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4EC740">
      <w:pPr>
        <w:pStyle w:val="4"/>
        <w:spacing w:line="246" w:lineRule="auto"/>
        <w:jc w:val="center"/>
        <w:rPr>
          <w:rFonts w:hint="eastAsia" w:ascii="仿宋" w:hAnsi="仿宋" w:eastAsia="仿宋" w:cs="仿宋"/>
          <w:b/>
          <w:bCs/>
          <w:spacing w:val="-15"/>
          <w:sz w:val="52"/>
          <w:szCs w:val="52"/>
          <w:highlight w:val="none"/>
          <w:lang w:eastAsia="zh-CN"/>
        </w:rPr>
      </w:pPr>
      <w:r>
        <w:rPr>
          <w:rFonts w:hint="eastAsia" w:ascii="仿宋" w:hAnsi="仿宋" w:eastAsia="仿宋" w:cs="仿宋"/>
          <w:b/>
          <w:bCs/>
          <w:spacing w:val="-15"/>
          <w:sz w:val="52"/>
          <w:szCs w:val="52"/>
          <w:highlight w:val="none"/>
          <w:lang w:eastAsia="zh-CN"/>
        </w:rPr>
        <w:t>乌什县阿克托海镇阿克托海（2）村等5个村农村2026年道路以工代赈项目</w:t>
      </w:r>
    </w:p>
    <w:p w14:paraId="7A2F25EC">
      <w:pPr>
        <w:pStyle w:val="4"/>
        <w:spacing w:line="246" w:lineRule="auto"/>
        <w:jc w:val="center"/>
        <w:rPr>
          <w:rFonts w:hint="eastAsia" w:ascii="仿宋" w:hAnsi="仿宋" w:eastAsia="仿宋" w:cs="仿宋"/>
          <w:b/>
          <w:bCs/>
          <w:spacing w:val="-15"/>
          <w:sz w:val="52"/>
          <w:szCs w:val="52"/>
          <w:highlight w:val="none"/>
          <w:lang w:eastAsia="zh-CN"/>
        </w:rPr>
      </w:pPr>
    </w:p>
    <w:p w14:paraId="5ACD4080">
      <w:pPr>
        <w:pStyle w:val="4"/>
        <w:spacing w:line="246" w:lineRule="auto"/>
        <w:jc w:val="center"/>
        <w:rPr>
          <w:rFonts w:hint="eastAsia" w:ascii="仿宋" w:hAnsi="仿宋" w:eastAsia="仿宋" w:cs="仿宋"/>
          <w:b/>
          <w:bCs/>
          <w:spacing w:val="-15"/>
          <w:sz w:val="52"/>
          <w:szCs w:val="52"/>
          <w:highlight w:val="none"/>
          <w:lang w:eastAsia="zh-CN"/>
        </w:rPr>
      </w:pPr>
    </w:p>
    <w:p w14:paraId="2F4E8916">
      <w:pPr>
        <w:pStyle w:val="4"/>
        <w:spacing w:line="246" w:lineRule="auto"/>
        <w:jc w:val="center"/>
        <w:rPr>
          <w:rFonts w:hint="eastAsia" w:ascii="仿宋" w:hAnsi="仿宋" w:eastAsia="仿宋" w:cs="仿宋"/>
          <w:b/>
          <w:bCs/>
          <w:spacing w:val="-15"/>
          <w:sz w:val="48"/>
          <w:szCs w:val="48"/>
          <w:highlight w:val="none"/>
          <w:lang w:val="en-US" w:eastAsia="zh-CN"/>
        </w:rPr>
      </w:pPr>
      <w:r>
        <w:rPr>
          <w:rFonts w:hint="eastAsia" w:ascii="仿宋" w:hAnsi="仿宋" w:eastAsia="仿宋" w:cs="仿宋"/>
          <w:b/>
          <w:bCs/>
          <w:spacing w:val="-15"/>
          <w:sz w:val="48"/>
          <w:szCs w:val="48"/>
          <w:highlight w:val="none"/>
          <w:lang w:eastAsia="zh-CN"/>
        </w:rPr>
        <w:t>项目编号：</w:t>
      </w:r>
      <w:r>
        <w:rPr>
          <w:rFonts w:hint="eastAsia" w:ascii="仿宋" w:hAnsi="仿宋" w:eastAsia="仿宋" w:cs="仿宋"/>
          <w:b/>
          <w:bCs/>
          <w:spacing w:val="-15"/>
          <w:sz w:val="48"/>
          <w:szCs w:val="48"/>
          <w:highlight w:val="none"/>
          <w:lang w:val="en-US" w:eastAsia="zh-CN"/>
        </w:rPr>
        <w:t>WSX[2026]-088</w:t>
      </w:r>
    </w:p>
    <w:p w14:paraId="48DE5544">
      <w:pPr>
        <w:pStyle w:val="4"/>
        <w:spacing w:line="246" w:lineRule="auto"/>
        <w:jc w:val="center"/>
        <w:rPr>
          <w:rFonts w:hint="eastAsia" w:ascii="仿宋" w:hAnsi="仿宋" w:eastAsia="仿宋" w:cs="仿宋"/>
          <w:b/>
          <w:bCs/>
          <w:spacing w:val="-15"/>
          <w:sz w:val="52"/>
          <w:szCs w:val="52"/>
          <w:highlight w:val="none"/>
          <w:lang w:eastAsia="zh-CN"/>
        </w:rPr>
      </w:pPr>
    </w:p>
    <w:p w14:paraId="401BB047">
      <w:pPr>
        <w:pStyle w:val="4"/>
        <w:spacing w:line="246" w:lineRule="auto"/>
        <w:rPr>
          <w:rFonts w:hint="eastAsia" w:ascii="仿宋" w:hAnsi="仿宋" w:eastAsia="仿宋" w:cs="仿宋"/>
          <w:highlight w:val="none"/>
        </w:rPr>
      </w:pPr>
    </w:p>
    <w:p w14:paraId="4073AFFC">
      <w:pPr>
        <w:pStyle w:val="4"/>
        <w:spacing w:line="246" w:lineRule="auto"/>
        <w:rPr>
          <w:rFonts w:hint="eastAsia" w:ascii="仿宋" w:hAnsi="仿宋" w:eastAsia="仿宋" w:cs="仿宋"/>
          <w:highlight w:val="none"/>
        </w:rPr>
      </w:pPr>
    </w:p>
    <w:p w14:paraId="4040C732">
      <w:pPr>
        <w:pStyle w:val="4"/>
        <w:spacing w:line="247" w:lineRule="auto"/>
        <w:rPr>
          <w:rFonts w:hint="eastAsia" w:ascii="仿宋" w:hAnsi="仿宋" w:eastAsia="仿宋" w:cs="仿宋"/>
          <w:highlight w:val="none"/>
        </w:rPr>
      </w:pPr>
    </w:p>
    <w:p w14:paraId="33ECA9DE">
      <w:pPr>
        <w:pStyle w:val="4"/>
        <w:spacing w:line="247" w:lineRule="auto"/>
        <w:rPr>
          <w:rFonts w:hint="eastAsia" w:ascii="仿宋" w:hAnsi="仿宋" w:eastAsia="仿宋" w:cs="仿宋"/>
          <w:highlight w:val="none"/>
        </w:rPr>
      </w:pPr>
    </w:p>
    <w:p w14:paraId="38126AB8">
      <w:pPr>
        <w:pStyle w:val="4"/>
        <w:spacing w:line="247" w:lineRule="auto"/>
        <w:rPr>
          <w:rFonts w:hint="eastAsia" w:ascii="仿宋" w:hAnsi="仿宋" w:eastAsia="仿宋" w:cs="仿宋"/>
          <w:highlight w:val="none"/>
        </w:rPr>
      </w:pPr>
    </w:p>
    <w:p w14:paraId="5EA58734">
      <w:pPr>
        <w:pStyle w:val="4"/>
        <w:spacing w:line="247" w:lineRule="auto"/>
        <w:rPr>
          <w:rFonts w:hint="eastAsia" w:ascii="仿宋" w:hAnsi="仿宋" w:eastAsia="仿宋" w:cs="仿宋"/>
          <w:highlight w:val="none"/>
        </w:rPr>
      </w:pPr>
    </w:p>
    <w:p w14:paraId="359727C5">
      <w:pPr>
        <w:pStyle w:val="4"/>
        <w:spacing w:line="247" w:lineRule="auto"/>
        <w:rPr>
          <w:rFonts w:hint="eastAsia" w:ascii="仿宋" w:hAnsi="仿宋" w:eastAsia="仿宋" w:cs="仿宋"/>
          <w:highlight w:val="none"/>
        </w:rPr>
      </w:pPr>
    </w:p>
    <w:p w14:paraId="636D536B">
      <w:pPr>
        <w:spacing w:before="309" w:line="221" w:lineRule="auto"/>
        <w:jc w:val="center"/>
        <w:outlineLvl w:val="0"/>
        <w:rPr>
          <w:rFonts w:hint="eastAsia" w:ascii="仿宋" w:hAnsi="仿宋" w:eastAsia="仿宋" w:cs="仿宋"/>
          <w:sz w:val="95"/>
          <w:szCs w:val="95"/>
          <w:highlight w:val="none"/>
        </w:rPr>
      </w:pPr>
      <w:bookmarkStart w:id="0" w:name="_Toc22119"/>
      <w:bookmarkStart w:id="1" w:name="_Toc17775"/>
      <w:r>
        <w:rPr>
          <w:rFonts w:hint="eastAsia" w:ascii="仿宋" w:hAnsi="仿宋" w:eastAsia="仿宋" w:cs="仿宋"/>
          <w:b/>
          <w:bCs/>
          <w:spacing w:val="-16"/>
          <w:sz w:val="95"/>
          <w:szCs w:val="95"/>
          <w:highlight w:val="none"/>
        </w:rPr>
        <w:t>竞争性磋商文件</w:t>
      </w:r>
      <w:bookmarkEnd w:id="0"/>
      <w:bookmarkEnd w:id="1"/>
    </w:p>
    <w:p w14:paraId="249C94F0">
      <w:pPr>
        <w:pStyle w:val="4"/>
        <w:spacing w:line="248" w:lineRule="auto"/>
        <w:rPr>
          <w:rFonts w:hint="eastAsia" w:ascii="仿宋" w:hAnsi="仿宋" w:eastAsia="仿宋" w:cs="仿宋"/>
          <w:highlight w:val="none"/>
        </w:rPr>
      </w:pPr>
    </w:p>
    <w:p w14:paraId="08A58AE4">
      <w:pPr>
        <w:pStyle w:val="4"/>
        <w:spacing w:line="248" w:lineRule="auto"/>
        <w:rPr>
          <w:rFonts w:hint="eastAsia" w:ascii="仿宋" w:hAnsi="仿宋" w:eastAsia="仿宋" w:cs="仿宋"/>
          <w:highlight w:val="none"/>
        </w:rPr>
      </w:pPr>
    </w:p>
    <w:p w14:paraId="77D94BE4">
      <w:pPr>
        <w:pStyle w:val="4"/>
        <w:spacing w:line="248" w:lineRule="auto"/>
        <w:rPr>
          <w:rFonts w:hint="eastAsia" w:ascii="仿宋" w:hAnsi="仿宋" w:eastAsia="仿宋" w:cs="仿宋"/>
          <w:highlight w:val="none"/>
        </w:rPr>
      </w:pPr>
    </w:p>
    <w:p w14:paraId="7A1877F2">
      <w:pPr>
        <w:pStyle w:val="4"/>
        <w:spacing w:line="248" w:lineRule="auto"/>
        <w:rPr>
          <w:rFonts w:hint="eastAsia" w:ascii="仿宋" w:hAnsi="仿宋" w:eastAsia="仿宋" w:cs="仿宋"/>
          <w:highlight w:val="none"/>
        </w:rPr>
      </w:pPr>
    </w:p>
    <w:p w14:paraId="5A180375">
      <w:pPr>
        <w:pStyle w:val="4"/>
        <w:spacing w:line="248" w:lineRule="auto"/>
        <w:rPr>
          <w:rFonts w:hint="eastAsia" w:ascii="仿宋" w:hAnsi="仿宋" w:eastAsia="仿宋" w:cs="仿宋"/>
          <w:highlight w:val="none"/>
        </w:rPr>
      </w:pPr>
    </w:p>
    <w:p w14:paraId="1E49CF56">
      <w:pPr>
        <w:pStyle w:val="4"/>
        <w:spacing w:line="248" w:lineRule="auto"/>
        <w:rPr>
          <w:rFonts w:hint="eastAsia" w:ascii="仿宋" w:hAnsi="仿宋" w:eastAsia="仿宋" w:cs="仿宋"/>
          <w:highlight w:val="none"/>
        </w:rPr>
      </w:pPr>
    </w:p>
    <w:p w14:paraId="05D964C3">
      <w:pPr>
        <w:pStyle w:val="4"/>
        <w:spacing w:line="248" w:lineRule="auto"/>
        <w:rPr>
          <w:rFonts w:hint="eastAsia" w:ascii="仿宋" w:hAnsi="仿宋" w:eastAsia="仿宋" w:cs="仿宋"/>
          <w:highlight w:val="none"/>
        </w:rPr>
      </w:pPr>
    </w:p>
    <w:p w14:paraId="036F8442">
      <w:pPr>
        <w:pStyle w:val="4"/>
        <w:spacing w:line="248" w:lineRule="auto"/>
        <w:rPr>
          <w:rFonts w:hint="eastAsia" w:ascii="仿宋" w:hAnsi="仿宋" w:eastAsia="仿宋" w:cs="仿宋"/>
          <w:highlight w:val="none"/>
        </w:rPr>
      </w:pPr>
    </w:p>
    <w:p w14:paraId="7CC63B26">
      <w:pPr>
        <w:pStyle w:val="4"/>
        <w:spacing w:line="249" w:lineRule="auto"/>
        <w:rPr>
          <w:rFonts w:hint="eastAsia" w:ascii="仿宋" w:hAnsi="仿宋" w:eastAsia="仿宋" w:cs="仿宋"/>
          <w:highlight w:val="none"/>
        </w:rPr>
      </w:pPr>
    </w:p>
    <w:p w14:paraId="2C7B37CF">
      <w:pPr>
        <w:pStyle w:val="4"/>
        <w:spacing w:line="249" w:lineRule="auto"/>
        <w:rPr>
          <w:rFonts w:hint="eastAsia" w:ascii="仿宋" w:hAnsi="仿宋" w:eastAsia="仿宋" w:cs="仿宋"/>
          <w:highlight w:val="none"/>
        </w:rPr>
      </w:pPr>
    </w:p>
    <w:p w14:paraId="48E88504">
      <w:pPr>
        <w:spacing w:before="97" w:line="225" w:lineRule="auto"/>
        <w:jc w:val="both"/>
        <w:rPr>
          <w:rFonts w:hint="eastAsia" w:ascii="仿宋" w:hAnsi="仿宋" w:eastAsia="仿宋" w:cs="仿宋"/>
          <w:sz w:val="30"/>
          <w:szCs w:val="30"/>
          <w:highlight w:val="none"/>
          <w:lang w:eastAsia="zh-CN"/>
        </w:rPr>
      </w:pPr>
      <w:r>
        <w:rPr>
          <w:rFonts w:hint="eastAsia" w:ascii="仿宋" w:hAnsi="仿宋" w:eastAsia="仿宋" w:cs="仿宋"/>
          <w:b/>
          <w:bCs/>
          <w:spacing w:val="14"/>
          <w:sz w:val="30"/>
          <w:szCs w:val="30"/>
          <w:highlight w:val="none"/>
        </w:rPr>
        <w:t>采购人：</w:t>
      </w:r>
      <w:r>
        <w:rPr>
          <w:rFonts w:hint="eastAsia" w:ascii="仿宋" w:hAnsi="仿宋" w:eastAsia="仿宋" w:cs="仿宋"/>
          <w:b/>
          <w:bCs/>
          <w:spacing w:val="14"/>
          <w:sz w:val="30"/>
          <w:szCs w:val="30"/>
          <w:highlight w:val="none"/>
          <w:lang w:eastAsia="zh-CN"/>
        </w:rPr>
        <w:t>乌什县阿克托海镇人民政府</w:t>
      </w:r>
    </w:p>
    <w:p w14:paraId="2F869053">
      <w:pPr>
        <w:spacing w:before="259" w:line="225" w:lineRule="auto"/>
        <w:rPr>
          <w:rFonts w:hint="eastAsia" w:ascii="仿宋" w:hAnsi="仿宋" w:eastAsia="仿宋" w:cs="仿宋"/>
          <w:b/>
          <w:bCs/>
          <w:spacing w:val="14"/>
          <w:sz w:val="30"/>
          <w:szCs w:val="30"/>
          <w:highlight w:val="none"/>
        </w:rPr>
      </w:pPr>
    </w:p>
    <w:p w14:paraId="031AA2F3">
      <w:pPr>
        <w:spacing w:before="259" w:line="225" w:lineRule="auto"/>
        <w:rPr>
          <w:rFonts w:hint="eastAsia" w:ascii="仿宋" w:hAnsi="仿宋" w:eastAsia="仿宋" w:cs="仿宋"/>
          <w:sz w:val="30"/>
          <w:szCs w:val="30"/>
          <w:highlight w:val="none"/>
          <w:lang w:eastAsia="zh-CN"/>
        </w:rPr>
      </w:pPr>
      <w:r>
        <w:rPr>
          <w:rFonts w:hint="eastAsia" w:ascii="仿宋" w:hAnsi="仿宋" w:eastAsia="仿宋" w:cs="仿宋"/>
          <w:b/>
          <w:bCs/>
          <w:spacing w:val="14"/>
          <w:sz w:val="30"/>
          <w:szCs w:val="30"/>
          <w:highlight w:val="none"/>
        </w:rPr>
        <w:t>采购代理机构：</w:t>
      </w:r>
      <w:r>
        <w:rPr>
          <w:rFonts w:hint="eastAsia" w:ascii="仿宋" w:hAnsi="仿宋" w:eastAsia="仿宋" w:cs="仿宋"/>
          <w:b/>
          <w:bCs/>
          <w:spacing w:val="14"/>
          <w:sz w:val="30"/>
          <w:szCs w:val="30"/>
          <w:highlight w:val="none"/>
          <w:lang w:eastAsia="zh-CN"/>
        </w:rPr>
        <w:t>新疆恒跃工程项目管理有限公司</w:t>
      </w:r>
    </w:p>
    <w:p w14:paraId="3813CBC4">
      <w:pPr>
        <w:pStyle w:val="4"/>
        <w:rPr>
          <w:rFonts w:hint="eastAsia" w:ascii="仿宋" w:hAnsi="仿宋" w:eastAsia="仿宋" w:cs="仿宋"/>
          <w:highlight w:val="none"/>
        </w:rPr>
      </w:pPr>
    </w:p>
    <w:p w14:paraId="0CCD60F5">
      <w:pPr>
        <w:pStyle w:val="4"/>
        <w:rPr>
          <w:rFonts w:hint="eastAsia" w:ascii="仿宋" w:hAnsi="仿宋" w:eastAsia="仿宋" w:cs="仿宋"/>
          <w:highlight w:val="none"/>
        </w:rPr>
      </w:pPr>
    </w:p>
    <w:p w14:paraId="416BA3C3">
      <w:pPr>
        <w:spacing w:before="98" w:line="225" w:lineRule="auto"/>
        <w:jc w:val="center"/>
        <w:rPr>
          <w:rFonts w:hint="eastAsia" w:ascii="仿宋" w:hAnsi="仿宋" w:eastAsia="仿宋" w:cs="仿宋"/>
          <w:highlight w:val="none"/>
          <w:lang w:eastAsia="zh-CN"/>
        </w:rPr>
      </w:pPr>
      <w:r>
        <w:rPr>
          <w:rFonts w:hint="eastAsia" w:ascii="仿宋" w:hAnsi="仿宋" w:eastAsia="仿宋" w:cs="仿宋"/>
          <w:b/>
          <w:bCs/>
          <w:spacing w:val="9"/>
          <w:sz w:val="30"/>
          <w:szCs w:val="30"/>
          <w:highlight w:val="none"/>
        </w:rPr>
        <w:t>二〇二</w:t>
      </w:r>
      <w:r>
        <w:rPr>
          <w:rFonts w:hint="eastAsia" w:ascii="仿宋" w:hAnsi="仿宋" w:eastAsia="仿宋" w:cs="仿宋"/>
          <w:b/>
          <w:bCs/>
          <w:spacing w:val="9"/>
          <w:sz w:val="30"/>
          <w:szCs w:val="30"/>
          <w:highlight w:val="none"/>
          <w:lang w:val="en-US" w:eastAsia="zh-CN"/>
        </w:rPr>
        <w:t>六</w:t>
      </w:r>
      <w:r>
        <w:rPr>
          <w:rFonts w:hint="eastAsia" w:ascii="仿宋" w:hAnsi="仿宋" w:eastAsia="仿宋" w:cs="仿宋"/>
          <w:b/>
          <w:bCs/>
          <w:spacing w:val="9"/>
          <w:sz w:val="30"/>
          <w:szCs w:val="30"/>
          <w:highlight w:val="none"/>
        </w:rPr>
        <w:t>年</w:t>
      </w:r>
      <w:r>
        <w:rPr>
          <w:rFonts w:hint="eastAsia" w:ascii="仿宋" w:hAnsi="仿宋" w:eastAsia="仿宋" w:cs="仿宋"/>
          <w:b/>
          <w:bCs/>
          <w:spacing w:val="9"/>
          <w:sz w:val="30"/>
          <w:szCs w:val="30"/>
          <w:highlight w:val="none"/>
          <w:lang w:val="en-US" w:eastAsia="zh-CN"/>
        </w:rPr>
        <w:t>四</w:t>
      </w:r>
      <w:r>
        <w:rPr>
          <w:rFonts w:hint="eastAsia" w:ascii="仿宋" w:hAnsi="仿宋" w:eastAsia="仿宋" w:cs="仿宋"/>
          <w:b/>
          <w:bCs/>
          <w:spacing w:val="9"/>
          <w:sz w:val="30"/>
          <w:szCs w:val="30"/>
          <w:highlight w:val="none"/>
        </w:rPr>
        <w:t>月</w:t>
      </w:r>
    </w:p>
    <w:p w14:paraId="7C5CA841">
      <w:pPr>
        <w:spacing w:before="136" w:line="224" w:lineRule="auto"/>
        <w:ind w:left="3348"/>
        <w:outlineLvl w:val="1"/>
        <w:rPr>
          <w:rFonts w:hint="eastAsia" w:ascii="仿宋" w:hAnsi="仿宋" w:eastAsia="仿宋" w:cs="仿宋"/>
          <w:spacing w:val="12"/>
          <w:sz w:val="42"/>
          <w:szCs w:val="42"/>
          <w:highlight w:val="none"/>
        </w:rPr>
        <w:sectPr>
          <w:headerReference r:id="rId5" w:type="default"/>
          <w:footerReference r:id="rId6" w:type="default"/>
          <w:pgSz w:w="11906" w:h="16839"/>
          <w:pgMar w:top="1440" w:right="1080" w:bottom="1440" w:left="1080" w:header="1218" w:footer="392" w:gutter="0"/>
          <w:cols w:space="720" w:num="1"/>
        </w:sectPr>
      </w:pPr>
    </w:p>
    <w:p w14:paraId="084C2AB1">
      <w:pPr>
        <w:spacing w:before="136" w:line="224" w:lineRule="auto"/>
        <w:ind w:left="3348"/>
        <w:outlineLvl w:val="1"/>
        <w:rPr>
          <w:rFonts w:hint="eastAsia" w:ascii="仿宋" w:hAnsi="仿宋" w:eastAsia="仿宋" w:cs="仿宋"/>
          <w:spacing w:val="12"/>
          <w:sz w:val="42"/>
          <w:szCs w:val="42"/>
          <w:highlight w:val="none"/>
        </w:rPr>
        <w:sectPr>
          <w:pgSz w:w="11906" w:h="16839"/>
          <w:pgMar w:top="1440" w:right="1080" w:bottom="1440" w:left="1080" w:header="1218" w:footer="392" w:gutter="0"/>
          <w:cols w:space="720" w:num="1"/>
        </w:sectPr>
      </w:pPr>
    </w:p>
    <w:p w14:paraId="1A9F8A8B">
      <w:pPr>
        <w:spacing w:before="136" w:line="224" w:lineRule="auto"/>
        <w:ind w:left="3348"/>
        <w:outlineLvl w:val="1"/>
        <w:rPr>
          <w:rFonts w:hint="eastAsia" w:ascii="仿宋" w:hAnsi="仿宋" w:eastAsia="仿宋" w:cs="仿宋"/>
          <w:spacing w:val="12"/>
          <w:sz w:val="42"/>
          <w:szCs w:val="42"/>
          <w:highlight w:val="none"/>
        </w:rPr>
      </w:pPr>
      <w:bookmarkStart w:id="2" w:name="_Toc3764"/>
      <w:bookmarkStart w:id="3" w:name="_Toc15665"/>
    </w:p>
    <w:p w14:paraId="0B876137">
      <w:pPr>
        <w:spacing w:before="136" w:line="224" w:lineRule="auto"/>
        <w:ind w:left="3348"/>
        <w:outlineLvl w:val="1"/>
        <w:rPr>
          <w:rFonts w:hint="eastAsia" w:ascii="仿宋" w:hAnsi="仿宋" w:eastAsia="仿宋" w:cs="仿宋"/>
          <w:sz w:val="42"/>
          <w:szCs w:val="42"/>
          <w:highlight w:val="none"/>
        </w:rPr>
      </w:pPr>
      <w:r>
        <w:rPr>
          <w:rFonts w:hint="eastAsia" w:ascii="仿宋" w:hAnsi="仿宋" w:eastAsia="仿宋" w:cs="仿宋"/>
          <w:spacing w:val="12"/>
          <w:sz w:val="42"/>
          <w:szCs w:val="42"/>
          <w:highlight w:val="none"/>
        </w:rPr>
        <w:t>竞争性磋商文件</w:t>
      </w:r>
      <w:bookmarkEnd w:id="2"/>
      <w:bookmarkEnd w:id="3"/>
    </w:p>
    <w:p w14:paraId="1BEAD47F">
      <w:pPr>
        <w:pStyle w:val="4"/>
        <w:spacing w:line="285" w:lineRule="auto"/>
        <w:rPr>
          <w:rFonts w:hint="eastAsia" w:ascii="仿宋" w:hAnsi="仿宋" w:eastAsia="仿宋" w:cs="仿宋"/>
          <w:highlight w:val="none"/>
        </w:rPr>
      </w:pPr>
    </w:p>
    <w:p w14:paraId="1F8BB973">
      <w:pPr>
        <w:pStyle w:val="4"/>
        <w:spacing w:line="285" w:lineRule="auto"/>
        <w:rPr>
          <w:rFonts w:hint="eastAsia" w:ascii="仿宋" w:hAnsi="仿宋" w:eastAsia="仿宋" w:cs="仿宋"/>
          <w:highlight w:val="none"/>
        </w:rPr>
      </w:pPr>
    </w:p>
    <w:p w14:paraId="5D67585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rPr>
          <w:rFonts w:hint="eastAsia" w:ascii="仿宋" w:hAnsi="仿宋" w:eastAsia="仿宋" w:cs="仿宋"/>
          <w:highlight w:val="none"/>
        </w:rPr>
      </w:pPr>
    </w:p>
    <w:p w14:paraId="40FE427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rPr>
          <w:rFonts w:hint="eastAsia" w:ascii="仿宋" w:hAnsi="仿宋" w:eastAsia="仿宋" w:cs="仿宋"/>
          <w:spacing w:val="-5"/>
          <w:sz w:val="30"/>
          <w:szCs w:val="30"/>
          <w:highlight w:val="none"/>
          <w:lang w:eastAsia="zh-CN"/>
        </w:rPr>
      </w:pPr>
      <w:r>
        <w:rPr>
          <w:rFonts w:hint="eastAsia" w:ascii="仿宋" w:hAnsi="仿宋" w:eastAsia="仿宋" w:cs="仿宋"/>
          <w:spacing w:val="-5"/>
          <w:sz w:val="30"/>
          <w:szCs w:val="30"/>
          <w:highlight w:val="none"/>
        </w:rPr>
        <w:t>项目名称：</w:t>
      </w:r>
      <w:r>
        <w:rPr>
          <w:rFonts w:hint="eastAsia" w:ascii="仿宋" w:hAnsi="仿宋" w:eastAsia="仿宋" w:cs="仿宋"/>
          <w:spacing w:val="-5"/>
          <w:sz w:val="30"/>
          <w:szCs w:val="30"/>
          <w:highlight w:val="none"/>
          <w:lang w:eastAsia="zh-CN"/>
        </w:rPr>
        <w:t>乌什县阿克托海镇阿克托海（2）村等5个村农村2026年道路以工代赈项目</w:t>
      </w:r>
    </w:p>
    <w:p w14:paraId="4A5AE93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rPr>
          <w:rFonts w:hint="eastAsia" w:ascii="仿宋" w:hAnsi="仿宋" w:eastAsia="仿宋" w:cs="仿宋"/>
          <w:spacing w:val="-5"/>
          <w:sz w:val="30"/>
          <w:szCs w:val="30"/>
          <w:highlight w:val="none"/>
          <w:lang w:eastAsia="zh-CN"/>
        </w:rPr>
      </w:pPr>
      <w:r>
        <w:rPr>
          <w:rFonts w:hint="eastAsia" w:ascii="仿宋" w:hAnsi="仿宋" w:eastAsia="仿宋" w:cs="仿宋"/>
          <w:spacing w:val="-5"/>
          <w:sz w:val="30"/>
          <w:szCs w:val="30"/>
          <w:highlight w:val="none"/>
          <w:lang w:eastAsia="zh-CN"/>
        </w:rPr>
        <w:t>采购人</w:t>
      </w:r>
      <w:r>
        <w:rPr>
          <w:rFonts w:hint="eastAsia" w:ascii="仿宋" w:hAnsi="仿宋" w:eastAsia="仿宋" w:cs="仿宋"/>
          <w:spacing w:val="-5"/>
          <w:sz w:val="30"/>
          <w:szCs w:val="30"/>
          <w:highlight w:val="none"/>
        </w:rPr>
        <w:t>（盖章</w:t>
      </w:r>
      <w:r>
        <w:rPr>
          <w:rFonts w:hint="eastAsia" w:ascii="仿宋" w:hAnsi="仿宋" w:eastAsia="仿宋" w:cs="仿宋"/>
          <w:spacing w:val="2"/>
          <w:sz w:val="30"/>
          <w:szCs w:val="30"/>
          <w:highlight w:val="none"/>
        </w:rPr>
        <w:t>）：</w:t>
      </w:r>
      <w:r>
        <w:rPr>
          <w:rFonts w:hint="eastAsia" w:ascii="仿宋" w:hAnsi="仿宋" w:eastAsia="仿宋" w:cs="仿宋"/>
          <w:spacing w:val="2"/>
          <w:sz w:val="30"/>
          <w:szCs w:val="30"/>
          <w:highlight w:val="none"/>
          <w:lang w:val="en-US" w:eastAsia="zh-CN"/>
        </w:rPr>
        <w:t>乌什县阿克托海镇人民政府</w:t>
      </w:r>
    </w:p>
    <w:p w14:paraId="50F0A65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rPr>
          <w:rFonts w:hint="eastAsia" w:ascii="仿宋" w:hAnsi="仿宋" w:eastAsia="仿宋" w:cs="仿宋"/>
          <w:sz w:val="30"/>
          <w:szCs w:val="30"/>
          <w:highlight w:val="none"/>
        </w:rPr>
      </w:pPr>
      <w:r>
        <w:rPr>
          <w:rFonts w:hint="eastAsia" w:ascii="仿宋" w:hAnsi="仿宋" w:eastAsia="仿宋" w:cs="仿宋"/>
          <w:spacing w:val="-6"/>
          <w:sz w:val="30"/>
          <w:szCs w:val="30"/>
          <w:highlight w:val="none"/>
        </w:rPr>
        <w:t>法定代表人（签章</w:t>
      </w:r>
      <w:r>
        <w:rPr>
          <w:rFonts w:hint="eastAsia" w:ascii="仿宋" w:hAnsi="仿宋" w:eastAsia="仿宋" w:cs="仿宋"/>
          <w:spacing w:val="1"/>
          <w:sz w:val="30"/>
          <w:szCs w:val="30"/>
          <w:highlight w:val="none"/>
        </w:rPr>
        <w:t>）：</w:t>
      </w:r>
    </w:p>
    <w:p w14:paraId="23DCBA6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rPr>
          <w:rFonts w:hint="eastAsia" w:ascii="仿宋" w:hAnsi="仿宋" w:eastAsia="仿宋" w:cs="仿宋"/>
          <w:spacing w:val="-5"/>
          <w:sz w:val="30"/>
          <w:szCs w:val="30"/>
          <w:highlight w:val="none"/>
          <w:lang w:val="en-US" w:eastAsia="zh-CN"/>
        </w:rPr>
      </w:pPr>
      <w:r>
        <w:rPr>
          <w:rFonts w:hint="eastAsia" w:ascii="仿宋" w:hAnsi="仿宋" w:eastAsia="仿宋" w:cs="仿宋"/>
          <w:spacing w:val="-5"/>
          <w:sz w:val="30"/>
          <w:szCs w:val="30"/>
          <w:highlight w:val="none"/>
        </w:rPr>
        <w:t>联系人：</w:t>
      </w:r>
      <w:r>
        <w:rPr>
          <w:rFonts w:hint="eastAsia" w:ascii="仿宋" w:hAnsi="仿宋" w:eastAsia="仿宋" w:cs="仿宋"/>
          <w:spacing w:val="-5"/>
          <w:sz w:val="30"/>
          <w:szCs w:val="30"/>
          <w:highlight w:val="none"/>
          <w:lang w:val="en-US" w:eastAsia="zh-CN"/>
        </w:rPr>
        <w:t>魏傲</w:t>
      </w:r>
    </w:p>
    <w:p w14:paraId="4CC1035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rPr>
          <w:rFonts w:hint="eastAsia" w:ascii="仿宋" w:hAnsi="仿宋" w:eastAsia="仿宋" w:cs="仿宋"/>
          <w:highlight w:val="none"/>
        </w:rPr>
      </w:pPr>
      <w:r>
        <w:rPr>
          <w:rFonts w:hint="eastAsia" w:ascii="仿宋" w:hAnsi="仿宋" w:eastAsia="仿宋" w:cs="仿宋"/>
          <w:spacing w:val="-5"/>
          <w:sz w:val="30"/>
          <w:szCs w:val="30"/>
          <w:highlight w:val="none"/>
        </w:rPr>
        <w:t>联系电话</w:t>
      </w:r>
      <w:r>
        <w:rPr>
          <w:rFonts w:hint="eastAsia" w:ascii="仿宋" w:hAnsi="仿宋" w:eastAsia="仿宋" w:cs="仿宋"/>
          <w:spacing w:val="-5"/>
          <w:sz w:val="30"/>
          <w:szCs w:val="30"/>
          <w:highlight w:val="none"/>
          <w:lang w:eastAsia="zh-CN"/>
        </w:rPr>
        <w:t>：</w:t>
      </w:r>
      <w:r>
        <w:rPr>
          <w:rFonts w:hint="eastAsia" w:ascii="仿宋" w:hAnsi="仿宋" w:eastAsia="仿宋" w:cs="仿宋"/>
          <w:spacing w:val="-5"/>
          <w:sz w:val="30"/>
          <w:szCs w:val="30"/>
          <w:highlight w:val="none"/>
          <w:lang w:val="en-US" w:eastAsia="zh-CN"/>
        </w:rPr>
        <w:t>193 1784 6896</w:t>
      </w:r>
    </w:p>
    <w:p w14:paraId="089CB94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rPr>
          <w:rFonts w:hint="eastAsia" w:ascii="仿宋" w:hAnsi="仿宋" w:eastAsia="仿宋" w:cs="仿宋"/>
          <w:highlight w:val="none"/>
        </w:rPr>
      </w:pPr>
    </w:p>
    <w:p w14:paraId="00D695A1">
      <w:pPr>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仿宋" w:hAnsi="仿宋" w:eastAsia="仿宋" w:cs="仿宋"/>
          <w:spacing w:val="-5"/>
          <w:sz w:val="30"/>
          <w:szCs w:val="30"/>
          <w:highlight w:val="none"/>
        </w:rPr>
      </w:pPr>
    </w:p>
    <w:p w14:paraId="70337595">
      <w:pPr>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仿宋" w:hAnsi="仿宋" w:eastAsia="仿宋" w:cs="仿宋"/>
          <w:spacing w:val="-5"/>
          <w:sz w:val="30"/>
          <w:szCs w:val="30"/>
          <w:highlight w:val="none"/>
        </w:rPr>
      </w:pPr>
    </w:p>
    <w:p w14:paraId="50FCF06E">
      <w:pPr>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仿宋" w:hAnsi="仿宋" w:eastAsia="仿宋" w:cs="仿宋"/>
          <w:spacing w:val="-5"/>
          <w:sz w:val="30"/>
          <w:szCs w:val="30"/>
          <w:highlight w:val="none"/>
        </w:rPr>
      </w:pPr>
    </w:p>
    <w:p w14:paraId="2EE516B5">
      <w:pPr>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仿宋" w:hAnsi="仿宋" w:eastAsia="仿宋" w:cs="仿宋"/>
          <w:spacing w:val="-5"/>
          <w:sz w:val="30"/>
          <w:szCs w:val="30"/>
          <w:highlight w:val="none"/>
          <w:lang w:eastAsia="zh-CN"/>
        </w:rPr>
      </w:pPr>
      <w:r>
        <w:rPr>
          <w:rFonts w:hint="eastAsia" w:ascii="仿宋" w:hAnsi="仿宋" w:eastAsia="仿宋" w:cs="仿宋"/>
          <w:spacing w:val="-5"/>
          <w:sz w:val="30"/>
          <w:szCs w:val="30"/>
          <w:highlight w:val="none"/>
        </w:rPr>
        <w:t>招标代理机构（盖章）：</w:t>
      </w:r>
      <w:r>
        <w:rPr>
          <w:rFonts w:hint="eastAsia" w:ascii="仿宋" w:hAnsi="仿宋" w:eastAsia="仿宋" w:cs="仿宋"/>
          <w:spacing w:val="-5"/>
          <w:sz w:val="30"/>
          <w:szCs w:val="30"/>
          <w:highlight w:val="none"/>
          <w:lang w:eastAsia="zh-CN"/>
        </w:rPr>
        <w:t>新疆恒跃工程项目管理有限公司</w:t>
      </w:r>
    </w:p>
    <w:p w14:paraId="514A191D">
      <w:pPr>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仿宋" w:hAnsi="仿宋" w:eastAsia="仿宋" w:cs="仿宋"/>
          <w:spacing w:val="-5"/>
          <w:sz w:val="30"/>
          <w:szCs w:val="30"/>
          <w:highlight w:val="none"/>
        </w:rPr>
      </w:pPr>
      <w:r>
        <w:rPr>
          <w:rFonts w:hint="eastAsia" w:ascii="仿宋" w:hAnsi="仿宋" w:eastAsia="仿宋" w:cs="仿宋"/>
          <w:spacing w:val="-5"/>
          <w:sz w:val="30"/>
          <w:szCs w:val="30"/>
          <w:highlight w:val="none"/>
        </w:rPr>
        <w:t>法定代表人或其委托代理人（签字或盖章）：</w:t>
      </w:r>
    </w:p>
    <w:p w14:paraId="08D61B00">
      <w:pPr>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仿宋" w:hAnsi="仿宋" w:eastAsia="仿宋" w:cs="仿宋"/>
          <w:spacing w:val="-5"/>
          <w:sz w:val="30"/>
          <w:szCs w:val="30"/>
          <w:highlight w:val="none"/>
          <w:lang w:val="en-US" w:eastAsia="zh-CN"/>
        </w:rPr>
      </w:pPr>
      <w:r>
        <w:rPr>
          <w:rFonts w:hint="eastAsia" w:ascii="仿宋" w:hAnsi="仿宋" w:eastAsia="仿宋" w:cs="仿宋"/>
          <w:spacing w:val="-5"/>
          <w:sz w:val="30"/>
          <w:szCs w:val="30"/>
          <w:highlight w:val="none"/>
        </w:rPr>
        <w:t>联系人：</w:t>
      </w:r>
      <w:r>
        <w:rPr>
          <w:rFonts w:hint="eastAsia" w:ascii="仿宋" w:hAnsi="仿宋" w:eastAsia="仿宋" w:cs="仿宋"/>
          <w:spacing w:val="-5"/>
          <w:sz w:val="30"/>
          <w:szCs w:val="30"/>
          <w:highlight w:val="none"/>
          <w:lang w:val="en-US" w:eastAsia="zh-CN"/>
        </w:rPr>
        <w:t>辛田华、王飞</w:t>
      </w:r>
    </w:p>
    <w:p w14:paraId="170FAEB8">
      <w:pPr>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仿宋" w:hAnsi="仿宋" w:eastAsia="仿宋" w:cs="仿宋"/>
          <w:spacing w:val="-5"/>
          <w:sz w:val="30"/>
          <w:szCs w:val="30"/>
          <w:highlight w:val="none"/>
          <w:lang w:val="en-US" w:eastAsia="zh-CN"/>
        </w:rPr>
      </w:pPr>
      <w:r>
        <w:rPr>
          <w:rFonts w:hint="eastAsia" w:ascii="仿宋" w:hAnsi="仿宋" w:eastAsia="仿宋" w:cs="仿宋"/>
          <w:spacing w:val="-5"/>
          <w:sz w:val="30"/>
          <w:szCs w:val="30"/>
          <w:highlight w:val="none"/>
        </w:rPr>
        <w:t>电</w:t>
      </w:r>
      <w:r>
        <w:rPr>
          <w:rFonts w:hint="eastAsia" w:ascii="仿宋" w:hAnsi="仿宋" w:eastAsia="仿宋" w:cs="仿宋"/>
          <w:spacing w:val="-5"/>
          <w:sz w:val="30"/>
          <w:szCs w:val="30"/>
          <w:highlight w:val="none"/>
          <w:lang w:val="en-US" w:eastAsia="zh-CN"/>
        </w:rPr>
        <w:t xml:space="preserve">  </w:t>
      </w:r>
      <w:r>
        <w:rPr>
          <w:rFonts w:hint="eastAsia" w:ascii="仿宋" w:hAnsi="仿宋" w:eastAsia="仿宋" w:cs="仿宋"/>
          <w:spacing w:val="-5"/>
          <w:sz w:val="30"/>
          <w:szCs w:val="30"/>
          <w:highlight w:val="none"/>
        </w:rPr>
        <w:t>话：</w:t>
      </w:r>
      <w:r>
        <w:rPr>
          <w:rFonts w:hint="eastAsia" w:ascii="仿宋" w:hAnsi="仿宋" w:eastAsia="仿宋" w:cs="仿宋"/>
          <w:spacing w:val="-5"/>
          <w:sz w:val="30"/>
          <w:szCs w:val="30"/>
          <w:highlight w:val="none"/>
          <w:lang w:val="en-US" w:eastAsia="zh-CN"/>
        </w:rPr>
        <w:t xml:space="preserve">15809973872/18999798079  </w:t>
      </w:r>
    </w:p>
    <w:p w14:paraId="768804CC">
      <w:pPr>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仿宋" w:hAnsi="仿宋" w:eastAsia="仿宋" w:cs="仿宋"/>
          <w:spacing w:val="-5"/>
          <w:sz w:val="30"/>
          <w:szCs w:val="30"/>
          <w:highlight w:val="none"/>
        </w:rPr>
      </w:pPr>
      <w:r>
        <w:rPr>
          <w:rFonts w:hint="eastAsia" w:ascii="仿宋" w:hAnsi="仿宋" w:eastAsia="仿宋" w:cs="仿宋"/>
          <w:spacing w:val="-5"/>
          <w:sz w:val="30"/>
          <w:szCs w:val="30"/>
          <w:highlight w:val="none"/>
        </w:rPr>
        <w:t>联系地址：</w:t>
      </w:r>
      <w:r>
        <w:rPr>
          <w:rFonts w:hint="eastAsia" w:ascii="仿宋" w:hAnsi="仿宋" w:eastAsia="仿宋" w:cs="仿宋"/>
          <w:spacing w:val="-5"/>
          <w:sz w:val="30"/>
          <w:szCs w:val="30"/>
          <w:highlight w:val="none"/>
          <w:lang w:eastAsia="zh-CN"/>
        </w:rPr>
        <w:t xml:space="preserve">新疆阿勒泰地区阿勒泰市迎宾路克兰区99号万驰广场1栋七层7号  </w:t>
      </w:r>
    </w:p>
    <w:p w14:paraId="438F7028">
      <w:pPr>
        <w:spacing w:before="98" w:line="225" w:lineRule="auto"/>
        <w:jc w:val="center"/>
        <w:rPr>
          <w:rFonts w:hint="eastAsia" w:ascii="仿宋" w:hAnsi="仿宋" w:eastAsia="仿宋" w:cs="仿宋"/>
          <w:b/>
          <w:bCs/>
          <w:spacing w:val="9"/>
          <w:sz w:val="30"/>
          <w:szCs w:val="30"/>
          <w:highlight w:val="none"/>
        </w:rPr>
      </w:pPr>
    </w:p>
    <w:p w14:paraId="32150FCF">
      <w:pPr>
        <w:spacing w:before="98" w:line="225" w:lineRule="auto"/>
        <w:jc w:val="center"/>
        <w:rPr>
          <w:rFonts w:hint="eastAsia" w:ascii="仿宋" w:hAnsi="仿宋" w:eastAsia="仿宋" w:cs="仿宋"/>
          <w:b/>
          <w:bCs/>
          <w:spacing w:val="9"/>
          <w:sz w:val="30"/>
          <w:szCs w:val="30"/>
          <w:highlight w:val="none"/>
          <w:lang w:eastAsia="zh-CN"/>
        </w:rPr>
        <w:sectPr>
          <w:pgSz w:w="11906" w:h="16839"/>
          <w:pgMar w:top="1440" w:right="1080" w:bottom="1440" w:left="1080" w:header="1218" w:footer="392" w:gutter="0"/>
          <w:cols w:space="720" w:num="1"/>
        </w:sectPr>
      </w:pPr>
      <w:r>
        <w:rPr>
          <w:rFonts w:hint="eastAsia" w:ascii="仿宋" w:hAnsi="仿宋" w:eastAsia="仿宋" w:cs="仿宋"/>
          <w:b/>
          <w:bCs/>
          <w:spacing w:val="9"/>
          <w:sz w:val="30"/>
          <w:szCs w:val="30"/>
          <w:highlight w:val="none"/>
        </w:rPr>
        <w:t>二〇二</w:t>
      </w:r>
      <w:r>
        <w:rPr>
          <w:rFonts w:hint="eastAsia" w:ascii="仿宋" w:hAnsi="仿宋" w:eastAsia="仿宋" w:cs="仿宋"/>
          <w:b/>
          <w:bCs/>
          <w:spacing w:val="9"/>
          <w:sz w:val="30"/>
          <w:szCs w:val="30"/>
          <w:highlight w:val="none"/>
          <w:lang w:val="en-US" w:eastAsia="zh-CN"/>
        </w:rPr>
        <w:t>六</w:t>
      </w:r>
      <w:r>
        <w:rPr>
          <w:rFonts w:hint="eastAsia" w:ascii="仿宋" w:hAnsi="仿宋" w:eastAsia="仿宋" w:cs="仿宋"/>
          <w:b/>
          <w:bCs/>
          <w:spacing w:val="9"/>
          <w:sz w:val="30"/>
          <w:szCs w:val="30"/>
          <w:highlight w:val="none"/>
        </w:rPr>
        <w:t>年</w:t>
      </w:r>
      <w:r>
        <w:rPr>
          <w:rFonts w:hint="eastAsia" w:ascii="仿宋" w:hAnsi="仿宋" w:eastAsia="仿宋" w:cs="仿宋"/>
          <w:b/>
          <w:bCs/>
          <w:spacing w:val="9"/>
          <w:sz w:val="30"/>
          <w:szCs w:val="30"/>
          <w:highlight w:val="none"/>
          <w:lang w:val="en-US" w:eastAsia="zh-CN"/>
        </w:rPr>
        <w:t>四</w:t>
      </w:r>
      <w:r>
        <w:rPr>
          <w:rFonts w:hint="eastAsia" w:ascii="仿宋" w:hAnsi="仿宋" w:eastAsia="仿宋" w:cs="仿宋"/>
          <w:b/>
          <w:bCs/>
          <w:spacing w:val="9"/>
          <w:sz w:val="30"/>
          <w:szCs w:val="30"/>
          <w:highlight w:val="none"/>
        </w:rPr>
        <w:t>月</w:t>
      </w:r>
    </w:p>
    <w:p w14:paraId="4DB53E84">
      <w:pPr>
        <w:rPr>
          <w:rFonts w:hint="eastAsia" w:ascii="仿宋" w:hAnsi="仿宋" w:eastAsia="仿宋" w:cs="仿宋"/>
          <w:b/>
          <w:bCs/>
          <w:spacing w:val="9"/>
          <w:sz w:val="30"/>
          <w:szCs w:val="30"/>
          <w:highlight w:val="none"/>
          <w:lang w:eastAsia="zh-CN"/>
        </w:rPr>
      </w:pPr>
      <w:r>
        <w:rPr>
          <w:rFonts w:hint="eastAsia" w:ascii="仿宋" w:hAnsi="仿宋" w:eastAsia="仿宋" w:cs="仿宋"/>
          <w:b/>
          <w:bCs/>
          <w:spacing w:val="9"/>
          <w:sz w:val="30"/>
          <w:szCs w:val="30"/>
          <w:highlight w:val="none"/>
          <w:lang w:eastAsia="zh-CN"/>
        </w:rPr>
        <w:br w:type="page"/>
      </w:r>
    </w:p>
    <w:p w14:paraId="1A686217">
      <w:pPr>
        <w:pStyle w:val="4"/>
        <w:rPr>
          <w:rFonts w:hint="eastAsia" w:ascii="仿宋" w:hAnsi="仿宋" w:eastAsia="仿宋" w:cs="仿宋"/>
          <w:highlight w:val="none"/>
          <w:lang w:eastAsia="zh-CN"/>
        </w:rPr>
      </w:pPr>
    </w:p>
    <w:p w14:paraId="5AF64F5A">
      <w:pPr>
        <w:pStyle w:val="4"/>
        <w:spacing w:line="241" w:lineRule="auto"/>
        <w:rPr>
          <w:rFonts w:hint="eastAsia" w:ascii="仿宋" w:hAnsi="仿宋" w:eastAsia="仿宋" w:cs="仿宋"/>
          <w:highlight w:val="none"/>
        </w:rPr>
      </w:pPr>
    </w:p>
    <w:sdt>
      <w:sdtPr>
        <w:rPr>
          <w:rFonts w:hint="eastAsia" w:ascii="仿宋" w:hAnsi="仿宋" w:eastAsia="仿宋" w:cs="仿宋"/>
          <w:bCs/>
          <w:snapToGrid w:val="0"/>
          <w:color w:val="000000"/>
          <w:spacing w:val="7"/>
          <w:kern w:val="0"/>
          <w:sz w:val="28"/>
          <w:szCs w:val="28"/>
          <w:highlight w:val="none"/>
          <w:lang w:val="en-US" w:eastAsia="en-US" w:bidi="ar-SA"/>
        </w:rPr>
        <w:id w:val="147464343"/>
        <w15:color w:val="DBDBDB"/>
        <w:docPartObj>
          <w:docPartGallery w:val="Table of Contents"/>
          <w:docPartUnique/>
        </w:docPartObj>
      </w:sdtPr>
      <w:sdtEndPr>
        <w:rPr>
          <w:rFonts w:hint="eastAsia" w:ascii="仿宋" w:hAnsi="仿宋" w:eastAsia="仿宋" w:cs="仿宋"/>
          <w:bCs/>
          <w:snapToGrid w:val="0"/>
          <w:color w:val="000000"/>
          <w:spacing w:val="-8"/>
          <w:kern w:val="0"/>
          <w:sz w:val="21"/>
          <w:szCs w:val="40"/>
          <w:highlight w:val="none"/>
          <w:lang w:val="en-US" w:eastAsia="en-US" w:bidi="ar-SA"/>
        </w:rPr>
      </w:sdtEndPr>
      <w:sdtContent>
        <w:p w14:paraId="08E43024">
          <w:pPr>
            <w:spacing w:before="0" w:beforeLines="0" w:after="0" w:afterLines="0" w:line="240" w:lineRule="auto"/>
            <w:ind w:left="0" w:leftChars="0" w:right="0" w:rightChars="0" w:firstLine="0" w:firstLineChars="0"/>
            <w:jc w:val="center"/>
            <w:rPr>
              <w:rFonts w:hint="eastAsia" w:ascii="仿宋" w:hAnsi="仿宋" w:eastAsia="仿宋" w:cs="仿宋"/>
              <w:bCs/>
              <w:snapToGrid w:val="0"/>
              <w:color w:val="000000"/>
              <w:spacing w:val="7"/>
              <w:kern w:val="0"/>
              <w:sz w:val="28"/>
              <w:szCs w:val="28"/>
              <w:highlight w:val="none"/>
              <w:lang w:val="en-US" w:eastAsia="zh-CN" w:bidi="ar-SA"/>
            </w:rPr>
          </w:pPr>
          <w:bookmarkStart w:id="4" w:name="bookmark7"/>
          <w:bookmarkEnd w:id="4"/>
          <w:r>
            <w:rPr>
              <w:rFonts w:hint="eastAsia" w:ascii="仿宋" w:hAnsi="仿宋" w:eastAsia="仿宋" w:cs="仿宋"/>
              <w:bCs/>
              <w:snapToGrid w:val="0"/>
              <w:color w:val="000000"/>
              <w:spacing w:val="7"/>
              <w:kern w:val="0"/>
              <w:sz w:val="28"/>
              <w:szCs w:val="28"/>
              <w:highlight w:val="none"/>
              <w:lang w:val="en-US" w:eastAsia="zh-CN" w:bidi="ar-SA"/>
            </w:rPr>
            <w:t>目录</w:t>
          </w:r>
        </w:p>
        <w:p w14:paraId="7CE0F75E">
          <w:pPr>
            <w:pStyle w:val="10"/>
            <w:tabs>
              <w:tab w:val="right" w:leader="dot" w:pos="9746"/>
            </w:tabs>
            <w:rPr>
              <w:rFonts w:hint="eastAsia" w:ascii="仿宋" w:hAnsi="仿宋" w:eastAsia="仿宋" w:cs="仿宋"/>
              <w:sz w:val="28"/>
              <w:szCs w:val="28"/>
              <w:highlight w:val="none"/>
            </w:rPr>
          </w:pPr>
          <w:r>
            <w:rPr>
              <w:rFonts w:hint="eastAsia" w:ascii="仿宋" w:hAnsi="仿宋" w:eastAsia="仿宋" w:cs="仿宋"/>
              <w:b/>
              <w:bCs/>
              <w:spacing w:val="-8"/>
              <w:sz w:val="28"/>
              <w:szCs w:val="28"/>
              <w:highlight w:val="none"/>
            </w:rPr>
            <w:fldChar w:fldCharType="begin"/>
          </w:r>
          <w:r>
            <w:rPr>
              <w:rFonts w:hint="eastAsia" w:ascii="仿宋" w:hAnsi="仿宋" w:eastAsia="仿宋" w:cs="仿宋"/>
              <w:b/>
              <w:bCs/>
              <w:spacing w:val="-8"/>
              <w:sz w:val="28"/>
              <w:szCs w:val="28"/>
              <w:highlight w:val="none"/>
            </w:rPr>
            <w:instrText xml:space="preserve">TOC \o "1-3" \h \u </w:instrText>
          </w:r>
          <w:r>
            <w:rPr>
              <w:rFonts w:hint="eastAsia" w:ascii="仿宋" w:hAnsi="仿宋" w:eastAsia="仿宋" w:cs="仿宋"/>
              <w:b/>
              <w:bCs/>
              <w:spacing w:val="-8"/>
              <w:sz w:val="28"/>
              <w:szCs w:val="28"/>
              <w:highlight w:val="none"/>
            </w:rPr>
            <w:fldChar w:fldCharType="separate"/>
          </w:r>
        </w:p>
        <w:p w14:paraId="39F2356E">
          <w:pPr>
            <w:pStyle w:val="9"/>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sz w:val="28"/>
              <w:szCs w:val="28"/>
              <w:highlight w:val="none"/>
            </w:rPr>
          </w:pPr>
          <w:r>
            <w:rPr>
              <w:rFonts w:hint="eastAsia" w:ascii="仿宋" w:hAnsi="仿宋" w:eastAsia="仿宋" w:cs="仿宋"/>
              <w:bCs/>
              <w:spacing w:val="-8"/>
              <w:sz w:val="28"/>
              <w:szCs w:val="28"/>
              <w:highlight w:val="none"/>
            </w:rPr>
            <w:fldChar w:fldCharType="begin"/>
          </w:r>
          <w:r>
            <w:rPr>
              <w:rFonts w:hint="eastAsia" w:ascii="仿宋" w:hAnsi="仿宋" w:eastAsia="仿宋" w:cs="仿宋"/>
              <w:bCs/>
              <w:spacing w:val="-8"/>
              <w:sz w:val="28"/>
              <w:szCs w:val="28"/>
              <w:highlight w:val="none"/>
            </w:rPr>
            <w:instrText xml:space="preserve"> HYPERLINK \l _Toc31370 </w:instrText>
          </w:r>
          <w:r>
            <w:rPr>
              <w:rFonts w:hint="eastAsia" w:ascii="仿宋" w:hAnsi="仿宋" w:eastAsia="仿宋" w:cs="仿宋"/>
              <w:bCs/>
              <w:spacing w:val="-8"/>
              <w:sz w:val="28"/>
              <w:szCs w:val="28"/>
              <w:highlight w:val="none"/>
            </w:rPr>
            <w:fldChar w:fldCharType="separate"/>
          </w:r>
          <w:r>
            <w:rPr>
              <w:rFonts w:hint="eastAsia" w:ascii="仿宋" w:hAnsi="仿宋" w:eastAsia="仿宋" w:cs="仿宋"/>
              <w:bCs/>
              <w:snapToGrid w:val="0"/>
              <w:spacing w:val="7"/>
              <w:kern w:val="0"/>
              <w:sz w:val="28"/>
              <w:szCs w:val="28"/>
              <w:highlight w:val="none"/>
              <w:lang w:val="en-US" w:eastAsia="zh-CN" w:bidi="ar-SA"/>
            </w:rPr>
            <w:t>第一章 竞争性磋商公告</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_Toc31370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1</w:t>
          </w:r>
          <w:r>
            <w:rPr>
              <w:rFonts w:hint="eastAsia" w:ascii="仿宋" w:hAnsi="仿宋" w:eastAsia="仿宋" w:cs="仿宋"/>
              <w:sz w:val="28"/>
              <w:szCs w:val="28"/>
              <w:highlight w:val="none"/>
            </w:rPr>
            <w:fldChar w:fldCharType="end"/>
          </w:r>
          <w:r>
            <w:rPr>
              <w:rFonts w:hint="eastAsia" w:ascii="仿宋" w:hAnsi="仿宋" w:eastAsia="仿宋" w:cs="仿宋"/>
              <w:bCs/>
              <w:spacing w:val="-8"/>
              <w:sz w:val="28"/>
              <w:szCs w:val="28"/>
              <w:highlight w:val="none"/>
            </w:rPr>
            <w:fldChar w:fldCharType="end"/>
          </w:r>
        </w:p>
        <w:p w14:paraId="32D81613">
          <w:pPr>
            <w:pStyle w:val="9"/>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sz w:val="28"/>
              <w:szCs w:val="28"/>
              <w:highlight w:val="none"/>
            </w:rPr>
          </w:pPr>
          <w:r>
            <w:rPr>
              <w:rFonts w:hint="eastAsia" w:ascii="仿宋" w:hAnsi="仿宋" w:eastAsia="仿宋" w:cs="仿宋"/>
              <w:bCs/>
              <w:spacing w:val="-8"/>
              <w:sz w:val="28"/>
              <w:szCs w:val="28"/>
              <w:highlight w:val="none"/>
            </w:rPr>
            <w:fldChar w:fldCharType="begin"/>
          </w:r>
          <w:r>
            <w:rPr>
              <w:rFonts w:hint="eastAsia" w:ascii="仿宋" w:hAnsi="仿宋" w:eastAsia="仿宋" w:cs="仿宋"/>
              <w:bCs/>
              <w:spacing w:val="-8"/>
              <w:sz w:val="28"/>
              <w:szCs w:val="28"/>
              <w:highlight w:val="none"/>
            </w:rPr>
            <w:instrText xml:space="preserve"> HYPERLINK \l _Toc28774 </w:instrText>
          </w:r>
          <w:r>
            <w:rPr>
              <w:rFonts w:hint="eastAsia" w:ascii="仿宋" w:hAnsi="仿宋" w:eastAsia="仿宋" w:cs="仿宋"/>
              <w:bCs/>
              <w:spacing w:val="-8"/>
              <w:sz w:val="28"/>
              <w:szCs w:val="28"/>
              <w:highlight w:val="none"/>
            </w:rPr>
            <w:fldChar w:fldCharType="separate"/>
          </w:r>
          <w:r>
            <w:rPr>
              <w:rFonts w:hint="eastAsia" w:ascii="仿宋" w:hAnsi="仿宋" w:eastAsia="仿宋" w:cs="仿宋"/>
              <w:sz w:val="28"/>
              <w:szCs w:val="28"/>
              <w:highlight w:val="none"/>
            </w:rPr>
            <w:t>第二章</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lang w:eastAsia="zh-CN"/>
            </w:rPr>
            <w:t>承建商</w:t>
          </w:r>
          <w:r>
            <w:rPr>
              <w:rFonts w:hint="eastAsia" w:ascii="仿宋" w:hAnsi="仿宋" w:eastAsia="仿宋" w:cs="仿宋"/>
              <w:sz w:val="28"/>
              <w:szCs w:val="28"/>
              <w:highlight w:val="none"/>
            </w:rPr>
            <w:t>须知</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_Toc28774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7</w:t>
          </w:r>
          <w:r>
            <w:rPr>
              <w:rFonts w:hint="eastAsia" w:ascii="仿宋" w:hAnsi="仿宋" w:eastAsia="仿宋" w:cs="仿宋"/>
              <w:sz w:val="28"/>
              <w:szCs w:val="28"/>
              <w:highlight w:val="none"/>
            </w:rPr>
            <w:fldChar w:fldCharType="end"/>
          </w:r>
          <w:r>
            <w:rPr>
              <w:rFonts w:hint="eastAsia" w:ascii="仿宋" w:hAnsi="仿宋" w:eastAsia="仿宋" w:cs="仿宋"/>
              <w:bCs/>
              <w:spacing w:val="-8"/>
              <w:sz w:val="28"/>
              <w:szCs w:val="28"/>
              <w:highlight w:val="none"/>
            </w:rPr>
            <w:fldChar w:fldCharType="end"/>
          </w:r>
        </w:p>
        <w:p w14:paraId="467A640E">
          <w:pPr>
            <w:pStyle w:val="9"/>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sz w:val="28"/>
              <w:szCs w:val="28"/>
              <w:highlight w:val="none"/>
            </w:rPr>
          </w:pPr>
          <w:r>
            <w:rPr>
              <w:rFonts w:hint="eastAsia" w:ascii="仿宋" w:hAnsi="仿宋" w:eastAsia="仿宋" w:cs="仿宋"/>
              <w:bCs/>
              <w:spacing w:val="-8"/>
              <w:sz w:val="28"/>
              <w:szCs w:val="28"/>
              <w:highlight w:val="none"/>
            </w:rPr>
            <w:fldChar w:fldCharType="begin"/>
          </w:r>
          <w:r>
            <w:rPr>
              <w:rFonts w:hint="eastAsia" w:ascii="仿宋" w:hAnsi="仿宋" w:eastAsia="仿宋" w:cs="仿宋"/>
              <w:bCs/>
              <w:spacing w:val="-8"/>
              <w:sz w:val="28"/>
              <w:szCs w:val="28"/>
              <w:highlight w:val="none"/>
            </w:rPr>
            <w:instrText xml:space="preserve"> HYPERLINK \l _Toc1680 </w:instrText>
          </w:r>
          <w:r>
            <w:rPr>
              <w:rFonts w:hint="eastAsia" w:ascii="仿宋" w:hAnsi="仿宋" w:eastAsia="仿宋" w:cs="仿宋"/>
              <w:bCs/>
              <w:spacing w:val="-8"/>
              <w:sz w:val="28"/>
              <w:szCs w:val="28"/>
              <w:highlight w:val="none"/>
            </w:rPr>
            <w:fldChar w:fldCharType="separate"/>
          </w:r>
          <w:r>
            <w:rPr>
              <w:rFonts w:hint="eastAsia" w:ascii="仿宋" w:hAnsi="仿宋" w:eastAsia="仿宋" w:cs="仿宋"/>
              <w:sz w:val="28"/>
              <w:szCs w:val="28"/>
              <w:highlight w:val="none"/>
            </w:rPr>
            <w:t>第三章 评标办法</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_Toc1680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35</w:t>
          </w:r>
          <w:r>
            <w:rPr>
              <w:rFonts w:hint="eastAsia" w:ascii="仿宋" w:hAnsi="仿宋" w:eastAsia="仿宋" w:cs="仿宋"/>
              <w:sz w:val="28"/>
              <w:szCs w:val="28"/>
              <w:highlight w:val="none"/>
            </w:rPr>
            <w:fldChar w:fldCharType="end"/>
          </w:r>
          <w:r>
            <w:rPr>
              <w:rFonts w:hint="eastAsia" w:ascii="仿宋" w:hAnsi="仿宋" w:eastAsia="仿宋" w:cs="仿宋"/>
              <w:bCs/>
              <w:spacing w:val="-8"/>
              <w:sz w:val="28"/>
              <w:szCs w:val="28"/>
              <w:highlight w:val="none"/>
            </w:rPr>
            <w:fldChar w:fldCharType="end"/>
          </w:r>
        </w:p>
        <w:p w14:paraId="74D19B2D">
          <w:pPr>
            <w:pStyle w:val="9"/>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sz w:val="28"/>
              <w:szCs w:val="28"/>
              <w:highlight w:val="none"/>
            </w:rPr>
          </w:pPr>
          <w:r>
            <w:rPr>
              <w:rFonts w:hint="eastAsia" w:ascii="仿宋" w:hAnsi="仿宋" w:eastAsia="仿宋" w:cs="仿宋"/>
              <w:bCs/>
              <w:spacing w:val="-8"/>
              <w:sz w:val="28"/>
              <w:szCs w:val="28"/>
              <w:highlight w:val="none"/>
            </w:rPr>
            <w:fldChar w:fldCharType="begin"/>
          </w:r>
          <w:r>
            <w:rPr>
              <w:rFonts w:hint="eastAsia" w:ascii="仿宋" w:hAnsi="仿宋" w:eastAsia="仿宋" w:cs="仿宋"/>
              <w:bCs/>
              <w:spacing w:val="-8"/>
              <w:sz w:val="28"/>
              <w:szCs w:val="28"/>
              <w:highlight w:val="none"/>
            </w:rPr>
            <w:instrText xml:space="preserve"> HYPERLINK \l _Toc4321 </w:instrText>
          </w:r>
          <w:r>
            <w:rPr>
              <w:rFonts w:hint="eastAsia" w:ascii="仿宋" w:hAnsi="仿宋" w:eastAsia="仿宋" w:cs="仿宋"/>
              <w:bCs/>
              <w:spacing w:val="-8"/>
              <w:sz w:val="28"/>
              <w:szCs w:val="28"/>
              <w:highlight w:val="none"/>
            </w:rPr>
            <w:fldChar w:fldCharType="separate"/>
          </w:r>
          <w:r>
            <w:rPr>
              <w:rFonts w:hint="eastAsia" w:ascii="仿宋" w:hAnsi="仿宋" w:eastAsia="仿宋" w:cs="仿宋"/>
              <w:sz w:val="28"/>
              <w:szCs w:val="28"/>
              <w:highlight w:val="none"/>
            </w:rPr>
            <w:t>第四章 合同主要条款</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_Toc4321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47</w:t>
          </w:r>
          <w:r>
            <w:rPr>
              <w:rFonts w:hint="eastAsia" w:ascii="仿宋" w:hAnsi="仿宋" w:eastAsia="仿宋" w:cs="仿宋"/>
              <w:sz w:val="28"/>
              <w:szCs w:val="28"/>
              <w:highlight w:val="none"/>
            </w:rPr>
            <w:fldChar w:fldCharType="end"/>
          </w:r>
          <w:r>
            <w:rPr>
              <w:rFonts w:hint="eastAsia" w:ascii="仿宋" w:hAnsi="仿宋" w:eastAsia="仿宋" w:cs="仿宋"/>
              <w:bCs/>
              <w:spacing w:val="-8"/>
              <w:sz w:val="28"/>
              <w:szCs w:val="28"/>
              <w:highlight w:val="none"/>
            </w:rPr>
            <w:fldChar w:fldCharType="end"/>
          </w:r>
        </w:p>
        <w:p w14:paraId="6976DA7C">
          <w:pPr>
            <w:pStyle w:val="9"/>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sz w:val="28"/>
              <w:szCs w:val="28"/>
              <w:highlight w:val="none"/>
            </w:rPr>
          </w:pPr>
          <w:r>
            <w:rPr>
              <w:rFonts w:hint="eastAsia" w:ascii="仿宋" w:hAnsi="仿宋" w:eastAsia="仿宋" w:cs="仿宋"/>
              <w:bCs/>
              <w:spacing w:val="-8"/>
              <w:sz w:val="28"/>
              <w:szCs w:val="28"/>
              <w:highlight w:val="none"/>
            </w:rPr>
            <w:fldChar w:fldCharType="begin"/>
          </w:r>
          <w:r>
            <w:rPr>
              <w:rFonts w:hint="eastAsia" w:ascii="仿宋" w:hAnsi="仿宋" w:eastAsia="仿宋" w:cs="仿宋"/>
              <w:bCs/>
              <w:spacing w:val="-8"/>
              <w:sz w:val="28"/>
              <w:szCs w:val="28"/>
              <w:highlight w:val="none"/>
            </w:rPr>
            <w:instrText xml:space="preserve"> HYPERLINK \l _Toc5244 </w:instrText>
          </w:r>
          <w:r>
            <w:rPr>
              <w:rFonts w:hint="eastAsia" w:ascii="仿宋" w:hAnsi="仿宋" w:eastAsia="仿宋" w:cs="仿宋"/>
              <w:bCs/>
              <w:spacing w:val="-8"/>
              <w:sz w:val="28"/>
              <w:szCs w:val="28"/>
              <w:highlight w:val="none"/>
            </w:rPr>
            <w:fldChar w:fldCharType="separate"/>
          </w:r>
          <w:r>
            <w:rPr>
              <w:rFonts w:hint="eastAsia" w:ascii="仿宋" w:hAnsi="仿宋" w:eastAsia="仿宋" w:cs="仿宋"/>
              <w:sz w:val="28"/>
              <w:szCs w:val="28"/>
              <w:highlight w:val="none"/>
            </w:rPr>
            <w:t>第五章 采购</w:t>
          </w:r>
          <w:r>
            <w:rPr>
              <w:rFonts w:hint="eastAsia" w:ascii="仿宋" w:hAnsi="仿宋" w:eastAsia="仿宋" w:cs="仿宋"/>
              <w:sz w:val="28"/>
              <w:szCs w:val="28"/>
              <w:highlight w:val="none"/>
              <w:lang w:val="en-US" w:eastAsia="zh-CN"/>
            </w:rPr>
            <w:t>需求</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_Toc5244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67</w:t>
          </w:r>
          <w:r>
            <w:rPr>
              <w:rFonts w:hint="eastAsia" w:ascii="仿宋" w:hAnsi="仿宋" w:eastAsia="仿宋" w:cs="仿宋"/>
              <w:sz w:val="28"/>
              <w:szCs w:val="28"/>
              <w:highlight w:val="none"/>
            </w:rPr>
            <w:fldChar w:fldCharType="end"/>
          </w:r>
          <w:r>
            <w:rPr>
              <w:rFonts w:hint="eastAsia" w:ascii="仿宋" w:hAnsi="仿宋" w:eastAsia="仿宋" w:cs="仿宋"/>
              <w:bCs/>
              <w:spacing w:val="-8"/>
              <w:sz w:val="28"/>
              <w:szCs w:val="28"/>
              <w:highlight w:val="none"/>
            </w:rPr>
            <w:fldChar w:fldCharType="end"/>
          </w:r>
        </w:p>
        <w:p w14:paraId="1481EBC1">
          <w:pPr>
            <w:pStyle w:val="9"/>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sz w:val="28"/>
              <w:szCs w:val="28"/>
              <w:highlight w:val="none"/>
            </w:rPr>
          </w:pPr>
          <w:r>
            <w:rPr>
              <w:rFonts w:hint="eastAsia" w:ascii="仿宋" w:hAnsi="仿宋" w:eastAsia="仿宋" w:cs="仿宋"/>
              <w:bCs/>
              <w:spacing w:val="-8"/>
              <w:sz w:val="28"/>
              <w:szCs w:val="28"/>
              <w:highlight w:val="none"/>
            </w:rPr>
            <w:fldChar w:fldCharType="begin"/>
          </w:r>
          <w:r>
            <w:rPr>
              <w:rFonts w:hint="eastAsia" w:ascii="仿宋" w:hAnsi="仿宋" w:eastAsia="仿宋" w:cs="仿宋"/>
              <w:bCs/>
              <w:spacing w:val="-8"/>
              <w:sz w:val="28"/>
              <w:szCs w:val="28"/>
              <w:highlight w:val="none"/>
            </w:rPr>
            <w:instrText xml:space="preserve"> HYPERLINK \l _Toc13002 </w:instrText>
          </w:r>
          <w:r>
            <w:rPr>
              <w:rFonts w:hint="eastAsia" w:ascii="仿宋" w:hAnsi="仿宋" w:eastAsia="仿宋" w:cs="仿宋"/>
              <w:bCs/>
              <w:spacing w:val="-8"/>
              <w:sz w:val="28"/>
              <w:szCs w:val="28"/>
              <w:highlight w:val="none"/>
            </w:rPr>
            <w:fldChar w:fldCharType="separate"/>
          </w:r>
          <w:r>
            <w:rPr>
              <w:rFonts w:hint="eastAsia" w:ascii="仿宋" w:hAnsi="仿宋" w:eastAsia="仿宋" w:cs="仿宋"/>
              <w:sz w:val="28"/>
              <w:szCs w:val="28"/>
              <w:highlight w:val="none"/>
            </w:rPr>
            <w:t>第六章 响应文件格式</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_Toc13002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68</w:t>
          </w:r>
          <w:r>
            <w:rPr>
              <w:rFonts w:hint="eastAsia" w:ascii="仿宋" w:hAnsi="仿宋" w:eastAsia="仿宋" w:cs="仿宋"/>
              <w:sz w:val="28"/>
              <w:szCs w:val="28"/>
              <w:highlight w:val="none"/>
            </w:rPr>
            <w:fldChar w:fldCharType="end"/>
          </w:r>
          <w:r>
            <w:rPr>
              <w:rFonts w:hint="eastAsia" w:ascii="仿宋" w:hAnsi="仿宋" w:eastAsia="仿宋" w:cs="仿宋"/>
              <w:bCs/>
              <w:spacing w:val="-8"/>
              <w:sz w:val="28"/>
              <w:szCs w:val="28"/>
              <w:highlight w:val="none"/>
            </w:rPr>
            <w:fldChar w:fldCharType="end"/>
          </w:r>
        </w:p>
        <w:p w14:paraId="0EA30C27">
          <w:pPr>
            <w:jc w:val="center"/>
            <w:rPr>
              <w:rFonts w:hint="eastAsia" w:ascii="仿宋" w:hAnsi="仿宋" w:eastAsia="仿宋" w:cs="仿宋"/>
              <w:bCs/>
              <w:snapToGrid w:val="0"/>
              <w:color w:val="000000"/>
              <w:spacing w:val="-8"/>
              <w:kern w:val="0"/>
              <w:sz w:val="21"/>
              <w:szCs w:val="40"/>
              <w:highlight w:val="none"/>
              <w:lang w:val="en-US" w:eastAsia="en-US" w:bidi="ar-SA"/>
            </w:rPr>
          </w:pPr>
          <w:r>
            <w:rPr>
              <w:rFonts w:hint="eastAsia" w:ascii="仿宋" w:hAnsi="仿宋" w:eastAsia="仿宋" w:cs="仿宋"/>
              <w:bCs/>
              <w:spacing w:val="-8"/>
              <w:sz w:val="28"/>
              <w:szCs w:val="28"/>
              <w:highlight w:val="none"/>
            </w:rPr>
            <w:fldChar w:fldCharType="end"/>
          </w:r>
        </w:p>
      </w:sdtContent>
    </w:sdt>
    <w:p w14:paraId="6CF40DAB">
      <w:pPr>
        <w:pStyle w:val="4"/>
        <w:rPr>
          <w:rFonts w:hint="eastAsia" w:ascii="仿宋" w:hAnsi="仿宋" w:eastAsia="仿宋" w:cs="仿宋"/>
          <w:highlight w:val="none"/>
        </w:rPr>
        <w:sectPr>
          <w:pgSz w:w="11906" w:h="16839"/>
          <w:pgMar w:top="1440" w:right="1080" w:bottom="1440" w:left="1080" w:header="1218" w:footer="392" w:gutter="0"/>
          <w:cols w:space="720" w:num="1"/>
        </w:sectPr>
      </w:pPr>
    </w:p>
    <w:p w14:paraId="4F121BFD">
      <w:pPr>
        <w:pStyle w:val="2"/>
        <w:pageBreakBefore w:val="0"/>
        <w:numPr>
          <w:ilvl w:val="0"/>
          <w:numId w:val="1"/>
        </w:numPr>
        <w:tabs>
          <w:tab w:val="left" w:pos="0"/>
          <w:tab w:val="left" w:pos="3165"/>
          <w:tab w:val="center" w:pos="4153"/>
        </w:tabs>
        <w:kinsoku/>
        <w:wordWrap/>
        <w:overflowPunct/>
        <w:topLinePunct w:val="0"/>
        <w:autoSpaceDE w:val="0"/>
        <w:autoSpaceDN w:val="0"/>
        <w:bidi w:val="0"/>
        <w:adjustRightInd w:val="0"/>
        <w:snapToGrid/>
        <w:spacing w:before="0" w:after="0" w:line="500" w:lineRule="exact"/>
        <w:jc w:val="center"/>
        <w:textAlignment w:val="auto"/>
        <w:rPr>
          <w:rFonts w:hint="eastAsia" w:ascii="仿宋" w:hAnsi="仿宋" w:eastAsia="仿宋" w:cs="仿宋"/>
          <w:b/>
          <w:bCs/>
          <w:snapToGrid w:val="0"/>
          <w:color w:val="333333"/>
          <w:spacing w:val="7"/>
          <w:kern w:val="0"/>
          <w:sz w:val="44"/>
          <w:szCs w:val="44"/>
          <w:highlight w:val="none"/>
          <w:lang w:val="en-US" w:eastAsia="zh-CN" w:bidi="ar-SA"/>
        </w:rPr>
      </w:pPr>
      <w:bookmarkStart w:id="5" w:name="_Toc31370"/>
      <w:r>
        <w:rPr>
          <w:rFonts w:hint="eastAsia" w:ascii="仿宋" w:hAnsi="仿宋" w:eastAsia="仿宋" w:cs="仿宋"/>
          <w:b/>
          <w:bCs/>
          <w:snapToGrid w:val="0"/>
          <w:color w:val="333333"/>
          <w:spacing w:val="7"/>
          <w:kern w:val="0"/>
          <w:sz w:val="44"/>
          <w:szCs w:val="44"/>
          <w:highlight w:val="none"/>
          <w:lang w:val="en-US" w:eastAsia="zh-CN" w:bidi="ar-SA"/>
        </w:rPr>
        <w:t>竞争性磋商公告</w:t>
      </w:r>
      <w:bookmarkEnd w:id="5"/>
    </w:p>
    <w:p w14:paraId="74C5BC7F">
      <w:pPr>
        <w:pStyle w:val="2"/>
        <w:pageBreakBefore w:val="0"/>
        <w:numPr>
          <w:ilvl w:val="0"/>
          <w:numId w:val="0"/>
        </w:numPr>
        <w:tabs>
          <w:tab w:val="left" w:pos="0"/>
          <w:tab w:val="left" w:pos="3165"/>
          <w:tab w:val="center" w:pos="4153"/>
        </w:tabs>
        <w:kinsoku/>
        <w:wordWrap/>
        <w:overflowPunct/>
        <w:topLinePunct w:val="0"/>
        <w:autoSpaceDE w:val="0"/>
        <w:autoSpaceDN w:val="0"/>
        <w:bidi w:val="0"/>
        <w:adjustRightInd w:val="0"/>
        <w:snapToGrid/>
        <w:spacing w:before="0" w:after="0" w:line="500" w:lineRule="exact"/>
        <w:jc w:val="center"/>
        <w:textAlignment w:val="auto"/>
        <w:rPr>
          <w:rFonts w:hint="eastAsia" w:ascii="仿宋" w:hAnsi="仿宋" w:eastAsia="仿宋" w:cs="仿宋"/>
          <w:sz w:val="32"/>
          <w:szCs w:val="32"/>
        </w:rPr>
      </w:pPr>
      <w:r>
        <w:rPr>
          <w:rFonts w:hint="eastAsia" w:ascii="仿宋" w:hAnsi="仿宋" w:eastAsia="仿宋" w:cs="仿宋"/>
          <w:b/>
          <w:bCs/>
          <w:sz w:val="32"/>
          <w:lang w:val="en-US" w:eastAsia="zh-CN"/>
        </w:rPr>
        <w:t>乌什县阿克托海镇阿克托海（2）村等5个村农村2026年道路以工代赈项目</w:t>
      </w:r>
      <w:r>
        <w:rPr>
          <w:rFonts w:hint="eastAsia" w:ascii="仿宋" w:hAnsi="仿宋" w:eastAsia="仿宋" w:cs="仿宋"/>
          <w:sz w:val="32"/>
          <w:szCs w:val="32"/>
          <w:lang w:eastAsia="zh-CN"/>
        </w:rPr>
        <w:t>竞争性磋商</w:t>
      </w:r>
      <w:r>
        <w:rPr>
          <w:rFonts w:hint="eastAsia" w:ascii="仿宋" w:hAnsi="仿宋" w:eastAsia="仿宋" w:cs="仿宋"/>
          <w:sz w:val="32"/>
          <w:szCs w:val="32"/>
          <w:lang w:val="en-US" w:eastAsia="zh-CN"/>
        </w:rPr>
        <w:t>公</w:t>
      </w:r>
      <w:r>
        <w:rPr>
          <w:rFonts w:hint="eastAsia" w:ascii="仿宋" w:hAnsi="仿宋" w:eastAsia="仿宋" w:cs="仿宋"/>
          <w:sz w:val="32"/>
          <w:szCs w:val="32"/>
        </w:rPr>
        <w:t>告</w:t>
      </w:r>
    </w:p>
    <w:p w14:paraId="6FFE566F">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项目概况</w:t>
      </w:r>
    </w:p>
    <w:p w14:paraId="4D1B3CFF">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i w:val="0"/>
          <w:iCs w:val="0"/>
          <w:sz w:val="28"/>
          <w:szCs w:val="28"/>
          <w:u w:val="single"/>
        </w:rPr>
        <w:t xml:space="preserve"> (</w:t>
      </w:r>
      <w:r>
        <w:rPr>
          <w:rFonts w:hint="eastAsia" w:ascii="仿宋" w:hAnsi="仿宋" w:eastAsia="仿宋" w:cs="仿宋"/>
          <w:i w:val="0"/>
          <w:iCs w:val="0"/>
          <w:sz w:val="28"/>
          <w:szCs w:val="28"/>
          <w:u w:val="single"/>
          <w:lang w:val="en-US" w:eastAsia="zh-CN"/>
        </w:rPr>
        <w:t>乌什县阿克托海镇阿克托海（2）村等5个村农村2026年道路以工代赈项目</w:t>
      </w:r>
      <w:r>
        <w:rPr>
          <w:rFonts w:hint="eastAsia" w:ascii="仿宋" w:hAnsi="仿宋" w:eastAsia="仿宋" w:cs="仿宋"/>
          <w:i w:val="0"/>
          <w:iCs w:val="0"/>
          <w:sz w:val="28"/>
          <w:szCs w:val="28"/>
          <w:u w:val="single"/>
        </w:rPr>
        <w:t>)</w:t>
      </w:r>
      <w:r>
        <w:rPr>
          <w:rFonts w:hint="eastAsia" w:ascii="仿宋" w:hAnsi="仿宋" w:eastAsia="仿宋" w:cs="仿宋"/>
          <w:i w:val="0"/>
          <w:iCs w:val="0"/>
          <w:sz w:val="28"/>
          <w:szCs w:val="28"/>
        </w:rPr>
        <w:t xml:space="preserve"> 招标项目的潜在</w:t>
      </w:r>
      <w:r>
        <w:rPr>
          <w:rFonts w:hint="eastAsia" w:ascii="仿宋" w:hAnsi="仿宋" w:eastAsia="仿宋" w:cs="仿宋"/>
          <w:i w:val="0"/>
          <w:iCs w:val="0"/>
          <w:sz w:val="28"/>
          <w:szCs w:val="28"/>
          <w:lang w:eastAsia="zh-CN"/>
        </w:rPr>
        <w:t>承建商</w:t>
      </w:r>
      <w:r>
        <w:rPr>
          <w:rFonts w:hint="eastAsia" w:ascii="仿宋" w:hAnsi="仿宋" w:eastAsia="仿宋" w:cs="仿宋"/>
          <w:i w:val="0"/>
          <w:iCs w:val="0"/>
          <w:sz w:val="28"/>
          <w:szCs w:val="28"/>
        </w:rPr>
        <w:t>应在政采云平台线上获取</w:t>
      </w:r>
      <w:r>
        <w:rPr>
          <w:rFonts w:hint="eastAsia" w:ascii="仿宋" w:hAnsi="仿宋" w:eastAsia="仿宋" w:cs="仿宋"/>
          <w:i w:val="0"/>
          <w:iCs w:val="0"/>
          <w:sz w:val="28"/>
          <w:szCs w:val="28"/>
          <w:lang w:val="en-US" w:eastAsia="zh-CN"/>
        </w:rPr>
        <w:t>采购</w:t>
      </w:r>
      <w:r>
        <w:rPr>
          <w:rFonts w:hint="eastAsia" w:ascii="仿宋" w:hAnsi="仿宋" w:eastAsia="仿宋" w:cs="仿宋"/>
          <w:i w:val="0"/>
          <w:iCs w:val="0"/>
          <w:sz w:val="28"/>
          <w:szCs w:val="28"/>
          <w:lang w:eastAsia="zh-CN"/>
        </w:rPr>
        <w:t>文件</w:t>
      </w:r>
      <w:r>
        <w:rPr>
          <w:rFonts w:hint="eastAsia" w:ascii="仿宋" w:hAnsi="仿宋" w:eastAsia="仿宋" w:cs="仿宋"/>
          <w:i w:val="0"/>
          <w:iCs w:val="0"/>
          <w:sz w:val="28"/>
          <w:szCs w:val="28"/>
        </w:rPr>
        <w:t>，并于</w:t>
      </w:r>
      <w:r>
        <w:rPr>
          <w:rFonts w:hint="eastAsia" w:ascii="仿宋" w:hAnsi="仿宋" w:eastAsia="仿宋" w:cs="仿宋"/>
          <w:i w:val="0"/>
          <w:iCs w:val="0"/>
          <w:sz w:val="28"/>
          <w:szCs w:val="28"/>
          <w:u w:val="single"/>
        </w:rPr>
        <w:t xml:space="preserve"> </w:t>
      </w:r>
      <w:r>
        <w:rPr>
          <w:rFonts w:hint="eastAsia" w:ascii="仿宋" w:hAnsi="仿宋" w:eastAsia="仿宋" w:cs="仿宋"/>
          <w:i w:val="0"/>
          <w:iCs w:val="0"/>
          <w:sz w:val="28"/>
          <w:szCs w:val="28"/>
          <w:u w:val="single"/>
          <w:lang w:val="en-US" w:eastAsia="zh-CN"/>
        </w:rPr>
        <w:t>2026</w:t>
      </w:r>
      <w:r>
        <w:rPr>
          <w:rFonts w:hint="eastAsia" w:ascii="仿宋" w:hAnsi="仿宋" w:eastAsia="仿宋" w:cs="仿宋"/>
          <w:bCs/>
          <w:i w:val="0"/>
          <w:iCs w:val="0"/>
          <w:sz w:val="28"/>
          <w:szCs w:val="28"/>
          <w:u w:val="single"/>
        </w:rPr>
        <w:t>年</w:t>
      </w:r>
      <w:r>
        <w:rPr>
          <w:rFonts w:hint="eastAsia" w:ascii="仿宋" w:hAnsi="仿宋" w:eastAsia="仿宋" w:cs="仿宋"/>
          <w:bCs/>
          <w:i w:val="0"/>
          <w:iCs w:val="0"/>
          <w:sz w:val="28"/>
          <w:szCs w:val="28"/>
          <w:u w:val="single"/>
          <w:lang w:val="en-US" w:eastAsia="zh-CN"/>
        </w:rPr>
        <w:t>05</w:t>
      </w:r>
      <w:r>
        <w:rPr>
          <w:rFonts w:hint="eastAsia" w:ascii="仿宋" w:hAnsi="仿宋" w:eastAsia="仿宋" w:cs="仿宋"/>
          <w:bCs/>
          <w:i w:val="0"/>
          <w:iCs w:val="0"/>
          <w:sz w:val="28"/>
          <w:szCs w:val="28"/>
          <w:u w:val="single"/>
        </w:rPr>
        <w:t>月</w:t>
      </w:r>
      <w:r>
        <w:rPr>
          <w:rFonts w:hint="eastAsia" w:ascii="仿宋" w:hAnsi="仿宋" w:eastAsia="仿宋" w:cs="仿宋"/>
          <w:bCs/>
          <w:i w:val="0"/>
          <w:iCs w:val="0"/>
          <w:sz w:val="28"/>
          <w:szCs w:val="28"/>
          <w:u w:val="single"/>
          <w:lang w:val="en-US" w:eastAsia="zh-CN"/>
        </w:rPr>
        <w:t>13</w:t>
      </w:r>
      <w:r>
        <w:rPr>
          <w:rFonts w:hint="eastAsia" w:ascii="仿宋" w:hAnsi="仿宋" w:eastAsia="仿宋" w:cs="仿宋"/>
          <w:bCs/>
          <w:i w:val="0"/>
          <w:iCs w:val="0"/>
          <w:sz w:val="28"/>
          <w:szCs w:val="28"/>
          <w:u w:val="single"/>
        </w:rPr>
        <w:t>日</w:t>
      </w:r>
      <w:r>
        <w:rPr>
          <w:rFonts w:hint="eastAsia" w:ascii="仿宋" w:hAnsi="仿宋" w:eastAsia="仿宋" w:cs="仿宋"/>
          <w:bCs/>
          <w:i w:val="0"/>
          <w:iCs w:val="0"/>
          <w:sz w:val="28"/>
          <w:szCs w:val="28"/>
          <w:u w:val="single"/>
          <w:lang w:val="en-US" w:eastAsia="zh-CN"/>
        </w:rPr>
        <w:t>16时00</w:t>
      </w:r>
      <w:r>
        <w:rPr>
          <w:rFonts w:hint="eastAsia" w:ascii="仿宋" w:hAnsi="仿宋" w:eastAsia="仿宋" w:cs="仿宋"/>
          <w:bCs/>
          <w:i w:val="0"/>
          <w:iCs w:val="0"/>
          <w:sz w:val="28"/>
          <w:szCs w:val="28"/>
          <w:u w:val="single"/>
        </w:rPr>
        <w:t>分（</w:t>
      </w:r>
      <w:r>
        <w:rPr>
          <w:rFonts w:hint="eastAsia" w:ascii="仿宋" w:hAnsi="仿宋" w:eastAsia="仿宋" w:cs="仿宋"/>
          <w:bCs/>
          <w:i w:val="0"/>
          <w:iCs w:val="0"/>
          <w:sz w:val="28"/>
          <w:szCs w:val="28"/>
        </w:rPr>
        <w:t>北京时间）前递交</w:t>
      </w:r>
      <w:r>
        <w:rPr>
          <w:rFonts w:hint="eastAsia" w:ascii="仿宋" w:hAnsi="仿宋" w:eastAsia="仿宋" w:cs="仿宋"/>
          <w:bCs/>
          <w:i w:val="0"/>
          <w:iCs w:val="0"/>
          <w:sz w:val="28"/>
          <w:szCs w:val="28"/>
          <w:lang w:eastAsia="zh-CN"/>
        </w:rPr>
        <w:t>响应文件</w:t>
      </w:r>
      <w:r>
        <w:rPr>
          <w:rFonts w:hint="eastAsia" w:ascii="仿宋" w:hAnsi="仿宋" w:eastAsia="仿宋" w:cs="仿宋"/>
          <w:i w:val="0"/>
          <w:iCs w:val="0"/>
          <w:sz w:val="28"/>
          <w:szCs w:val="28"/>
        </w:rPr>
        <w:t>。</w:t>
      </w:r>
    </w:p>
    <w:p w14:paraId="74DAB637">
      <w:pPr>
        <w:pStyle w:val="3"/>
        <w:pageBreakBefore w:val="0"/>
        <w:kinsoku/>
        <w:wordWrap/>
        <w:overflowPunct/>
        <w:topLinePunct w:val="0"/>
        <w:bidi w:val="0"/>
        <w:snapToGrid/>
        <w:spacing w:line="500" w:lineRule="exact"/>
        <w:textAlignment w:val="auto"/>
        <w:rPr>
          <w:rFonts w:hint="eastAsia" w:ascii="仿宋" w:hAnsi="仿宋" w:eastAsia="仿宋" w:cs="仿宋"/>
          <w:b w:val="0"/>
          <w:sz w:val="28"/>
          <w:szCs w:val="28"/>
        </w:rPr>
      </w:pPr>
      <w:bookmarkStart w:id="6" w:name="_Toc35393621"/>
      <w:bookmarkStart w:id="7" w:name="_Toc35393790"/>
      <w:bookmarkStart w:id="8" w:name="_Toc28359002"/>
      <w:bookmarkStart w:id="9" w:name="_Toc28359079"/>
      <w:bookmarkStart w:id="10" w:name="_Hlk24379207"/>
      <w:r>
        <w:rPr>
          <w:rFonts w:hint="eastAsia" w:ascii="仿宋" w:hAnsi="仿宋" w:eastAsia="仿宋" w:cs="仿宋"/>
          <w:b w:val="0"/>
          <w:sz w:val="28"/>
          <w:szCs w:val="28"/>
        </w:rPr>
        <w:t>一、项目基本情况</w:t>
      </w:r>
      <w:bookmarkEnd w:id="6"/>
      <w:bookmarkEnd w:id="7"/>
      <w:bookmarkEnd w:id="8"/>
      <w:bookmarkEnd w:id="9"/>
    </w:p>
    <w:p w14:paraId="320EB460">
      <w:pPr>
        <w:pageBreakBefore w:val="0"/>
        <w:kinsoku/>
        <w:wordWrap/>
        <w:overflowPunct/>
        <w:topLinePunct w:val="0"/>
        <w:bidi w:val="0"/>
        <w:snapToGrid/>
        <w:spacing w:line="500" w:lineRule="exact"/>
        <w:ind w:firstLine="560" w:firstLineChars="200"/>
        <w:textAlignment w:val="auto"/>
        <w:rPr>
          <w:rFonts w:hint="eastAsia" w:ascii="仿宋" w:hAnsi="仿宋" w:eastAsia="仿宋" w:cs="仿宋"/>
          <w:i w:val="0"/>
          <w:iCs w:val="0"/>
          <w:sz w:val="28"/>
          <w:szCs w:val="28"/>
          <w:lang w:val="en-US" w:eastAsia="zh-CN"/>
        </w:rPr>
      </w:pPr>
      <w:r>
        <w:rPr>
          <w:rFonts w:hint="eastAsia" w:ascii="仿宋" w:hAnsi="仿宋" w:eastAsia="仿宋" w:cs="仿宋"/>
          <w:i w:val="0"/>
          <w:iCs w:val="0"/>
          <w:sz w:val="28"/>
          <w:szCs w:val="28"/>
        </w:rPr>
        <w:t>项目编号：WSX[2026]-088</w:t>
      </w:r>
    </w:p>
    <w:p w14:paraId="47571A30">
      <w:pPr>
        <w:pageBreakBefore w:val="0"/>
        <w:kinsoku/>
        <w:wordWrap/>
        <w:overflowPunct/>
        <w:topLinePunct w:val="0"/>
        <w:bidi w:val="0"/>
        <w:snapToGrid/>
        <w:spacing w:line="500" w:lineRule="exact"/>
        <w:ind w:left="479" w:leftChars="228" w:firstLine="0" w:firstLineChars="0"/>
        <w:textAlignment w:val="auto"/>
        <w:rPr>
          <w:rFonts w:hint="eastAsia" w:ascii="仿宋" w:hAnsi="仿宋" w:eastAsia="仿宋" w:cs="仿宋"/>
          <w:i w:val="0"/>
          <w:iCs w:val="0"/>
          <w:sz w:val="28"/>
          <w:szCs w:val="28"/>
          <w:lang w:val="en-US" w:eastAsia="zh-CN"/>
        </w:rPr>
      </w:pPr>
      <w:r>
        <w:rPr>
          <w:rFonts w:hint="eastAsia" w:ascii="仿宋" w:hAnsi="仿宋" w:eastAsia="仿宋" w:cs="仿宋"/>
          <w:i w:val="0"/>
          <w:iCs w:val="0"/>
          <w:sz w:val="28"/>
          <w:szCs w:val="28"/>
        </w:rPr>
        <w:t>项目名称：</w:t>
      </w:r>
      <w:r>
        <w:rPr>
          <w:rFonts w:hint="eastAsia" w:ascii="仿宋" w:hAnsi="仿宋" w:eastAsia="仿宋" w:cs="仿宋"/>
          <w:i w:val="0"/>
          <w:iCs w:val="0"/>
          <w:sz w:val="28"/>
          <w:szCs w:val="28"/>
          <w:lang w:val="en-US" w:eastAsia="zh-CN"/>
        </w:rPr>
        <w:t>乌什县阿克托海镇阿克托海（2）村等5个村农村2026年道路以工代赈项目</w:t>
      </w:r>
    </w:p>
    <w:p w14:paraId="3BA0D724">
      <w:pPr>
        <w:pageBreakBefore w:val="0"/>
        <w:kinsoku/>
        <w:wordWrap/>
        <w:overflowPunct/>
        <w:topLinePunct w:val="0"/>
        <w:bidi w:val="0"/>
        <w:snapToGrid/>
        <w:spacing w:line="500" w:lineRule="exact"/>
        <w:ind w:left="479" w:leftChars="228" w:firstLine="0" w:firstLineChars="0"/>
        <w:textAlignment w:val="auto"/>
        <w:rPr>
          <w:rFonts w:hint="eastAsia" w:ascii="仿宋" w:hAnsi="仿宋" w:eastAsia="仿宋" w:cs="仿宋"/>
          <w:i w:val="0"/>
          <w:iCs w:val="0"/>
          <w:sz w:val="28"/>
          <w:szCs w:val="28"/>
        </w:rPr>
      </w:pPr>
      <w:r>
        <w:rPr>
          <w:rFonts w:hint="eastAsia" w:ascii="仿宋" w:hAnsi="仿宋" w:eastAsia="仿宋" w:cs="仿宋"/>
          <w:sz w:val="28"/>
          <w:szCs w:val="28"/>
        </w:rPr>
        <w:t>采购方式：竞争性磋商</w:t>
      </w:r>
    </w:p>
    <w:bookmarkEnd w:id="10"/>
    <w:p w14:paraId="782BDF7B">
      <w:pPr>
        <w:pageBreakBefore w:val="0"/>
        <w:kinsoku/>
        <w:wordWrap/>
        <w:overflowPunct/>
        <w:topLinePunct w:val="0"/>
        <w:bidi w:val="0"/>
        <w:snapToGrid/>
        <w:spacing w:line="500" w:lineRule="exact"/>
        <w:ind w:firstLine="560" w:firstLineChars="200"/>
        <w:textAlignment w:val="auto"/>
        <w:rPr>
          <w:rFonts w:hint="eastAsia" w:ascii="仿宋" w:hAnsi="仿宋" w:eastAsia="仿宋" w:cs="仿宋"/>
          <w:i w:val="0"/>
          <w:iCs w:val="0"/>
          <w:sz w:val="28"/>
          <w:szCs w:val="28"/>
          <w:lang w:val="en-US" w:eastAsia="zh-CN"/>
        </w:rPr>
      </w:pPr>
      <w:r>
        <w:rPr>
          <w:rFonts w:hint="eastAsia" w:ascii="仿宋" w:hAnsi="仿宋" w:eastAsia="仿宋" w:cs="仿宋"/>
          <w:i w:val="0"/>
          <w:iCs w:val="0"/>
          <w:sz w:val="28"/>
          <w:szCs w:val="28"/>
        </w:rPr>
        <w:t>预算金额：</w:t>
      </w:r>
      <w:r>
        <w:rPr>
          <w:rFonts w:hint="eastAsia" w:ascii="仿宋" w:hAnsi="仿宋" w:eastAsia="仿宋" w:cs="仿宋"/>
          <w:i w:val="0"/>
          <w:iCs w:val="0"/>
          <w:sz w:val="28"/>
          <w:szCs w:val="28"/>
          <w:lang w:val="en-US" w:eastAsia="zh-CN"/>
        </w:rPr>
        <w:t xml:space="preserve"> 6200000元</w:t>
      </w:r>
    </w:p>
    <w:p w14:paraId="36974BD3">
      <w:pPr>
        <w:pageBreakBefore w:val="0"/>
        <w:kinsoku/>
        <w:wordWrap/>
        <w:overflowPunct/>
        <w:topLinePunct w:val="0"/>
        <w:bidi w:val="0"/>
        <w:snapToGrid/>
        <w:spacing w:line="500" w:lineRule="exact"/>
        <w:ind w:firstLine="560" w:firstLineChars="200"/>
        <w:textAlignment w:val="auto"/>
        <w:rPr>
          <w:rFonts w:hint="eastAsia" w:ascii="仿宋" w:hAnsi="仿宋" w:eastAsia="仿宋" w:cs="仿宋"/>
          <w:i w:val="0"/>
          <w:iCs w:val="0"/>
          <w:kern w:val="2"/>
          <w:sz w:val="28"/>
          <w:szCs w:val="28"/>
          <w:lang w:val="en-US" w:eastAsia="zh-CN" w:bidi="ar-SA"/>
        </w:rPr>
      </w:pPr>
      <w:r>
        <w:rPr>
          <w:rFonts w:hint="eastAsia" w:ascii="仿宋" w:hAnsi="仿宋" w:eastAsia="仿宋" w:cs="仿宋"/>
          <w:i w:val="0"/>
          <w:iCs w:val="0"/>
          <w:kern w:val="2"/>
          <w:sz w:val="28"/>
          <w:szCs w:val="28"/>
          <w:lang w:val="en-US" w:eastAsia="zh-CN" w:bidi="ar-SA"/>
        </w:rPr>
        <w:t xml:space="preserve">最高限价： </w:t>
      </w:r>
      <w:r>
        <w:rPr>
          <w:rFonts w:hint="eastAsia" w:ascii="仿宋" w:hAnsi="仿宋" w:eastAsia="仿宋" w:cs="仿宋"/>
          <w:i w:val="0"/>
          <w:iCs w:val="0"/>
          <w:sz w:val="28"/>
          <w:szCs w:val="28"/>
          <w:lang w:val="en-US" w:eastAsia="zh-CN"/>
        </w:rPr>
        <w:t>5753689.05元</w:t>
      </w:r>
      <w:r>
        <w:rPr>
          <w:rFonts w:hint="eastAsia" w:ascii="仿宋" w:hAnsi="仿宋" w:eastAsia="仿宋" w:cs="仿宋"/>
          <w:i w:val="0"/>
          <w:iCs w:val="0"/>
          <w:kern w:val="2"/>
          <w:sz w:val="28"/>
          <w:szCs w:val="28"/>
          <w:lang w:val="en-US" w:eastAsia="zh-CN" w:bidi="ar-SA"/>
        </w:rPr>
        <w:t> </w:t>
      </w:r>
    </w:p>
    <w:p w14:paraId="1E222AC1">
      <w:pPr>
        <w:pageBreakBefore w:val="0"/>
        <w:kinsoku/>
        <w:wordWrap/>
        <w:overflowPunct/>
        <w:topLinePunct w:val="0"/>
        <w:bidi w:val="0"/>
        <w:snapToGrid/>
        <w:spacing w:line="500" w:lineRule="exact"/>
        <w:ind w:firstLine="560" w:firstLineChars="200"/>
        <w:textAlignment w:val="auto"/>
        <w:rPr>
          <w:rFonts w:hint="eastAsia" w:ascii="仿宋" w:hAnsi="仿宋" w:eastAsia="仿宋" w:cs="仿宋"/>
          <w:i w:val="0"/>
          <w:iCs w:val="0"/>
          <w:sz w:val="28"/>
          <w:szCs w:val="28"/>
          <w:lang w:eastAsia="zh-CN"/>
        </w:rPr>
      </w:pPr>
      <w:r>
        <w:rPr>
          <w:rFonts w:hint="eastAsia" w:ascii="仿宋" w:hAnsi="仿宋" w:eastAsia="仿宋" w:cs="仿宋"/>
          <w:i w:val="0"/>
          <w:iCs w:val="0"/>
          <w:kern w:val="2"/>
          <w:sz w:val="28"/>
          <w:szCs w:val="28"/>
          <w:lang w:val="en-US" w:eastAsia="zh-CN" w:bidi="ar-SA"/>
        </w:rPr>
        <w:t>采购需求：新建农村道路8公里（路基宽5米，路面4.5米），配套管涵800米及交通安全工程等相关附属设施。（具体内容详见磋商文件）。</w:t>
      </w:r>
    </w:p>
    <w:p w14:paraId="4CD79324">
      <w:pPr>
        <w:pageBreakBefore w:val="0"/>
        <w:kinsoku/>
        <w:wordWrap/>
        <w:overflowPunct/>
        <w:topLinePunct w:val="0"/>
        <w:bidi w:val="0"/>
        <w:snapToGrid/>
        <w:spacing w:line="500" w:lineRule="exact"/>
        <w:ind w:firstLine="560" w:firstLineChars="200"/>
        <w:textAlignment w:val="auto"/>
        <w:rPr>
          <w:rFonts w:hint="eastAsia" w:ascii="仿宋" w:hAnsi="仿宋" w:eastAsia="仿宋" w:cs="仿宋"/>
          <w:i w:val="0"/>
          <w:iCs w:val="0"/>
          <w:sz w:val="28"/>
          <w:szCs w:val="28"/>
          <w:u w:val="single"/>
          <w:lang w:val="en-US" w:eastAsia="zh-CN"/>
        </w:rPr>
      </w:pPr>
      <w:r>
        <w:rPr>
          <w:rFonts w:hint="eastAsia" w:ascii="仿宋" w:hAnsi="仿宋" w:eastAsia="仿宋" w:cs="仿宋"/>
          <w:i w:val="0"/>
          <w:iCs w:val="0"/>
          <w:sz w:val="28"/>
          <w:szCs w:val="28"/>
        </w:rPr>
        <w:t>合同履行期限：</w:t>
      </w:r>
      <w:r>
        <w:rPr>
          <w:rFonts w:hint="eastAsia" w:ascii="仿宋" w:hAnsi="仿宋" w:eastAsia="仿宋" w:cs="仿宋"/>
          <w:i w:val="0"/>
          <w:iCs w:val="0"/>
          <w:sz w:val="28"/>
          <w:szCs w:val="28"/>
          <w:lang w:eastAsia="zh-CN"/>
        </w:rPr>
        <w:t>详见磋商文件</w:t>
      </w:r>
    </w:p>
    <w:p w14:paraId="3EEB689F">
      <w:pPr>
        <w:pageBreakBefore w:val="0"/>
        <w:kinsoku/>
        <w:wordWrap/>
        <w:overflowPunct/>
        <w:topLinePunct w:val="0"/>
        <w:bidi w:val="0"/>
        <w:snapToGrid/>
        <w:spacing w:line="500" w:lineRule="exact"/>
        <w:ind w:firstLine="560" w:firstLineChars="200"/>
        <w:textAlignment w:val="auto"/>
        <w:rPr>
          <w:rFonts w:hint="eastAsia" w:ascii="仿宋" w:hAnsi="仿宋" w:eastAsia="仿宋" w:cs="仿宋"/>
          <w:i w:val="0"/>
          <w:iCs w:val="0"/>
          <w:sz w:val="28"/>
          <w:szCs w:val="28"/>
        </w:rPr>
      </w:pPr>
      <w:r>
        <w:rPr>
          <w:rFonts w:hint="eastAsia" w:ascii="仿宋" w:hAnsi="仿宋" w:eastAsia="仿宋" w:cs="仿宋"/>
          <w:i w:val="0"/>
          <w:iCs w:val="0"/>
          <w:sz w:val="28"/>
          <w:szCs w:val="28"/>
        </w:rPr>
        <w:t>本项目（否）接受联合体投标</w:t>
      </w:r>
    </w:p>
    <w:p w14:paraId="0533CECF">
      <w:pPr>
        <w:pStyle w:val="3"/>
        <w:pageBreakBefore w:val="0"/>
        <w:kinsoku/>
        <w:wordWrap/>
        <w:overflowPunct/>
        <w:topLinePunct w:val="0"/>
        <w:bidi w:val="0"/>
        <w:snapToGrid/>
        <w:spacing w:line="500" w:lineRule="exact"/>
        <w:textAlignment w:val="auto"/>
        <w:rPr>
          <w:rFonts w:hint="eastAsia" w:ascii="仿宋" w:hAnsi="仿宋" w:eastAsia="仿宋" w:cs="仿宋"/>
          <w:b w:val="0"/>
          <w:i w:val="0"/>
          <w:iCs w:val="0"/>
          <w:sz w:val="28"/>
          <w:szCs w:val="28"/>
        </w:rPr>
      </w:pPr>
      <w:bookmarkStart w:id="11" w:name="_Toc35393791"/>
      <w:bookmarkStart w:id="12" w:name="_Toc28359003"/>
      <w:bookmarkStart w:id="13" w:name="_Toc28359080"/>
      <w:bookmarkStart w:id="14" w:name="_Toc35393622"/>
      <w:r>
        <w:rPr>
          <w:rFonts w:hint="eastAsia" w:ascii="仿宋" w:hAnsi="仿宋" w:eastAsia="仿宋" w:cs="仿宋"/>
          <w:b w:val="0"/>
          <w:i w:val="0"/>
          <w:iCs w:val="0"/>
          <w:sz w:val="28"/>
          <w:szCs w:val="28"/>
        </w:rPr>
        <w:t>二、申请人的资格要求：</w:t>
      </w:r>
      <w:bookmarkEnd w:id="11"/>
      <w:bookmarkEnd w:id="12"/>
      <w:bookmarkEnd w:id="13"/>
      <w:bookmarkEnd w:id="14"/>
    </w:p>
    <w:p w14:paraId="629FF47B">
      <w:pPr>
        <w:pageBreakBefore w:val="0"/>
        <w:kinsoku/>
        <w:wordWrap/>
        <w:overflowPunct/>
        <w:topLinePunct w:val="0"/>
        <w:bidi w:val="0"/>
        <w:snapToGrid/>
        <w:spacing w:line="500" w:lineRule="exact"/>
        <w:ind w:firstLine="560" w:firstLineChars="200"/>
        <w:textAlignment w:val="auto"/>
        <w:rPr>
          <w:rFonts w:hint="eastAsia" w:ascii="仿宋" w:hAnsi="仿宋" w:eastAsia="仿宋" w:cs="仿宋"/>
          <w:sz w:val="28"/>
          <w:szCs w:val="28"/>
        </w:rPr>
      </w:pPr>
      <w:bookmarkStart w:id="15" w:name="_Toc28359004"/>
      <w:bookmarkStart w:id="16" w:name="_Toc35393792"/>
      <w:bookmarkStart w:id="17" w:name="_Toc28359081"/>
      <w:bookmarkStart w:id="18" w:name="_Toc35393623"/>
      <w:r>
        <w:rPr>
          <w:rFonts w:hint="eastAsia" w:ascii="仿宋" w:hAnsi="仿宋" w:eastAsia="仿宋" w:cs="仿宋"/>
          <w:sz w:val="28"/>
          <w:szCs w:val="28"/>
        </w:rPr>
        <w:t>1.满足《中华人民共和国政府采购法》第二十二条规定；</w:t>
      </w:r>
    </w:p>
    <w:p w14:paraId="7A623C72">
      <w:pPr>
        <w:keepNext w:val="0"/>
        <w:keepLines w:val="0"/>
        <w:pageBreakBefore w:val="0"/>
        <w:widowControl w:val="0"/>
        <w:suppressLineNumbers w:val="0"/>
        <w:kinsoku/>
        <w:wordWrap/>
        <w:overflowPunct/>
        <w:topLinePunct w:val="0"/>
        <w:bidi w:val="0"/>
        <w:snapToGrid/>
        <w:spacing w:before="0" w:beforeAutospacing="0" w:after="0" w:afterAutospacing="0" w:line="500" w:lineRule="exact"/>
        <w:ind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w:t>
      </w:r>
      <w:r>
        <w:rPr>
          <w:rFonts w:hint="eastAsia" w:ascii="仿宋" w:hAnsi="仿宋" w:eastAsia="仿宋" w:cs="仿宋"/>
          <w:sz w:val="28"/>
          <w:szCs w:val="28"/>
          <w:lang w:eastAsia="zh-CN"/>
        </w:rPr>
        <w:t>承建商</w:t>
      </w:r>
      <w:r>
        <w:rPr>
          <w:rFonts w:hint="eastAsia" w:ascii="仿宋" w:hAnsi="仿宋" w:eastAsia="仿宋" w:cs="仿宋"/>
          <w:sz w:val="28"/>
          <w:szCs w:val="28"/>
        </w:rPr>
        <w:t xml:space="preserve">须落实政府采购政策需满足的资格要求： </w:t>
      </w:r>
      <w:r>
        <w:rPr>
          <w:rFonts w:hint="eastAsia" w:ascii="仿宋" w:hAnsi="仿宋" w:eastAsia="仿宋" w:cs="仿宋"/>
          <w:kern w:val="2"/>
          <w:sz w:val="28"/>
          <w:szCs w:val="28"/>
          <w:lang w:val="en-US" w:eastAsia="zh-CN" w:bidi="ar"/>
        </w:rPr>
        <w:t>符合1、《政府采购促进中小企业发展管理办法》(财库〔2020〕46号)；2、《关于促进残疾人就业政府采购政策的通知》(财库〔2017〕141号)；3、《关于政府采购支持JY企业发展有关问题的通知》(财库〔2014〕68号)》等符合政府采购政策条件的，按规定给予评审优惠。</w:t>
      </w:r>
    </w:p>
    <w:p w14:paraId="7C1E985C">
      <w:pPr>
        <w:pageBreakBefore w:val="0"/>
        <w:kinsoku/>
        <w:wordWrap/>
        <w:overflowPunct/>
        <w:topLinePunct w:val="0"/>
        <w:bidi w:val="0"/>
        <w:snapToGrid/>
        <w:spacing w:line="500" w:lineRule="exact"/>
        <w:ind w:firstLine="281" w:firstLineChars="100"/>
        <w:textAlignment w:val="auto"/>
        <w:rPr>
          <w:rFonts w:hint="eastAsia" w:ascii="仿宋" w:hAnsi="仿宋" w:eastAsia="仿宋" w:cs="仿宋"/>
          <w:i w:val="0"/>
          <w:iCs w:val="0"/>
          <w:sz w:val="28"/>
          <w:szCs w:val="28"/>
          <w:lang w:eastAsia="zh-CN"/>
        </w:rPr>
      </w:pPr>
      <w:r>
        <w:rPr>
          <w:rFonts w:hint="eastAsia" w:ascii="仿宋" w:hAnsi="仿宋" w:eastAsia="仿宋" w:cs="仿宋"/>
          <w:b/>
          <w:bCs/>
          <w:sz w:val="28"/>
          <w:szCs w:val="28"/>
          <w:lang w:val="en-US" w:eastAsia="zh-CN"/>
        </w:rPr>
        <w:t>3</w:t>
      </w:r>
      <w:r>
        <w:rPr>
          <w:rFonts w:hint="eastAsia" w:ascii="仿宋" w:hAnsi="仿宋" w:eastAsia="仿宋" w:cs="仿宋"/>
          <w:sz w:val="28"/>
          <w:szCs w:val="28"/>
        </w:rPr>
        <w:t>、本项目的资格要求：</w:t>
      </w:r>
      <w:r>
        <w:rPr>
          <w:rFonts w:hint="eastAsia" w:ascii="仿宋" w:hAnsi="仿宋" w:eastAsia="仿宋" w:cs="仿宋"/>
          <w:i w:val="0"/>
          <w:iCs w:val="0"/>
          <w:sz w:val="28"/>
          <w:szCs w:val="28"/>
          <w:lang w:eastAsia="zh-CN"/>
        </w:rPr>
        <w:t>承建</w:t>
      </w:r>
      <w:r>
        <w:rPr>
          <w:rFonts w:hint="eastAsia" w:ascii="仿宋" w:hAnsi="仿宋" w:eastAsia="仿宋" w:cs="仿宋"/>
          <w:i w:val="0"/>
          <w:iCs w:val="0"/>
          <w:sz w:val="28"/>
          <w:szCs w:val="28"/>
          <w:highlight w:val="none"/>
          <w:lang w:eastAsia="zh-CN"/>
        </w:rPr>
        <w:t>商具备</w:t>
      </w:r>
      <w:r>
        <w:rPr>
          <w:rFonts w:hint="eastAsia" w:ascii="仿宋" w:hAnsi="仿宋" w:eastAsia="仿宋" w:cs="仿宋"/>
          <w:i w:val="0"/>
          <w:iCs w:val="0"/>
          <w:sz w:val="28"/>
          <w:szCs w:val="28"/>
          <w:highlight w:val="none"/>
          <w:lang w:val="en-US" w:eastAsia="zh-CN"/>
        </w:rPr>
        <w:t>公路工程施工总</w:t>
      </w:r>
      <w:r>
        <w:rPr>
          <w:rFonts w:hint="eastAsia" w:ascii="仿宋" w:hAnsi="仿宋" w:eastAsia="仿宋" w:cs="仿宋"/>
          <w:i w:val="0"/>
          <w:iCs w:val="0"/>
          <w:sz w:val="28"/>
          <w:szCs w:val="28"/>
          <w:highlight w:val="none"/>
          <w:lang w:eastAsia="zh-CN"/>
        </w:rPr>
        <w:t>承包</w:t>
      </w:r>
      <w:r>
        <w:rPr>
          <w:rFonts w:hint="eastAsia" w:ascii="仿宋" w:hAnsi="仿宋" w:eastAsia="仿宋" w:cs="仿宋"/>
          <w:i w:val="0"/>
          <w:iCs w:val="0"/>
          <w:sz w:val="28"/>
          <w:szCs w:val="28"/>
          <w:highlight w:val="none"/>
          <w:lang w:val="en-US" w:eastAsia="zh-CN"/>
        </w:rPr>
        <w:t>二级</w:t>
      </w:r>
      <w:r>
        <w:rPr>
          <w:rFonts w:hint="eastAsia" w:ascii="仿宋" w:hAnsi="仿宋" w:eastAsia="仿宋" w:cs="仿宋"/>
          <w:i w:val="0"/>
          <w:iCs w:val="0"/>
          <w:sz w:val="28"/>
          <w:szCs w:val="28"/>
          <w:highlight w:val="none"/>
          <w:lang w:eastAsia="zh-CN"/>
        </w:rPr>
        <w:t>（</w:t>
      </w:r>
      <w:r>
        <w:rPr>
          <w:rFonts w:hint="eastAsia" w:ascii="仿宋" w:hAnsi="仿宋" w:eastAsia="仿宋" w:cs="仿宋"/>
          <w:i w:val="0"/>
          <w:iCs w:val="0"/>
          <w:sz w:val="28"/>
          <w:szCs w:val="28"/>
          <w:highlight w:val="none"/>
          <w:lang w:val="en-US" w:eastAsia="zh-CN"/>
        </w:rPr>
        <w:t>含二级</w:t>
      </w:r>
      <w:r>
        <w:rPr>
          <w:rFonts w:hint="eastAsia" w:ascii="仿宋" w:hAnsi="仿宋" w:eastAsia="仿宋" w:cs="仿宋"/>
          <w:i w:val="0"/>
          <w:iCs w:val="0"/>
          <w:sz w:val="28"/>
          <w:szCs w:val="28"/>
          <w:highlight w:val="none"/>
          <w:lang w:eastAsia="zh-CN"/>
        </w:rPr>
        <w:t>）以上资质的企业，具备有效的安全生产许可证，项目经理须具备</w:t>
      </w:r>
      <w:r>
        <w:rPr>
          <w:rFonts w:hint="eastAsia" w:ascii="仿宋" w:hAnsi="仿宋" w:eastAsia="仿宋" w:cs="仿宋"/>
          <w:i w:val="0"/>
          <w:iCs w:val="0"/>
          <w:sz w:val="28"/>
          <w:szCs w:val="28"/>
          <w:highlight w:val="none"/>
          <w:lang w:val="en-US" w:eastAsia="zh-CN"/>
        </w:rPr>
        <w:t>公路工程</w:t>
      </w:r>
      <w:r>
        <w:rPr>
          <w:rFonts w:hint="eastAsia" w:ascii="仿宋" w:hAnsi="仿宋" w:eastAsia="仿宋" w:cs="仿宋"/>
          <w:i w:val="0"/>
          <w:iCs w:val="0"/>
          <w:sz w:val="28"/>
          <w:szCs w:val="28"/>
          <w:highlight w:val="none"/>
          <w:lang w:eastAsia="zh-CN"/>
        </w:rPr>
        <w:t>专业二级</w:t>
      </w:r>
      <w:r>
        <w:rPr>
          <w:rFonts w:hint="eastAsia" w:ascii="仿宋" w:hAnsi="仿宋" w:eastAsia="仿宋" w:cs="仿宋"/>
          <w:i w:val="0"/>
          <w:iCs w:val="0"/>
          <w:sz w:val="28"/>
          <w:szCs w:val="28"/>
          <w:lang w:eastAsia="zh-CN"/>
        </w:rPr>
        <w:t xml:space="preserve">注册建造师证，具备有效的安全生产考核合格证书，且未担任其他在施建设工程。参加政府采购活动前三年内，在经营活动中没有重大违法记录、单位负责人为同一人或者存在直接控股、管理关系的不同承建商，不得参加同一合同项下的政府采购活动。 </w:t>
      </w:r>
    </w:p>
    <w:p w14:paraId="75C5529C">
      <w:pPr>
        <w:pageBreakBefore w:val="0"/>
        <w:kinsoku/>
        <w:wordWrap/>
        <w:overflowPunct/>
        <w:topLinePunct w:val="0"/>
        <w:bidi w:val="0"/>
        <w:snapToGrid/>
        <w:spacing w:line="500" w:lineRule="exact"/>
        <w:ind w:firstLine="280" w:firstLineChars="100"/>
        <w:textAlignment w:val="auto"/>
        <w:rPr>
          <w:rFonts w:hint="eastAsia" w:ascii="仿宋" w:hAnsi="仿宋" w:eastAsia="仿宋" w:cs="仿宋"/>
          <w:i w:val="0"/>
          <w:iCs w:val="0"/>
          <w:sz w:val="28"/>
          <w:szCs w:val="28"/>
          <w:lang w:eastAsia="zh-CN"/>
        </w:rPr>
      </w:pPr>
      <w:r>
        <w:rPr>
          <w:rFonts w:hint="eastAsia" w:ascii="仿宋" w:hAnsi="仿宋" w:eastAsia="仿宋" w:cs="仿宋"/>
          <w:i w:val="0"/>
          <w:iCs w:val="0"/>
          <w:sz w:val="28"/>
          <w:szCs w:val="28"/>
          <w:lang w:eastAsia="zh-CN"/>
        </w:rPr>
        <w:t>4.其他要求：严格按照《国家以工代赈管理办法》《自治区以工代赈管理实施细则》等相关规定，按照“先有群众、后有项目”“能用人工尽量不使用机械，能用当地群众尽量不使用专业施工队伍”的要求，加强当地群众务工组织，及时足额发放劳务报酬：本项目计划带动当地群众务工156人，开展技能培训156人，劳务报酬发放总额249万元，劳务报酬发放占比不低于中央资金的41.5%，并尽可能提高劳务报酬发放比例，劳务报酬通过“新薪通”平台统一发放。本项目采用赈济模式为“公益性基础设施建设+劳务报酬发放+就业技能培训+公益性岗位设置”；务工组织方式采用“乡镇+通过竞争性磋商委托施工企业+村委会+当地群众”的方式，要切实发挥本项目赈济作用，促进当地群众就地就近就业增收。承建商</w:t>
      </w:r>
      <w:r>
        <w:rPr>
          <w:rFonts w:hint="eastAsia" w:ascii="仿宋" w:hAnsi="仿宋" w:eastAsia="仿宋" w:cs="仿宋"/>
          <w:i w:val="0"/>
          <w:iCs w:val="0"/>
          <w:sz w:val="28"/>
          <w:szCs w:val="28"/>
          <w:lang w:val="en-US" w:eastAsia="zh-CN"/>
        </w:rPr>
        <w:t>针对此项</w:t>
      </w:r>
      <w:r>
        <w:rPr>
          <w:rFonts w:hint="eastAsia" w:ascii="仿宋" w:hAnsi="仿宋" w:eastAsia="仿宋" w:cs="仿宋"/>
          <w:i w:val="0"/>
          <w:iCs w:val="0"/>
          <w:sz w:val="28"/>
          <w:szCs w:val="28"/>
          <w:lang w:eastAsia="zh-CN"/>
        </w:rPr>
        <w:t>需</w:t>
      </w:r>
      <w:r>
        <w:rPr>
          <w:rFonts w:hint="eastAsia" w:ascii="仿宋" w:hAnsi="仿宋" w:eastAsia="仿宋" w:cs="仿宋"/>
          <w:i w:val="0"/>
          <w:iCs w:val="0"/>
          <w:sz w:val="28"/>
          <w:szCs w:val="28"/>
          <w:lang w:val="en-US" w:eastAsia="zh-CN"/>
        </w:rPr>
        <w:t>做出</w:t>
      </w:r>
      <w:r>
        <w:rPr>
          <w:rFonts w:hint="eastAsia" w:ascii="仿宋" w:hAnsi="仿宋" w:eastAsia="仿宋" w:cs="仿宋"/>
          <w:i w:val="0"/>
          <w:iCs w:val="0"/>
          <w:sz w:val="28"/>
          <w:szCs w:val="28"/>
          <w:lang w:eastAsia="zh-CN"/>
        </w:rPr>
        <w:t>相应承诺。</w:t>
      </w:r>
    </w:p>
    <w:p w14:paraId="5402CDFF">
      <w:pPr>
        <w:pStyle w:val="3"/>
        <w:pageBreakBefore w:val="0"/>
        <w:kinsoku/>
        <w:wordWrap/>
        <w:overflowPunct/>
        <w:topLinePunct w:val="0"/>
        <w:bidi w:val="0"/>
        <w:snapToGrid/>
        <w:spacing w:line="500" w:lineRule="exact"/>
        <w:textAlignment w:val="auto"/>
        <w:rPr>
          <w:rFonts w:hint="eastAsia" w:ascii="仿宋" w:hAnsi="仿宋" w:eastAsia="仿宋" w:cs="仿宋"/>
          <w:b w:val="0"/>
          <w:i w:val="0"/>
          <w:iCs w:val="0"/>
          <w:sz w:val="28"/>
          <w:szCs w:val="28"/>
        </w:rPr>
      </w:pPr>
      <w:r>
        <w:rPr>
          <w:rFonts w:hint="eastAsia" w:ascii="仿宋" w:hAnsi="仿宋" w:eastAsia="仿宋" w:cs="仿宋"/>
          <w:b w:val="0"/>
          <w:i w:val="0"/>
          <w:iCs w:val="0"/>
          <w:sz w:val="28"/>
          <w:szCs w:val="28"/>
        </w:rPr>
        <w:t>三、获取</w:t>
      </w:r>
      <w:r>
        <w:rPr>
          <w:rFonts w:hint="eastAsia" w:ascii="仿宋" w:hAnsi="仿宋" w:eastAsia="仿宋" w:cs="仿宋"/>
          <w:b w:val="0"/>
          <w:i w:val="0"/>
          <w:iCs w:val="0"/>
          <w:sz w:val="28"/>
          <w:szCs w:val="28"/>
          <w:lang w:eastAsia="zh-CN"/>
        </w:rPr>
        <w:t>采购</w:t>
      </w:r>
      <w:r>
        <w:rPr>
          <w:rFonts w:hint="eastAsia" w:ascii="仿宋" w:hAnsi="仿宋" w:eastAsia="仿宋" w:cs="仿宋"/>
          <w:b w:val="0"/>
          <w:i w:val="0"/>
          <w:iCs w:val="0"/>
          <w:sz w:val="28"/>
          <w:szCs w:val="28"/>
        </w:rPr>
        <w:t>文件</w:t>
      </w:r>
      <w:bookmarkEnd w:id="15"/>
      <w:bookmarkEnd w:id="16"/>
      <w:bookmarkEnd w:id="17"/>
      <w:bookmarkEnd w:id="18"/>
    </w:p>
    <w:p w14:paraId="3107D83A">
      <w:pPr>
        <w:pageBreakBefore w:val="0"/>
        <w:kinsoku/>
        <w:wordWrap/>
        <w:overflowPunct/>
        <w:topLinePunct w:val="0"/>
        <w:bidi w:val="0"/>
        <w:snapToGrid/>
        <w:spacing w:line="500" w:lineRule="exact"/>
        <w:ind w:firstLine="540"/>
        <w:textAlignment w:val="auto"/>
        <w:rPr>
          <w:rFonts w:hint="eastAsia" w:ascii="仿宋" w:hAnsi="仿宋" w:eastAsia="仿宋" w:cs="仿宋"/>
          <w:i w:val="0"/>
          <w:iCs w:val="0"/>
          <w:sz w:val="28"/>
          <w:szCs w:val="28"/>
        </w:rPr>
      </w:pPr>
      <w:r>
        <w:rPr>
          <w:rFonts w:hint="eastAsia" w:ascii="仿宋" w:hAnsi="仿宋" w:eastAsia="仿宋" w:cs="仿宋"/>
          <w:i w:val="0"/>
          <w:iCs w:val="0"/>
          <w:sz w:val="28"/>
          <w:szCs w:val="28"/>
        </w:rPr>
        <w:t>时间：</w:t>
      </w:r>
      <w:r>
        <w:rPr>
          <w:rFonts w:hint="eastAsia" w:ascii="仿宋" w:hAnsi="仿宋" w:eastAsia="仿宋" w:cs="仿宋"/>
          <w:i w:val="0"/>
          <w:iCs w:val="0"/>
          <w:sz w:val="28"/>
          <w:szCs w:val="28"/>
          <w:u w:val="single"/>
        </w:rPr>
        <w:t xml:space="preserve"> </w:t>
      </w:r>
      <w:r>
        <w:rPr>
          <w:rFonts w:hint="eastAsia" w:ascii="仿宋" w:hAnsi="仿宋" w:eastAsia="仿宋" w:cs="仿宋"/>
          <w:i w:val="0"/>
          <w:iCs w:val="0"/>
          <w:sz w:val="28"/>
          <w:szCs w:val="28"/>
          <w:u w:val="single"/>
          <w:lang w:val="en-US" w:eastAsia="zh-CN"/>
        </w:rPr>
        <w:t>2026</w:t>
      </w:r>
      <w:r>
        <w:rPr>
          <w:rFonts w:hint="eastAsia" w:ascii="仿宋" w:hAnsi="仿宋" w:eastAsia="仿宋" w:cs="仿宋"/>
          <w:i w:val="0"/>
          <w:iCs w:val="0"/>
          <w:sz w:val="28"/>
          <w:szCs w:val="28"/>
          <w:u w:val="single"/>
        </w:rPr>
        <w:t>年</w:t>
      </w:r>
      <w:r>
        <w:rPr>
          <w:rFonts w:hint="eastAsia" w:ascii="仿宋" w:hAnsi="仿宋" w:eastAsia="仿宋" w:cs="仿宋"/>
          <w:i w:val="0"/>
          <w:iCs w:val="0"/>
          <w:sz w:val="28"/>
          <w:szCs w:val="28"/>
          <w:u w:val="single"/>
          <w:lang w:val="en-US" w:eastAsia="zh-CN"/>
        </w:rPr>
        <w:t>04</w:t>
      </w:r>
      <w:r>
        <w:rPr>
          <w:rFonts w:hint="eastAsia" w:ascii="仿宋" w:hAnsi="仿宋" w:eastAsia="仿宋" w:cs="仿宋"/>
          <w:i w:val="0"/>
          <w:iCs w:val="0"/>
          <w:sz w:val="28"/>
          <w:szCs w:val="28"/>
          <w:u w:val="single"/>
        </w:rPr>
        <w:t>月</w:t>
      </w:r>
      <w:r>
        <w:rPr>
          <w:rFonts w:hint="eastAsia" w:ascii="仿宋" w:hAnsi="仿宋" w:eastAsia="仿宋" w:cs="仿宋"/>
          <w:i w:val="0"/>
          <w:iCs w:val="0"/>
          <w:sz w:val="28"/>
          <w:szCs w:val="28"/>
          <w:u w:val="single"/>
          <w:lang w:val="en-US" w:eastAsia="zh-CN"/>
        </w:rPr>
        <w:t>28</w:t>
      </w:r>
      <w:r>
        <w:rPr>
          <w:rFonts w:hint="eastAsia" w:ascii="仿宋" w:hAnsi="仿宋" w:eastAsia="仿宋" w:cs="仿宋"/>
          <w:i w:val="0"/>
          <w:iCs w:val="0"/>
          <w:sz w:val="28"/>
          <w:szCs w:val="28"/>
          <w:u w:val="single"/>
        </w:rPr>
        <w:t>日</w:t>
      </w:r>
      <w:r>
        <w:rPr>
          <w:rFonts w:hint="eastAsia" w:ascii="仿宋" w:hAnsi="仿宋" w:eastAsia="仿宋" w:cs="仿宋"/>
          <w:i w:val="0"/>
          <w:iCs w:val="0"/>
          <w:sz w:val="28"/>
          <w:szCs w:val="28"/>
        </w:rPr>
        <w:t>至</w:t>
      </w:r>
      <w:r>
        <w:rPr>
          <w:rFonts w:hint="eastAsia" w:ascii="仿宋" w:hAnsi="仿宋" w:eastAsia="仿宋" w:cs="仿宋"/>
          <w:i w:val="0"/>
          <w:iCs w:val="0"/>
          <w:sz w:val="28"/>
          <w:szCs w:val="28"/>
          <w:u w:val="single"/>
        </w:rPr>
        <w:t xml:space="preserve">  </w:t>
      </w:r>
      <w:r>
        <w:rPr>
          <w:rFonts w:hint="eastAsia" w:ascii="仿宋" w:hAnsi="仿宋" w:eastAsia="仿宋" w:cs="仿宋"/>
          <w:i w:val="0"/>
          <w:iCs w:val="0"/>
          <w:sz w:val="28"/>
          <w:szCs w:val="28"/>
          <w:u w:val="single"/>
          <w:lang w:val="en-US" w:eastAsia="zh-CN"/>
        </w:rPr>
        <w:t>2026</w:t>
      </w:r>
      <w:r>
        <w:rPr>
          <w:rFonts w:hint="eastAsia" w:ascii="仿宋" w:hAnsi="仿宋" w:eastAsia="仿宋" w:cs="仿宋"/>
          <w:i w:val="0"/>
          <w:iCs w:val="0"/>
          <w:sz w:val="28"/>
          <w:szCs w:val="28"/>
          <w:u w:val="single"/>
        </w:rPr>
        <w:t>年</w:t>
      </w:r>
      <w:r>
        <w:rPr>
          <w:rFonts w:hint="eastAsia" w:ascii="仿宋" w:hAnsi="仿宋" w:eastAsia="仿宋" w:cs="仿宋"/>
          <w:i w:val="0"/>
          <w:iCs w:val="0"/>
          <w:sz w:val="28"/>
          <w:szCs w:val="28"/>
          <w:u w:val="single"/>
          <w:lang w:val="en-US" w:eastAsia="zh-CN"/>
        </w:rPr>
        <w:t>05月08</w:t>
      </w:r>
      <w:r>
        <w:rPr>
          <w:rFonts w:hint="eastAsia" w:ascii="仿宋" w:hAnsi="仿宋" w:eastAsia="仿宋" w:cs="仿宋"/>
          <w:i w:val="0"/>
          <w:iCs w:val="0"/>
          <w:sz w:val="28"/>
          <w:szCs w:val="28"/>
          <w:u w:val="single"/>
        </w:rPr>
        <w:t>日</w:t>
      </w:r>
      <w:r>
        <w:rPr>
          <w:rFonts w:hint="eastAsia" w:ascii="仿宋" w:hAnsi="仿宋" w:eastAsia="仿宋" w:cs="仿宋"/>
          <w:i w:val="0"/>
          <w:iCs w:val="0"/>
          <w:sz w:val="28"/>
          <w:szCs w:val="28"/>
        </w:rPr>
        <w:t>，每天上午</w:t>
      </w:r>
      <w:r>
        <w:rPr>
          <w:rFonts w:hint="eastAsia" w:ascii="仿宋" w:hAnsi="仿宋" w:eastAsia="仿宋" w:cs="仿宋"/>
          <w:i w:val="0"/>
          <w:iCs w:val="0"/>
          <w:sz w:val="28"/>
          <w:szCs w:val="28"/>
          <w:u w:val="single"/>
          <w:lang w:val="en-US" w:eastAsia="zh-CN"/>
        </w:rPr>
        <w:t>10：00</w:t>
      </w:r>
      <w:r>
        <w:rPr>
          <w:rFonts w:hint="eastAsia" w:ascii="仿宋" w:hAnsi="仿宋" w:eastAsia="仿宋" w:cs="仿宋"/>
          <w:i w:val="0"/>
          <w:iCs w:val="0"/>
          <w:sz w:val="28"/>
          <w:szCs w:val="28"/>
        </w:rPr>
        <w:t>至</w:t>
      </w:r>
      <w:r>
        <w:rPr>
          <w:rFonts w:hint="eastAsia" w:ascii="仿宋" w:hAnsi="仿宋" w:eastAsia="仿宋" w:cs="仿宋"/>
          <w:i w:val="0"/>
          <w:iCs w:val="0"/>
          <w:sz w:val="28"/>
          <w:szCs w:val="28"/>
          <w:u w:val="single"/>
          <w:lang w:val="en-US" w:eastAsia="zh-CN"/>
        </w:rPr>
        <w:t>14:00</w:t>
      </w:r>
      <w:r>
        <w:rPr>
          <w:rFonts w:hint="eastAsia" w:ascii="仿宋" w:hAnsi="仿宋" w:eastAsia="仿宋" w:cs="仿宋"/>
          <w:i w:val="0"/>
          <w:iCs w:val="0"/>
          <w:sz w:val="28"/>
          <w:szCs w:val="28"/>
        </w:rPr>
        <w:t>，下午</w:t>
      </w:r>
      <w:r>
        <w:rPr>
          <w:rFonts w:hint="eastAsia" w:ascii="仿宋" w:hAnsi="仿宋" w:eastAsia="仿宋" w:cs="仿宋"/>
          <w:i w:val="0"/>
          <w:iCs w:val="0"/>
          <w:sz w:val="28"/>
          <w:szCs w:val="28"/>
          <w:u w:val="single"/>
          <w:lang w:val="en-US" w:eastAsia="zh-CN"/>
        </w:rPr>
        <w:t>15:30</w:t>
      </w:r>
      <w:r>
        <w:rPr>
          <w:rFonts w:hint="eastAsia" w:ascii="仿宋" w:hAnsi="仿宋" w:eastAsia="仿宋" w:cs="仿宋"/>
          <w:i w:val="0"/>
          <w:iCs w:val="0"/>
          <w:sz w:val="28"/>
          <w:szCs w:val="28"/>
        </w:rPr>
        <w:t>至</w:t>
      </w:r>
      <w:r>
        <w:rPr>
          <w:rFonts w:hint="eastAsia" w:ascii="仿宋" w:hAnsi="仿宋" w:eastAsia="仿宋" w:cs="仿宋"/>
          <w:i w:val="0"/>
          <w:iCs w:val="0"/>
          <w:sz w:val="28"/>
          <w:szCs w:val="28"/>
          <w:u w:val="single"/>
          <w:lang w:val="en-US" w:eastAsia="zh-CN"/>
        </w:rPr>
        <w:t>20:00</w:t>
      </w:r>
      <w:r>
        <w:rPr>
          <w:rFonts w:hint="eastAsia" w:ascii="仿宋" w:hAnsi="仿宋" w:eastAsia="仿宋" w:cs="仿宋"/>
          <w:i w:val="0"/>
          <w:iCs w:val="0"/>
          <w:sz w:val="28"/>
          <w:szCs w:val="28"/>
        </w:rPr>
        <w:t>（北京时间，法定节假日除外）</w:t>
      </w:r>
    </w:p>
    <w:p w14:paraId="7B325FC7">
      <w:pPr>
        <w:pageBreakBefore w:val="0"/>
        <w:kinsoku/>
        <w:wordWrap/>
        <w:overflowPunct/>
        <w:topLinePunct w:val="0"/>
        <w:bidi w:val="0"/>
        <w:snapToGrid/>
        <w:spacing w:line="500" w:lineRule="exact"/>
        <w:ind w:firstLine="540"/>
        <w:textAlignment w:val="auto"/>
        <w:rPr>
          <w:rFonts w:hint="eastAsia" w:ascii="仿宋" w:hAnsi="仿宋" w:eastAsia="仿宋" w:cs="仿宋"/>
          <w:i w:val="0"/>
          <w:iCs w:val="0"/>
          <w:sz w:val="28"/>
          <w:szCs w:val="28"/>
          <w:lang w:val="en-US" w:eastAsia="zh-CN"/>
        </w:rPr>
      </w:pPr>
      <w:r>
        <w:rPr>
          <w:rFonts w:hint="eastAsia" w:ascii="仿宋" w:hAnsi="仿宋" w:eastAsia="仿宋" w:cs="仿宋"/>
          <w:i w:val="0"/>
          <w:iCs w:val="0"/>
          <w:sz w:val="28"/>
          <w:szCs w:val="28"/>
        </w:rPr>
        <w:t>地点：政采云平台线上获取</w:t>
      </w:r>
    </w:p>
    <w:p w14:paraId="4E9EBCAF">
      <w:pPr>
        <w:pageBreakBefore w:val="0"/>
        <w:kinsoku/>
        <w:wordWrap/>
        <w:overflowPunct/>
        <w:topLinePunct w:val="0"/>
        <w:bidi w:val="0"/>
        <w:snapToGrid/>
        <w:spacing w:line="500" w:lineRule="exact"/>
        <w:ind w:firstLine="540"/>
        <w:textAlignment w:val="auto"/>
        <w:rPr>
          <w:rFonts w:hint="eastAsia" w:ascii="仿宋" w:hAnsi="仿宋" w:eastAsia="仿宋" w:cs="仿宋"/>
          <w:i w:val="0"/>
          <w:iCs w:val="0"/>
          <w:sz w:val="28"/>
          <w:szCs w:val="28"/>
          <w:lang w:val="en-US" w:eastAsia="zh-CN"/>
        </w:rPr>
      </w:pPr>
      <w:r>
        <w:rPr>
          <w:rFonts w:hint="eastAsia" w:ascii="仿宋" w:hAnsi="仿宋" w:eastAsia="仿宋" w:cs="仿宋"/>
          <w:i w:val="0"/>
          <w:iCs w:val="0"/>
          <w:sz w:val="28"/>
          <w:szCs w:val="28"/>
        </w:rPr>
        <w:t>方式：</w:t>
      </w:r>
      <w:r>
        <w:rPr>
          <w:rFonts w:hint="eastAsia" w:ascii="仿宋" w:hAnsi="仿宋" w:eastAsia="仿宋" w:cs="仿宋"/>
          <w:i w:val="0"/>
          <w:iCs w:val="0"/>
          <w:sz w:val="28"/>
          <w:szCs w:val="28"/>
          <w:lang w:eastAsia="zh-CN"/>
        </w:rPr>
        <w:t>承建商</w:t>
      </w:r>
      <w:r>
        <w:rPr>
          <w:rFonts w:hint="eastAsia" w:ascii="仿宋" w:hAnsi="仿宋" w:eastAsia="仿宋" w:cs="仿宋"/>
          <w:i w:val="0"/>
          <w:iCs w:val="0"/>
          <w:sz w:val="28"/>
          <w:szCs w:val="28"/>
        </w:rPr>
        <w:t>登录政采云平台https://www.zcygov.cn/在线申请获取采购文件（进入“项目采购”应用，在获取采购文件菜单中选择项目，申请获取采购文件）</w:t>
      </w:r>
    </w:p>
    <w:p w14:paraId="6823D658">
      <w:pPr>
        <w:pageBreakBefore w:val="0"/>
        <w:kinsoku/>
        <w:wordWrap/>
        <w:overflowPunct/>
        <w:topLinePunct w:val="0"/>
        <w:bidi w:val="0"/>
        <w:snapToGrid/>
        <w:spacing w:line="500" w:lineRule="exact"/>
        <w:ind w:firstLine="540"/>
        <w:textAlignment w:val="auto"/>
        <w:rPr>
          <w:rFonts w:hint="eastAsia" w:ascii="仿宋" w:hAnsi="仿宋" w:eastAsia="仿宋" w:cs="仿宋"/>
          <w:i w:val="0"/>
          <w:iCs w:val="0"/>
          <w:sz w:val="28"/>
          <w:szCs w:val="28"/>
          <w:lang w:val="en-US" w:eastAsia="zh-CN"/>
        </w:rPr>
      </w:pPr>
      <w:r>
        <w:rPr>
          <w:rFonts w:hint="eastAsia" w:ascii="仿宋" w:hAnsi="仿宋" w:eastAsia="仿宋" w:cs="仿宋"/>
          <w:i w:val="0"/>
          <w:iCs w:val="0"/>
          <w:sz w:val="28"/>
          <w:szCs w:val="28"/>
        </w:rPr>
        <w:t>售价：</w:t>
      </w:r>
      <w:r>
        <w:rPr>
          <w:rFonts w:hint="eastAsia" w:ascii="仿宋" w:hAnsi="仿宋" w:eastAsia="仿宋" w:cs="仿宋"/>
          <w:i w:val="0"/>
          <w:iCs w:val="0"/>
          <w:sz w:val="28"/>
          <w:szCs w:val="28"/>
          <w:lang w:val="en-US" w:eastAsia="zh-CN"/>
        </w:rPr>
        <w:t>0</w:t>
      </w:r>
    </w:p>
    <w:p w14:paraId="6CF496FF">
      <w:pPr>
        <w:pStyle w:val="3"/>
        <w:pageBreakBefore w:val="0"/>
        <w:kinsoku/>
        <w:wordWrap/>
        <w:overflowPunct/>
        <w:topLinePunct w:val="0"/>
        <w:bidi w:val="0"/>
        <w:snapToGrid/>
        <w:spacing w:line="500" w:lineRule="exact"/>
        <w:textAlignment w:val="auto"/>
        <w:rPr>
          <w:rFonts w:hint="eastAsia" w:ascii="仿宋" w:hAnsi="仿宋" w:eastAsia="仿宋" w:cs="仿宋"/>
          <w:b w:val="0"/>
          <w:i w:val="0"/>
          <w:iCs w:val="0"/>
          <w:sz w:val="28"/>
          <w:szCs w:val="28"/>
          <w:lang w:eastAsia="zh-CN"/>
        </w:rPr>
      </w:pPr>
      <w:bookmarkStart w:id="19" w:name="_Toc35393793"/>
      <w:bookmarkStart w:id="20" w:name="_Toc35393624"/>
      <w:bookmarkStart w:id="21" w:name="_Toc28359005"/>
      <w:bookmarkStart w:id="22" w:name="_Toc28359082"/>
      <w:r>
        <w:rPr>
          <w:rFonts w:hint="eastAsia" w:ascii="仿宋" w:hAnsi="仿宋" w:eastAsia="仿宋" w:cs="仿宋"/>
          <w:b w:val="0"/>
          <w:i w:val="0"/>
          <w:iCs w:val="0"/>
          <w:sz w:val="28"/>
          <w:szCs w:val="28"/>
        </w:rPr>
        <w:t>四、</w:t>
      </w:r>
      <w:bookmarkEnd w:id="19"/>
      <w:bookmarkEnd w:id="20"/>
      <w:bookmarkEnd w:id="21"/>
      <w:bookmarkEnd w:id="22"/>
      <w:r>
        <w:rPr>
          <w:rFonts w:hint="eastAsia" w:ascii="仿宋" w:hAnsi="仿宋" w:eastAsia="仿宋" w:cs="仿宋"/>
          <w:b w:val="0"/>
          <w:i w:val="0"/>
          <w:iCs w:val="0"/>
          <w:sz w:val="28"/>
          <w:szCs w:val="28"/>
          <w:lang w:eastAsia="zh-CN"/>
        </w:rPr>
        <w:t>响应文件提交</w:t>
      </w:r>
    </w:p>
    <w:p w14:paraId="0727FC2E">
      <w:pPr>
        <w:pStyle w:val="3"/>
        <w:pageBreakBefore w:val="0"/>
        <w:kinsoku/>
        <w:wordWrap/>
        <w:overflowPunct/>
        <w:topLinePunct w:val="0"/>
        <w:bidi w:val="0"/>
        <w:snapToGrid/>
        <w:spacing w:line="500" w:lineRule="exact"/>
        <w:ind w:firstLine="560" w:firstLineChars="200"/>
        <w:jc w:val="left"/>
        <w:textAlignment w:val="auto"/>
        <w:rPr>
          <w:rFonts w:hint="eastAsia" w:ascii="仿宋" w:hAnsi="仿宋" w:eastAsia="仿宋" w:cs="仿宋"/>
          <w:b w:val="0"/>
          <w:bCs w:val="0"/>
          <w:i w:val="0"/>
          <w:iCs w:val="0"/>
          <w:sz w:val="28"/>
          <w:szCs w:val="28"/>
        </w:rPr>
      </w:pPr>
      <w:r>
        <w:rPr>
          <w:rFonts w:hint="eastAsia" w:ascii="仿宋" w:hAnsi="仿宋" w:eastAsia="仿宋" w:cs="仿宋"/>
          <w:b w:val="0"/>
          <w:bCs w:val="0"/>
          <w:i w:val="0"/>
          <w:iCs w:val="0"/>
          <w:sz w:val="28"/>
          <w:szCs w:val="28"/>
          <w:u w:val="none"/>
          <w:lang w:val="en-US" w:eastAsia="zh-CN"/>
        </w:rPr>
        <w:t>截止时间：</w:t>
      </w:r>
      <w:r>
        <w:rPr>
          <w:rFonts w:hint="eastAsia" w:ascii="仿宋" w:hAnsi="仿宋" w:eastAsia="仿宋" w:cs="仿宋"/>
          <w:b w:val="0"/>
          <w:bCs w:val="0"/>
          <w:i w:val="0"/>
          <w:iCs w:val="0"/>
          <w:sz w:val="28"/>
          <w:szCs w:val="28"/>
          <w:u w:val="single"/>
          <w:lang w:val="en-US" w:eastAsia="zh-CN"/>
        </w:rPr>
        <w:t>2026</w:t>
      </w:r>
      <w:r>
        <w:rPr>
          <w:rFonts w:hint="eastAsia" w:ascii="仿宋" w:hAnsi="仿宋" w:eastAsia="仿宋" w:cs="仿宋"/>
          <w:b w:val="0"/>
          <w:bCs w:val="0"/>
          <w:i w:val="0"/>
          <w:iCs w:val="0"/>
          <w:sz w:val="28"/>
          <w:szCs w:val="28"/>
          <w:u w:val="single"/>
        </w:rPr>
        <w:t>年</w:t>
      </w:r>
      <w:r>
        <w:rPr>
          <w:rFonts w:hint="eastAsia" w:ascii="仿宋" w:hAnsi="仿宋" w:eastAsia="仿宋" w:cs="仿宋"/>
          <w:b w:val="0"/>
          <w:bCs w:val="0"/>
          <w:i w:val="0"/>
          <w:iCs w:val="0"/>
          <w:sz w:val="28"/>
          <w:szCs w:val="28"/>
          <w:u w:val="single"/>
          <w:lang w:val="en-US" w:eastAsia="zh-CN"/>
        </w:rPr>
        <w:t>05</w:t>
      </w:r>
      <w:r>
        <w:rPr>
          <w:rFonts w:hint="eastAsia" w:ascii="仿宋" w:hAnsi="仿宋" w:eastAsia="仿宋" w:cs="仿宋"/>
          <w:b w:val="0"/>
          <w:bCs w:val="0"/>
          <w:i w:val="0"/>
          <w:iCs w:val="0"/>
          <w:sz w:val="28"/>
          <w:szCs w:val="28"/>
          <w:u w:val="single"/>
        </w:rPr>
        <w:t>月</w:t>
      </w:r>
      <w:r>
        <w:rPr>
          <w:rFonts w:hint="eastAsia" w:ascii="仿宋" w:hAnsi="仿宋" w:eastAsia="仿宋" w:cs="仿宋"/>
          <w:b w:val="0"/>
          <w:bCs w:val="0"/>
          <w:i w:val="0"/>
          <w:iCs w:val="0"/>
          <w:sz w:val="28"/>
          <w:szCs w:val="28"/>
          <w:u w:val="single"/>
          <w:lang w:val="en-US" w:eastAsia="zh-CN"/>
        </w:rPr>
        <w:t>13</w:t>
      </w:r>
      <w:r>
        <w:rPr>
          <w:rFonts w:hint="eastAsia" w:ascii="仿宋" w:hAnsi="仿宋" w:eastAsia="仿宋" w:cs="仿宋"/>
          <w:b w:val="0"/>
          <w:bCs w:val="0"/>
          <w:i w:val="0"/>
          <w:iCs w:val="0"/>
          <w:sz w:val="28"/>
          <w:szCs w:val="28"/>
          <w:u w:val="single"/>
        </w:rPr>
        <w:t xml:space="preserve">日 </w:t>
      </w:r>
      <w:r>
        <w:rPr>
          <w:rFonts w:hint="eastAsia" w:ascii="仿宋" w:hAnsi="仿宋" w:eastAsia="仿宋" w:cs="仿宋"/>
          <w:b w:val="0"/>
          <w:bCs w:val="0"/>
          <w:i w:val="0"/>
          <w:iCs w:val="0"/>
          <w:sz w:val="28"/>
          <w:szCs w:val="28"/>
          <w:u w:val="single"/>
          <w:lang w:val="en-US" w:eastAsia="zh-CN"/>
        </w:rPr>
        <w:t>16时00</w:t>
      </w:r>
      <w:r>
        <w:rPr>
          <w:rFonts w:hint="eastAsia" w:ascii="仿宋" w:hAnsi="仿宋" w:eastAsia="仿宋" w:cs="仿宋"/>
          <w:b w:val="0"/>
          <w:bCs w:val="0"/>
          <w:i w:val="0"/>
          <w:iCs w:val="0"/>
          <w:sz w:val="28"/>
          <w:szCs w:val="28"/>
          <w:u w:val="single"/>
        </w:rPr>
        <w:t xml:space="preserve"> 分</w:t>
      </w:r>
      <w:r>
        <w:rPr>
          <w:rFonts w:hint="eastAsia" w:ascii="仿宋" w:hAnsi="仿宋" w:eastAsia="仿宋" w:cs="仿宋"/>
          <w:b w:val="0"/>
          <w:bCs w:val="0"/>
          <w:i w:val="0"/>
          <w:iCs w:val="0"/>
          <w:sz w:val="28"/>
          <w:szCs w:val="28"/>
        </w:rPr>
        <w:t>（北京时间）</w:t>
      </w:r>
    </w:p>
    <w:p w14:paraId="040D822A">
      <w:pPr>
        <w:pageBreakBefore w:val="0"/>
        <w:widowControl w:val="0"/>
        <w:kinsoku/>
        <w:wordWrap/>
        <w:overflowPunct/>
        <w:topLinePunct w:val="0"/>
        <w:bidi w:val="0"/>
        <w:snapToGrid/>
        <w:spacing w:line="500" w:lineRule="exact"/>
        <w:ind w:firstLine="560" w:firstLineChars="200"/>
        <w:textAlignment w:val="auto"/>
        <w:rPr>
          <w:rFonts w:hint="eastAsia" w:ascii="仿宋" w:hAnsi="仿宋" w:eastAsia="仿宋" w:cs="仿宋"/>
          <w:b/>
          <w:bCs/>
          <w:lang w:val="en-US" w:eastAsia="zh-CN"/>
        </w:rPr>
      </w:pPr>
      <w:r>
        <w:rPr>
          <w:rFonts w:hint="eastAsia" w:ascii="仿宋" w:hAnsi="仿宋" w:eastAsia="仿宋" w:cs="仿宋"/>
          <w:sz w:val="28"/>
          <w:szCs w:val="28"/>
        </w:rPr>
        <w:t>地点：</w:t>
      </w:r>
      <w:r>
        <w:rPr>
          <w:rFonts w:hint="eastAsia" w:ascii="仿宋" w:hAnsi="仿宋" w:eastAsia="仿宋" w:cs="仿宋"/>
          <w:kern w:val="2"/>
          <w:sz w:val="28"/>
          <w:szCs w:val="28"/>
          <w:u w:val="single"/>
          <w:lang w:val="en-US" w:eastAsia="zh-CN" w:bidi="ar"/>
        </w:rPr>
        <w:t>政采云投标客户端投标</w:t>
      </w:r>
      <w:r>
        <w:rPr>
          <w:rFonts w:hint="eastAsia" w:ascii="仿宋" w:hAnsi="仿宋" w:eastAsia="仿宋" w:cs="仿宋"/>
          <w:sz w:val="28"/>
          <w:szCs w:val="28"/>
          <w:u w:val="single"/>
          <w:lang w:val="en-US" w:eastAsia="zh-CN"/>
        </w:rPr>
        <w:t xml:space="preserve">   </w:t>
      </w:r>
    </w:p>
    <w:p w14:paraId="0C6883BA">
      <w:pPr>
        <w:pageBreakBefore w:val="0"/>
        <w:numPr>
          <w:ilvl w:val="0"/>
          <w:numId w:val="2"/>
        </w:numPr>
        <w:kinsoku/>
        <w:wordWrap/>
        <w:overflowPunct/>
        <w:topLinePunct w:val="0"/>
        <w:bidi w:val="0"/>
        <w:snapToGrid/>
        <w:spacing w:line="500" w:lineRule="exact"/>
        <w:ind w:left="562" w:hanging="562" w:hangingChars="200"/>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响应文件</w:t>
      </w:r>
      <w:r>
        <w:rPr>
          <w:rFonts w:hint="eastAsia" w:ascii="仿宋" w:hAnsi="仿宋" w:eastAsia="仿宋" w:cs="仿宋"/>
          <w:b/>
          <w:bCs/>
          <w:sz w:val="28"/>
          <w:szCs w:val="28"/>
        </w:rPr>
        <w:t>开启</w:t>
      </w:r>
    </w:p>
    <w:p w14:paraId="317EF2DA">
      <w:pPr>
        <w:pageBreakBefore w:val="0"/>
        <w:numPr>
          <w:ilvl w:val="0"/>
          <w:numId w:val="0"/>
        </w:numPr>
        <w:kinsoku/>
        <w:wordWrap/>
        <w:overflowPunct/>
        <w:topLinePunct w:val="0"/>
        <w:bidi w:val="0"/>
        <w:snapToGrid/>
        <w:spacing w:line="50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sz w:val="28"/>
          <w:szCs w:val="28"/>
        </w:rPr>
        <w:t>时间</w:t>
      </w:r>
      <w:r>
        <w:rPr>
          <w:rFonts w:hint="eastAsia" w:ascii="仿宋" w:hAnsi="仿宋" w:eastAsia="仿宋" w:cs="仿宋"/>
          <w:sz w:val="28"/>
          <w:szCs w:val="28"/>
          <w:u w:val="none"/>
        </w:rPr>
        <w:t>：</w:t>
      </w:r>
      <w:r>
        <w:rPr>
          <w:rFonts w:hint="eastAsia" w:ascii="仿宋" w:hAnsi="仿宋" w:eastAsia="仿宋" w:cs="仿宋"/>
          <w:sz w:val="28"/>
          <w:szCs w:val="28"/>
          <w:u w:val="single"/>
          <w:lang w:val="en-US" w:eastAsia="zh-CN"/>
        </w:rPr>
        <w:t>2026</w:t>
      </w:r>
      <w:r>
        <w:rPr>
          <w:rFonts w:hint="eastAsia" w:ascii="仿宋" w:hAnsi="仿宋" w:eastAsia="仿宋" w:cs="仿宋"/>
          <w:bCs/>
          <w:sz w:val="28"/>
          <w:szCs w:val="28"/>
          <w:u w:val="single"/>
        </w:rPr>
        <w:t>年</w:t>
      </w:r>
      <w:r>
        <w:rPr>
          <w:rFonts w:hint="eastAsia" w:ascii="仿宋" w:hAnsi="仿宋" w:eastAsia="仿宋" w:cs="仿宋"/>
          <w:bCs/>
          <w:sz w:val="28"/>
          <w:szCs w:val="28"/>
          <w:u w:val="single"/>
          <w:lang w:val="en-US" w:eastAsia="zh-CN"/>
        </w:rPr>
        <w:t>05</w:t>
      </w:r>
      <w:r>
        <w:rPr>
          <w:rFonts w:hint="eastAsia" w:ascii="仿宋" w:hAnsi="仿宋" w:eastAsia="仿宋" w:cs="仿宋"/>
          <w:bCs/>
          <w:sz w:val="28"/>
          <w:szCs w:val="28"/>
          <w:u w:val="single"/>
        </w:rPr>
        <w:t>月</w:t>
      </w:r>
      <w:r>
        <w:rPr>
          <w:rFonts w:hint="eastAsia" w:ascii="仿宋" w:hAnsi="仿宋" w:eastAsia="仿宋" w:cs="仿宋"/>
          <w:bCs/>
          <w:sz w:val="28"/>
          <w:szCs w:val="28"/>
          <w:u w:val="single"/>
          <w:lang w:val="en-US" w:eastAsia="zh-CN"/>
        </w:rPr>
        <w:t>13</w:t>
      </w:r>
      <w:r>
        <w:rPr>
          <w:rFonts w:hint="eastAsia" w:ascii="仿宋" w:hAnsi="仿宋" w:eastAsia="仿宋" w:cs="仿宋"/>
          <w:bCs/>
          <w:sz w:val="28"/>
          <w:szCs w:val="28"/>
          <w:u w:val="single"/>
        </w:rPr>
        <w:t>日</w:t>
      </w:r>
      <w:r>
        <w:rPr>
          <w:rFonts w:hint="eastAsia" w:ascii="仿宋" w:hAnsi="仿宋" w:eastAsia="仿宋" w:cs="仿宋"/>
          <w:bCs/>
          <w:sz w:val="28"/>
          <w:szCs w:val="28"/>
          <w:u w:val="single"/>
          <w:lang w:val="en-US" w:eastAsia="zh-CN"/>
        </w:rPr>
        <w:t xml:space="preserve"> </w:t>
      </w:r>
      <w:r>
        <w:rPr>
          <w:rFonts w:hint="eastAsia" w:ascii="仿宋" w:hAnsi="仿宋" w:eastAsia="仿宋" w:cs="仿宋"/>
          <w:b w:val="0"/>
          <w:bCs w:val="0"/>
          <w:i w:val="0"/>
          <w:iCs w:val="0"/>
          <w:sz w:val="28"/>
          <w:szCs w:val="28"/>
          <w:u w:val="single"/>
          <w:lang w:val="en-US" w:eastAsia="zh-CN"/>
        </w:rPr>
        <w:t xml:space="preserve">16时00 </w:t>
      </w:r>
      <w:r>
        <w:rPr>
          <w:rFonts w:hint="eastAsia" w:ascii="仿宋" w:hAnsi="仿宋" w:eastAsia="仿宋" w:cs="仿宋"/>
          <w:bCs/>
          <w:sz w:val="28"/>
          <w:szCs w:val="28"/>
          <w:u w:val="single"/>
        </w:rPr>
        <w:t>分</w:t>
      </w:r>
      <w:r>
        <w:rPr>
          <w:rFonts w:hint="eastAsia" w:ascii="仿宋" w:hAnsi="仿宋" w:eastAsia="仿宋" w:cs="仿宋"/>
          <w:bCs/>
          <w:sz w:val="28"/>
          <w:szCs w:val="28"/>
          <w:u w:val="none"/>
        </w:rPr>
        <w:t>（</w:t>
      </w:r>
      <w:r>
        <w:rPr>
          <w:rFonts w:hint="eastAsia" w:ascii="仿宋" w:hAnsi="仿宋" w:eastAsia="仿宋" w:cs="仿宋"/>
          <w:bCs/>
          <w:sz w:val="28"/>
          <w:szCs w:val="28"/>
        </w:rPr>
        <w:t>北京时间）</w:t>
      </w:r>
    </w:p>
    <w:p w14:paraId="591CCA15">
      <w:pPr>
        <w:pageBreakBefore w:val="0"/>
        <w:numPr>
          <w:ilvl w:val="0"/>
          <w:numId w:val="0"/>
        </w:numPr>
        <w:kinsoku/>
        <w:wordWrap/>
        <w:overflowPunct/>
        <w:topLinePunct w:val="0"/>
        <w:bidi w:val="0"/>
        <w:snapToGrid/>
        <w:spacing w:line="500" w:lineRule="exact"/>
        <w:ind w:firstLine="560" w:firstLineChars="200"/>
        <w:textAlignment w:val="auto"/>
        <w:rPr>
          <w:rFonts w:hint="eastAsia" w:ascii="仿宋" w:hAnsi="仿宋" w:eastAsia="仿宋" w:cs="仿宋"/>
          <w:i w:val="0"/>
          <w:iCs w:val="0"/>
          <w:sz w:val="28"/>
          <w:szCs w:val="28"/>
          <w:lang w:val="en-US" w:eastAsia="zh-CN"/>
        </w:rPr>
      </w:pPr>
      <w:r>
        <w:rPr>
          <w:rFonts w:hint="eastAsia" w:ascii="仿宋" w:hAnsi="仿宋" w:eastAsia="仿宋" w:cs="仿宋"/>
          <w:b w:val="0"/>
          <w:bCs w:val="0"/>
          <w:sz w:val="28"/>
          <w:szCs w:val="28"/>
        </w:rPr>
        <w:t>地点：</w:t>
      </w:r>
      <w:r>
        <w:rPr>
          <w:rFonts w:hint="eastAsia" w:ascii="仿宋" w:hAnsi="仿宋" w:eastAsia="仿宋" w:cs="仿宋"/>
          <w:i w:val="0"/>
          <w:iCs w:val="0"/>
          <w:caps w:val="0"/>
          <w:color w:val="000000"/>
          <w:spacing w:val="0"/>
          <w:sz w:val="27"/>
          <w:szCs w:val="27"/>
          <w:lang w:eastAsia="zh-CN"/>
        </w:rPr>
        <w:t>承建商</w:t>
      </w:r>
      <w:r>
        <w:rPr>
          <w:rFonts w:hint="eastAsia" w:ascii="仿宋" w:hAnsi="仿宋" w:eastAsia="仿宋" w:cs="仿宋"/>
          <w:i w:val="0"/>
          <w:iCs w:val="0"/>
          <w:caps w:val="0"/>
          <w:color w:val="000000"/>
          <w:spacing w:val="0"/>
          <w:sz w:val="27"/>
          <w:szCs w:val="27"/>
        </w:rPr>
        <w:t>登录政采云平台https://www.zcygov.cn/，进入“项目采购-开标评标-右边选择对应项目点击“进入项目”进入开标大厅。</w:t>
      </w:r>
    </w:p>
    <w:p w14:paraId="52034C6B">
      <w:pPr>
        <w:pageBreakBefore w:val="0"/>
        <w:numPr>
          <w:ilvl w:val="0"/>
          <w:numId w:val="0"/>
        </w:numPr>
        <w:kinsoku/>
        <w:wordWrap/>
        <w:overflowPunct/>
        <w:topLinePunct w:val="0"/>
        <w:bidi w:val="0"/>
        <w:snapToGrid/>
        <w:spacing w:line="500" w:lineRule="exact"/>
        <w:textAlignment w:val="auto"/>
        <w:rPr>
          <w:rFonts w:hint="eastAsia" w:ascii="仿宋" w:hAnsi="仿宋" w:eastAsia="仿宋" w:cs="仿宋"/>
          <w:kern w:val="0"/>
          <w:sz w:val="28"/>
          <w:szCs w:val="28"/>
        </w:rPr>
      </w:pPr>
      <w:r>
        <w:rPr>
          <w:rFonts w:hint="eastAsia" w:ascii="仿宋" w:hAnsi="仿宋" w:eastAsia="仿宋" w:cs="仿宋"/>
          <w:b/>
          <w:bCs/>
          <w:i w:val="0"/>
          <w:iCs w:val="0"/>
          <w:sz w:val="28"/>
          <w:szCs w:val="28"/>
          <w:lang w:val="en-US" w:eastAsia="zh-CN"/>
        </w:rPr>
        <w:t>六、</w:t>
      </w:r>
      <w:r>
        <w:rPr>
          <w:rFonts w:hint="eastAsia" w:ascii="仿宋" w:hAnsi="仿宋" w:eastAsia="仿宋" w:cs="仿宋"/>
          <w:b/>
          <w:bCs/>
          <w:sz w:val="28"/>
          <w:szCs w:val="28"/>
        </w:rPr>
        <w:t>公告期限</w:t>
      </w:r>
    </w:p>
    <w:p w14:paraId="26A5A0EA">
      <w:pPr>
        <w:pageBreakBefore w:val="0"/>
        <w:kinsoku/>
        <w:wordWrap/>
        <w:overflowPunct/>
        <w:topLinePunct w:val="0"/>
        <w:bidi w:val="0"/>
        <w:snapToGrid/>
        <w:spacing w:line="50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自本公告发布之日起</w:t>
      </w: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rPr>
        <w:t>个工作日。</w:t>
      </w:r>
    </w:p>
    <w:p w14:paraId="506A6237">
      <w:pPr>
        <w:pStyle w:val="3"/>
        <w:pageBreakBefore w:val="0"/>
        <w:numPr>
          <w:ilvl w:val="0"/>
          <w:numId w:val="0"/>
        </w:numPr>
        <w:kinsoku/>
        <w:wordWrap/>
        <w:overflowPunct/>
        <w:topLinePunct w:val="0"/>
        <w:bidi w:val="0"/>
        <w:snapToGrid/>
        <w:spacing w:line="500" w:lineRule="exact"/>
        <w:textAlignment w:val="auto"/>
        <w:rPr>
          <w:rFonts w:hint="eastAsia" w:ascii="仿宋" w:hAnsi="仿宋" w:eastAsia="仿宋" w:cs="仿宋"/>
          <w:kern w:val="0"/>
          <w:sz w:val="28"/>
          <w:szCs w:val="28"/>
          <w:lang w:val="en-US" w:eastAsia="zh-CN"/>
        </w:rPr>
      </w:pPr>
      <w:bookmarkStart w:id="23" w:name="_Toc35393795"/>
      <w:bookmarkStart w:id="24" w:name="_Toc35393626"/>
      <w:r>
        <w:rPr>
          <w:rFonts w:hint="eastAsia" w:ascii="仿宋" w:hAnsi="仿宋" w:eastAsia="仿宋" w:cs="仿宋"/>
          <w:b w:val="0"/>
          <w:i w:val="0"/>
          <w:iCs w:val="0"/>
          <w:sz w:val="28"/>
          <w:szCs w:val="28"/>
          <w:lang w:eastAsia="zh-CN"/>
        </w:rPr>
        <w:t>七、</w:t>
      </w:r>
      <w:r>
        <w:rPr>
          <w:rFonts w:hint="eastAsia" w:ascii="仿宋" w:hAnsi="仿宋" w:eastAsia="仿宋" w:cs="仿宋"/>
          <w:b w:val="0"/>
          <w:i w:val="0"/>
          <w:iCs w:val="0"/>
          <w:sz w:val="28"/>
          <w:szCs w:val="28"/>
        </w:rPr>
        <w:t>其他补充事宜</w:t>
      </w:r>
      <w:bookmarkEnd w:id="23"/>
      <w:bookmarkEnd w:id="24"/>
      <w:bookmarkStart w:id="25" w:name="_Toc35393627"/>
      <w:bookmarkStart w:id="26" w:name="_Toc28359008"/>
      <w:bookmarkStart w:id="27" w:name="_Toc35393796"/>
      <w:bookmarkStart w:id="28" w:name="_Toc28359085"/>
    </w:p>
    <w:p w14:paraId="75057D09">
      <w:pPr>
        <w:pageBreakBefore w:val="0"/>
        <w:kinsoku/>
        <w:wordWrap/>
        <w:overflowPunct/>
        <w:topLinePunct w:val="0"/>
        <w:bidi w:val="0"/>
        <w:snapToGrid/>
        <w:spacing w:line="560" w:lineRule="exact"/>
        <w:ind w:firstLine="977" w:firstLineChars="349"/>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1、本项目实行网上投标，采用电子磋商响应文件。若承建商参与投标，自行承担投标一切费用；</w:t>
      </w:r>
    </w:p>
    <w:p w14:paraId="7032643C">
      <w:pPr>
        <w:pageBreakBefore w:val="0"/>
        <w:kinsoku/>
        <w:wordWrap/>
        <w:overflowPunct/>
        <w:topLinePunct w:val="0"/>
        <w:bidi w:val="0"/>
        <w:snapToGrid/>
        <w:spacing w:line="560" w:lineRule="exact"/>
        <w:ind w:firstLine="977" w:firstLineChars="349"/>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2、各承建商应在开标前应确保成为新疆维吾尔自治区政府采购网正式注册入库承建商，并完成CA数字证书申领。因未注册入库、未办理CA数字证书等原因造成无法投标或投标失败等后果由承建商自行承担；</w:t>
      </w:r>
    </w:p>
    <w:p w14:paraId="6727E165">
      <w:pPr>
        <w:pageBreakBefore w:val="0"/>
        <w:kinsoku/>
        <w:wordWrap/>
        <w:overflowPunct/>
        <w:topLinePunct w:val="0"/>
        <w:bidi w:val="0"/>
        <w:snapToGrid/>
        <w:spacing w:line="560" w:lineRule="exact"/>
        <w:ind w:firstLine="977" w:firstLineChars="349"/>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3、承建商将政采云电子交易客户端下载、安装完成后，可通过账号密码或CA登录客户端进行磋商响应文件制作。在使用政采云投标客户端时，建议使用WIN10及以上操作系统。客户端请至新疆政府采购网（http://www.ccgp-xinjiang.gov.cn/）下载专区查看，如有问题可拨打政采云客户服务热线95763进行咨询；</w:t>
      </w:r>
    </w:p>
    <w:p w14:paraId="14331977">
      <w:pPr>
        <w:pageBreakBefore w:val="0"/>
        <w:kinsoku/>
        <w:wordWrap/>
        <w:overflowPunct/>
        <w:topLinePunct w:val="0"/>
        <w:bidi w:val="0"/>
        <w:snapToGrid/>
        <w:spacing w:line="560" w:lineRule="exact"/>
        <w:ind w:firstLine="977" w:firstLineChars="349"/>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4、本项目通过“政府采购云平台（www.zcygov.cn）”实行在线投标响应（电子投标），承建商应先安装“政采云电子交易客户端”，并按照本磋商文件和“政府采购云平台”的要求，通过“政采云电子交易客户端”编制并加密磋商响应文件。承建商未按规定加密的磋商响应文件，“政府采购云平台”将予以拒收。电子投标具体操作流程详见本公告附件《承建商项目采购-电子招投标操作指南》；通过“政府采购云平台”参与在线投标时如遇平台技术问题详询95763；</w:t>
      </w:r>
    </w:p>
    <w:p w14:paraId="2CB48E76">
      <w:pPr>
        <w:pageBreakBefore w:val="0"/>
        <w:kinsoku/>
        <w:wordWrap/>
        <w:overflowPunct/>
        <w:topLinePunct w:val="0"/>
        <w:bidi w:val="0"/>
        <w:snapToGrid/>
        <w:spacing w:line="560" w:lineRule="exact"/>
        <w:ind w:firstLine="977" w:firstLineChars="349"/>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5、为确保网上操作合法、有效和安全，投标承建商应当在投标截止时间前完成在“政府采购云平台”的身份认证，确保在电子投标过程中能够对相关数据电文进行加密和使用电子签章。使用“政采云电子交易客户端”需要提前申领CA数字证书；</w:t>
      </w:r>
    </w:p>
    <w:p w14:paraId="3F039951">
      <w:pPr>
        <w:pageBreakBefore w:val="0"/>
        <w:kinsoku/>
        <w:wordWrap/>
        <w:overflowPunct/>
        <w:topLinePunct w:val="0"/>
        <w:bidi w:val="0"/>
        <w:snapToGrid/>
        <w:spacing w:line="560" w:lineRule="exact"/>
        <w:ind w:firstLine="977" w:firstLineChars="349"/>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6、投标承建商应当在投标截止时间前，将生成的“电子加密磋商响应文件”上传递交至“政府采购云平台”。投标截止时间以后上传递交的磋商响应文件将被“政府采购云平台”拒收。</w:t>
      </w:r>
    </w:p>
    <w:p w14:paraId="4D1F60B9">
      <w:pPr>
        <w:pageBreakBefore w:val="0"/>
        <w:kinsoku/>
        <w:wordWrap/>
        <w:overflowPunct/>
        <w:topLinePunct w:val="0"/>
        <w:bidi w:val="0"/>
        <w:snapToGrid/>
        <w:spacing w:line="560" w:lineRule="exact"/>
        <w:ind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特别提示：</w:t>
      </w:r>
    </w:p>
    <w:p w14:paraId="1A2549CD">
      <w:pPr>
        <w:pageBreakBefore w:val="0"/>
        <w:kinsoku/>
        <w:wordWrap/>
        <w:overflowPunct/>
        <w:topLinePunct w:val="0"/>
        <w:bidi w:val="0"/>
        <w:snapToGrid/>
        <w:spacing w:line="560" w:lineRule="exact"/>
        <w:ind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1、采购限额标准以上，200万元以下的货物和服务采购项目、400万元以下的工程采购项目，适宜由中小企业提供的，采购人应当专门面向中小企业采购。</w:t>
      </w:r>
    </w:p>
    <w:p w14:paraId="15C29F42">
      <w:pPr>
        <w:pageBreakBefore w:val="0"/>
        <w:kinsoku/>
        <w:wordWrap/>
        <w:overflowPunct/>
        <w:topLinePunct w:val="0"/>
        <w:bidi w:val="0"/>
        <w:snapToGrid/>
        <w:spacing w:line="560" w:lineRule="exact"/>
        <w:ind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2、超过200万元的货物和服务采购项目，预留该部分采购项目预算总额的30%以上专门面向中小企业采购，其中预留给小微企业的比例不低于60%。</w:t>
      </w:r>
    </w:p>
    <w:p w14:paraId="5E70C38A">
      <w:pPr>
        <w:pageBreakBefore w:val="0"/>
        <w:kinsoku/>
        <w:wordWrap/>
        <w:overflowPunct/>
        <w:topLinePunct w:val="0"/>
        <w:bidi w:val="0"/>
        <w:snapToGrid/>
        <w:spacing w:line="560" w:lineRule="exact"/>
        <w:ind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 xml:space="preserve"> 3、超过400万元的工程采购项目中适宜由中小企业提供的，预留该部分采购项目预算总额的40%以上专门面向中小企业采购，其中预留给小微企业的比例不低于60%。</w:t>
      </w:r>
    </w:p>
    <w:p w14:paraId="3B7ED1C3">
      <w:pPr>
        <w:pageBreakBefore w:val="0"/>
        <w:kinsoku/>
        <w:wordWrap/>
        <w:overflowPunct/>
        <w:topLinePunct w:val="0"/>
        <w:bidi w:val="0"/>
        <w:snapToGrid/>
        <w:spacing w:line="560" w:lineRule="exact"/>
        <w:ind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 xml:space="preserve"> 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分法但未采用低价优先法计算价格分的，评标时应当在采用原报价进行评分的基础上增加其价格得分的3%~5%作为其价格分。</w:t>
      </w:r>
    </w:p>
    <w:p w14:paraId="5FB91BC0">
      <w:pPr>
        <w:pageBreakBefore w:val="0"/>
        <w:kinsoku/>
        <w:wordWrap/>
        <w:overflowPunct/>
        <w:topLinePunct w:val="0"/>
        <w:bidi w:val="0"/>
        <w:snapToGrid/>
        <w:spacing w:line="560" w:lineRule="exact"/>
        <w:ind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分法但未采用低价优先法计算价格分的，评标时应当在采用原报价进行评分的基础上增加其价格得分的1%~2%作为其价格分。</w:t>
      </w:r>
    </w:p>
    <w:p w14:paraId="4ACCFA56">
      <w:pPr>
        <w:pStyle w:val="3"/>
        <w:pageBreakBefore w:val="0"/>
        <w:kinsoku/>
        <w:wordWrap/>
        <w:overflowPunct/>
        <w:topLinePunct w:val="0"/>
        <w:bidi w:val="0"/>
        <w:snapToGrid/>
        <w:spacing w:line="500" w:lineRule="exact"/>
        <w:textAlignment w:val="auto"/>
        <w:rPr>
          <w:rFonts w:hint="eastAsia" w:ascii="仿宋" w:hAnsi="仿宋" w:eastAsia="仿宋" w:cs="仿宋"/>
          <w:b w:val="0"/>
          <w:i w:val="0"/>
          <w:iCs w:val="0"/>
          <w:sz w:val="28"/>
          <w:szCs w:val="28"/>
        </w:rPr>
      </w:pPr>
      <w:r>
        <w:rPr>
          <w:rFonts w:hint="eastAsia" w:ascii="仿宋" w:hAnsi="仿宋" w:eastAsia="仿宋" w:cs="仿宋"/>
          <w:b w:val="0"/>
          <w:i w:val="0"/>
          <w:iCs w:val="0"/>
          <w:sz w:val="28"/>
          <w:szCs w:val="28"/>
          <w:lang w:eastAsia="zh-CN"/>
        </w:rPr>
        <w:t>八</w:t>
      </w:r>
      <w:r>
        <w:rPr>
          <w:rFonts w:hint="eastAsia" w:ascii="仿宋" w:hAnsi="仿宋" w:eastAsia="仿宋" w:cs="仿宋"/>
          <w:b w:val="0"/>
          <w:i w:val="0"/>
          <w:iCs w:val="0"/>
          <w:sz w:val="28"/>
          <w:szCs w:val="28"/>
        </w:rPr>
        <w:t>、对本次招标提出询问，请按以下方式联系。</w:t>
      </w:r>
      <w:bookmarkEnd w:id="25"/>
      <w:bookmarkEnd w:id="26"/>
      <w:bookmarkEnd w:id="27"/>
      <w:bookmarkEnd w:id="28"/>
    </w:p>
    <w:p w14:paraId="0CF7624D">
      <w:pPr>
        <w:pageBreakBefore w:val="0"/>
        <w:widowControl/>
        <w:kinsoku/>
        <w:wordWrap/>
        <w:overflowPunct/>
        <w:topLinePunct w:val="0"/>
        <w:bidi w:val="0"/>
        <w:snapToGrid/>
        <w:spacing w:line="360" w:lineRule="auto"/>
        <w:jc w:val="left"/>
        <w:textAlignment w:val="auto"/>
        <w:rPr>
          <w:rFonts w:hint="eastAsia" w:ascii="仿宋" w:hAnsi="仿宋" w:eastAsia="仿宋" w:cs="仿宋"/>
          <w:i w:val="0"/>
          <w:iCs w:val="0"/>
          <w:sz w:val="28"/>
          <w:szCs w:val="28"/>
        </w:rPr>
      </w:pPr>
      <w:r>
        <w:rPr>
          <w:rFonts w:hint="eastAsia" w:ascii="仿宋" w:hAnsi="仿宋" w:eastAsia="仿宋" w:cs="仿宋"/>
          <w:i w:val="0"/>
          <w:iCs w:val="0"/>
          <w:sz w:val="28"/>
          <w:szCs w:val="28"/>
        </w:rPr>
        <w:t>　　　1.采购人信息</w:t>
      </w:r>
    </w:p>
    <w:p w14:paraId="5E356FA3">
      <w:pPr>
        <w:pageBreakBefore w:val="0"/>
        <w:kinsoku/>
        <w:wordWrap/>
        <w:overflowPunct/>
        <w:topLinePunct w:val="0"/>
        <w:bidi w:val="0"/>
        <w:snapToGrid/>
        <w:spacing w:line="360" w:lineRule="auto"/>
        <w:ind w:left="1129" w:leftChars="371" w:hanging="350" w:hangingChars="125"/>
        <w:jc w:val="left"/>
        <w:textAlignment w:val="auto"/>
        <w:rPr>
          <w:rFonts w:hint="eastAsia" w:ascii="仿宋" w:hAnsi="仿宋" w:eastAsia="仿宋" w:cs="仿宋"/>
          <w:i w:val="0"/>
          <w:iCs w:val="0"/>
          <w:sz w:val="28"/>
          <w:szCs w:val="28"/>
          <w:lang w:val="en-US" w:eastAsia="zh-CN"/>
        </w:rPr>
      </w:pPr>
      <w:r>
        <w:rPr>
          <w:rFonts w:hint="eastAsia" w:ascii="仿宋" w:hAnsi="仿宋" w:eastAsia="仿宋" w:cs="仿宋"/>
          <w:i w:val="0"/>
          <w:iCs w:val="0"/>
          <w:sz w:val="28"/>
          <w:szCs w:val="28"/>
        </w:rPr>
        <w:t>名</w:t>
      </w:r>
      <w:r>
        <w:rPr>
          <w:rFonts w:hint="eastAsia" w:ascii="仿宋" w:hAnsi="仿宋" w:eastAsia="仿宋" w:cs="仿宋"/>
          <w:i w:val="0"/>
          <w:iCs w:val="0"/>
          <w:sz w:val="28"/>
          <w:szCs w:val="28"/>
          <w:lang w:val="en-US" w:eastAsia="zh-CN"/>
        </w:rPr>
        <w:t xml:space="preserve">   </w:t>
      </w:r>
      <w:r>
        <w:rPr>
          <w:rFonts w:hint="eastAsia" w:ascii="仿宋" w:hAnsi="仿宋" w:eastAsia="仿宋" w:cs="仿宋"/>
          <w:i w:val="0"/>
          <w:iCs w:val="0"/>
          <w:sz w:val="28"/>
          <w:szCs w:val="28"/>
        </w:rPr>
        <w:t xml:space="preserve"> 称：</w:t>
      </w:r>
      <w:r>
        <w:rPr>
          <w:rFonts w:hint="eastAsia" w:ascii="仿宋" w:hAnsi="仿宋" w:eastAsia="仿宋" w:cs="仿宋"/>
          <w:i w:val="0"/>
          <w:iCs w:val="0"/>
          <w:sz w:val="28"/>
          <w:szCs w:val="28"/>
          <w:u w:val="single"/>
          <w:lang w:val="en-US" w:eastAsia="zh-CN"/>
        </w:rPr>
        <w:t xml:space="preserve">乌什县阿克托海镇人民政府      </w:t>
      </w:r>
    </w:p>
    <w:p w14:paraId="6CB8CD59">
      <w:pPr>
        <w:pageBreakBefore w:val="0"/>
        <w:kinsoku/>
        <w:wordWrap/>
        <w:overflowPunct/>
        <w:topLinePunct w:val="0"/>
        <w:bidi w:val="0"/>
        <w:snapToGrid/>
        <w:spacing w:line="360" w:lineRule="auto"/>
        <w:ind w:left="1129" w:leftChars="371" w:hanging="350" w:hangingChars="125"/>
        <w:jc w:val="left"/>
        <w:textAlignment w:val="auto"/>
        <w:rPr>
          <w:rFonts w:hint="eastAsia" w:ascii="仿宋" w:hAnsi="仿宋" w:eastAsia="仿宋" w:cs="仿宋"/>
          <w:i w:val="0"/>
          <w:iCs w:val="0"/>
          <w:sz w:val="28"/>
          <w:szCs w:val="28"/>
          <w:lang w:val="en-US" w:eastAsia="zh-CN"/>
        </w:rPr>
      </w:pPr>
      <w:r>
        <w:rPr>
          <w:rFonts w:hint="eastAsia" w:ascii="仿宋" w:hAnsi="仿宋" w:eastAsia="仿宋" w:cs="仿宋"/>
          <w:i w:val="0"/>
          <w:iCs w:val="0"/>
          <w:sz w:val="28"/>
          <w:szCs w:val="28"/>
        </w:rPr>
        <w:t>地</w:t>
      </w:r>
      <w:r>
        <w:rPr>
          <w:rFonts w:hint="eastAsia" w:ascii="仿宋" w:hAnsi="仿宋" w:eastAsia="仿宋" w:cs="仿宋"/>
          <w:i w:val="0"/>
          <w:iCs w:val="0"/>
          <w:sz w:val="28"/>
          <w:szCs w:val="28"/>
          <w:lang w:val="en-US" w:eastAsia="zh-CN"/>
        </w:rPr>
        <w:t xml:space="preserve">    </w:t>
      </w:r>
      <w:r>
        <w:rPr>
          <w:rFonts w:hint="eastAsia" w:ascii="仿宋" w:hAnsi="仿宋" w:eastAsia="仿宋" w:cs="仿宋"/>
          <w:i w:val="0"/>
          <w:iCs w:val="0"/>
          <w:sz w:val="28"/>
          <w:szCs w:val="28"/>
        </w:rPr>
        <w:t>址：</w:t>
      </w:r>
      <w:r>
        <w:rPr>
          <w:rFonts w:hint="eastAsia" w:ascii="仿宋" w:hAnsi="仿宋" w:eastAsia="仿宋" w:cs="仿宋"/>
          <w:i w:val="0"/>
          <w:iCs w:val="0"/>
          <w:sz w:val="28"/>
          <w:szCs w:val="28"/>
          <w:u w:val="single"/>
        </w:rPr>
        <w:t>　</w:t>
      </w:r>
      <w:r>
        <w:rPr>
          <w:rFonts w:hint="eastAsia" w:ascii="仿宋" w:hAnsi="仿宋" w:eastAsia="仿宋" w:cs="仿宋"/>
          <w:i w:val="0"/>
          <w:iCs w:val="0"/>
          <w:sz w:val="28"/>
          <w:szCs w:val="28"/>
          <w:u w:val="single"/>
          <w:lang w:val="en-US" w:eastAsia="zh-CN"/>
        </w:rPr>
        <w:t xml:space="preserve"> 乌什县阿克托海镇  </w:t>
      </w:r>
      <w:r>
        <w:rPr>
          <w:rFonts w:hint="eastAsia" w:ascii="仿宋" w:hAnsi="仿宋" w:eastAsia="仿宋" w:cs="仿宋"/>
          <w:i w:val="0"/>
          <w:iCs w:val="0"/>
          <w:color w:val="auto"/>
          <w:sz w:val="28"/>
          <w:szCs w:val="28"/>
          <w:u w:val="single"/>
          <w:lang w:val="en-US" w:eastAsia="zh-CN"/>
        </w:rPr>
        <w:t xml:space="preserve">          </w:t>
      </w:r>
    </w:p>
    <w:p w14:paraId="2BF72385">
      <w:pPr>
        <w:pageBreakBefore w:val="0"/>
        <w:kinsoku/>
        <w:wordWrap/>
        <w:overflowPunct/>
        <w:topLinePunct w:val="0"/>
        <w:bidi w:val="0"/>
        <w:snapToGrid/>
        <w:spacing w:line="360" w:lineRule="auto"/>
        <w:ind w:left="1129" w:leftChars="371" w:hanging="350" w:hangingChars="125"/>
        <w:jc w:val="left"/>
        <w:textAlignment w:val="auto"/>
        <w:rPr>
          <w:rFonts w:hint="eastAsia" w:ascii="仿宋" w:hAnsi="仿宋" w:eastAsia="仿宋" w:cs="仿宋"/>
          <w:i w:val="0"/>
          <w:iCs w:val="0"/>
          <w:color w:val="auto"/>
          <w:sz w:val="28"/>
          <w:szCs w:val="28"/>
          <w:u w:val="single"/>
          <w:lang w:val="en-US" w:eastAsia="zh-CN"/>
        </w:rPr>
      </w:pPr>
      <w:r>
        <w:rPr>
          <w:rFonts w:hint="eastAsia" w:ascii="仿宋" w:hAnsi="仿宋" w:eastAsia="仿宋" w:cs="仿宋"/>
          <w:i w:val="0"/>
          <w:iCs w:val="0"/>
          <w:sz w:val="28"/>
          <w:szCs w:val="28"/>
        </w:rPr>
        <w:t>联系方式：</w:t>
      </w:r>
      <w:r>
        <w:rPr>
          <w:rFonts w:hint="eastAsia" w:ascii="仿宋" w:hAnsi="仿宋" w:eastAsia="仿宋" w:cs="仿宋"/>
          <w:i w:val="0"/>
          <w:iCs w:val="0"/>
          <w:color w:val="auto"/>
          <w:sz w:val="28"/>
          <w:szCs w:val="28"/>
          <w:u w:val="single"/>
        </w:rPr>
        <w:t>　</w:t>
      </w:r>
      <w:r>
        <w:rPr>
          <w:rFonts w:hint="eastAsia" w:ascii="仿宋" w:hAnsi="仿宋" w:eastAsia="仿宋" w:cs="仿宋"/>
          <w:i w:val="0"/>
          <w:iCs w:val="0"/>
          <w:color w:val="auto"/>
          <w:sz w:val="28"/>
          <w:szCs w:val="28"/>
          <w:u w:val="single"/>
          <w:lang w:val="en-US" w:eastAsia="zh-CN"/>
        </w:rPr>
        <w:t xml:space="preserve">  </w:t>
      </w:r>
      <w:r>
        <w:rPr>
          <w:rFonts w:hint="eastAsia" w:ascii="仿宋" w:hAnsi="仿宋" w:eastAsia="仿宋" w:cs="仿宋"/>
          <w:i w:val="0"/>
          <w:iCs w:val="0"/>
          <w:color w:val="auto"/>
          <w:sz w:val="28"/>
          <w:szCs w:val="28"/>
          <w:u w:val="single"/>
        </w:rPr>
        <w:t>　</w:t>
      </w:r>
      <w:r>
        <w:rPr>
          <w:rFonts w:hint="eastAsia" w:ascii="仿宋" w:hAnsi="仿宋" w:eastAsia="仿宋" w:cs="仿宋"/>
          <w:i w:val="0"/>
          <w:iCs w:val="0"/>
          <w:color w:val="auto"/>
          <w:sz w:val="28"/>
          <w:szCs w:val="28"/>
          <w:u w:val="single"/>
          <w:lang w:val="en-US" w:eastAsia="zh-CN"/>
        </w:rPr>
        <w:t xml:space="preserve">193 1784 6896   </w:t>
      </w:r>
      <w:r>
        <w:rPr>
          <w:rFonts w:hint="eastAsia" w:ascii="仿宋" w:hAnsi="仿宋" w:eastAsia="仿宋" w:cs="仿宋"/>
          <w:i w:val="0"/>
          <w:iCs w:val="0"/>
          <w:color w:val="auto"/>
          <w:sz w:val="28"/>
          <w:szCs w:val="28"/>
          <w:u w:val="single"/>
        </w:rPr>
        <w:t>　</w:t>
      </w:r>
      <w:bookmarkStart w:id="29" w:name="_Toc28359009"/>
      <w:bookmarkStart w:id="30" w:name="_Toc28359086"/>
      <w:r>
        <w:rPr>
          <w:rFonts w:hint="eastAsia" w:ascii="仿宋" w:hAnsi="仿宋" w:eastAsia="仿宋" w:cs="仿宋"/>
          <w:i w:val="0"/>
          <w:iCs w:val="0"/>
          <w:color w:val="auto"/>
          <w:sz w:val="28"/>
          <w:szCs w:val="28"/>
          <w:u w:val="single"/>
          <w:lang w:val="en-US" w:eastAsia="zh-CN"/>
        </w:rPr>
        <w:t xml:space="preserve">  </w:t>
      </w:r>
    </w:p>
    <w:p w14:paraId="6ECB1C44">
      <w:pPr>
        <w:pageBreakBefore w:val="0"/>
        <w:tabs>
          <w:tab w:val="left" w:pos="5410"/>
        </w:tabs>
        <w:kinsoku/>
        <w:wordWrap/>
        <w:overflowPunct/>
        <w:topLinePunct w:val="0"/>
        <w:bidi w:val="0"/>
        <w:snapToGrid/>
        <w:spacing w:line="360" w:lineRule="auto"/>
        <w:ind w:left="1129" w:leftChars="371" w:hanging="350" w:hangingChars="125"/>
        <w:jc w:val="left"/>
        <w:textAlignment w:val="auto"/>
        <w:rPr>
          <w:rFonts w:hint="eastAsia" w:ascii="仿宋" w:hAnsi="仿宋" w:eastAsia="仿宋" w:cs="仿宋"/>
          <w:i w:val="0"/>
          <w:iCs w:val="0"/>
          <w:sz w:val="28"/>
          <w:szCs w:val="28"/>
          <w:lang w:eastAsia="zh-CN"/>
        </w:rPr>
      </w:pPr>
      <w:r>
        <w:rPr>
          <w:rFonts w:hint="eastAsia" w:ascii="仿宋" w:hAnsi="仿宋" w:eastAsia="仿宋" w:cs="仿宋"/>
          <w:i w:val="0"/>
          <w:iCs w:val="0"/>
          <w:sz w:val="28"/>
          <w:szCs w:val="28"/>
        </w:rPr>
        <w:t>2.采购代理机构信息</w:t>
      </w:r>
      <w:bookmarkEnd w:id="29"/>
      <w:bookmarkEnd w:id="30"/>
      <w:r>
        <w:rPr>
          <w:rFonts w:hint="eastAsia" w:ascii="仿宋" w:hAnsi="仿宋" w:eastAsia="仿宋" w:cs="仿宋"/>
          <w:i w:val="0"/>
          <w:iCs w:val="0"/>
          <w:sz w:val="28"/>
          <w:szCs w:val="28"/>
          <w:lang w:eastAsia="zh-CN"/>
        </w:rPr>
        <w:tab/>
      </w:r>
    </w:p>
    <w:p w14:paraId="25C05CF8">
      <w:pPr>
        <w:pageBreakBefore w:val="0"/>
        <w:kinsoku/>
        <w:wordWrap/>
        <w:overflowPunct/>
        <w:topLinePunct w:val="0"/>
        <w:bidi w:val="0"/>
        <w:snapToGrid/>
        <w:spacing w:line="360" w:lineRule="auto"/>
        <w:ind w:firstLine="840" w:firstLineChars="300"/>
        <w:textAlignment w:val="auto"/>
        <w:rPr>
          <w:rFonts w:hint="eastAsia" w:ascii="仿宋" w:hAnsi="仿宋" w:eastAsia="仿宋" w:cs="仿宋"/>
          <w:i w:val="0"/>
          <w:iCs w:val="0"/>
          <w:sz w:val="28"/>
          <w:szCs w:val="28"/>
          <w:lang w:val="en-US" w:eastAsia="zh-CN"/>
        </w:rPr>
      </w:pPr>
      <w:r>
        <w:rPr>
          <w:rFonts w:hint="eastAsia" w:ascii="仿宋" w:hAnsi="仿宋" w:eastAsia="仿宋" w:cs="仿宋"/>
          <w:i w:val="0"/>
          <w:iCs w:val="0"/>
          <w:sz w:val="28"/>
          <w:szCs w:val="28"/>
        </w:rPr>
        <w:t>名</w:t>
      </w:r>
      <w:r>
        <w:rPr>
          <w:rFonts w:hint="eastAsia" w:ascii="仿宋" w:hAnsi="仿宋" w:eastAsia="仿宋" w:cs="仿宋"/>
          <w:i w:val="0"/>
          <w:iCs w:val="0"/>
          <w:sz w:val="28"/>
          <w:szCs w:val="28"/>
          <w:lang w:val="en-US" w:eastAsia="zh-CN"/>
        </w:rPr>
        <w:t xml:space="preserve">   </w:t>
      </w:r>
      <w:r>
        <w:rPr>
          <w:rFonts w:hint="eastAsia" w:ascii="仿宋" w:hAnsi="仿宋" w:eastAsia="仿宋" w:cs="仿宋"/>
          <w:i w:val="0"/>
          <w:iCs w:val="0"/>
          <w:sz w:val="28"/>
          <w:szCs w:val="28"/>
        </w:rPr>
        <w:t xml:space="preserve"> 称：</w:t>
      </w:r>
      <w:r>
        <w:rPr>
          <w:rFonts w:hint="eastAsia" w:ascii="仿宋" w:hAnsi="仿宋" w:eastAsia="仿宋" w:cs="仿宋"/>
          <w:i w:val="0"/>
          <w:iCs w:val="0"/>
          <w:sz w:val="28"/>
          <w:szCs w:val="28"/>
          <w:u w:val="single"/>
        </w:rPr>
        <w:t>　</w:t>
      </w:r>
      <w:r>
        <w:rPr>
          <w:rFonts w:hint="eastAsia" w:ascii="仿宋" w:hAnsi="仿宋" w:eastAsia="仿宋" w:cs="仿宋"/>
          <w:i w:val="0"/>
          <w:iCs w:val="0"/>
          <w:sz w:val="28"/>
          <w:szCs w:val="28"/>
          <w:u w:val="single"/>
          <w:lang w:val="en-US" w:eastAsia="zh-CN"/>
        </w:rPr>
        <w:t xml:space="preserve"> </w:t>
      </w:r>
      <w:r>
        <w:rPr>
          <w:rFonts w:hint="eastAsia" w:ascii="仿宋" w:hAnsi="仿宋" w:eastAsia="仿宋" w:cs="仿宋"/>
          <w:i w:val="0"/>
          <w:iCs w:val="0"/>
          <w:sz w:val="28"/>
          <w:szCs w:val="28"/>
          <w:u w:val="single"/>
          <w:lang w:eastAsia="zh-CN"/>
        </w:rPr>
        <w:t>新疆恒跃工程项目管理有限公司</w:t>
      </w:r>
      <w:r>
        <w:rPr>
          <w:rFonts w:hint="eastAsia" w:ascii="仿宋" w:hAnsi="仿宋" w:eastAsia="仿宋" w:cs="仿宋"/>
          <w:i w:val="0"/>
          <w:iCs w:val="0"/>
          <w:sz w:val="28"/>
          <w:szCs w:val="28"/>
          <w:u w:val="single"/>
        </w:rPr>
        <w:t>　</w:t>
      </w:r>
      <w:r>
        <w:rPr>
          <w:rFonts w:hint="eastAsia" w:ascii="仿宋" w:hAnsi="仿宋" w:eastAsia="仿宋" w:cs="仿宋"/>
          <w:i w:val="0"/>
          <w:iCs w:val="0"/>
          <w:sz w:val="28"/>
          <w:szCs w:val="28"/>
          <w:u w:val="single"/>
          <w:lang w:val="en-US" w:eastAsia="zh-CN"/>
        </w:rPr>
        <w:t xml:space="preserve"> </w:t>
      </w:r>
    </w:p>
    <w:p w14:paraId="0F8D6BEA">
      <w:pPr>
        <w:pageBreakBefore w:val="0"/>
        <w:kinsoku/>
        <w:wordWrap/>
        <w:overflowPunct/>
        <w:topLinePunct w:val="0"/>
        <w:bidi w:val="0"/>
        <w:snapToGrid/>
        <w:spacing w:line="360" w:lineRule="auto"/>
        <w:ind w:left="2238" w:leftChars="399" w:hanging="1400" w:hangingChars="500"/>
        <w:textAlignment w:val="auto"/>
        <w:rPr>
          <w:rFonts w:hint="eastAsia" w:ascii="仿宋" w:hAnsi="仿宋" w:eastAsia="仿宋" w:cs="仿宋"/>
          <w:i w:val="0"/>
          <w:iCs w:val="0"/>
          <w:sz w:val="28"/>
          <w:szCs w:val="28"/>
          <w:lang w:val="en-US" w:eastAsia="zh-CN"/>
        </w:rPr>
      </w:pPr>
      <w:r>
        <w:rPr>
          <w:rFonts w:hint="eastAsia" w:ascii="仿宋" w:hAnsi="仿宋" w:eastAsia="仿宋" w:cs="仿宋"/>
          <w:i w:val="0"/>
          <w:iCs w:val="0"/>
          <w:sz w:val="28"/>
          <w:szCs w:val="28"/>
        </w:rPr>
        <w:t>地　</w:t>
      </w:r>
      <w:r>
        <w:rPr>
          <w:rFonts w:hint="eastAsia" w:ascii="仿宋" w:hAnsi="仿宋" w:eastAsia="仿宋" w:cs="仿宋"/>
          <w:i w:val="0"/>
          <w:iCs w:val="0"/>
          <w:sz w:val="28"/>
          <w:szCs w:val="28"/>
          <w:lang w:val="en-US" w:eastAsia="zh-CN"/>
        </w:rPr>
        <w:t xml:space="preserve">  </w:t>
      </w:r>
      <w:r>
        <w:rPr>
          <w:rFonts w:hint="eastAsia" w:ascii="仿宋" w:hAnsi="仿宋" w:eastAsia="仿宋" w:cs="仿宋"/>
          <w:i w:val="0"/>
          <w:iCs w:val="0"/>
          <w:sz w:val="28"/>
          <w:szCs w:val="28"/>
        </w:rPr>
        <w:t>址：</w:t>
      </w:r>
      <w:r>
        <w:rPr>
          <w:rFonts w:hint="eastAsia" w:ascii="仿宋" w:hAnsi="仿宋" w:eastAsia="仿宋" w:cs="仿宋"/>
          <w:i w:val="0"/>
          <w:iCs w:val="0"/>
          <w:sz w:val="28"/>
          <w:szCs w:val="28"/>
          <w:u w:val="single"/>
        </w:rPr>
        <w:t>　</w:t>
      </w:r>
      <w:r>
        <w:rPr>
          <w:rFonts w:hint="eastAsia" w:ascii="仿宋" w:hAnsi="仿宋" w:eastAsia="仿宋" w:cs="仿宋"/>
          <w:i w:val="0"/>
          <w:iCs w:val="0"/>
          <w:sz w:val="28"/>
          <w:szCs w:val="28"/>
          <w:u w:val="single"/>
          <w:lang w:val="en-US" w:eastAsia="zh-CN"/>
        </w:rPr>
        <w:t xml:space="preserve">新疆阿勒泰地区阿勒泰市迎宾路克兰区99号万驰广场1栋七层7号  </w:t>
      </w:r>
      <w:r>
        <w:rPr>
          <w:rFonts w:hint="eastAsia" w:ascii="仿宋" w:hAnsi="仿宋" w:eastAsia="仿宋" w:cs="仿宋"/>
          <w:i w:val="0"/>
          <w:iCs w:val="0"/>
          <w:sz w:val="28"/>
          <w:szCs w:val="28"/>
          <w:u w:val="single"/>
        </w:rPr>
        <w:t>　</w:t>
      </w:r>
    </w:p>
    <w:p w14:paraId="24304B22">
      <w:pPr>
        <w:pageBreakBefore w:val="0"/>
        <w:kinsoku/>
        <w:wordWrap/>
        <w:overflowPunct/>
        <w:topLinePunct w:val="0"/>
        <w:bidi w:val="0"/>
        <w:snapToGrid/>
        <w:spacing w:line="360" w:lineRule="auto"/>
        <w:ind w:firstLine="840" w:firstLineChars="300"/>
        <w:textAlignment w:val="auto"/>
        <w:rPr>
          <w:rFonts w:hint="eastAsia" w:ascii="仿宋" w:hAnsi="仿宋" w:eastAsia="仿宋" w:cs="仿宋"/>
          <w:i w:val="0"/>
          <w:iCs w:val="0"/>
          <w:sz w:val="28"/>
          <w:szCs w:val="28"/>
          <w:lang w:val="en-US" w:eastAsia="zh-CN"/>
        </w:rPr>
      </w:pPr>
      <w:r>
        <w:rPr>
          <w:rFonts w:hint="eastAsia" w:ascii="仿宋" w:hAnsi="仿宋" w:eastAsia="仿宋" w:cs="仿宋"/>
          <w:i w:val="0"/>
          <w:iCs w:val="0"/>
          <w:sz w:val="28"/>
          <w:szCs w:val="28"/>
        </w:rPr>
        <w:t>联系方式</w:t>
      </w:r>
      <w:r>
        <w:rPr>
          <w:rFonts w:hint="eastAsia" w:ascii="仿宋" w:hAnsi="仿宋" w:eastAsia="仿宋" w:cs="仿宋"/>
          <w:i w:val="0"/>
          <w:iCs w:val="0"/>
          <w:sz w:val="28"/>
          <w:szCs w:val="28"/>
          <w:u w:val="single"/>
          <w:lang w:eastAsia="zh-CN"/>
        </w:rPr>
        <w:t>：</w:t>
      </w:r>
      <w:bookmarkStart w:id="31" w:name="_Toc28359010"/>
      <w:bookmarkStart w:id="32" w:name="_Toc28359087"/>
      <w:r>
        <w:rPr>
          <w:rFonts w:hint="eastAsia" w:ascii="仿宋" w:hAnsi="仿宋" w:eastAsia="仿宋" w:cs="仿宋"/>
          <w:i w:val="0"/>
          <w:iCs w:val="0"/>
          <w:sz w:val="28"/>
          <w:szCs w:val="28"/>
          <w:u w:val="single"/>
          <w:lang w:val="en-US" w:eastAsia="zh-CN"/>
        </w:rPr>
        <w:t xml:space="preserve">15809973872/18999798079           </w:t>
      </w:r>
    </w:p>
    <w:p w14:paraId="5BDE97A1">
      <w:pPr>
        <w:pageBreakBefore w:val="0"/>
        <w:kinsoku/>
        <w:wordWrap/>
        <w:overflowPunct/>
        <w:topLinePunct w:val="0"/>
        <w:bidi w:val="0"/>
        <w:snapToGrid/>
        <w:spacing w:line="360" w:lineRule="auto"/>
        <w:ind w:firstLine="840" w:firstLineChars="300"/>
        <w:textAlignment w:val="auto"/>
        <w:rPr>
          <w:rFonts w:hint="eastAsia" w:ascii="仿宋" w:hAnsi="仿宋" w:eastAsia="仿宋" w:cs="仿宋"/>
          <w:i w:val="0"/>
          <w:iCs w:val="0"/>
          <w:sz w:val="28"/>
          <w:szCs w:val="28"/>
          <w:u w:val="single"/>
        </w:rPr>
      </w:pPr>
      <w:r>
        <w:rPr>
          <w:rFonts w:hint="eastAsia" w:ascii="仿宋" w:hAnsi="仿宋" w:eastAsia="仿宋" w:cs="仿宋"/>
          <w:i w:val="0"/>
          <w:iCs w:val="0"/>
          <w:sz w:val="28"/>
          <w:szCs w:val="28"/>
        </w:rPr>
        <w:t>3.项目联系方式</w:t>
      </w:r>
      <w:bookmarkEnd w:id="31"/>
      <w:bookmarkEnd w:id="32"/>
    </w:p>
    <w:p w14:paraId="4EB12215">
      <w:pPr>
        <w:pStyle w:val="6"/>
        <w:pageBreakBefore w:val="0"/>
        <w:kinsoku/>
        <w:wordWrap/>
        <w:overflowPunct/>
        <w:topLinePunct w:val="0"/>
        <w:bidi w:val="0"/>
        <w:snapToGrid/>
        <w:spacing w:line="360" w:lineRule="auto"/>
        <w:ind w:firstLine="840" w:firstLineChars="300"/>
        <w:textAlignment w:val="auto"/>
        <w:rPr>
          <w:rFonts w:hint="eastAsia" w:ascii="仿宋" w:hAnsi="仿宋" w:eastAsia="仿宋" w:cs="仿宋"/>
          <w:i w:val="0"/>
          <w:iCs w:val="0"/>
          <w:sz w:val="28"/>
          <w:szCs w:val="28"/>
          <w:lang w:val="en-US" w:eastAsia="zh-CN"/>
        </w:rPr>
      </w:pPr>
      <w:r>
        <w:rPr>
          <w:rFonts w:hint="eastAsia" w:ascii="仿宋" w:hAnsi="仿宋" w:eastAsia="仿宋" w:cs="仿宋"/>
          <w:i w:val="0"/>
          <w:iCs w:val="0"/>
          <w:sz w:val="28"/>
          <w:szCs w:val="28"/>
        </w:rPr>
        <w:t>项目联系人：</w:t>
      </w:r>
      <w:r>
        <w:rPr>
          <w:rFonts w:hint="eastAsia" w:ascii="仿宋" w:hAnsi="仿宋" w:eastAsia="仿宋" w:cs="仿宋"/>
          <w:i w:val="0"/>
          <w:iCs w:val="0"/>
          <w:sz w:val="28"/>
          <w:szCs w:val="28"/>
          <w:u w:val="single"/>
          <w:lang w:val="en-US" w:eastAsia="zh-CN"/>
        </w:rPr>
        <w:t xml:space="preserve"> 辛田华、王飞                       </w:t>
      </w:r>
    </w:p>
    <w:p w14:paraId="71700D72">
      <w:pPr>
        <w:pageBreakBefore w:val="0"/>
        <w:kinsoku/>
        <w:wordWrap/>
        <w:overflowPunct/>
        <w:topLinePunct w:val="0"/>
        <w:bidi w:val="0"/>
        <w:snapToGrid/>
        <w:spacing w:line="360" w:lineRule="auto"/>
        <w:ind w:firstLine="840" w:firstLineChars="300"/>
        <w:textAlignment w:val="auto"/>
        <w:rPr>
          <w:rFonts w:hint="eastAsia" w:ascii="仿宋" w:hAnsi="仿宋" w:eastAsia="仿宋" w:cs="仿宋"/>
          <w:i w:val="0"/>
          <w:iCs w:val="0"/>
          <w:sz w:val="28"/>
          <w:szCs w:val="28"/>
          <w:u w:val="single"/>
          <w:lang w:val="en-US" w:eastAsia="zh-CN"/>
        </w:rPr>
      </w:pPr>
      <w:r>
        <w:rPr>
          <w:rFonts w:hint="eastAsia" w:ascii="仿宋" w:hAnsi="仿宋" w:eastAsia="仿宋" w:cs="仿宋"/>
          <w:i w:val="0"/>
          <w:iCs w:val="0"/>
          <w:sz w:val="28"/>
          <w:szCs w:val="28"/>
        </w:rPr>
        <w:t>电　</w:t>
      </w:r>
      <w:r>
        <w:rPr>
          <w:rFonts w:hint="eastAsia" w:ascii="仿宋" w:hAnsi="仿宋" w:eastAsia="仿宋" w:cs="仿宋"/>
          <w:i w:val="0"/>
          <w:iCs w:val="0"/>
          <w:sz w:val="28"/>
          <w:szCs w:val="28"/>
          <w:lang w:val="en-US" w:eastAsia="zh-CN"/>
        </w:rPr>
        <w:t xml:space="preserve">    </w:t>
      </w:r>
      <w:r>
        <w:rPr>
          <w:rFonts w:hint="eastAsia" w:ascii="仿宋" w:hAnsi="仿宋" w:eastAsia="仿宋" w:cs="仿宋"/>
          <w:i w:val="0"/>
          <w:iCs w:val="0"/>
          <w:sz w:val="28"/>
          <w:szCs w:val="28"/>
        </w:rPr>
        <w:t>话：</w:t>
      </w:r>
      <w:r>
        <w:rPr>
          <w:rFonts w:hint="eastAsia" w:ascii="仿宋" w:hAnsi="仿宋" w:eastAsia="仿宋" w:cs="仿宋"/>
          <w:i w:val="0"/>
          <w:iCs w:val="0"/>
          <w:sz w:val="28"/>
          <w:szCs w:val="28"/>
          <w:u w:val="single"/>
          <w:lang w:val="en-US" w:eastAsia="zh-CN"/>
        </w:rPr>
        <w:t xml:space="preserve">15809973872/18999798079             </w:t>
      </w:r>
    </w:p>
    <w:p w14:paraId="0351F45E">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17" w:right="0" w:firstLine="0"/>
        <w:jc w:val="both"/>
        <w:textAlignment w:val="baseline"/>
        <w:rPr>
          <w:rFonts w:hint="eastAsia" w:ascii="仿宋" w:hAnsi="仿宋" w:eastAsia="仿宋" w:cs="仿宋"/>
          <w:spacing w:val="2"/>
          <w:highlight w:val="none"/>
          <w:u w:val="none"/>
          <w:lang w:val="en-US" w:eastAsia="en-US"/>
        </w:rPr>
      </w:pPr>
    </w:p>
    <w:p w14:paraId="5F4332DF">
      <w:pPr>
        <w:rPr>
          <w:rFonts w:hint="eastAsia" w:ascii="仿宋" w:hAnsi="仿宋" w:eastAsia="仿宋" w:cs="仿宋"/>
          <w:highlight w:val="none"/>
        </w:rPr>
      </w:pPr>
      <w:bookmarkStart w:id="33" w:name="_Toc28774"/>
    </w:p>
    <w:p w14:paraId="2549CDD3">
      <w:pPr>
        <w:pStyle w:val="2"/>
        <w:bidi w:val="0"/>
        <w:spacing w:before="0" w:after="0" w:line="240" w:lineRule="auto"/>
        <w:jc w:val="center"/>
        <w:rPr>
          <w:rFonts w:hint="eastAsia" w:ascii="仿宋" w:hAnsi="仿宋" w:eastAsia="仿宋" w:cs="仿宋"/>
          <w:highlight w:val="none"/>
        </w:rPr>
      </w:pPr>
      <w:r>
        <w:rPr>
          <w:rFonts w:hint="eastAsia" w:ascii="仿宋" w:hAnsi="仿宋" w:eastAsia="仿宋" w:cs="仿宋"/>
          <w:highlight w:val="none"/>
        </w:rPr>
        <w:t>第二章</w:t>
      </w:r>
      <w:r>
        <w:rPr>
          <w:rFonts w:hint="eastAsia" w:ascii="仿宋" w:hAnsi="仿宋" w:eastAsia="仿宋" w:cs="仿宋"/>
          <w:highlight w:val="none"/>
          <w:lang w:val="en-US" w:eastAsia="zh-CN"/>
        </w:rPr>
        <w:t xml:space="preserve"> </w:t>
      </w:r>
      <w:r>
        <w:rPr>
          <w:rFonts w:hint="eastAsia" w:ascii="仿宋" w:hAnsi="仿宋" w:eastAsia="仿宋" w:cs="仿宋"/>
          <w:highlight w:val="none"/>
          <w:lang w:eastAsia="zh-CN"/>
        </w:rPr>
        <w:t>承建商</w:t>
      </w:r>
      <w:r>
        <w:rPr>
          <w:rFonts w:hint="eastAsia" w:ascii="仿宋" w:hAnsi="仿宋" w:eastAsia="仿宋" w:cs="仿宋"/>
          <w:highlight w:val="none"/>
        </w:rPr>
        <w:t>须知</w:t>
      </w:r>
      <w:bookmarkEnd w:id="33"/>
    </w:p>
    <w:p w14:paraId="1DAB8644">
      <w:pPr>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b/>
          <w:bCs/>
          <w:spacing w:val="3"/>
          <w:sz w:val="35"/>
          <w:szCs w:val="35"/>
          <w:highlight w:val="none"/>
          <w:lang w:eastAsia="zh-CN"/>
        </w:rPr>
        <w:t>承建商</w:t>
      </w:r>
      <w:r>
        <w:rPr>
          <w:rFonts w:hint="eastAsia" w:ascii="仿宋" w:hAnsi="仿宋" w:eastAsia="仿宋" w:cs="仿宋"/>
          <w:b/>
          <w:bCs/>
          <w:spacing w:val="3"/>
          <w:sz w:val="35"/>
          <w:szCs w:val="35"/>
          <w:highlight w:val="none"/>
        </w:rPr>
        <w:t>须知前附表</w:t>
      </w:r>
    </w:p>
    <w:p w14:paraId="65629266">
      <w:pPr>
        <w:spacing w:line="169" w:lineRule="exact"/>
        <w:rPr>
          <w:rFonts w:hint="eastAsia" w:ascii="仿宋" w:hAnsi="仿宋" w:eastAsia="仿宋" w:cs="仿宋"/>
          <w:highlight w:val="none"/>
        </w:rPr>
      </w:pPr>
    </w:p>
    <w:tbl>
      <w:tblPr>
        <w:tblStyle w:val="13"/>
        <w:tblW w:w="9962"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95"/>
        <w:gridCol w:w="1865"/>
        <w:gridCol w:w="7402"/>
      </w:tblGrid>
      <w:tr w14:paraId="7931C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trPr>
        <w:tc>
          <w:tcPr>
            <w:tcW w:w="695" w:type="dxa"/>
            <w:tcBorders>
              <w:top w:val="single" w:color="auto" w:sz="12" w:space="0"/>
              <w:left w:val="single" w:color="auto" w:sz="12" w:space="0"/>
              <w:bottom w:val="single" w:color="auto" w:sz="4" w:space="0"/>
              <w:right w:val="single" w:color="auto" w:sz="4" w:space="0"/>
            </w:tcBorders>
            <w:shd w:val="clear" w:color="auto" w:fill="D7D7D7"/>
            <w:vAlign w:val="center"/>
          </w:tcPr>
          <w:p w14:paraId="68F1087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b/>
                <w:sz w:val="28"/>
                <w:szCs w:val="28"/>
                <w:highlight w:val="none"/>
              </w:rPr>
            </w:pPr>
            <w:r>
              <w:rPr>
                <w:rFonts w:hint="eastAsia" w:ascii="仿宋" w:hAnsi="仿宋" w:eastAsia="仿宋" w:cs="仿宋"/>
                <w:b/>
                <w:bCs/>
                <w:spacing w:val="-7"/>
                <w:sz w:val="28"/>
                <w:szCs w:val="28"/>
                <w:highlight w:val="none"/>
              </w:rPr>
              <w:t>序号</w:t>
            </w:r>
          </w:p>
        </w:tc>
        <w:tc>
          <w:tcPr>
            <w:tcW w:w="1865" w:type="dxa"/>
            <w:tcBorders>
              <w:top w:val="single" w:color="auto" w:sz="12" w:space="0"/>
              <w:left w:val="single" w:color="auto" w:sz="4" w:space="0"/>
              <w:bottom w:val="single" w:color="auto" w:sz="4" w:space="0"/>
              <w:right w:val="single" w:color="auto" w:sz="4" w:space="0"/>
            </w:tcBorders>
            <w:shd w:val="clear" w:color="auto" w:fill="D7D7D7"/>
            <w:vAlign w:val="center"/>
          </w:tcPr>
          <w:p w14:paraId="29FD458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b/>
                <w:sz w:val="28"/>
                <w:szCs w:val="28"/>
                <w:highlight w:val="none"/>
              </w:rPr>
            </w:pPr>
            <w:r>
              <w:rPr>
                <w:rFonts w:hint="eastAsia" w:ascii="仿宋" w:hAnsi="仿宋" w:eastAsia="仿宋" w:cs="仿宋"/>
                <w:b/>
                <w:bCs/>
                <w:spacing w:val="-7"/>
                <w:sz w:val="28"/>
                <w:szCs w:val="28"/>
                <w:highlight w:val="none"/>
              </w:rPr>
              <w:t>编列项目</w:t>
            </w:r>
          </w:p>
        </w:tc>
        <w:tc>
          <w:tcPr>
            <w:tcW w:w="7402" w:type="dxa"/>
            <w:tcBorders>
              <w:top w:val="single" w:color="auto" w:sz="12" w:space="0"/>
              <w:left w:val="single" w:color="auto" w:sz="4" w:space="0"/>
              <w:bottom w:val="single" w:color="auto" w:sz="4" w:space="0"/>
              <w:right w:val="single" w:color="auto" w:sz="12" w:space="0"/>
            </w:tcBorders>
            <w:shd w:val="clear" w:color="auto" w:fill="D7D7D7"/>
            <w:vAlign w:val="center"/>
          </w:tcPr>
          <w:p w14:paraId="240A90E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b/>
                <w:sz w:val="28"/>
                <w:szCs w:val="28"/>
                <w:highlight w:val="none"/>
              </w:rPr>
            </w:pPr>
            <w:r>
              <w:rPr>
                <w:rFonts w:hint="eastAsia" w:ascii="仿宋" w:hAnsi="仿宋" w:eastAsia="仿宋" w:cs="仿宋"/>
                <w:b/>
                <w:bCs/>
                <w:spacing w:val="-5"/>
                <w:sz w:val="28"/>
                <w:szCs w:val="28"/>
                <w:highlight w:val="none"/>
              </w:rPr>
              <w:t>编列内容</w:t>
            </w:r>
          </w:p>
        </w:tc>
      </w:tr>
      <w:tr w14:paraId="400CA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5" w:type="dxa"/>
            <w:tcBorders>
              <w:top w:val="single" w:color="auto" w:sz="4" w:space="0"/>
              <w:left w:val="single" w:color="auto" w:sz="12" w:space="0"/>
              <w:bottom w:val="single" w:color="auto" w:sz="4" w:space="0"/>
              <w:right w:val="single" w:color="auto" w:sz="4" w:space="0"/>
            </w:tcBorders>
            <w:vAlign w:val="center"/>
          </w:tcPr>
          <w:p w14:paraId="5915CA0E">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2"/>
                <w:sz w:val="28"/>
                <w:szCs w:val="28"/>
                <w:highlight w:val="none"/>
                <w:u w:val="none"/>
                <w:lang w:val="en-US" w:eastAsia="en-US"/>
              </w:rPr>
            </w:pPr>
            <w:r>
              <w:rPr>
                <w:rFonts w:hint="eastAsia" w:ascii="仿宋" w:hAnsi="仿宋" w:eastAsia="仿宋" w:cs="仿宋"/>
                <w:spacing w:val="2"/>
                <w:sz w:val="28"/>
                <w:szCs w:val="28"/>
                <w:highlight w:val="none"/>
                <w:u w:val="none"/>
                <w:lang w:val="en-US" w:eastAsia="en-US"/>
              </w:rPr>
              <w:t>1</w:t>
            </w:r>
          </w:p>
        </w:tc>
        <w:tc>
          <w:tcPr>
            <w:tcW w:w="1865" w:type="dxa"/>
            <w:tcBorders>
              <w:top w:val="single" w:color="auto" w:sz="4" w:space="0"/>
              <w:left w:val="single" w:color="auto" w:sz="4" w:space="0"/>
              <w:bottom w:val="single" w:color="auto" w:sz="4" w:space="0"/>
              <w:right w:val="single" w:color="auto" w:sz="4" w:space="0"/>
            </w:tcBorders>
            <w:vAlign w:val="center"/>
          </w:tcPr>
          <w:p w14:paraId="39F353BC">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2"/>
                <w:sz w:val="28"/>
                <w:szCs w:val="28"/>
                <w:highlight w:val="none"/>
                <w:u w:val="none"/>
                <w:lang w:val="en-US" w:eastAsia="en-US"/>
              </w:rPr>
            </w:pPr>
            <w:r>
              <w:rPr>
                <w:rFonts w:hint="eastAsia" w:ascii="仿宋" w:hAnsi="仿宋" w:eastAsia="仿宋" w:cs="仿宋"/>
                <w:spacing w:val="2"/>
                <w:sz w:val="28"/>
                <w:szCs w:val="28"/>
                <w:highlight w:val="none"/>
                <w:u w:val="none"/>
                <w:lang w:val="en-US" w:eastAsia="en-US"/>
              </w:rPr>
              <w:t>采购人</w:t>
            </w:r>
          </w:p>
        </w:tc>
        <w:tc>
          <w:tcPr>
            <w:tcW w:w="7402" w:type="dxa"/>
            <w:tcBorders>
              <w:top w:val="single" w:color="auto" w:sz="4" w:space="0"/>
              <w:left w:val="single" w:color="auto" w:sz="4" w:space="0"/>
              <w:bottom w:val="single" w:color="auto" w:sz="4" w:space="0"/>
              <w:right w:val="single" w:color="auto" w:sz="12" w:space="0"/>
            </w:tcBorders>
            <w:vAlign w:val="center"/>
          </w:tcPr>
          <w:p w14:paraId="2C79B719">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2"/>
                <w:sz w:val="28"/>
                <w:szCs w:val="28"/>
                <w:highlight w:val="none"/>
                <w:u w:val="none"/>
                <w:lang w:val="en-US" w:eastAsia="zh-CN"/>
              </w:rPr>
            </w:pPr>
            <w:r>
              <w:rPr>
                <w:rFonts w:hint="eastAsia" w:ascii="仿宋" w:hAnsi="仿宋" w:eastAsia="仿宋" w:cs="仿宋"/>
                <w:spacing w:val="2"/>
                <w:sz w:val="28"/>
                <w:szCs w:val="28"/>
                <w:highlight w:val="none"/>
                <w:u w:val="none"/>
                <w:lang w:val="en-US" w:eastAsia="zh-CN"/>
              </w:rPr>
              <w:t>名称：乌什县阿克托海镇人民政府</w:t>
            </w:r>
          </w:p>
          <w:p w14:paraId="532F5586">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2"/>
                <w:sz w:val="28"/>
                <w:szCs w:val="28"/>
                <w:highlight w:val="none"/>
                <w:u w:val="none"/>
                <w:lang w:val="en-US" w:eastAsia="zh-CN"/>
              </w:rPr>
            </w:pPr>
            <w:r>
              <w:rPr>
                <w:rFonts w:hint="eastAsia" w:ascii="仿宋" w:hAnsi="仿宋" w:eastAsia="仿宋" w:cs="仿宋"/>
                <w:spacing w:val="2"/>
                <w:sz w:val="28"/>
                <w:szCs w:val="28"/>
                <w:highlight w:val="none"/>
                <w:u w:val="none"/>
                <w:lang w:val="en-US" w:eastAsia="en-US"/>
              </w:rPr>
              <w:t>地址：</w:t>
            </w:r>
            <w:r>
              <w:rPr>
                <w:rFonts w:hint="eastAsia" w:ascii="仿宋" w:hAnsi="仿宋" w:eastAsia="仿宋" w:cs="仿宋"/>
                <w:spacing w:val="2"/>
                <w:sz w:val="28"/>
                <w:szCs w:val="28"/>
                <w:highlight w:val="none"/>
                <w:u w:val="none"/>
                <w:lang w:val="en-US" w:eastAsia="zh-CN"/>
              </w:rPr>
              <w:t>乌什县阿克托海镇</w:t>
            </w:r>
          </w:p>
          <w:p w14:paraId="70F54620">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2"/>
                <w:sz w:val="28"/>
                <w:szCs w:val="28"/>
                <w:highlight w:val="none"/>
                <w:u w:val="none"/>
                <w:lang w:val="en-US" w:eastAsia="zh-CN"/>
              </w:rPr>
            </w:pPr>
            <w:r>
              <w:rPr>
                <w:rFonts w:hint="eastAsia" w:ascii="仿宋" w:hAnsi="仿宋" w:eastAsia="仿宋" w:cs="仿宋"/>
                <w:spacing w:val="2"/>
                <w:sz w:val="28"/>
                <w:szCs w:val="28"/>
                <w:highlight w:val="none"/>
                <w:u w:val="none"/>
                <w:lang w:val="en-US" w:eastAsia="en-US"/>
              </w:rPr>
              <w:t>联系人：</w:t>
            </w:r>
            <w:r>
              <w:rPr>
                <w:rFonts w:hint="eastAsia" w:ascii="仿宋" w:hAnsi="仿宋" w:eastAsia="仿宋" w:cs="仿宋"/>
                <w:spacing w:val="2"/>
                <w:sz w:val="28"/>
                <w:szCs w:val="28"/>
                <w:highlight w:val="none"/>
                <w:u w:val="none"/>
                <w:lang w:val="en-US" w:eastAsia="zh-CN"/>
              </w:rPr>
              <w:t>魏傲</w:t>
            </w:r>
          </w:p>
          <w:p w14:paraId="327AA34A">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2"/>
                <w:sz w:val="28"/>
                <w:szCs w:val="28"/>
                <w:highlight w:val="none"/>
                <w:u w:val="none"/>
                <w:lang w:val="en-US" w:eastAsia="zh-CN"/>
              </w:rPr>
            </w:pPr>
            <w:r>
              <w:rPr>
                <w:rFonts w:hint="eastAsia" w:ascii="仿宋" w:hAnsi="仿宋" w:eastAsia="仿宋" w:cs="仿宋"/>
                <w:spacing w:val="2"/>
                <w:sz w:val="28"/>
                <w:szCs w:val="28"/>
                <w:highlight w:val="none"/>
                <w:u w:val="none"/>
                <w:lang w:val="en-US" w:eastAsia="en-US"/>
              </w:rPr>
              <w:t>电话：</w:t>
            </w:r>
            <w:r>
              <w:rPr>
                <w:rFonts w:hint="eastAsia" w:ascii="仿宋" w:hAnsi="仿宋" w:eastAsia="仿宋" w:cs="仿宋"/>
                <w:spacing w:val="2"/>
                <w:sz w:val="28"/>
                <w:szCs w:val="28"/>
                <w:highlight w:val="none"/>
                <w:u w:val="none"/>
                <w:lang w:val="en-US" w:eastAsia="zh-CN"/>
              </w:rPr>
              <w:t>193 1784 6896</w:t>
            </w:r>
          </w:p>
        </w:tc>
      </w:tr>
      <w:tr w14:paraId="577FD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5" w:type="dxa"/>
            <w:tcBorders>
              <w:top w:val="single" w:color="auto" w:sz="4" w:space="0"/>
              <w:left w:val="single" w:color="auto" w:sz="12" w:space="0"/>
              <w:bottom w:val="single" w:color="auto" w:sz="4" w:space="0"/>
              <w:right w:val="single" w:color="auto" w:sz="4" w:space="0"/>
            </w:tcBorders>
            <w:vAlign w:val="center"/>
          </w:tcPr>
          <w:p w14:paraId="2DC07103">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2"/>
                <w:sz w:val="28"/>
                <w:szCs w:val="28"/>
                <w:highlight w:val="none"/>
                <w:u w:val="none"/>
                <w:lang w:val="en-US" w:eastAsia="en-US"/>
              </w:rPr>
            </w:pPr>
            <w:r>
              <w:rPr>
                <w:rFonts w:hint="eastAsia" w:ascii="仿宋" w:hAnsi="仿宋" w:eastAsia="仿宋" w:cs="仿宋"/>
                <w:spacing w:val="2"/>
                <w:sz w:val="28"/>
                <w:szCs w:val="28"/>
                <w:highlight w:val="none"/>
                <w:u w:val="none"/>
                <w:lang w:val="en-US" w:eastAsia="en-US"/>
              </w:rPr>
              <w:t>2</w:t>
            </w:r>
          </w:p>
        </w:tc>
        <w:tc>
          <w:tcPr>
            <w:tcW w:w="1865" w:type="dxa"/>
            <w:tcBorders>
              <w:top w:val="single" w:color="auto" w:sz="4" w:space="0"/>
              <w:left w:val="single" w:color="auto" w:sz="4" w:space="0"/>
              <w:bottom w:val="single" w:color="auto" w:sz="4" w:space="0"/>
              <w:right w:val="single" w:color="auto" w:sz="4" w:space="0"/>
            </w:tcBorders>
            <w:vAlign w:val="center"/>
          </w:tcPr>
          <w:p w14:paraId="6557D4C8">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2"/>
                <w:sz w:val="28"/>
                <w:szCs w:val="28"/>
                <w:highlight w:val="none"/>
                <w:u w:val="none"/>
                <w:lang w:val="en-US" w:eastAsia="en-US"/>
              </w:rPr>
            </w:pPr>
            <w:r>
              <w:rPr>
                <w:rFonts w:hint="eastAsia" w:ascii="仿宋" w:hAnsi="仿宋" w:eastAsia="仿宋" w:cs="仿宋"/>
                <w:spacing w:val="2"/>
                <w:sz w:val="28"/>
                <w:szCs w:val="28"/>
                <w:highlight w:val="none"/>
                <w:u w:val="none"/>
                <w:lang w:val="en-US" w:eastAsia="en-US"/>
              </w:rPr>
              <w:t>采购代理机构</w:t>
            </w:r>
          </w:p>
        </w:tc>
        <w:tc>
          <w:tcPr>
            <w:tcW w:w="7402" w:type="dxa"/>
            <w:tcBorders>
              <w:top w:val="single" w:color="auto" w:sz="4" w:space="0"/>
              <w:left w:val="single" w:color="auto" w:sz="4" w:space="0"/>
              <w:bottom w:val="single" w:color="auto" w:sz="4" w:space="0"/>
              <w:right w:val="single" w:color="auto" w:sz="12" w:space="0"/>
            </w:tcBorders>
            <w:vAlign w:val="center"/>
          </w:tcPr>
          <w:p w14:paraId="6BE21A37">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2"/>
                <w:sz w:val="28"/>
                <w:szCs w:val="28"/>
                <w:highlight w:val="none"/>
                <w:u w:val="none"/>
                <w:lang w:val="en-US" w:eastAsia="zh-CN"/>
              </w:rPr>
            </w:pPr>
            <w:r>
              <w:rPr>
                <w:rFonts w:hint="eastAsia" w:ascii="仿宋" w:hAnsi="仿宋" w:eastAsia="仿宋" w:cs="仿宋"/>
                <w:spacing w:val="2"/>
                <w:sz w:val="28"/>
                <w:szCs w:val="28"/>
                <w:highlight w:val="none"/>
                <w:u w:val="none"/>
                <w:lang w:val="en-US" w:eastAsia="en-US"/>
              </w:rPr>
              <w:t>名称：</w:t>
            </w:r>
            <w:r>
              <w:rPr>
                <w:rFonts w:hint="eastAsia" w:ascii="仿宋" w:hAnsi="仿宋" w:eastAsia="仿宋" w:cs="仿宋"/>
                <w:spacing w:val="2"/>
                <w:highlight w:val="none"/>
                <w:u w:val="none"/>
                <w:lang w:val="en-US" w:eastAsia="zh-CN"/>
              </w:rPr>
              <w:t>新疆恒跃工程项目管理有限公司</w:t>
            </w:r>
          </w:p>
          <w:p w14:paraId="1BBD4A50">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2"/>
                <w:sz w:val="28"/>
                <w:szCs w:val="28"/>
                <w:highlight w:val="none"/>
                <w:u w:val="none"/>
                <w:lang w:val="en-US" w:eastAsia="zh-CN"/>
              </w:rPr>
            </w:pPr>
            <w:r>
              <w:rPr>
                <w:rFonts w:hint="eastAsia" w:ascii="仿宋" w:hAnsi="仿宋" w:eastAsia="仿宋" w:cs="仿宋"/>
                <w:spacing w:val="2"/>
                <w:sz w:val="28"/>
                <w:szCs w:val="28"/>
                <w:highlight w:val="none"/>
                <w:u w:val="none"/>
                <w:lang w:val="en-US" w:eastAsia="en-US"/>
              </w:rPr>
              <w:t>地址：</w:t>
            </w:r>
            <w:r>
              <w:rPr>
                <w:rFonts w:hint="eastAsia" w:ascii="仿宋" w:hAnsi="仿宋" w:eastAsia="仿宋" w:cs="仿宋"/>
                <w:spacing w:val="2"/>
                <w:sz w:val="28"/>
                <w:szCs w:val="28"/>
                <w:highlight w:val="none"/>
                <w:u w:val="none"/>
                <w:lang w:val="en-US" w:eastAsia="zh-CN"/>
              </w:rPr>
              <w:t xml:space="preserve">新疆阿勒泰地区阿勒泰市迎宾路克兰区99号万驰广场1栋七层7号 </w:t>
            </w:r>
          </w:p>
          <w:p w14:paraId="5753C67C">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2"/>
                <w:sz w:val="28"/>
                <w:szCs w:val="28"/>
                <w:highlight w:val="none"/>
                <w:u w:val="none"/>
                <w:lang w:val="en-US" w:eastAsia="en-US"/>
              </w:rPr>
            </w:pPr>
            <w:r>
              <w:rPr>
                <w:rFonts w:hint="eastAsia" w:ascii="仿宋" w:hAnsi="仿宋" w:eastAsia="仿宋" w:cs="仿宋"/>
                <w:spacing w:val="2"/>
                <w:sz w:val="28"/>
                <w:szCs w:val="28"/>
                <w:highlight w:val="none"/>
                <w:u w:val="none"/>
                <w:lang w:val="en-US" w:eastAsia="en-US"/>
              </w:rPr>
              <w:t>联系人：辛</w:t>
            </w:r>
            <w:r>
              <w:rPr>
                <w:rFonts w:hint="eastAsia" w:ascii="仿宋" w:hAnsi="仿宋" w:eastAsia="仿宋" w:cs="仿宋"/>
                <w:spacing w:val="2"/>
                <w:sz w:val="28"/>
                <w:szCs w:val="28"/>
                <w:highlight w:val="none"/>
                <w:u w:val="none"/>
                <w:lang w:val="en-US" w:eastAsia="zh-CN"/>
              </w:rPr>
              <w:t>田华</w:t>
            </w:r>
            <w:r>
              <w:rPr>
                <w:rFonts w:hint="eastAsia" w:ascii="仿宋" w:hAnsi="仿宋" w:eastAsia="仿宋" w:cs="仿宋"/>
                <w:spacing w:val="2"/>
                <w:sz w:val="28"/>
                <w:szCs w:val="28"/>
                <w:highlight w:val="none"/>
                <w:u w:val="none"/>
                <w:lang w:val="en-US" w:eastAsia="en-US"/>
              </w:rPr>
              <w:t>、王</w:t>
            </w:r>
            <w:r>
              <w:rPr>
                <w:rFonts w:hint="eastAsia" w:ascii="仿宋" w:hAnsi="仿宋" w:eastAsia="仿宋" w:cs="仿宋"/>
                <w:spacing w:val="2"/>
                <w:sz w:val="28"/>
                <w:szCs w:val="28"/>
                <w:highlight w:val="none"/>
                <w:u w:val="none"/>
                <w:lang w:val="en-US" w:eastAsia="zh-CN"/>
              </w:rPr>
              <w:t>飞</w:t>
            </w:r>
            <w:r>
              <w:rPr>
                <w:rFonts w:hint="eastAsia" w:ascii="仿宋" w:hAnsi="仿宋" w:eastAsia="仿宋" w:cs="仿宋"/>
                <w:spacing w:val="2"/>
                <w:sz w:val="28"/>
                <w:szCs w:val="28"/>
                <w:highlight w:val="none"/>
                <w:u w:val="none"/>
                <w:lang w:val="en-US" w:eastAsia="en-US"/>
              </w:rPr>
              <w:t xml:space="preserve">  </w:t>
            </w:r>
          </w:p>
          <w:p w14:paraId="49E867D6">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2"/>
                <w:sz w:val="28"/>
                <w:szCs w:val="28"/>
                <w:highlight w:val="none"/>
                <w:u w:val="none"/>
                <w:lang w:val="en-US" w:eastAsia="en-US"/>
              </w:rPr>
            </w:pPr>
            <w:r>
              <w:rPr>
                <w:rFonts w:hint="eastAsia" w:ascii="仿宋" w:hAnsi="仿宋" w:eastAsia="仿宋" w:cs="仿宋"/>
                <w:spacing w:val="2"/>
                <w:sz w:val="28"/>
                <w:szCs w:val="28"/>
                <w:highlight w:val="none"/>
                <w:u w:val="none"/>
                <w:lang w:val="en-US" w:eastAsia="en-US"/>
              </w:rPr>
              <w:t xml:space="preserve">电话：15809973872/18999798079 </w:t>
            </w:r>
          </w:p>
        </w:tc>
      </w:tr>
      <w:tr w14:paraId="1BBA1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695" w:type="dxa"/>
            <w:tcBorders>
              <w:top w:val="single" w:color="auto" w:sz="4" w:space="0"/>
              <w:left w:val="single" w:color="auto" w:sz="12" w:space="0"/>
              <w:bottom w:val="single" w:color="auto" w:sz="4" w:space="0"/>
              <w:right w:val="single" w:color="auto" w:sz="4" w:space="0"/>
            </w:tcBorders>
            <w:vAlign w:val="center"/>
          </w:tcPr>
          <w:p w14:paraId="2463D7BE">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2"/>
                <w:sz w:val="28"/>
                <w:szCs w:val="28"/>
                <w:highlight w:val="none"/>
                <w:u w:val="none"/>
                <w:lang w:val="en-US" w:eastAsia="en-US"/>
              </w:rPr>
            </w:pPr>
            <w:r>
              <w:rPr>
                <w:rFonts w:hint="eastAsia" w:ascii="仿宋" w:hAnsi="仿宋" w:eastAsia="仿宋" w:cs="仿宋"/>
                <w:spacing w:val="2"/>
                <w:sz w:val="28"/>
                <w:szCs w:val="28"/>
                <w:highlight w:val="none"/>
                <w:u w:val="none"/>
                <w:lang w:val="en-US" w:eastAsia="en-US"/>
              </w:rPr>
              <w:t>3</w:t>
            </w:r>
          </w:p>
        </w:tc>
        <w:tc>
          <w:tcPr>
            <w:tcW w:w="1865" w:type="dxa"/>
            <w:tcBorders>
              <w:top w:val="single" w:color="auto" w:sz="4" w:space="0"/>
              <w:left w:val="single" w:color="auto" w:sz="4" w:space="0"/>
              <w:bottom w:val="single" w:color="auto" w:sz="4" w:space="0"/>
              <w:right w:val="single" w:color="auto" w:sz="4" w:space="0"/>
            </w:tcBorders>
            <w:vAlign w:val="center"/>
          </w:tcPr>
          <w:p w14:paraId="374A9685">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2"/>
                <w:sz w:val="28"/>
                <w:szCs w:val="28"/>
                <w:highlight w:val="none"/>
                <w:u w:val="none"/>
                <w:lang w:val="en-US" w:eastAsia="en-US"/>
              </w:rPr>
            </w:pPr>
            <w:r>
              <w:rPr>
                <w:rFonts w:hint="eastAsia" w:ascii="仿宋" w:hAnsi="仿宋" w:eastAsia="仿宋" w:cs="仿宋"/>
                <w:spacing w:val="2"/>
                <w:sz w:val="28"/>
                <w:szCs w:val="28"/>
                <w:highlight w:val="none"/>
                <w:u w:val="none"/>
                <w:lang w:val="en-US" w:eastAsia="en-US"/>
              </w:rPr>
              <w:t>采购项目名称</w:t>
            </w:r>
          </w:p>
        </w:tc>
        <w:tc>
          <w:tcPr>
            <w:tcW w:w="7402" w:type="dxa"/>
            <w:tcBorders>
              <w:top w:val="single" w:color="auto" w:sz="4" w:space="0"/>
              <w:left w:val="single" w:color="auto" w:sz="4" w:space="0"/>
              <w:bottom w:val="single" w:color="auto" w:sz="4" w:space="0"/>
              <w:right w:val="single" w:color="auto" w:sz="12" w:space="0"/>
            </w:tcBorders>
            <w:vAlign w:val="center"/>
          </w:tcPr>
          <w:p w14:paraId="0C0CD436">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2"/>
                <w:sz w:val="28"/>
                <w:szCs w:val="28"/>
                <w:highlight w:val="none"/>
                <w:u w:val="none"/>
                <w:lang w:val="en-US" w:eastAsia="zh-CN"/>
              </w:rPr>
            </w:pPr>
            <w:r>
              <w:rPr>
                <w:rFonts w:hint="eastAsia" w:ascii="仿宋" w:hAnsi="仿宋" w:eastAsia="仿宋" w:cs="仿宋"/>
                <w:spacing w:val="2"/>
                <w:sz w:val="28"/>
                <w:szCs w:val="28"/>
                <w:highlight w:val="none"/>
                <w:u w:val="none"/>
                <w:lang w:val="en-US" w:eastAsia="zh-CN"/>
              </w:rPr>
              <w:t xml:space="preserve">乌什县阿克托海镇阿克托海（2）村等5个村农村2026年道路以工代赈项目 </w:t>
            </w:r>
          </w:p>
        </w:tc>
      </w:tr>
      <w:tr w14:paraId="0D09C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5" w:type="dxa"/>
            <w:tcBorders>
              <w:top w:val="single" w:color="auto" w:sz="4" w:space="0"/>
              <w:left w:val="single" w:color="auto" w:sz="12" w:space="0"/>
              <w:bottom w:val="single" w:color="auto" w:sz="4" w:space="0"/>
              <w:right w:val="single" w:color="auto" w:sz="4" w:space="0"/>
            </w:tcBorders>
            <w:vAlign w:val="center"/>
          </w:tcPr>
          <w:p w14:paraId="5A173193">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2"/>
                <w:sz w:val="28"/>
                <w:szCs w:val="28"/>
                <w:highlight w:val="none"/>
                <w:u w:val="none"/>
                <w:lang w:val="en-US" w:eastAsia="en-US"/>
              </w:rPr>
            </w:pPr>
            <w:r>
              <w:rPr>
                <w:rFonts w:hint="eastAsia" w:ascii="仿宋" w:hAnsi="仿宋" w:eastAsia="仿宋" w:cs="仿宋"/>
                <w:spacing w:val="2"/>
                <w:sz w:val="28"/>
                <w:szCs w:val="28"/>
                <w:highlight w:val="none"/>
                <w:u w:val="none"/>
                <w:lang w:val="en-US" w:eastAsia="en-US"/>
              </w:rPr>
              <w:t>4</w:t>
            </w:r>
          </w:p>
        </w:tc>
        <w:tc>
          <w:tcPr>
            <w:tcW w:w="1865" w:type="dxa"/>
            <w:tcBorders>
              <w:top w:val="single" w:color="auto" w:sz="4" w:space="0"/>
              <w:left w:val="single" w:color="auto" w:sz="4" w:space="0"/>
              <w:bottom w:val="single" w:color="auto" w:sz="4" w:space="0"/>
              <w:right w:val="single" w:color="auto" w:sz="4" w:space="0"/>
            </w:tcBorders>
            <w:vAlign w:val="center"/>
          </w:tcPr>
          <w:p w14:paraId="01FBD27D">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2"/>
                <w:sz w:val="28"/>
                <w:szCs w:val="28"/>
                <w:highlight w:val="none"/>
                <w:u w:val="none"/>
                <w:lang w:val="en-US" w:eastAsia="en-US"/>
              </w:rPr>
            </w:pPr>
            <w:r>
              <w:rPr>
                <w:rFonts w:hint="eastAsia" w:ascii="仿宋" w:hAnsi="仿宋" w:eastAsia="仿宋" w:cs="仿宋"/>
                <w:spacing w:val="2"/>
                <w:sz w:val="28"/>
                <w:szCs w:val="28"/>
                <w:highlight w:val="none"/>
                <w:u w:val="none"/>
                <w:lang w:val="en-US" w:eastAsia="en-US"/>
              </w:rPr>
              <w:t>采购</w:t>
            </w:r>
            <w:r>
              <w:rPr>
                <w:rFonts w:hint="eastAsia" w:ascii="仿宋" w:hAnsi="仿宋" w:eastAsia="仿宋" w:cs="仿宋"/>
                <w:spacing w:val="2"/>
                <w:sz w:val="28"/>
                <w:szCs w:val="28"/>
                <w:highlight w:val="none"/>
                <w:u w:val="none"/>
                <w:lang w:val="en-US" w:eastAsia="zh-CN"/>
              </w:rPr>
              <w:t>项目</w:t>
            </w:r>
            <w:r>
              <w:rPr>
                <w:rFonts w:hint="eastAsia" w:ascii="仿宋" w:hAnsi="仿宋" w:eastAsia="仿宋" w:cs="仿宋"/>
                <w:spacing w:val="2"/>
                <w:sz w:val="28"/>
                <w:szCs w:val="28"/>
                <w:highlight w:val="none"/>
                <w:u w:val="none"/>
                <w:lang w:val="en-US" w:eastAsia="en-US"/>
              </w:rPr>
              <w:t>编号</w:t>
            </w:r>
          </w:p>
        </w:tc>
        <w:tc>
          <w:tcPr>
            <w:tcW w:w="7402" w:type="dxa"/>
            <w:tcBorders>
              <w:top w:val="single" w:color="auto" w:sz="4" w:space="0"/>
              <w:left w:val="single" w:color="auto" w:sz="4" w:space="0"/>
              <w:bottom w:val="single" w:color="auto" w:sz="4" w:space="0"/>
              <w:right w:val="single" w:color="auto" w:sz="12" w:space="0"/>
            </w:tcBorders>
            <w:vAlign w:val="center"/>
          </w:tcPr>
          <w:p w14:paraId="6CB6CC54">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2"/>
                <w:sz w:val="28"/>
                <w:szCs w:val="28"/>
                <w:highlight w:val="none"/>
                <w:u w:val="none"/>
                <w:lang w:val="en-US" w:eastAsia="zh-CN"/>
              </w:rPr>
            </w:pPr>
            <w:r>
              <w:rPr>
                <w:rFonts w:hint="eastAsia" w:ascii="仿宋" w:hAnsi="仿宋" w:eastAsia="仿宋" w:cs="仿宋"/>
                <w:spacing w:val="2"/>
                <w:sz w:val="28"/>
                <w:szCs w:val="28"/>
                <w:highlight w:val="none"/>
                <w:u w:val="none"/>
                <w:lang w:val="en-US" w:eastAsia="en-US"/>
              </w:rPr>
              <w:t>WSX[2026]-</w:t>
            </w:r>
            <w:r>
              <w:rPr>
                <w:rFonts w:hint="eastAsia" w:ascii="仿宋" w:hAnsi="仿宋" w:eastAsia="仿宋" w:cs="仿宋"/>
                <w:spacing w:val="2"/>
                <w:sz w:val="28"/>
                <w:szCs w:val="28"/>
                <w:highlight w:val="none"/>
                <w:u w:val="none"/>
                <w:lang w:val="en-US" w:eastAsia="zh-CN"/>
              </w:rPr>
              <w:t xml:space="preserve">88  </w:t>
            </w:r>
          </w:p>
        </w:tc>
      </w:tr>
      <w:tr w14:paraId="5D7FD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5" w:type="dxa"/>
            <w:tcBorders>
              <w:top w:val="single" w:color="auto" w:sz="4" w:space="0"/>
              <w:left w:val="single" w:color="auto" w:sz="12" w:space="0"/>
              <w:bottom w:val="single" w:color="auto" w:sz="4" w:space="0"/>
              <w:right w:val="single" w:color="auto" w:sz="4" w:space="0"/>
            </w:tcBorders>
            <w:vAlign w:val="center"/>
          </w:tcPr>
          <w:p w14:paraId="4DA19A64">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2"/>
                <w:sz w:val="28"/>
                <w:szCs w:val="28"/>
                <w:highlight w:val="none"/>
                <w:u w:val="none"/>
                <w:lang w:val="en-US" w:eastAsia="en-US"/>
              </w:rPr>
            </w:pPr>
            <w:r>
              <w:rPr>
                <w:rFonts w:hint="eastAsia" w:ascii="仿宋" w:hAnsi="仿宋" w:eastAsia="仿宋" w:cs="仿宋"/>
                <w:spacing w:val="2"/>
                <w:sz w:val="28"/>
                <w:szCs w:val="28"/>
                <w:highlight w:val="none"/>
                <w:u w:val="none"/>
                <w:lang w:val="en-US" w:eastAsia="en-US"/>
              </w:rPr>
              <w:t>5</w:t>
            </w:r>
          </w:p>
        </w:tc>
        <w:tc>
          <w:tcPr>
            <w:tcW w:w="1865" w:type="dxa"/>
            <w:tcBorders>
              <w:top w:val="single" w:color="auto" w:sz="4" w:space="0"/>
              <w:left w:val="single" w:color="auto" w:sz="4" w:space="0"/>
              <w:bottom w:val="single" w:color="auto" w:sz="4" w:space="0"/>
              <w:right w:val="single" w:color="auto" w:sz="4" w:space="0"/>
            </w:tcBorders>
            <w:vAlign w:val="center"/>
          </w:tcPr>
          <w:p w14:paraId="17590021">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2"/>
                <w:sz w:val="28"/>
                <w:szCs w:val="28"/>
                <w:highlight w:val="none"/>
                <w:u w:val="none"/>
                <w:lang w:val="en-US" w:eastAsia="en-US"/>
              </w:rPr>
            </w:pPr>
            <w:r>
              <w:rPr>
                <w:rFonts w:hint="eastAsia" w:ascii="仿宋" w:hAnsi="仿宋" w:eastAsia="仿宋" w:cs="仿宋"/>
                <w:spacing w:val="2"/>
                <w:sz w:val="28"/>
                <w:szCs w:val="28"/>
                <w:highlight w:val="none"/>
                <w:u w:val="none"/>
                <w:lang w:val="en-US" w:eastAsia="en-US"/>
              </w:rPr>
              <w:t>资金来源</w:t>
            </w:r>
          </w:p>
        </w:tc>
        <w:tc>
          <w:tcPr>
            <w:tcW w:w="7402" w:type="dxa"/>
            <w:tcBorders>
              <w:top w:val="single" w:color="auto" w:sz="4" w:space="0"/>
              <w:left w:val="single" w:color="auto" w:sz="4" w:space="0"/>
              <w:bottom w:val="single" w:color="auto" w:sz="4" w:space="0"/>
              <w:right w:val="single" w:color="auto" w:sz="12" w:space="0"/>
            </w:tcBorders>
            <w:vAlign w:val="center"/>
          </w:tcPr>
          <w:p w14:paraId="0EC2BCBD">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2"/>
                <w:sz w:val="28"/>
                <w:szCs w:val="28"/>
                <w:highlight w:val="none"/>
                <w:u w:val="none"/>
                <w:lang w:val="en-US" w:eastAsia="en-US"/>
              </w:rPr>
            </w:pPr>
            <w:r>
              <w:rPr>
                <w:rFonts w:hint="eastAsia" w:ascii="仿宋" w:hAnsi="仿宋" w:eastAsia="仿宋" w:cs="仿宋"/>
                <w:spacing w:val="2"/>
                <w:sz w:val="28"/>
                <w:szCs w:val="28"/>
                <w:highlight w:val="none"/>
                <w:u w:val="none"/>
                <w:lang w:val="en-US" w:eastAsia="zh-CN"/>
              </w:rPr>
              <w:t>中央预算内投资资金及其他地方财政性建设资金。</w:t>
            </w:r>
          </w:p>
        </w:tc>
      </w:tr>
      <w:tr w14:paraId="68B18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5" w:type="dxa"/>
            <w:tcBorders>
              <w:top w:val="single" w:color="auto" w:sz="4" w:space="0"/>
              <w:left w:val="single" w:color="auto" w:sz="12" w:space="0"/>
              <w:bottom w:val="single" w:color="auto" w:sz="4" w:space="0"/>
              <w:right w:val="single" w:color="auto" w:sz="4" w:space="0"/>
            </w:tcBorders>
            <w:vAlign w:val="center"/>
          </w:tcPr>
          <w:p w14:paraId="2D69E920">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2"/>
                <w:sz w:val="28"/>
                <w:szCs w:val="28"/>
                <w:highlight w:val="none"/>
                <w:u w:val="none"/>
                <w:lang w:val="en-US" w:eastAsia="en-US"/>
              </w:rPr>
            </w:pPr>
            <w:r>
              <w:rPr>
                <w:rFonts w:hint="eastAsia" w:ascii="仿宋" w:hAnsi="仿宋" w:eastAsia="仿宋" w:cs="仿宋"/>
                <w:spacing w:val="2"/>
                <w:sz w:val="28"/>
                <w:szCs w:val="28"/>
                <w:highlight w:val="none"/>
                <w:u w:val="none"/>
                <w:lang w:val="en-US" w:eastAsia="en-US"/>
              </w:rPr>
              <w:t>6</w:t>
            </w:r>
          </w:p>
        </w:tc>
        <w:tc>
          <w:tcPr>
            <w:tcW w:w="1865" w:type="dxa"/>
            <w:tcBorders>
              <w:top w:val="single" w:color="auto" w:sz="4" w:space="0"/>
              <w:left w:val="single" w:color="auto" w:sz="4" w:space="0"/>
              <w:bottom w:val="single" w:color="auto" w:sz="4" w:space="0"/>
              <w:right w:val="single" w:color="auto" w:sz="4" w:space="0"/>
            </w:tcBorders>
            <w:vAlign w:val="center"/>
          </w:tcPr>
          <w:p w14:paraId="7328B6BB">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2"/>
                <w:sz w:val="28"/>
                <w:szCs w:val="28"/>
                <w:highlight w:val="none"/>
                <w:u w:val="none"/>
                <w:lang w:val="en-US" w:eastAsia="en-US"/>
              </w:rPr>
            </w:pPr>
            <w:r>
              <w:rPr>
                <w:rFonts w:hint="eastAsia" w:ascii="仿宋" w:hAnsi="仿宋" w:eastAsia="仿宋" w:cs="仿宋"/>
                <w:spacing w:val="2"/>
                <w:sz w:val="28"/>
                <w:szCs w:val="28"/>
                <w:highlight w:val="none"/>
                <w:u w:val="none"/>
                <w:lang w:val="en-US" w:eastAsia="en-US"/>
              </w:rPr>
              <w:t>最高限价</w:t>
            </w:r>
          </w:p>
        </w:tc>
        <w:tc>
          <w:tcPr>
            <w:tcW w:w="7402" w:type="dxa"/>
            <w:tcBorders>
              <w:top w:val="single" w:color="auto" w:sz="4" w:space="0"/>
              <w:left w:val="single" w:color="auto" w:sz="4" w:space="0"/>
              <w:bottom w:val="single" w:color="auto" w:sz="4" w:space="0"/>
              <w:right w:val="single" w:color="auto" w:sz="12" w:space="0"/>
            </w:tcBorders>
            <w:vAlign w:val="center"/>
          </w:tcPr>
          <w:p w14:paraId="682BBF16">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2"/>
                <w:sz w:val="28"/>
                <w:szCs w:val="28"/>
                <w:highlight w:val="none"/>
                <w:u w:val="none"/>
                <w:lang w:val="en-US" w:eastAsia="zh-CN"/>
              </w:rPr>
            </w:pPr>
            <w:r>
              <w:rPr>
                <w:rFonts w:hint="eastAsia" w:ascii="仿宋" w:hAnsi="仿宋" w:eastAsia="仿宋" w:cs="仿宋"/>
                <w:spacing w:val="2"/>
                <w:sz w:val="28"/>
                <w:szCs w:val="28"/>
                <w:highlight w:val="none"/>
                <w:u w:val="none"/>
                <w:lang w:val="en-US" w:eastAsia="zh-CN"/>
              </w:rPr>
              <w:t>小写：5753689.05元</w:t>
            </w:r>
          </w:p>
          <w:p w14:paraId="1B354A30">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2"/>
                <w:sz w:val="28"/>
                <w:szCs w:val="28"/>
                <w:highlight w:val="none"/>
                <w:u w:val="none"/>
                <w:lang w:val="en-US" w:eastAsia="zh-CN"/>
              </w:rPr>
            </w:pPr>
            <w:r>
              <w:rPr>
                <w:rFonts w:hint="eastAsia" w:ascii="仿宋" w:hAnsi="仿宋" w:eastAsia="仿宋" w:cs="仿宋"/>
                <w:spacing w:val="2"/>
                <w:sz w:val="28"/>
                <w:szCs w:val="28"/>
                <w:highlight w:val="none"/>
                <w:u w:val="none"/>
                <w:lang w:val="en-US" w:eastAsia="en-US"/>
              </w:rPr>
              <w:t>大写：</w:t>
            </w:r>
            <w:r>
              <w:rPr>
                <w:rFonts w:hint="eastAsia" w:ascii="仿宋" w:hAnsi="仿宋" w:eastAsia="仿宋" w:cs="仿宋"/>
                <w:spacing w:val="2"/>
                <w:sz w:val="28"/>
                <w:szCs w:val="28"/>
                <w:highlight w:val="none"/>
                <w:u w:val="none"/>
                <w:lang w:val="en-US" w:eastAsia="zh-CN"/>
              </w:rPr>
              <w:t xml:space="preserve">伍佰柒拾伍万叁仟陆佰捌拾玖元零伍分  </w:t>
            </w:r>
          </w:p>
        </w:tc>
      </w:tr>
      <w:tr w14:paraId="05564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5" w:type="dxa"/>
            <w:tcBorders>
              <w:top w:val="single" w:color="auto" w:sz="4" w:space="0"/>
              <w:left w:val="single" w:color="auto" w:sz="12" w:space="0"/>
              <w:bottom w:val="single" w:color="auto" w:sz="4" w:space="0"/>
              <w:right w:val="single" w:color="auto" w:sz="4" w:space="0"/>
            </w:tcBorders>
            <w:shd w:val="clear" w:color="auto" w:fill="auto"/>
            <w:vAlign w:val="center"/>
          </w:tcPr>
          <w:p w14:paraId="5E78C563">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spacing w:val="2"/>
                <w:kern w:val="0"/>
                <w:sz w:val="28"/>
                <w:szCs w:val="28"/>
                <w:highlight w:val="none"/>
                <w:u w:val="none"/>
                <w:lang w:val="en-US" w:eastAsia="en-US" w:bidi="ar-SA"/>
              </w:rPr>
            </w:pPr>
            <w:r>
              <w:rPr>
                <w:rFonts w:hint="eastAsia" w:ascii="仿宋" w:hAnsi="仿宋" w:eastAsia="仿宋" w:cs="仿宋"/>
                <w:spacing w:val="2"/>
                <w:sz w:val="28"/>
                <w:szCs w:val="28"/>
                <w:highlight w:val="none"/>
                <w:u w:val="none"/>
                <w:lang w:val="en-US" w:eastAsia="en-US"/>
              </w:rPr>
              <w:t>7</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14:paraId="6551BB6A">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spacing w:val="2"/>
                <w:kern w:val="0"/>
                <w:sz w:val="28"/>
                <w:szCs w:val="28"/>
                <w:highlight w:val="none"/>
                <w:u w:val="none"/>
                <w:lang w:val="en-US" w:eastAsia="en-US" w:bidi="ar-SA"/>
              </w:rPr>
            </w:pPr>
            <w:r>
              <w:rPr>
                <w:rFonts w:hint="eastAsia" w:ascii="仿宋" w:hAnsi="仿宋" w:eastAsia="仿宋" w:cs="仿宋"/>
                <w:spacing w:val="2"/>
                <w:sz w:val="28"/>
                <w:szCs w:val="28"/>
                <w:highlight w:val="none"/>
                <w:u w:val="none"/>
                <w:lang w:val="en-US" w:eastAsia="zh-CN"/>
              </w:rPr>
              <w:t>采购</w:t>
            </w:r>
            <w:r>
              <w:rPr>
                <w:rFonts w:hint="eastAsia" w:ascii="仿宋" w:hAnsi="仿宋" w:eastAsia="仿宋" w:cs="仿宋"/>
                <w:spacing w:val="2"/>
                <w:sz w:val="28"/>
                <w:szCs w:val="28"/>
                <w:highlight w:val="none"/>
                <w:u w:val="none"/>
                <w:lang w:val="en-US" w:eastAsia="en-US"/>
              </w:rPr>
              <w:t>内容</w:t>
            </w:r>
          </w:p>
        </w:tc>
        <w:tc>
          <w:tcPr>
            <w:tcW w:w="7402" w:type="dxa"/>
            <w:tcBorders>
              <w:top w:val="single" w:color="auto" w:sz="4" w:space="0"/>
              <w:left w:val="single" w:color="auto" w:sz="4" w:space="0"/>
              <w:bottom w:val="single" w:color="auto" w:sz="4" w:space="0"/>
              <w:right w:val="single" w:color="auto" w:sz="12" w:space="0"/>
            </w:tcBorders>
            <w:shd w:val="clear" w:color="auto" w:fill="auto"/>
            <w:vAlign w:val="center"/>
          </w:tcPr>
          <w:p w14:paraId="61CBB63A">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2"/>
                <w:sz w:val="28"/>
                <w:szCs w:val="28"/>
                <w:highlight w:val="none"/>
                <w:u w:val="none"/>
                <w:lang w:val="en-US" w:eastAsia="en-US"/>
              </w:rPr>
            </w:pPr>
            <w:r>
              <w:rPr>
                <w:rFonts w:hint="eastAsia" w:ascii="仿宋" w:hAnsi="仿宋" w:eastAsia="仿宋" w:cs="仿宋"/>
                <w:spacing w:val="2"/>
                <w:sz w:val="28"/>
                <w:szCs w:val="28"/>
                <w:highlight w:val="none"/>
                <w:u w:val="none"/>
                <w:lang w:val="en-US" w:eastAsia="en-US"/>
              </w:rPr>
              <w:t>新建农村道路8公里（路基宽5米，路面4.5米），配套管涵800米及交通安全工程等相关附属设施。（具体内容详见磋商文件）。</w:t>
            </w:r>
          </w:p>
        </w:tc>
      </w:tr>
      <w:tr w14:paraId="47F52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5" w:type="dxa"/>
            <w:tcBorders>
              <w:top w:val="single" w:color="auto" w:sz="4" w:space="0"/>
              <w:left w:val="single" w:color="auto" w:sz="12" w:space="0"/>
              <w:bottom w:val="single" w:color="auto" w:sz="4" w:space="0"/>
              <w:right w:val="single" w:color="auto" w:sz="4" w:space="0"/>
            </w:tcBorders>
            <w:shd w:val="clear" w:color="auto" w:fill="auto"/>
            <w:vAlign w:val="center"/>
          </w:tcPr>
          <w:p w14:paraId="260E3582">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spacing w:val="2"/>
                <w:kern w:val="0"/>
                <w:sz w:val="28"/>
                <w:szCs w:val="28"/>
                <w:highlight w:val="none"/>
                <w:u w:val="none"/>
                <w:lang w:val="en-US" w:eastAsia="en-US" w:bidi="ar-SA"/>
              </w:rPr>
            </w:pPr>
            <w:r>
              <w:rPr>
                <w:rFonts w:hint="eastAsia" w:ascii="仿宋" w:hAnsi="仿宋" w:eastAsia="仿宋" w:cs="仿宋"/>
                <w:spacing w:val="2"/>
                <w:sz w:val="28"/>
                <w:szCs w:val="28"/>
                <w:highlight w:val="none"/>
                <w:u w:val="none"/>
                <w:lang w:val="en-US" w:eastAsia="en-US"/>
              </w:rPr>
              <w:t>8</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14:paraId="7D5DCF68">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spacing w:val="2"/>
                <w:kern w:val="0"/>
                <w:sz w:val="28"/>
                <w:szCs w:val="28"/>
                <w:highlight w:val="none"/>
                <w:u w:val="none"/>
                <w:lang w:val="en-US" w:eastAsia="en-US" w:bidi="ar-SA"/>
              </w:rPr>
            </w:pPr>
            <w:r>
              <w:rPr>
                <w:rFonts w:hint="eastAsia" w:ascii="仿宋" w:hAnsi="仿宋" w:eastAsia="仿宋" w:cs="仿宋"/>
                <w:spacing w:val="2"/>
                <w:sz w:val="28"/>
                <w:szCs w:val="28"/>
                <w:highlight w:val="none"/>
                <w:u w:val="none"/>
                <w:lang w:val="en-US" w:eastAsia="en-US"/>
              </w:rPr>
              <w:t>评审方法</w:t>
            </w:r>
          </w:p>
        </w:tc>
        <w:tc>
          <w:tcPr>
            <w:tcW w:w="7402" w:type="dxa"/>
            <w:tcBorders>
              <w:top w:val="single" w:color="auto" w:sz="4" w:space="0"/>
              <w:left w:val="single" w:color="auto" w:sz="4" w:space="0"/>
              <w:bottom w:val="single" w:color="auto" w:sz="4" w:space="0"/>
              <w:right w:val="single" w:color="auto" w:sz="12" w:space="0"/>
            </w:tcBorders>
            <w:shd w:val="clear" w:color="auto" w:fill="auto"/>
            <w:vAlign w:val="center"/>
          </w:tcPr>
          <w:p w14:paraId="16F32E64">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napToGrid w:val="0"/>
                <w:color w:val="000000"/>
                <w:spacing w:val="2"/>
                <w:kern w:val="0"/>
                <w:sz w:val="28"/>
                <w:szCs w:val="28"/>
                <w:highlight w:val="none"/>
                <w:u w:val="none"/>
                <w:lang w:val="en-US" w:eastAsia="en-US" w:bidi="ar-SA"/>
              </w:rPr>
            </w:pPr>
            <w:r>
              <w:rPr>
                <w:rFonts w:hint="eastAsia" w:ascii="仿宋" w:hAnsi="仿宋" w:eastAsia="仿宋" w:cs="仿宋"/>
                <w:spacing w:val="2"/>
                <w:sz w:val="28"/>
                <w:szCs w:val="28"/>
                <w:highlight w:val="none"/>
                <w:u w:val="none"/>
                <w:lang w:val="en-US" w:eastAsia="zh-CN"/>
              </w:rPr>
              <w:t>综合评分法</w:t>
            </w:r>
            <w:r>
              <w:rPr>
                <w:rFonts w:hint="eastAsia" w:ascii="仿宋" w:hAnsi="仿宋" w:eastAsia="仿宋" w:cs="仿宋"/>
                <w:spacing w:val="2"/>
                <w:sz w:val="28"/>
                <w:szCs w:val="28"/>
                <w:highlight w:val="none"/>
                <w:u w:val="none"/>
                <w:lang w:val="en-US" w:eastAsia="en-US"/>
              </w:rPr>
              <w:t>，在满足采购方所需提供服务的基础上进行综合评标</w:t>
            </w:r>
            <w:r>
              <w:rPr>
                <w:rFonts w:hint="eastAsia" w:ascii="仿宋" w:hAnsi="仿宋" w:eastAsia="仿宋" w:cs="仿宋"/>
                <w:spacing w:val="2"/>
                <w:sz w:val="28"/>
                <w:szCs w:val="28"/>
                <w:highlight w:val="none"/>
                <w:u w:val="none"/>
                <w:lang w:val="en-US" w:eastAsia="zh-CN"/>
              </w:rPr>
              <w:t>，</w:t>
            </w:r>
            <w:r>
              <w:rPr>
                <w:rFonts w:hint="eastAsia" w:ascii="仿宋" w:hAnsi="仿宋" w:eastAsia="仿宋" w:cs="仿宋"/>
                <w:spacing w:val="2"/>
                <w:sz w:val="28"/>
                <w:szCs w:val="28"/>
                <w:highlight w:val="none"/>
                <w:u w:val="none"/>
                <w:lang w:val="en-US" w:eastAsia="en-US"/>
              </w:rPr>
              <w:t>汇总得分由高到低的顺序确定中标候选人。</w:t>
            </w:r>
          </w:p>
        </w:tc>
      </w:tr>
      <w:tr w14:paraId="5BD83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5" w:type="dxa"/>
            <w:tcBorders>
              <w:top w:val="single" w:color="auto" w:sz="4" w:space="0"/>
              <w:left w:val="single" w:color="auto" w:sz="12" w:space="0"/>
              <w:bottom w:val="single" w:color="auto" w:sz="4" w:space="0"/>
              <w:right w:val="single" w:color="auto" w:sz="4" w:space="0"/>
            </w:tcBorders>
            <w:shd w:val="clear" w:color="auto" w:fill="auto"/>
            <w:vAlign w:val="center"/>
          </w:tcPr>
          <w:p w14:paraId="4AB58FAA">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spacing w:val="2"/>
                <w:kern w:val="0"/>
                <w:sz w:val="28"/>
                <w:szCs w:val="28"/>
                <w:highlight w:val="none"/>
                <w:u w:val="none"/>
                <w:lang w:val="en-US" w:eastAsia="en-US" w:bidi="ar-SA"/>
              </w:rPr>
            </w:pPr>
            <w:r>
              <w:rPr>
                <w:rFonts w:hint="eastAsia" w:ascii="仿宋" w:hAnsi="仿宋" w:eastAsia="仿宋" w:cs="仿宋"/>
                <w:spacing w:val="2"/>
                <w:sz w:val="28"/>
                <w:szCs w:val="28"/>
                <w:highlight w:val="none"/>
                <w:u w:val="none"/>
                <w:lang w:val="en-US" w:eastAsia="en-US"/>
              </w:rPr>
              <w:t>9</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14:paraId="0CD114EE">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spacing w:val="2"/>
                <w:kern w:val="0"/>
                <w:sz w:val="28"/>
                <w:szCs w:val="28"/>
                <w:highlight w:val="none"/>
                <w:u w:val="none"/>
                <w:lang w:val="en-US" w:eastAsia="en-US" w:bidi="ar-SA"/>
              </w:rPr>
            </w:pPr>
            <w:r>
              <w:rPr>
                <w:rFonts w:hint="eastAsia" w:ascii="仿宋" w:hAnsi="仿宋" w:eastAsia="仿宋" w:cs="仿宋"/>
                <w:spacing w:val="2"/>
                <w:sz w:val="28"/>
                <w:szCs w:val="28"/>
                <w:highlight w:val="none"/>
                <w:u w:val="none"/>
                <w:lang w:val="en-US" w:eastAsia="en-US"/>
              </w:rPr>
              <w:t>投标报价</w:t>
            </w:r>
          </w:p>
        </w:tc>
        <w:tc>
          <w:tcPr>
            <w:tcW w:w="7402" w:type="dxa"/>
            <w:tcBorders>
              <w:top w:val="single" w:color="auto" w:sz="4" w:space="0"/>
              <w:left w:val="single" w:color="auto" w:sz="4" w:space="0"/>
              <w:bottom w:val="single" w:color="auto" w:sz="4" w:space="0"/>
              <w:right w:val="single" w:color="auto" w:sz="12" w:space="0"/>
            </w:tcBorders>
            <w:shd w:val="clear" w:color="auto" w:fill="auto"/>
            <w:vAlign w:val="center"/>
          </w:tcPr>
          <w:p w14:paraId="76A009A3">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napToGrid w:val="0"/>
                <w:color w:val="000000"/>
                <w:spacing w:val="2"/>
                <w:kern w:val="0"/>
                <w:sz w:val="28"/>
                <w:szCs w:val="28"/>
                <w:highlight w:val="none"/>
                <w:u w:val="none"/>
                <w:lang w:val="en-US" w:eastAsia="en-US" w:bidi="ar-SA"/>
              </w:rPr>
            </w:pPr>
            <w:r>
              <w:rPr>
                <w:rFonts w:hint="eastAsia" w:ascii="仿宋" w:hAnsi="仿宋" w:eastAsia="仿宋" w:cs="仿宋"/>
                <w:spacing w:val="2"/>
                <w:sz w:val="28"/>
                <w:szCs w:val="28"/>
                <w:highlight w:val="none"/>
                <w:u w:val="none"/>
                <w:lang w:val="en-US" w:eastAsia="en-US"/>
              </w:rPr>
              <w:t>不得超过磋商文件中规定的最高限价。本项目采用二轮报价，即标书内报价为第一轮报价，系统报价为第二轮报价。</w:t>
            </w:r>
          </w:p>
        </w:tc>
      </w:tr>
      <w:tr w14:paraId="07BA0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695" w:type="dxa"/>
            <w:tcBorders>
              <w:top w:val="single" w:color="auto" w:sz="4" w:space="0"/>
              <w:left w:val="single" w:color="auto" w:sz="12" w:space="0"/>
              <w:bottom w:val="single" w:color="auto" w:sz="4" w:space="0"/>
              <w:right w:val="single" w:color="auto" w:sz="4" w:space="0"/>
            </w:tcBorders>
            <w:shd w:val="clear" w:color="auto" w:fill="auto"/>
            <w:vAlign w:val="center"/>
          </w:tcPr>
          <w:p w14:paraId="57707CF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14"/>
                <w:sz w:val="28"/>
                <w:szCs w:val="28"/>
                <w:highlight w:val="none"/>
              </w:rPr>
              <w:t>10</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14:paraId="4180CFE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2"/>
                <w:sz w:val="28"/>
                <w:szCs w:val="28"/>
                <w:highlight w:val="none"/>
              </w:rPr>
              <w:t>合同履行期限</w:t>
            </w:r>
          </w:p>
        </w:tc>
        <w:tc>
          <w:tcPr>
            <w:tcW w:w="7402" w:type="dxa"/>
            <w:tcBorders>
              <w:top w:val="single" w:color="auto" w:sz="4" w:space="0"/>
              <w:left w:val="single" w:color="auto" w:sz="4" w:space="0"/>
              <w:bottom w:val="single" w:color="auto" w:sz="4" w:space="0"/>
              <w:right w:val="single" w:color="auto" w:sz="12" w:space="0"/>
            </w:tcBorders>
            <w:shd w:val="clear" w:color="auto" w:fill="auto"/>
            <w:vAlign w:val="center"/>
          </w:tcPr>
          <w:p w14:paraId="3462191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13"/>
                <w:sz w:val="28"/>
                <w:szCs w:val="28"/>
                <w:highlight w:val="none"/>
                <w:lang w:val="en-US" w:eastAsia="zh-CN"/>
              </w:rPr>
              <w:t>总工期：123日历日，计划开工日期：2026年5月21日，计划竣工日期：2026年9月20日</w:t>
            </w:r>
            <w:r>
              <w:rPr>
                <w:rFonts w:hint="eastAsia" w:ascii="仿宋" w:hAnsi="仿宋" w:eastAsia="仿宋" w:cs="仿宋"/>
                <w:spacing w:val="-13"/>
                <w:sz w:val="28"/>
                <w:szCs w:val="28"/>
                <w:highlight w:val="none"/>
              </w:rPr>
              <w:t>。</w:t>
            </w:r>
          </w:p>
        </w:tc>
      </w:tr>
      <w:tr w14:paraId="7387E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5" w:type="dxa"/>
            <w:tcBorders>
              <w:top w:val="single" w:color="auto" w:sz="4" w:space="0"/>
              <w:left w:val="single" w:color="auto" w:sz="12" w:space="0"/>
              <w:bottom w:val="single" w:color="auto" w:sz="4" w:space="0"/>
              <w:right w:val="single" w:color="auto" w:sz="4" w:space="0"/>
            </w:tcBorders>
            <w:shd w:val="clear" w:color="auto" w:fill="auto"/>
            <w:vAlign w:val="center"/>
          </w:tcPr>
          <w:p w14:paraId="54E23DC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14"/>
                <w:sz w:val="28"/>
                <w:szCs w:val="28"/>
                <w:highlight w:val="none"/>
              </w:rPr>
              <w:t>11</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14:paraId="427FDD3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4"/>
                <w:sz w:val="28"/>
                <w:szCs w:val="28"/>
                <w:highlight w:val="none"/>
              </w:rPr>
              <w:t>联合体投标</w:t>
            </w:r>
          </w:p>
        </w:tc>
        <w:tc>
          <w:tcPr>
            <w:tcW w:w="7402" w:type="dxa"/>
            <w:tcBorders>
              <w:top w:val="single" w:color="auto" w:sz="4" w:space="0"/>
              <w:left w:val="single" w:color="auto" w:sz="4" w:space="0"/>
              <w:bottom w:val="single" w:color="auto" w:sz="4" w:space="0"/>
              <w:right w:val="single" w:color="auto" w:sz="12" w:space="0"/>
            </w:tcBorders>
            <w:shd w:val="clear" w:color="auto" w:fill="auto"/>
            <w:vAlign w:val="center"/>
          </w:tcPr>
          <w:p w14:paraId="4F6C936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3"/>
                <w:sz w:val="28"/>
                <w:szCs w:val="28"/>
                <w:highlight w:val="none"/>
              </w:rPr>
              <w:t>不允许联合体参加磋商；</w:t>
            </w:r>
          </w:p>
        </w:tc>
      </w:tr>
      <w:tr w14:paraId="7DE62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5" w:type="dxa"/>
            <w:tcBorders>
              <w:top w:val="single" w:color="auto" w:sz="4" w:space="0"/>
              <w:left w:val="single" w:color="auto" w:sz="12" w:space="0"/>
              <w:bottom w:val="single" w:color="auto" w:sz="4" w:space="0"/>
              <w:right w:val="single" w:color="auto" w:sz="4" w:space="0"/>
            </w:tcBorders>
            <w:shd w:val="clear" w:color="auto" w:fill="auto"/>
            <w:vAlign w:val="center"/>
          </w:tcPr>
          <w:p w14:paraId="3735CEA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14"/>
                <w:sz w:val="28"/>
                <w:szCs w:val="28"/>
                <w:highlight w:val="none"/>
              </w:rPr>
              <w:t>12</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14:paraId="7A2B04D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5"/>
                <w:sz w:val="28"/>
                <w:szCs w:val="28"/>
                <w:highlight w:val="none"/>
              </w:rPr>
              <w:t>质量标准</w:t>
            </w:r>
          </w:p>
        </w:tc>
        <w:tc>
          <w:tcPr>
            <w:tcW w:w="7402" w:type="dxa"/>
            <w:tcBorders>
              <w:top w:val="single" w:color="auto" w:sz="4" w:space="0"/>
              <w:left w:val="single" w:color="auto" w:sz="4" w:space="0"/>
              <w:bottom w:val="single" w:color="auto" w:sz="4" w:space="0"/>
              <w:right w:val="single" w:color="auto" w:sz="12" w:space="0"/>
            </w:tcBorders>
            <w:shd w:val="clear" w:color="auto" w:fill="auto"/>
            <w:vAlign w:val="center"/>
          </w:tcPr>
          <w:p w14:paraId="645A298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2"/>
                <w:sz w:val="28"/>
                <w:szCs w:val="28"/>
                <w:highlight w:val="none"/>
              </w:rPr>
              <w:t>合格，符合采购人要求及国家相关政策和标准规定。</w:t>
            </w:r>
          </w:p>
        </w:tc>
      </w:tr>
      <w:tr w14:paraId="4CCA3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5" w:type="dxa"/>
            <w:tcBorders>
              <w:top w:val="single" w:color="auto" w:sz="4" w:space="0"/>
              <w:left w:val="single" w:color="auto" w:sz="12" w:space="0"/>
              <w:bottom w:val="single" w:color="auto" w:sz="4" w:space="0"/>
              <w:right w:val="single" w:color="auto" w:sz="4" w:space="0"/>
            </w:tcBorders>
            <w:shd w:val="clear" w:color="auto" w:fill="auto"/>
            <w:vAlign w:val="center"/>
          </w:tcPr>
          <w:p w14:paraId="71952D7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14"/>
                <w:sz w:val="28"/>
                <w:szCs w:val="28"/>
                <w:highlight w:val="none"/>
              </w:rPr>
              <w:t>13</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14:paraId="767374C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3"/>
                <w:sz w:val="28"/>
                <w:szCs w:val="28"/>
                <w:highlight w:val="none"/>
                <w:lang w:eastAsia="zh-CN"/>
              </w:rPr>
              <w:t>承建商</w:t>
            </w:r>
            <w:r>
              <w:rPr>
                <w:rFonts w:hint="eastAsia" w:ascii="仿宋" w:hAnsi="仿宋" w:eastAsia="仿宋" w:cs="仿宋"/>
                <w:spacing w:val="-3"/>
                <w:sz w:val="28"/>
                <w:szCs w:val="28"/>
                <w:highlight w:val="none"/>
              </w:rPr>
              <w:t>提出问题的</w:t>
            </w:r>
            <w:r>
              <w:rPr>
                <w:rFonts w:hint="eastAsia" w:ascii="仿宋" w:hAnsi="仿宋" w:eastAsia="仿宋" w:cs="仿宋"/>
                <w:spacing w:val="-6"/>
                <w:sz w:val="28"/>
                <w:szCs w:val="28"/>
                <w:highlight w:val="none"/>
              </w:rPr>
              <w:t>截止时间</w:t>
            </w:r>
          </w:p>
        </w:tc>
        <w:tc>
          <w:tcPr>
            <w:tcW w:w="7402" w:type="dxa"/>
            <w:tcBorders>
              <w:top w:val="single" w:color="auto" w:sz="4" w:space="0"/>
              <w:left w:val="single" w:color="auto" w:sz="4" w:space="0"/>
              <w:bottom w:val="single" w:color="auto" w:sz="4" w:space="0"/>
              <w:right w:val="single" w:color="auto" w:sz="12" w:space="0"/>
            </w:tcBorders>
            <w:shd w:val="clear" w:color="auto" w:fill="auto"/>
            <w:vAlign w:val="center"/>
          </w:tcPr>
          <w:p w14:paraId="09D1628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3"/>
                <w:sz w:val="28"/>
                <w:szCs w:val="28"/>
                <w:highlight w:val="none"/>
              </w:rPr>
              <w:t>若有疑问，请于磋商文件规定的磋商截止时间3日前将问题以书面</w:t>
            </w:r>
            <w:r>
              <w:rPr>
                <w:rFonts w:hint="eastAsia" w:ascii="仿宋" w:hAnsi="仿宋" w:eastAsia="仿宋" w:cs="仿宋"/>
                <w:spacing w:val="-4"/>
                <w:sz w:val="28"/>
                <w:szCs w:val="28"/>
                <w:highlight w:val="none"/>
              </w:rPr>
              <w:t>形式提交</w:t>
            </w:r>
            <w:r>
              <w:rPr>
                <w:rFonts w:hint="eastAsia" w:ascii="仿宋" w:hAnsi="仿宋" w:eastAsia="仿宋" w:cs="仿宋"/>
                <w:spacing w:val="-4"/>
                <w:sz w:val="28"/>
                <w:szCs w:val="28"/>
                <w:highlight w:val="none"/>
                <w:lang w:val="en-US" w:eastAsia="zh-CN"/>
              </w:rPr>
              <w:t>采购机构</w:t>
            </w:r>
            <w:r>
              <w:rPr>
                <w:rFonts w:hint="eastAsia" w:ascii="仿宋" w:hAnsi="仿宋" w:eastAsia="仿宋" w:cs="仿宋"/>
                <w:spacing w:val="-4"/>
                <w:sz w:val="28"/>
                <w:szCs w:val="28"/>
                <w:highlight w:val="none"/>
              </w:rPr>
              <w:t>代理人。</w:t>
            </w:r>
          </w:p>
        </w:tc>
      </w:tr>
      <w:tr w14:paraId="1AC03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5" w:type="dxa"/>
            <w:tcBorders>
              <w:top w:val="single" w:color="auto" w:sz="4" w:space="0"/>
              <w:left w:val="single" w:color="auto" w:sz="12" w:space="0"/>
              <w:bottom w:val="single" w:color="auto" w:sz="4" w:space="0"/>
              <w:right w:val="single" w:color="auto" w:sz="4" w:space="0"/>
            </w:tcBorders>
            <w:shd w:val="clear" w:color="auto" w:fill="auto"/>
            <w:vAlign w:val="center"/>
          </w:tcPr>
          <w:p w14:paraId="6BCAEEA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14"/>
                <w:sz w:val="28"/>
                <w:szCs w:val="28"/>
                <w:highlight w:val="none"/>
              </w:rPr>
              <w:t>14</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14:paraId="11D6CE2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3"/>
                <w:sz w:val="28"/>
                <w:szCs w:val="28"/>
                <w:highlight w:val="none"/>
              </w:rPr>
              <w:t>采购人说明澄清的</w:t>
            </w:r>
            <w:r>
              <w:rPr>
                <w:rFonts w:hint="eastAsia" w:ascii="仿宋" w:hAnsi="仿宋" w:eastAsia="仿宋" w:cs="仿宋"/>
                <w:spacing w:val="-11"/>
                <w:sz w:val="28"/>
                <w:szCs w:val="28"/>
                <w:highlight w:val="none"/>
              </w:rPr>
              <w:t>时间</w:t>
            </w:r>
          </w:p>
        </w:tc>
        <w:tc>
          <w:tcPr>
            <w:tcW w:w="7402" w:type="dxa"/>
            <w:tcBorders>
              <w:top w:val="single" w:color="auto" w:sz="4" w:space="0"/>
              <w:left w:val="single" w:color="auto" w:sz="4" w:space="0"/>
              <w:bottom w:val="single" w:color="auto" w:sz="4" w:space="0"/>
              <w:right w:val="single" w:color="auto" w:sz="12" w:space="0"/>
            </w:tcBorders>
            <w:shd w:val="clear" w:color="auto" w:fill="auto"/>
            <w:vAlign w:val="center"/>
          </w:tcPr>
          <w:p w14:paraId="5E4044F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采购人、采购代理机构可以对已发出的磋商文件进行必要的</w:t>
            </w:r>
            <w:r>
              <w:rPr>
                <w:rFonts w:hint="eastAsia" w:ascii="仿宋" w:hAnsi="仿宋" w:eastAsia="仿宋" w:cs="仿宋"/>
                <w:spacing w:val="2"/>
                <w:sz w:val="28"/>
                <w:szCs w:val="28"/>
                <w:highlight w:val="none"/>
              </w:rPr>
              <w:t>澄清或者修改，采购人、采购代理机构应当在提交首次响应文件</w:t>
            </w:r>
            <w:r>
              <w:rPr>
                <w:rFonts w:hint="eastAsia" w:ascii="仿宋" w:hAnsi="仿宋" w:eastAsia="仿宋" w:cs="仿宋"/>
                <w:spacing w:val="-2"/>
                <w:sz w:val="28"/>
                <w:szCs w:val="28"/>
                <w:highlight w:val="none"/>
              </w:rPr>
              <w:t>截止时间至少5日前，以书面形式通知所有获取磋商文件的</w:t>
            </w:r>
            <w:r>
              <w:rPr>
                <w:rFonts w:hint="eastAsia" w:ascii="仿宋" w:hAnsi="仿宋" w:eastAsia="仿宋" w:cs="仿宋"/>
                <w:spacing w:val="-2"/>
                <w:sz w:val="28"/>
                <w:szCs w:val="28"/>
                <w:highlight w:val="none"/>
                <w:lang w:eastAsia="zh-CN"/>
              </w:rPr>
              <w:t>承建商</w:t>
            </w:r>
            <w:r>
              <w:rPr>
                <w:rFonts w:hint="eastAsia" w:ascii="仿宋" w:hAnsi="仿宋" w:eastAsia="仿宋" w:cs="仿宋"/>
                <w:spacing w:val="-2"/>
                <w:sz w:val="28"/>
                <w:szCs w:val="28"/>
                <w:highlight w:val="none"/>
              </w:rPr>
              <w:t>；不足5日的，采购人、采购代理机构应当顺延提交首次响应文件</w:t>
            </w:r>
            <w:r>
              <w:rPr>
                <w:rFonts w:hint="eastAsia" w:ascii="仿宋" w:hAnsi="仿宋" w:eastAsia="仿宋" w:cs="仿宋"/>
                <w:spacing w:val="-3"/>
                <w:sz w:val="28"/>
                <w:szCs w:val="28"/>
                <w:highlight w:val="none"/>
              </w:rPr>
              <w:t>截止时间。</w:t>
            </w:r>
          </w:p>
          <w:p w14:paraId="49AD359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3"/>
                <w:sz w:val="28"/>
                <w:szCs w:val="28"/>
                <w:highlight w:val="none"/>
              </w:rPr>
              <w:t>磋商文件的澄清或修改将以发布澄清或变更公告为准（同招标公告发布网站</w:t>
            </w:r>
            <w:r>
              <w:rPr>
                <w:rFonts w:hint="eastAsia" w:ascii="仿宋" w:hAnsi="仿宋" w:eastAsia="仿宋" w:cs="仿宋"/>
                <w:spacing w:val="-7"/>
                <w:sz w:val="28"/>
                <w:szCs w:val="28"/>
                <w:highlight w:val="none"/>
              </w:rPr>
              <w:t>），</w:t>
            </w:r>
            <w:r>
              <w:rPr>
                <w:rFonts w:hint="eastAsia" w:ascii="仿宋" w:hAnsi="仿宋" w:eastAsia="仿宋" w:cs="仿宋"/>
                <w:spacing w:val="3"/>
                <w:sz w:val="28"/>
                <w:szCs w:val="28"/>
                <w:highlight w:val="none"/>
              </w:rPr>
              <w:t>所有投标</w:t>
            </w:r>
            <w:r>
              <w:rPr>
                <w:rFonts w:hint="eastAsia" w:ascii="仿宋" w:hAnsi="仿宋" w:eastAsia="仿宋" w:cs="仿宋"/>
                <w:spacing w:val="3"/>
                <w:sz w:val="28"/>
                <w:szCs w:val="28"/>
                <w:highlight w:val="none"/>
                <w:lang w:eastAsia="zh-CN"/>
              </w:rPr>
              <w:t>承建商</w:t>
            </w:r>
            <w:r>
              <w:rPr>
                <w:rFonts w:hint="eastAsia" w:ascii="仿宋" w:hAnsi="仿宋" w:eastAsia="仿宋" w:cs="仿宋"/>
                <w:spacing w:val="3"/>
                <w:sz w:val="28"/>
                <w:szCs w:val="28"/>
                <w:highlight w:val="none"/>
              </w:rPr>
              <w:t>应关注网站及时查看，采购</w:t>
            </w:r>
            <w:r>
              <w:rPr>
                <w:rFonts w:hint="eastAsia" w:ascii="仿宋" w:hAnsi="仿宋" w:eastAsia="仿宋" w:cs="仿宋"/>
                <w:spacing w:val="2"/>
                <w:sz w:val="28"/>
                <w:szCs w:val="28"/>
                <w:highlight w:val="none"/>
              </w:rPr>
              <w:t>人不再进行书面或其他形式通知，未看变更或澄清公告并由此导</w:t>
            </w:r>
            <w:r>
              <w:rPr>
                <w:rFonts w:hint="eastAsia" w:ascii="仿宋" w:hAnsi="仿宋" w:eastAsia="仿宋" w:cs="仿宋"/>
                <w:spacing w:val="-4"/>
                <w:sz w:val="28"/>
                <w:szCs w:val="28"/>
                <w:highlight w:val="none"/>
              </w:rPr>
              <w:t>致的一切后果均由投标</w:t>
            </w:r>
            <w:r>
              <w:rPr>
                <w:rFonts w:hint="eastAsia" w:ascii="仿宋" w:hAnsi="仿宋" w:eastAsia="仿宋" w:cs="仿宋"/>
                <w:spacing w:val="-4"/>
                <w:sz w:val="28"/>
                <w:szCs w:val="28"/>
                <w:highlight w:val="none"/>
                <w:lang w:eastAsia="zh-CN"/>
              </w:rPr>
              <w:t>承建商</w:t>
            </w:r>
            <w:r>
              <w:rPr>
                <w:rFonts w:hint="eastAsia" w:ascii="仿宋" w:hAnsi="仿宋" w:eastAsia="仿宋" w:cs="仿宋"/>
                <w:spacing w:val="-4"/>
                <w:sz w:val="28"/>
                <w:szCs w:val="28"/>
                <w:highlight w:val="none"/>
              </w:rPr>
              <w:t>自负。</w:t>
            </w:r>
          </w:p>
        </w:tc>
      </w:tr>
      <w:tr w14:paraId="01635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5" w:type="dxa"/>
            <w:tcBorders>
              <w:top w:val="single" w:color="auto" w:sz="4" w:space="0"/>
              <w:left w:val="single" w:color="auto" w:sz="12" w:space="0"/>
              <w:bottom w:val="single" w:color="auto" w:sz="4" w:space="0"/>
              <w:right w:val="single" w:color="auto" w:sz="4" w:space="0"/>
            </w:tcBorders>
            <w:shd w:val="clear" w:color="auto" w:fill="auto"/>
            <w:vAlign w:val="center"/>
          </w:tcPr>
          <w:p w14:paraId="6660118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14"/>
                <w:sz w:val="28"/>
                <w:szCs w:val="28"/>
                <w:highlight w:val="none"/>
              </w:rPr>
              <w:t>15</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14:paraId="3C5BE6A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7"/>
                <w:sz w:val="28"/>
                <w:szCs w:val="28"/>
                <w:highlight w:val="none"/>
              </w:rPr>
              <w:t>分包</w:t>
            </w:r>
          </w:p>
        </w:tc>
        <w:tc>
          <w:tcPr>
            <w:tcW w:w="7402" w:type="dxa"/>
            <w:tcBorders>
              <w:top w:val="single" w:color="auto" w:sz="4" w:space="0"/>
              <w:left w:val="single" w:color="auto" w:sz="4" w:space="0"/>
              <w:bottom w:val="single" w:color="auto" w:sz="4" w:space="0"/>
              <w:right w:val="single" w:color="auto" w:sz="12" w:space="0"/>
            </w:tcBorders>
            <w:shd w:val="clear" w:color="auto" w:fill="auto"/>
            <w:vAlign w:val="center"/>
          </w:tcPr>
          <w:p w14:paraId="565785A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2"/>
                <w:sz w:val="28"/>
                <w:szCs w:val="28"/>
                <w:highlight w:val="none"/>
              </w:rPr>
              <w:t>本项目不允许分包和转包；</w:t>
            </w:r>
          </w:p>
        </w:tc>
      </w:tr>
      <w:tr w14:paraId="23318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5" w:type="dxa"/>
            <w:tcBorders>
              <w:top w:val="single" w:color="auto" w:sz="4" w:space="0"/>
              <w:left w:val="single" w:color="auto" w:sz="12" w:space="0"/>
              <w:bottom w:val="single" w:color="auto" w:sz="4" w:space="0"/>
              <w:right w:val="single" w:color="auto" w:sz="4" w:space="0"/>
            </w:tcBorders>
            <w:shd w:val="clear" w:color="auto" w:fill="auto"/>
            <w:vAlign w:val="center"/>
          </w:tcPr>
          <w:p w14:paraId="0108A6E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14"/>
                <w:sz w:val="28"/>
                <w:szCs w:val="28"/>
                <w:highlight w:val="none"/>
              </w:rPr>
              <w:t>16</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14:paraId="6207162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4"/>
                <w:sz w:val="28"/>
                <w:szCs w:val="28"/>
                <w:highlight w:val="none"/>
              </w:rPr>
              <w:t>构成磋商文件的其他文件</w:t>
            </w:r>
          </w:p>
        </w:tc>
        <w:tc>
          <w:tcPr>
            <w:tcW w:w="7402" w:type="dxa"/>
            <w:tcBorders>
              <w:top w:val="single" w:color="auto" w:sz="4" w:space="0"/>
              <w:left w:val="single" w:color="auto" w:sz="4" w:space="0"/>
              <w:bottom w:val="single" w:color="auto" w:sz="4" w:space="0"/>
              <w:right w:val="single" w:color="auto" w:sz="12" w:space="0"/>
            </w:tcBorders>
            <w:shd w:val="clear" w:color="auto" w:fill="auto"/>
            <w:vAlign w:val="center"/>
          </w:tcPr>
          <w:p w14:paraId="190E9BE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napToGrid w:val="0"/>
                <w:color w:val="000000"/>
                <w:kern w:val="0"/>
                <w:sz w:val="28"/>
                <w:szCs w:val="28"/>
                <w:highlight w:val="none"/>
                <w:lang w:val="en-US" w:eastAsia="zh-CN" w:bidi="ar-SA"/>
              </w:rPr>
            </w:pPr>
            <w:r>
              <w:rPr>
                <w:rFonts w:hint="eastAsia" w:ascii="仿宋" w:hAnsi="仿宋" w:eastAsia="仿宋" w:cs="仿宋"/>
                <w:spacing w:val="2"/>
                <w:sz w:val="28"/>
                <w:szCs w:val="28"/>
                <w:highlight w:val="none"/>
              </w:rPr>
              <w:t>磋商文件的澄清、修改书及有关补充通知为磋商文件的有效组成</w:t>
            </w:r>
            <w:r>
              <w:rPr>
                <w:rFonts w:hint="eastAsia" w:ascii="仿宋" w:hAnsi="仿宋" w:eastAsia="仿宋" w:cs="仿宋"/>
                <w:spacing w:val="-7"/>
                <w:sz w:val="28"/>
                <w:szCs w:val="28"/>
                <w:highlight w:val="none"/>
              </w:rPr>
              <w:t>部分</w:t>
            </w:r>
            <w:r>
              <w:rPr>
                <w:rFonts w:hint="eastAsia" w:ascii="仿宋" w:hAnsi="仿宋" w:eastAsia="仿宋" w:cs="仿宋"/>
                <w:spacing w:val="-7"/>
                <w:sz w:val="28"/>
                <w:szCs w:val="28"/>
                <w:highlight w:val="none"/>
                <w:lang w:eastAsia="zh-CN"/>
              </w:rPr>
              <w:t>。</w:t>
            </w:r>
          </w:p>
        </w:tc>
      </w:tr>
      <w:tr w14:paraId="156AE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5" w:type="dxa"/>
            <w:tcBorders>
              <w:top w:val="single" w:color="auto" w:sz="4" w:space="0"/>
              <w:left w:val="single" w:color="auto" w:sz="12" w:space="0"/>
              <w:bottom w:val="single" w:color="auto" w:sz="4" w:space="0"/>
              <w:right w:val="single" w:color="auto" w:sz="4" w:space="0"/>
            </w:tcBorders>
            <w:shd w:val="clear" w:color="auto" w:fill="auto"/>
            <w:vAlign w:val="center"/>
          </w:tcPr>
          <w:p w14:paraId="3203B24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14"/>
                <w:sz w:val="28"/>
                <w:szCs w:val="28"/>
                <w:highlight w:val="none"/>
              </w:rPr>
              <w:t>17</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14:paraId="52871F6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5"/>
                <w:sz w:val="28"/>
                <w:szCs w:val="28"/>
                <w:highlight w:val="none"/>
              </w:rPr>
              <w:t>投标截止时间</w:t>
            </w:r>
          </w:p>
        </w:tc>
        <w:tc>
          <w:tcPr>
            <w:tcW w:w="7402" w:type="dxa"/>
            <w:tcBorders>
              <w:top w:val="single" w:color="auto" w:sz="4" w:space="0"/>
              <w:left w:val="single" w:color="auto" w:sz="4" w:space="0"/>
              <w:bottom w:val="single" w:color="auto" w:sz="4" w:space="0"/>
              <w:right w:val="single" w:color="auto" w:sz="12" w:space="0"/>
            </w:tcBorders>
            <w:shd w:val="clear" w:color="auto" w:fill="auto"/>
            <w:vAlign w:val="center"/>
          </w:tcPr>
          <w:p w14:paraId="1A68AB4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1"/>
                <w:sz w:val="28"/>
                <w:szCs w:val="28"/>
                <w:highlight w:val="none"/>
              </w:rPr>
              <w:t>2026年</w:t>
            </w:r>
            <w:r>
              <w:rPr>
                <w:rFonts w:hint="eastAsia" w:ascii="仿宋" w:hAnsi="仿宋" w:eastAsia="仿宋" w:cs="仿宋"/>
                <w:spacing w:val="-1"/>
                <w:sz w:val="28"/>
                <w:szCs w:val="28"/>
                <w:highlight w:val="none"/>
                <w:lang w:val="en-US" w:eastAsia="zh-CN"/>
              </w:rPr>
              <w:t>05</w:t>
            </w:r>
            <w:r>
              <w:rPr>
                <w:rFonts w:hint="eastAsia" w:ascii="仿宋" w:hAnsi="仿宋" w:eastAsia="仿宋" w:cs="仿宋"/>
                <w:spacing w:val="-1"/>
                <w:sz w:val="28"/>
                <w:szCs w:val="28"/>
                <w:highlight w:val="none"/>
              </w:rPr>
              <w:t>月</w:t>
            </w:r>
            <w:r>
              <w:rPr>
                <w:rFonts w:hint="eastAsia" w:ascii="仿宋" w:hAnsi="仿宋" w:eastAsia="仿宋" w:cs="仿宋"/>
                <w:spacing w:val="-1"/>
                <w:sz w:val="28"/>
                <w:szCs w:val="28"/>
                <w:highlight w:val="none"/>
                <w:lang w:val="en-US" w:eastAsia="zh-CN"/>
              </w:rPr>
              <w:t>13</w:t>
            </w:r>
            <w:r>
              <w:rPr>
                <w:rFonts w:hint="eastAsia" w:ascii="仿宋" w:hAnsi="仿宋" w:eastAsia="仿宋" w:cs="仿宋"/>
                <w:spacing w:val="-1"/>
                <w:sz w:val="28"/>
                <w:szCs w:val="28"/>
                <w:highlight w:val="none"/>
              </w:rPr>
              <w:t>日1</w:t>
            </w:r>
            <w:r>
              <w:rPr>
                <w:rFonts w:hint="eastAsia" w:ascii="仿宋" w:hAnsi="仿宋" w:eastAsia="仿宋" w:cs="仿宋"/>
                <w:spacing w:val="-1"/>
                <w:sz w:val="28"/>
                <w:szCs w:val="28"/>
                <w:highlight w:val="none"/>
                <w:lang w:val="en-US" w:eastAsia="zh-CN"/>
              </w:rPr>
              <w:t>6时0</w:t>
            </w:r>
            <w:r>
              <w:rPr>
                <w:rFonts w:hint="eastAsia" w:ascii="仿宋" w:hAnsi="仿宋" w:eastAsia="仿宋" w:cs="仿宋"/>
                <w:spacing w:val="-1"/>
                <w:sz w:val="28"/>
                <w:szCs w:val="28"/>
                <w:highlight w:val="none"/>
              </w:rPr>
              <w:t>0分（北京时间</w:t>
            </w:r>
            <w:r>
              <w:rPr>
                <w:rFonts w:hint="eastAsia" w:ascii="仿宋" w:hAnsi="仿宋" w:eastAsia="仿宋" w:cs="仿宋"/>
                <w:spacing w:val="3"/>
                <w:sz w:val="28"/>
                <w:szCs w:val="28"/>
                <w:highlight w:val="none"/>
              </w:rPr>
              <w:t>）；</w:t>
            </w:r>
          </w:p>
        </w:tc>
      </w:tr>
      <w:tr w14:paraId="147F5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5" w:type="dxa"/>
            <w:tcBorders>
              <w:top w:val="single" w:color="auto" w:sz="4" w:space="0"/>
              <w:left w:val="single" w:color="auto" w:sz="12" w:space="0"/>
              <w:bottom w:val="single" w:color="auto" w:sz="4" w:space="0"/>
              <w:right w:val="single" w:color="auto" w:sz="4" w:space="0"/>
            </w:tcBorders>
            <w:shd w:val="clear" w:color="auto" w:fill="auto"/>
            <w:vAlign w:val="center"/>
          </w:tcPr>
          <w:p w14:paraId="4821FFA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14"/>
                <w:sz w:val="28"/>
                <w:szCs w:val="28"/>
                <w:highlight w:val="none"/>
              </w:rPr>
              <w:t>18</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14:paraId="654881F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4"/>
                <w:sz w:val="28"/>
                <w:szCs w:val="28"/>
                <w:highlight w:val="none"/>
                <w:lang w:val="en-US" w:eastAsia="zh-CN"/>
              </w:rPr>
              <w:t>投标</w:t>
            </w:r>
            <w:r>
              <w:rPr>
                <w:rFonts w:hint="eastAsia" w:ascii="仿宋" w:hAnsi="仿宋" w:eastAsia="仿宋" w:cs="仿宋"/>
                <w:spacing w:val="-4"/>
                <w:sz w:val="28"/>
                <w:szCs w:val="28"/>
                <w:highlight w:val="none"/>
              </w:rPr>
              <w:t>有效期</w:t>
            </w:r>
          </w:p>
        </w:tc>
        <w:tc>
          <w:tcPr>
            <w:tcW w:w="7402" w:type="dxa"/>
            <w:tcBorders>
              <w:top w:val="single" w:color="auto" w:sz="4" w:space="0"/>
              <w:left w:val="single" w:color="auto" w:sz="4" w:space="0"/>
              <w:bottom w:val="single" w:color="auto" w:sz="4" w:space="0"/>
              <w:right w:val="single" w:color="auto" w:sz="12" w:space="0"/>
            </w:tcBorders>
            <w:shd w:val="clear" w:color="auto" w:fill="auto"/>
            <w:vAlign w:val="center"/>
          </w:tcPr>
          <w:p w14:paraId="7B3A718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7"/>
                <w:sz w:val="28"/>
                <w:szCs w:val="28"/>
                <w:highlight w:val="none"/>
                <w:lang w:val="en-US" w:eastAsia="zh-CN"/>
              </w:rPr>
              <w:t>投标</w:t>
            </w:r>
            <w:r>
              <w:rPr>
                <w:rFonts w:hint="eastAsia" w:ascii="仿宋" w:hAnsi="仿宋" w:eastAsia="仿宋" w:cs="仿宋"/>
                <w:spacing w:val="-7"/>
                <w:sz w:val="28"/>
                <w:szCs w:val="28"/>
                <w:highlight w:val="none"/>
              </w:rPr>
              <w:t>截止之日起60日历天；</w:t>
            </w:r>
          </w:p>
        </w:tc>
      </w:tr>
      <w:tr w14:paraId="0BA65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5" w:type="dxa"/>
            <w:tcBorders>
              <w:top w:val="single" w:color="auto" w:sz="4" w:space="0"/>
              <w:left w:val="single" w:color="auto" w:sz="12" w:space="0"/>
              <w:bottom w:val="single" w:color="auto" w:sz="4" w:space="0"/>
              <w:right w:val="single" w:color="auto" w:sz="4" w:space="0"/>
            </w:tcBorders>
            <w:shd w:val="clear" w:color="auto" w:fill="auto"/>
            <w:vAlign w:val="center"/>
          </w:tcPr>
          <w:p w14:paraId="73D958D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14"/>
                <w:sz w:val="28"/>
                <w:szCs w:val="28"/>
                <w:highlight w:val="none"/>
              </w:rPr>
              <w:t>19</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14:paraId="3C603A9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4"/>
                <w:sz w:val="28"/>
                <w:szCs w:val="28"/>
                <w:highlight w:val="none"/>
                <w:lang w:val="en-US" w:eastAsia="zh-CN"/>
              </w:rPr>
              <w:t>投标</w:t>
            </w:r>
            <w:r>
              <w:rPr>
                <w:rFonts w:hint="eastAsia" w:ascii="仿宋" w:hAnsi="仿宋" w:eastAsia="仿宋" w:cs="仿宋"/>
                <w:spacing w:val="-4"/>
                <w:sz w:val="28"/>
                <w:szCs w:val="28"/>
                <w:highlight w:val="none"/>
              </w:rPr>
              <w:t>保证金</w:t>
            </w:r>
          </w:p>
        </w:tc>
        <w:tc>
          <w:tcPr>
            <w:tcW w:w="7402" w:type="dxa"/>
            <w:tcBorders>
              <w:top w:val="single" w:color="auto" w:sz="4" w:space="0"/>
              <w:left w:val="single" w:color="auto" w:sz="4" w:space="0"/>
              <w:bottom w:val="single" w:color="auto" w:sz="4" w:space="0"/>
              <w:right w:val="single" w:color="auto" w:sz="12" w:space="0"/>
            </w:tcBorders>
            <w:shd w:val="clear" w:color="auto" w:fill="auto"/>
            <w:vAlign w:val="center"/>
          </w:tcPr>
          <w:p w14:paraId="158819F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3"/>
                <w:sz w:val="28"/>
                <w:szCs w:val="28"/>
                <w:highlight w:val="none"/>
              </w:rPr>
              <w:t>本项目不</w:t>
            </w:r>
            <w:r>
              <w:rPr>
                <w:rFonts w:hint="eastAsia" w:ascii="仿宋" w:hAnsi="仿宋" w:eastAsia="仿宋" w:cs="仿宋"/>
                <w:spacing w:val="-3"/>
                <w:sz w:val="28"/>
                <w:szCs w:val="28"/>
                <w:highlight w:val="none"/>
                <w:lang w:eastAsia="zh-CN"/>
              </w:rPr>
              <w:t>作</w:t>
            </w:r>
            <w:r>
              <w:rPr>
                <w:rFonts w:hint="eastAsia" w:ascii="仿宋" w:hAnsi="仿宋" w:eastAsia="仿宋" w:cs="仿宋"/>
                <w:spacing w:val="-3"/>
                <w:sz w:val="28"/>
                <w:szCs w:val="28"/>
                <w:highlight w:val="none"/>
              </w:rPr>
              <w:t>要求；</w:t>
            </w:r>
          </w:p>
        </w:tc>
      </w:tr>
      <w:tr w14:paraId="68A5D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5" w:type="dxa"/>
            <w:tcBorders>
              <w:top w:val="single" w:color="auto" w:sz="4" w:space="0"/>
              <w:left w:val="single" w:color="auto" w:sz="12" w:space="0"/>
              <w:bottom w:val="single" w:color="auto" w:sz="4" w:space="0"/>
              <w:right w:val="single" w:color="auto" w:sz="4" w:space="0"/>
            </w:tcBorders>
            <w:shd w:val="clear" w:color="auto" w:fill="auto"/>
            <w:vAlign w:val="center"/>
          </w:tcPr>
          <w:p w14:paraId="4FD50E7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7"/>
                <w:sz w:val="28"/>
                <w:szCs w:val="28"/>
                <w:highlight w:val="none"/>
              </w:rPr>
              <w:t>20</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14:paraId="56CFFAE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5"/>
                <w:sz w:val="28"/>
                <w:szCs w:val="28"/>
                <w:highlight w:val="none"/>
              </w:rPr>
              <w:t>备选方案</w:t>
            </w:r>
          </w:p>
        </w:tc>
        <w:tc>
          <w:tcPr>
            <w:tcW w:w="7402" w:type="dxa"/>
            <w:tcBorders>
              <w:top w:val="single" w:color="auto" w:sz="4" w:space="0"/>
              <w:left w:val="single" w:color="auto" w:sz="4" w:space="0"/>
              <w:bottom w:val="single" w:color="auto" w:sz="4" w:space="0"/>
              <w:right w:val="single" w:color="auto" w:sz="12" w:space="0"/>
            </w:tcBorders>
            <w:shd w:val="clear" w:color="auto" w:fill="auto"/>
            <w:vAlign w:val="center"/>
          </w:tcPr>
          <w:p w14:paraId="6B7F235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3"/>
                <w:sz w:val="28"/>
                <w:szCs w:val="28"/>
                <w:highlight w:val="none"/>
              </w:rPr>
              <w:t>不接受备选方案和多个报价；</w:t>
            </w:r>
          </w:p>
        </w:tc>
      </w:tr>
      <w:tr w14:paraId="0CC02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5" w:type="dxa"/>
            <w:tcBorders>
              <w:top w:val="single" w:color="auto" w:sz="4" w:space="0"/>
              <w:left w:val="single" w:color="auto" w:sz="12" w:space="0"/>
              <w:bottom w:val="single" w:color="auto" w:sz="4" w:space="0"/>
              <w:right w:val="single" w:color="auto" w:sz="4" w:space="0"/>
            </w:tcBorders>
            <w:shd w:val="clear" w:color="auto" w:fill="auto"/>
            <w:vAlign w:val="center"/>
          </w:tcPr>
          <w:p w14:paraId="33E077E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7"/>
                <w:sz w:val="28"/>
                <w:szCs w:val="28"/>
                <w:highlight w:val="none"/>
              </w:rPr>
              <w:t>21</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14:paraId="51A4483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3"/>
                <w:sz w:val="28"/>
                <w:szCs w:val="28"/>
                <w:highlight w:val="none"/>
                <w:lang w:eastAsia="zh-CN"/>
              </w:rPr>
              <w:t>磋商委员会</w:t>
            </w:r>
            <w:r>
              <w:rPr>
                <w:rFonts w:hint="eastAsia" w:ascii="仿宋" w:hAnsi="仿宋" w:eastAsia="仿宋" w:cs="仿宋"/>
                <w:spacing w:val="-3"/>
                <w:sz w:val="28"/>
                <w:szCs w:val="28"/>
                <w:highlight w:val="none"/>
              </w:rPr>
              <w:t>的组建</w:t>
            </w:r>
          </w:p>
        </w:tc>
        <w:tc>
          <w:tcPr>
            <w:tcW w:w="7402" w:type="dxa"/>
            <w:tcBorders>
              <w:top w:val="single" w:color="auto" w:sz="4" w:space="0"/>
              <w:left w:val="single" w:color="auto" w:sz="4" w:space="0"/>
              <w:bottom w:val="single" w:color="auto" w:sz="4" w:space="0"/>
              <w:right w:val="single" w:color="auto" w:sz="12" w:space="0"/>
            </w:tcBorders>
            <w:shd w:val="clear" w:color="auto" w:fill="auto"/>
            <w:vAlign w:val="center"/>
          </w:tcPr>
          <w:p w14:paraId="18C601B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lang w:eastAsia="zh-CN"/>
              </w:rPr>
              <w:t>磋商委员会</w:t>
            </w:r>
            <w:r>
              <w:rPr>
                <w:rFonts w:hint="eastAsia" w:ascii="仿宋" w:hAnsi="仿宋" w:eastAsia="仿宋" w:cs="仿宋"/>
                <w:spacing w:val="2"/>
                <w:sz w:val="28"/>
                <w:szCs w:val="28"/>
                <w:highlight w:val="none"/>
              </w:rPr>
              <w:t>由</w:t>
            </w:r>
            <w:r>
              <w:rPr>
                <w:rFonts w:hint="eastAsia" w:ascii="仿宋" w:hAnsi="仿宋" w:eastAsia="仿宋" w:cs="仿宋"/>
                <w:spacing w:val="2"/>
                <w:sz w:val="28"/>
                <w:szCs w:val="28"/>
                <w:highlight w:val="none"/>
                <w:u w:val="single" w:color="auto"/>
                <w:lang w:val="en-US" w:eastAsia="zh-CN"/>
              </w:rPr>
              <w:t>3</w:t>
            </w:r>
            <w:r>
              <w:rPr>
                <w:rFonts w:hint="eastAsia" w:ascii="仿宋" w:hAnsi="仿宋" w:eastAsia="仿宋" w:cs="仿宋"/>
                <w:spacing w:val="2"/>
                <w:sz w:val="28"/>
                <w:szCs w:val="28"/>
                <w:highlight w:val="none"/>
              </w:rPr>
              <w:t>人构成，其中</w:t>
            </w:r>
            <w:r>
              <w:rPr>
                <w:rFonts w:hint="eastAsia" w:ascii="仿宋" w:hAnsi="仿宋" w:eastAsia="仿宋" w:cs="仿宋"/>
                <w:spacing w:val="2"/>
                <w:sz w:val="28"/>
                <w:szCs w:val="28"/>
                <w:highlight w:val="none"/>
                <w:lang w:eastAsia="zh-CN"/>
              </w:rPr>
              <w:t>采购人</w:t>
            </w:r>
            <w:r>
              <w:rPr>
                <w:rFonts w:hint="eastAsia" w:ascii="仿宋" w:hAnsi="仿宋" w:eastAsia="仿宋" w:cs="仿宋"/>
                <w:spacing w:val="2"/>
                <w:sz w:val="28"/>
                <w:szCs w:val="28"/>
                <w:highlight w:val="none"/>
              </w:rPr>
              <w:t>代表</w:t>
            </w:r>
            <w:r>
              <w:rPr>
                <w:rFonts w:hint="eastAsia" w:ascii="仿宋" w:hAnsi="仿宋" w:eastAsia="仿宋" w:cs="仿宋"/>
                <w:spacing w:val="2"/>
                <w:sz w:val="28"/>
                <w:szCs w:val="28"/>
                <w:highlight w:val="none"/>
                <w:u w:val="single" w:color="auto"/>
              </w:rPr>
              <w:t>0</w:t>
            </w:r>
            <w:r>
              <w:rPr>
                <w:rFonts w:hint="eastAsia" w:ascii="仿宋" w:hAnsi="仿宋" w:eastAsia="仿宋" w:cs="仿宋"/>
                <w:spacing w:val="2"/>
                <w:sz w:val="28"/>
                <w:szCs w:val="28"/>
                <w:highlight w:val="none"/>
              </w:rPr>
              <w:t>人（应当具备评标专家</w:t>
            </w:r>
            <w:r>
              <w:rPr>
                <w:rFonts w:hint="eastAsia" w:ascii="仿宋" w:hAnsi="仿宋" w:eastAsia="仿宋" w:cs="仿宋"/>
                <w:spacing w:val="-4"/>
                <w:sz w:val="28"/>
                <w:szCs w:val="28"/>
                <w:highlight w:val="none"/>
              </w:rPr>
              <w:t>相应的或者类似的条件</w:t>
            </w:r>
            <w:r>
              <w:rPr>
                <w:rFonts w:hint="eastAsia" w:ascii="仿宋" w:hAnsi="仿宋" w:eastAsia="仿宋" w:cs="仿宋"/>
                <w:spacing w:val="22"/>
                <w:sz w:val="28"/>
                <w:szCs w:val="28"/>
                <w:highlight w:val="none"/>
              </w:rPr>
              <w:t>），</w:t>
            </w:r>
            <w:r>
              <w:rPr>
                <w:rFonts w:hint="eastAsia" w:ascii="仿宋" w:hAnsi="仿宋" w:eastAsia="仿宋" w:cs="仿宋"/>
                <w:spacing w:val="-4"/>
                <w:sz w:val="28"/>
                <w:szCs w:val="28"/>
                <w:highlight w:val="none"/>
              </w:rPr>
              <w:t>专家</w:t>
            </w:r>
            <w:r>
              <w:rPr>
                <w:rFonts w:hint="eastAsia" w:ascii="仿宋" w:hAnsi="仿宋" w:eastAsia="仿宋" w:cs="仿宋"/>
                <w:spacing w:val="-4"/>
                <w:sz w:val="28"/>
                <w:szCs w:val="28"/>
                <w:highlight w:val="none"/>
                <w:u w:val="single" w:color="auto"/>
                <w:lang w:val="en-US" w:eastAsia="zh-CN"/>
              </w:rPr>
              <w:t>3</w:t>
            </w:r>
            <w:r>
              <w:rPr>
                <w:rFonts w:hint="eastAsia" w:ascii="仿宋" w:hAnsi="仿宋" w:eastAsia="仿宋" w:cs="仿宋"/>
                <w:spacing w:val="-4"/>
                <w:sz w:val="28"/>
                <w:szCs w:val="28"/>
                <w:highlight w:val="none"/>
              </w:rPr>
              <w:t>人；</w:t>
            </w:r>
          </w:p>
          <w:p w14:paraId="15087BF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评标专家确定方式：从政府采购专家库随机抽取</w:t>
            </w:r>
            <w:r>
              <w:rPr>
                <w:rFonts w:hint="eastAsia" w:ascii="仿宋" w:hAnsi="仿宋" w:eastAsia="仿宋" w:cs="仿宋"/>
                <w:spacing w:val="2"/>
                <w:sz w:val="28"/>
                <w:szCs w:val="28"/>
                <w:highlight w:val="none"/>
                <w:lang w:eastAsia="zh-CN"/>
              </w:rPr>
              <w:t>磋商委员会</w:t>
            </w:r>
            <w:r>
              <w:rPr>
                <w:rFonts w:hint="eastAsia" w:ascii="仿宋" w:hAnsi="仿宋" w:eastAsia="仿宋" w:cs="仿宋"/>
                <w:spacing w:val="2"/>
                <w:sz w:val="28"/>
                <w:szCs w:val="28"/>
                <w:highlight w:val="none"/>
              </w:rPr>
              <w:t>推荐</w:t>
            </w:r>
          </w:p>
          <w:p w14:paraId="65464A8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中标候选人的人数：</w:t>
            </w:r>
            <w:r>
              <w:rPr>
                <w:rFonts w:hint="eastAsia" w:ascii="仿宋" w:hAnsi="仿宋" w:eastAsia="仿宋" w:cs="仿宋"/>
                <w:spacing w:val="-4"/>
                <w:sz w:val="28"/>
                <w:szCs w:val="28"/>
                <w:highlight w:val="none"/>
                <w:u w:val="single" w:color="auto"/>
              </w:rPr>
              <w:t>3</w:t>
            </w:r>
            <w:r>
              <w:rPr>
                <w:rFonts w:hint="eastAsia" w:ascii="仿宋" w:hAnsi="仿宋" w:eastAsia="仿宋" w:cs="仿宋"/>
                <w:spacing w:val="-4"/>
                <w:sz w:val="28"/>
                <w:szCs w:val="28"/>
                <w:highlight w:val="none"/>
              </w:rPr>
              <w:t>人</w:t>
            </w:r>
          </w:p>
          <w:p w14:paraId="0832E71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z w:val="28"/>
                <w:szCs w:val="28"/>
                <w:highlight w:val="none"/>
              </w:rPr>
              <w:t>是否授权</w:t>
            </w:r>
            <w:r>
              <w:rPr>
                <w:rFonts w:hint="eastAsia" w:ascii="仿宋" w:hAnsi="仿宋" w:eastAsia="仿宋" w:cs="仿宋"/>
                <w:sz w:val="28"/>
                <w:szCs w:val="28"/>
                <w:highlight w:val="none"/>
                <w:lang w:eastAsia="zh-CN"/>
              </w:rPr>
              <w:t>磋商委员会</w:t>
            </w:r>
            <w:r>
              <w:rPr>
                <w:rFonts w:hint="eastAsia" w:ascii="仿宋" w:hAnsi="仿宋" w:eastAsia="仿宋" w:cs="仿宋"/>
                <w:sz w:val="28"/>
                <w:szCs w:val="28"/>
                <w:highlight w:val="none"/>
              </w:rPr>
              <w:t>确定中标人：否</w:t>
            </w:r>
          </w:p>
        </w:tc>
      </w:tr>
      <w:tr w14:paraId="08D86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5" w:type="dxa"/>
            <w:tcBorders>
              <w:top w:val="single" w:color="auto" w:sz="4" w:space="0"/>
              <w:left w:val="single" w:color="auto" w:sz="12" w:space="0"/>
              <w:bottom w:val="single" w:color="auto" w:sz="4" w:space="0"/>
              <w:right w:val="single" w:color="auto" w:sz="4" w:space="0"/>
            </w:tcBorders>
            <w:shd w:val="clear" w:color="auto" w:fill="auto"/>
            <w:vAlign w:val="center"/>
          </w:tcPr>
          <w:p w14:paraId="7D15A01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7"/>
                <w:sz w:val="28"/>
                <w:szCs w:val="28"/>
                <w:highlight w:val="none"/>
              </w:rPr>
              <w:t>22</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14:paraId="7E8AF5B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4"/>
                <w:sz w:val="28"/>
                <w:szCs w:val="28"/>
                <w:highlight w:val="none"/>
                <w:lang w:eastAsia="zh-CN"/>
              </w:rPr>
              <w:t>承建商</w:t>
            </w:r>
            <w:r>
              <w:rPr>
                <w:rFonts w:hint="eastAsia" w:ascii="仿宋" w:hAnsi="仿宋" w:eastAsia="仿宋" w:cs="仿宋"/>
                <w:spacing w:val="-4"/>
                <w:sz w:val="28"/>
                <w:szCs w:val="28"/>
                <w:highlight w:val="none"/>
              </w:rPr>
              <w:t>资格条件</w:t>
            </w:r>
          </w:p>
        </w:tc>
        <w:tc>
          <w:tcPr>
            <w:tcW w:w="7402" w:type="dxa"/>
            <w:tcBorders>
              <w:top w:val="single" w:color="auto" w:sz="4" w:space="0"/>
              <w:left w:val="single" w:color="auto" w:sz="4" w:space="0"/>
              <w:bottom w:val="single" w:color="auto" w:sz="4" w:space="0"/>
              <w:right w:val="single" w:color="auto" w:sz="12" w:space="0"/>
            </w:tcBorders>
            <w:shd w:val="clear" w:color="auto" w:fill="auto"/>
            <w:vAlign w:val="center"/>
          </w:tcPr>
          <w:p w14:paraId="4A1369C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zh-CN" w:bidi="ar-SA"/>
              </w:rPr>
              <w:t>承建商</w:t>
            </w:r>
            <w:r>
              <w:rPr>
                <w:rFonts w:hint="eastAsia" w:ascii="仿宋" w:hAnsi="仿宋" w:eastAsia="仿宋" w:cs="仿宋"/>
                <w:snapToGrid w:val="0"/>
                <w:color w:val="000000"/>
                <w:kern w:val="0"/>
                <w:sz w:val="28"/>
                <w:szCs w:val="28"/>
                <w:highlight w:val="none"/>
                <w:lang w:val="en-US" w:eastAsia="en-US" w:bidi="ar-SA"/>
              </w:rPr>
              <w:t>具备</w:t>
            </w:r>
            <w:r>
              <w:rPr>
                <w:rFonts w:hint="eastAsia" w:ascii="仿宋" w:hAnsi="仿宋" w:eastAsia="仿宋" w:cs="仿宋"/>
                <w:snapToGrid w:val="0"/>
                <w:color w:val="000000"/>
                <w:kern w:val="0"/>
                <w:sz w:val="28"/>
                <w:szCs w:val="28"/>
                <w:highlight w:val="none"/>
                <w:lang w:val="en-US" w:eastAsia="zh-CN" w:bidi="ar-SA"/>
              </w:rPr>
              <w:t>公路工程</w:t>
            </w:r>
            <w:r>
              <w:rPr>
                <w:rFonts w:hint="eastAsia" w:ascii="仿宋" w:hAnsi="仿宋" w:eastAsia="仿宋" w:cs="仿宋"/>
                <w:snapToGrid w:val="0"/>
                <w:color w:val="000000"/>
                <w:kern w:val="0"/>
                <w:sz w:val="28"/>
                <w:szCs w:val="28"/>
                <w:highlight w:val="none"/>
                <w:lang w:val="en-US" w:eastAsia="en-US" w:bidi="ar-SA"/>
              </w:rPr>
              <w:t>施工总承包</w:t>
            </w:r>
            <w:r>
              <w:rPr>
                <w:rFonts w:hint="eastAsia" w:ascii="仿宋" w:hAnsi="仿宋" w:eastAsia="仿宋" w:cs="仿宋"/>
                <w:snapToGrid w:val="0"/>
                <w:color w:val="000000"/>
                <w:kern w:val="0"/>
                <w:sz w:val="28"/>
                <w:szCs w:val="28"/>
                <w:highlight w:val="none"/>
                <w:lang w:val="en-US" w:eastAsia="zh-CN" w:bidi="ar-SA"/>
              </w:rPr>
              <w:t>二级</w:t>
            </w:r>
            <w:r>
              <w:rPr>
                <w:rFonts w:hint="eastAsia" w:ascii="仿宋" w:hAnsi="仿宋" w:eastAsia="仿宋" w:cs="仿宋"/>
                <w:snapToGrid w:val="0"/>
                <w:color w:val="000000"/>
                <w:kern w:val="0"/>
                <w:sz w:val="28"/>
                <w:szCs w:val="28"/>
                <w:highlight w:val="none"/>
                <w:lang w:val="en-US" w:eastAsia="en-US" w:bidi="ar-SA"/>
              </w:rPr>
              <w:t>（含</w:t>
            </w:r>
            <w:r>
              <w:rPr>
                <w:rFonts w:hint="eastAsia" w:ascii="仿宋" w:hAnsi="仿宋" w:eastAsia="仿宋" w:cs="仿宋"/>
                <w:snapToGrid w:val="0"/>
                <w:color w:val="000000"/>
                <w:kern w:val="0"/>
                <w:sz w:val="28"/>
                <w:szCs w:val="28"/>
                <w:highlight w:val="none"/>
                <w:lang w:val="en-US" w:eastAsia="zh-CN" w:bidi="ar-SA"/>
              </w:rPr>
              <w:t>二级</w:t>
            </w:r>
            <w:r>
              <w:rPr>
                <w:rFonts w:hint="eastAsia" w:ascii="仿宋" w:hAnsi="仿宋" w:eastAsia="仿宋" w:cs="仿宋"/>
                <w:snapToGrid w:val="0"/>
                <w:color w:val="000000"/>
                <w:kern w:val="0"/>
                <w:sz w:val="28"/>
                <w:szCs w:val="28"/>
                <w:highlight w:val="none"/>
                <w:lang w:val="en-US" w:eastAsia="en-US" w:bidi="ar-SA"/>
              </w:rPr>
              <w:t>）以上资质的企业，具备有效的安全生产许可证，项目经理须具备</w:t>
            </w:r>
            <w:r>
              <w:rPr>
                <w:rFonts w:hint="eastAsia" w:ascii="仿宋" w:hAnsi="仿宋" w:eastAsia="仿宋" w:cs="仿宋"/>
                <w:snapToGrid w:val="0"/>
                <w:color w:val="000000"/>
                <w:kern w:val="0"/>
                <w:sz w:val="28"/>
                <w:szCs w:val="28"/>
                <w:highlight w:val="none"/>
                <w:lang w:val="en-US" w:eastAsia="zh-CN" w:bidi="ar-SA"/>
              </w:rPr>
              <w:t>公路工程</w:t>
            </w:r>
            <w:r>
              <w:rPr>
                <w:rFonts w:hint="eastAsia" w:ascii="仿宋" w:hAnsi="仿宋" w:eastAsia="仿宋" w:cs="仿宋"/>
                <w:snapToGrid w:val="0"/>
                <w:color w:val="000000"/>
                <w:kern w:val="0"/>
                <w:sz w:val="28"/>
                <w:szCs w:val="28"/>
                <w:highlight w:val="none"/>
                <w:lang w:val="en-US" w:eastAsia="en-US" w:bidi="ar-SA"/>
              </w:rPr>
              <w:t>专业二级注册建造师证，具备有效的安全生产考核合格证书，且未担任其他在施建设工程。参加政府采购活动前三年内，在经营活动中没有重大违法记录、单位负责人为同一人或者存在直接控股、管理关系的不同</w:t>
            </w:r>
            <w:r>
              <w:rPr>
                <w:rFonts w:hint="eastAsia" w:ascii="仿宋" w:hAnsi="仿宋" w:eastAsia="仿宋" w:cs="仿宋"/>
                <w:snapToGrid w:val="0"/>
                <w:color w:val="000000"/>
                <w:kern w:val="0"/>
                <w:sz w:val="28"/>
                <w:szCs w:val="28"/>
                <w:highlight w:val="none"/>
                <w:lang w:val="en-US" w:eastAsia="zh-CN" w:bidi="ar-SA"/>
              </w:rPr>
              <w:t>承建商</w:t>
            </w:r>
            <w:r>
              <w:rPr>
                <w:rFonts w:hint="eastAsia" w:ascii="仿宋" w:hAnsi="仿宋" w:eastAsia="仿宋" w:cs="仿宋"/>
                <w:snapToGrid w:val="0"/>
                <w:color w:val="000000"/>
                <w:kern w:val="0"/>
                <w:sz w:val="28"/>
                <w:szCs w:val="28"/>
                <w:highlight w:val="none"/>
                <w:lang w:val="en-US" w:eastAsia="en-US" w:bidi="ar-SA"/>
              </w:rPr>
              <w:t xml:space="preserve">，不得参加同一合同项下的政府采购活动。 </w:t>
            </w:r>
          </w:p>
        </w:tc>
      </w:tr>
      <w:tr w14:paraId="3CC71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5" w:type="dxa"/>
            <w:tcBorders>
              <w:top w:val="single" w:color="auto" w:sz="4" w:space="0"/>
              <w:left w:val="single" w:color="auto" w:sz="12" w:space="0"/>
              <w:bottom w:val="single" w:color="auto" w:sz="4" w:space="0"/>
              <w:right w:val="single" w:color="auto" w:sz="4" w:space="0"/>
            </w:tcBorders>
            <w:shd w:val="clear" w:color="auto" w:fill="auto"/>
            <w:vAlign w:val="center"/>
          </w:tcPr>
          <w:p w14:paraId="7A7B667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7"/>
                <w:sz w:val="28"/>
                <w:szCs w:val="28"/>
                <w:highlight w:val="none"/>
              </w:rPr>
              <w:t>23</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14:paraId="5923FD8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6"/>
                <w:sz w:val="28"/>
                <w:szCs w:val="28"/>
                <w:highlight w:val="none"/>
              </w:rPr>
              <w:t>响应文件的要求</w:t>
            </w:r>
          </w:p>
        </w:tc>
        <w:tc>
          <w:tcPr>
            <w:tcW w:w="7402" w:type="dxa"/>
            <w:tcBorders>
              <w:top w:val="single" w:color="auto" w:sz="4" w:space="0"/>
              <w:left w:val="single" w:color="auto" w:sz="4" w:space="0"/>
              <w:bottom w:val="single" w:color="auto" w:sz="4" w:space="0"/>
              <w:right w:val="single" w:color="auto" w:sz="12" w:space="0"/>
            </w:tcBorders>
            <w:shd w:val="clear" w:color="auto" w:fill="auto"/>
            <w:vAlign w:val="center"/>
          </w:tcPr>
          <w:p w14:paraId="578A9DB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1、本项目实行电子招投标，</w:t>
            </w:r>
            <w:r>
              <w:rPr>
                <w:rFonts w:hint="eastAsia" w:ascii="仿宋" w:hAnsi="仿宋" w:eastAsia="仿宋" w:cs="仿宋"/>
                <w:spacing w:val="6"/>
                <w:sz w:val="28"/>
                <w:szCs w:val="28"/>
                <w:highlight w:val="none"/>
                <w:lang w:eastAsia="zh-CN"/>
              </w:rPr>
              <w:t>承建商</w:t>
            </w:r>
            <w:r>
              <w:rPr>
                <w:rFonts w:hint="eastAsia" w:ascii="仿宋" w:hAnsi="仿宋" w:eastAsia="仿宋" w:cs="仿宋"/>
                <w:spacing w:val="6"/>
                <w:sz w:val="28"/>
                <w:szCs w:val="28"/>
                <w:highlight w:val="none"/>
              </w:rPr>
              <w:t>须登录政府采购云平台</w:t>
            </w:r>
            <w:r>
              <w:rPr>
                <w:rFonts w:hint="eastAsia" w:ascii="仿宋" w:hAnsi="仿宋" w:eastAsia="仿宋" w:cs="仿宋"/>
                <w:spacing w:val="2"/>
                <w:sz w:val="28"/>
                <w:szCs w:val="28"/>
                <w:highlight w:val="none"/>
              </w:rPr>
              <w:t>申请获取采购文件，并需要使用</w:t>
            </w:r>
            <w:r>
              <w:rPr>
                <w:rFonts w:hint="eastAsia" w:ascii="仿宋" w:hAnsi="仿宋" w:eastAsia="仿宋" w:cs="仿宋"/>
                <w:sz w:val="28"/>
                <w:szCs w:val="28"/>
                <w:highlight w:val="none"/>
              </w:rPr>
              <w:t>CA</w:t>
            </w:r>
            <w:r>
              <w:rPr>
                <w:rFonts w:hint="eastAsia" w:ascii="仿宋" w:hAnsi="仿宋" w:eastAsia="仿宋" w:cs="仿宋"/>
                <w:spacing w:val="2"/>
                <w:sz w:val="28"/>
                <w:szCs w:val="28"/>
                <w:highlight w:val="none"/>
              </w:rPr>
              <w:t>锁，在新疆政府采购网-下载专区下载</w:t>
            </w:r>
            <w:r>
              <w:rPr>
                <w:rFonts w:hint="eastAsia" w:ascii="仿宋" w:hAnsi="仿宋" w:eastAsia="仿宋" w:cs="仿宋"/>
                <w:spacing w:val="2"/>
                <w:sz w:val="28"/>
                <w:szCs w:val="28"/>
                <w:highlight w:val="none"/>
                <w:lang w:eastAsia="zh-CN"/>
              </w:rPr>
              <w:t>－承建商</w:t>
            </w:r>
            <w:r>
              <w:rPr>
                <w:rFonts w:hint="eastAsia" w:ascii="仿宋" w:hAnsi="仿宋" w:eastAsia="仿宋" w:cs="仿宋"/>
                <w:spacing w:val="2"/>
                <w:sz w:val="28"/>
                <w:szCs w:val="28"/>
                <w:highlight w:val="none"/>
              </w:rPr>
              <w:t>客户端制作响应文件，并生成</w:t>
            </w:r>
            <w:r>
              <w:rPr>
                <w:rFonts w:hint="eastAsia" w:ascii="仿宋" w:hAnsi="仿宋" w:eastAsia="仿宋" w:cs="仿宋"/>
                <w:sz w:val="28"/>
                <w:szCs w:val="28"/>
                <w:highlight w:val="none"/>
              </w:rPr>
              <w:t>JMBS</w:t>
            </w:r>
            <w:r>
              <w:rPr>
                <w:rFonts w:hint="eastAsia" w:ascii="仿宋" w:hAnsi="仿宋" w:eastAsia="仿宋" w:cs="仿宋"/>
                <w:spacing w:val="2"/>
                <w:sz w:val="28"/>
                <w:szCs w:val="28"/>
                <w:highlight w:val="none"/>
              </w:rPr>
              <w:t>格式加密文</w:t>
            </w:r>
            <w:r>
              <w:rPr>
                <w:rFonts w:hint="eastAsia" w:ascii="仿宋" w:hAnsi="仿宋" w:eastAsia="仿宋" w:cs="仿宋"/>
                <w:spacing w:val="6"/>
                <w:sz w:val="28"/>
                <w:szCs w:val="28"/>
                <w:highlight w:val="none"/>
              </w:rPr>
              <w:t>件，在投标截止前上传至政府采购云平台。若</w:t>
            </w:r>
            <w:r>
              <w:rPr>
                <w:rFonts w:hint="eastAsia" w:ascii="仿宋" w:hAnsi="仿宋" w:eastAsia="仿宋" w:cs="仿宋"/>
                <w:spacing w:val="6"/>
                <w:sz w:val="28"/>
                <w:szCs w:val="28"/>
                <w:highlight w:val="none"/>
                <w:lang w:eastAsia="zh-CN"/>
              </w:rPr>
              <w:t>承建商</w:t>
            </w:r>
            <w:r>
              <w:rPr>
                <w:rFonts w:hint="eastAsia" w:ascii="仿宋" w:hAnsi="仿宋" w:eastAsia="仿宋" w:cs="仿宋"/>
                <w:spacing w:val="6"/>
                <w:sz w:val="28"/>
                <w:szCs w:val="28"/>
                <w:highlight w:val="none"/>
              </w:rPr>
              <w:t>参与投标</w:t>
            </w:r>
            <w:r>
              <w:rPr>
                <w:rFonts w:hint="eastAsia" w:ascii="仿宋" w:hAnsi="仿宋" w:eastAsia="仿宋" w:cs="仿宋"/>
                <w:spacing w:val="6"/>
                <w:sz w:val="28"/>
                <w:szCs w:val="28"/>
                <w:highlight w:val="none"/>
                <w:lang w:eastAsia="zh-CN"/>
              </w:rPr>
              <w:t>，</w:t>
            </w:r>
            <w:r>
              <w:rPr>
                <w:rFonts w:hint="eastAsia" w:ascii="仿宋" w:hAnsi="仿宋" w:eastAsia="仿宋" w:cs="仿宋"/>
                <w:spacing w:val="-2"/>
                <w:sz w:val="28"/>
                <w:szCs w:val="28"/>
                <w:highlight w:val="none"/>
              </w:rPr>
              <w:t>自行承担与投标有关的一切费用。</w:t>
            </w:r>
          </w:p>
          <w:p w14:paraId="065DC2E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2、各</w:t>
            </w:r>
            <w:r>
              <w:rPr>
                <w:rFonts w:hint="eastAsia" w:ascii="仿宋" w:hAnsi="仿宋" w:eastAsia="仿宋" w:cs="仿宋"/>
                <w:spacing w:val="7"/>
                <w:sz w:val="28"/>
                <w:szCs w:val="28"/>
                <w:highlight w:val="none"/>
                <w:lang w:eastAsia="zh-CN"/>
              </w:rPr>
              <w:t>承建商</w:t>
            </w:r>
            <w:r>
              <w:rPr>
                <w:rFonts w:hint="eastAsia" w:ascii="仿宋" w:hAnsi="仿宋" w:eastAsia="仿宋" w:cs="仿宋"/>
                <w:spacing w:val="7"/>
                <w:sz w:val="28"/>
                <w:szCs w:val="28"/>
                <w:highlight w:val="none"/>
              </w:rPr>
              <w:t>应在开标前确保是新疆维吾尔自治区政府采购</w:t>
            </w:r>
            <w:r>
              <w:rPr>
                <w:rFonts w:hint="eastAsia" w:ascii="仿宋" w:hAnsi="仿宋" w:eastAsia="仿宋" w:cs="仿宋"/>
                <w:spacing w:val="2"/>
                <w:sz w:val="28"/>
                <w:szCs w:val="28"/>
                <w:highlight w:val="none"/>
              </w:rPr>
              <w:t>网正式注册入库的</w:t>
            </w:r>
            <w:r>
              <w:rPr>
                <w:rFonts w:hint="eastAsia" w:ascii="仿宋" w:hAnsi="仿宋" w:eastAsia="仿宋" w:cs="仿宋"/>
                <w:spacing w:val="2"/>
                <w:sz w:val="28"/>
                <w:szCs w:val="28"/>
                <w:highlight w:val="none"/>
                <w:lang w:eastAsia="zh-CN"/>
              </w:rPr>
              <w:t>承建商</w:t>
            </w:r>
            <w:r>
              <w:rPr>
                <w:rFonts w:hint="eastAsia" w:ascii="仿宋" w:hAnsi="仿宋" w:eastAsia="仿宋" w:cs="仿宋"/>
                <w:spacing w:val="2"/>
                <w:sz w:val="28"/>
                <w:szCs w:val="28"/>
                <w:highlight w:val="none"/>
              </w:rPr>
              <w:t>，并完成</w:t>
            </w:r>
            <w:r>
              <w:rPr>
                <w:rFonts w:hint="eastAsia" w:ascii="仿宋" w:hAnsi="仿宋" w:eastAsia="仿宋" w:cs="仿宋"/>
                <w:sz w:val="28"/>
                <w:szCs w:val="28"/>
                <w:highlight w:val="none"/>
              </w:rPr>
              <w:t>CA</w:t>
            </w:r>
            <w:r>
              <w:rPr>
                <w:rFonts w:hint="eastAsia" w:ascii="仿宋" w:hAnsi="仿宋" w:eastAsia="仿宋" w:cs="仿宋"/>
                <w:spacing w:val="2"/>
                <w:sz w:val="28"/>
                <w:szCs w:val="28"/>
                <w:highlight w:val="none"/>
              </w:rPr>
              <w:t>数字证书申领。因未注册入库、未办理</w:t>
            </w:r>
            <w:r>
              <w:rPr>
                <w:rFonts w:hint="eastAsia" w:ascii="仿宋" w:hAnsi="仿宋" w:eastAsia="仿宋" w:cs="仿宋"/>
                <w:sz w:val="28"/>
                <w:szCs w:val="28"/>
                <w:highlight w:val="none"/>
              </w:rPr>
              <w:t>CA</w:t>
            </w:r>
            <w:r>
              <w:rPr>
                <w:rFonts w:hint="eastAsia" w:ascii="仿宋" w:hAnsi="仿宋" w:eastAsia="仿宋" w:cs="仿宋"/>
                <w:spacing w:val="2"/>
                <w:sz w:val="28"/>
                <w:szCs w:val="28"/>
                <w:highlight w:val="none"/>
              </w:rPr>
              <w:t>数字证书等原因造成无法投标或投标失败等后果的</w:t>
            </w:r>
            <w:r>
              <w:rPr>
                <w:rFonts w:hint="eastAsia" w:ascii="仿宋" w:hAnsi="仿宋" w:eastAsia="仿宋" w:cs="仿宋"/>
                <w:spacing w:val="-3"/>
                <w:sz w:val="28"/>
                <w:szCs w:val="28"/>
                <w:highlight w:val="none"/>
              </w:rPr>
              <w:t>由</w:t>
            </w:r>
            <w:r>
              <w:rPr>
                <w:rFonts w:hint="eastAsia" w:ascii="仿宋" w:hAnsi="仿宋" w:eastAsia="仿宋" w:cs="仿宋"/>
                <w:spacing w:val="-3"/>
                <w:sz w:val="28"/>
                <w:szCs w:val="28"/>
                <w:highlight w:val="none"/>
                <w:lang w:eastAsia="zh-CN"/>
              </w:rPr>
              <w:t>承建商</w:t>
            </w:r>
            <w:r>
              <w:rPr>
                <w:rFonts w:hint="eastAsia" w:ascii="仿宋" w:hAnsi="仿宋" w:eastAsia="仿宋" w:cs="仿宋"/>
                <w:spacing w:val="-3"/>
                <w:sz w:val="28"/>
                <w:szCs w:val="28"/>
                <w:highlight w:val="none"/>
              </w:rPr>
              <w:t>自行承担。</w:t>
            </w:r>
          </w:p>
          <w:p w14:paraId="780AACA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3、</w:t>
            </w:r>
            <w:r>
              <w:rPr>
                <w:rFonts w:hint="eastAsia" w:ascii="仿宋" w:hAnsi="仿宋" w:eastAsia="仿宋" w:cs="仿宋"/>
                <w:spacing w:val="-65"/>
                <w:sz w:val="28"/>
                <w:szCs w:val="28"/>
                <w:highlight w:val="none"/>
              </w:rPr>
              <w:t xml:space="preserve"> </w:t>
            </w:r>
            <w:r>
              <w:rPr>
                <w:rFonts w:hint="eastAsia" w:ascii="仿宋" w:hAnsi="仿宋" w:eastAsia="仿宋" w:cs="仿宋"/>
                <w:spacing w:val="-7"/>
                <w:sz w:val="28"/>
                <w:szCs w:val="28"/>
                <w:highlight w:val="none"/>
              </w:rPr>
              <w:t>供</w:t>
            </w:r>
            <w:r>
              <w:rPr>
                <w:rFonts w:hint="eastAsia" w:ascii="仿宋" w:hAnsi="仿宋" w:eastAsia="仿宋" w:cs="仿宋"/>
                <w:spacing w:val="-65"/>
                <w:sz w:val="28"/>
                <w:szCs w:val="28"/>
                <w:highlight w:val="none"/>
              </w:rPr>
              <w:t xml:space="preserve"> </w:t>
            </w:r>
            <w:r>
              <w:rPr>
                <w:rFonts w:hint="eastAsia" w:ascii="仿宋" w:hAnsi="仿宋" w:eastAsia="仿宋" w:cs="仿宋"/>
                <w:spacing w:val="-7"/>
                <w:sz w:val="28"/>
                <w:szCs w:val="28"/>
                <w:highlight w:val="none"/>
              </w:rPr>
              <w:t>应</w:t>
            </w:r>
            <w:r>
              <w:rPr>
                <w:rFonts w:hint="eastAsia" w:ascii="仿宋" w:hAnsi="仿宋" w:eastAsia="仿宋" w:cs="仿宋"/>
                <w:spacing w:val="-63"/>
                <w:sz w:val="28"/>
                <w:szCs w:val="28"/>
                <w:highlight w:val="none"/>
              </w:rPr>
              <w:t xml:space="preserve"> </w:t>
            </w:r>
            <w:r>
              <w:rPr>
                <w:rFonts w:hint="eastAsia" w:ascii="仿宋" w:hAnsi="仿宋" w:eastAsia="仿宋" w:cs="仿宋"/>
                <w:spacing w:val="-7"/>
                <w:sz w:val="28"/>
                <w:szCs w:val="28"/>
                <w:highlight w:val="none"/>
              </w:rPr>
              <w:t>商</w:t>
            </w:r>
            <w:r>
              <w:rPr>
                <w:rFonts w:hint="eastAsia" w:ascii="仿宋" w:hAnsi="仿宋" w:eastAsia="仿宋" w:cs="仿宋"/>
                <w:spacing w:val="-63"/>
                <w:sz w:val="28"/>
                <w:szCs w:val="28"/>
                <w:highlight w:val="none"/>
              </w:rPr>
              <w:t xml:space="preserve"> </w:t>
            </w:r>
            <w:r>
              <w:rPr>
                <w:rFonts w:hint="eastAsia" w:ascii="仿宋" w:hAnsi="仿宋" w:eastAsia="仿宋" w:cs="仿宋"/>
                <w:spacing w:val="-7"/>
                <w:sz w:val="28"/>
                <w:szCs w:val="28"/>
                <w:highlight w:val="none"/>
              </w:rPr>
              <w:t>可</w:t>
            </w:r>
            <w:r>
              <w:rPr>
                <w:rFonts w:hint="eastAsia" w:ascii="仿宋" w:hAnsi="仿宋" w:eastAsia="仿宋" w:cs="仿宋"/>
                <w:spacing w:val="-61"/>
                <w:sz w:val="28"/>
                <w:szCs w:val="28"/>
                <w:highlight w:val="none"/>
              </w:rPr>
              <w:t xml:space="preserve"> </w:t>
            </w:r>
            <w:r>
              <w:rPr>
                <w:rFonts w:hint="eastAsia" w:ascii="仿宋" w:hAnsi="仿宋" w:eastAsia="仿宋" w:cs="仿宋"/>
                <w:spacing w:val="-7"/>
                <w:sz w:val="28"/>
                <w:szCs w:val="28"/>
                <w:highlight w:val="none"/>
              </w:rPr>
              <w:t>前</w:t>
            </w:r>
            <w:r>
              <w:rPr>
                <w:rFonts w:hint="eastAsia" w:ascii="仿宋" w:hAnsi="仿宋" w:eastAsia="仿宋" w:cs="仿宋"/>
                <w:spacing w:val="-66"/>
                <w:sz w:val="28"/>
                <w:szCs w:val="28"/>
                <w:highlight w:val="none"/>
              </w:rPr>
              <w:t xml:space="preserve"> </w:t>
            </w:r>
            <w:r>
              <w:rPr>
                <w:rFonts w:hint="eastAsia" w:ascii="仿宋" w:hAnsi="仿宋" w:eastAsia="仿宋" w:cs="仿宋"/>
                <w:spacing w:val="-7"/>
                <w:sz w:val="28"/>
                <w:szCs w:val="28"/>
                <w:highlight w:val="none"/>
              </w:rPr>
              <w:t>往</w:t>
            </w:r>
            <w:r>
              <w:rPr>
                <w:rFonts w:hint="eastAsia" w:ascii="仿宋" w:hAnsi="仿宋" w:eastAsia="仿宋" w:cs="仿宋"/>
                <w:spacing w:val="-64"/>
                <w:sz w:val="28"/>
                <w:szCs w:val="28"/>
                <w:highlight w:val="none"/>
              </w:rPr>
              <w:t xml:space="preserve"> </w:t>
            </w:r>
            <w:r>
              <w:rPr>
                <w:rFonts w:hint="eastAsia" w:ascii="仿宋" w:hAnsi="仿宋" w:eastAsia="仿宋" w:cs="仿宋"/>
                <w:spacing w:val="-7"/>
                <w:sz w:val="28"/>
                <w:szCs w:val="28"/>
                <w:highlight w:val="none"/>
              </w:rPr>
              <w:t>新</w:t>
            </w:r>
            <w:r>
              <w:rPr>
                <w:rFonts w:hint="eastAsia" w:ascii="仿宋" w:hAnsi="仿宋" w:eastAsia="仿宋" w:cs="仿宋"/>
                <w:spacing w:val="-62"/>
                <w:sz w:val="28"/>
                <w:szCs w:val="28"/>
                <w:highlight w:val="none"/>
              </w:rPr>
              <w:t xml:space="preserve"> </w:t>
            </w:r>
            <w:r>
              <w:rPr>
                <w:rFonts w:hint="eastAsia" w:ascii="仿宋" w:hAnsi="仿宋" w:eastAsia="仿宋" w:cs="仿宋"/>
                <w:spacing w:val="-7"/>
                <w:sz w:val="28"/>
                <w:szCs w:val="28"/>
                <w:highlight w:val="none"/>
              </w:rPr>
              <w:t>疆</w:t>
            </w:r>
            <w:r>
              <w:rPr>
                <w:rFonts w:hint="eastAsia" w:ascii="仿宋" w:hAnsi="仿宋" w:eastAsia="仿宋" w:cs="仿宋"/>
                <w:spacing w:val="-69"/>
                <w:sz w:val="28"/>
                <w:szCs w:val="28"/>
                <w:highlight w:val="none"/>
              </w:rPr>
              <w:t xml:space="preserve"> </w:t>
            </w:r>
            <w:r>
              <w:rPr>
                <w:rFonts w:hint="eastAsia" w:ascii="仿宋" w:hAnsi="仿宋" w:eastAsia="仿宋" w:cs="仿宋"/>
                <w:spacing w:val="-7"/>
                <w:sz w:val="28"/>
                <w:szCs w:val="28"/>
                <w:highlight w:val="none"/>
              </w:rPr>
              <w:t>政</w:t>
            </w:r>
            <w:r>
              <w:rPr>
                <w:rFonts w:hint="eastAsia" w:ascii="仿宋" w:hAnsi="仿宋" w:eastAsia="仿宋" w:cs="仿宋"/>
                <w:spacing w:val="-66"/>
                <w:sz w:val="28"/>
                <w:szCs w:val="28"/>
                <w:highlight w:val="none"/>
              </w:rPr>
              <w:t xml:space="preserve"> </w:t>
            </w:r>
            <w:r>
              <w:rPr>
                <w:rFonts w:hint="eastAsia" w:ascii="仿宋" w:hAnsi="仿宋" w:eastAsia="仿宋" w:cs="仿宋"/>
                <w:spacing w:val="-7"/>
                <w:sz w:val="28"/>
                <w:szCs w:val="28"/>
                <w:highlight w:val="none"/>
              </w:rPr>
              <w:t>府</w:t>
            </w:r>
            <w:r>
              <w:rPr>
                <w:rFonts w:hint="eastAsia" w:ascii="仿宋" w:hAnsi="仿宋" w:eastAsia="仿宋" w:cs="仿宋"/>
                <w:spacing w:val="-66"/>
                <w:sz w:val="28"/>
                <w:szCs w:val="28"/>
                <w:highlight w:val="none"/>
              </w:rPr>
              <w:t xml:space="preserve"> </w:t>
            </w:r>
            <w:r>
              <w:rPr>
                <w:rFonts w:hint="eastAsia" w:ascii="仿宋" w:hAnsi="仿宋" w:eastAsia="仿宋" w:cs="仿宋"/>
                <w:spacing w:val="-7"/>
                <w:sz w:val="28"/>
                <w:szCs w:val="28"/>
                <w:highlight w:val="none"/>
              </w:rPr>
              <w:t>采</w:t>
            </w:r>
            <w:r>
              <w:rPr>
                <w:rFonts w:hint="eastAsia" w:ascii="仿宋" w:hAnsi="仿宋" w:eastAsia="仿宋" w:cs="仿宋"/>
                <w:spacing w:val="-67"/>
                <w:sz w:val="28"/>
                <w:szCs w:val="28"/>
                <w:highlight w:val="none"/>
              </w:rPr>
              <w:t xml:space="preserve"> </w:t>
            </w:r>
            <w:r>
              <w:rPr>
                <w:rFonts w:hint="eastAsia" w:ascii="仿宋" w:hAnsi="仿宋" w:eastAsia="仿宋" w:cs="仿宋"/>
                <w:spacing w:val="-7"/>
                <w:sz w:val="28"/>
                <w:szCs w:val="28"/>
                <w:highlight w:val="none"/>
              </w:rPr>
              <w:t>购</w:t>
            </w:r>
            <w:r>
              <w:rPr>
                <w:rFonts w:hint="eastAsia" w:ascii="仿宋" w:hAnsi="仿宋" w:eastAsia="仿宋" w:cs="仿宋"/>
                <w:spacing w:val="-46"/>
                <w:sz w:val="28"/>
                <w:szCs w:val="28"/>
                <w:highlight w:val="none"/>
              </w:rPr>
              <w:t xml:space="preserve"> </w:t>
            </w:r>
            <w:r>
              <w:rPr>
                <w:rFonts w:hint="eastAsia" w:ascii="仿宋" w:hAnsi="仿宋" w:eastAsia="仿宋" w:cs="仿宋"/>
                <w:spacing w:val="-7"/>
                <w:sz w:val="28"/>
                <w:szCs w:val="28"/>
                <w:highlight w:val="none"/>
              </w:rPr>
              <w:t>网（</w:t>
            </w:r>
            <w:r>
              <w:rPr>
                <w:rFonts w:hint="eastAsia" w:ascii="仿宋" w:hAnsi="仿宋" w:eastAsia="仿宋" w:cs="仿宋"/>
                <w:spacing w:val="-36"/>
                <w:sz w:val="28"/>
                <w:szCs w:val="28"/>
                <w:highlight w:val="none"/>
              </w:rPr>
              <w:t xml:space="preserve"> </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"http://www.ccgp" </w:instrText>
            </w:r>
            <w:r>
              <w:rPr>
                <w:rFonts w:hint="eastAsia" w:ascii="仿宋" w:hAnsi="仿宋" w:eastAsia="仿宋" w:cs="仿宋"/>
                <w:sz w:val="28"/>
                <w:szCs w:val="28"/>
                <w:highlight w:val="none"/>
              </w:rPr>
              <w:fldChar w:fldCharType="separate"/>
            </w:r>
            <w:r>
              <w:rPr>
                <w:rFonts w:hint="eastAsia" w:ascii="仿宋" w:hAnsi="仿宋" w:eastAsia="仿宋" w:cs="仿宋"/>
                <w:spacing w:val="-7"/>
                <w:sz w:val="28"/>
                <w:szCs w:val="28"/>
                <w:highlight w:val="none"/>
              </w:rPr>
              <w:t>http://www.ccgp</w:t>
            </w:r>
            <w:r>
              <w:rPr>
                <w:rFonts w:hint="eastAsia" w:ascii="仿宋" w:hAnsi="仿宋" w:eastAsia="仿宋" w:cs="仿宋"/>
                <w:spacing w:val="-7"/>
                <w:sz w:val="28"/>
                <w:szCs w:val="28"/>
                <w:highlight w:val="none"/>
              </w:rPr>
              <w:fldChar w:fldCharType="end"/>
            </w:r>
            <w:r>
              <w:rPr>
                <w:rFonts w:hint="eastAsia" w:ascii="仿宋" w:hAnsi="仿宋" w:eastAsia="仿宋" w:cs="仿宋"/>
                <w:spacing w:val="-7"/>
                <w:sz w:val="28"/>
                <w:szCs w:val="28"/>
                <w:highlight w:val="none"/>
              </w:rPr>
              <w:t>-</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"xinjiang.gov.cn/"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xinjiang</w:t>
            </w:r>
            <w:r>
              <w:rPr>
                <w:rFonts w:hint="eastAsia" w:ascii="仿宋" w:hAnsi="仿宋" w:eastAsia="仿宋" w:cs="仿宋"/>
                <w:spacing w:val="3"/>
                <w:sz w:val="28"/>
                <w:szCs w:val="28"/>
                <w:highlight w:val="none"/>
              </w:rPr>
              <w:t>.</w:t>
            </w:r>
            <w:r>
              <w:rPr>
                <w:rFonts w:hint="eastAsia" w:ascii="仿宋" w:hAnsi="仿宋" w:eastAsia="仿宋" w:cs="仿宋"/>
                <w:sz w:val="28"/>
                <w:szCs w:val="28"/>
                <w:highlight w:val="none"/>
              </w:rPr>
              <w:t>gov</w:t>
            </w:r>
            <w:r>
              <w:rPr>
                <w:rFonts w:hint="eastAsia" w:ascii="仿宋" w:hAnsi="仿宋" w:eastAsia="仿宋" w:cs="仿宋"/>
                <w:spacing w:val="3"/>
                <w:sz w:val="28"/>
                <w:szCs w:val="28"/>
                <w:highlight w:val="none"/>
              </w:rPr>
              <w:t>.</w:t>
            </w:r>
            <w:r>
              <w:rPr>
                <w:rFonts w:hint="eastAsia" w:ascii="仿宋" w:hAnsi="仿宋" w:eastAsia="仿宋" w:cs="仿宋"/>
                <w:sz w:val="28"/>
                <w:szCs w:val="28"/>
                <w:highlight w:val="none"/>
              </w:rPr>
              <w:t>cn</w:t>
            </w:r>
            <w:r>
              <w:rPr>
                <w:rFonts w:hint="eastAsia" w:ascii="仿宋" w:hAnsi="仿宋" w:eastAsia="仿宋" w:cs="仿宋"/>
                <w:spacing w:val="3"/>
                <w:sz w:val="28"/>
                <w:szCs w:val="28"/>
                <w:highlight w:val="none"/>
              </w:rPr>
              <w:t>/</w:t>
            </w:r>
            <w:r>
              <w:rPr>
                <w:rFonts w:hint="eastAsia" w:ascii="仿宋" w:hAnsi="仿宋" w:eastAsia="仿宋" w:cs="仿宋"/>
                <w:spacing w:val="3"/>
                <w:sz w:val="28"/>
                <w:szCs w:val="28"/>
                <w:highlight w:val="none"/>
              </w:rPr>
              <w:fldChar w:fldCharType="end"/>
            </w:r>
            <w:r>
              <w:rPr>
                <w:rFonts w:hint="eastAsia" w:ascii="仿宋" w:hAnsi="仿宋" w:eastAsia="仿宋" w:cs="仿宋"/>
                <w:spacing w:val="3"/>
                <w:sz w:val="28"/>
                <w:szCs w:val="28"/>
                <w:highlight w:val="none"/>
              </w:rPr>
              <w:t>）下载专区，下载政府采购云平台电子投标客户端，安装完成后，可通过账号密码或</w:t>
            </w:r>
            <w:r>
              <w:rPr>
                <w:rFonts w:hint="eastAsia" w:ascii="仿宋" w:hAnsi="仿宋" w:eastAsia="仿宋" w:cs="仿宋"/>
                <w:sz w:val="28"/>
                <w:szCs w:val="28"/>
                <w:highlight w:val="none"/>
              </w:rPr>
              <w:t>CA</w:t>
            </w:r>
            <w:r>
              <w:rPr>
                <w:rFonts w:hint="eastAsia" w:ascii="仿宋" w:hAnsi="仿宋" w:eastAsia="仿宋" w:cs="仿宋"/>
                <w:spacing w:val="3"/>
                <w:sz w:val="28"/>
                <w:szCs w:val="28"/>
                <w:highlight w:val="none"/>
              </w:rPr>
              <w:t>登录客户端进</w:t>
            </w:r>
            <w:r>
              <w:rPr>
                <w:rFonts w:hint="eastAsia" w:ascii="仿宋" w:hAnsi="仿宋" w:eastAsia="仿宋" w:cs="仿宋"/>
                <w:spacing w:val="2"/>
                <w:sz w:val="28"/>
                <w:szCs w:val="28"/>
                <w:highlight w:val="none"/>
              </w:rPr>
              <w:t>行响应文</w:t>
            </w:r>
            <w:r>
              <w:rPr>
                <w:rFonts w:hint="eastAsia" w:ascii="仿宋" w:hAnsi="仿宋" w:eastAsia="仿宋" w:cs="仿宋"/>
                <w:spacing w:val="12"/>
                <w:sz w:val="28"/>
                <w:szCs w:val="28"/>
                <w:highlight w:val="none"/>
              </w:rPr>
              <w:t>件制作。在使用政府采购云平台电子投标客户</w:t>
            </w:r>
            <w:r>
              <w:rPr>
                <w:rFonts w:hint="eastAsia" w:ascii="仿宋" w:hAnsi="仿宋" w:eastAsia="仿宋" w:cs="仿宋"/>
                <w:spacing w:val="11"/>
                <w:sz w:val="28"/>
                <w:szCs w:val="28"/>
                <w:highlight w:val="none"/>
              </w:rPr>
              <w:t>端时，建议使用</w:t>
            </w:r>
            <w:r>
              <w:rPr>
                <w:rFonts w:hint="eastAsia" w:ascii="仿宋" w:hAnsi="仿宋" w:eastAsia="仿宋" w:cs="仿宋"/>
                <w:sz w:val="28"/>
                <w:szCs w:val="28"/>
                <w:highlight w:val="none"/>
              </w:rPr>
              <w:t>WIN</w:t>
            </w:r>
            <w:r>
              <w:rPr>
                <w:rFonts w:hint="eastAsia" w:ascii="仿宋" w:hAnsi="仿宋" w:eastAsia="仿宋" w:cs="仿宋"/>
                <w:spacing w:val="3"/>
                <w:sz w:val="28"/>
                <w:szCs w:val="28"/>
                <w:highlight w:val="none"/>
                <w:lang w:val="en-US" w:eastAsia="zh-CN"/>
              </w:rPr>
              <w:t>10</w:t>
            </w:r>
            <w:r>
              <w:rPr>
                <w:rFonts w:hint="eastAsia" w:ascii="仿宋" w:hAnsi="仿宋" w:eastAsia="仿宋" w:cs="仿宋"/>
                <w:spacing w:val="3"/>
                <w:sz w:val="28"/>
                <w:szCs w:val="28"/>
                <w:highlight w:val="none"/>
              </w:rPr>
              <w:t>及以上操作系统。如有问题可拨打政府采购云</w:t>
            </w:r>
            <w:r>
              <w:rPr>
                <w:rFonts w:hint="eastAsia" w:ascii="仿宋" w:hAnsi="仿宋" w:eastAsia="仿宋" w:cs="仿宋"/>
                <w:spacing w:val="2"/>
                <w:sz w:val="28"/>
                <w:szCs w:val="28"/>
                <w:highlight w:val="none"/>
              </w:rPr>
              <w:t>平台客户服务</w:t>
            </w:r>
            <w:r>
              <w:rPr>
                <w:rFonts w:hint="eastAsia" w:ascii="仿宋" w:hAnsi="仿宋" w:eastAsia="仿宋" w:cs="仿宋"/>
                <w:spacing w:val="-2"/>
                <w:sz w:val="28"/>
                <w:szCs w:val="28"/>
                <w:highlight w:val="none"/>
              </w:rPr>
              <w:t>热线</w:t>
            </w:r>
            <w:r>
              <w:rPr>
                <w:rFonts w:hint="eastAsia" w:ascii="仿宋" w:hAnsi="仿宋" w:eastAsia="仿宋" w:cs="仿宋"/>
                <w:spacing w:val="-2"/>
                <w:sz w:val="28"/>
                <w:szCs w:val="28"/>
                <w:highlight w:val="none"/>
                <w:lang w:eastAsia="zh-CN"/>
              </w:rPr>
              <w:t>95763</w:t>
            </w:r>
            <w:r>
              <w:rPr>
                <w:rFonts w:hint="eastAsia" w:ascii="仿宋" w:hAnsi="仿宋" w:eastAsia="仿宋" w:cs="仿宋"/>
                <w:spacing w:val="-2"/>
                <w:sz w:val="28"/>
                <w:szCs w:val="28"/>
                <w:highlight w:val="none"/>
              </w:rPr>
              <w:t>进行咨询。</w:t>
            </w:r>
          </w:p>
          <w:p w14:paraId="7088240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4、</w:t>
            </w:r>
            <w:r>
              <w:rPr>
                <w:rFonts w:hint="eastAsia" w:ascii="仿宋" w:hAnsi="仿宋" w:eastAsia="仿宋" w:cs="仿宋"/>
                <w:spacing w:val="7"/>
                <w:sz w:val="28"/>
                <w:szCs w:val="28"/>
                <w:highlight w:val="none"/>
                <w:lang w:eastAsia="zh-CN"/>
              </w:rPr>
              <w:t>承建商</w:t>
            </w:r>
            <w:r>
              <w:rPr>
                <w:rFonts w:hint="eastAsia" w:ascii="仿宋" w:hAnsi="仿宋" w:eastAsia="仿宋" w:cs="仿宋"/>
                <w:spacing w:val="7"/>
                <w:sz w:val="28"/>
                <w:szCs w:val="28"/>
                <w:highlight w:val="none"/>
              </w:rPr>
              <w:t>在开标时须携带制作加密电子响应文件所使用的</w:t>
            </w:r>
            <w:r>
              <w:rPr>
                <w:rFonts w:hint="eastAsia" w:ascii="仿宋" w:hAnsi="仿宋" w:eastAsia="仿宋" w:cs="仿宋"/>
                <w:spacing w:val="-2"/>
                <w:sz w:val="28"/>
                <w:szCs w:val="28"/>
                <w:highlight w:val="none"/>
              </w:rPr>
              <w:t>CA锁，电脑须提前配置好浏览器（建议使用360浏览器或谷歌浏览</w:t>
            </w:r>
            <w:r>
              <w:rPr>
                <w:rFonts w:hint="eastAsia" w:ascii="仿宋" w:hAnsi="仿宋" w:eastAsia="仿宋" w:cs="仿宋"/>
                <w:spacing w:val="-6"/>
                <w:sz w:val="28"/>
                <w:szCs w:val="28"/>
                <w:highlight w:val="none"/>
              </w:rPr>
              <w:t>器</w:t>
            </w:r>
            <w:r>
              <w:rPr>
                <w:rFonts w:hint="eastAsia" w:ascii="仿宋" w:hAnsi="仿宋" w:eastAsia="仿宋" w:cs="仿宋"/>
                <w:spacing w:val="10"/>
                <w:sz w:val="28"/>
                <w:szCs w:val="28"/>
                <w:highlight w:val="none"/>
              </w:rPr>
              <w:t>），</w:t>
            </w:r>
            <w:r>
              <w:rPr>
                <w:rFonts w:hint="eastAsia" w:ascii="仿宋" w:hAnsi="仿宋" w:eastAsia="仿宋" w:cs="仿宋"/>
                <w:spacing w:val="-6"/>
                <w:sz w:val="28"/>
                <w:szCs w:val="28"/>
                <w:highlight w:val="none"/>
              </w:rPr>
              <w:t>以便开标时在线解密。</w:t>
            </w:r>
          </w:p>
          <w:p w14:paraId="21C8423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5、投标</w:t>
            </w:r>
            <w:r>
              <w:rPr>
                <w:rFonts w:hint="eastAsia" w:ascii="仿宋" w:hAnsi="仿宋" w:eastAsia="仿宋" w:cs="仿宋"/>
                <w:spacing w:val="7"/>
                <w:sz w:val="28"/>
                <w:szCs w:val="28"/>
                <w:highlight w:val="none"/>
                <w:lang w:eastAsia="zh-CN"/>
              </w:rPr>
              <w:t>承建商</w:t>
            </w:r>
            <w:r>
              <w:rPr>
                <w:rFonts w:hint="eastAsia" w:ascii="仿宋" w:hAnsi="仿宋" w:eastAsia="仿宋" w:cs="仿宋"/>
                <w:spacing w:val="7"/>
                <w:sz w:val="28"/>
                <w:szCs w:val="28"/>
                <w:highlight w:val="none"/>
              </w:rPr>
              <w:t>应当在投标截止时间前，将生成的“</w:t>
            </w:r>
            <w:r>
              <w:rPr>
                <w:rFonts w:hint="eastAsia" w:ascii="仿宋" w:hAnsi="仿宋" w:eastAsia="仿宋" w:cs="仿宋"/>
                <w:sz w:val="28"/>
                <w:szCs w:val="28"/>
                <w:highlight w:val="none"/>
              </w:rPr>
              <w:t>JMBS</w:t>
            </w:r>
            <w:r>
              <w:rPr>
                <w:rFonts w:hint="eastAsia" w:ascii="仿宋" w:hAnsi="仿宋" w:eastAsia="仿宋" w:cs="仿宋"/>
                <w:spacing w:val="7"/>
                <w:sz w:val="28"/>
                <w:szCs w:val="28"/>
                <w:highlight w:val="none"/>
              </w:rPr>
              <w:t>格</w:t>
            </w:r>
            <w:r>
              <w:rPr>
                <w:rFonts w:hint="eastAsia" w:ascii="仿宋" w:hAnsi="仿宋" w:eastAsia="仿宋" w:cs="仿宋"/>
                <w:sz w:val="28"/>
                <w:szCs w:val="28"/>
                <w:highlight w:val="none"/>
              </w:rPr>
              <w:t>式电子加密响应文件”上传递交至“政府采购云平台”，投标截</w:t>
            </w:r>
            <w:r>
              <w:rPr>
                <w:rFonts w:hint="eastAsia" w:ascii="仿宋" w:hAnsi="仿宋" w:eastAsia="仿宋" w:cs="仿宋"/>
                <w:spacing w:val="-4"/>
                <w:sz w:val="28"/>
                <w:szCs w:val="28"/>
                <w:highlight w:val="none"/>
              </w:rPr>
              <w:t>止时间以后上传递交的响应文件将被“政府采购</w:t>
            </w:r>
            <w:r>
              <w:rPr>
                <w:rFonts w:hint="eastAsia" w:ascii="仿宋" w:hAnsi="仿宋" w:eastAsia="仿宋" w:cs="仿宋"/>
                <w:spacing w:val="-5"/>
                <w:sz w:val="28"/>
                <w:szCs w:val="28"/>
                <w:highlight w:val="none"/>
              </w:rPr>
              <w:t>云平台”拒收。</w:t>
            </w:r>
          </w:p>
          <w:p w14:paraId="58905AD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4"/>
                <w:sz w:val="28"/>
                <w:szCs w:val="28"/>
                <w:highlight w:val="none"/>
              </w:rPr>
              <w:t>6、</w:t>
            </w:r>
            <w:r>
              <w:rPr>
                <w:rFonts w:hint="eastAsia" w:ascii="仿宋" w:hAnsi="仿宋" w:eastAsia="仿宋" w:cs="仿宋"/>
                <w:b/>
                <w:bCs/>
                <w:spacing w:val="-4"/>
                <w:sz w:val="28"/>
                <w:szCs w:val="28"/>
                <w:highlight w:val="none"/>
              </w:rPr>
              <w:t>评标结束后，各投标单位须在一周内按竞争性磋商文件要</w:t>
            </w:r>
            <w:r>
              <w:rPr>
                <w:rFonts w:hint="eastAsia" w:ascii="仿宋" w:hAnsi="仿宋" w:eastAsia="仿宋" w:cs="仿宋"/>
                <w:b/>
                <w:bCs/>
                <w:sz w:val="28"/>
                <w:szCs w:val="28"/>
                <w:highlight w:val="none"/>
              </w:rPr>
              <w:t>求将纸质版响应文件递交至招标代理处（所产生</w:t>
            </w:r>
            <w:r>
              <w:rPr>
                <w:rFonts w:hint="eastAsia" w:ascii="仿宋" w:hAnsi="仿宋" w:eastAsia="仿宋" w:cs="仿宋"/>
                <w:b/>
                <w:bCs/>
                <w:sz w:val="28"/>
                <w:szCs w:val="28"/>
                <w:highlight w:val="none"/>
                <w:lang w:eastAsia="zh-CN"/>
              </w:rPr>
              <w:t>的</w:t>
            </w:r>
            <w:r>
              <w:rPr>
                <w:rFonts w:hint="eastAsia" w:ascii="仿宋" w:hAnsi="仿宋" w:eastAsia="仿宋" w:cs="仿宋"/>
                <w:b/>
                <w:bCs/>
                <w:sz w:val="28"/>
                <w:szCs w:val="28"/>
                <w:highlight w:val="none"/>
              </w:rPr>
              <w:t>费用投标单</w:t>
            </w:r>
            <w:r>
              <w:rPr>
                <w:rFonts w:hint="eastAsia" w:ascii="仿宋" w:hAnsi="仿宋" w:eastAsia="仿宋" w:cs="仿宋"/>
                <w:b/>
                <w:bCs/>
                <w:spacing w:val="-6"/>
                <w:sz w:val="28"/>
                <w:szCs w:val="28"/>
                <w:highlight w:val="none"/>
              </w:rPr>
              <w:t>位自理）</w:t>
            </w:r>
            <w:r>
              <w:rPr>
                <w:rFonts w:hint="eastAsia" w:ascii="仿宋" w:hAnsi="仿宋" w:eastAsia="仿宋" w:cs="仿宋"/>
                <w:spacing w:val="-6"/>
                <w:sz w:val="28"/>
                <w:szCs w:val="28"/>
                <w:highlight w:val="none"/>
              </w:rPr>
              <w:t>。纸质版响应文件可通过加密电子版响应文件</w:t>
            </w:r>
            <w:r>
              <w:rPr>
                <w:rFonts w:hint="eastAsia" w:ascii="仿宋" w:hAnsi="仿宋" w:eastAsia="仿宋" w:cs="仿宋"/>
                <w:spacing w:val="-6"/>
                <w:sz w:val="28"/>
                <w:szCs w:val="28"/>
                <w:highlight w:val="none"/>
                <w:lang w:val="en-US" w:eastAsia="zh-CN"/>
              </w:rPr>
              <w:t>黑白</w:t>
            </w:r>
            <w:r>
              <w:rPr>
                <w:rFonts w:hint="eastAsia" w:ascii="仿宋" w:hAnsi="仿宋" w:eastAsia="仿宋" w:cs="仿宋"/>
                <w:spacing w:val="-7"/>
                <w:sz w:val="28"/>
                <w:szCs w:val="28"/>
                <w:highlight w:val="none"/>
              </w:rPr>
              <w:t>打印生成，</w:t>
            </w:r>
            <w:r>
              <w:rPr>
                <w:rFonts w:hint="eastAsia" w:ascii="仿宋" w:hAnsi="仿宋" w:eastAsia="仿宋" w:cs="仿宋"/>
                <w:spacing w:val="-3"/>
                <w:sz w:val="28"/>
                <w:szCs w:val="28"/>
                <w:highlight w:val="none"/>
              </w:rPr>
              <w:t>应当与电子版响应文件一致。【1、份数要求：</w:t>
            </w:r>
            <w:r>
              <w:rPr>
                <w:rFonts w:hint="eastAsia" w:ascii="仿宋" w:hAnsi="仿宋" w:eastAsia="仿宋" w:cs="仿宋"/>
                <w:b/>
                <w:bCs/>
                <w:spacing w:val="-3"/>
                <w:sz w:val="28"/>
                <w:szCs w:val="28"/>
                <w:highlight w:val="none"/>
              </w:rPr>
              <w:t>正本壹份、副本贰</w:t>
            </w:r>
            <w:r>
              <w:rPr>
                <w:rFonts w:hint="eastAsia" w:ascii="仿宋" w:hAnsi="仿宋" w:eastAsia="仿宋" w:cs="仿宋"/>
                <w:b/>
                <w:bCs/>
                <w:spacing w:val="1"/>
                <w:sz w:val="28"/>
                <w:szCs w:val="28"/>
                <w:highlight w:val="none"/>
              </w:rPr>
              <w:t>份，电子标叁份（U盘</w:t>
            </w:r>
            <w:r>
              <w:rPr>
                <w:rFonts w:hint="eastAsia" w:ascii="仿宋" w:hAnsi="仿宋" w:eastAsia="仿宋" w:cs="仿宋"/>
                <w:b/>
                <w:bCs/>
                <w:spacing w:val="1"/>
                <w:sz w:val="28"/>
                <w:szCs w:val="28"/>
                <w:highlight w:val="none"/>
                <w:lang w:val="en-US" w:eastAsia="zh-CN"/>
              </w:rPr>
              <w:t>叁个</w:t>
            </w:r>
            <w:r>
              <w:rPr>
                <w:rFonts w:hint="eastAsia" w:ascii="仿宋" w:hAnsi="仿宋" w:eastAsia="仿宋" w:cs="仿宋"/>
                <w:b/>
                <w:bCs/>
                <w:spacing w:val="1"/>
                <w:sz w:val="28"/>
                <w:szCs w:val="28"/>
                <w:highlight w:val="none"/>
              </w:rPr>
              <w:t>）</w:t>
            </w:r>
            <w:r>
              <w:rPr>
                <w:rFonts w:hint="eastAsia" w:ascii="仿宋" w:hAnsi="仿宋" w:eastAsia="仿宋" w:cs="仿宋"/>
                <w:spacing w:val="1"/>
                <w:sz w:val="28"/>
                <w:szCs w:val="28"/>
                <w:highlight w:val="none"/>
              </w:rPr>
              <w:t>。2、装订</w:t>
            </w:r>
            <w:r>
              <w:rPr>
                <w:rFonts w:hint="eastAsia" w:ascii="仿宋" w:hAnsi="仿宋" w:eastAsia="仿宋" w:cs="仿宋"/>
                <w:sz w:val="28"/>
                <w:szCs w:val="28"/>
                <w:highlight w:val="none"/>
              </w:rPr>
              <w:t>要求：响应文</w:t>
            </w:r>
            <w:r>
              <w:rPr>
                <w:rFonts w:hint="eastAsia" w:ascii="仿宋" w:hAnsi="仿宋" w:eastAsia="仿宋" w:cs="仿宋"/>
                <w:spacing w:val="2"/>
                <w:sz w:val="28"/>
                <w:szCs w:val="28"/>
                <w:highlight w:val="none"/>
              </w:rPr>
              <w:t>件商务技术部分装订成一册，响应文件的装订必须采用死页胶粘</w:t>
            </w:r>
            <w:r>
              <w:rPr>
                <w:rFonts w:hint="eastAsia" w:ascii="仿宋" w:hAnsi="仿宋" w:eastAsia="仿宋" w:cs="仿宋"/>
                <w:spacing w:val="7"/>
                <w:sz w:val="28"/>
                <w:szCs w:val="28"/>
                <w:highlight w:val="none"/>
              </w:rPr>
              <w:t>本</w:t>
            </w:r>
            <w:r>
              <w:rPr>
                <w:rFonts w:hint="eastAsia" w:ascii="仿宋" w:hAnsi="仿宋" w:eastAsia="仿宋" w:cs="仿宋"/>
                <w:spacing w:val="7"/>
                <w:sz w:val="28"/>
                <w:szCs w:val="28"/>
                <w:highlight w:val="none"/>
                <w:lang w:eastAsia="zh-CN"/>
              </w:rPr>
              <w:t>】</w:t>
            </w:r>
          </w:p>
        </w:tc>
      </w:tr>
      <w:tr w14:paraId="3C3E0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5" w:type="dxa"/>
            <w:tcBorders>
              <w:top w:val="single" w:color="auto" w:sz="4" w:space="0"/>
              <w:left w:val="single" w:color="auto" w:sz="12" w:space="0"/>
              <w:bottom w:val="single" w:color="auto" w:sz="4" w:space="0"/>
              <w:right w:val="single" w:color="auto" w:sz="4" w:space="0"/>
            </w:tcBorders>
            <w:shd w:val="clear" w:color="auto" w:fill="auto"/>
            <w:vAlign w:val="center"/>
          </w:tcPr>
          <w:p w14:paraId="56776B5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7"/>
                <w:sz w:val="28"/>
                <w:szCs w:val="28"/>
                <w:highlight w:val="none"/>
              </w:rPr>
              <w:t>24</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14:paraId="6F33D69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3"/>
                <w:sz w:val="28"/>
                <w:szCs w:val="28"/>
                <w:highlight w:val="none"/>
              </w:rPr>
              <w:t>递交响应文件地点</w:t>
            </w:r>
          </w:p>
        </w:tc>
        <w:tc>
          <w:tcPr>
            <w:tcW w:w="7402" w:type="dxa"/>
            <w:tcBorders>
              <w:top w:val="single" w:color="auto" w:sz="4" w:space="0"/>
              <w:left w:val="single" w:color="auto" w:sz="4" w:space="0"/>
              <w:bottom w:val="single" w:color="auto" w:sz="4" w:space="0"/>
              <w:right w:val="single" w:color="auto" w:sz="12" w:space="0"/>
            </w:tcBorders>
            <w:shd w:val="clear" w:color="auto" w:fill="auto"/>
            <w:vAlign w:val="center"/>
          </w:tcPr>
          <w:p w14:paraId="4D62709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2"/>
                <w:sz w:val="28"/>
                <w:szCs w:val="28"/>
                <w:highlight w:val="none"/>
                <w:lang w:eastAsia="zh-CN"/>
              </w:rPr>
              <w:t>承建商</w:t>
            </w:r>
            <w:r>
              <w:rPr>
                <w:rFonts w:hint="eastAsia" w:ascii="仿宋" w:hAnsi="仿宋" w:eastAsia="仿宋" w:cs="仿宋"/>
                <w:spacing w:val="2"/>
                <w:sz w:val="28"/>
                <w:szCs w:val="28"/>
                <w:highlight w:val="none"/>
              </w:rPr>
              <w:t>登录政采云平台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"https://www.zcygov.cn/"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t>
            </w:r>
            <w:r>
              <w:rPr>
                <w:rFonts w:hint="eastAsia" w:ascii="仿宋" w:hAnsi="仿宋" w:eastAsia="仿宋" w:cs="仿宋"/>
                <w:spacing w:val="2"/>
                <w:sz w:val="28"/>
                <w:szCs w:val="28"/>
                <w:highlight w:val="none"/>
              </w:rPr>
              <w:t>://</w:t>
            </w:r>
            <w:r>
              <w:rPr>
                <w:rFonts w:hint="eastAsia" w:ascii="仿宋" w:hAnsi="仿宋" w:eastAsia="仿宋" w:cs="仿宋"/>
                <w:sz w:val="28"/>
                <w:szCs w:val="28"/>
                <w:highlight w:val="none"/>
              </w:rPr>
              <w:t>www</w:t>
            </w:r>
            <w:r>
              <w:rPr>
                <w:rFonts w:hint="eastAsia" w:ascii="仿宋" w:hAnsi="仿宋" w:eastAsia="仿宋" w:cs="仿宋"/>
                <w:spacing w:val="2"/>
                <w:sz w:val="28"/>
                <w:szCs w:val="28"/>
                <w:highlight w:val="none"/>
              </w:rPr>
              <w:t>.</w:t>
            </w:r>
            <w:r>
              <w:rPr>
                <w:rFonts w:hint="eastAsia" w:ascii="仿宋" w:hAnsi="仿宋" w:eastAsia="仿宋" w:cs="仿宋"/>
                <w:sz w:val="28"/>
                <w:szCs w:val="28"/>
                <w:highlight w:val="none"/>
              </w:rPr>
              <w:t>zcygov</w:t>
            </w:r>
            <w:r>
              <w:rPr>
                <w:rFonts w:hint="eastAsia" w:ascii="仿宋" w:hAnsi="仿宋" w:eastAsia="仿宋" w:cs="仿宋"/>
                <w:spacing w:val="2"/>
                <w:sz w:val="28"/>
                <w:szCs w:val="28"/>
                <w:highlight w:val="none"/>
              </w:rPr>
              <w:t>.</w:t>
            </w:r>
            <w:r>
              <w:rPr>
                <w:rFonts w:hint="eastAsia" w:ascii="仿宋" w:hAnsi="仿宋" w:eastAsia="仿宋" w:cs="仿宋"/>
                <w:sz w:val="28"/>
                <w:szCs w:val="28"/>
                <w:highlight w:val="none"/>
              </w:rPr>
              <w:t>cn</w:t>
            </w:r>
            <w:r>
              <w:rPr>
                <w:rFonts w:hint="eastAsia" w:ascii="仿宋" w:hAnsi="仿宋" w:eastAsia="仿宋" w:cs="仿宋"/>
                <w:spacing w:val="2"/>
                <w:sz w:val="28"/>
                <w:szCs w:val="28"/>
                <w:highlight w:val="none"/>
              </w:rPr>
              <w:t>/</w:t>
            </w:r>
            <w:r>
              <w:rPr>
                <w:rFonts w:hint="eastAsia" w:ascii="仿宋" w:hAnsi="仿宋" w:eastAsia="仿宋" w:cs="仿宋"/>
                <w:spacing w:val="2"/>
                <w:sz w:val="28"/>
                <w:szCs w:val="28"/>
                <w:highlight w:val="none"/>
              </w:rPr>
              <w:fldChar w:fldCharType="end"/>
            </w:r>
            <w:r>
              <w:rPr>
                <w:rFonts w:hint="eastAsia" w:ascii="仿宋" w:hAnsi="仿宋" w:eastAsia="仿宋" w:cs="仿宋"/>
                <w:spacing w:val="2"/>
                <w:sz w:val="28"/>
                <w:szCs w:val="28"/>
                <w:highlight w:val="none"/>
              </w:rPr>
              <w:t>，进入“项目采</w:t>
            </w:r>
            <w:r>
              <w:rPr>
                <w:rFonts w:hint="eastAsia" w:ascii="仿宋" w:hAnsi="仿宋" w:eastAsia="仿宋" w:cs="仿宋"/>
                <w:spacing w:val="1"/>
                <w:sz w:val="28"/>
                <w:szCs w:val="28"/>
                <w:highlight w:val="none"/>
              </w:rPr>
              <w:t>购</w:t>
            </w:r>
            <w:r>
              <w:rPr>
                <w:rFonts w:hint="eastAsia" w:ascii="仿宋" w:hAnsi="仿宋" w:eastAsia="仿宋" w:cs="仿宋"/>
                <w:spacing w:val="1"/>
                <w:sz w:val="28"/>
                <w:szCs w:val="28"/>
                <w:highlight w:val="none"/>
                <w:lang w:eastAsia="zh-CN"/>
              </w:rPr>
              <w:t>－</w:t>
            </w:r>
            <w:r>
              <w:rPr>
                <w:rFonts w:hint="eastAsia" w:ascii="仿宋" w:hAnsi="仿宋" w:eastAsia="仿宋" w:cs="仿宋"/>
                <w:spacing w:val="1"/>
                <w:sz w:val="28"/>
                <w:szCs w:val="28"/>
                <w:highlight w:val="none"/>
              </w:rPr>
              <w:t>开标评标</w:t>
            </w:r>
            <w:r>
              <w:rPr>
                <w:rFonts w:hint="eastAsia" w:ascii="仿宋" w:hAnsi="仿宋" w:eastAsia="仿宋" w:cs="仿宋"/>
                <w:spacing w:val="1"/>
                <w:sz w:val="28"/>
                <w:szCs w:val="28"/>
                <w:highlight w:val="none"/>
                <w:lang w:eastAsia="zh-CN"/>
              </w:rPr>
              <w:t>－</w:t>
            </w:r>
            <w:r>
              <w:rPr>
                <w:rFonts w:hint="eastAsia" w:ascii="仿宋" w:hAnsi="仿宋" w:eastAsia="仿宋" w:cs="仿宋"/>
                <w:spacing w:val="1"/>
                <w:sz w:val="28"/>
                <w:szCs w:val="28"/>
                <w:highlight w:val="none"/>
              </w:rPr>
              <w:t>右边选择对应项目点击“进入项目”进入开标大厅</w:t>
            </w:r>
            <w:r>
              <w:rPr>
                <w:rFonts w:hint="eastAsia" w:ascii="仿宋" w:hAnsi="仿宋" w:eastAsia="仿宋" w:cs="仿宋"/>
                <w:sz w:val="28"/>
                <w:szCs w:val="28"/>
                <w:highlight w:val="none"/>
              </w:rPr>
              <w:t>。</w:t>
            </w:r>
          </w:p>
        </w:tc>
      </w:tr>
      <w:tr w14:paraId="5207F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5" w:type="dxa"/>
            <w:tcBorders>
              <w:top w:val="single" w:color="auto" w:sz="4" w:space="0"/>
              <w:left w:val="single" w:color="auto" w:sz="12" w:space="0"/>
              <w:bottom w:val="single" w:color="auto" w:sz="4" w:space="0"/>
              <w:right w:val="single" w:color="auto" w:sz="4" w:space="0"/>
            </w:tcBorders>
            <w:shd w:val="clear" w:color="auto" w:fill="auto"/>
            <w:vAlign w:val="center"/>
          </w:tcPr>
          <w:p w14:paraId="33419E2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7"/>
                <w:sz w:val="28"/>
                <w:szCs w:val="28"/>
                <w:highlight w:val="none"/>
              </w:rPr>
              <w:t>25</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14:paraId="1E5F58B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3"/>
                <w:sz w:val="28"/>
                <w:szCs w:val="28"/>
                <w:highlight w:val="none"/>
              </w:rPr>
              <w:t>磋商时间和地点</w:t>
            </w:r>
          </w:p>
        </w:tc>
        <w:tc>
          <w:tcPr>
            <w:tcW w:w="7402" w:type="dxa"/>
            <w:tcBorders>
              <w:top w:val="single" w:color="auto" w:sz="4" w:space="0"/>
              <w:left w:val="single" w:color="auto" w:sz="4" w:space="0"/>
              <w:bottom w:val="single" w:color="auto" w:sz="4" w:space="0"/>
              <w:right w:val="single" w:color="auto" w:sz="12" w:space="0"/>
            </w:tcBorders>
            <w:shd w:val="clear" w:color="auto" w:fill="auto"/>
            <w:vAlign w:val="center"/>
          </w:tcPr>
          <w:p w14:paraId="2C06ABD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磋商时间：2026年</w:t>
            </w:r>
            <w:r>
              <w:rPr>
                <w:rFonts w:hint="eastAsia" w:ascii="仿宋" w:hAnsi="仿宋" w:eastAsia="仿宋" w:cs="仿宋"/>
                <w:spacing w:val="-2"/>
                <w:sz w:val="28"/>
                <w:szCs w:val="28"/>
                <w:highlight w:val="none"/>
                <w:lang w:val="en-US" w:eastAsia="zh-CN"/>
              </w:rPr>
              <w:t>05</w:t>
            </w:r>
            <w:r>
              <w:rPr>
                <w:rFonts w:hint="eastAsia" w:ascii="仿宋" w:hAnsi="仿宋" w:eastAsia="仿宋" w:cs="仿宋"/>
                <w:spacing w:val="-2"/>
                <w:sz w:val="28"/>
                <w:szCs w:val="28"/>
                <w:highlight w:val="none"/>
              </w:rPr>
              <w:t>月</w:t>
            </w:r>
            <w:r>
              <w:rPr>
                <w:rFonts w:hint="eastAsia" w:ascii="仿宋" w:hAnsi="仿宋" w:eastAsia="仿宋" w:cs="仿宋"/>
                <w:spacing w:val="-2"/>
                <w:sz w:val="28"/>
                <w:szCs w:val="28"/>
                <w:highlight w:val="none"/>
                <w:lang w:val="en-US" w:eastAsia="zh-CN"/>
              </w:rPr>
              <w:t>13</w:t>
            </w:r>
            <w:r>
              <w:rPr>
                <w:rFonts w:hint="eastAsia" w:ascii="仿宋" w:hAnsi="仿宋" w:eastAsia="仿宋" w:cs="仿宋"/>
                <w:spacing w:val="-2"/>
                <w:sz w:val="28"/>
                <w:szCs w:val="28"/>
                <w:highlight w:val="none"/>
              </w:rPr>
              <w:t>日</w:t>
            </w:r>
            <w:r>
              <w:rPr>
                <w:rFonts w:hint="eastAsia" w:ascii="仿宋" w:hAnsi="仿宋" w:eastAsia="仿宋" w:cs="仿宋"/>
                <w:spacing w:val="-1"/>
                <w:sz w:val="28"/>
                <w:szCs w:val="28"/>
                <w:highlight w:val="none"/>
                <w:lang w:val="en-US" w:eastAsia="zh-CN"/>
              </w:rPr>
              <w:t>16时0</w:t>
            </w:r>
            <w:r>
              <w:rPr>
                <w:rFonts w:hint="eastAsia" w:ascii="仿宋" w:hAnsi="仿宋" w:eastAsia="仿宋" w:cs="仿宋"/>
                <w:spacing w:val="-1"/>
                <w:sz w:val="28"/>
                <w:szCs w:val="28"/>
                <w:highlight w:val="none"/>
              </w:rPr>
              <w:t>0分</w:t>
            </w:r>
            <w:r>
              <w:rPr>
                <w:rFonts w:hint="eastAsia" w:ascii="仿宋" w:hAnsi="仿宋" w:eastAsia="仿宋" w:cs="仿宋"/>
                <w:b/>
                <w:bCs/>
                <w:spacing w:val="-3"/>
                <w:sz w:val="28"/>
                <w:szCs w:val="28"/>
                <w:highlight w:val="none"/>
              </w:rPr>
              <w:t>（北京时间）</w:t>
            </w:r>
          </w:p>
          <w:p w14:paraId="4F67CBB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磋商地点：</w:t>
            </w:r>
            <w:r>
              <w:rPr>
                <w:rFonts w:hint="eastAsia" w:ascii="仿宋" w:hAnsi="仿宋" w:eastAsia="仿宋" w:cs="仿宋"/>
                <w:b/>
                <w:bCs/>
                <w:spacing w:val="-1"/>
                <w:sz w:val="28"/>
                <w:szCs w:val="28"/>
                <w:highlight w:val="none"/>
                <w:lang w:eastAsia="zh-CN"/>
              </w:rPr>
              <w:t>承建商</w:t>
            </w:r>
            <w:r>
              <w:rPr>
                <w:rFonts w:hint="eastAsia" w:ascii="仿宋" w:hAnsi="仿宋" w:eastAsia="仿宋" w:cs="仿宋"/>
                <w:b/>
                <w:bCs/>
                <w:spacing w:val="-1"/>
                <w:sz w:val="28"/>
                <w:szCs w:val="28"/>
                <w:highlight w:val="none"/>
              </w:rPr>
              <w:t>登录政采云平台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"https://www.zcygov.cn/" </w:instrText>
            </w:r>
            <w:r>
              <w:rPr>
                <w:rFonts w:hint="eastAsia" w:ascii="仿宋" w:hAnsi="仿宋" w:eastAsia="仿宋" w:cs="仿宋"/>
                <w:sz w:val="28"/>
                <w:szCs w:val="28"/>
                <w:highlight w:val="none"/>
              </w:rPr>
              <w:fldChar w:fldCharType="separate"/>
            </w:r>
            <w:r>
              <w:rPr>
                <w:rFonts w:hint="eastAsia" w:ascii="仿宋" w:hAnsi="仿宋" w:eastAsia="仿宋" w:cs="仿宋"/>
                <w:b/>
                <w:bCs/>
                <w:spacing w:val="-1"/>
                <w:sz w:val="28"/>
                <w:szCs w:val="28"/>
                <w:highlight w:val="none"/>
              </w:rPr>
              <w:t>https://www.zcygov.cn/</w:t>
            </w:r>
            <w:r>
              <w:rPr>
                <w:rFonts w:hint="eastAsia" w:ascii="仿宋" w:hAnsi="仿宋" w:eastAsia="仿宋" w:cs="仿宋"/>
                <w:b/>
                <w:bCs/>
                <w:spacing w:val="-1"/>
                <w:sz w:val="28"/>
                <w:szCs w:val="28"/>
                <w:highlight w:val="none"/>
              </w:rPr>
              <w:fldChar w:fldCharType="end"/>
            </w:r>
            <w:r>
              <w:rPr>
                <w:rFonts w:hint="eastAsia" w:ascii="仿宋" w:hAnsi="仿宋" w:eastAsia="仿宋" w:cs="仿宋"/>
                <w:b/>
                <w:bCs/>
                <w:spacing w:val="-1"/>
                <w:sz w:val="28"/>
                <w:szCs w:val="28"/>
                <w:highlight w:val="none"/>
              </w:rPr>
              <w:t>，进入“项目采购</w:t>
            </w:r>
            <w:r>
              <w:rPr>
                <w:rFonts w:hint="eastAsia" w:ascii="仿宋" w:hAnsi="仿宋" w:eastAsia="仿宋" w:cs="仿宋"/>
                <w:b/>
                <w:bCs/>
                <w:spacing w:val="-1"/>
                <w:sz w:val="28"/>
                <w:szCs w:val="28"/>
                <w:highlight w:val="none"/>
                <w:lang w:eastAsia="zh-CN"/>
              </w:rPr>
              <w:t>－</w:t>
            </w:r>
            <w:r>
              <w:rPr>
                <w:rFonts w:hint="eastAsia" w:ascii="仿宋" w:hAnsi="仿宋" w:eastAsia="仿宋" w:cs="仿宋"/>
                <w:b/>
                <w:bCs/>
                <w:spacing w:val="-1"/>
                <w:sz w:val="28"/>
                <w:szCs w:val="28"/>
                <w:highlight w:val="none"/>
              </w:rPr>
              <w:t>开标评标</w:t>
            </w:r>
            <w:r>
              <w:rPr>
                <w:rFonts w:hint="eastAsia" w:ascii="仿宋" w:hAnsi="仿宋" w:eastAsia="仿宋" w:cs="仿宋"/>
                <w:b/>
                <w:bCs/>
                <w:spacing w:val="-1"/>
                <w:sz w:val="28"/>
                <w:szCs w:val="28"/>
                <w:highlight w:val="none"/>
                <w:lang w:eastAsia="zh-CN"/>
              </w:rPr>
              <w:t>－</w:t>
            </w:r>
            <w:r>
              <w:rPr>
                <w:rFonts w:hint="eastAsia" w:ascii="仿宋" w:hAnsi="仿宋" w:eastAsia="仿宋" w:cs="仿宋"/>
                <w:b/>
                <w:bCs/>
                <w:spacing w:val="-1"/>
                <w:sz w:val="28"/>
                <w:szCs w:val="28"/>
                <w:highlight w:val="none"/>
              </w:rPr>
              <w:t>右边选择对应项目点击</w:t>
            </w:r>
            <w:r>
              <w:rPr>
                <w:rFonts w:hint="eastAsia" w:ascii="仿宋" w:hAnsi="仿宋" w:eastAsia="仿宋" w:cs="仿宋"/>
                <w:b/>
                <w:bCs/>
                <w:spacing w:val="-2"/>
                <w:sz w:val="28"/>
                <w:szCs w:val="28"/>
                <w:highlight w:val="none"/>
              </w:rPr>
              <w:t>“进入项目”进</w:t>
            </w:r>
            <w:r>
              <w:rPr>
                <w:rFonts w:hint="eastAsia" w:ascii="仿宋" w:hAnsi="仿宋" w:eastAsia="仿宋" w:cs="仿宋"/>
                <w:b/>
                <w:bCs/>
                <w:spacing w:val="-4"/>
                <w:sz w:val="28"/>
                <w:szCs w:val="28"/>
                <w:highlight w:val="none"/>
              </w:rPr>
              <w:t>入开标大厅。</w:t>
            </w:r>
          </w:p>
          <w:p w14:paraId="060A867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2"/>
                <w:sz w:val="28"/>
                <w:szCs w:val="28"/>
                <w:highlight w:val="none"/>
              </w:rPr>
              <w:t>备注：</w:t>
            </w:r>
            <w:r>
              <w:rPr>
                <w:rFonts w:hint="eastAsia" w:ascii="仿宋" w:hAnsi="仿宋" w:eastAsia="仿宋" w:cs="仿宋"/>
                <w:spacing w:val="2"/>
                <w:sz w:val="28"/>
                <w:szCs w:val="28"/>
                <w:highlight w:val="none"/>
                <w:lang w:eastAsia="zh-CN"/>
              </w:rPr>
              <w:t>承建商</w:t>
            </w:r>
            <w:r>
              <w:rPr>
                <w:rFonts w:hint="eastAsia" w:ascii="仿宋" w:hAnsi="仿宋" w:eastAsia="仿宋" w:cs="仿宋"/>
                <w:spacing w:val="2"/>
                <w:sz w:val="28"/>
                <w:szCs w:val="28"/>
                <w:highlight w:val="none"/>
              </w:rPr>
              <w:t>需要使用</w:t>
            </w:r>
            <w:r>
              <w:rPr>
                <w:rFonts w:hint="eastAsia" w:ascii="仿宋" w:hAnsi="仿宋" w:eastAsia="仿宋" w:cs="仿宋"/>
                <w:sz w:val="28"/>
                <w:szCs w:val="28"/>
                <w:highlight w:val="none"/>
              </w:rPr>
              <w:t>CA</w:t>
            </w:r>
            <w:r>
              <w:rPr>
                <w:rFonts w:hint="eastAsia" w:ascii="仿宋" w:hAnsi="仿宋" w:eastAsia="仿宋" w:cs="仿宋"/>
                <w:spacing w:val="2"/>
                <w:sz w:val="28"/>
                <w:szCs w:val="28"/>
                <w:highlight w:val="none"/>
              </w:rPr>
              <w:t>锁，登录政府采购云平台电子投标客户</w:t>
            </w:r>
            <w:r>
              <w:rPr>
                <w:rFonts w:hint="eastAsia" w:ascii="仿宋" w:hAnsi="仿宋" w:eastAsia="仿宋" w:cs="仿宋"/>
                <w:spacing w:val="1"/>
                <w:sz w:val="28"/>
                <w:szCs w:val="28"/>
                <w:highlight w:val="none"/>
              </w:rPr>
              <w:t>端制作响应文件，将生成的“</w:t>
            </w:r>
            <w:r>
              <w:rPr>
                <w:rFonts w:hint="eastAsia" w:ascii="仿宋" w:hAnsi="仿宋" w:eastAsia="仿宋" w:cs="仿宋"/>
                <w:sz w:val="28"/>
                <w:szCs w:val="28"/>
                <w:highlight w:val="none"/>
              </w:rPr>
              <w:t>JMBS</w:t>
            </w:r>
            <w:r>
              <w:rPr>
                <w:rFonts w:hint="eastAsia" w:ascii="仿宋" w:hAnsi="仿宋" w:eastAsia="仿宋" w:cs="仿宋"/>
                <w:spacing w:val="1"/>
                <w:sz w:val="28"/>
                <w:szCs w:val="28"/>
                <w:highlight w:val="none"/>
              </w:rPr>
              <w:t>格式电子加密响应文件”上传</w:t>
            </w:r>
            <w:r>
              <w:rPr>
                <w:rFonts w:hint="eastAsia" w:ascii="仿宋" w:hAnsi="仿宋" w:eastAsia="仿宋" w:cs="仿宋"/>
                <w:spacing w:val="10"/>
                <w:sz w:val="28"/>
                <w:szCs w:val="28"/>
                <w:highlight w:val="none"/>
              </w:rPr>
              <w:t>递交至“政府采购云平台”</w:t>
            </w:r>
          </w:p>
        </w:tc>
      </w:tr>
      <w:tr w14:paraId="55571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5" w:type="dxa"/>
            <w:tcBorders>
              <w:top w:val="single" w:color="auto" w:sz="4" w:space="0"/>
              <w:left w:val="single" w:color="auto" w:sz="12" w:space="0"/>
              <w:bottom w:val="single" w:color="auto" w:sz="4" w:space="0"/>
              <w:right w:val="single" w:color="auto" w:sz="4" w:space="0"/>
            </w:tcBorders>
            <w:shd w:val="clear" w:color="auto" w:fill="auto"/>
            <w:vAlign w:val="center"/>
          </w:tcPr>
          <w:p w14:paraId="0145733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7"/>
                <w:sz w:val="28"/>
                <w:szCs w:val="28"/>
                <w:highlight w:val="none"/>
              </w:rPr>
              <w:t>26</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14:paraId="685506F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4"/>
                <w:sz w:val="28"/>
                <w:szCs w:val="28"/>
                <w:highlight w:val="none"/>
              </w:rPr>
              <w:t>场地使用费</w:t>
            </w:r>
          </w:p>
        </w:tc>
        <w:tc>
          <w:tcPr>
            <w:tcW w:w="7402" w:type="dxa"/>
            <w:tcBorders>
              <w:top w:val="single" w:color="auto" w:sz="4" w:space="0"/>
              <w:left w:val="single" w:color="auto" w:sz="4" w:space="0"/>
              <w:bottom w:val="single" w:color="auto" w:sz="4" w:space="0"/>
              <w:right w:val="single" w:color="auto" w:sz="12" w:space="0"/>
            </w:tcBorders>
            <w:shd w:val="clear" w:color="auto" w:fill="auto"/>
            <w:vAlign w:val="center"/>
          </w:tcPr>
          <w:p w14:paraId="2C19B1E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2"/>
                <w:sz w:val="28"/>
                <w:szCs w:val="28"/>
                <w:highlight w:val="none"/>
              </w:rPr>
              <w:t>本项目不需要；</w:t>
            </w:r>
          </w:p>
        </w:tc>
      </w:tr>
      <w:tr w14:paraId="7C1A6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5" w:type="dxa"/>
            <w:tcBorders>
              <w:top w:val="single" w:color="auto" w:sz="4" w:space="0"/>
              <w:left w:val="single" w:color="auto" w:sz="12" w:space="0"/>
              <w:bottom w:val="single" w:color="auto" w:sz="4" w:space="0"/>
              <w:right w:val="single" w:color="auto" w:sz="4" w:space="0"/>
            </w:tcBorders>
            <w:shd w:val="clear" w:color="auto" w:fill="auto"/>
            <w:vAlign w:val="center"/>
          </w:tcPr>
          <w:p w14:paraId="39885FC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7"/>
                <w:sz w:val="28"/>
                <w:szCs w:val="28"/>
                <w:highlight w:val="none"/>
              </w:rPr>
              <w:t>27</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14:paraId="1601566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3"/>
                <w:sz w:val="28"/>
                <w:szCs w:val="28"/>
                <w:highlight w:val="none"/>
              </w:rPr>
              <w:t>政府采购其他政策</w:t>
            </w:r>
          </w:p>
        </w:tc>
        <w:tc>
          <w:tcPr>
            <w:tcW w:w="7402" w:type="dxa"/>
            <w:tcBorders>
              <w:top w:val="single" w:color="auto" w:sz="4" w:space="0"/>
              <w:left w:val="single" w:color="auto" w:sz="4" w:space="0"/>
              <w:bottom w:val="single" w:color="auto" w:sz="4" w:space="0"/>
              <w:right w:val="single" w:color="auto" w:sz="12" w:space="0"/>
            </w:tcBorders>
            <w:shd w:val="clear" w:color="auto" w:fill="auto"/>
            <w:vAlign w:val="center"/>
          </w:tcPr>
          <w:p w14:paraId="532B32D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1、政府采购强制采购</w:t>
            </w:r>
            <w:r>
              <w:rPr>
                <w:rFonts w:hint="eastAsia" w:ascii="仿宋" w:hAnsi="仿宋" w:eastAsia="仿宋" w:cs="仿宋"/>
                <w:spacing w:val="-24"/>
                <w:sz w:val="28"/>
                <w:szCs w:val="28"/>
                <w:highlight w:val="none"/>
              </w:rPr>
              <w:t>：（</w:t>
            </w:r>
            <w:r>
              <w:rPr>
                <w:rFonts w:hint="eastAsia" w:ascii="仿宋" w:hAnsi="仿宋" w:eastAsia="仿宋" w:cs="仿宋"/>
                <w:spacing w:val="5"/>
                <w:sz w:val="28"/>
                <w:szCs w:val="28"/>
                <w:highlight w:val="none"/>
              </w:rPr>
              <w:t>1）标记*符号的节能产品</w:t>
            </w:r>
            <w:r>
              <w:rPr>
                <w:rFonts w:hint="eastAsia" w:ascii="仿宋" w:hAnsi="仿宋" w:eastAsia="仿宋" w:cs="仿宋"/>
                <w:spacing w:val="-24"/>
                <w:sz w:val="28"/>
                <w:szCs w:val="28"/>
                <w:highlight w:val="none"/>
              </w:rPr>
              <w:t>；（</w:t>
            </w:r>
            <w:r>
              <w:rPr>
                <w:rFonts w:hint="eastAsia" w:ascii="仿宋" w:hAnsi="仿宋" w:eastAsia="仿宋" w:cs="仿宋"/>
                <w:spacing w:val="5"/>
                <w:sz w:val="28"/>
                <w:szCs w:val="28"/>
                <w:highlight w:val="none"/>
              </w:rPr>
              <w:t>2）</w:t>
            </w:r>
          </w:p>
          <w:p w14:paraId="28A124B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其他采购《节能产品政府采购清单》内的产品。</w:t>
            </w:r>
          </w:p>
          <w:p w14:paraId="32033D0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2、政府采购优先采购：</w:t>
            </w:r>
            <w:r>
              <w:rPr>
                <w:rFonts w:hint="eastAsia" w:ascii="仿宋" w:hAnsi="仿宋" w:eastAsia="仿宋" w:cs="仿宋"/>
                <w:spacing w:val="-59"/>
                <w:sz w:val="28"/>
                <w:szCs w:val="28"/>
                <w:highlight w:val="none"/>
              </w:rPr>
              <w:t xml:space="preserve"> </w:t>
            </w:r>
            <w:r>
              <w:rPr>
                <w:rFonts w:hint="eastAsia" w:ascii="仿宋" w:hAnsi="仿宋" w:eastAsia="仿宋" w:cs="仿宋"/>
                <w:spacing w:val="-59"/>
                <w:sz w:val="28"/>
                <w:szCs w:val="28"/>
                <w:highlight w:val="none"/>
                <w:lang w:eastAsia="zh-CN"/>
              </w:rPr>
              <w:t>（</w:t>
            </w:r>
            <w:r>
              <w:rPr>
                <w:rFonts w:hint="eastAsia" w:ascii="仿宋" w:hAnsi="仿宋" w:eastAsia="仿宋" w:cs="仿宋"/>
                <w:spacing w:val="-1"/>
                <w:sz w:val="28"/>
                <w:szCs w:val="28"/>
                <w:highlight w:val="none"/>
              </w:rPr>
              <w:t>1</w:t>
            </w:r>
            <w:r>
              <w:rPr>
                <w:rFonts w:hint="eastAsia" w:ascii="仿宋" w:hAnsi="仿宋" w:eastAsia="仿宋" w:cs="仿宋"/>
                <w:spacing w:val="-1"/>
                <w:sz w:val="28"/>
                <w:szCs w:val="28"/>
                <w:highlight w:val="none"/>
                <w:lang w:eastAsia="zh-CN"/>
              </w:rPr>
              <w:t>）</w:t>
            </w:r>
            <w:r>
              <w:rPr>
                <w:rFonts w:hint="eastAsia" w:ascii="仿宋" w:hAnsi="仿宋" w:eastAsia="仿宋" w:cs="仿宋"/>
                <w:spacing w:val="-1"/>
                <w:sz w:val="28"/>
                <w:szCs w:val="28"/>
                <w:highlight w:val="none"/>
              </w:rPr>
              <w:t>非标记*符</w:t>
            </w:r>
            <w:r>
              <w:rPr>
                <w:rFonts w:hint="eastAsia" w:ascii="仿宋" w:hAnsi="仿宋" w:eastAsia="仿宋" w:cs="仿宋"/>
                <w:spacing w:val="-2"/>
                <w:sz w:val="28"/>
                <w:szCs w:val="28"/>
                <w:highlight w:val="none"/>
              </w:rPr>
              <w:t>号的节能产品；</w:t>
            </w:r>
            <w:r>
              <w:rPr>
                <w:rFonts w:hint="eastAsia" w:ascii="仿宋" w:hAnsi="仿宋" w:eastAsia="仿宋" w:cs="仿宋"/>
                <w:spacing w:val="-61"/>
                <w:sz w:val="28"/>
                <w:szCs w:val="28"/>
                <w:highlight w:val="none"/>
              </w:rPr>
              <w:t xml:space="preserve"> </w:t>
            </w:r>
            <w:r>
              <w:rPr>
                <w:rFonts w:hint="eastAsia" w:ascii="仿宋" w:hAnsi="仿宋" w:eastAsia="仿宋" w:cs="仿宋"/>
                <w:spacing w:val="-61"/>
                <w:sz w:val="28"/>
                <w:szCs w:val="28"/>
                <w:highlight w:val="none"/>
                <w:lang w:eastAsia="zh-CN"/>
              </w:rPr>
              <w:t>（</w:t>
            </w:r>
            <w:r>
              <w:rPr>
                <w:rFonts w:hint="eastAsia" w:ascii="仿宋" w:hAnsi="仿宋" w:eastAsia="仿宋" w:cs="仿宋"/>
                <w:spacing w:val="-2"/>
                <w:sz w:val="28"/>
                <w:szCs w:val="28"/>
                <w:highlight w:val="none"/>
              </w:rPr>
              <w:t>2</w:t>
            </w:r>
            <w:r>
              <w:rPr>
                <w:rFonts w:hint="eastAsia" w:ascii="仿宋" w:hAnsi="仿宋" w:eastAsia="仿宋" w:cs="仿宋"/>
                <w:spacing w:val="-2"/>
                <w:sz w:val="28"/>
                <w:szCs w:val="28"/>
                <w:highlight w:val="none"/>
                <w:lang w:eastAsia="zh-CN"/>
              </w:rPr>
              <w:t>）</w:t>
            </w:r>
            <w:r>
              <w:rPr>
                <w:rFonts w:hint="eastAsia" w:ascii="仿宋" w:hAnsi="仿宋" w:eastAsia="仿宋" w:cs="仿宋"/>
                <w:spacing w:val="-2"/>
                <w:sz w:val="28"/>
                <w:szCs w:val="28"/>
                <w:highlight w:val="none"/>
              </w:rPr>
              <w:t>环</w:t>
            </w:r>
            <w:r>
              <w:rPr>
                <w:rFonts w:hint="eastAsia" w:ascii="仿宋" w:hAnsi="仿宋" w:eastAsia="仿宋" w:cs="仿宋"/>
                <w:spacing w:val="-5"/>
                <w:sz w:val="28"/>
                <w:szCs w:val="28"/>
                <w:highlight w:val="none"/>
              </w:rPr>
              <w:t>境标志产品；</w:t>
            </w:r>
          </w:p>
          <w:p w14:paraId="2A581CB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3、采购产品为《节能产品政府采购清单》内非标记</w:t>
            </w:r>
            <w:r>
              <w:rPr>
                <w:rFonts w:hint="eastAsia" w:ascii="仿宋" w:hAnsi="仿宋" w:eastAsia="仿宋" w:cs="仿宋"/>
                <w:spacing w:val="2"/>
                <w:sz w:val="28"/>
                <w:szCs w:val="28"/>
                <w:highlight w:val="none"/>
              </w:rPr>
              <w:t>*符号的</w:t>
            </w:r>
            <w:r>
              <w:rPr>
                <w:rFonts w:hint="eastAsia" w:ascii="仿宋" w:hAnsi="仿宋" w:eastAsia="仿宋" w:cs="仿宋"/>
                <w:spacing w:val="-2"/>
                <w:sz w:val="28"/>
                <w:szCs w:val="28"/>
                <w:highlight w:val="none"/>
              </w:rPr>
              <w:t>节能产品及《环境标志产品政府采购清单》内的产品：</w:t>
            </w:r>
          </w:p>
          <w:p w14:paraId="70999D7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3"/>
                <w:sz w:val="28"/>
                <w:szCs w:val="28"/>
                <w:highlight w:val="none"/>
              </w:rPr>
              <w:t>响应文件中对所投标产品为节能、环境标志产</w:t>
            </w:r>
            <w:r>
              <w:rPr>
                <w:rFonts w:hint="eastAsia" w:ascii="仿宋" w:hAnsi="仿宋" w:eastAsia="仿宋" w:cs="仿宋"/>
                <w:spacing w:val="2"/>
                <w:sz w:val="28"/>
                <w:szCs w:val="28"/>
                <w:highlight w:val="none"/>
              </w:rPr>
              <w:t>品清单中的产品，在投标报价时必须对此类产品单独分项报价，计算出小计及</w:t>
            </w:r>
            <w:r>
              <w:rPr>
                <w:rFonts w:hint="eastAsia" w:ascii="仿宋" w:hAnsi="仿宋" w:eastAsia="仿宋" w:cs="仿宋"/>
                <w:spacing w:val="1"/>
                <w:sz w:val="28"/>
                <w:szCs w:val="28"/>
                <w:highlight w:val="none"/>
              </w:rPr>
              <w:t xml:space="preserve">占合同包总金额的百分比，并提供属于清单内产品的证明资料 </w:t>
            </w:r>
            <w:r>
              <w:rPr>
                <w:rFonts w:hint="eastAsia" w:ascii="仿宋" w:hAnsi="仿宋" w:eastAsia="仿宋" w:cs="仿宋"/>
                <w:spacing w:val="1"/>
                <w:sz w:val="28"/>
                <w:szCs w:val="28"/>
                <w:highlight w:val="none"/>
                <w:lang w:eastAsia="zh-CN"/>
              </w:rPr>
              <w:t>（</w:t>
            </w:r>
            <w:r>
              <w:rPr>
                <w:rFonts w:hint="eastAsia" w:ascii="仿宋" w:hAnsi="仿宋" w:eastAsia="仿宋" w:cs="仿宋"/>
                <w:sz w:val="28"/>
                <w:szCs w:val="28"/>
                <w:highlight w:val="none"/>
              </w:rPr>
              <w:t>从发布以上清单目录的权威媒体网站上下载的网页公告、目录清</w:t>
            </w:r>
            <w:r>
              <w:rPr>
                <w:rFonts w:hint="eastAsia" w:ascii="仿宋" w:hAnsi="仿宋" w:eastAsia="仿宋" w:cs="仿宋"/>
                <w:spacing w:val="2"/>
                <w:sz w:val="28"/>
                <w:szCs w:val="28"/>
                <w:highlight w:val="none"/>
              </w:rPr>
              <w:t>单、证书等</w:t>
            </w:r>
            <w:r>
              <w:rPr>
                <w:rFonts w:hint="eastAsia" w:ascii="仿宋" w:hAnsi="仿宋" w:eastAsia="仿宋" w:cs="仿宋"/>
                <w:spacing w:val="6"/>
                <w:sz w:val="28"/>
                <w:szCs w:val="28"/>
                <w:highlight w:val="none"/>
              </w:rPr>
              <w:t>），</w:t>
            </w:r>
            <w:r>
              <w:rPr>
                <w:rFonts w:hint="eastAsia" w:ascii="仿宋" w:hAnsi="仿宋" w:eastAsia="仿宋" w:cs="仿宋"/>
                <w:spacing w:val="2"/>
                <w:sz w:val="28"/>
                <w:szCs w:val="28"/>
                <w:highlight w:val="none"/>
              </w:rPr>
              <w:t>未单独分项报价且未提供属于清单内产品的证明</w:t>
            </w:r>
            <w:r>
              <w:rPr>
                <w:rFonts w:hint="eastAsia" w:ascii="仿宋" w:hAnsi="仿宋" w:eastAsia="仿宋" w:cs="仿宋"/>
                <w:spacing w:val="-3"/>
                <w:sz w:val="28"/>
                <w:szCs w:val="28"/>
                <w:highlight w:val="none"/>
              </w:rPr>
              <w:t>资料的不给予加分。</w:t>
            </w:r>
          </w:p>
        </w:tc>
      </w:tr>
      <w:tr w14:paraId="73818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5" w:type="dxa"/>
            <w:tcBorders>
              <w:top w:val="single" w:color="auto" w:sz="4" w:space="0"/>
              <w:left w:val="single" w:color="auto" w:sz="12" w:space="0"/>
              <w:bottom w:val="single" w:color="auto" w:sz="4" w:space="0"/>
              <w:right w:val="single" w:color="auto" w:sz="4" w:space="0"/>
            </w:tcBorders>
            <w:shd w:val="clear" w:color="auto" w:fill="auto"/>
            <w:vAlign w:val="center"/>
          </w:tcPr>
          <w:p w14:paraId="1503F19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7"/>
                <w:sz w:val="28"/>
                <w:szCs w:val="28"/>
                <w:highlight w:val="none"/>
              </w:rPr>
              <w:t>28</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14:paraId="60E71BD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3"/>
                <w:sz w:val="28"/>
                <w:szCs w:val="28"/>
                <w:highlight w:val="none"/>
              </w:rPr>
              <w:t>支持中小企业发展</w:t>
            </w:r>
          </w:p>
        </w:tc>
        <w:tc>
          <w:tcPr>
            <w:tcW w:w="7402" w:type="dxa"/>
            <w:tcBorders>
              <w:top w:val="single" w:color="auto" w:sz="4" w:space="0"/>
              <w:left w:val="single" w:color="auto" w:sz="4" w:space="0"/>
              <w:bottom w:val="single" w:color="auto" w:sz="4" w:space="0"/>
              <w:right w:val="single" w:color="auto" w:sz="12" w:space="0"/>
            </w:tcBorders>
            <w:shd w:val="clear" w:color="auto" w:fill="auto"/>
            <w:vAlign w:val="center"/>
          </w:tcPr>
          <w:p w14:paraId="52C1855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根据中华人民共和国财政部、中华人民共和国工业和信息化</w:t>
            </w:r>
            <w:r>
              <w:rPr>
                <w:rFonts w:hint="eastAsia" w:ascii="仿宋" w:hAnsi="仿宋" w:eastAsia="仿宋" w:cs="仿宋"/>
                <w:spacing w:val="-5"/>
                <w:sz w:val="28"/>
                <w:szCs w:val="28"/>
                <w:highlight w:val="none"/>
              </w:rPr>
              <w:t>部《政府采购促进中小企业发展管理办法》</w:t>
            </w:r>
            <w:r>
              <w:rPr>
                <w:rFonts w:hint="eastAsia" w:ascii="仿宋" w:hAnsi="仿宋" w:eastAsia="仿宋" w:cs="仿宋"/>
                <w:spacing w:val="-5"/>
                <w:sz w:val="28"/>
                <w:szCs w:val="28"/>
                <w:highlight w:val="none"/>
                <w:lang w:eastAsia="zh-CN"/>
              </w:rPr>
              <w:t>（</w:t>
            </w:r>
            <w:r>
              <w:rPr>
                <w:rFonts w:hint="eastAsia" w:ascii="仿宋" w:hAnsi="仿宋" w:eastAsia="仿宋" w:cs="仿宋"/>
                <w:spacing w:val="-5"/>
                <w:sz w:val="28"/>
                <w:szCs w:val="28"/>
                <w:highlight w:val="none"/>
              </w:rPr>
              <w:t>财库〔202</w:t>
            </w:r>
            <w:r>
              <w:rPr>
                <w:rFonts w:hint="eastAsia" w:ascii="仿宋" w:hAnsi="仿宋" w:eastAsia="仿宋" w:cs="仿宋"/>
                <w:spacing w:val="-6"/>
                <w:sz w:val="28"/>
                <w:szCs w:val="28"/>
                <w:highlight w:val="none"/>
              </w:rPr>
              <w:t>0〕46号</w:t>
            </w:r>
            <w:r>
              <w:rPr>
                <w:rFonts w:hint="eastAsia" w:ascii="仿宋" w:hAnsi="仿宋" w:eastAsia="仿宋" w:cs="仿宋"/>
                <w:spacing w:val="-6"/>
                <w:sz w:val="28"/>
                <w:szCs w:val="28"/>
                <w:highlight w:val="none"/>
                <w:lang w:eastAsia="zh-CN"/>
              </w:rPr>
              <w:t>）</w:t>
            </w:r>
            <w:r>
              <w:rPr>
                <w:rFonts w:hint="eastAsia" w:ascii="仿宋" w:hAnsi="仿宋" w:eastAsia="仿宋" w:cs="仿宋"/>
                <w:spacing w:val="-6"/>
                <w:sz w:val="28"/>
                <w:szCs w:val="28"/>
                <w:highlight w:val="none"/>
              </w:rPr>
              <w:t>文</w:t>
            </w:r>
            <w:r>
              <w:rPr>
                <w:rFonts w:hint="eastAsia" w:ascii="仿宋" w:hAnsi="仿宋" w:eastAsia="仿宋" w:cs="仿宋"/>
                <w:spacing w:val="2"/>
                <w:sz w:val="28"/>
                <w:szCs w:val="28"/>
                <w:highlight w:val="none"/>
              </w:rPr>
              <w:t>件的规定，属于中小企业评审优惠内容及幅度如下：在政府采购活动中，</w:t>
            </w:r>
            <w:r>
              <w:rPr>
                <w:rFonts w:hint="eastAsia" w:ascii="仿宋" w:hAnsi="仿宋" w:eastAsia="仿宋" w:cs="仿宋"/>
                <w:spacing w:val="2"/>
                <w:sz w:val="28"/>
                <w:szCs w:val="28"/>
                <w:highlight w:val="none"/>
                <w:lang w:eastAsia="zh-CN"/>
              </w:rPr>
              <w:t>承建商</w:t>
            </w:r>
            <w:r>
              <w:rPr>
                <w:rFonts w:hint="eastAsia" w:ascii="仿宋" w:hAnsi="仿宋" w:eastAsia="仿宋" w:cs="仿宋"/>
                <w:spacing w:val="2"/>
                <w:sz w:val="28"/>
                <w:szCs w:val="28"/>
                <w:highlight w:val="none"/>
              </w:rPr>
              <w:t>提供的货物、工程或者服务符合下列情形的，享</w:t>
            </w:r>
            <w:r>
              <w:rPr>
                <w:rFonts w:hint="eastAsia" w:ascii="仿宋" w:hAnsi="仿宋" w:eastAsia="仿宋" w:cs="仿宋"/>
                <w:spacing w:val="-5"/>
                <w:sz w:val="28"/>
                <w:szCs w:val="28"/>
                <w:highlight w:val="none"/>
              </w:rPr>
              <w:t>受本办法规定的中小企业扶持政策：</w:t>
            </w:r>
          </w:p>
          <w:p w14:paraId="73FED79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（一）在货物采购项目中，货物由中小企业制造</w:t>
            </w:r>
            <w:r>
              <w:rPr>
                <w:rFonts w:hint="eastAsia" w:ascii="仿宋" w:hAnsi="仿宋" w:eastAsia="仿宋" w:cs="仿宋"/>
                <w:spacing w:val="2"/>
                <w:sz w:val="28"/>
                <w:szCs w:val="28"/>
                <w:highlight w:val="none"/>
              </w:rPr>
              <w:t>，即货物由</w:t>
            </w:r>
            <w:r>
              <w:rPr>
                <w:rFonts w:hint="eastAsia" w:ascii="仿宋" w:hAnsi="仿宋" w:eastAsia="仿宋" w:cs="仿宋"/>
                <w:spacing w:val="-3"/>
                <w:sz w:val="28"/>
                <w:szCs w:val="28"/>
                <w:highlight w:val="none"/>
              </w:rPr>
              <w:t>中小企业生产且使用该中小企业商号或者注册商标；</w:t>
            </w:r>
          </w:p>
          <w:p w14:paraId="4F27F6E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（二）在工程采购项目中，工程由中小企业承建</w:t>
            </w:r>
            <w:r>
              <w:rPr>
                <w:rFonts w:hint="eastAsia" w:ascii="仿宋" w:hAnsi="仿宋" w:eastAsia="仿宋" w:cs="仿宋"/>
                <w:spacing w:val="2"/>
                <w:sz w:val="28"/>
                <w:szCs w:val="28"/>
                <w:highlight w:val="none"/>
              </w:rPr>
              <w:t>，即工程施</w:t>
            </w:r>
            <w:r>
              <w:rPr>
                <w:rFonts w:hint="eastAsia" w:ascii="仿宋" w:hAnsi="仿宋" w:eastAsia="仿宋" w:cs="仿宋"/>
                <w:spacing w:val="-6"/>
                <w:sz w:val="28"/>
                <w:szCs w:val="28"/>
                <w:highlight w:val="none"/>
              </w:rPr>
              <w:t>工单位为中小企业；</w:t>
            </w:r>
          </w:p>
          <w:p w14:paraId="7AA7F4D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（三）在服务采购项目中，服务由中小企业承接，即</w:t>
            </w:r>
            <w:r>
              <w:rPr>
                <w:rFonts w:hint="eastAsia" w:ascii="仿宋" w:hAnsi="仿宋" w:eastAsia="仿宋" w:cs="仿宋"/>
                <w:spacing w:val="6"/>
                <w:sz w:val="28"/>
                <w:szCs w:val="28"/>
                <w:highlight w:val="none"/>
                <w:lang w:eastAsia="zh-CN"/>
              </w:rPr>
              <w:t>提</w:t>
            </w:r>
            <w:r>
              <w:rPr>
                <w:rFonts w:hint="eastAsia" w:ascii="仿宋" w:hAnsi="仿宋" w:eastAsia="仿宋" w:cs="仿宋"/>
                <w:spacing w:val="6"/>
                <w:sz w:val="28"/>
                <w:szCs w:val="28"/>
                <w:highlight w:val="none"/>
              </w:rPr>
              <w:t>供</w:t>
            </w:r>
            <w:r>
              <w:rPr>
                <w:rFonts w:hint="eastAsia" w:ascii="仿宋" w:hAnsi="仿宋" w:eastAsia="仿宋" w:cs="仿宋"/>
                <w:spacing w:val="2"/>
                <w:sz w:val="28"/>
                <w:szCs w:val="28"/>
                <w:highlight w:val="none"/>
              </w:rPr>
              <w:t>服务的人员为中小企业依照《中华人民共和国劳动合同法》订立</w:t>
            </w:r>
            <w:r>
              <w:rPr>
                <w:rFonts w:hint="eastAsia" w:ascii="仿宋" w:hAnsi="仿宋" w:eastAsia="仿宋" w:cs="仿宋"/>
                <w:spacing w:val="-4"/>
                <w:sz w:val="28"/>
                <w:szCs w:val="28"/>
                <w:highlight w:val="none"/>
              </w:rPr>
              <w:t>劳动合同的从业人员。</w:t>
            </w:r>
          </w:p>
          <w:p w14:paraId="2443E6B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在货物采购项目中，</w:t>
            </w:r>
            <w:r>
              <w:rPr>
                <w:rFonts w:hint="eastAsia" w:ascii="仿宋" w:hAnsi="仿宋" w:eastAsia="仿宋" w:cs="仿宋"/>
                <w:spacing w:val="3"/>
                <w:sz w:val="28"/>
                <w:szCs w:val="28"/>
                <w:highlight w:val="none"/>
                <w:lang w:eastAsia="zh-CN"/>
              </w:rPr>
              <w:t>承建商</w:t>
            </w:r>
            <w:r>
              <w:rPr>
                <w:rFonts w:hint="eastAsia" w:ascii="仿宋" w:hAnsi="仿宋" w:eastAsia="仿宋" w:cs="仿宋"/>
                <w:spacing w:val="3"/>
                <w:sz w:val="28"/>
                <w:szCs w:val="28"/>
                <w:highlight w:val="none"/>
              </w:rPr>
              <w:t>提供的货物既有中小企业制造货</w:t>
            </w:r>
            <w:r>
              <w:rPr>
                <w:rFonts w:hint="eastAsia" w:ascii="仿宋" w:hAnsi="仿宋" w:eastAsia="仿宋" w:cs="仿宋"/>
                <w:spacing w:val="2"/>
                <w:sz w:val="28"/>
                <w:szCs w:val="28"/>
                <w:highlight w:val="none"/>
              </w:rPr>
              <w:t>物，也有大型企业制造货物的，不享受本办法规定的中小企业扶</w:t>
            </w:r>
            <w:r>
              <w:rPr>
                <w:rFonts w:hint="eastAsia" w:ascii="仿宋" w:hAnsi="仿宋" w:eastAsia="仿宋" w:cs="仿宋"/>
                <w:spacing w:val="-4"/>
                <w:sz w:val="28"/>
                <w:szCs w:val="28"/>
                <w:highlight w:val="none"/>
              </w:rPr>
              <w:t>持政策。</w:t>
            </w:r>
          </w:p>
          <w:p w14:paraId="0411D88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以联合体形式参加政府采购活动，联合体各方均为中小企业</w:t>
            </w:r>
            <w:r>
              <w:rPr>
                <w:rFonts w:hint="eastAsia" w:ascii="仿宋" w:hAnsi="仿宋" w:eastAsia="仿宋" w:cs="仿宋"/>
                <w:sz w:val="28"/>
                <w:szCs w:val="28"/>
                <w:highlight w:val="none"/>
              </w:rPr>
              <w:t>的，联合体视同中小企业。其中，联合体各方均为小</w:t>
            </w:r>
            <w:r>
              <w:rPr>
                <w:rFonts w:hint="eastAsia" w:ascii="仿宋" w:hAnsi="仿宋" w:eastAsia="仿宋" w:cs="仿宋"/>
                <w:spacing w:val="-1"/>
                <w:sz w:val="28"/>
                <w:szCs w:val="28"/>
                <w:highlight w:val="none"/>
              </w:rPr>
              <w:t>微企业的，</w:t>
            </w:r>
            <w:r>
              <w:rPr>
                <w:rFonts w:hint="eastAsia" w:ascii="仿宋" w:hAnsi="仿宋" w:eastAsia="仿宋" w:cs="仿宋"/>
                <w:spacing w:val="-5"/>
                <w:sz w:val="28"/>
                <w:szCs w:val="28"/>
                <w:highlight w:val="none"/>
              </w:rPr>
              <w:t>联合体视同小微企业。</w:t>
            </w:r>
          </w:p>
          <w:p w14:paraId="475CDC9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（四）本项目专门面向中小企业。</w:t>
            </w:r>
          </w:p>
          <w:p w14:paraId="3F7E3C6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b/>
                <w:bCs/>
                <w:spacing w:val="-4"/>
                <w:sz w:val="28"/>
                <w:szCs w:val="28"/>
                <w:highlight w:val="none"/>
              </w:rPr>
              <w:t>采购标的所属行业：建筑业。</w:t>
            </w:r>
          </w:p>
        </w:tc>
      </w:tr>
      <w:tr w14:paraId="7DA03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5" w:type="dxa"/>
            <w:tcBorders>
              <w:top w:val="single" w:color="auto" w:sz="4" w:space="0"/>
              <w:left w:val="single" w:color="auto" w:sz="12" w:space="0"/>
              <w:bottom w:val="single" w:color="auto" w:sz="4" w:space="0"/>
              <w:right w:val="single" w:color="auto" w:sz="4" w:space="0"/>
            </w:tcBorders>
            <w:shd w:val="clear" w:color="auto" w:fill="auto"/>
            <w:vAlign w:val="center"/>
          </w:tcPr>
          <w:p w14:paraId="4877780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7"/>
                <w:sz w:val="28"/>
                <w:szCs w:val="28"/>
                <w:highlight w:val="none"/>
              </w:rPr>
              <w:t>29</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14:paraId="002240F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5"/>
                <w:sz w:val="28"/>
                <w:szCs w:val="28"/>
                <w:highlight w:val="none"/>
              </w:rPr>
              <w:t>特别提示</w:t>
            </w:r>
          </w:p>
        </w:tc>
        <w:tc>
          <w:tcPr>
            <w:tcW w:w="7402" w:type="dxa"/>
            <w:tcBorders>
              <w:top w:val="single" w:color="auto" w:sz="4" w:space="0"/>
              <w:left w:val="single" w:color="auto" w:sz="4" w:space="0"/>
              <w:bottom w:val="single" w:color="auto" w:sz="4" w:space="0"/>
              <w:right w:val="single" w:color="auto" w:sz="12" w:space="0"/>
            </w:tcBorders>
            <w:shd w:val="clear" w:color="auto" w:fill="auto"/>
            <w:vAlign w:val="center"/>
          </w:tcPr>
          <w:p w14:paraId="606C610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9"/>
                <w:sz w:val="28"/>
                <w:szCs w:val="28"/>
                <w:highlight w:val="none"/>
              </w:rPr>
              <w:t>1、采购限额标准以上，200万元以下的货物和服务采购项</w:t>
            </w:r>
            <w:r>
              <w:rPr>
                <w:rFonts w:hint="eastAsia" w:ascii="仿宋" w:hAnsi="仿宋" w:eastAsia="仿宋" w:cs="仿宋"/>
                <w:spacing w:val="-2"/>
                <w:sz w:val="28"/>
                <w:szCs w:val="28"/>
                <w:highlight w:val="none"/>
              </w:rPr>
              <w:t>目、400万元以下的工程采购项目，适宜由中小企业提供的，采购</w:t>
            </w:r>
            <w:r>
              <w:rPr>
                <w:rFonts w:hint="eastAsia" w:ascii="仿宋" w:hAnsi="仿宋" w:eastAsia="仿宋" w:cs="仿宋"/>
                <w:spacing w:val="-4"/>
                <w:sz w:val="28"/>
                <w:szCs w:val="28"/>
                <w:highlight w:val="none"/>
              </w:rPr>
              <w:t>人应当专门面向中小企业采购。</w:t>
            </w:r>
          </w:p>
          <w:p w14:paraId="7F4CA43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2、超过200万元的货物和服务采购项目、超过400万元的工程</w:t>
            </w:r>
            <w:r>
              <w:rPr>
                <w:rFonts w:hint="eastAsia" w:ascii="仿宋" w:hAnsi="仿宋" w:eastAsia="仿宋" w:cs="仿宋"/>
                <w:spacing w:val="2"/>
                <w:sz w:val="28"/>
                <w:szCs w:val="28"/>
                <w:highlight w:val="none"/>
              </w:rPr>
              <w:t>采购项目中适宜由中小企业提供的，预留该部分采购项目预算总</w:t>
            </w:r>
            <w:r>
              <w:rPr>
                <w:rFonts w:hint="eastAsia" w:ascii="仿宋" w:hAnsi="仿宋" w:eastAsia="仿宋" w:cs="仿宋"/>
                <w:spacing w:val="13"/>
                <w:sz w:val="28"/>
                <w:szCs w:val="28"/>
                <w:highlight w:val="none"/>
              </w:rPr>
              <w:t>额的30%以上专门面向中小企业采购</w:t>
            </w:r>
            <w:r>
              <w:rPr>
                <w:rFonts w:hint="eastAsia" w:ascii="仿宋" w:hAnsi="仿宋" w:eastAsia="仿宋" w:cs="仿宋"/>
                <w:spacing w:val="-71"/>
                <w:sz w:val="28"/>
                <w:szCs w:val="28"/>
                <w:highlight w:val="none"/>
                <w:lang w:eastAsia="zh-CN"/>
              </w:rPr>
              <w:t>，</w:t>
            </w:r>
            <w:r>
              <w:rPr>
                <w:rFonts w:hint="eastAsia" w:ascii="仿宋" w:hAnsi="仿宋" w:eastAsia="仿宋" w:cs="仿宋"/>
                <w:spacing w:val="13"/>
                <w:sz w:val="28"/>
                <w:szCs w:val="28"/>
                <w:highlight w:val="none"/>
              </w:rPr>
              <w:t>其中预留给小微企业的</w:t>
            </w:r>
            <w:r>
              <w:rPr>
                <w:rFonts w:hint="eastAsia" w:ascii="仿宋" w:hAnsi="仿宋" w:eastAsia="仿宋" w:cs="仿宋"/>
                <w:spacing w:val="5"/>
                <w:sz w:val="28"/>
                <w:szCs w:val="28"/>
                <w:highlight w:val="none"/>
              </w:rPr>
              <w:t>比例不低于60%。</w:t>
            </w:r>
          </w:p>
          <w:p w14:paraId="6A59A55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3、对于未预留份额专门面向中小企业的采购项目，以及预</w:t>
            </w:r>
            <w:r>
              <w:rPr>
                <w:rFonts w:hint="eastAsia" w:ascii="仿宋" w:hAnsi="仿宋" w:eastAsia="仿宋" w:cs="仿宋"/>
                <w:spacing w:val="2"/>
                <w:sz w:val="28"/>
                <w:szCs w:val="28"/>
                <w:highlight w:val="none"/>
              </w:rPr>
              <w:t>留份额项目中的非预留部分采购包，采购人、采购代理机构应当对符合规定的小微企业报价给予</w:t>
            </w:r>
            <w:r>
              <w:rPr>
                <w:rFonts w:hint="eastAsia" w:ascii="仿宋" w:hAnsi="仿宋" w:eastAsia="仿宋" w:cs="仿宋"/>
                <w:spacing w:val="2"/>
                <w:sz w:val="28"/>
                <w:szCs w:val="28"/>
                <w:highlight w:val="none"/>
                <w:lang w:val="en-US" w:eastAsia="zh-CN"/>
              </w:rPr>
              <w:t>10%~20%（工程项目为3%~5%）</w:t>
            </w:r>
            <w:r>
              <w:rPr>
                <w:rFonts w:hint="eastAsia" w:ascii="仿宋" w:hAnsi="仿宋" w:eastAsia="仿宋" w:cs="仿宋"/>
                <w:spacing w:val="2"/>
                <w:sz w:val="28"/>
                <w:szCs w:val="28"/>
                <w:highlight w:val="none"/>
              </w:rPr>
              <w:t>的扣除</w:t>
            </w:r>
            <w:r>
              <w:rPr>
                <w:rFonts w:hint="eastAsia" w:ascii="仿宋" w:hAnsi="仿宋" w:eastAsia="仿宋" w:cs="仿宋"/>
                <w:spacing w:val="2"/>
                <w:sz w:val="28"/>
                <w:szCs w:val="28"/>
                <w:highlight w:val="none"/>
                <w:lang w:eastAsia="zh-CN"/>
              </w:rPr>
              <w:t>，</w:t>
            </w:r>
            <w:r>
              <w:rPr>
                <w:rFonts w:hint="eastAsia" w:ascii="仿宋" w:hAnsi="仿宋" w:eastAsia="仿宋" w:cs="仿宋"/>
                <w:spacing w:val="2"/>
                <w:sz w:val="28"/>
                <w:szCs w:val="28"/>
                <w:highlight w:val="none"/>
              </w:rPr>
              <w:t>用扣除后的价格参加评审。适用招标投标法的政府采购工程建设项目，采用</w:t>
            </w:r>
            <w:r>
              <w:rPr>
                <w:rFonts w:hint="eastAsia" w:ascii="仿宋" w:hAnsi="仿宋" w:eastAsia="仿宋" w:cs="仿宋"/>
                <w:spacing w:val="2"/>
                <w:sz w:val="28"/>
                <w:szCs w:val="28"/>
                <w:highlight w:val="none"/>
                <w:lang w:eastAsia="zh-CN"/>
              </w:rPr>
              <w:t>综合评分法</w:t>
            </w:r>
            <w:r>
              <w:rPr>
                <w:rFonts w:hint="eastAsia" w:ascii="仿宋" w:hAnsi="仿宋" w:eastAsia="仿宋" w:cs="仿宋"/>
                <w:spacing w:val="2"/>
                <w:sz w:val="28"/>
                <w:szCs w:val="28"/>
                <w:highlight w:val="none"/>
              </w:rPr>
              <w:t>但未采用低价优先法计算价格分的</w:t>
            </w:r>
            <w:r>
              <w:rPr>
                <w:rFonts w:hint="eastAsia" w:ascii="仿宋" w:hAnsi="仿宋" w:eastAsia="仿宋" w:cs="仿宋"/>
                <w:spacing w:val="14"/>
                <w:sz w:val="28"/>
                <w:szCs w:val="28"/>
                <w:highlight w:val="none"/>
                <w:lang w:eastAsia="zh-CN"/>
              </w:rPr>
              <w:t>，</w:t>
            </w:r>
            <w:r>
              <w:rPr>
                <w:rFonts w:hint="eastAsia" w:ascii="仿宋" w:hAnsi="仿宋" w:eastAsia="仿宋" w:cs="仿宋"/>
                <w:sz w:val="28"/>
                <w:szCs w:val="28"/>
                <w:highlight w:val="none"/>
              </w:rPr>
              <w:t>评标时应当在采用原报价进行评分的基础上增加其价格得分的</w:t>
            </w:r>
            <w:r>
              <w:rPr>
                <w:rFonts w:hint="eastAsia" w:ascii="仿宋" w:hAnsi="仿宋" w:eastAsia="仿宋" w:cs="仿宋"/>
                <w:sz w:val="28"/>
                <w:szCs w:val="28"/>
                <w:highlight w:val="none"/>
                <w:lang w:eastAsia="zh-CN"/>
              </w:rPr>
              <w:t>3%</w:t>
            </w:r>
            <w:r>
              <w:rPr>
                <w:rFonts w:hint="eastAsia" w:ascii="仿宋" w:hAnsi="仿宋" w:eastAsia="仿宋" w:cs="仿宋"/>
                <w:spacing w:val="-3"/>
                <w:sz w:val="28"/>
                <w:szCs w:val="28"/>
                <w:highlight w:val="none"/>
              </w:rPr>
              <w:t>作为其价格分。</w:t>
            </w:r>
          </w:p>
          <w:p w14:paraId="2069599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2"/>
                <w:sz w:val="28"/>
                <w:szCs w:val="28"/>
                <w:highlight w:val="none"/>
              </w:rPr>
              <w:t>4、接受大中型企业与小微企业组成联合体或者允许大中型企</w:t>
            </w:r>
            <w:r>
              <w:rPr>
                <w:rFonts w:hint="eastAsia" w:ascii="仿宋" w:hAnsi="仿宋" w:eastAsia="仿宋" w:cs="仿宋"/>
                <w:spacing w:val="2"/>
                <w:sz w:val="28"/>
                <w:szCs w:val="28"/>
                <w:highlight w:val="none"/>
              </w:rPr>
              <w:t>业向一家或者多家小微企业分包的采购项目，对于联合协议或者</w:t>
            </w:r>
            <w:r>
              <w:rPr>
                <w:rFonts w:hint="eastAsia" w:ascii="仿宋" w:hAnsi="仿宋" w:eastAsia="仿宋" w:cs="仿宋"/>
                <w:spacing w:val="-2"/>
                <w:sz w:val="28"/>
                <w:szCs w:val="28"/>
                <w:highlight w:val="none"/>
              </w:rPr>
              <w:t>分包意向协议约定小微企业的合同份额占到合同总金额30%以上的</w:t>
            </w:r>
            <w:r>
              <w:rPr>
                <w:rFonts w:hint="eastAsia" w:ascii="仿宋" w:hAnsi="仿宋" w:eastAsia="仿宋" w:cs="仿宋"/>
                <w:spacing w:val="7"/>
                <w:sz w:val="28"/>
                <w:szCs w:val="28"/>
                <w:highlight w:val="none"/>
                <w:lang w:eastAsia="zh-CN"/>
              </w:rPr>
              <w:t>，</w:t>
            </w:r>
            <w:r>
              <w:rPr>
                <w:rFonts w:hint="eastAsia" w:ascii="仿宋" w:hAnsi="仿宋" w:eastAsia="仿宋" w:cs="仿宋"/>
                <w:sz w:val="28"/>
                <w:szCs w:val="28"/>
                <w:highlight w:val="none"/>
              </w:rPr>
              <w:t>采购人、采购代理机构应当对联合体或者大中型企业的报价给</w:t>
            </w:r>
            <w:r>
              <w:rPr>
                <w:rFonts w:hint="eastAsia" w:ascii="仿宋" w:hAnsi="仿宋" w:eastAsia="仿宋" w:cs="仿宋"/>
                <w:spacing w:val="2"/>
                <w:sz w:val="28"/>
                <w:szCs w:val="28"/>
                <w:highlight w:val="none"/>
              </w:rPr>
              <w:t>予</w:t>
            </w:r>
            <w:r>
              <w:rPr>
                <w:rFonts w:hint="eastAsia" w:ascii="仿宋" w:hAnsi="仿宋" w:eastAsia="仿宋" w:cs="仿宋"/>
                <w:spacing w:val="2"/>
                <w:sz w:val="28"/>
                <w:szCs w:val="28"/>
                <w:highlight w:val="none"/>
                <w:lang w:eastAsia="zh-CN"/>
              </w:rPr>
              <w:t>4%—6%</w:t>
            </w:r>
            <w:r>
              <w:rPr>
                <w:rFonts w:hint="eastAsia" w:ascii="仿宋" w:hAnsi="仿宋" w:eastAsia="仿宋" w:cs="仿宋"/>
                <w:spacing w:val="2"/>
                <w:sz w:val="28"/>
                <w:szCs w:val="28"/>
                <w:highlight w:val="none"/>
              </w:rPr>
              <w:t>（工程项目为</w:t>
            </w:r>
            <w:r>
              <w:rPr>
                <w:rFonts w:hint="eastAsia" w:ascii="仿宋" w:hAnsi="仿宋" w:eastAsia="仿宋" w:cs="仿宋"/>
                <w:spacing w:val="2"/>
                <w:sz w:val="28"/>
                <w:szCs w:val="28"/>
                <w:highlight w:val="none"/>
                <w:lang w:eastAsia="zh-CN"/>
              </w:rPr>
              <w:t>1%—2%</w:t>
            </w:r>
            <w:r>
              <w:rPr>
                <w:rFonts w:hint="eastAsia" w:ascii="仿宋" w:hAnsi="仿宋" w:eastAsia="仿宋" w:cs="仿宋"/>
                <w:spacing w:val="2"/>
                <w:sz w:val="28"/>
                <w:szCs w:val="28"/>
                <w:highlight w:val="none"/>
              </w:rPr>
              <w:t>）的扣除，用扣除后的价格参加评审</w:t>
            </w:r>
            <w:r>
              <w:rPr>
                <w:rFonts w:hint="eastAsia" w:ascii="仿宋" w:hAnsi="仿宋" w:eastAsia="仿宋" w:cs="仿宋"/>
                <w:spacing w:val="2"/>
                <w:sz w:val="28"/>
                <w:szCs w:val="28"/>
                <w:highlight w:val="none"/>
                <w:lang w:eastAsia="zh-CN"/>
              </w:rPr>
              <w:t>。</w:t>
            </w:r>
            <w:r>
              <w:rPr>
                <w:rFonts w:hint="eastAsia" w:ascii="仿宋" w:hAnsi="仿宋" w:eastAsia="仿宋" w:cs="仿宋"/>
                <w:spacing w:val="1"/>
                <w:sz w:val="28"/>
                <w:szCs w:val="28"/>
                <w:highlight w:val="none"/>
              </w:rPr>
              <w:t>适用招标投标法的政府采购工程建设项目，采用</w:t>
            </w:r>
            <w:r>
              <w:rPr>
                <w:rFonts w:hint="eastAsia" w:ascii="仿宋" w:hAnsi="仿宋" w:eastAsia="仿宋" w:cs="仿宋"/>
                <w:spacing w:val="1"/>
                <w:sz w:val="28"/>
                <w:szCs w:val="28"/>
                <w:highlight w:val="none"/>
                <w:lang w:eastAsia="zh-CN"/>
              </w:rPr>
              <w:t>综合评分法</w:t>
            </w:r>
            <w:r>
              <w:rPr>
                <w:rFonts w:hint="eastAsia" w:ascii="仿宋" w:hAnsi="仿宋" w:eastAsia="仿宋" w:cs="仿宋"/>
                <w:spacing w:val="1"/>
                <w:sz w:val="28"/>
                <w:szCs w:val="28"/>
                <w:highlight w:val="none"/>
              </w:rPr>
              <w:t>但</w:t>
            </w:r>
            <w:r>
              <w:rPr>
                <w:rFonts w:hint="eastAsia" w:ascii="仿宋" w:hAnsi="仿宋" w:eastAsia="仿宋" w:cs="仿宋"/>
                <w:spacing w:val="2"/>
                <w:sz w:val="28"/>
                <w:szCs w:val="28"/>
                <w:highlight w:val="none"/>
              </w:rPr>
              <w:t>未采用低价优先法计算价格分的，评标时应当在采用原报价进行</w:t>
            </w:r>
            <w:r>
              <w:rPr>
                <w:rFonts w:hint="eastAsia" w:ascii="仿宋" w:hAnsi="仿宋" w:eastAsia="仿宋" w:cs="仿宋"/>
                <w:spacing w:val="-2"/>
                <w:sz w:val="28"/>
                <w:szCs w:val="28"/>
                <w:highlight w:val="none"/>
              </w:rPr>
              <w:t>评分的基础上增加其价格得分的</w:t>
            </w:r>
            <w:r>
              <w:rPr>
                <w:rFonts w:hint="eastAsia" w:ascii="仿宋" w:hAnsi="仿宋" w:eastAsia="仿宋" w:cs="仿宋"/>
                <w:spacing w:val="-2"/>
                <w:sz w:val="28"/>
                <w:szCs w:val="28"/>
                <w:highlight w:val="none"/>
                <w:lang w:eastAsia="zh-CN"/>
              </w:rPr>
              <w:t>1%—2%</w:t>
            </w:r>
            <w:r>
              <w:rPr>
                <w:rFonts w:hint="eastAsia" w:ascii="仿宋" w:hAnsi="仿宋" w:eastAsia="仿宋" w:cs="仿宋"/>
                <w:spacing w:val="-2"/>
                <w:sz w:val="28"/>
                <w:szCs w:val="28"/>
                <w:highlight w:val="none"/>
              </w:rPr>
              <w:t>作为</w:t>
            </w:r>
            <w:r>
              <w:rPr>
                <w:rFonts w:hint="eastAsia" w:ascii="仿宋" w:hAnsi="仿宋" w:eastAsia="仿宋" w:cs="仿宋"/>
                <w:spacing w:val="-3"/>
                <w:sz w:val="28"/>
                <w:szCs w:val="28"/>
                <w:highlight w:val="none"/>
              </w:rPr>
              <w:t>其价格分。</w:t>
            </w:r>
          </w:p>
        </w:tc>
      </w:tr>
      <w:tr w14:paraId="3BF29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5" w:type="dxa"/>
            <w:tcBorders>
              <w:top w:val="single" w:color="auto" w:sz="4" w:space="0"/>
              <w:left w:val="single" w:color="auto" w:sz="12" w:space="0"/>
              <w:bottom w:val="single" w:color="auto" w:sz="4" w:space="0"/>
              <w:right w:val="single" w:color="auto" w:sz="4" w:space="0"/>
            </w:tcBorders>
            <w:shd w:val="clear" w:color="auto" w:fill="auto"/>
            <w:vAlign w:val="center"/>
          </w:tcPr>
          <w:p w14:paraId="7024DB5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8"/>
                <w:sz w:val="28"/>
                <w:szCs w:val="28"/>
                <w:highlight w:val="none"/>
              </w:rPr>
              <w:t>30</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14:paraId="4934AE8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4"/>
                <w:sz w:val="28"/>
                <w:szCs w:val="28"/>
                <w:highlight w:val="none"/>
                <w:lang w:eastAsia="zh-CN"/>
              </w:rPr>
              <w:t>承建商</w:t>
            </w:r>
            <w:r>
              <w:rPr>
                <w:rFonts w:hint="eastAsia" w:ascii="仿宋" w:hAnsi="仿宋" w:eastAsia="仿宋" w:cs="仿宋"/>
                <w:spacing w:val="-4"/>
                <w:sz w:val="28"/>
                <w:szCs w:val="28"/>
                <w:highlight w:val="none"/>
              </w:rPr>
              <w:t>不得存在下</w:t>
            </w:r>
            <w:r>
              <w:rPr>
                <w:rFonts w:hint="eastAsia" w:ascii="仿宋" w:hAnsi="仿宋" w:eastAsia="仿宋" w:cs="仿宋"/>
                <w:spacing w:val="-2"/>
                <w:sz w:val="28"/>
                <w:szCs w:val="28"/>
                <w:highlight w:val="none"/>
              </w:rPr>
              <w:t>列情形之一</w:t>
            </w:r>
          </w:p>
        </w:tc>
        <w:tc>
          <w:tcPr>
            <w:tcW w:w="7402" w:type="dxa"/>
            <w:tcBorders>
              <w:top w:val="single" w:color="auto" w:sz="4" w:space="0"/>
              <w:left w:val="single" w:color="auto" w:sz="4" w:space="0"/>
              <w:bottom w:val="single" w:color="auto" w:sz="4" w:space="0"/>
              <w:right w:val="single" w:color="auto" w:sz="12" w:space="0"/>
            </w:tcBorders>
            <w:shd w:val="clear" w:color="auto" w:fill="auto"/>
            <w:vAlign w:val="center"/>
          </w:tcPr>
          <w:p w14:paraId="391E97C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（1）与</w:t>
            </w:r>
            <w:r>
              <w:rPr>
                <w:rFonts w:hint="eastAsia" w:ascii="仿宋" w:hAnsi="仿宋" w:eastAsia="仿宋" w:cs="仿宋"/>
                <w:spacing w:val="-2"/>
                <w:sz w:val="28"/>
                <w:szCs w:val="28"/>
                <w:highlight w:val="none"/>
                <w:lang w:eastAsia="zh-CN"/>
              </w:rPr>
              <w:t>采购人</w:t>
            </w:r>
            <w:r>
              <w:rPr>
                <w:rFonts w:hint="eastAsia" w:ascii="仿宋" w:hAnsi="仿宋" w:eastAsia="仿宋" w:cs="仿宋"/>
                <w:spacing w:val="-2"/>
                <w:sz w:val="28"/>
                <w:szCs w:val="28"/>
                <w:highlight w:val="none"/>
              </w:rPr>
              <w:t>存在利害关系且可能影响招标公正性；</w:t>
            </w:r>
          </w:p>
          <w:p w14:paraId="21C4863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（2）与本招标项目的其他</w:t>
            </w:r>
            <w:r>
              <w:rPr>
                <w:rFonts w:hint="eastAsia" w:ascii="仿宋" w:hAnsi="仿宋" w:eastAsia="仿宋" w:cs="仿宋"/>
                <w:spacing w:val="-2"/>
                <w:sz w:val="28"/>
                <w:szCs w:val="28"/>
                <w:highlight w:val="none"/>
                <w:lang w:eastAsia="zh-CN"/>
              </w:rPr>
              <w:t>承建商</w:t>
            </w:r>
            <w:r>
              <w:rPr>
                <w:rFonts w:hint="eastAsia" w:ascii="仿宋" w:hAnsi="仿宋" w:eastAsia="仿宋" w:cs="仿宋"/>
                <w:spacing w:val="-2"/>
                <w:sz w:val="28"/>
                <w:szCs w:val="28"/>
                <w:highlight w:val="none"/>
              </w:rPr>
              <w:t>为同一个单位负责人；</w:t>
            </w:r>
          </w:p>
          <w:p w14:paraId="30BC010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（3）与本招标项目的其他</w:t>
            </w:r>
            <w:r>
              <w:rPr>
                <w:rFonts w:hint="eastAsia" w:ascii="仿宋" w:hAnsi="仿宋" w:eastAsia="仿宋" w:cs="仿宋"/>
                <w:spacing w:val="-2"/>
                <w:sz w:val="28"/>
                <w:szCs w:val="28"/>
                <w:highlight w:val="none"/>
                <w:lang w:eastAsia="zh-CN"/>
              </w:rPr>
              <w:t>承建商</w:t>
            </w:r>
            <w:r>
              <w:rPr>
                <w:rFonts w:hint="eastAsia" w:ascii="仿宋" w:hAnsi="仿宋" w:eastAsia="仿宋" w:cs="仿宋"/>
                <w:spacing w:val="-2"/>
                <w:sz w:val="28"/>
                <w:szCs w:val="28"/>
                <w:highlight w:val="none"/>
              </w:rPr>
              <w:t>存在控股、管理关系；</w:t>
            </w:r>
          </w:p>
          <w:p w14:paraId="4279A84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（4）被依法暂停或者取消投标资格；</w:t>
            </w:r>
          </w:p>
          <w:p w14:paraId="080E9D1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（5）被责令停产停业、暂扣或者吊销许可证、暂扣或者吊销执</w:t>
            </w:r>
            <w:r>
              <w:rPr>
                <w:rFonts w:hint="eastAsia" w:ascii="仿宋" w:hAnsi="仿宋" w:eastAsia="仿宋" w:cs="仿宋"/>
                <w:spacing w:val="-9"/>
                <w:sz w:val="28"/>
                <w:szCs w:val="28"/>
                <w:highlight w:val="none"/>
              </w:rPr>
              <w:t>照；</w:t>
            </w:r>
          </w:p>
          <w:p w14:paraId="4F443AC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（6）进入清算程序，或被宣告破产，或其他丧失履约能力的情</w:t>
            </w:r>
            <w:r>
              <w:rPr>
                <w:rFonts w:hint="eastAsia" w:ascii="仿宋" w:hAnsi="仿宋" w:eastAsia="仿宋" w:cs="仿宋"/>
                <w:spacing w:val="-7"/>
                <w:sz w:val="28"/>
                <w:szCs w:val="28"/>
                <w:highlight w:val="none"/>
              </w:rPr>
              <w:t>形；</w:t>
            </w:r>
          </w:p>
          <w:p w14:paraId="6068D53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（7）被工商行政管理机关</w:t>
            </w:r>
            <w:r>
              <w:rPr>
                <w:rFonts w:hint="eastAsia" w:ascii="仿宋" w:hAnsi="仿宋" w:eastAsia="仿宋" w:cs="仿宋"/>
                <w:spacing w:val="6"/>
                <w:sz w:val="28"/>
                <w:szCs w:val="28"/>
                <w:highlight w:val="none"/>
                <w:lang w:eastAsia="zh-CN"/>
              </w:rPr>
              <w:t>在国家企业信用信息公示系统</w:t>
            </w:r>
            <w:r>
              <w:rPr>
                <w:rFonts w:hint="eastAsia" w:ascii="仿宋" w:hAnsi="仿宋" w:eastAsia="仿宋" w:cs="仿宋"/>
                <w:spacing w:val="6"/>
                <w:sz w:val="28"/>
                <w:szCs w:val="28"/>
                <w:highlight w:val="none"/>
              </w:rPr>
              <w:t>中列入</w:t>
            </w:r>
            <w:r>
              <w:rPr>
                <w:rFonts w:hint="eastAsia" w:ascii="仿宋" w:hAnsi="仿宋" w:eastAsia="仿宋" w:cs="仿宋"/>
                <w:spacing w:val="-3"/>
                <w:sz w:val="28"/>
                <w:szCs w:val="28"/>
                <w:highlight w:val="none"/>
              </w:rPr>
              <w:t>严重违法失信企业名单；</w:t>
            </w:r>
          </w:p>
          <w:p w14:paraId="1051B3F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（8）被最高人民法院在“信用中国”网站（</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"https://www.creditchina.gov.c" </w:instrText>
            </w:r>
            <w:r>
              <w:rPr>
                <w:rFonts w:hint="eastAsia" w:ascii="仿宋" w:hAnsi="仿宋" w:eastAsia="仿宋" w:cs="仿宋"/>
                <w:sz w:val="28"/>
                <w:szCs w:val="28"/>
                <w:highlight w:val="none"/>
              </w:rPr>
              <w:fldChar w:fldCharType="separate"/>
            </w:r>
            <w:r>
              <w:rPr>
                <w:rFonts w:hint="eastAsia" w:ascii="仿宋" w:hAnsi="仿宋" w:eastAsia="仿宋" w:cs="仿宋"/>
                <w:spacing w:val="-10"/>
                <w:sz w:val="28"/>
                <w:szCs w:val="28"/>
                <w:highlight w:val="none"/>
              </w:rPr>
              <w:t>www.creditchin</w:t>
            </w:r>
            <w:r>
              <w:rPr>
                <w:rFonts w:hint="eastAsia" w:ascii="仿宋" w:hAnsi="仿宋" w:eastAsia="仿宋" w:cs="仿宋"/>
                <w:spacing w:val="-11"/>
                <w:sz w:val="28"/>
                <w:szCs w:val="28"/>
                <w:highlight w:val="none"/>
              </w:rPr>
              <w:t>a.gov.c</w:t>
            </w:r>
            <w:r>
              <w:rPr>
                <w:rFonts w:hint="eastAsia" w:ascii="仿宋" w:hAnsi="仿宋" w:eastAsia="仿宋" w:cs="仿宋"/>
                <w:spacing w:val="-11"/>
                <w:sz w:val="28"/>
                <w:szCs w:val="28"/>
                <w:highlight w:val="none"/>
              </w:rPr>
              <w:fldChar w:fldCharType="end"/>
            </w:r>
            <w:r>
              <w:rPr>
                <w:rFonts w:hint="eastAsia" w:ascii="仿宋" w:hAnsi="仿宋" w:eastAsia="仿宋" w:cs="仿宋"/>
                <w:spacing w:val="-4"/>
                <w:sz w:val="28"/>
                <w:szCs w:val="28"/>
                <w:highlight w:val="none"/>
              </w:rPr>
              <w:t>n）或各级信用信息共享平台中列入失信被执行人名单；</w:t>
            </w:r>
          </w:p>
          <w:p w14:paraId="18D2974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（9）在近三年内</w:t>
            </w:r>
            <w:r>
              <w:rPr>
                <w:rFonts w:hint="eastAsia" w:ascii="仿宋" w:hAnsi="仿宋" w:eastAsia="仿宋" w:cs="仿宋"/>
                <w:spacing w:val="6"/>
                <w:sz w:val="28"/>
                <w:szCs w:val="28"/>
                <w:highlight w:val="none"/>
                <w:lang w:eastAsia="zh-CN"/>
              </w:rPr>
              <w:t>承建商</w:t>
            </w:r>
            <w:r>
              <w:rPr>
                <w:rFonts w:hint="eastAsia" w:ascii="仿宋" w:hAnsi="仿宋" w:eastAsia="仿宋" w:cs="仿宋"/>
                <w:spacing w:val="6"/>
                <w:sz w:val="28"/>
                <w:szCs w:val="28"/>
                <w:highlight w:val="none"/>
              </w:rPr>
              <w:t>或其法定代表人、拟委任的项目负责人</w:t>
            </w:r>
            <w:r>
              <w:rPr>
                <w:rFonts w:hint="eastAsia" w:ascii="仿宋" w:hAnsi="仿宋" w:eastAsia="仿宋" w:cs="仿宋"/>
                <w:spacing w:val="-3"/>
                <w:sz w:val="28"/>
                <w:szCs w:val="28"/>
                <w:highlight w:val="none"/>
              </w:rPr>
              <w:t>有行贿犯罪行为的；</w:t>
            </w:r>
          </w:p>
          <w:p w14:paraId="68D8B6B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2"/>
                <w:sz w:val="28"/>
                <w:szCs w:val="28"/>
                <w:highlight w:val="none"/>
              </w:rPr>
              <w:t>（10）法律法规或</w:t>
            </w:r>
            <w:r>
              <w:rPr>
                <w:rFonts w:hint="eastAsia" w:ascii="仿宋" w:hAnsi="仿宋" w:eastAsia="仿宋" w:cs="仿宋"/>
                <w:spacing w:val="-2"/>
                <w:sz w:val="28"/>
                <w:szCs w:val="28"/>
                <w:highlight w:val="none"/>
                <w:lang w:eastAsia="zh-CN"/>
              </w:rPr>
              <w:t>承建商</w:t>
            </w:r>
            <w:r>
              <w:rPr>
                <w:rFonts w:hint="eastAsia" w:ascii="仿宋" w:hAnsi="仿宋" w:eastAsia="仿宋" w:cs="仿宋"/>
                <w:spacing w:val="-2"/>
                <w:sz w:val="28"/>
                <w:szCs w:val="28"/>
                <w:highlight w:val="none"/>
              </w:rPr>
              <w:t>须知前附表规定的其他情形。</w:t>
            </w:r>
          </w:p>
        </w:tc>
      </w:tr>
      <w:tr w14:paraId="119EF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5" w:type="dxa"/>
            <w:tcBorders>
              <w:top w:val="single" w:color="auto" w:sz="4" w:space="0"/>
              <w:left w:val="single" w:color="auto" w:sz="12" w:space="0"/>
              <w:bottom w:val="single" w:color="auto" w:sz="4" w:space="0"/>
              <w:right w:val="single" w:color="auto" w:sz="4" w:space="0"/>
            </w:tcBorders>
            <w:shd w:val="clear" w:color="auto" w:fill="auto"/>
            <w:vAlign w:val="center"/>
          </w:tcPr>
          <w:p w14:paraId="71D0A1F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8"/>
                <w:sz w:val="28"/>
                <w:szCs w:val="28"/>
                <w:highlight w:val="none"/>
              </w:rPr>
              <w:t>31</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14:paraId="3B04D54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13"/>
                <w:sz w:val="28"/>
                <w:szCs w:val="28"/>
                <w:highlight w:val="none"/>
              </w:rPr>
              <w:t>低于成本价不正当</w:t>
            </w:r>
            <w:r>
              <w:rPr>
                <w:rFonts w:hint="eastAsia" w:ascii="仿宋" w:hAnsi="仿宋" w:eastAsia="仿宋" w:cs="仿宋"/>
                <w:spacing w:val="-5"/>
                <w:sz w:val="28"/>
                <w:szCs w:val="28"/>
                <w:highlight w:val="none"/>
              </w:rPr>
              <w:t>竞争预防措施</w:t>
            </w:r>
          </w:p>
        </w:tc>
        <w:tc>
          <w:tcPr>
            <w:tcW w:w="7402" w:type="dxa"/>
            <w:tcBorders>
              <w:top w:val="single" w:color="auto" w:sz="4" w:space="0"/>
              <w:left w:val="single" w:color="auto" w:sz="4" w:space="0"/>
              <w:bottom w:val="single" w:color="auto" w:sz="4" w:space="0"/>
              <w:right w:val="single" w:color="auto" w:sz="12" w:space="0"/>
            </w:tcBorders>
            <w:shd w:val="clear" w:color="auto" w:fill="auto"/>
            <w:vAlign w:val="center"/>
          </w:tcPr>
          <w:p w14:paraId="584984D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根据“财政</w:t>
            </w:r>
            <w:r>
              <w:rPr>
                <w:rFonts w:hint="eastAsia" w:ascii="仿宋" w:hAnsi="仿宋" w:eastAsia="仿宋" w:cs="仿宋"/>
                <w:spacing w:val="-6"/>
                <w:sz w:val="28"/>
                <w:szCs w:val="28"/>
                <w:highlight w:val="none"/>
                <w:lang w:eastAsia="zh-CN"/>
              </w:rPr>
              <w:t>部第</w:t>
            </w:r>
            <w:r>
              <w:rPr>
                <w:rFonts w:hint="eastAsia" w:ascii="仿宋" w:hAnsi="仿宋" w:eastAsia="仿宋" w:cs="仿宋"/>
                <w:spacing w:val="-6"/>
                <w:sz w:val="28"/>
                <w:szCs w:val="28"/>
                <w:highlight w:val="none"/>
              </w:rPr>
              <w:t>87号令《政府采购货物服务招标投标管理办法》”第六十条之规定：</w:t>
            </w:r>
            <w:r>
              <w:rPr>
                <w:rFonts w:hint="eastAsia" w:ascii="仿宋" w:hAnsi="仿宋" w:eastAsia="仿宋" w:cs="仿宋"/>
                <w:spacing w:val="-6"/>
                <w:sz w:val="28"/>
                <w:szCs w:val="28"/>
                <w:highlight w:val="none"/>
                <w:lang w:eastAsia="zh-CN"/>
              </w:rPr>
              <w:t>磋商委员会</w:t>
            </w:r>
            <w:r>
              <w:rPr>
                <w:rFonts w:hint="eastAsia" w:ascii="仿宋" w:hAnsi="仿宋" w:eastAsia="仿宋" w:cs="仿宋"/>
                <w:spacing w:val="-6"/>
                <w:sz w:val="28"/>
                <w:szCs w:val="28"/>
                <w:highlight w:val="none"/>
              </w:rPr>
              <w:t>认为</w:t>
            </w:r>
            <w:r>
              <w:rPr>
                <w:rFonts w:hint="eastAsia" w:ascii="仿宋" w:hAnsi="仿宋" w:eastAsia="仿宋" w:cs="仿宋"/>
                <w:spacing w:val="-6"/>
                <w:sz w:val="28"/>
                <w:szCs w:val="28"/>
                <w:highlight w:val="none"/>
                <w:lang w:eastAsia="zh-CN"/>
              </w:rPr>
              <w:t>承建商</w:t>
            </w:r>
            <w:r>
              <w:rPr>
                <w:rFonts w:hint="eastAsia" w:ascii="仿宋" w:hAnsi="仿宋" w:eastAsia="仿宋" w:cs="仿宋"/>
                <w:spacing w:val="-6"/>
                <w:sz w:val="28"/>
                <w:szCs w:val="28"/>
                <w:highlight w:val="none"/>
              </w:rPr>
              <w:t>报价明显低于其他通过符合性审查</w:t>
            </w:r>
            <w:r>
              <w:rPr>
                <w:rFonts w:hint="eastAsia" w:ascii="仿宋" w:hAnsi="仿宋" w:eastAsia="仿宋" w:cs="仿宋"/>
                <w:spacing w:val="-6"/>
                <w:sz w:val="28"/>
                <w:szCs w:val="28"/>
                <w:highlight w:val="none"/>
                <w:lang w:eastAsia="zh-CN"/>
              </w:rPr>
              <w:t>承建商</w:t>
            </w:r>
            <w:r>
              <w:rPr>
                <w:rFonts w:hint="eastAsia" w:ascii="仿宋" w:hAnsi="仿宋" w:eastAsia="仿宋" w:cs="仿宋"/>
                <w:spacing w:val="-6"/>
                <w:sz w:val="28"/>
                <w:szCs w:val="28"/>
                <w:highlight w:val="none"/>
              </w:rPr>
              <w:t>的报价，有可能影响产品质量或者不能诚信履约的，应当要求其在评标现场合理的时间内提供书面说明，必要时提交相关证明材料；</w:t>
            </w:r>
            <w:r>
              <w:rPr>
                <w:rFonts w:hint="eastAsia" w:ascii="仿宋" w:hAnsi="仿宋" w:eastAsia="仿宋" w:cs="仿宋"/>
                <w:spacing w:val="-6"/>
                <w:sz w:val="28"/>
                <w:szCs w:val="28"/>
                <w:highlight w:val="none"/>
                <w:lang w:eastAsia="zh-CN"/>
              </w:rPr>
              <w:t>承建商</w:t>
            </w:r>
            <w:r>
              <w:rPr>
                <w:rFonts w:hint="eastAsia" w:ascii="仿宋" w:hAnsi="仿宋" w:eastAsia="仿宋" w:cs="仿宋"/>
                <w:spacing w:val="-6"/>
                <w:sz w:val="28"/>
                <w:szCs w:val="28"/>
                <w:highlight w:val="none"/>
              </w:rPr>
              <w:t>不能证明其报价合理性的，</w:t>
            </w:r>
            <w:r>
              <w:rPr>
                <w:rFonts w:hint="eastAsia" w:ascii="仿宋" w:hAnsi="仿宋" w:eastAsia="仿宋" w:cs="仿宋"/>
                <w:spacing w:val="-6"/>
                <w:sz w:val="28"/>
                <w:szCs w:val="28"/>
                <w:highlight w:val="none"/>
                <w:lang w:eastAsia="zh-CN"/>
              </w:rPr>
              <w:t>磋商委员会</w:t>
            </w:r>
            <w:r>
              <w:rPr>
                <w:rFonts w:hint="eastAsia" w:ascii="仿宋" w:hAnsi="仿宋" w:eastAsia="仿宋" w:cs="仿宋"/>
                <w:spacing w:val="-6"/>
                <w:sz w:val="28"/>
                <w:szCs w:val="28"/>
                <w:highlight w:val="none"/>
              </w:rPr>
              <w:t>应</w:t>
            </w:r>
            <w:r>
              <w:rPr>
                <w:rFonts w:hint="eastAsia" w:ascii="仿宋" w:hAnsi="仿宋" w:eastAsia="仿宋" w:cs="仿宋"/>
                <w:spacing w:val="-9"/>
                <w:sz w:val="28"/>
                <w:szCs w:val="28"/>
                <w:highlight w:val="none"/>
              </w:rPr>
              <w:t>当将其作为无效投标处理。</w:t>
            </w:r>
          </w:p>
          <w:p w14:paraId="38B0793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11"/>
                <w:sz w:val="28"/>
                <w:szCs w:val="28"/>
                <w:highlight w:val="none"/>
                <w:lang w:eastAsia="zh-CN"/>
              </w:rPr>
              <w:t>磋商委员会</w:t>
            </w:r>
            <w:r>
              <w:rPr>
                <w:rFonts w:hint="eastAsia" w:ascii="仿宋" w:hAnsi="仿宋" w:eastAsia="仿宋" w:cs="仿宋"/>
                <w:spacing w:val="11"/>
                <w:sz w:val="28"/>
                <w:szCs w:val="28"/>
                <w:highlight w:val="none"/>
              </w:rPr>
              <w:t>应当要求其在评标现场合理的时间内提供成本</w:t>
            </w:r>
            <w:r>
              <w:rPr>
                <w:rFonts w:hint="eastAsia" w:ascii="仿宋" w:hAnsi="仿宋" w:eastAsia="仿宋" w:cs="仿宋"/>
                <w:spacing w:val="2"/>
                <w:sz w:val="28"/>
                <w:szCs w:val="28"/>
                <w:highlight w:val="none"/>
              </w:rPr>
              <w:t>构成书面说明，并提交相关证明材料。</w:t>
            </w:r>
            <w:r>
              <w:rPr>
                <w:rFonts w:hint="eastAsia" w:ascii="仿宋" w:hAnsi="仿宋" w:eastAsia="仿宋" w:cs="仿宋"/>
                <w:spacing w:val="2"/>
                <w:sz w:val="28"/>
                <w:szCs w:val="28"/>
                <w:highlight w:val="none"/>
                <w:lang w:eastAsia="zh-CN"/>
              </w:rPr>
              <w:t>承建商</w:t>
            </w:r>
            <w:r>
              <w:rPr>
                <w:rFonts w:hint="eastAsia" w:ascii="仿宋" w:hAnsi="仿宋" w:eastAsia="仿宋" w:cs="仿宋"/>
                <w:spacing w:val="2"/>
                <w:sz w:val="28"/>
                <w:szCs w:val="28"/>
                <w:highlight w:val="none"/>
              </w:rPr>
              <w:t>书面说明应当按照国家财务会计制度的规定要求，逐项就</w:t>
            </w:r>
            <w:r>
              <w:rPr>
                <w:rFonts w:hint="eastAsia" w:ascii="仿宋" w:hAnsi="仿宋" w:eastAsia="仿宋" w:cs="仿宋"/>
                <w:spacing w:val="2"/>
                <w:sz w:val="28"/>
                <w:szCs w:val="28"/>
                <w:highlight w:val="none"/>
                <w:lang w:eastAsia="zh-CN"/>
              </w:rPr>
              <w:t>承建商</w:t>
            </w:r>
            <w:r>
              <w:rPr>
                <w:rFonts w:hint="eastAsia" w:ascii="仿宋" w:hAnsi="仿宋" w:eastAsia="仿宋" w:cs="仿宋"/>
                <w:spacing w:val="2"/>
                <w:sz w:val="28"/>
                <w:szCs w:val="28"/>
                <w:highlight w:val="none"/>
              </w:rPr>
              <w:t>提供的货物、工程和服务的主营业务成本（应根据</w:t>
            </w:r>
            <w:r>
              <w:rPr>
                <w:rFonts w:hint="eastAsia" w:ascii="仿宋" w:hAnsi="仿宋" w:eastAsia="仿宋" w:cs="仿宋"/>
                <w:spacing w:val="2"/>
                <w:sz w:val="28"/>
                <w:szCs w:val="28"/>
                <w:highlight w:val="none"/>
                <w:lang w:eastAsia="zh-CN"/>
              </w:rPr>
              <w:t>承建商</w:t>
            </w:r>
            <w:r>
              <w:rPr>
                <w:rFonts w:hint="eastAsia" w:ascii="仿宋" w:hAnsi="仿宋" w:eastAsia="仿宋" w:cs="仿宋"/>
                <w:spacing w:val="2"/>
                <w:sz w:val="28"/>
                <w:szCs w:val="28"/>
                <w:highlight w:val="none"/>
              </w:rPr>
              <w:t>企业类型予以区别）、税金及附加、销售费用、管理费用、财务费用等成本构成事项详细</w:t>
            </w:r>
            <w:r>
              <w:rPr>
                <w:rFonts w:hint="eastAsia" w:ascii="仿宋" w:hAnsi="仿宋" w:eastAsia="仿宋" w:cs="仿宋"/>
                <w:spacing w:val="-4"/>
                <w:sz w:val="28"/>
                <w:szCs w:val="28"/>
                <w:highlight w:val="none"/>
              </w:rPr>
              <w:t>陈述。</w:t>
            </w:r>
          </w:p>
          <w:p w14:paraId="7ECA3F8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3"/>
                <w:sz w:val="28"/>
                <w:szCs w:val="28"/>
                <w:highlight w:val="none"/>
                <w:lang w:eastAsia="zh-CN"/>
              </w:rPr>
              <w:t>承建商</w:t>
            </w:r>
            <w:r>
              <w:rPr>
                <w:rFonts w:hint="eastAsia" w:ascii="仿宋" w:hAnsi="仿宋" w:eastAsia="仿宋" w:cs="仿宋"/>
                <w:spacing w:val="3"/>
                <w:sz w:val="28"/>
                <w:szCs w:val="28"/>
                <w:highlight w:val="none"/>
              </w:rPr>
              <w:t>书面说明应当签字确认或者加盖公章，否</w:t>
            </w:r>
            <w:r>
              <w:rPr>
                <w:rFonts w:hint="eastAsia" w:ascii="仿宋" w:hAnsi="仿宋" w:eastAsia="仿宋" w:cs="仿宋"/>
                <w:spacing w:val="2"/>
                <w:sz w:val="28"/>
                <w:szCs w:val="28"/>
                <w:highlight w:val="none"/>
              </w:rPr>
              <w:t>则无效。书面说明的签字确认，</w:t>
            </w:r>
            <w:r>
              <w:rPr>
                <w:rFonts w:hint="eastAsia" w:ascii="仿宋" w:hAnsi="仿宋" w:eastAsia="仿宋" w:cs="仿宋"/>
                <w:spacing w:val="2"/>
                <w:sz w:val="28"/>
                <w:szCs w:val="28"/>
                <w:highlight w:val="none"/>
                <w:lang w:eastAsia="zh-CN"/>
              </w:rPr>
              <w:t>承建商</w:t>
            </w:r>
            <w:r>
              <w:rPr>
                <w:rFonts w:hint="eastAsia" w:ascii="仿宋" w:hAnsi="仿宋" w:eastAsia="仿宋" w:cs="仿宋"/>
                <w:spacing w:val="2"/>
                <w:sz w:val="28"/>
                <w:szCs w:val="28"/>
                <w:highlight w:val="none"/>
              </w:rPr>
              <w:t>为法人的，由其法定代表人或者代理人签字确认；</w:t>
            </w:r>
            <w:r>
              <w:rPr>
                <w:rFonts w:hint="eastAsia" w:ascii="仿宋" w:hAnsi="仿宋" w:eastAsia="仿宋" w:cs="仿宋"/>
                <w:spacing w:val="2"/>
                <w:sz w:val="28"/>
                <w:szCs w:val="28"/>
                <w:highlight w:val="none"/>
                <w:lang w:eastAsia="zh-CN"/>
              </w:rPr>
              <w:t>承建商</w:t>
            </w:r>
            <w:r>
              <w:rPr>
                <w:rFonts w:hint="eastAsia" w:ascii="仿宋" w:hAnsi="仿宋" w:eastAsia="仿宋" w:cs="仿宋"/>
                <w:spacing w:val="2"/>
                <w:sz w:val="28"/>
                <w:szCs w:val="28"/>
                <w:highlight w:val="none"/>
              </w:rPr>
              <w:t>为其他组织的，由其主要负责人或者代理人</w:t>
            </w:r>
            <w:r>
              <w:rPr>
                <w:rFonts w:hint="eastAsia" w:ascii="仿宋" w:hAnsi="仿宋" w:eastAsia="仿宋" w:cs="仿宋"/>
                <w:spacing w:val="-2"/>
                <w:sz w:val="28"/>
                <w:szCs w:val="28"/>
                <w:highlight w:val="none"/>
              </w:rPr>
              <w:t>签字确认；</w:t>
            </w:r>
            <w:r>
              <w:rPr>
                <w:rFonts w:hint="eastAsia" w:ascii="仿宋" w:hAnsi="仿宋" w:eastAsia="仿宋" w:cs="仿宋"/>
                <w:spacing w:val="-2"/>
                <w:sz w:val="28"/>
                <w:szCs w:val="28"/>
                <w:highlight w:val="none"/>
                <w:lang w:eastAsia="zh-CN"/>
              </w:rPr>
              <w:t>承建商</w:t>
            </w:r>
            <w:r>
              <w:rPr>
                <w:rFonts w:hint="eastAsia" w:ascii="仿宋" w:hAnsi="仿宋" w:eastAsia="仿宋" w:cs="仿宋"/>
                <w:spacing w:val="-2"/>
                <w:sz w:val="28"/>
                <w:szCs w:val="28"/>
                <w:highlight w:val="none"/>
              </w:rPr>
              <w:t>为自然人的，由其本人或者代理人签字确认。</w:t>
            </w:r>
          </w:p>
          <w:p w14:paraId="214F7B9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3"/>
                <w:sz w:val="28"/>
                <w:szCs w:val="28"/>
                <w:highlight w:val="none"/>
              </w:rPr>
            </w:pPr>
            <w:r>
              <w:rPr>
                <w:rFonts w:hint="eastAsia" w:ascii="仿宋" w:hAnsi="仿宋" w:eastAsia="仿宋" w:cs="仿宋"/>
                <w:spacing w:val="11"/>
                <w:sz w:val="28"/>
                <w:szCs w:val="28"/>
                <w:highlight w:val="none"/>
                <w:lang w:eastAsia="zh-CN"/>
              </w:rPr>
              <w:t>承建商</w:t>
            </w:r>
            <w:r>
              <w:rPr>
                <w:rFonts w:hint="eastAsia" w:ascii="仿宋" w:hAnsi="仿宋" w:eastAsia="仿宋" w:cs="仿宋"/>
                <w:spacing w:val="11"/>
                <w:sz w:val="28"/>
                <w:szCs w:val="28"/>
                <w:highlight w:val="none"/>
              </w:rPr>
              <w:t>提供书面说明后，</w:t>
            </w:r>
            <w:r>
              <w:rPr>
                <w:rFonts w:hint="eastAsia" w:ascii="仿宋" w:hAnsi="仿宋" w:eastAsia="仿宋" w:cs="仿宋"/>
                <w:spacing w:val="11"/>
                <w:sz w:val="28"/>
                <w:szCs w:val="28"/>
                <w:highlight w:val="none"/>
                <w:lang w:eastAsia="zh-CN"/>
              </w:rPr>
              <w:t>磋商委员会</w:t>
            </w:r>
            <w:r>
              <w:rPr>
                <w:rFonts w:hint="eastAsia" w:ascii="仿宋" w:hAnsi="仿宋" w:eastAsia="仿宋" w:cs="仿宋"/>
                <w:spacing w:val="11"/>
                <w:sz w:val="28"/>
                <w:szCs w:val="28"/>
                <w:highlight w:val="none"/>
              </w:rPr>
              <w:t>应当结合采购项目采购需</w:t>
            </w:r>
            <w:r>
              <w:rPr>
                <w:rFonts w:hint="eastAsia" w:ascii="仿宋" w:hAnsi="仿宋" w:eastAsia="仿宋" w:cs="仿宋"/>
                <w:spacing w:val="2"/>
                <w:sz w:val="28"/>
                <w:szCs w:val="28"/>
                <w:highlight w:val="none"/>
              </w:rPr>
              <w:t>求、专业实际情况、</w:t>
            </w:r>
            <w:r>
              <w:rPr>
                <w:rFonts w:hint="eastAsia" w:ascii="仿宋" w:hAnsi="仿宋" w:eastAsia="仿宋" w:cs="仿宋"/>
                <w:spacing w:val="2"/>
                <w:sz w:val="28"/>
                <w:szCs w:val="28"/>
                <w:highlight w:val="none"/>
                <w:lang w:eastAsia="zh-CN"/>
              </w:rPr>
              <w:t>承建商</w:t>
            </w:r>
            <w:r>
              <w:rPr>
                <w:rFonts w:hint="eastAsia" w:ascii="仿宋" w:hAnsi="仿宋" w:eastAsia="仿宋" w:cs="仿宋"/>
                <w:spacing w:val="2"/>
                <w:sz w:val="28"/>
                <w:szCs w:val="28"/>
                <w:highlight w:val="none"/>
              </w:rPr>
              <w:t>财务状况报告、与其他</w:t>
            </w:r>
            <w:r>
              <w:rPr>
                <w:rFonts w:hint="eastAsia" w:ascii="仿宋" w:hAnsi="仿宋" w:eastAsia="仿宋" w:cs="仿宋"/>
                <w:spacing w:val="2"/>
                <w:sz w:val="28"/>
                <w:szCs w:val="28"/>
                <w:highlight w:val="none"/>
                <w:lang w:eastAsia="zh-CN"/>
              </w:rPr>
              <w:t>承建商</w:t>
            </w:r>
            <w:r>
              <w:rPr>
                <w:rFonts w:hint="eastAsia" w:ascii="仿宋" w:hAnsi="仿宋" w:eastAsia="仿宋" w:cs="仿宋"/>
                <w:spacing w:val="2"/>
                <w:sz w:val="28"/>
                <w:szCs w:val="28"/>
                <w:highlight w:val="none"/>
              </w:rPr>
              <w:t>比较情况等就</w:t>
            </w:r>
            <w:r>
              <w:rPr>
                <w:rFonts w:hint="eastAsia" w:ascii="仿宋" w:hAnsi="仿宋" w:eastAsia="仿宋" w:cs="仿宋"/>
                <w:spacing w:val="2"/>
                <w:sz w:val="28"/>
                <w:szCs w:val="28"/>
                <w:highlight w:val="none"/>
                <w:lang w:eastAsia="zh-CN"/>
              </w:rPr>
              <w:t>承建商</w:t>
            </w:r>
            <w:r>
              <w:rPr>
                <w:rFonts w:hint="eastAsia" w:ascii="仿宋" w:hAnsi="仿宋" w:eastAsia="仿宋" w:cs="仿宋"/>
                <w:spacing w:val="2"/>
                <w:sz w:val="28"/>
                <w:szCs w:val="28"/>
                <w:highlight w:val="none"/>
              </w:rPr>
              <w:t>书面说明进行审查评价。</w:t>
            </w:r>
            <w:r>
              <w:rPr>
                <w:rFonts w:hint="eastAsia" w:ascii="仿宋" w:hAnsi="仿宋" w:eastAsia="仿宋" w:cs="仿宋"/>
                <w:spacing w:val="2"/>
                <w:sz w:val="28"/>
                <w:szCs w:val="28"/>
                <w:highlight w:val="none"/>
                <w:lang w:eastAsia="zh-CN"/>
              </w:rPr>
              <w:t>承建商</w:t>
            </w:r>
            <w:r>
              <w:rPr>
                <w:rFonts w:hint="eastAsia" w:ascii="仿宋" w:hAnsi="仿宋" w:eastAsia="仿宋" w:cs="仿宋"/>
                <w:spacing w:val="2"/>
                <w:sz w:val="28"/>
                <w:szCs w:val="28"/>
                <w:highlight w:val="none"/>
              </w:rPr>
              <w:t>拒绝或者变相拒绝提供有效书面说明或者书面说明不能证明其报价合理性的，</w:t>
            </w:r>
            <w:r>
              <w:rPr>
                <w:rFonts w:hint="eastAsia" w:ascii="仿宋" w:hAnsi="仿宋" w:eastAsia="仿宋" w:cs="仿宋"/>
                <w:spacing w:val="2"/>
                <w:sz w:val="28"/>
                <w:szCs w:val="28"/>
                <w:highlight w:val="none"/>
                <w:lang w:eastAsia="zh-CN"/>
              </w:rPr>
              <w:t>磋商委员会</w:t>
            </w:r>
            <w:r>
              <w:rPr>
                <w:rFonts w:hint="eastAsia" w:ascii="仿宋" w:hAnsi="仿宋" w:eastAsia="仿宋" w:cs="仿宋"/>
                <w:spacing w:val="-3"/>
                <w:sz w:val="28"/>
                <w:szCs w:val="28"/>
                <w:highlight w:val="none"/>
              </w:rPr>
              <w:t>应当将其响应文件作为无效处理。</w:t>
            </w:r>
          </w:p>
          <w:p w14:paraId="7DA5334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3"/>
                <w:sz w:val="28"/>
                <w:szCs w:val="28"/>
                <w:highlight w:val="none"/>
                <w:lang w:val="en-US" w:eastAsia="en-US"/>
              </w:rPr>
            </w:pPr>
            <w:r>
              <w:rPr>
                <w:rFonts w:hint="eastAsia" w:ascii="仿宋" w:hAnsi="仿宋" w:eastAsia="仿宋" w:cs="仿宋"/>
                <w:spacing w:val="-3"/>
                <w:sz w:val="28"/>
                <w:szCs w:val="28"/>
                <w:highlight w:val="none"/>
                <w:lang w:val="en-US" w:eastAsia="en-US"/>
              </w:rPr>
              <w:t>★强化政府采购异常低价审查：依据财政部国库司（政府采购管理办公室）《关于推动解决政府采购异常低价问题的通知》财库〔2026〕2号执行。</w:t>
            </w:r>
          </w:p>
          <w:p w14:paraId="02701B9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3"/>
                <w:sz w:val="28"/>
                <w:szCs w:val="28"/>
                <w:highlight w:val="none"/>
                <w:lang w:val="en-US" w:eastAsia="en-US"/>
              </w:rPr>
            </w:pPr>
            <w:r>
              <w:rPr>
                <w:rFonts w:hint="eastAsia" w:ascii="仿宋" w:hAnsi="仿宋" w:eastAsia="仿宋" w:cs="仿宋"/>
                <w:spacing w:val="-3"/>
                <w:sz w:val="28"/>
                <w:szCs w:val="28"/>
                <w:highlight w:val="none"/>
                <w:lang w:val="en-US" w:eastAsia="en-US"/>
              </w:rPr>
              <w:t>（一）采购人应当在采购文件中明确</w:t>
            </w:r>
            <w:r>
              <w:rPr>
                <w:rFonts w:hint="eastAsia" w:ascii="仿宋" w:hAnsi="仿宋" w:eastAsia="仿宋" w:cs="仿宋"/>
                <w:spacing w:val="-3"/>
                <w:sz w:val="28"/>
                <w:szCs w:val="28"/>
                <w:highlight w:val="none"/>
                <w:lang w:val="en-US" w:eastAsia="zh-CN"/>
              </w:rPr>
              <w:t>，在</w:t>
            </w:r>
            <w:r>
              <w:rPr>
                <w:rFonts w:hint="eastAsia" w:ascii="仿宋" w:hAnsi="仿宋" w:eastAsia="仿宋" w:cs="仿宋"/>
                <w:spacing w:val="-3"/>
                <w:sz w:val="28"/>
                <w:szCs w:val="28"/>
                <w:highlight w:val="none"/>
                <w:lang w:val="en-US" w:eastAsia="en-US"/>
              </w:rPr>
              <w:t>政府采购评审中出现下列情形之一的，评审委员会应当启动异常低价投标（响应）审查程序：</w:t>
            </w:r>
          </w:p>
          <w:p w14:paraId="301139F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3"/>
                <w:sz w:val="28"/>
                <w:szCs w:val="28"/>
                <w:highlight w:val="none"/>
                <w:lang w:val="en-US" w:eastAsia="en-US"/>
              </w:rPr>
            </w:pPr>
            <w:r>
              <w:rPr>
                <w:rFonts w:hint="eastAsia" w:ascii="仿宋" w:hAnsi="仿宋" w:eastAsia="仿宋" w:cs="仿宋"/>
                <w:spacing w:val="-3"/>
                <w:sz w:val="28"/>
                <w:szCs w:val="28"/>
                <w:highlight w:val="none"/>
                <w:lang w:val="en-US" w:eastAsia="en-US"/>
              </w:rPr>
              <w:t>1.投标（响应）报价低于全部通过符合性审查</w:t>
            </w:r>
            <w:r>
              <w:rPr>
                <w:rFonts w:hint="eastAsia" w:ascii="仿宋" w:hAnsi="仿宋" w:eastAsia="仿宋" w:cs="仿宋"/>
                <w:spacing w:val="-3"/>
                <w:sz w:val="28"/>
                <w:szCs w:val="28"/>
                <w:highlight w:val="none"/>
                <w:lang w:val="en-US" w:eastAsia="zh-CN"/>
              </w:rPr>
              <w:t>承建商</w:t>
            </w:r>
            <w:r>
              <w:rPr>
                <w:rFonts w:hint="eastAsia" w:ascii="仿宋" w:hAnsi="仿宋" w:eastAsia="仿宋" w:cs="仿宋"/>
                <w:spacing w:val="-3"/>
                <w:sz w:val="28"/>
                <w:szCs w:val="28"/>
                <w:highlight w:val="none"/>
                <w:lang w:val="en-US" w:eastAsia="en-US"/>
              </w:rPr>
              <w:t>投标（响应）报价平均值50%的，即投标（响应）报价</w:t>
            </w:r>
            <w:r>
              <w:rPr>
                <w:rFonts w:hint="eastAsia" w:ascii="仿宋" w:hAnsi="仿宋" w:eastAsia="仿宋" w:cs="仿宋"/>
                <w:spacing w:val="-3"/>
                <w:sz w:val="28"/>
                <w:szCs w:val="28"/>
                <w:highlight w:val="none"/>
                <w:lang w:val="en-US" w:eastAsia="zh-CN"/>
              </w:rPr>
              <w:t>〈</w:t>
            </w:r>
            <w:r>
              <w:rPr>
                <w:rFonts w:hint="eastAsia" w:ascii="仿宋" w:hAnsi="仿宋" w:eastAsia="仿宋" w:cs="仿宋"/>
                <w:spacing w:val="-3"/>
                <w:sz w:val="28"/>
                <w:szCs w:val="28"/>
                <w:highlight w:val="none"/>
                <w:lang w:val="en-US" w:eastAsia="en-US"/>
              </w:rPr>
              <w:t>全部通过符合性审查</w:t>
            </w:r>
            <w:r>
              <w:rPr>
                <w:rFonts w:hint="eastAsia" w:ascii="仿宋" w:hAnsi="仿宋" w:eastAsia="仿宋" w:cs="仿宋"/>
                <w:spacing w:val="-3"/>
                <w:sz w:val="28"/>
                <w:szCs w:val="28"/>
                <w:highlight w:val="none"/>
                <w:lang w:val="en-US" w:eastAsia="zh-CN"/>
              </w:rPr>
              <w:t>承建商</w:t>
            </w:r>
            <w:r>
              <w:rPr>
                <w:rFonts w:hint="eastAsia" w:ascii="仿宋" w:hAnsi="仿宋" w:eastAsia="仿宋" w:cs="仿宋"/>
                <w:spacing w:val="-3"/>
                <w:sz w:val="28"/>
                <w:szCs w:val="28"/>
                <w:highlight w:val="none"/>
                <w:lang w:val="en-US" w:eastAsia="en-US"/>
              </w:rPr>
              <w:t>投标（响应）报价平均值×50%；</w:t>
            </w:r>
          </w:p>
          <w:p w14:paraId="639ADEA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3"/>
                <w:sz w:val="28"/>
                <w:szCs w:val="28"/>
                <w:highlight w:val="none"/>
                <w:lang w:val="en-US" w:eastAsia="en-US"/>
              </w:rPr>
            </w:pPr>
            <w:r>
              <w:rPr>
                <w:rFonts w:hint="eastAsia" w:ascii="仿宋" w:hAnsi="仿宋" w:eastAsia="仿宋" w:cs="仿宋"/>
                <w:spacing w:val="-3"/>
                <w:sz w:val="28"/>
                <w:szCs w:val="28"/>
                <w:highlight w:val="none"/>
                <w:lang w:val="en-US" w:eastAsia="en-US"/>
              </w:rPr>
              <w:t>2.投标（响应）报价低于通过符合性审查的次低报价</w:t>
            </w:r>
            <w:r>
              <w:rPr>
                <w:rFonts w:hint="eastAsia" w:ascii="仿宋" w:hAnsi="仿宋" w:eastAsia="仿宋" w:cs="仿宋"/>
                <w:spacing w:val="-3"/>
                <w:sz w:val="28"/>
                <w:szCs w:val="28"/>
                <w:highlight w:val="none"/>
                <w:lang w:val="en-US" w:eastAsia="zh-CN"/>
              </w:rPr>
              <w:t>承建商</w:t>
            </w:r>
            <w:r>
              <w:rPr>
                <w:rFonts w:hint="eastAsia" w:ascii="仿宋" w:hAnsi="仿宋" w:eastAsia="仿宋" w:cs="仿宋"/>
                <w:spacing w:val="-3"/>
                <w:sz w:val="28"/>
                <w:szCs w:val="28"/>
                <w:highlight w:val="none"/>
                <w:lang w:val="en-US" w:eastAsia="en-US"/>
              </w:rPr>
              <w:t>投标（响应）报价50%的，即投标（响应）报价</w:t>
            </w:r>
            <w:r>
              <w:rPr>
                <w:rFonts w:hint="eastAsia" w:ascii="仿宋" w:hAnsi="仿宋" w:eastAsia="仿宋" w:cs="仿宋"/>
                <w:spacing w:val="-3"/>
                <w:sz w:val="28"/>
                <w:szCs w:val="28"/>
                <w:highlight w:val="none"/>
                <w:lang w:val="en-US" w:eastAsia="zh-CN"/>
              </w:rPr>
              <w:t>〈</w:t>
            </w:r>
            <w:r>
              <w:rPr>
                <w:rFonts w:hint="eastAsia" w:ascii="仿宋" w:hAnsi="仿宋" w:eastAsia="仿宋" w:cs="仿宋"/>
                <w:spacing w:val="-3"/>
                <w:sz w:val="28"/>
                <w:szCs w:val="28"/>
                <w:highlight w:val="none"/>
                <w:lang w:val="en-US" w:eastAsia="en-US"/>
              </w:rPr>
              <w:t>通过符合性审查的次低报价</w:t>
            </w:r>
            <w:r>
              <w:rPr>
                <w:rFonts w:hint="eastAsia" w:ascii="仿宋" w:hAnsi="仿宋" w:eastAsia="仿宋" w:cs="仿宋"/>
                <w:spacing w:val="-3"/>
                <w:sz w:val="28"/>
                <w:szCs w:val="28"/>
                <w:highlight w:val="none"/>
                <w:lang w:val="en-US" w:eastAsia="zh-CN"/>
              </w:rPr>
              <w:t>承建商</w:t>
            </w:r>
            <w:r>
              <w:rPr>
                <w:rFonts w:hint="eastAsia" w:ascii="仿宋" w:hAnsi="仿宋" w:eastAsia="仿宋" w:cs="仿宋"/>
                <w:spacing w:val="-3"/>
                <w:sz w:val="28"/>
                <w:szCs w:val="28"/>
                <w:highlight w:val="none"/>
                <w:lang w:val="en-US" w:eastAsia="en-US"/>
              </w:rPr>
              <w:t>投标（响应）报价×50%；</w:t>
            </w:r>
          </w:p>
          <w:p w14:paraId="05D6FE8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3"/>
                <w:sz w:val="28"/>
                <w:szCs w:val="28"/>
                <w:highlight w:val="none"/>
                <w:lang w:val="en-US" w:eastAsia="en-US"/>
              </w:rPr>
            </w:pPr>
            <w:r>
              <w:rPr>
                <w:rFonts w:hint="eastAsia" w:ascii="仿宋" w:hAnsi="仿宋" w:eastAsia="仿宋" w:cs="仿宋"/>
                <w:spacing w:val="-3"/>
                <w:sz w:val="28"/>
                <w:szCs w:val="28"/>
                <w:highlight w:val="none"/>
                <w:lang w:val="en-US" w:eastAsia="en-US"/>
              </w:rPr>
              <w:t>3.投标（响应）报价低于采购项目最高限价45%的，即投标（响应）报价</w:t>
            </w:r>
            <w:r>
              <w:rPr>
                <w:rFonts w:hint="eastAsia" w:ascii="仿宋" w:hAnsi="仿宋" w:eastAsia="仿宋" w:cs="仿宋"/>
                <w:spacing w:val="-3"/>
                <w:sz w:val="28"/>
                <w:szCs w:val="28"/>
                <w:highlight w:val="none"/>
                <w:lang w:val="en-US" w:eastAsia="zh-CN"/>
              </w:rPr>
              <w:t>〈</w:t>
            </w:r>
            <w:r>
              <w:rPr>
                <w:rFonts w:hint="eastAsia" w:ascii="仿宋" w:hAnsi="仿宋" w:eastAsia="仿宋" w:cs="仿宋"/>
                <w:spacing w:val="-3"/>
                <w:sz w:val="28"/>
                <w:szCs w:val="28"/>
                <w:highlight w:val="none"/>
                <w:lang w:val="en-US" w:eastAsia="en-US"/>
              </w:rPr>
              <w:t>采购项目最高限价×45%；</w:t>
            </w:r>
          </w:p>
          <w:p w14:paraId="40CF156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3"/>
                <w:sz w:val="28"/>
                <w:szCs w:val="28"/>
                <w:highlight w:val="none"/>
                <w:lang w:val="en-US" w:eastAsia="en-US"/>
              </w:rPr>
            </w:pPr>
            <w:r>
              <w:rPr>
                <w:rFonts w:hint="eastAsia" w:ascii="仿宋" w:hAnsi="仿宋" w:eastAsia="仿宋" w:cs="仿宋"/>
                <w:spacing w:val="-3"/>
                <w:sz w:val="28"/>
                <w:szCs w:val="28"/>
                <w:highlight w:val="none"/>
                <w:lang w:val="en-US" w:eastAsia="en-US"/>
              </w:rPr>
              <w:t>4.评审委员会基于专业判断，认为</w:t>
            </w:r>
            <w:r>
              <w:rPr>
                <w:rFonts w:hint="eastAsia" w:ascii="仿宋" w:hAnsi="仿宋" w:eastAsia="仿宋" w:cs="仿宋"/>
                <w:spacing w:val="-3"/>
                <w:sz w:val="28"/>
                <w:szCs w:val="28"/>
                <w:highlight w:val="none"/>
                <w:lang w:val="en-US" w:eastAsia="zh-CN"/>
              </w:rPr>
              <w:t>承建商</w:t>
            </w:r>
            <w:r>
              <w:rPr>
                <w:rFonts w:hint="eastAsia" w:ascii="仿宋" w:hAnsi="仿宋" w:eastAsia="仿宋" w:cs="仿宋"/>
                <w:spacing w:val="-3"/>
                <w:sz w:val="28"/>
                <w:szCs w:val="28"/>
                <w:highlight w:val="none"/>
                <w:lang w:val="en-US" w:eastAsia="en-US"/>
              </w:rPr>
              <w:t>报价过低，有可能影响产品质量或者不能诚信履约的其他情形。</w:t>
            </w:r>
          </w:p>
          <w:p w14:paraId="3449E0B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3"/>
                <w:sz w:val="28"/>
                <w:szCs w:val="28"/>
                <w:highlight w:val="none"/>
                <w:lang w:val="en-US" w:eastAsia="en-US"/>
              </w:rPr>
            </w:pPr>
            <w:r>
              <w:rPr>
                <w:rFonts w:hint="eastAsia" w:ascii="仿宋" w:hAnsi="仿宋" w:eastAsia="仿宋" w:cs="仿宋"/>
                <w:spacing w:val="-3"/>
                <w:sz w:val="28"/>
                <w:szCs w:val="28"/>
                <w:highlight w:val="none"/>
                <w:lang w:val="en-US" w:eastAsia="en-US"/>
              </w:rPr>
              <w:t>采购人可以结合具体项目实际情况，提高上述第1项至第3项中启动异常低价投标（响应）审查的数值标准，但是最高不得超过65%。</w:t>
            </w:r>
          </w:p>
          <w:p w14:paraId="69F0E14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3"/>
                <w:sz w:val="28"/>
                <w:szCs w:val="28"/>
                <w:highlight w:val="none"/>
                <w:lang w:val="en-US" w:eastAsia="en-US"/>
              </w:rPr>
            </w:pPr>
            <w:r>
              <w:rPr>
                <w:rFonts w:hint="eastAsia" w:ascii="仿宋" w:hAnsi="仿宋" w:eastAsia="仿宋" w:cs="仿宋"/>
                <w:spacing w:val="-3"/>
                <w:sz w:val="28"/>
                <w:szCs w:val="28"/>
                <w:highlight w:val="none"/>
                <w:lang w:val="en-US" w:eastAsia="en-US"/>
              </w:rPr>
              <w:t>相关法律法规对</w:t>
            </w:r>
            <w:r>
              <w:rPr>
                <w:rFonts w:hint="eastAsia" w:ascii="仿宋" w:hAnsi="仿宋" w:eastAsia="仿宋" w:cs="仿宋"/>
                <w:spacing w:val="-3"/>
                <w:sz w:val="28"/>
                <w:szCs w:val="28"/>
                <w:highlight w:val="none"/>
                <w:lang w:val="en-US" w:eastAsia="zh-CN"/>
              </w:rPr>
              <w:t>承建商</w:t>
            </w:r>
            <w:r>
              <w:rPr>
                <w:rFonts w:hint="eastAsia" w:ascii="仿宋" w:hAnsi="仿宋" w:eastAsia="仿宋" w:cs="仿宋"/>
                <w:spacing w:val="-3"/>
                <w:sz w:val="28"/>
                <w:szCs w:val="28"/>
                <w:highlight w:val="none"/>
                <w:lang w:val="en-US" w:eastAsia="en-US"/>
              </w:rPr>
              <w:t>报价有规定的，从其规定。</w:t>
            </w:r>
          </w:p>
          <w:p w14:paraId="6436B5E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3"/>
                <w:sz w:val="28"/>
                <w:szCs w:val="28"/>
                <w:highlight w:val="none"/>
                <w:lang w:val="en-US" w:eastAsia="en-US"/>
              </w:rPr>
            </w:pPr>
            <w:r>
              <w:rPr>
                <w:rFonts w:hint="eastAsia" w:ascii="仿宋" w:hAnsi="仿宋" w:eastAsia="仿宋" w:cs="仿宋"/>
                <w:spacing w:val="-3"/>
                <w:sz w:val="28"/>
                <w:szCs w:val="28"/>
                <w:highlight w:val="none"/>
                <w:lang w:val="en-US" w:eastAsia="en-US"/>
              </w:rPr>
              <w:t>（二）评审委员会启动异常低价投标（响应）审查后，属于前述第1项至第4项情形的，应当要求相关</w:t>
            </w:r>
            <w:r>
              <w:rPr>
                <w:rFonts w:hint="eastAsia" w:ascii="仿宋" w:hAnsi="仿宋" w:eastAsia="仿宋" w:cs="仿宋"/>
                <w:spacing w:val="-3"/>
                <w:sz w:val="28"/>
                <w:szCs w:val="28"/>
                <w:highlight w:val="none"/>
                <w:lang w:val="en-US" w:eastAsia="zh-CN"/>
              </w:rPr>
              <w:t>承建商</w:t>
            </w:r>
            <w:r>
              <w:rPr>
                <w:rFonts w:hint="eastAsia" w:ascii="仿宋" w:hAnsi="仿宋" w:eastAsia="仿宋" w:cs="仿宋"/>
                <w:spacing w:val="-3"/>
                <w:sz w:val="28"/>
                <w:szCs w:val="28"/>
                <w:highlight w:val="none"/>
                <w:lang w:val="en-US" w:eastAsia="en-US"/>
              </w:rPr>
              <w:t>在评审现场合理的时间内对投标（响应）价格作出解释，提供项目具体成本测算等与报价合理性相关的书面说明及必要的证明材料，包括但不限于原材料成本、人工成本、制造费用等，给予相关</w:t>
            </w:r>
            <w:r>
              <w:rPr>
                <w:rFonts w:hint="eastAsia" w:ascii="仿宋" w:hAnsi="仿宋" w:eastAsia="仿宋" w:cs="仿宋"/>
                <w:spacing w:val="-3"/>
                <w:sz w:val="28"/>
                <w:szCs w:val="28"/>
                <w:highlight w:val="none"/>
                <w:lang w:val="en-US" w:eastAsia="zh-CN"/>
              </w:rPr>
              <w:t>承建商</w:t>
            </w:r>
            <w:r>
              <w:rPr>
                <w:rFonts w:hint="eastAsia" w:ascii="仿宋" w:hAnsi="仿宋" w:eastAsia="仿宋" w:cs="仿宋"/>
                <w:spacing w:val="-3"/>
                <w:sz w:val="28"/>
                <w:szCs w:val="28"/>
                <w:highlight w:val="none"/>
                <w:lang w:val="en-US" w:eastAsia="en-US"/>
              </w:rPr>
              <w:t>的合理时间一般不少于30分钟。其中，属于第3项情形，</w:t>
            </w:r>
            <w:r>
              <w:rPr>
                <w:rFonts w:hint="eastAsia" w:ascii="仿宋" w:hAnsi="仿宋" w:eastAsia="仿宋" w:cs="仿宋"/>
                <w:spacing w:val="-3"/>
                <w:sz w:val="28"/>
                <w:szCs w:val="28"/>
                <w:highlight w:val="none"/>
                <w:lang w:val="en-US" w:eastAsia="zh-CN"/>
              </w:rPr>
              <w:t>承建商</w:t>
            </w:r>
            <w:r>
              <w:rPr>
                <w:rFonts w:hint="eastAsia" w:ascii="仿宋" w:hAnsi="仿宋" w:eastAsia="仿宋" w:cs="仿宋"/>
                <w:spacing w:val="-3"/>
                <w:sz w:val="28"/>
                <w:szCs w:val="28"/>
                <w:highlight w:val="none"/>
                <w:lang w:val="en-US" w:eastAsia="en-US"/>
              </w:rPr>
              <w:t>已随投标（响应）文件一并提交相关书面说明及必要的证明材料的，在评审现场可不再重复提交。</w:t>
            </w:r>
          </w:p>
          <w:p w14:paraId="7398CE5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3"/>
                <w:sz w:val="28"/>
                <w:szCs w:val="28"/>
                <w:highlight w:val="none"/>
                <w:lang w:val="en-US" w:eastAsia="en-US"/>
              </w:rPr>
            </w:pPr>
            <w:r>
              <w:rPr>
                <w:rFonts w:hint="eastAsia" w:ascii="仿宋" w:hAnsi="仿宋" w:eastAsia="仿宋" w:cs="仿宋"/>
                <w:spacing w:val="-3"/>
                <w:sz w:val="28"/>
                <w:szCs w:val="28"/>
                <w:highlight w:val="none"/>
                <w:lang w:val="en-US" w:eastAsia="en-US"/>
              </w:rPr>
              <w:t>评审委员会依据专业经验，参考同类项目中标（成交）价格、类似产品市场价格水平、行业人工费用标准、国家有关部门指导行业协会发布的行业平均成本等情况，对报价合理性进行判断。投标（响应）</w:t>
            </w:r>
            <w:r>
              <w:rPr>
                <w:rFonts w:hint="eastAsia" w:ascii="仿宋" w:hAnsi="仿宋" w:eastAsia="仿宋" w:cs="仿宋"/>
                <w:spacing w:val="-3"/>
                <w:sz w:val="28"/>
                <w:szCs w:val="28"/>
                <w:highlight w:val="none"/>
                <w:lang w:val="en-US" w:eastAsia="zh-CN"/>
              </w:rPr>
              <w:t>承建商</w:t>
            </w:r>
            <w:r>
              <w:rPr>
                <w:rFonts w:hint="eastAsia" w:ascii="仿宋" w:hAnsi="仿宋" w:eastAsia="仿宋" w:cs="仿宋"/>
                <w:spacing w:val="-3"/>
                <w:sz w:val="28"/>
                <w:szCs w:val="28"/>
                <w:highlight w:val="none"/>
                <w:lang w:val="en-US" w:eastAsia="en-US"/>
              </w:rPr>
              <w:t>不能提供书面说明、证明材料，或者提供的书面说明、证明材料不能证明其报价合理性的，评审委员会应当将其作为无效投标（响应）处理。</w:t>
            </w:r>
          </w:p>
          <w:p w14:paraId="1EB1CD7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3"/>
                <w:sz w:val="28"/>
                <w:szCs w:val="28"/>
                <w:highlight w:val="none"/>
                <w:lang w:val="en-US" w:eastAsia="en-US"/>
              </w:rPr>
            </w:pPr>
            <w:r>
              <w:rPr>
                <w:rFonts w:hint="eastAsia" w:ascii="仿宋" w:hAnsi="仿宋" w:eastAsia="仿宋" w:cs="仿宋"/>
                <w:spacing w:val="-3"/>
                <w:sz w:val="28"/>
                <w:szCs w:val="28"/>
                <w:highlight w:val="none"/>
                <w:lang w:val="en-US" w:eastAsia="en-US"/>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69F6AA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3"/>
                <w:sz w:val="28"/>
                <w:szCs w:val="28"/>
                <w:highlight w:val="none"/>
                <w:lang w:val="en-US" w:eastAsia="en-US"/>
              </w:rPr>
            </w:pPr>
            <w:r>
              <w:rPr>
                <w:rFonts w:hint="eastAsia" w:ascii="仿宋" w:hAnsi="仿宋" w:eastAsia="仿宋" w:cs="仿宋"/>
                <w:spacing w:val="-3"/>
                <w:sz w:val="28"/>
                <w:szCs w:val="28"/>
                <w:highlight w:val="none"/>
                <w:lang w:val="en-US" w:eastAsia="en-US"/>
              </w:rPr>
              <w:t>异常低价投标（响应）审查的启动原因、审查意见和审查结果应当在评审报告中记录，并随</w:t>
            </w:r>
            <w:r>
              <w:rPr>
                <w:rFonts w:hint="eastAsia" w:ascii="仿宋" w:hAnsi="仿宋" w:eastAsia="仿宋" w:cs="仿宋"/>
                <w:spacing w:val="-3"/>
                <w:sz w:val="28"/>
                <w:szCs w:val="28"/>
                <w:highlight w:val="none"/>
                <w:lang w:val="en-US" w:eastAsia="zh-CN"/>
              </w:rPr>
              <w:t>承建商</w:t>
            </w:r>
            <w:r>
              <w:rPr>
                <w:rFonts w:hint="eastAsia" w:ascii="仿宋" w:hAnsi="仿宋" w:eastAsia="仿宋" w:cs="仿宋"/>
                <w:spacing w:val="-3"/>
                <w:sz w:val="28"/>
                <w:szCs w:val="28"/>
                <w:highlight w:val="none"/>
                <w:lang w:val="en-US" w:eastAsia="en-US"/>
              </w:rPr>
              <w:t>提供的相关书面说明及证明材料，以及评审委员会有关互联网浏览、查询历史一并归档。</w:t>
            </w:r>
          </w:p>
          <w:p w14:paraId="73D3FE0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3"/>
                <w:sz w:val="28"/>
                <w:szCs w:val="28"/>
                <w:highlight w:val="none"/>
                <w:lang w:val="en-US" w:eastAsia="en-US"/>
              </w:rPr>
            </w:pPr>
            <w:r>
              <w:rPr>
                <w:rFonts w:hint="eastAsia" w:ascii="仿宋" w:hAnsi="仿宋" w:eastAsia="仿宋" w:cs="仿宋"/>
                <w:spacing w:val="-3"/>
                <w:sz w:val="28"/>
                <w:szCs w:val="28"/>
                <w:highlight w:val="none"/>
                <w:lang w:val="en-US" w:eastAsia="en-US"/>
              </w:rPr>
              <w:t>（三）各级财政部门应当加强对评审专家的指导和监管，进一步压实评审专家的责任。财政部门在投诉处理、监督检查中发现评审委员会未按规定对异常低价开展审查的，依法予以纠正并追究评审专家的法律责任。</w:t>
            </w:r>
          </w:p>
        </w:tc>
      </w:tr>
      <w:tr w14:paraId="76025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5" w:type="dxa"/>
            <w:tcBorders>
              <w:top w:val="single" w:color="auto" w:sz="4" w:space="0"/>
              <w:left w:val="single" w:color="auto" w:sz="12" w:space="0"/>
              <w:bottom w:val="single" w:color="auto" w:sz="4" w:space="0"/>
              <w:right w:val="single" w:color="auto" w:sz="4" w:space="0"/>
            </w:tcBorders>
            <w:shd w:val="clear" w:color="auto" w:fill="auto"/>
            <w:vAlign w:val="center"/>
          </w:tcPr>
          <w:p w14:paraId="08CE380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8"/>
                <w:sz w:val="28"/>
                <w:szCs w:val="28"/>
                <w:highlight w:val="none"/>
              </w:rPr>
              <w:t>32</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14:paraId="66D8914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12"/>
                <w:sz w:val="28"/>
                <w:szCs w:val="28"/>
                <w:highlight w:val="none"/>
              </w:rPr>
              <w:t>竞争性磋商文件的</w:t>
            </w:r>
            <w:r>
              <w:rPr>
                <w:rFonts w:hint="eastAsia" w:ascii="仿宋" w:hAnsi="仿宋" w:eastAsia="仿宋" w:cs="仿宋"/>
                <w:spacing w:val="-4"/>
                <w:sz w:val="28"/>
                <w:szCs w:val="28"/>
                <w:highlight w:val="none"/>
              </w:rPr>
              <w:t>澄清和质疑</w:t>
            </w:r>
          </w:p>
        </w:tc>
        <w:tc>
          <w:tcPr>
            <w:tcW w:w="7402" w:type="dxa"/>
            <w:tcBorders>
              <w:top w:val="single" w:color="auto" w:sz="4" w:space="0"/>
              <w:left w:val="single" w:color="auto" w:sz="4" w:space="0"/>
              <w:bottom w:val="single" w:color="auto" w:sz="4" w:space="0"/>
              <w:right w:val="single" w:color="auto" w:sz="12" w:space="0"/>
            </w:tcBorders>
            <w:shd w:val="clear" w:color="auto" w:fill="auto"/>
            <w:vAlign w:val="center"/>
          </w:tcPr>
          <w:p w14:paraId="45F9086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1、综合说明</w:t>
            </w:r>
          </w:p>
          <w:p w14:paraId="2474FF8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lang w:eastAsia="zh-CN"/>
              </w:rPr>
              <w:t>承建商</w:t>
            </w:r>
            <w:r>
              <w:rPr>
                <w:rFonts w:hint="eastAsia" w:ascii="仿宋" w:hAnsi="仿宋" w:eastAsia="仿宋" w:cs="仿宋"/>
                <w:spacing w:val="2"/>
                <w:sz w:val="28"/>
                <w:szCs w:val="28"/>
                <w:highlight w:val="none"/>
              </w:rPr>
              <w:t>对政府采购活动事项有疑问的，可以向被质疑人提出询问，被质疑人应当及时予以答复，但答复的内容不得涉及商业秘密。</w:t>
            </w:r>
            <w:r>
              <w:rPr>
                <w:rFonts w:hint="eastAsia" w:ascii="仿宋" w:hAnsi="仿宋" w:eastAsia="仿宋" w:cs="仿宋"/>
                <w:spacing w:val="2"/>
                <w:sz w:val="28"/>
                <w:szCs w:val="28"/>
                <w:highlight w:val="none"/>
                <w:lang w:eastAsia="zh-CN"/>
              </w:rPr>
              <w:t>承建商</w:t>
            </w:r>
            <w:r>
              <w:rPr>
                <w:rFonts w:hint="eastAsia" w:ascii="仿宋" w:hAnsi="仿宋" w:eastAsia="仿宋" w:cs="仿宋"/>
                <w:spacing w:val="2"/>
                <w:sz w:val="28"/>
                <w:szCs w:val="28"/>
                <w:highlight w:val="none"/>
              </w:rPr>
              <w:t>询问和质疑实行实名制。</w:t>
            </w:r>
            <w:r>
              <w:rPr>
                <w:rFonts w:hint="eastAsia" w:ascii="仿宋" w:hAnsi="仿宋" w:eastAsia="仿宋" w:cs="仿宋"/>
                <w:spacing w:val="2"/>
                <w:sz w:val="28"/>
                <w:szCs w:val="28"/>
                <w:highlight w:val="none"/>
                <w:lang w:eastAsia="zh-CN"/>
              </w:rPr>
              <w:t>承建商</w:t>
            </w:r>
            <w:r>
              <w:rPr>
                <w:rFonts w:hint="eastAsia" w:ascii="仿宋" w:hAnsi="仿宋" w:eastAsia="仿宋" w:cs="仿宋"/>
                <w:spacing w:val="2"/>
                <w:sz w:val="28"/>
                <w:szCs w:val="28"/>
                <w:highlight w:val="none"/>
              </w:rPr>
              <w:t>询问和质疑应当有事实根据，不得进行虚假、恶意询问或质疑，干扰政府采购正常的工作秩序。</w:t>
            </w:r>
            <w:r>
              <w:rPr>
                <w:rFonts w:hint="eastAsia" w:ascii="仿宋" w:hAnsi="仿宋" w:eastAsia="仿宋" w:cs="仿宋"/>
                <w:spacing w:val="2"/>
                <w:sz w:val="28"/>
                <w:szCs w:val="28"/>
                <w:highlight w:val="none"/>
                <w:lang w:eastAsia="zh-CN"/>
              </w:rPr>
              <w:t>承建商</w:t>
            </w:r>
            <w:r>
              <w:rPr>
                <w:rFonts w:hint="eastAsia" w:ascii="仿宋" w:hAnsi="仿宋" w:eastAsia="仿宋" w:cs="仿宋"/>
                <w:spacing w:val="2"/>
                <w:sz w:val="28"/>
                <w:szCs w:val="28"/>
                <w:highlight w:val="none"/>
              </w:rPr>
              <w:t>提起质疑应当符合下列条件：必须是参与被质疑项目的</w:t>
            </w:r>
            <w:r>
              <w:rPr>
                <w:rFonts w:hint="eastAsia" w:ascii="仿宋" w:hAnsi="仿宋" w:eastAsia="仿宋" w:cs="仿宋"/>
                <w:spacing w:val="2"/>
                <w:sz w:val="28"/>
                <w:szCs w:val="28"/>
                <w:highlight w:val="none"/>
                <w:lang w:eastAsia="zh-CN"/>
              </w:rPr>
              <w:t>承建商</w:t>
            </w:r>
            <w:r>
              <w:rPr>
                <w:rFonts w:hint="eastAsia" w:ascii="仿宋" w:hAnsi="仿宋" w:eastAsia="仿宋" w:cs="仿宋"/>
                <w:spacing w:val="2"/>
                <w:sz w:val="28"/>
                <w:szCs w:val="28"/>
                <w:highlight w:val="none"/>
              </w:rPr>
              <w:t>；必须在规定的质疑有效期内提起质疑；政府采购监督管理部门规定的其他条件。质疑人提出质疑时，应当提交书面质疑书，质疑书应当包括下列主要内容：被质疑人的名称</w:t>
            </w:r>
            <w:r>
              <w:rPr>
                <w:rFonts w:hint="eastAsia" w:ascii="仿宋" w:hAnsi="仿宋" w:eastAsia="仿宋" w:cs="仿宋"/>
                <w:spacing w:val="12"/>
                <w:sz w:val="28"/>
                <w:szCs w:val="28"/>
                <w:highlight w:val="none"/>
                <w:lang w:eastAsia="zh-CN"/>
              </w:rPr>
              <w:t>、</w:t>
            </w:r>
            <w:r>
              <w:rPr>
                <w:rFonts w:hint="eastAsia" w:ascii="仿宋" w:hAnsi="仿宋" w:eastAsia="仿宋" w:cs="仿宋"/>
                <w:spacing w:val="2"/>
                <w:sz w:val="28"/>
                <w:szCs w:val="28"/>
                <w:highlight w:val="none"/>
              </w:rPr>
              <w:t>地址、电话；采购项目名称、项目编号；具体事项、请求和主张；提起质疑的</w:t>
            </w:r>
            <w:r>
              <w:rPr>
                <w:rFonts w:hint="eastAsia" w:ascii="仿宋" w:hAnsi="仿宋" w:eastAsia="仿宋" w:cs="仿宋"/>
                <w:spacing w:val="2"/>
                <w:sz w:val="28"/>
                <w:szCs w:val="28"/>
                <w:highlight w:val="none"/>
                <w:lang w:eastAsia="zh-CN"/>
              </w:rPr>
              <w:t>承建商</w:t>
            </w:r>
            <w:r>
              <w:rPr>
                <w:rFonts w:hint="eastAsia" w:ascii="仿宋" w:hAnsi="仿宋" w:eastAsia="仿宋" w:cs="仿宋"/>
                <w:spacing w:val="2"/>
                <w:sz w:val="28"/>
                <w:szCs w:val="28"/>
                <w:highlight w:val="none"/>
              </w:rPr>
              <w:t>名称、地址及联系方式；质疑日期。质疑</w:t>
            </w:r>
            <w:r>
              <w:rPr>
                <w:rFonts w:hint="eastAsia" w:ascii="仿宋" w:hAnsi="仿宋" w:eastAsia="仿宋" w:cs="仿宋"/>
                <w:spacing w:val="-3"/>
                <w:sz w:val="28"/>
                <w:szCs w:val="28"/>
                <w:highlight w:val="none"/>
              </w:rPr>
              <w:t>书的递交应当采取当面递交的形式。</w:t>
            </w:r>
          </w:p>
          <w:p w14:paraId="7B99636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2、对竞争性磋商文件的澄清和质疑</w:t>
            </w:r>
          </w:p>
          <w:p w14:paraId="142103B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lang w:eastAsia="zh-CN"/>
              </w:rPr>
              <w:t>承建商</w:t>
            </w:r>
            <w:r>
              <w:rPr>
                <w:rFonts w:hint="eastAsia" w:ascii="仿宋" w:hAnsi="仿宋" w:eastAsia="仿宋" w:cs="仿宋"/>
                <w:spacing w:val="2"/>
                <w:sz w:val="28"/>
                <w:szCs w:val="28"/>
                <w:highlight w:val="none"/>
              </w:rPr>
              <w:t>应尽早领取竞争性磋商文件，若对竞争性磋商文件有</w:t>
            </w:r>
            <w:r>
              <w:rPr>
                <w:rFonts w:hint="eastAsia" w:ascii="仿宋" w:hAnsi="仿宋" w:eastAsia="仿宋" w:cs="仿宋"/>
                <w:spacing w:val="-2"/>
                <w:sz w:val="28"/>
                <w:szCs w:val="28"/>
                <w:highlight w:val="none"/>
              </w:rPr>
              <w:t>疑问需要澄清或质疑，须在开标7日前由澄清或质疑方的法定代表</w:t>
            </w:r>
            <w:r>
              <w:rPr>
                <w:rFonts w:hint="eastAsia" w:ascii="仿宋" w:hAnsi="仿宋" w:eastAsia="仿宋" w:cs="仿宋"/>
                <w:spacing w:val="3"/>
                <w:sz w:val="28"/>
                <w:szCs w:val="28"/>
                <w:highlight w:val="none"/>
              </w:rPr>
              <w:t>人或授权</w:t>
            </w:r>
            <w:r>
              <w:rPr>
                <w:rFonts w:hint="eastAsia" w:ascii="仿宋" w:hAnsi="仿宋" w:eastAsia="仿宋" w:cs="仿宋"/>
                <w:spacing w:val="3"/>
                <w:sz w:val="28"/>
                <w:szCs w:val="28"/>
                <w:highlight w:val="none"/>
                <w:lang w:eastAsia="zh-CN"/>
              </w:rPr>
              <w:t>承建商</w:t>
            </w:r>
            <w:r>
              <w:rPr>
                <w:rFonts w:hint="eastAsia" w:ascii="仿宋" w:hAnsi="仿宋" w:eastAsia="仿宋" w:cs="仿宋"/>
                <w:spacing w:val="3"/>
                <w:sz w:val="28"/>
                <w:szCs w:val="28"/>
                <w:highlight w:val="none"/>
              </w:rPr>
              <w:t>（必须为法定代表人授权进行该</w:t>
            </w:r>
            <w:r>
              <w:rPr>
                <w:rFonts w:hint="eastAsia" w:ascii="仿宋" w:hAnsi="仿宋" w:eastAsia="仿宋" w:cs="仿宋"/>
                <w:spacing w:val="2"/>
                <w:sz w:val="28"/>
                <w:szCs w:val="28"/>
                <w:highlight w:val="none"/>
              </w:rPr>
              <w:t>项目投标的被授</w:t>
            </w:r>
            <w:r>
              <w:rPr>
                <w:rFonts w:hint="eastAsia" w:ascii="仿宋" w:hAnsi="仿宋" w:eastAsia="仿宋" w:cs="仿宋"/>
                <w:spacing w:val="3"/>
                <w:sz w:val="28"/>
                <w:szCs w:val="28"/>
                <w:highlight w:val="none"/>
              </w:rPr>
              <w:t>权人）以书面形式向</w:t>
            </w:r>
            <w:r>
              <w:rPr>
                <w:rFonts w:hint="eastAsia" w:ascii="仿宋" w:hAnsi="仿宋" w:eastAsia="仿宋" w:cs="仿宋"/>
                <w:spacing w:val="3"/>
                <w:sz w:val="28"/>
                <w:szCs w:val="28"/>
                <w:highlight w:val="none"/>
                <w:lang w:eastAsia="zh-CN"/>
              </w:rPr>
              <w:t>采购人</w:t>
            </w:r>
            <w:r>
              <w:rPr>
                <w:rFonts w:hint="eastAsia" w:ascii="仿宋" w:hAnsi="仿宋" w:eastAsia="仿宋" w:cs="仿宋"/>
                <w:spacing w:val="3"/>
                <w:sz w:val="28"/>
                <w:szCs w:val="28"/>
                <w:highlight w:val="none"/>
              </w:rPr>
              <w:t>递交澄清或质疑</w:t>
            </w:r>
            <w:r>
              <w:rPr>
                <w:rFonts w:hint="eastAsia" w:ascii="仿宋" w:hAnsi="仿宋" w:eastAsia="仿宋" w:cs="仿宋"/>
                <w:spacing w:val="2"/>
                <w:sz w:val="28"/>
                <w:szCs w:val="28"/>
                <w:highlight w:val="none"/>
              </w:rPr>
              <w:t>函</w:t>
            </w:r>
            <w:r>
              <w:rPr>
                <w:rFonts w:hint="eastAsia" w:ascii="仿宋" w:hAnsi="仿宋" w:eastAsia="仿宋" w:cs="仿宋"/>
                <w:spacing w:val="2"/>
                <w:sz w:val="28"/>
                <w:szCs w:val="28"/>
                <w:highlight w:val="none"/>
                <w:lang w:eastAsia="zh-CN"/>
              </w:rPr>
              <w:t>（</w:t>
            </w:r>
            <w:r>
              <w:rPr>
                <w:rFonts w:hint="eastAsia" w:ascii="仿宋" w:hAnsi="仿宋" w:eastAsia="仿宋" w:cs="仿宋"/>
                <w:spacing w:val="2"/>
                <w:sz w:val="28"/>
                <w:szCs w:val="28"/>
                <w:highlight w:val="none"/>
              </w:rPr>
              <w:t>原件</w:t>
            </w:r>
            <w:r>
              <w:rPr>
                <w:rFonts w:hint="eastAsia" w:ascii="仿宋" w:hAnsi="仿宋" w:eastAsia="仿宋" w:cs="仿宋"/>
                <w:spacing w:val="2"/>
                <w:sz w:val="28"/>
                <w:szCs w:val="28"/>
                <w:highlight w:val="none"/>
                <w:lang w:eastAsia="zh-CN"/>
              </w:rPr>
              <w:t>）</w:t>
            </w:r>
            <w:r>
              <w:rPr>
                <w:rFonts w:hint="eastAsia" w:ascii="仿宋" w:hAnsi="仿宋" w:eastAsia="仿宋" w:cs="仿宋"/>
                <w:spacing w:val="2"/>
                <w:sz w:val="28"/>
                <w:szCs w:val="28"/>
                <w:highlight w:val="none"/>
              </w:rPr>
              <w:t>，并登记备</w:t>
            </w:r>
            <w:r>
              <w:rPr>
                <w:rFonts w:hint="eastAsia" w:ascii="仿宋" w:hAnsi="仿宋" w:eastAsia="仿宋" w:cs="仿宋"/>
                <w:spacing w:val="3"/>
                <w:sz w:val="28"/>
                <w:szCs w:val="28"/>
                <w:highlight w:val="none"/>
              </w:rPr>
              <w:t>案。澄清或质疑函须有法定代表人亲笔签字。</w:t>
            </w:r>
            <w:r>
              <w:rPr>
                <w:rFonts w:hint="eastAsia" w:ascii="仿宋" w:hAnsi="仿宋" w:eastAsia="仿宋" w:cs="仿宋"/>
                <w:spacing w:val="2"/>
                <w:sz w:val="28"/>
                <w:szCs w:val="28"/>
                <w:highlight w:val="none"/>
              </w:rPr>
              <w:t>澄清函应说明需要</w:t>
            </w:r>
            <w:r>
              <w:rPr>
                <w:rFonts w:hint="eastAsia" w:ascii="仿宋" w:hAnsi="仿宋" w:eastAsia="仿宋" w:cs="仿宋"/>
                <w:spacing w:val="3"/>
                <w:sz w:val="28"/>
                <w:szCs w:val="28"/>
                <w:highlight w:val="none"/>
              </w:rPr>
              <w:t>澄清的内容，质疑函除应说明需要质疑的内容</w:t>
            </w:r>
            <w:r>
              <w:rPr>
                <w:rFonts w:hint="eastAsia" w:ascii="仿宋" w:hAnsi="仿宋" w:eastAsia="仿宋" w:cs="仿宋"/>
                <w:spacing w:val="2"/>
                <w:sz w:val="28"/>
                <w:szCs w:val="28"/>
                <w:highlight w:val="none"/>
              </w:rPr>
              <w:t>外，还应提供能够</w:t>
            </w:r>
            <w:r>
              <w:rPr>
                <w:rFonts w:hint="eastAsia" w:ascii="仿宋" w:hAnsi="仿宋" w:eastAsia="仿宋" w:cs="仿宋"/>
                <w:spacing w:val="3"/>
                <w:sz w:val="28"/>
                <w:szCs w:val="28"/>
                <w:highlight w:val="none"/>
              </w:rPr>
              <w:t>证明质疑内容的相关书面证据。澄清或质疑函</w:t>
            </w:r>
            <w:r>
              <w:rPr>
                <w:rFonts w:hint="eastAsia" w:ascii="仿宋" w:hAnsi="仿宋" w:eastAsia="仿宋" w:cs="仿宋"/>
                <w:spacing w:val="2"/>
                <w:sz w:val="28"/>
                <w:szCs w:val="28"/>
                <w:highlight w:val="none"/>
              </w:rPr>
              <w:t>应内容真实，证据</w:t>
            </w:r>
            <w:r>
              <w:rPr>
                <w:rFonts w:hint="eastAsia" w:ascii="仿宋" w:hAnsi="仿宋" w:eastAsia="仿宋" w:cs="仿宋"/>
                <w:spacing w:val="3"/>
                <w:sz w:val="28"/>
                <w:szCs w:val="28"/>
                <w:highlight w:val="none"/>
              </w:rPr>
              <w:t>充分，不得进行恶意质疑。由法定代表人递交澄清或</w:t>
            </w:r>
            <w:r>
              <w:rPr>
                <w:rFonts w:hint="eastAsia" w:ascii="仿宋" w:hAnsi="仿宋" w:eastAsia="仿宋" w:cs="仿宋"/>
                <w:spacing w:val="2"/>
                <w:sz w:val="28"/>
                <w:szCs w:val="28"/>
                <w:highlight w:val="none"/>
              </w:rPr>
              <w:t>质疑函时，</w:t>
            </w:r>
            <w:r>
              <w:rPr>
                <w:rFonts w:hint="eastAsia" w:ascii="仿宋" w:hAnsi="仿宋" w:eastAsia="仿宋" w:cs="仿宋"/>
                <w:spacing w:val="3"/>
                <w:sz w:val="28"/>
                <w:szCs w:val="28"/>
                <w:highlight w:val="none"/>
              </w:rPr>
              <w:t>提供法定代表人身份证复印件；由授权</w:t>
            </w:r>
            <w:r>
              <w:rPr>
                <w:rFonts w:hint="eastAsia" w:ascii="仿宋" w:hAnsi="仿宋" w:eastAsia="仿宋" w:cs="仿宋"/>
                <w:spacing w:val="3"/>
                <w:sz w:val="28"/>
                <w:szCs w:val="28"/>
                <w:highlight w:val="none"/>
                <w:lang w:eastAsia="zh-CN"/>
              </w:rPr>
              <w:t>承建商</w:t>
            </w:r>
            <w:r>
              <w:rPr>
                <w:rFonts w:hint="eastAsia" w:ascii="仿宋" w:hAnsi="仿宋" w:eastAsia="仿宋" w:cs="仿宋"/>
                <w:spacing w:val="2"/>
                <w:sz w:val="28"/>
                <w:szCs w:val="28"/>
                <w:highlight w:val="none"/>
              </w:rPr>
              <w:t>递交澄清或质疑函时，还</w:t>
            </w:r>
            <w:r>
              <w:rPr>
                <w:rFonts w:hint="eastAsia" w:ascii="仿宋" w:hAnsi="仿宋" w:eastAsia="仿宋" w:cs="仿宋"/>
                <w:spacing w:val="2"/>
                <w:sz w:val="28"/>
                <w:szCs w:val="28"/>
                <w:highlight w:val="none"/>
                <w:lang w:eastAsia="zh-CN"/>
              </w:rPr>
              <w:t>需</w:t>
            </w:r>
            <w:r>
              <w:rPr>
                <w:rFonts w:hint="eastAsia" w:ascii="仿宋" w:hAnsi="仿宋" w:eastAsia="仿宋" w:cs="仿宋"/>
                <w:spacing w:val="2"/>
                <w:sz w:val="28"/>
                <w:szCs w:val="28"/>
                <w:highlight w:val="none"/>
              </w:rPr>
              <w:t>提供法定代表人投标授权函和质疑授权函（均为原件）</w:t>
            </w:r>
            <w:r>
              <w:rPr>
                <w:rFonts w:hint="eastAsia" w:ascii="仿宋" w:hAnsi="仿宋" w:eastAsia="仿宋" w:cs="仿宋"/>
                <w:spacing w:val="3"/>
                <w:sz w:val="28"/>
                <w:szCs w:val="28"/>
                <w:highlight w:val="none"/>
              </w:rPr>
              <w:t>及被授权</w:t>
            </w:r>
            <w:r>
              <w:rPr>
                <w:rFonts w:hint="eastAsia" w:ascii="仿宋" w:hAnsi="仿宋" w:eastAsia="仿宋" w:cs="仿宋"/>
                <w:spacing w:val="3"/>
                <w:sz w:val="28"/>
                <w:szCs w:val="28"/>
                <w:highlight w:val="none"/>
                <w:lang w:eastAsia="zh-CN"/>
              </w:rPr>
              <w:t>承建商</w:t>
            </w:r>
            <w:r>
              <w:rPr>
                <w:rFonts w:hint="eastAsia" w:ascii="仿宋" w:hAnsi="仿宋" w:eastAsia="仿宋" w:cs="仿宋"/>
                <w:spacing w:val="3"/>
                <w:sz w:val="28"/>
                <w:szCs w:val="28"/>
                <w:highlight w:val="none"/>
              </w:rPr>
              <w:t>的身份证复印件。身份证复印件须正</w:t>
            </w:r>
            <w:r>
              <w:rPr>
                <w:rFonts w:hint="eastAsia" w:ascii="仿宋" w:hAnsi="仿宋" w:eastAsia="仿宋" w:cs="仿宋"/>
                <w:spacing w:val="2"/>
                <w:sz w:val="28"/>
                <w:szCs w:val="28"/>
                <w:highlight w:val="none"/>
              </w:rPr>
              <w:t>反面清晰、有效，并要求由该身份证持有人在复印件正反面非空白位置注明</w:t>
            </w:r>
            <w:r>
              <w:rPr>
                <w:rFonts w:hint="eastAsia" w:ascii="仿宋" w:hAnsi="仿宋" w:eastAsia="仿宋" w:cs="仿宋"/>
                <w:spacing w:val="5"/>
                <w:sz w:val="28"/>
                <w:szCs w:val="28"/>
                <w:highlight w:val="none"/>
              </w:rPr>
              <w:t>“该复印件用于在</w:t>
            </w:r>
            <w:r>
              <w:rPr>
                <w:rFonts w:hint="eastAsia" w:ascii="仿宋" w:hAnsi="仿宋" w:eastAsia="仿宋" w:cs="仿宋"/>
                <w:spacing w:val="5"/>
                <w:sz w:val="28"/>
                <w:szCs w:val="28"/>
                <w:highlight w:val="none"/>
                <w:lang w:eastAsia="zh-CN"/>
              </w:rPr>
              <w:t>（</w:t>
            </w:r>
            <w:r>
              <w:rPr>
                <w:rFonts w:hint="eastAsia" w:ascii="仿宋" w:hAnsi="仿宋" w:eastAsia="仿宋" w:cs="仿宋"/>
                <w:spacing w:val="5"/>
                <w:sz w:val="28"/>
                <w:szCs w:val="28"/>
                <w:highlight w:val="none"/>
              </w:rPr>
              <w:t>项目名称）澄清或质疑使用”字样，并由身</w:t>
            </w:r>
            <w:r>
              <w:rPr>
                <w:rFonts w:hint="eastAsia" w:ascii="仿宋" w:hAnsi="仿宋" w:eastAsia="仿宋" w:cs="仿宋"/>
                <w:spacing w:val="-2"/>
                <w:sz w:val="28"/>
                <w:szCs w:val="28"/>
                <w:highlight w:val="none"/>
              </w:rPr>
              <w:t>份证持有人签字确认。上述资料均须加盖公章。</w:t>
            </w:r>
          </w:p>
          <w:p w14:paraId="55A4E94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6"/>
                <w:sz w:val="28"/>
                <w:szCs w:val="28"/>
                <w:highlight w:val="none"/>
                <w:lang w:eastAsia="zh-CN"/>
              </w:rPr>
              <w:t>采购人</w:t>
            </w:r>
            <w:r>
              <w:rPr>
                <w:rFonts w:hint="eastAsia" w:ascii="仿宋" w:hAnsi="仿宋" w:eastAsia="仿宋" w:cs="仿宋"/>
                <w:spacing w:val="6"/>
                <w:sz w:val="28"/>
                <w:szCs w:val="28"/>
                <w:highlight w:val="none"/>
              </w:rPr>
              <w:t>在投标截止日3天前根据澄清或质疑函的具体内容相</w:t>
            </w:r>
            <w:r>
              <w:rPr>
                <w:rFonts w:hint="eastAsia" w:ascii="仿宋" w:hAnsi="仿宋" w:eastAsia="仿宋" w:cs="仿宋"/>
                <w:spacing w:val="2"/>
                <w:sz w:val="28"/>
                <w:szCs w:val="28"/>
                <w:highlight w:val="none"/>
              </w:rPr>
              <w:t>应作出答复或不予答复，答复内容不得涉及商业秘密。作出答复的将以书面形式通知提出澄清或质疑的</w:t>
            </w:r>
            <w:r>
              <w:rPr>
                <w:rFonts w:hint="eastAsia" w:ascii="仿宋" w:hAnsi="仿宋" w:eastAsia="仿宋" w:cs="仿宋"/>
                <w:spacing w:val="2"/>
                <w:sz w:val="28"/>
                <w:szCs w:val="28"/>
                <w:highlight w:val="none"/>
                <w:lang w:eastAsia="zh-CN"/>
              </w:rPr>
              <w:t>承建商</w:t>
            </w:r>
            <w:r>
              <w:rPr>
                <w:rFonts w:hint="eastAsia" w:ascii="仿宋" w:hAnsi="仿宋" w:eastAsia="仿宋" w:cs="仿宋"/>
                <w:spacing w:val="2"/>
                <w:sz w:val="28"/>
                <w:szCs w:val="28"/>
                <w:highlight w:val="none"/>
              </w:rPr>
              <w:t>和其他有关</w:t>
            </w:r>
            <w:r>
              <w:rPr>
                <w:rFonts w:hint="eastAsia" w:ascii="仿宋" w:hAnsi="仿宋" w:eastAsia="仿宋" w:cs="仿宋"/>
                <w:spacing w:val="2"/>
                <w:sz w:val="28"/>
                <w:szCs w:val="28"/>
                <w:highlight w:val="none"/>
                <w:lang w:eastAsia="zh-CN"/>
              </w:rPr>
              <w:t>承建商</w:t>
            </w:r>
            <w:r>
              <w:rPr>
                <w:rFonts w:hint="eastAsia" w:ascii="仿宋" w:hAnsi="仿宋" w:eastAsia="仿宋" w:cs="仿宋"/>
                <w:spacing w:val="15"/>
                <w:sz w:val="28"/>
                <w:szCs w:val="28"/>
                <w:highlight w:val="none"/>
                <w:lang w:eastAsia="zh-CN"/>
              </w:rPr>
              <w:t>，</w:t>
            </w:r>
            <w:r>
              <w:rPr>
                <w:rFonts w:hint="eastAsia" w:ascii="仿宋" w:hAnsi="仿宋" w:eastAsia="仿宋" w:cs="仿宋"/>
                <w:sz w:val="28"/>
                <w:szCs w:val="28"/>
                <w:highlight w:val="none"/>
              </w:rPr>
              <w:t>或在新疆政府采购网上予以公布。递交质疑的</w:t>
            </w:r>
            <w:r>
              <w:rPr>
                <w:rFonts w:hint="eastAsia" w:ascii="仿宋" w:hAnsi="仿宋" w:eastAsia="仿宋" w:cs="仿宋"/>
                <w:sz w:val="28"/>
                <w:szCs w:val="28"/>
                <w:highlight w:val="none"/>
                <w:lang w:eastAsia="zh-CN"/>
              </w:rPr>
              <w:t>承建商</w:t>
            </w:r>
            <w:r>
              <w:rPr>
                <w:rFonts w:hint="eastAsia" w:ascii="仿宋" w:hAnsi="仿宋" w:eastAsia="仿宋" w:cs="仿宋"/>
                <w:sz w:val="28"/>
                <w:szCs w:val="28"/>
                <w:highlight w:val="none"/>
              </w:rPr>
              <w:t>和其他有</w:t>
            </w:r>
            <w:r>
              <w:rPr>
                <w:rFonts w:hint="eastAsia" w:ascii="仿宋" w:hAnsi="仿宋" w:eastAsia="仿宋" w:cs="仿宋"/>
                <w:spacing w:val="2"/>
                <w:sz w:val="28"/>
                <w:szCs w:val="28"/>
                <w:highlight w:val="none"/>
              </w:rPr>
              <w:t>关</w:t>
            </w:r>
            <w:r>
              <w:rPr>
                <w:rFonts w:hint="eastAsia" w:ascii="仿宋" w:hAnsi="仿宋" w:eastAsia="仿宋" w:cs="仿宋"/>
                <w:spacing w:val="2"/>
                <w:sz w:val="28"/>
                <w:szCs w:val="28"/>
                <w:highlight w:val="none"/>
                <w:lang w:eastAsia="zh-CN"/>
              </w:rPr>
              <w:t>承建商</w:t>
            </w:r>
            <w:r>
              <w:rPr>
                <w:rFonts w:hint="eastAsia" w:ascii="仿宋" w:hAnsi="仿宋" w:eastAsia="仿宋" w:cs="仿宋"/>
                <w:spacing w:val="2"/>
                <w:sz w:val="28"/>
                <w:szCs w:val="28"/>
                <w:highlight w:val="none"/>
              </w:rPr>
              <w:t>在被告知、收到上述公告、通知或答疑书后，应立即向</w:t>
            </w:r>
            <w:r>
              <w:rPr>
                <w:rFonts w:hint="eastAsia" w:ascii="仿宋" w:hAnsi="仿宋" w:eastAsia="仿宋" w:cs="仿宋"/>
                <w:spacing w:val="2"/>
                <w:sz w:val="28"/>
                <w:szCs w:val="28"/>
                <w:highlight w:val="none"/>
                <w:lang w:eastAsia="zh-CN"/>
              </w:rPr>
              <w:t>采购人</w:t>
            </w:r>
            <w:r>
              <w:rPr>
                <w:rFonts w:hint="eastAsia" w:ascii="仿宋" w:hAnsi="仿宋" w:eastAsia="仿宋" w:cs="仿宋"/>
                <w:spacing w:val="2"/>
                <w:sz w:val="28"/>
                <w:szCs w:val="28"/>
                <w:highlight w:val="none"/>
              </w:rPr>
              <w:t>回函确认。未确认情况应当视为对质疑答复的知晓，也将视为对质疑答复内容接受的默认。对于未在响应文件中对修改内</w:t>
            </w:r>
            <w:r>
              <w:rPr>
                <w:rFonts w:hint="eastAsia" w:ascii="仿宋" w:hAnsi="仿宋" w:eastAsia="仿宋" w:cs="仿宋"/>
                <w:spacing w:val="1"/>
                <w:sz w:val="28"/>
                <w:szCs w:val="28"/>
                <w:highlight w:val="none"/>
              </w:rPr>
              <w:t>容做实质性响应的，对其产生的不利因素由未确认者自行承担。</w:t>
            </w:r>
            <w:r>
              <w:rPr>
                <w:rFonts w:hint="eastAsia" w:ascii="仿宋" w:hAnsi="仿宋" w:eastAsia="仿宋" w:cs="仿宋"/>
                <w:spacing w:val="-6"/>
                <w:sz w:val="28"/>
                <w:szCs w:val="28"/>
                <w:highlight w:val="none"/>
              </w:rPr>
              <w:t>同时</w:t>
            </w:r>
            <w:r>
              <w:rPr>
                <w:rFonts w:hint="eastAsia" w:ascii="仿宋" w:hAnsi="仿宋" w:eastAsia="仿宋" w:cs="仿宋"/>
                <w:spacing w:val="-6"/>
                <w:sz w:val="28"/>
                <w:szCs w:val="28"/>
                <w:highlight w:val="none"/>
                <w:lang w:eastAsia="zh-CN"/>
              </w:rPr>
              <w:t>采购人</w:t>
            </w:r>
            <w:r>
              <w:rPr>
                <w:rFonts w:hint="eastAsia" w:ascii="仿宋" w:hAnsi="仿宋" w:eastAsia="仿宋" w:cs="仿宋"/>
                <w:spacing w:val="-6"/>
                <w:sz w:val="28"/>
                <w:szCs w:val="28"/>
                <w:highlight w:val="none"/>
              </w:rPr>
              <w:t>可以酌情延长投标截止时间。</w:t>
            </w:r>
          </w:p>
          <w:p w14:paraId="39E5006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3、对招标过程和拟中标结果的质疑</w:t>
            </w:r>
          </w:p>
          <w:p w14:paraId="001E728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6"/>
                <w:sz w:val="28"/>
                <w:szCs w:val="28"/>
                <w:highlight w:val="none"/>
                <w:lang w:eastAsia="zh-CN"/>
              </w:rPr>
              <w:t>承建商</w:t>
            </w:r>
            <w:r>
              <w:rPr>
                <w:rFonts w:hint="eastAsia" w:ascii="仿宋" w:hAnsi="仿宋" w:eastAsia="仿宋" w:cs="仿宋"/>
                <w:spacing w:val="-6"/>
                <w:sz w:val="28"/>
                <w:szCs w:val="28"/>
                <w:highlight w:val="none"/>
              </w:rPr>
              <w:t>认为招标过程和拟中标结果使自己的权益</w:t>
            </w:r>
            <w:r>
              <w:rPr>
                <w:rFonts w:hint="eastAsia" w:ascii="仿宋" w:hAnsi="仿宋" w:eastAsia="仿宋" w:cs="仿宋"/>
                <w:spacing w:val="-7"/>
                <w:sz w:val="28"/>
                <w:szCs w:val="28"/>
                <w:highlight w:val="none"/>
              </w:rPr>
              <w:t>受到损害的，</w:t>
            </w:r>
            <w:r>
              <w:rPr>
                <w:rFonts w:hint="eastAsia" w:ascii="仿宋" w:hAnsi="仿宋" w:eastAsia="仿宋" w:cs="仿宋"/>
                <w:spacing w:val="-2"/>
                <w:sz w:val="28"/>
                <w:szCs w:val="28"/>
                <w:highlight w:val="none"/>
              </w:rPr>
              <w:t>可以在</w:t>
            </w:r>
            <w:r>
              <w:rPr>
                <w:rFonts w:hint="eastAsia" w:ascii="仿宋" w:hAnsi="仿宋" w:eastAsia="仿宋" w:cs="仿宋"/>
                <w:spacing w:val="-2"/>
                <w:sz w:val="28"/>
                <w:szCs w:val="28"/>
                <w:highlight w:val="none"/>
                <w:lang w:eastAsia="zh-CN"/>
              </w:rPr>
              <w:t>承建商</w:t>
            </w:r>
            <w:r>
              <w:rPr>
                <w:rFonts w:hint="eastAsia" w:ascii="仿宋" w:hAnsi="仿宋" w:eastAsia="仿宋" w:cs="仿宋"/>
                <w:spacing w:val="-2"/>
                <w:sz w:val="28"/>
                <w:szCs w:val="28"/>
                <w:highlight w:val="none"/>
              </w:rPr>
              <w:t>于新疆政府采购网发布拟中标结果之日起3个工作日</w:t>
            </w:r>
            <w:r>
              <w:rPr>
                <w:rFonts w:hint="eastAsia" w:ascii="仿宋" w:hAnsi="仿宋" w:eastAsia="仿宋" w:cs="仿宋"/>
                <w:spacing w:val="2"/>
                <w:sz w:val="28"/>
                <w:szCs w:val="28"/>
                <w:highlight w:val="none"/>
              </w:rPr>
              <w:t>内，由质疑方的法定代表人或授权</w:t>
            </w:r>
            <w:r>
              <w:rPr>
                <w:rFonts w:hint="eastAsia" w:ascii="仿宋" w:hAnsi="仿宋" w:eastAsia="仿宋" w:cs="仿宋"/>
                <w:spacing w:val="2"/>
                <w:sz w:val="28"/>
                <w:szCs w:val="28"/>
                <w:highlight w:val="none"/>
                <w:lang w:eastAsia="zh-CN"/>
              </w:rPr>
              <w:t>承建商</w:t>
            </w:r>
            <w:r>
              <w:rPr>
                <w:rFonts w:hint="eastAsia" w:ascii="仿宋" w:hAnsi="仿宋" w:eastAsia="仿宋" w:cs="仿宋"/>
                <w:spacing w:val="2"/>
                <w:sz w:val="28"/>
                <w:szCs w:val="28"/>
                <w:highlight w:val="none"/>
              </w:rPr>
              <w:t>以书面形式向</w:t>
            </w:r>
            <w:r>
              <w:rPr>
                <w:rFonts w:hint="eastAsia" w:ascii="仿宋" w:hAnsi="仿宋" w:eastAsia="仿宋" w:cs="仿宋"/>
                <w:spacing w:val="2"/>
                <w:sz w:val="28"/>
                <w:szCs w:val="28"/>
                <w:highlight w:val="none"/>
                <w:lang w:eastAsia="zh-CN"/>
              </w:rPr>
              <w:t>承建商</w:t>
            </w:r>
            <w:r>
              <w:rPr>
                <w:rFonts w:hint="eastAsia" w:ascii="仿宋" w:hAnsi="仿宋" w:eastAsia="仿宋" w:cs="仿宋"/>
                <w:spacing w:val="2"/>
                <w:sz w:val="28"/>
                <w:szCs w:val="28"/>
                <w:highlight w:val="none"/>
              </w:rPr>
              <w:t>递交质疑函（原件</w:t>
            </w:r>
            <w:r>
              <w:rPr>
                <w:rFonts w:hint="eastAsia" w:ascii="仿宋" w:hAnsi="仿宋" w:eastAsia="仿宋" w:cs="仿宋"/>
                <w:spacing w:val="10"/>
                <w:sz w:val="28"/>
                <w:szCs w:val="28"/>
                <w:highlight w:val="none"/>
              </w:rPr>
              <w:t>），</w:t>
            </w:r>
            <w:r>
              <w:rPr>
                <w:rFonts w:hint="eastAsia" w:ascii="仿宋" w:hAnsi="仿宋" w:eastAsia="仿宋" w:cs="仿宋"/>
                <w:spacing w:val="2"/>
                <w:sz w:val="28"/>
                <w:szCs w:val="28"/>
                <w:highlight w:val="none"/>
              </w:rPr>
              <w:t>并登记备案。质疑函须有法定代表人亲笔签字，除应说明需要质疑的内容外，还应提供能够证明质疑内容的</w:t>
            </w:r>
            <w:r>
              <w:rPr>
                <w:rFonts w:hint="eastAsia" w:ascii="仿宋" w:hAnsi="仿宋" w:eastAsia="仿宋" w:cs="仿宋"/>
                <w:spacing w:val="3"/>
                <w:sz w:val="28"/>
                <w:szCs w:val="28"/>
                <w:highlight w:val="none"/>
              </w:rPr>
              <w:t>相关书面证据。质疑函应内容真实，证据充分</w:t>
            </w:r>
            <w:r>
              <w:rPr>
                <w:rFonts w:hint="eastAsia" w:ascii="仿宋" w:hAnsi="仿宋" w:eastAsia="仿宋" w:cs="仿宋"/>
                <w:spacing w:val="2"/>
                <w:sz w:val="28"/>
                <w:szCs w:val="28"/>
                <w:highlight w:val="none"/>
              </w:rPr>
              <w:t>，不得进行恶意质疑。由法定代表人递交质疑函时，提供法定代表人身份证复印件</w:t>
            </w:r>
            <w:r>
              <w:rPr>
                <w:rFonts w:hint="eastAsia" w:ascii="仿宋" w:hAnsi="仿宋" w:eastAsia="仿宋" w:cs="仿宋"/>
                <w:spacing w:val="3"/>
                <w:sz w:val="28"/>
                <w:szCs w:val="28"/>
                <w:highlight w:val="none"/>
              </w:rPr>
              <w:t>；由授权</w:t>
            </w:r>
            <w:r>
              <w:rPr>
                <w:rFonts w:hint="eastAsia" w:ascii="仿宋" w:hAnsi="仿宋" w:eastAsia="仿宋" w:cs="仿宋"/>
                <w:spacing w:val="3"/>
                <w:sz w:val="28"/>
                <w:szCs w:val="28"/>
                <w:highlight w:val="none"/>
                <w:lang w:eastAsia="zh-CN"/>
              </w:rPr>
              <w:t>承建商</w:t>
            </w:r>
            <w:r>
              <w:rPr>
                <w:rFonts w:hint="eastAsia" w:ascii="仿宋" w:hAnsi="仿宋" w:eastAsia="仿宋" w:cs="仿宋"/>
                <w:spacing w:val="3"/>
                <w:sz w:val="28"/>
                <w:szCs w:val="28"/>
                <w:highlight w:val="none"/>
              </w:rPr>
              <w:t>递交质疑函时，还须提供法定</w:t>
            </w:r>
            <w:r>
              <w:rPr>
                <w:rFonts w:hint="eastAsia" w:ascii="仿宋" w:hAnsi="仿宋" w:eastAsia="仿宋" w:cs="仿宋"/>
                <w:spacing w:val="2"/>
                <w:sz w:val="28"/>
                <w:szCs w:val="28"/>
                <w:highlight w:val="none"/>
              </w:rPr>
              <w:t>代表人投标授权函和质疑授权函（均为原件）及被授权</w:t>
            </w:r>
            <w:r>
              <w:rPr>
                <w:rFonts w:hint="eastAsia" w:ascii="仿宋" w:hAnsi="仿宋" w:eastAsia="仿宋" w:cs="仿宋"/>
                <w:spacing w:val="2"/>
                <w:sz w:val="28"/>
                <w:szCs w:val="28"/>
                <w:highlight w:val="none"/>
                <w:lang w:eastAsia="zh-CN"/>
              </w:rPr>
              <w:t>承建商</w:t>
            </w:r>
            <w:r>
              <w:rPr>
                <w:rFonts w:hint="eastAsia" w:ascii="仿宋" w:hAnsi="仿宋" w:eastAsia="仿宋" w:cs="仿宋"/>
                <w:spacing w:val="2"/>
                <w:sz w:val="28"/>
                <w:szCs w:val="28"/>
                <w:highlight w:val="none"/>
              </w:rPr>
              <w:t>的身份证复印件。身份证复印件须正反面清晰、有效，并要求由该身份证持有人在复</w:t>
            </w:r>
            <w:r>
              <w:rPr>
                <w:rFonts w:hint="eastAsia" w:ascii="仿宋" w:hAnsi="仿宋" w:eastAsia="仿宋" w:cs="仿宋"/>
                <w:spacing w:val="1"/>
                <w:sz w:val="28"/>
                <w:szCs w:val="28"/>
                <w:highlight w:val="none"/>
              </w:rPr>
              <w:t>印件正反面非空白位置注明“该复印件用于在（项目名称）”字</w:t>
            </w:r>
            <w:r>
              <w:rPr>
                <w:rFonts w:hint="eastAsia" w:ascii="仿宋" w:hAnsi="仿宋" w:eastAsia="仿宋" w:cs="仿宋"/>
                <w:spacing w:val="-5"/>
                <w:sz w:val="28"/>
                <w:szCs w:val="28"/>
                <w:highlight w:val="none"/>
              </w:rPr>
              <w:t>样，并由身份证持有人签字确认。上述资料均须加盖公章。</w:t>
            </w:r>
          </w:p>
          <w:p w14:paraId="4FF82E2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6"/>
                <w:sz w:val="28"/>
                <w:szCs w:val="28"/>
                <w:highlight w:val="none"/>
                <w:lang w:eastAsia="zh-CN"/>
              </w:rPr>
              <w:t>采购人</w:t>
            </w:r>
            <w:r>
              <w:rPr>
                <w:rFonts w:hint="eastAsia" w:ascii="仿宋" w:hAnsi="仿宋" w:eastAsia="仿宋" w:cs="仿宋"/>
                <w:spacing w:val="-6"/>
                <w:sz w:val="28"/>
                <w:szCs w:val="28"/>
                <w:highlight w:val="none"/>
              </w:rPr>
              <w:t>应在受理</w:t>
            </w:r>
            <w:r>
              <w:rPr>
                <w:rFonts w:hint="eastAsia" w:ascii="仿宋" w:hAnsi="仿宋" w:eastAsia="仿宋" w:cs="仿宋"/>
                <w:spacing w:val="-6"/>
                <w:sz w:val="28"/>
                <w:szCs w:val="28"/>
                <w:highlight w:val="none"/>
                <w:lang w:eastAsia="zh-CN"/>
              </w:rPr>
              <w:t>承建商</w:t>
            </w:r>
            <w:r>
              <w:rPr>
                <w:rFonts w:hint="eastAsia" w:ascii="仿宋" w:hAnsi="仿宋" w:eastAsia="仿宋" w:cs="仿宋"/>
                <w:spacing w:val="-6"/>
                <w:sz w:val="28"/>
                <w:szCs w:val="28"/>
                <w:highlight w:val="none"/>
              </w:rPr>
              <w:t>的书面质疑后，根据质疑</w:t>
            </w:r>
            <w:r>
              <w:rPr>
                <w:rFonts w:hint="eastAsia" w:ascii="仿宋" w:hAnsi="仿宋" w:eastAsia="仿宋" w:cs="仿宋"/>
                <w:spacing w:val="-7"/>
                <w:sz w:val="28"/>
                <w:szCs w:val="28"/>
                <w:highlight w:val="none"/>
              </w:rPr>
              <w:t>函的具体内容</w:t>
            </w:r>
            <w:r>
              <w:rPr>
                <w:rFonts w:hint="eastAsia" w:ascii="仿宋" w:hAnsi="仿宋" w:eastAsia="仿宋" w:cs="仿宋"/>
                <w:spacing w:val="-6"/>
                <w:sz w:val="28"/>
                <w:szCs w:val="28"/>
                <w:highlight w:val="none"/>
              </w:rPr>
              <w:t>及时向递交质疑函的</w:t>
            </w:r>
            <w:r>
              <w:rPr>
                <w:rFonts w:hint="eastAsia" w:ascii="仿宋" w:hAnsi="仿宋" w:eastAsia="仿宋" w:cs="仿宋"/>
                <w:spacing w:val="-6"/>
                <w:sz w:val="28"/>
                <w:szCs w:val="28"/>
                <w:highlight w:val="none"/>
                <w:lang w:eastAsia="zh-CN"/>
              </w:rPr>
              <w:t>承建商</w:t>
            </w:r>
            <w:r>
              <w:rPr>
                <w:rFonts w:hint="eastAsia" w:ascii="仿宋" w:hAnsi="仿宋" w:eastAsia="仿宋" w:cs="仿宋"/>
                <w:spacing w:val="-6"/>
                <w:sz w:val="28"/>
                <w:szCs w:val="28"/>
                <w:highlight w:val="none"/>
              </w:rPr>
              <w:t>作出答复或不予答复，答复内容不得涉及商业秘密。作出答复的以书面形式通知递交质疑的</w:t>
            </w:r>
            <w:r>
              <w:rPr>
                <w:rFonts w:hint="eastAsia" w:ascii="仿宋" w:hAnsi="仿宋" w:eastAsia="仿宋" w:cs="仿宋"/>
                <w:spacing w:val="-6"/>
                <w:sz w:val="28"/>
                <w:szCs w:val="28"/>
                <w:highlight w:val="none"/>
                <w:lang w:eastAsia="zh-CN"/>
              </w:rPr>
              <w:t>承建商</w:t>
            </w:r>
            <w:r>
              <w:rPr>
                <w:rFonts w:hint="eastAsia" w:ascii="仿宋" w:hAnsi="仿宋" w:eastAsia="仿宋" w:cs="仿宋"/>
                <w:spacing w:val="-6"/>
                <w:sz w:val="28"/>
                <w:szCs w:val="28"/>
                <w:highlight w:val="none"/>
              </w:rPr>
              <w:t>和其他有关</w:t>
            </w:r>
            <w:r>
              <w:rPr>
                <w:rFonts w:hint="eastAsia" w:ascii="仿宋" w:hAnsi="仿宋" w:eastAsia="仿宋" w:cs="仿宋"/>
                <w:spacing w:val="-6"/>
                <w:sz w:val="28"/>
                <w:szCs w:val="28"/>
                <w:highlight w:val="none"/>
                <w:lang w:eastAsia="zh-CN"/>
              </w:rPr>
              <w:t>承建商</w:t>
            </w:r>
            <w:r>
              <w:rPr>
                <w:rFonts w:hint="eastAsia" w:ascii="仿宋" w:hAnsi="仿宋" w:eastAsia="仿宋" w:cs="仿宋"/>
                <w:spacing w:val="-6"/>
                <w:sz w:val="28"/>
                <w:szCs w:val="28"/>
                <w:highlight w:val="none"/>
              </w:rPr>
              <w:t>。递交质疑的</w:t>
            </w:r>
            <w:r>
              <w:rPr>
                <w:rFonts w:hint="eastAsia" w:ascii="仿宋" w:hAnsi="仿宋" w:eastAsia="仿宋" w:cs="仿宋"/>
                <w:spacing w:val="-6"/>
                <w:sz w:val="28"/>
                <w:szCs w:val="28"/>
                <w:highlight w:val="none"/>
                <w:lang w:eastAsia="zh-CN"/>
              </w:rPr>
              <w:t>承建商</w:t>
            </w:r>
            <w:r>
              <w:rPr>
                <w:rFonts w:hint="eastAsia" w:ascii="仿宋" w:hAnsi="仿宋" w:eastAsia="仿宋" w:cs="仿宋"/>
                <w:spacing w:val="-6"/>
                <w:sz w:val="28"/>
                <w:szCs w:val="28"/>
                <w:highlight w:val="none"/>
              </w:rPr>
              <w:t>和其他有关</w:t>
            </w:r>
            <w:r>
              <w:rPr>
                <w:rFonts w:hint="eastAsia" w:ascii="仿宋" w:hAnsi="仿宋" w:eastAsia="仿宋" w:cs="仿宋"/>
                <w:spacing w:val="-6"/>
                <w:sz w:val="28"/>
                <w:szCs w:val="28"/>
                <w:highlight w:val="none"/>
                <w:lang w:eastAsia="zh-CN"/>
              </w:rPr>
              <w:t>承建商</w:t>
            </w:r>
            <w:r>
              <w:rPr>
                <w:rFonts w:hint="eastAsia" w:ascii="仿宋" w:hAnsi="仿宋" w:eastAsia="仿宋" w:cs="仿宋"/>
                <w:spacing w:val="-6"/>
                <w:sz w:val="28"/>
                <w:szCs w:val="28"/>
                <w:highlight w:val="none"/>
              </w:rPr>
              <w:t>在被告知、收到上述公告、通知或答疑书后，应立即向</w:t>
            </w:r>
            <w:r>
              <w:rPr>
                <w:rFonts w:hint="eastAsia" w:ascii="仿宋" w:hAnsi="仿宋" w:eastAsia="仿宋" w:cs="仿宋"/>
                <w:spacing w:val="-6"/>
                <w:sz w:val="28"/>
                <w:szCs w:val="28"/>
                <w:highlight w:val="none"/>
                <w:lang w:eastAsia="zh-CN"/>
              </w:rPr>
              <w:t>采购人</w:t>
            </w:r>
            <w:r>
              <w:rPr>
                <w:rFonts w:hint="eastAsia" w:ascii="仿宋" w:hAnsi="仿宋" w:eastAsia="仿宋" w:cs="仿宋"/>
                <w:spacing w:val="-6"/>
                <w:sz w:val="28"/>
                <w:szCs w:val="28"/>
                <w:highlight w:val="none"/>
              </w:rPr>
              <w:t>回函确认。未确认情</w:t>
            </w:r>
            <w:r>
              <w:rPr>
                <w:rFonts w:hint="eastAsia" w:ascii="仿宋" w:hAnsi="仿宋" w:eastAsia="仿宋" w:cs="仿宋"/>
                <w:spacing w:val="2"/>
                <w:sz w:val="28"/>
                <w:szCs w:val="28"/>
                <w:highlight w:val="none"/>
              </w:rPr>
              <w:t>况应当视为对质疑答复的知晓，也将视为对质疑答复内容接受的</w:t>
            </w:r>
            <w:r>
              <w:rPr>
                <w:rFonts w:hint="eastAsia" w:ascii="仿宋" w:hAnsi="仿宋" w:eastAsia="仿宋" w:cs="仿宋"/>
                <w:spacing w:val="-4"/>
                <w:sz w:val="28"/>
                <w:szCs w:val="28"/>
                <w:highlight w:val="none"/>
              </w:rPr>
              <w:t>默认。</w:t>
            </w:r>
          </w:p>
          <w:p w14:paraId="41C3B55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lang w:eastAsia="zh-CN"/>
              </w:rPr>
            </w:pPr>
            <w:r>
              <w:rPr>
                <w:rFonts w:hint="eastAsia" w:ascii="仿宋" w:hAnsi="仿宋" w:eastAsia="仿宋" w:cs="仿宋"/>
                <w:spacing w:val="-1"/>
                <w:sz w:val="28"/>
                <w:szCs w:val="28"/>
                <w:highlight w:val="none"/>
              </w:rPr>
              <w:t>4、澄清或质疑不予受理的情况，有下列情形之一的，属于无</w:t>
            </w:r>
            <w:r>
              <w:rPr>
                <w:rFonts w:hint="eastAsia" w:ascii="仿宋" w:hAnsi="仿宋" w:eastAsia="仿宋" w:cs="仿宋"/>
                <w:spacing w:val="2"/>
                <w:sz w:val="28"/>
                <w:szCs w:val="28"/>
                <w:highlight w:val="none"/>
              </w:rPr>
              <w:t>效质疑，被质疑人不予受理，由此产生的影响由</w:t>
            </w:r>
            <w:r>
              <w:rPr>
                <w:rFonts w:hint="eastAsia" w:ascii="仿宋" w:hAnsi="仿宋" w:eastAsia="仿宋" w:cs="仿宋"/>
                <w:spacing w:val="2"/>
                <w:sz w:val="28"/>
                <w:szCs w:val="28"/>
                <w:highlight w:val="none"/>
                <w:lang w:eastAsia="zh-CN"/>
              </w:rPr>
              <w:t>承建商</w:t>
            </w:r>
            <w:r>
              <w:rPr>
                <w:rFonts w:hint="eastAsia" w:ascii="仿宋" w:hAnsi="仿宋" w:eastAsia="仿宋" w:cs="仿宋"/>
                <w:spacing w:val="2"/>
                <w:sz w:val="28"/>
                <w:szCs w:val="28"/>
                <w:highlight w:val="none"/>
              </w:rPr>
              <w:t>自行承担</w:t>
            </w:r>
            <w:r>
              <w:rPr>
                <w:rFonts w:hint="eastAsia" w:ascii="仿宋" w:hAnsi="仿宋" w:eastAsia="仿宋" w:cs="仿宋"/>
                <w:spacing w:val="8"/>
                <w:sz w:val="28"/>
                <w:szCs w:val="28"/>
                <w:highlight w:val="none"/>
                <w:lang w:eastAsia="zh-CN"/>
              </w:rPr>
              <w:t>：</w:t>
            </w:r>
          </w:p>
          <w:p w14:paraId="259C92D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lang w:eastAsia="zh-CN"/>
              </w:rPr>
            </w:pPr>
            <w:r>
              <w:rPr>
                <w:rFonts w:hint="eastAsia" w:ascii="仿宋" w:hAnsi="仿宋" w:eastAsia="仿宋" w:cs="仿宋"/>
                <w:spacing w:val="-2"/>
                <w:sz w:val="28"/>
                <w:szCs w:val="28"/>
                <w:highlight w:val="none"/>
              </w:rPr>
              <w:t>(一)不是参与该政府采购项目活动</w:t>
            </w:r>
            <w:r>
              <w:rPr>
                <w:rFonts w:hint="eastAsia" w:ascii="仿宋" w:hAnsi="仿宋" w:eastAsia="仿宋" w:cs="仿宋"/>
                <w:spacing w:val="-2"/>
                <w:sz w:val="28"/>
                <w:szCs w:val="28"/>
                <w:highlight w:val="none"/>
                <w:lang w:eastAsia="zh-CN"/>
              </w:rPr>
              <w:t>承建商</w:t>
            </w:r>
            <w:r>
              <w:rPr>
                <w:rFonts w:hint="eastAsia" w:ascii="仿宋" w:hAnsi="仿宋" w:eastAsia="仿宋" w:cs="仿宋"/>
                <w:spacing w:val="-2"/>
                <w:sz w:val="28"/>
                <w:szCs w:val="28"/>
                <w:highlight w:val="none"/>
              </w:rPr>
              <w:t>的</w:t>
            </w:r>
            <w:r>
              <w:rPr>
                <w:rFonts w:hint="eastAsia" w:ascii="仿宋" w:hAnsi="仿宋" w:eastAsia="仿宋" w:cs="仿宋"/>
                <w:spacing w:val="-2"/>
                <w:sz w:val="28"/>
                <w:szCs w:val="28"/>
                <w:highlight w:val="none"/>
                <w:lang w:eastAsia="zh-CN"/>
              </w:rPr>
              <w:t>；</w:t>
            </w:r>
          </w:p>
          <w:p w14:paraId="50DB612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(二)被质疑人为采购人或政府采购代理机构之</w:t>
            </w:r>
            <w:r>
              <w:rPr>
                <w:rFonts w:hint="eastAsia" w:ascii="仿宋" w:hAnsi="仿宋" w:eastAsia="仿宋" w:cs="仿宋"/>
                <w:spacing w:val="-5"/>
                <w:sz w:val="28"/>
                <w:szCs w:val="28"/>
                <w:highlight w:val="none"/>
              </w:rPr>
              <w:t>外的；</w:t>
            </w:r>
          </w:p>
          <w:p w14:paraId="5D6F404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(三)所有质疑事项超过质疑有效期的；</w:t>
            </w:r>
          </w:p>
          <w:p w14:paraId="6A9957C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(四)以具有法律效力的文书送达之外方式提出的；</w:t>
            </w:r>
          </w:p>
          <w:p w14:paraId="6FD9D55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(五)未按上述规定递交澄清或质疑函的；</w:t>
            </w:r>
          </w:p>
          <w:p w14:paraId="65E90F6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(六)其它不符合受理条件的情形。</w:t>
            </w:r>
          </w:p>
          <w:p w14:paraId="6E456D7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5、其他</w:t>
            </w:r>
          </w:p>
          <w:p w14:paraId="232459C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2"/>
                <w:sz w:val="28"/>
                <w:szCs w:val="28"/>
                <w:highlight w:val="none"/>
              </w:rPr>
            </w:pPr>
            <w:r>
              <w:rPr>
                <w:rFonts w:hint="eastAsia" w:ascii="仿宋" w:hAnsi="仿宋" w:eastAsia="仿宋" w:cs="仿宋"/>
                <w:spacing w:val="2"/>
                <w:sz w:val="28"/>
                <w:szCs w:val="28"/>
                <w:highlight w:val="none"/>
              </w:rPr>
              <w:t>澄清或质疑函递交地点：</w:t>
            </w:r>
          </w:p>
          <w:p w14:paraId="3CAFD81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lang w:eastAsia="zh-CN"/>
              </w:rPr>
            </w:pPr>
            <w:r>
              <w:rPr>
                <w:rFonts w:hint="eastAsia" w:ascii="仿宋" w:hAnsi="仿宋" w:eastAsia="仿宋" w:cs="仿宋"/>
                <w:spacing w:val="2"/>
                <w:sz w:val="28"/>
                <w:szCs w:val="28"/>
                <w:highlight w:val="none"/>
                <w:lang w:val="en-US" w:eastAsia="zh-CN"/>
              </w:rPr>
              <w:t>新疆恒跃工程项目管理有限公司</w:t>
            </w:r>
          </w:p>
          <w:p w14:paraId="02220B2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napToGrid w:val="0"/>
                <w:color w:val="000000"/>
                <w:kern w:val="0"/>
                <w:sz w:val="28"/>
                <w:szCs w:val="28"/>
                <w:highlight w:val="none"/>
                <w:lang w:val="en-US" w:eastAsia="zh-CN" w:bidi="ar-SA"/>
              </w:rPr>
            </w:pPr>
            <w:r>
              <w:rPr>
                <w:rFonts w:hint="eastAsia" w:ascii="仿宋" w:hAnsi="仿宋" w:eastAsia="仿宋" w:cs="仿宋"/>
                <w:spacing w:val="-2"/>
                <w:sz w:val="28"/>
                <w:szCs w:val="28"/>
                <w:highlight w:val="none"/>
              </w:rPr>
              <w:t>联系电话：</w:t>
            </w:r>
            <w:r>
              <w:rPr>
                <w:rFonts w:hint="eastAsia" w:ascii="仿宋" w:hAnsi="仿宋" w:eastAsia="仿宋" w:cs="仿宋"/>
                <w:spacing w:val="-2"/>
                <w:sz w:val="28"/>
                <w:szCs w:val="28"/>
                <w:highlight w:val="none"/>
                <w:lang w:val="en-US" w:eastAsia="zh-CN"/>
              </w:rPr>
              <w:t>15809973872</w:t>
            </w:r>
          </w:p>
        </w:tc>
      </w:tr>
      <w:tr w14:paraId="3CE9E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5" w:type="dxa"/>
            <w:tcBorders>
              <w:top w:val="single" w:color="auto" w:sz="4" w:space="0"/>
              <w:left w:val="single" w:color="auto" w:sz="12" w:space="0"/>
              <w:bottom w:val="single" w:color="auto" w:sz="4" w:space="0"/>
              <w:right w:val="single" w:color="auto" w:sz="4" w:space="0"/>
            </w:tcBorders>
            <w:shd w:val="clear" w:color="auto" w:fill="auto"/>
            <w:vAlign w:val="center"/>
          </w:tcPr>
          <w:p w14:paraId="44B8FF4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8"/>
                <w:sz w:val="28"/>
                <w:szCs w:val="28"/>
                <w:highlight w:val="none"/>
              </w:rPr>
              <w:t>33</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14:paraId="05B7EF4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10"/>
                <w:sz w:val="28"/>
                <w:szCs w:val="28"/>
                <w:highlight w:val="none"/>
              </w:rPr>
              <w:t>响应文件的签署</w:t>
            </w:r>
          </w:p>
        </w:tc>
        <w:tc>
          <w:tcPr>
            <w:tcW w:w="7402" w:type="dxa"/>
            <w:tcBorders>
              <w:top w:val="single" w:color="auto" w:sz="4" w:space="0"/>
              <w:left w:val="single" w:color="auto" w:sz="4" w:space="0"/>
              <w:bottom w:val="single" w:color="auto" w:sz="4" w:space="0"/>
              <w:right w:val="single" w:color="auto" w:sz="12" w:space="0"/>
            </w:tcBorders>
            <w:shd w:val="clear" w:color="auto" w:fill="auto"/>
            <w:vAlign w:val="center"/>
          </w:tcPr>
          <w:p w14:paraId="55FDB01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1.要求</w:t>
            </w:r>
            <w:r>
              <w:rPr>
                <w:rFonts w:hint="eastAsia" w:ascii="仿宋" w:hAnsi="仿宋" w:eastAsia="仿宋" w:cs="仿宋"/>
                <w:spacing w:val="2"/>
                <w:sz w:val="28"/>
                <w:szCs w:val="28"/>
                <w:highlight w:val="none"/>
                <w:lang w:eastAsia="zh-CN"/>
              </w:rPr>
              <w:t>承建商</w:t>
            </w:r>
            <w:r>
              <w:rPr>
                <w:rFonts w:hint="eastAsia" w:ascii="仿宋" w:hAnsi="仿宋" w:eastAsia="仿宋" w:cs="仿宋"/>
                <w:spacing w:val="2"/>
                <w:sz w:val="28"/>
                <w:szCs w:val="28"/>
                <w:highlight w:val="none"/>
              </w:rPr>
              <w:t>法定代表人或者被授权代表签字处，</w:t>
            </w:r>
            <w:r>
              <w:rPr>
                <w:rFonts w:hint="eastAsia" w:ascii="仿宋" w:hAnsi="仿宋" w:eastAsia="仿宋" w:cs="仿宋"/>
                <w:spacing w:val="1"/>
                <w:sz w:val="28"/>
                <w:szCs w:val="28"/>
                <w:highlight w:val="none"/>
              </w:rPr>
              <w:t>均须本人用黑色签字笔签署（包括姓和名</w:t>
            </w:r>
            <w:r>
              <w:rPr>
                <w:rFonts w:hint="eastAsia" w:ascii="仿宋" w:hAnsi="仿宋" w:eastAsia="仿宋" w:cs="仿宋"/>
                <w:spacing w:val="20"/>
                <w:sz w:val="28"/>
                <w:szCs w:val="28"/>
                <w:highlight w:val="none"/>
              </w:rPr>
              <w:t>）</w:t>
            </w:r>
            <w:r>
              <w:rPr>
                <w:rFonts w:hint="eastAsia" w:ascii="仿宋" w:hAnsi="仿宋" w:eastAsia="仿宋" w:cs="仿宋"/>
                <w:spacing w:val="20"/>
                <w:sz w:val="28"/>
                <w:szCs w:val="28"/>
                <w:highlight w:val="none"/>
                <w:lang w:eastAsia="zh-CN"/>
              </w:rPr>
              <w:t>，</w:t>
            </w:r>
            <w:r>
              <w:rPr>
                <w:rFonts w:hint="eastAsia" w:ascii="仿宋" w:hAnsi="仿宋" w:eastAsia="仿宋" w:cs="仿宋"/>
                <w:spacing w:val="1"/>
                <w:sz w:val="28"/>
                <w:szCs w:val="28"/>
                <w:highlight w:val="none"/>
              </w:rPr>
              <w:t>不得由他人代签，并逐页加</w:t>
            </w:r>
            <w:r>
              <w:rPr>
                <w:rFonts w:hint="eastAsia" w:ascii="仿宋" w:hAnsi="仿宋" w:eastAsia="仿宋" w:cs="仿宋"/>
                <w:spacing w:val="-2"/>
                <w:sz w:val="28"/>
                <w:szCs w:val="28"/>
                <w:highlight w:val="none"/>
              </w:rPr>
              <w:t>盖</w:t>
            </w:r>
            <w:r>
              <w:rPr>
                <w:rFonts w:hint="eastAsia" w:ascii="仿宋" w:hAnsi="仿宋" w:eastAsia="仿宋" w:cs="仿宋"/>
                <w:spacing w:val="-2"/>
                <w:sz w:val="28"/>
                <w:szCs w:val="28"/>
                <w:highlight w:val="none"/>
                <w:lang w:eastAsia="zh-CN"/>
              </w:rPr>
              <w:t>承建商</w:t>
            </w:r>
            <w:r>
              <w:rPr>
                <w:rFonts w:hint="eastAsia" w:ascii="仿宋" w:hAnsi="仿宋" w:eastAsia="仿宋" w:cs="仿宋"/>
                <w:spacing w:val="-2"/>
                <w:sz w:val="28"/>
                <w:szCs w:val="28"/>
                <w:highlight w:val="none"/>
              </w:rPr>
              <w:t>公章及法定代表人章。</w:t>
            </w:r>
          </w:p>
          <w:p w14:paraId="592B507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2.被授权代表人签字的，响应文件应附法定代表人授权委托</w:t>
            </w:r>
            <w:r>
              <w:rPr>
                <w:rFonts w:hint="eastAsia" w:ascii="仿宋" w:hAnsi="仿宋" w:eastAsia="仿宋" w:cs="仿宋"/>
                <w:spacing w:val="-8"/>
                <w:sz w:val="28"/>
                <w:szCs w:val="28"/>
                <w:highlight w:val="none"/>
              </w:rPr>
              <w:t>书。</w:t>
            </w:r>
          </w:p>
          <w:p w14:paraId="71DE658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3.“投标函”、“开标一览表”、“法定代表人授权委托书</w:t>
            </w:r>
            <w:r>
              <w:rPr>
                <w:rFonts w:hint="eastAsia" w:ascii="仿宋" w:hAnsi="仿宋" w:eastAsia="仿宋" w:cs="仿宋"/>
                <w:sz w:val="28"/>
                <w:szCs w:val="28"/>
                <w:highlight w:val="none"/>
              </w:rPr>
              <w:t xml:space="preserve"> </w:t>
            </w:r>
            <w:r>
              <w:rPr>
                <w:rFonts w:hint="eastAsia" w:ascii="仿宋" w:hAnsi="仿宋" w:eastAsia="仿宋" w:cs="仿宋"/>
                <w:spacing w:val="-4"/>
                <w:sz w:val="28"/>
                <w:szCs w:val="28"/>
                <w:highlight w:val="none"/>
              </w:rPr>
              <w:t>”、“政府采购诚信承诺书”必须由法定代表人签字。</w:t>
            </w:r>
          </w:p>
          <w:p w14:paraId="04AE6B8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2"/>
                <w:sz w:val="28"/>
                <w:szCs w:val="28"/>
                <w:highlight w:val="none"/>
              </w:rPr>
              <w:t>4.</w:t>
            </w:r>
            <w:r>
              <w:rPr>
                <w:rFonts w:hint="eastAsia" w:ascii="仿宋" w:hAnsi="仿宋" w:eastAsia="仿宋" w:cs="仿宋"/>
                <w:spacing w:val="2"/>
                <w:sz w:val="28"/>
                <w:szCs w:val="28"/>
                <w:highlight w:val="none"/>
                <w:lang w:eastAsia="zh-CN"/>
              </w:rPr>
              <w:t>承建商</w:t>
            </w:r>
            <w:r>
              <w:rPr>
                <w:rFonts w:hint="eastAsia" w:ascii="仿宋" w:hAnsi="仿宋" w:eastAsia="仿宋" w:cs="仿宋"/>
                <w:spacing w:val="2"/>
                <w:sz w:val="28"/>
                <w:szCs w:val="28"/>
                <w:highlight w:val="none"/>
              </w:rPr>
              <w:t>在响应文件以及相关书面文件中的单位盖章（包括</w:t>
            </w:r>
            <w:r>
              <w:rPr>
                <w:rFonts w:hint="eastAsia" w:ascii="仿宋" w:hAnsi="仿宋" w:eastAsia="仿宋" w:cs="仿宋"/>
                <w:spacing w:val="3"/>
                <w:sz w:val="28"/>
                <w:szCs w:val="28"/>
                <w:highlight w:val="none"/>
              </w:rPr>
              <w:t>印章、公章等）均指与</w:t>
            </w:r>
            <w:r>
              <w:rPr>
                <w:rFonts w:hint="eastAsia" w:ascii="仿宋" w:hAnsi="仿宋" w:eastAsia="仿宋" w:cs="仿宋"/>
                <w:spacing w:val="3"/>
                <w:sz w:val="28"/>
                <w:szCs w:val="28"/>
                <w:highlight w:val="none"/>
                <w:lang w:eastAsia="zh-CN"/>
              </w:rPr>
              <w:t>承建商</w:t>
            </w:r>
            <w:r>
              <w:rPr>
                <w:rFonts w:hint="eastAsia" w:ascii="仿宋" w:hAnsi="仿宋" w:eastAsia="仿宋" w:cs="仿宋"/>
                <w:spacing w:val="3"/>
                <w:sz w:val="28"/>
                <w:szCs w:val="28"/>
                <w:highlight w:val="none"/>
              </w:rPr>
              <w:t>名称全称相一致的标</w:t>
            </w:r>
            <w:r>
              <w:rPr>
                <w:rFonts w:hint="eastAsia" w:ascii="仿宋" w:hAnsi="仿宋" w:eastAsia="仿宋" w:cs="仿宋"/>
                <w:spacing w:val="2"/>
                <w:sz w:val="28"/>
                <w:szCs w:val="28"/>
                <w:highlight w:val="none"/>
              </w:rPr>
              <w:t>准公章，不得</w:t>
            </w:r>
            <w:r>
              <w:rPr>
                <w:rFonts w:hint="eastAsia" w:ascii="仿宋" w:hAnsi="仿宋" w:eastAsia="仿宋" w:cs="仿宋"/>
                <w:spacing w:val="-1"/>
                <w:sz w:val="28"/>
                <w:szCs w:val="28"/>
                <w:highlight w:val="none"/>
              </w:rPr>
              <w:t>使用其他形式（如带有“专用章”</w:t>
            </w:r>
            <w:r>
              <w:rPr>
                <w:rFonts w:hint="eastAsia" w:ascii="仿宋" w:hAnsi="仿宋" w:eastAsia="仿宋" w:cs="仿宋"/>
                <w:spacing w:val="-1"/>
                <w:sz w:val="28"/>
                <w:szCs w:val="28"/>
                <w:highlight w:val="none"/>
                <w:lang w:eastAsia="zh-CN"/>
              </w:rPr>
              <w:t>、</w:t>
            </w:r>
            <w:r>
              <w:rPr>
                <w:rFonts w:hint="eastAsia" w:ascii="仿宋" w:hAnsi="仿宋" w:eastAsia="仿宋" w:cs="仿宋"/>
                <w:spacing w:val="-1"/>
                <w:sz w:val="28"/>
                <w:szCs w:val="28"/>
                <w:highlight w:val="none"/>
              </w:rPr>
              <w:t>“合同章”、“财务章</w:t>
            </w:r>
            <w:r>
              <w:rPr>
                <w:rFonts w:hint="eastAsia" w:ascii="仿宋" w:hAnsi="仿宋" w:eastAsia="仿宋" w:cs="仿宋"/>
                <w:spacing w:val="-2"/>
                <w:sz w:val="28"/>
                <w:szCs w:val="28"/>
                <w:highlight w:val="none"/>
              </w:rPr>
              <w:t>”</w:t>
            </w:r>
            <w:r>
              <w:rPr>
                <w:rFonts w:hint="eastAsia" w:ascii="仿宋" w:hAnsi="仿宋" w:eastAsia="仿宋" w:cs="仿宋"/>
                <w:spacing w:val="-2"/>
                <w:sz w:val="28"/>
                <w:szCs w:val="28"/>
                <w:highlight w:val="none"/>
                <w:lang w:eastAsia="zh-CN"/>
              </w:rPr>
              <w:t>、</w:t>
            </w:r>
            <w:r>
              <w:rPr>
                <w:rFonts w:hint="eastAsia" w:ascii="仿宋" w:hAnsi="仿宋" w:eastAsia="仿宋" w:cs="仿宋"/>
                <w:spacing w:val="-4"/>
                <w:sz w:val="28"/>
                <w:szCs w:val="28"/>
                <w:highlight w:val="none"/>
              </w:rPr>
              <w:t>“业务章”等）的印章。</w:t>
            </w:r>
          </w:p>
        </w:tc>
      </w:tr>
      <w:tr w14:paraId="48283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5" w:type="dxa"/>
            <w:tcBorders>
              <w:top w:val="single" w:color="auto" w:sz="4" w:space="0"/>
              <w:left w:val="single" w:color="auto" w:sz="12" w:space="0"/>
              <w:bottom w:val="single" w:color="auto" w:sz="12" w:space="0"/>
              <w:right w:val="single" w:color="auto" w:sz="4" w:space="0"/>
            </w:tcBorders>
            <w:shd w:val="clear" w:color="auto" w:fill="auto"/>
            <w:vAlign w:val="center"/>
          </w:tcPr>
          <w:p w14:paraId="64D1A4B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8"/>
                <w:sz w:val="28"/>
                <w:szCs w:val="28"/>
                <w:highlight w:val="none"/>
                <w:lang w:val="en-US" w:eastAsia="zh-CN"/>
              </w:rPr>
            </w:pPr>
            <w:r>
              <w:rPr>
                <w:rFonts w:hint="eastAsia" w:ascii="仿宋" w:hAnsi="仿宋" w:eastAsia="仿宋" w:cs="仿宋"/>
                <w:spacing w:val="-8"/>
                <w:sz w:val="28"/>
                <w:szCs w:val="28"/>
                <w:highlight w:val="none"/>
                <w:lang w:val="en-US" w:eastAsia="zh-CN"/>
              </w:rPr>
              <w:t>34</w:t>
            </w:r>
          </w:p>
        </w:tc>
        <w:tc>
          <w:tcPr>
            <w:tcW w:w="1865" w:type="dxa"/>
            <w:tcBorders>
              <w:top w:val="single" w:color="auto" w:sz="4" w:space="0"/>
              <w:left w:val="single" w:color="auto" w:sz="4" w:space="0"/>
              <w:bottom w:val="single" w:color="auto" w:sz="12" w:space="0"/>
              <w:right w:val="single" w:color="auto" w:sz="4" w:space="0"/>
            </w:tcBorders>
            <w:shd w:val="clear" w:color="auto" w:fill="auto"/>
            <w:vAlign w:val="center"/>
          </w:tcPr>
          <w:p w14:paraId="6C9F5B73">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napToGrid w:val="0"/>
                <w:color w:val="000000"/>
                <w:spacing w:val="10"/>
                <w:kern w:val="0"/>
                <w:sz w:val="28"/>
                <w:szCs w:val="28"/>
                <w:highlight w:val="none"/>
                <w:lang w:val="en-US" w:eastAsia="zh-CN" w:bidi="ar-SA"/>
              </w:rPr>
            </w:pPr>
            <w:r>
              <w:rPr>
                <w:rFonts w:hint="eastAsia" w:ascii="仿宋" w:hAnsi="仿宋" w:eastAsia="仿宋" w:cs="仿宋"/>
                <w:snapToGrid w:val="0"/>
                <w:color w:val="000000"/>
                <w:spacing w:val="10"/>
                <w:kern w:val="0"/>
                <w:sz w:val="28"/>
                <w:szCs w:val="28"/>
                <w:highlight w:val="none"/>
                <w:lang w:val="en-US" w:eastAsia="zh-CN" w:bidi="ar-SA"/>
              </w:rPr>
              <w:t>其他</w:t>
            </w:r>
          </w:p>
        </w:tc>
        <w:tc>
          <w:tcPr>
            <w:tcW w:w="7402" w:type="dxa"/>
            <w:tcBorders>
              <w:top w:val="single" w:color="auto" w:sz="4" w:space="0"/>
              <w:left w:val="single" w:color="auto" w:sz="4" w:space="0"/>
              <w:bottom w:val="single" w:color="auto" w:sz="12" w:space="0"/>
              <w:right w:val="single" w:color="auto" w:sz="12" w:space="0"/>
            </w:tcBorders>
            <w:shd w:val="clear" w:color="auto" w:fill="auto"/>
            <w:vAlign w:val="top"/>
          </w:tcPr>
          <w:p w14:paraId="34CD7C57">
            <w:pPr>
              <w:pStyle w:val="14"/>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napToGrid/>
                <w:color w:val="auto"/>
                <w:spacing w:val="-8"/>
                <w:kern w:val="2"/>
                <w:sz w:val="24"/>
                <w:szCs w:val="24"/>
                <w:highlight w:val="none"/>
                <w:lang w:val="en-US" w:eastAsia="zh-CN" w:bidi="ar-SA"/>
              </w:rPr>
            </w:pPr>
            <w:r>
              <w:rPr>
                <w:rFonts w:hint="eastAsia" w:ascii="仿宋" w:hAnsi="仿宋" w:eastAsia="仿宋" w:cs="仿宋"/>
                <w:snapToGrid w:val="0"/>
                <w:color w:val="000000"/>
                <w:spacing w:val="2"/>
                <w:kern w:val="0"/>
                <w:sz w:val="28"/>
                <w:szCs w:val="28"/>
                <w:highlight w:val="none"/>
                <w:lang w:val="en-US" w:eastAsia="zh-CN" w:bidi="ar-SA"/>
              </w:rPr>
              <w:t>严格按照《国家以工代赈管理办法》《自治区以工代赈管理实施细则》等相关规定，按照“先有群众、后有项目”“能用人工尽量不使用机械，能用当地群众尽量不使用专业施工队伍”的要求，加强当地群众务</w:t>
            </w:r>
            <w:r>
              <w:rPr>
                <w:rFonts w:hint="eastAsia" w:ascii="仿宋" w:hAnsi="仿宋" w:eastAsia="仿宋" w:cs="仿宋"/>
                <w:snapToGrid w:val="0"/>
                <w:color w:val="000000"/>
                <w:kern w:val="0"/>
                <w:sz w:val="28"/>
                <w:szCs w:val="28"/>
                <w:highlight w:val="none"/>
                <w:lang w:val="en-US" w:eastAsia="zh-CN" w:bidi="ar-SA"/>
              </w:rPr>
              <w:t>工组织，及时足额发放劳务报酬：本项目计划带动当地群众务工156人，开展技能培训156人，劳务报酬发放总额249万元，劳务报酬发放占比不低于中央资金的41.5%，并尽可能提高劳务报酬发放比例，劳务报酬通过“新薪通”平台统一发放。本项目采用赈济模式为“公益性基础设施建设+劳务报酬发放+就业技能培训+公益性岗位设置”；务工组织方式采用“乡镇+通过竞争性磋商委托施工企业+村委会+当地群众”的方式，要切实发挥本项目赈济作用，促进当地群众就地就近就业增收。承建商针对此项需做出相应承诺。</w:t>
            </w:r>
          </w:p>
        </w:tc>
      </w:tr>
      <w:tr w14:paraId="302FB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5" w:type="dxa"/>
            <w:tcBorders>
              <w:top w:val="single" w:color="auto" w:sz="4" w:space="0"/>
              <w:left w:val="single" w:color="auto" w:sz="12" w:space="0"/>
              <w:bottom w:val="single" w:color="auto" w:sz="4" w:space="0"/>
              <w:right w:val="single" w:color="auto" w:sz="4" w:space="0"/>
            </w:tcBorders>
            <w:shd w:val="clear" w:color="auto" w:fill="auto"/>
            <w:vAlign w:val="center"/>
          </w:tcPr>
          <w:p w14:paraId="67FCF4D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8"/>
                <w:sz w:val="28"/>
                <w:szCs w:val="28"/>
                <w:highlight w:val="none"/>
                <w:lang w:val="en-US" w:eastAsia="zh-CN"/>
              </w:rPr>
            </w:pPr>
            <w:r>
              <w:rPr>
                <w:rFonts w:hint="eastAsia" w:ascii="仿宋" w:hAnsi="仿宋" w:eastAsia="仿宋" w:cs="仿宋"/>
                <w:spacing w:val="-8"/>
                <w:sz w:val="28"/>
                <w:szCs w:val="28"/>
                <w:highlight w:val="none"/>
                <w:lang w:val="en-US" w:eastAsia="zh-CN"/>
              </w:rPr>
              <w:t>35</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14:paraId="745F23DD">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napToGrid/>
                <w:color w:val="auto"/>
                <w:spacing w:val="-8"/>
                <w:kern w:val="2"/>
                <w:sz w:val="24"/>
                <w:szCs w:val="24"/>
                <w:highlight w:val="none"/>
                <w:lang w:val="en-US" w:eastAsia="zh-CN" w:bidi="ar-SA"/>
              </w:rPr>
            </w:pPr>
            <w:r>
              <w:rPr>
                <w:rFonts w:hint="eastAsia" w:ascii="仿宋" w:hAnsi="仿宋" w:eastAsia="仿宋" w:cs="仿宋"/>
                <w:snapToGrid w:val="0"/>
                <w:color w:val="000000"/>
                <w:spacing w:val="10"/>
                <w:kern w:val="0"/>
                <w:sz w:val="28"/>
                <w:szCs w:val="28"/>
                <w:highlight w:val="none"/>
                <w:lang w:val="en-US" w:eastAsia="zh-CN" w:bidi="ar-SA"/>
              </w:rPr>
              <w:t>代理服务费</w:t>
            </w:r>
          </w:p>
        </w:tc>
        <w:tc>
          <w:tcPr>
            <w:tcW w:w="7402" w:type="dxa"/>
            <w:tcBorders>
              <w:top w:val="single" w:color="auto" w:sz="4" w:space="0"/>
              <w:left w:val="single" w:color="auto" w:sz="4" w:space="0"/>
              <w:bottom w:val="single" w:color="auto" w:sz="4" w:space="0"/>
              <w:right w:val="single" w:color="auto" w:sz="12" w:space="0"/>
            </w:tcBorders>
            <w:shd w:val="clear" w:color="auto" w:fill="auto"/>
            <w:vAlign w:val="top"/>
          </w:tcPr>
          <w:p w14:paraId="655287C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收费标准：</w:t>
            </w:r>
          </w:p>
          <w:p w14:paraId="4CA0F1D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中标单位在领取本采购项目中标通知书时，参照《国家计委关于印发招标代理服务收费管理暂行办法的通知（计价格[2015]299号）中规定由中标单位向招标代理机构支付本项目代理费。</w:t>
            </w:r>
          </w:p>
          <w:p w14:paraId="7BABE23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招标代理服务收费按差额定率累进法计算。</w:t>
            </w:r>
          </w:p>
          <w:p w14:paraId="15346D5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招标代理服务收费标准（费率）如下表：</w:t>
            </w:r>
          </w:p>
          <w:tbl>
            <w:tblPr>
              <w:tblStyle w:val="13"/>
              <w:tblpPr w:leftFromText="180" w:rightFromText="180" w:vertAnchor="text" w:horzAnchor="page" w:tblpX="164" w:tblpY="521"/>
              <w:tblOverlap w:val="never"/>
              <w:tblW w:w="708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343"/>
              <w:gridCol w:w="1295"/>
              <w:gridCol w:w="1275"/>
              <w:gridCol w:w="1256"/>
              <w:gridCol w:w="919"/>
            </w:tblGrid>
            <w:tr w14:paraId="1F9F4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2343" w:type="dxa"/>
                  <w:vAlign w:val="center"/>
                </w:tcPr>
                <w:p w14:paraId="117DF412">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napToGrid/>
                      <w:color w:val="auto"/>
                      <w:spacing w:val="-8"/>
                      <w:kern w:val="2"/>
                      <w:sz w:val="28"/>
                      <w:szCs w:val="28"/>
                      <w:highlight w:val="none"/>
                      <w:lang w:val="en-US" w:eastAsia="zh-CN"/>
                    </w:rPr>
                  </w:pPr>
                  <w:r>
                    <w:rPr>
                      <w:rFonts w:hint="eastAsia" w:ascii="仿宋" w:hAnsi="仿宋" w:eastAsia="仿宋" w:cs="仿宋"/>
                      <w:snapToGrid/>
                      <w:color w:val="auto"/>
                      <w:spacing w:val="-8"/>
                      <w:kern w:val="2"/>
                      <w:sz w:val="28"/>
                      <w:szCs w:val="28"/>
                      <w:highlight w:val="none"/>
                      <w:lang w:val="en-US" w:eastAsia="zh-CN"/>
                    </w:rPr>
                    <w:t>中标金额</w:t>
                  </w:r>
                </w:p>
              </w:tc>
              <w:tc>
                <w:tcPr>
                  <w:tcW w:w="1295" w:type="dxa"/>
                  <w:vAlign w:val="center"/>
                </w:tcPr>
                <w:p w14:paraId="25419B58">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napToGrid/>
                      <w:color w:val="auto"/>
                      <w:spacing w:val="-8"/>
                      <w:kern w:val="2"/>
                      <w:sz w:val="28"/>
                      <w:szCs w:val="28"/>
                      <w:highlight w:val="none"/>
                      <w:lang w:val="en-US" w:eastAsia="zh-CN"/>
                    </w:rPr>
                  </w:pPr>
                  <w:r>
                    <w:rPr>
                      <w:rFonts w:hint="eastAsia" w:ascii="仿宋" w:hAnsi="仿宋" w:eastAsia="仿宋" w:cs="仿宋"/>
                      <w:snapToGrid/>
                      <w:color w:val="auto"/>
                      <w:spacing w:val="-8"/>
                      <w:kern w:val="2"/>
                      <w:sz w:val="28"/>
                      <w:szCs w:val="28"/>
                      <w:highlight w:val="none"/>
                      <w:lang w:val="en-US" w:eastAsia="zh-CN"/>
                    </w:rPr>
                    <w:t>货物招标</w:t>
                  </w:r>
                </w:p>
              </w:tc>
              <w:tc>
                <w:tcPr>
                  <w:tcW w:w="1275" w:type="dxa"/>
                  <w:vAlign w:val="center"/>
                </w:tcPr>
                <w:p w14:paraId="3997C750">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napToGrid/>
                      <w:color w:val="auto"/>
                      <w:spacing w:val="-8"/>
                      <w:kern w:val="2"/>
                      <w:sz w:val="28"/>
                      <w:szCs w:val="28"/>
                      <w:highlight w:val="none"/>
                      <w:lang w:val="en-US" w:eastAsia="zh-CN"/>
                    </w:rPr>
                  </w:pPr>
                  <w:r>
                    <w:rPr>
                      <w:rFonts w:hint="eastAsia" w:ascii="仿宋" w:hAnsi="仿宋" w:eastAsia="仿宋" w:cs="仿宋"/>
                      <w:snapToGrid/>
                      <w:color w:val="auto"/>
                      <w:spacing w:val="-8"/>
                      <w:kern w:val="2"/>
                      <w:sz w:val="28"/>
                      <w:szCs w:val="28"/>
                      <w:highlight w:val="none"/>
                      <w:lang w:val="en-US" w:eastAsia="zh-CN"/>
                    </w:rPr>
                    <w:t>工程招标</w:t>
                  </w:r>
                </w:p>
              </w:tc>
              <w:tc>
                <w:tcPr>
                  <w:tcW w:w="1256" w:type="dxa"/>
                  <w:vAlign w:val="center"/>
                </w:tcPr>
                <w:p w14:paraId="5F204E67">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napToGrid/>
                      <w:color w:val="auto"/>
                      <w:spacing w:val="-8"/>
                      <w:kern w:val="2"/>
                      <w:sz w:val="28"/>
                      <w:szCs w:val="28"/>
                      <w:highlight w:val="none"/>
                      <w:lang w:val="en-US" w:eastAsia="zh-CN"/>
                    </w:rPr>
                  </w:pPr>
                  <w:r>
                    <w:rPr>
                      <w:rFonts w:hint="eastAsia" w:ascii="仿宋" w:hAnsi="仿宋" w:eastAsia="仿宋" w:cs="仿宋"/>
                      <w:snapToGrid/>
                      <w:color w:val="auto"/>
                      <w:spacing w:val="-8"/>
                      <w:kern w:val="2"/>
                      <w:sz w:val="28"/>
                      <w:szCs w:val="28"/>
                      <w:highlight w:val="none"/>
                      <w:lang w:val="en-US" w:eastAsia="zh-CN"/>
                    </w:rPr>
                    <w:t>服务招标</w:t>
                  </w:r>
                </w:p>
              </w:tc>
              <w:tc>
                <w:tcPr>
                  <w:tcW w:w="919" w:type="dxa"/>
                  <w:vAlign w:val="center"/>
                </w:tcPr>
                <w:p w14:paraId="40FB1269">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napToGrid/>
                      <w:color w:val="auto"/>
                      <w:spacing w:val="-8"/>
                      <w:kern w:val="2"/>
                      <w:sz w:val="28"/>
                      <w:szCs w:val="28"/>
                      <w:highlight w:val="none"/>
                      <w:lang w:val="en-US" w:eastAsia="zh-CN"/>
                    </w:rPr>
                  </w:pPr>
                  <w:r>
                    <w:rPr>
                      <w:rFonts w:hint="eastAsia" w:ascii="仿宋" w:hAnsi="仿宋" w:eastAsia="仿宋" w:cs="仿宋"/>
                      <w:snapToGrid/>
                      <w:color w:val="auto"/>
                      <w:spacing w:val="-8"/>
                      <w:kern w:val="2"/>
                      <w:sz w:val="28"/>
                      <w:szCs w:val="28"/>
                      <w:highlight w:val="none"/>
                      <w:lang w:val="en-US" w:eastAsia="zh-CN"/>
                    </w:rPr>
                    <w:t>备注</w:t>
                  </w:r>
                </w:p>
              </w:tc>
            </w:tr>
            <w:tr w14:paraId="195E0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2343" w:type="dxa"/>
                  <w:vAlign w:val="top"/>
                </w:tcPr>
                <w:p w14:paraId="7FCEF3E2">
                  <w:pPr>
                    <w:pStyle w:val="14"/>
                    <w:spacing w:before="193" w:line="222" w:lineRule="auto"/>
                    <w:jc w:val="center"/>
                    <w:rPr>
                      <w:rFonts w:hint="eastAsia" w:ascii="仿宋" w:hAnsi="仿宋" w:eastAsia="仿宋" w:cs="仿宋"/>
                      <w:snapToGrid/>
                      <w:color w:val="auto"/>
                      <w:spacing w:val="-8"/>
                      <w:kern w:val="2"/>
                      <w:sz w:val="28"/>
                      <w:szCs w:val="28"/>
                      <w:highlight w:val="none"/>
                      <w:lang w:val="en-US" w:eastAsia="zh-CN"/>
                    </w:rPr>
                  </w:pPr>
                  <w:r>
                    <w:rPr>
                      <w:rFonts w:hint="eastAsia" w:ascii="仿宋" w:hAnsi="仿宋" w:eastAsia="仿宋" w:cs="仿宋"/>
                      <w:color w:val="000000" w:themeColor="text1"/>
                      <w:spacing w:val="-7"/>
                      <w:sz w:val="28"/>
                      <w:szCs w:val="28"/>
                      <w:highlight w:val="none"/>
                      <w14:textFill>
                        <w14:solidFill>
                          <w14:schemeClr w14:val="tx1"/>
                        </w14:solidFill>
                      </w14:textFill>
                    </w:rPr>
                    <w:t>100万元以下</w:t>
                  </w:r>
                </w:p>
              </w:tc>
              <w:tc>
                <w:tcPr>
                  <w:tcW w:w="1295" w:type="dxa"/>
                  <w:vAlign w:val="top"/>
                </w:tcPr>
                <w:p w14:paraId="08BE1C4F">
                  <w:pPr>
                    <w:pStyle w:val="14"/>
                    <w:spacing w:before="116"/>
                    <w:jc w:val="center"/>
                    <w:rPr>
                      <w:rFonts w:hint="eastAsia" w:ascii="仿宋" w:hAnsi="仿宋" w:eastAsia="仿宋" w:cs="仿宋"/>
                      <w:snapToGrid/>
                      <w:color w:val="auto"/>
                      <w:spacing w:val="-8"/>
                      <w:kern w:val="2"/>
                      <w:sz w:val="28"/>
                      <w:szCs w:val="28"/>
                      <w:highlight w:val="none"/>
                      <w:lang w:val="en-US" w:eastAsia="zh-CN"/>
                    </w:rPr>
                  </w:pPr>
                  <w:r>
                    <w:rPr>
                      <w:rFonts w:hint="eastAsia" w:ascii="仿宋" w:hAnsi="仿宋" w:eastAsia="仿宋" w:cs="仿宋"/>
                      <w:color w:val="000000" w:themeColor="text1"/>
                      <w:spacing w:val="-7"/>
                      <w:sz w:val="28"/>
                      <w:szCs w:val="28"/>
                      <w:highlight w:val="none"/>
                      <w14:textFill>
                        <w14:solidFill>
                          <w14:schemeClr w14:val="tx1"/>
                        </w14:solidFill>
                      </w14:textFill>
                    </w:rPr>
                    <w:t>1.5%</w:t>
                  </w:r>
                </w:p>
              </w:tc>
              <w:tc>
                <w:tcPr>
                  <w:tcW w:w="1275" w:type="dxa"/>
                  <w:vAlign w:val="top"/>
                </w:tcPr>
                <w:p w14:paraId="709F389E">
                  <w:pPr>
                    <w:pStyle w:val="14"/>
                    <w:spacing w:before="116"/>
                    <w:jc w:val="center"/>
                    <w:rPr>
                      <w:rFonts w:hint="eastAsia" w:ascii="仿宋" w:hAnsi="仿宋" w:eastAsia="仿宋" w:cs="仿宋"/>
                      <w:snapToGrid/>
                      <w:color w:val="auto"/>
                      <w:spacing w:val="-8"/>
                      <w:kern w:val="2"/>
                      <w:sz w:val="28"/>
                      <w:szCs w:val="28"/>
                      <w:highlight w:val="none"/>
                      <w:lang w:val="en-US" w:eastAsia="zh-CN"/>
                    </w:rPr>
                  </w:pPr>
                  <w:r>
                    <w:rPr>
                      <w:rFonts w:hint="eastAsia" w:ascii="仿宋" w:hAnsi="仿宋" w:eastAsia="仿宋" w:cs="仿宋"/>
                      <w:color w:val="000000" w:themeColor="text1"/>
                      <w:spacing w:val="-7"/>
                      <w:sz w:val="28"/>
                      <w:szCs w:val="28"/>
                      <w:highlight w:val="none"/>
                      <w14:textFill>
                        <w14:solidFill>
                          <w14:schemeClr w14:val="tx1"/>
                        </w14:solidFill>
                      </w14:textFill>
                    </w:rPr>
                    <w:t>1</w:t>
                  </w:r>
                  <w:r>
                    <w:rPr>
                      <w:rFonts w:hint="eastAsia" w:ascii="仿宋" w:hAnsi="仿宋" w:eastAsia="仿宋" w:cs="仿宋"/>
                      <w:color w:val="000000" w:themeColor="text1"/>
                      <w:spacing w:val="-7"/>
                      <w:sz w:val="28"/>
                      <w:szCs w:val="28"/>
                      <w:highlight w:val="none"/>
                      <w:lang w:val="en-US" w:eastAsia="zh-CN"/>
                      <w14:textFill>
                        <w14:solidFill>
                          <w14:schemeClr w14:val="tx1"/>
                        </w14:solidFill>
                      </w14:textFill>
                    </w:rPr>
                    <w:t>.0</w:t>
                  </w:r>
                  <w:r>
                    <w:rPr>
                      <w:rFonts w:hint="eastAsia" w:ascii="仿宋" w:hAnsi="仿宋" w:eastAsia="仿宋" w:cs="仿宋"/>
                      <w:color w:val="000000" w:themeColor="text1"/>
                      <w:spacing w:val="-7"/>
                      <w:sz w:val="28"/>
                      <w:szCs w:val="28"/>
                      <w:highlight w:val="none"/>
                      <w14:textFill>
                        <w14:solidFill>
                          <w14:schemeClr w14:val="tx1"/>
                        </w14:solidFill>
                      </w14:textFill>
                    </w:rPr>
                    <w:t>%</w:t>
                  </w:r>
                </w:p>
              </w:tc>
              <w:tc>
                <w:tcPr>
                  <w:tcW w:w="1256" w:type="dxa"/>
                  <w:vAlign w:val="top"/>
                </w:tcPr>
                <w:p w14:paraId="3594F7C8">
                  <w:pPr>
                    <w:pStyle w:val="14"/>
                    <w:spacing w:before="116"/>
                    <w:jc w:val="center"/>
                    <w:rPr>
                      <w:rFonts w:hint="eastAsia" w:ascii="仿宋" w:hAnsi="仿宋" w:eastAsia="仿宋" w:cs="仿宋"/>
                      <w:snapToGrid/>
                      <w:color w:val="auto"/>
                      <w:spacing w:val="-8"/>
                      <w:kern w:val="2"/>
                      <w:sz w:val="28"/>
                      <w:szCs w:val="28"/>
                      <w:highlight w:val="none"/>
                      <w:lang w:val="en-US" w:eastAsia="zh-CN"/>
                    </w:rPr>
                  </w:pPr>
                  <w:r>
                    <w:rPr>
                      <w:rFonts w:hint="eastAsia" w:ascii="仿宋" w:hAnsi="仿宋" w:eastAsia="仿宋" w:cs="仿宋"/>
                      <w:color w:val="000000" w:themeColor="text1"/>
                      <w:spacing w:val="-7"/>
                      <w:sz w:val="28"/>
                      <w:szCs w:val="28"/>
                      <w:highlight w:val="none"/>
                      <w14:textFill>
                        <w14:solidFill>
                          <w14:schemeClr w14:val="tx1"/>
                        </w14:solidFill>
                      </w14:textFill>
                    </w:rPr>
                    <w:t>1.</w:t>
                  </w:r>
                  <w:r>
                    <w:rPr>
                      <w:rFonts w:hint="eastAsia" w:ascii="仿宋" w:hAnsi="仿宋" w:eastAsia="仿宋" w:cs="仿宋"/>
                      <w:color w:val="000000" w:themeColor="text1"/>
                      <w:spacing w:val="-7"/>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pacing w:val="-7"/>
                      <w:sz w:val="28"/>
                      <w:szCs w:val="28"/>
                      <w:highlight w:val="none"/>
                      <w14:textFill>
                        <w14:solidFill>
                          <w14:schemeClr w14:val="tx1"/>
                        </w14:solidFill>
                      </w14:textFill>
                    </w:rPr>
                    <w:t>%</w:t>
                  </w:r>
                </w:p>
              </w:tc>
              <w:tc>
                <w:tcPr>
                  <w:tcW w:w="919" w:type="dxa"/>
                  <w:vAlign w:val="center"/>
                </w:tcPr>
                <w:p w14:paraId="31255B17">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napToGrid/>
                      <w:color w:val="auto"/>
                      <w:spacing w:val="-8"/>
                      <w:kern w:val="2"/>
                      <w:sz w:val="28"/>
                      <w:szCs w:val="28"/>
                      <w:highlight w:val="none"/>
                      <w:lang w:val="en-US" w:eastAsia="zh-CN"/>
                    </w:rPr>
                  </w:pPr>
                </w:p>
              </w:tc>
            </w:tr>
            <w:tr w14:paraId="5774E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2343" w:type="dxa"/>
                  <w:vAlign w:val="top"/>
                </w:tcPr>
                <w:p w14:paraId="57F30CA9">
                  <w:pPr>
                    <w:pStyle w:val="14"/>
                    <w:spacing w:before="194" w:line="226" w:lineRule="auto"/>
                    <w:jc w:val="center"/>
                    <w:rPr>
                      <w:rFonts w:hint="eastAsia" w:ascii="仿宋" w:hAnsi="仿宋" w:eastAsia="仿宋" w:cs="仿宋"/>
                      <w:snapToGrid/>
                      <w:color w:val="auto"/>
                      <w:spacing w:val="-8"/>
                      <w:kern w:val="2"/>
                      <w:sz w:val="28"/>
                      <w:szCs w:val="28"/>
                      <w:highlight w:val="none"/>
                      <w:lang w:val="en-US" w:eastAsia="zh-CN"/>
                    </w:rPr>
                  </w:pPr>
                  <w:r>
                    <w:rPr>
                      <w:rFonts w:hint="eastAsia" w:ascii="仿宋" w:hAnsi="仿宋" w:eastAsia="仿宋" w:cs="仿宋"/>
                      <w:color w:val="000000" w:themeColor="text1"/>
                      <w:spacing w:val="-5"/>
                      <w:sz w:val="28"/>
                      <w:szCs w:val="28"/>
                      <w:highlight w:val="none"/>
                      <w:lang w:eastAsia="zh-CN"/>
                      <w14:textFill>
                        <w14:solidFill>
                          <w14:schemeClr w14:val="tx1"/>
                        </w14:solidFill>
                      </w14:textFill>
                    </w:rPr>
                    <w:t>100万—500万</w:t>
                  </w:r>
                  <w:r>
                    <w:rPr>
                      <w:rFonts w:hint="eastAsia" w:ascii="仿宋" w:hAnsi="仿宋" w:eastAsia="仿宋" w:cs="仿宋"/>
                      <w:color w:val="000000" w:themeColor="text1"/>
                      <w:spacing w:val="-5"/>
                      <w:sz w:val="28"/>
                      <w:szCs w:val="28"/>
                      <w:highlight w:val="none"/>
                      <w14:textFill>
                        <w14:solidFill>
                          <w14:schemeClr w14:val="tx1"/>
                        </w14:solidFill>
                      </w14:textFill>
                    </w:rPr>
                    <w:t>元</w:t>
                  </w:r>
                </w:p>
              </w:tc>
              <w:tc>
                <w:tcPr>
                  <w:tcW w:w="1295" w:type="dxa"/>
                  <w:vAlign w:val="top"/>
                </w:tcPr>
                <w:p w14:paraId="5D6E38AC">
                  <w:pPr>
                    <w:pStyle w:val="14"/>
                    <w:spacing w:before="115"/>
                    <w:jc w:val="center"/>
                    <w:rPr>
                      <w:rFonts w:hint="eastAsia" w:ascii="仿宋" w:hAnsi="仿宋" w:eastAsia="仿宋" w:cs="仿宋"/>
                      <w:snapToGrid/>
                      <w:color w:val="auto"/>
                      <w:spacing w:val="-8"/>
                      <w:kern w:val="2"/>
                      <w:sz w:val="28"/>
                      <w:szCs w:val="28"/>
                      <w:highlight w:val="none"/>
                      <w:lang w:val="en-US" w:eastAsia="zh-CN"/>
                    </w:rPr>
                  </w:pPr>
                  <w:r>
                    <w:rPr>
                      <w:rFonts w:hint="eastAsia" w:ascii="仿宋" w:hAnsi="仿宋" w:eastAsia="仿宋" w:cs="仿宋"/>
                      <w:color w:val="000000" w:themeColor="text1"/>
                      <w:spacing w:val="-7"/>
                      <w:sz w:val="28"/>
                      <w:szCs w:val="28"/>
                      <w:highlight w:val="none"/>
                      <w:lang w:val="en-US" w:eastAsia="zh-CN"/>
                      <w14:textFill>
                        <w14:solidFill>
                          <w14:schemeClr w14:val="tx1"/>
                        </w14:solidFill>
                      </w14:textFill>
                    </w:rPr>
                    <w:t>1.1</w:t>
                  </w:r>
                  <w:r>
                    <w:rPr>
                      <w:rFonts w:hint="eastAsia" w:ascii="仿宋" w:hAnsi="仿宋" w:eastAsia="仿宋" w:cs="仿宋"/>
                      <w:color w:val="000000" w:themeColor="text1"/>
                      <w:spacing w:val="-7"/>
                      <w:sz w:val="28"/>
                      <w:szCs w:val="28"/>
                      <w:highlight w:val="none"/>
                      <w14:textFill>
                        <w14:solidFill>
                          <w14:schemeClr w14:val="tx1"/>
                        </w14:solidFill>
                      </w14:textFill>
                    </w:rPr>
                    <w:t>%</w:t>
                  </w:r>
                </w:p>
              </w:tc>
              <w:tc>
                <w:tcPr>
                  <w:tcW w:w="1275" w:type="dxa"/>
                  <w:vAlign w:val="top"/>
                </w:tcPr>
                <w:p w14:paraId="4E15A2BA">
                  <w:pPr>
                    <w:pStyle w:val="14"/>
                    <w:spacing w:before="115"/>
                    <w:jc w:val="center"/>
                    <w:rPr>
                      <w:rFonts w:hint="eastAsia" w:ascii="仿宋" w:hAnsi="仿宋" w:eastAsia="仿宋" w:cs="仿宋"/>
                      <w:snapToGrid/>
                      <w:color w:val="auto"/>
                      <w:spacing w:val="-8"/>
                      <w:kern w:val="2"/>
                      <w:sz w:val="28"/>
                      <w:szCs w:val="28"/>
                      <w:highlight w:val="none"/>
                      <w:lang w:val="en-US" w:eastAsia="zh-CN"/>
                    </w:rPr>
                  </w:pPr>
                  <w:r>
                    <w:rPr>
                      <w:rFonts w:hint="eastAsia" w:ascii="仿宋" w:hAnsi="仿宋" w:eastAsia="仿宋" w:cs="仿宋"/>
                      <w:color w:val="000000" w:themeColor="text1"/>
                      <w:spacing w:val="-3"/>
                      <w:sz w:val="28"/>
                      <w:szCs w:val="28"/>
                      <w:highlight w:val="none"/>
                      <w:lang w:val="en-US" w:eastAsia="zh-CN"/>
                      <w14:textFill>
                        <w14:solidFill>
                          <w14:schemeClr w14:val="tx1"/>
                        </w14:solidFill>
                      </w14:textFill>
                    </w:rPr>
                    <w:t>0.7</w:t>
                  </w:r>
                  <w:r>
                    <w:rPr>
                      <w:rFonts w:hint="eastAsia" w:ascii="仿宋" w:hAnsi="仿宋" w:eastAsia="仿宋" w:cs="仿宋"/>
                      <w:color w:val="000000" w:themeColor="text1"/>
                      <w:spacing w:val="-3"/>
                      <w:sz w:val="28"/>
                      <w:szCs w:val="28"/>
                      <w:highlight w:val="none"/>
                      <w14:textFill>
                        <w14:solidFill>
                          <w14:schemeClr w14:val="tx1"/>
                        </w14:solidFill>
                      </w14:textFill>
                    </w:rPr>
                    <w:t>%</w:t>
                  </w:r>
                </w:p>
              </w:tc>
              <w:tc>
                <w:tcPr>
                  <w:tcW w:w="1256" w:type="dxa"/>
                  <w:vAlign w:val="top"/>
                </w:tcPr>
                <w:p w14:paraId="789DAC0F">
                  <w:pPr>
                    <w:pStyle w:val="14"/>
                    <w:spacing w:before="115"/>
                    <w:jc w:val="center"/>
                    <w:rPr>
                      <w:rFonts w:hint="eastAsia" w:ascii="仿宋" w:hAnsi="仿宋" w:eastAsia="仿宋" w:cs="仿宋"/>
                      <w:snapToGrid/>
                      <w:color w:val="auto"/>
                      <w:spacing w:val="-8"/>
                      <w:kern w:val="2"/>
                      <w:sz w:val="28"/>
                      <w:szCs w:val="28"/>
                      <w:highlight w:val="none"/>
                      <w:lang w:val="en-US" w:eastAsia="zh-CN"/>
                    </w:rPr>
                  </w:pPr>
                  <w:r>
                    <w:rPr>
                      <w:rFonts w:hint="eastAsia" w:ascii="仿宋" w:hAnsi="仿宋" w:eastAsia="仿宋" w:cs="仿宋"/>
                      <w:color w:val="000000" w:themeColor="text1"/>
                      <w:spacing w:val="-3"/>
                      <w:sz w:val="28"/>
                      <w:szCs w:val="28"/>
                      <w:highlight w:val="none"/>
                      <w14:textFill>
                        <w14:solidFill>
                          <w14:schemeClr w14:val="tx1"/>
                        </w14:solidFill>
                      </w14:textFill>
                    </w:rPr>
                    <w:t>0.</w:t>
                  </w:r>
                  <w:r>
                    <w:rPr>
                      <w:rFonts w:hint="eastAsia" w:ascii="仿宋" w:hAnsi="仿宋" w:eastAsia="仿宋" w:cs="仿宋"/>
                      <w:color w:val="000000" w:themeColor="text1"/>
                      <w:spacing w:val="-3"/>
                      <w:sz w:val="28"/>
                      <w:szCs w:val="28"/>
                      <w:highlight w:val="none"/>
                      <w:lang w:val="en-US" w:eastAsia="zh-CN"/>
                      <w14:textFill>
                        <w14:solidFill>
                          <w14:schemeClr w14:val="tx1"/>
                        </w14:solidFill>
                      </w14:textFill>
                    </w:rPr>
                    <w:t>8</w:t>
                  </w:r>
                  <w:r>
                    <w:rPr>
                      <w:rFonts w:hint="eastAsia" w:ascii="仿宋" w:hAnsi="仿宋" w:eastAsia="仿宋" w:cs="仿宋"/>
                      <w:color w:val="000000" w:themeColor="text1"/>
                      <w:spacing w:val="-3"/>
                      <w:sz w:val="28"/>
                      <w:szCs w:val="28"/>
                      <w:highlight w:val="none"/>
                      <w14:textFill>
                        <w14:solidFill>
                          <w14:schemeClr w14:val="tx1"/>
                        </w14:solidFill>
                      </w14:textFill>
                    </w:rPr>
                    <w:t>%</w:t>
                  </w:r>
                </w:p>
              </w:tc>
              <w:tc>
                <w:tcPr>
                  <w:tcW w:w="919" w:type="dxa"/>
                  <w:vAlign w:val="center"/>
                </w:tcPr>
                <w:p w14:paraId="21E860B8">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napToGrid/>
                      <w:color w:val="auto"/>
                      <w:spacing w:val="-8"/>
                      <w:kern w:val="2"/>
                      <w:sz w:val="28"/>
                      <w:szCs w:val="28"/>
                      <w:highlight w:val="none"/>
                      <w:lang w:val="en-US" w:eastAsia="zh-CN"/>
                    </w:rPr>
                  </w:pPr>
                </w:p>
              </w:tc>
            </w:tr>
            <w:tr w14:paraId="19A0F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2343" w:type="dxa"/>
                  <w:vAlign w:val="top"/>
                </w:tcPr>
                <w:p w14:paraId="54960808">
                  <w:pPr>
                    <w:pStyle w:val="14"/>
                    <w:spacing w:before="195" w:line="226" w:lineRule="auto"/>
                    <w:jc w:val="center"/>
                    <w:rPr>
                      <w:rFonts w:hint="eastAsia" w:ascii="仿宋" w:hAnsi="仿宋" w:eastAsia="仿宋" w:cs="仿宋"/>
                      <w:snapToGrid/>
                      <w:color w:val="auto"/>
                      <w:spacing w:val="-8"/>
                      <w:kern w:val="2"/>
                      <w:sz w:val="28"/>
                      <w:szCs w:val="28"/>
                      <w:highlight w:val="none"/>
                      <w:lang w:val="en-US" w:eastAsia="zh-CN"/>
                    </w:rPr>
                  </w:pPr>
                  <w:r>
                    <w:rPr>
                      <w:rFonts w:hint="eastAsia" w:ascii="仿宋" w:hAnsi="仿宋" w:eastAsia="仿宋" w:cs="仿宋"/>
                      <w:color w:val="000000" w:themeColor="text1"/>
                      <w:spacing w:val="-4"/>
                      <w:sz w:val="28"/>
                      <w:szCs w:val="28"/>
                      <w:highlight w:val="none"/>
                      <w:lang w:eastAsia="zh-CN"/>
                      <w14:textFill>
                        <w14:solidFill>
                          <w14:schemeClr w14:val="tx1"/>
                        </w14:solidFill>
                      </w14:textFill>
                    </w:rPr>
                    <w:t>500万—1000万</w:t>
                  </w:r>
                  <w:r>
                    <w:rPr>
                      <w:rFonts w:hint="eastAsia" w:ascii="仿宋" w:hAnsi="仿宋" w:eastAsia="仿宋" w:cs="仿宋"/>
                      <w:color w:val="000000" w:themeColor="text1"/>
                      <w:spacing w:val="-4"/>
                      <w:sz w:val="28"/>
                      <w:szCs w:val="28"/>
                      <w:highlight w:val="none"/>
                      <w14:textFill>
                        <w14:solidFill>
                          <w14:schemeClr w14:val="tx1"/>
                        </w14:solidFill>
                      </w14:textFill>
                    </w:rPr>
                    <w:t>元</w:t>
                  </w:r>
                </w:p>
              </w:tc>
              <w:tc>
                <w:tcPr>
                  <w:tcW w:w="1295" w:type="dxa"/>
                  <w:vAlign w:val="top"/>
                </w:tcPr>
                <w:p w14:paraId="3706F42E">
                  <w:pPr>
                    <w:pStyle w:val="14"/>
                    <w:spacing w:before="116"/>
                    <w:jc w:val="center"/>
                    <w:rPr>
                      <w:rFonts w:hint="eastAsia" w:ascii="仿宋" w:hAnsi="仿宋" w:eastAsia="仿宋" w:cs="仿宋"/>
                      <w:snapToGrid/>
                      <w:color w:val="auto"/>
                      <w:spacing w:val="-8"/>
                      <w:kern w:val="2"/>
                      <w:sz w:val="28"/>
                      <w:szCs w:val="28"/>
                      <w:highlight w:val="none"/>
                      <w:lang w:val="en-US" w:eastAsia="zh-CN"/>
                    </w:rPr>
                  </w:pPr>
                  <w:r>
                    <w:rPr>
                      <w:rFonts w:hint="eastAsia" w:ascii="仿宋" w:hAnsi="仿宋" w:eastAsia="仿宋" w:cs="仿宋"/>
                      <w:color w:val="000000" w:themeColor="text1"/>
                      <w:spacing w:val="-3"/>
                      <w:sz w:val="28"/>
                      <w:szCs w:val="28"/>
                      <w:highlight w:val="none"/>
                      <w14:textFill>
                        <w14:solidFill>
                          <w14:schemeClr w14:val="tx1"/>
                        </w14:solidFill>
                      </w14:textFill>
                    </w:rPr>
                    <w:t>0.8%</w:t>
                  </w:r>
                </w:p>
              </w:tc>
              <w:tc>
                <w:tcPr>
                  <w:tcW w:w="1275" w:type="dxa"/>
                  <w:vAlign w:val="top"/>
                </w:tcPr>
                <w:p w14:paraId="2986ACD9">
                  <w:pPr>
                    <w:pStyle w:val="14"/>
                    <w:spacing w:before="116"/>
                    <w:jc w:val="center"/>
                    <w:rPr>
                      <w:rFonts w:hint="eastAsia" w:ascii="仿宋" w:hAnsi="仿宋" w:eastAsia="仿宋" w:cs="仿宋"/>
                      <w:snapToGrid/>
                      <w:color w:val="auto"/>
                      <w:spacing w:val="-8"/>
                      <w:kern w:val="2"/>
                      <w:sz w:val="28"/>
                      <w:szCs w:val="28"/>
                      <w:highlight w:val="none"/>
                      <w:lang w:val="en-US" w:eastAsia="zh-CN"/>
                    </w:rPr>
                  </w:pPr>
                  <w:r>
                    <w:rPr>
                      <w:rFonts w:hint="eastAsia" w:ascii="仿宋" w:hAnsi="仿宋" w:eastAsia="仿宋" w:cs="仿宋"/>
                      <w:color w:val="000000" w:themeColor="text1"/>
                      <w:spacing w:val="-3"/>
                      <w:sz w:val="28"/>
                      <w:szCs w:val="28"/>
                      <w:highlight w:val="none"/>
                      <w14:textFill>
                        <w14:solidFill>
                          <w14:schemeClr w14:val="tx1"/>
                        </w14:solidFill>
                      </w14:textFill>
                    </w:rPr>
                    <w:t>0.</w:t>
                  </w:r>
                  <w:r>
                    <w:rPr>
                      <w:rFonts w:hint="eastAsia" w:ascii="仿宋" w:hAnsi="仿宋" w:eastAsia="仿宋" w:cs="仿宋"/>
                      <w:color w:val="000000" w:themeColor="text1"/>
                      <w:spacing w:val="-3"/>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pacing w:val="-3"/>
                      <w:sz w:val="28"/>
                      <w:szCs w:val="28"/>
                      <w:highlight w:val="none"/>
                      <w14:textFill>
                        <w14:solidFill>
                          <w14:schemeClr w14:val="tx1"/>
                        </w14:solidFill>
                      </w14:textFill>
                    </w:rPr>
                    <w:t>5%</w:t>
                  </w:r>
                </w:p>
              </w:tc>
              <w:tc>
                <w:tcPr>
                  <w:tcW w:w="1256" w:type="dxa"/>
                  <w:vAlign w:val="top"/>
                </w:tcPr>
                <w:p w14:paraId="69BBB028">
                  <w:pPr>
                    <w:pStyle w:val="14"/>
                    <w:spacing w:before="116"/>
                    <w:jc w:val="center"/>
                    <w:rPr>
                      <w:rFonts w:hint="eastAsia" w:ascii="仿宋" w:hAnsi="仿宋" w:eastAsia="仿宋" w:cs="仿宋"/>
                      <w:snapToGrid/>
                      <w:color w:val="auto"/>
                      <w:spacing w:val="-8"/>
                      <w:kern w:val="2"/>
                      <w:sz w:val="28"/>
                      <w:szCs w:val="28"/>
                      <w:highlight w:val="none"/>
                      <w:lang w:val="en-US" w:eastAsia="zh-CN"/>
                    </w:rPr>
                  </w:pPr>
                  <w:r>
                    <w:rPr>
                      <w:rFonts w:hint="eastAsia" w:ascii="仿宋" w:hAnsi="仿宋" w:eastAsia="仿宋" w:cs="仿宋"/>
                      <w:color w:val="000000" w:themeColor="text1"/>
                      <w:spacing w:val="-3"/>
                      <w:sz w:val="28"/>
                      <w:szCs w:val="28"/>
                      <w:highlight w:val="none"/>
                      <w14:textFill>
                        <w14:solidFill>
                          <w14:schemeClr w14:val="tx1"/>
                        </w14:solidFill>
                      </w14:textFill>
                    </w:rPr>
                    <w:t>0.</w:t>
                  </w:r>
                  <w:r>
                    <w:rPr>
                      <w:rFonts w:hint="eastAsia" w:ascii="仿宋" w:hAnsi="仿宋" w:eastAsia="仿宋" w:cs="仿宋"/>
                      <w:color w:val="000000" w:themeColor="text1"/>
                      <w:spacing w:val="-3"/>
                      <w:sz w:val="28"/>
                      <w:szCs w:val="28"/>
                      <w:highlight w:val="none"/>
                      <w:lang w:val="en-US" w:eastAsia="zh-CN"/>
                      <w14:textFill>
                        <w14:solidFill>
                          <w14:schemeClr w14:val="tx1"/>
                        </w14:solidFill>
                      </w14:textFill>
                    </w:rPr>
                    <w:t>4</w:t>
                  </w:r>
                  <w:r>
                    <w:rPr>
                      <w:rFonts w:hint="eastAsia" w:ascii="仿宋" w:hAnsi="仿宋" w:eastAsia="仿宋" w:cs="仿宋"/>
                      <w:color w:val="000000" w:themeColor="text1"/>
                      <w:spacing w:val="-3"/>
                      <w:sz w:val="28"/>
                      <w:szCs w:val="28"/>
                      <w:highlight w:val="none"/>
                      <w14:textFill>
                        <w14:solidFill>
                          <w14:schemeClr w14:val="tx1"/>
                        </w14:solidFill>
                      </w14:textFill>
                    </w:rPr>
                    <w:t>5%</w:t>
                  </w:r>
                </w:p>
              </w:tc>
              <w:tc>
                <w:tcPr>
                  <w:tcW w:w="919" w:type="dxa"/>
                  <w:vAlign w:val="center"/>
                </w:tcPr>
                <w:p w14:paraId="549EF2F1">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napToGrid/>
                      <w:color w:val="auto"/>
                      <w:spacing w:val="-8"/>
                      <w:kern w:val="2"/>
                      <w:sz w:val="28"/>
                      <w:szCs w:val="28"/>
                      <w:highlight w:val="none"/>
                      <w:lang w:val="en-US" w:eastAsia="zh-CN"/>
                    </w:rPr>
                  </w:pPr>
                </w:p>
              </w:tc>
            </w:tr>
            <w:tr w14:paraId="5E9F2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2343" w:type="dxa"/>
                  <w:vAlign w:val="top"/>
                </w:tcPr>
                <w:p w14:paraId="48ACEB25">
                  <w:pPr>
                    <w:pStyle w:val="14"/>
                    <w:spacing w:before="194" w:line="226" w:lineRule="auto"/>
                    <w:jc w:val="center"/>
                    <w:rPr>
                      <w:rFonts w:hint="eastAsia" w:ascii="仿宋" w:hAnsi="仿宋" w:eastAsia="仿宋" w:cs="仿宋"/>
                      <w:snapToGrid/>
                      <w:color w:val="auto"/>
                      <w:spacing w:val="-8"/>
                      <w:kern w:val="2"/>
                      <w:sz w:val="28"/>
                      <w:szCs w:val="28"/>
                      <w:highlight w:val="none"/>
                      <w:lang w:val="en-US" w:eastAsia="zh-CN"/>
                    </w:rPr>
                  </w:pPr>
                  <w:r>
                    <w:rPr>
                      <w:rFonts w:hint="eastAsia" w:ascii="仿宋" w:hAnsi="仿宋" w:eastAsia="仿宋" w:cs="仿宋"/>
                      <w:color w:val="000000" w:themeColor="text1"/>
                      <w:spacing w:val="-4"/>
                      <w:sz w:val="28"/>
                      <w:szCs w:val="28"/>
                      <w:highlight w:val="none"/>
                      <w:lang w:eastAsia="zh-CN"/>
                      <w14:textFill>
                        <w14:solidFill>
                          <w14:schemeClr w14:val="tx1"/>
                        </w14:solidFill>
                      </w14:textFill>
                    </w:rPr>
                    <w:t>1000万—5000万</w:t>
                  </w:r>
                  <w:r>
                    <w:rPr>
                      <w:rFonts w:hint="eastAsia" w:ascii="仿宋" w:hAnsi="仿宋" w:eastAsia="仿宋" w:cs="仿宋"/>
                      <w:color w:val="000000" w:themeColor="text1"/>
                      <w:spacing w:val="-4"/>
                      <w:sz w:val="28"/>
                      <w:szCs w:val="28"/>
                      <w:highlight w:val="none"/>
                      <w14:textFill>
                        <w14:solidFill>
                          <w14:schemeClr w14:val="tx1"/>
                        </w14:solidFill>
                      </w14:textFill>
                    </w:rPr>
                    <w:t>元</w:t>
                  </w:r>
                </w:p>
              </w:tc>
              <w:tc>
                <w:tcPr>
                  <w:tcW w:w="1295" w:type="dxa"/>
                  <w:vAlign w:val="top"/>
                </w:tcPr>
                <w:p w14:paraId="21BCDAC5">
                  <w:pPr>
                    <w:pStyle w:val="14"/>
                    <w:spacing w:before="116"/>
                    <w:jc w:val="center"/>
                    <w:rPr>
                      <w:rFonts w:hint="eastAsia" w:ascii="仿宋" w:hAnsi="仿宋" w:eastAsia="仿宋" w:cs="仿宋"/>
                      <w:snapToGrid/>
                      <w:color w:val="auto"/>
                      <w:spacing w:val="-8"/>
                      <w:kern w:val="2"/>
                      <w:sz w:val="28"/>
                      <w:szCs w:val="28"/>
                      <w:highlight w:val="none"/>
                      <w:lang w:val="en-US" w:eastAsia="zh-CN"/>
                    </w:rPr>
                  </w:pPr>
                  <w:r>
                    <w:rPr>
                      <w:rFonts w:hint="eastAsia" w:ascii="仿宋" w:hAnsi="仿宋" w:eastAsia="仿宋" w:cs="仿宋"/>
                      <w:color w:val="000000" w:themeColor="text1"/>
                      <w:spacing w:val="-3"/>
                      <w:sz w:val="28"/>
                      <w:szCs w:val="28"/>
                      <w:highlight w:val="none"/>
                      <w14:textFill>
                        <w14:solidFill>
                          <w14:schemeClr w14:val="tx1"/>
                        </w14:solidFill>
                      </w14:textFill>
                    </w:rPr>
                    <w:t>0.5%</w:t>
                  </w:r>
                </w:p>
              </w:tc>
              <w:tc>
                <w:tcPr>
                  <w:tcW w:w="1275" w:type="dxa"/>
                  <w:vAlign w:val="top"/>
                </w:tcPr>
                <w:p w14:paraId="1081FF7A">
                  <w:pPr>
                    <w:pStyle w:val="14"/>
                    <w:spacing w:before="116"/>
                    <w:jc w:val="center"/>
                    <w:rPr>
                      <w:rFonts w:hint="eastAsia" w:ascii="仿宋" w:hAnsi="仿宋" w:eastAsia="仿宋" w:cs="仿宋"/>
                      <w:snapToGrid/>
                      <w:color w:val="auto"/>
                      <w:spacing w:val="-8"/>
                      <w:kern w:val="2"/>
                      <w:sz w:val="28"/>
                      <w:szCs w:val="28"/>
                      <w:highlight w:val="none"/>
                      <w:lang w:val="en-US" w:eastAsia="zh-CN"/>
                    </w:rPr>
                  </w:pPr>
                  <w:r>
                    <w:rPr>
                      <w:rFonts w:hint="eastAsia" w:ascii="仿宋" w:hAnsi="仿宋" w:eastAsia="仿宋" w:cs="仿宋"/>
                      <w:color w:val="000000" w:themeColor="text1"/>
                      <w:spacing w:val="-3"/>
                      <w:sz w:val="28"/>
                      <w:szCs w:val="28"/>
                      <w:highlight w:val="none"/>
                      <w14:textFill>
                        <w14:solidFill>
                          <w14:schemeClr w14:val="tx1"/>
                        </w14:solidFill>
                      </w14:textFill>
                    </w:rPr>
                    <w:t>0.</w:t>
                  </w:r>
                  <w:r>
                    <w:rPr>
                      <w:rFonts w:hint="eastAsia" w:ascii="仿宋" w:hAnsi="仿宋" w:eastAsia="仿宋" w:cs="仿宋"/>
                      <w:color w:val="000000" w:themeColor="text1"/>
                      <w:spacing w:val="-3"/>
                      <w:sz w:val="28"/>
                      <w:szCs w:val="28"/>
                      <w:highlight w:val="none"/>
                      <w:lang w:val="en-US" w:eastAsia="zh-CN"/>
                      <w14:textFill>
                        <w14:solidFill>
                          <w14:schemeClr w14:val="tx1"/>
                        </w14:solidFill>
                      </w14:textFill>
                    </w:rPr>
                    <w:t>35</w:t>
                  </w:r>
                  <w:r>
                    <w:rPr>
                      <w:rFonts w:hint="eastAsia" w:ascii="仿宋" w:hAnsi="仿宋" w:eastAsia="仿宋" w:cs="仿宋"/>
                      <w:color w:val="000000" w:themeColor="text1"/>
                      <w:spacing w:val="-3"/>
                      <w:sz w:val="28"/>
                      <w:szCs w:val="28"/>
                      <w:highlight w:val="none"/>
                      <w14:textFill>
                        <w14:solidFill>
                          <w14:schemeClr w14:val="tx1"/>
                        </w14:solidFill>
                      </w14:textFill>
                    </w:rPr>
                    <w:t>%</w:t>
                  </w:r>
                </w:p>
              </w:tc>
              <w:tc>
                <w:tcPr>
                  <w:tcW w:w="1256" w:type="dxa"/>
                  <w:vAlign w:val="top"/>
                </w:tcPr>
                <w:p w14:paraId="43474B1E">
                  <w:pPr>
                    <w:pStyle w:val="14"/>
                    <w:spacing w:before="116"/>
                    <w:jc w:val="center"/>
                    <w:rPr>
                      <w:rFonts w:hint="eastAsia" w:ascii="仿宋" w:hAnsi="仿宋" w:eastAsia="仿宋" w:cs="仿宋"/>
                      <w:snapToGrid/>
                      <w:color w:val="auto"/>
                      <w:spacing w:val="-8"/>
                      <w:kern w:val="2"/>
                      <w:sz w:val="28"/>
                      <w:szCs w:val="28"/>
                      <w:highlight w:val="none"/>
                      <w:lang w:val="en-US" w:eastAsia="zh-CN"/>
                    </w:rPr>
                  </w:pPr>
                  <w:r>
                    <w:rPr>
                      <w:rFonts w:hint="eastAsia" w:ascii="仿宋" w:hAnsi="仿宋" w:eastAsia="仿宋" w:cs="仿宋"/>
                      <w:color w:val="000000" w:themeColor="text1"/>
                      <w:spacing w:val="-3"/>
                      <w:sz w:val="28"/>
                      <w:szCs w:val="28"/>
                      <w:highlight w:val="none"/>
                      <w14:textFill>
                        <w14:solidFill>
                          <w14:schemeClr w14:val="tx1"/>
                        </w14:solidFill>
                      </w14:textFill>
                    </w:rPr>
                    <w:t>0.</w:t>
                  </w:r>
                  <w:r>
                    <w:rPr>
                      <w:rFonts w:hint="eastAsia" w:ascii="仿宋" w:hAnsi="仿宋" w:eastAsia="仿宋" w:cs="仿宋"/>
                      <w:color w:val="000000" w:themeColor="text1"/>
                      <w:spacing w:val="-3"/>
                      <w:sz w:val="28"/>
                      <w:szCs w:val="28"/>
                      <w:highlight w:val="none"/>
                      <w:lang w:val="en-US" w:eastAsia="zh-CN"/>
                      <w14:textFill>
                        <w14:solidFill>
                          <w14:schemeClr w14:val="tx1"/>
                        </w14:solidFill>
                      </w14:textFill>
                    </w:rPr>
                    <w:t>25</w:t>
                  </w:r>
                  <w:r>
                    <w:rPr>
                      <w:rFonts w:hint="eastAsia" w:ascii="仿宋" w:hAnsi="仿宋" w:eastAsia="仿宋" w:cs="仿宋"/>
                      <w:color w:val="000000" w:themeColor="text1"/>
                      <w:spacing w:val="-3"/>
                      <w:sz w:val="28"/>
                      <w:szCs w:val="28"/>
                      <w:highlight w:val="none"/>
                      <w14:textFill>
                        <w14:solidFill>
                          <w14:schemeClr w14:val="tx1"/>
                        </w14:solidFill>
                      </w14:textFill>
                    </w:rPr>
                    <w:t>%</w:t>
                  </w:r>
                </w:p>
              </w:tc>
              <w:tc>
                <w:tcPr>
                  <w:tcW w:w="919" w:type="dxa"/>
                  <w:vAlign w:val="center"/>
                </w:tcPr>
                <w:p w14:paraId="4E0B26E1">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napToGrid/>
                      <w:color w:val="auto"/>
                      <w:spacing w:val="-8"/>
                      <w:kern w:val="2"/>
                      <w:sz w:val="28"/>
                      <w:szCs w:val="28"/>
                      <w:highlight w:val="none"/>
                      <w:lang w:val="en-US" w:eastAsia="zh-CN"/>
                    </w:rPr>
                  </w:pPr>
                </w:p>
              </w:tc>
            </w:tr>
            <w:tr w14:paraId="12425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2343" w:type="dxa"/>
                  <w:vAlign w:val="top"/>
                </w:tcPr>
                <w:p w14:paraId="5ADEF396">
                  <w:pPr>
                    <w:pStyle w:val="14"/>
                    <w:spacing w:before="194" w:line="226" w:lineRule="auto"/>
                    <w:jc w:val="center"/>
                    <w:rPr>
                      <w:rFonts w:hint="eastAsia" w:ascii="仿宋" w:hAnsi="仿宋" w:eastAsia="仿宋" w:cs="仿宋"/>
                      <w:color w:val="000000" w:themeColor="text1"/>
                      <w:spacing w:val="-4"/>
                      <w:sz w:val="28"/>
                      <w:szCs w:val="28"/>
                      <w:highlight w:val="none"/>
                      <w:lang w:val="en-US" w:eastAsia="zh-CN"/>
                      <w14:textFill>
                        <w14:solidFill>
                          <w14:schemeClr w14:val="tx1"/>
                        </w14:solidFill>
                      </w14:textFill>
                    </w:rPr>
                  </w:pPr>
                  <w:r>
                    <w:rPr>
                      <w:rFonts w:hint="eastAsia" w:ascii="仿宋" w:hAnsi="仿宋" w:eastAsia="仿宋" w:cs="仿宋"/>
                      <w:color w:val="000000" w:themeColor="text1"/>
                      <w:spacing w:val="-4"/>
                      <w:sz w:val="28"/>
                      <w:szCs w:val="28"/>
                      <w:highlight w:val="none"/>
                      <w:lang w:val="en-US" w:eastAsia="zh-CN"/>
                      <w14:textFill>
                        <w14:solidFill>
                          <w14:schemeClr w14:val="tx1"/>
                        </w14:solidFill>
                      </w14:textFill>
                    </w:rPr>
                    <w:t>5000万—10000万元</w:t>
                  </w:r>
                </w:p>
              </w:tc>
              <w:tc>
                <w:tcPr>
                  <w:tcW w:w="1295" w:type="dxa"/>
                  <w:shd w:val="clear" w:color="auto" w:fill="auto"/>
                  <w:vAlign w:val="top"/>
                </w:tcPr>
                <w:p w14:paraId="468DD289">
                  <w:pPr>
                    <w:pStyle w:val="14"/>
                    <w:spacing w:before="116"/>
                    <w:jc w:val="center"/>
                    <w:rPr>
                      <w:rFonts w:hint="eastAsia" w:ascii="仿宋" w:hAnsi="仿宋" w:eastAsia="仿宋" w:cs="仿宋"/>
                      <w:snapToGrid/>
                      <w:color w:val="auto"/>
                      <w:spacing w:val="-8"/>
                      <w:kern w:val="2"/>
                      <w:sz w:val="28"/>
                      <w:szCs w:val="28"/>
                      <w:highlight w:val="none"/>
                      <w:lang w:val="en-US" w:eastAsia="zh-CN" w:bidi="ar-SA"/>
                    </w:rPr>
                  </w:pPr>
                  <w:r>
                    <w:rPr>
                      <w:rFonts w:hint="eastAsia" w:ascii="仿宋" w:hAnsi="仿宋" w:eastAsia="仿宋" w:cs="仿宋"/>
                      <w:color w:val="000000" w:themeColor="text1"/>
                      <w:spacing w:val="-3"/>
                      <w:sz w:val="28"/>
                      <w:szCs w:val="28"/>
                      <w:highlight w:val="none"/>
                      <w14:textFill>
                        <w14:solidFill>
                          <w14:schemeClr w14:val="tx1"/>
                        </w14:solidFill>
                      </w14:textFill>
                    </w:rPr>
                    <w:t>0.</w:t>
                  </w:r>
                  <w:r>
                    <w:rPr>
                      <w:rFonts w:hint="eastAsia" w:ascii="仿宋" w:hAnsi="仿宋" w:eastAsia="仿宋" w:cs="仿宋"/>
                      <w:color w:val="000000" w:themeColor="text1"/>
                      <w:spacing w:val="-3"/>
                      <w:sz w:val="28"/>
                      <w:szCs w:val="28"/>
                      <w:highlight w:val="none"/>
                      <w:lang w:val="en-US" w:eastAsia="zh-CN"/>
                      <w14:textFill>
                        <w14:solidFill>
                          <w14:schemeClr w14:val="tx1"/>
                        </w14:solidFill>
                      </w14:textFill>
                    </w:rPr>
                    <w:t>2</w:t>
                  </w:r>
                  <w:r>
                    <w:rPr>
                      <w:rFonts w:hint="eastAsia" w:ascii="仿宋" w:hAnsi="仿宋" w:eastAsia="仿宋" w:cs="仿宋"/>
                      <w:color w:val="000000" w:themeColor="text1"/>
                      <w:spacing w:val="-3"/>
                      <w:sz w:val="28"/>
                      <w:szCs w:val="28"/>
                      <w:highlight w:val="none"/>
                      <w14:textFill>
                        <w14:solidFill>
                          <w14:schemeClr w14:val="tx1"/>
                        </w14:solidFill>
                      </w14:textFill>
                    </w:rPr>
                    <w:t>5%</w:t>
                  </w:r>
                </w:p>
              </w:tc>
              <w:tc>
                <w:tcPr>
                  <w:tcW w:w="1275" w:type="dxa"/>
                  <w:shd w:val="clear" w:color="auto" w:fill="auto"/>
                  <w:vAlign w:val="top"/>
                </w:tcPr>
                <w:p w14:paraId="34436B34">
                  <w:pPr>
                    <w:pStyle w:val="14"/>
                    <w:spacing w:before="116"/>
                    <w:jc w:val="center"/>
                    <w:rPr>
                      <w:rFonts w:hint="eastAsia" w:ascii="仿宋" w:hAnsi="仿宋" w:eastAsia="仿宋" w:cs="仿宋"/>
                      <w:snapToGrid/>
                      <w:color w:val="auto"/>
                      <w:spacing w:val="-8"/>
                      <w:kern w:val="2"/>
                      <w:sz w:val="28"/>
                      <w:szCs w:val="28"/>
                      <w:highlight w:val="none"/>
                      <w:lang w:val="en-US" w:eastAsia="zh-CN" w:bidi="ar-SA"/>
                    </w:rPr>
                  </w:pPr>
                  <w:r>
                    <w:rPr>
                      <w:rFonts w:hint="eastAsia" w:ascii="仿宋" w:hAnsi="仿宋" w:eastAsia="仿宋" w:cs="仿宋"/>
                      <w:color w:val="000000" w:themeColor="text1"/>
                      <w:spacing w:val="-3"/>
                      <w:sz w:val="28"/>
                      <w:szCs w:val="28"/>
                      <w:highlight w:val="none"/>
                      <w14:textFill>
                        <w14:solidFill>
                          <w14:schemeClr w14:val="tx1"/>
                        </w14:solidFill>
                      </w14:textFill>
                    </w:rPr>
                    <w:t>0.</w:t>
                  </w:r>
                  <w:r>
                    <w:rPr>
                      <w:rFonts w:hint="eastAsia" w:ascii="仿宋" w:hAnsi="仿宋" w:eastAsia="仿宋" w:cs="仿宋"/>
                      <w:color w:val="000000" w:themeColor="text1"/>
                      <w:spacing w:val="-3"/>
                      <w:sz w:val="28"/>
                      <w:szCs w:val="28"/>
                      <w:highlight w:val="none"/>
                      <w:lang w:val="en-US" w:eastAsia="zh-CN"/>
                      <w14:textFill>
                        <w14:solidFill>
                          <w14:schemeClr w14:val="tx1"/>
                        </w14:solidFill>
                      </w14:textFill>
                    </w:rPr>
                    <w:t>2</w:t>
                  </w:r>
                  <w:r>
                    <w:rPr>
                      <w:rFonts w:hint="eastAsia" w:ascii="仿宋" w:hAnsi="仿宋" w:eastAsia="仿宋" w:cs="仿宋"/>
                      <w:color w:val="000000" w:themeColor="text1"/>
                      <w:spacing w:val="-3"/>
                      <w:sz w:val="28"/>
                      <w:szCs w:val="28"/>
                      <w:highlight w:val="none"/>
                      <w14:textFill>
                        <w14:solidFill>
                          <w14:schemeClr w14:val="tx1"/>
                        </w14:solidFill>
                      </w14:textFill>
                    </w:rPr>
                    <w:t>%</w:t>
                  </w:r>
                </w:p>
              </w:tc>
              <w:tc>
                <w:tcPr>
                  <w:tcW w:w="1256" w:type="dxa"/>
                  <w:shd w:val="clear" w:color="auto" w:fill="auto"/>
                  <w:vAlign w:val="top"/>
                </w:tcPr>
                <w:p w14:paraId="1B870249">
                  <w:pPr>
                    <w:pStyle w:val="14"/>
                    <w:spacing w:before="116"/>
                    <w:jc w:val="center"/>
                    <w:rPr>
                      <w:rFonts w:hint="eastAsia" w:ascii="仿宋" w:hAnsi="仿宋" w:eastAsia="仿宋" w:cs="仿宋"/>
                      <w:snapToGrid/>
                      <w:color w:val="auto"/>
                      <w:spacing w:val="-8"/>
                      <w:kern w:val="2"/>
                      <w:sz w:val="28"/>
                      <w:szCs w:val="28"/>
                      <w:highlight w:val="none"/>
                      <w:lang w:val="en-US" w:eastAsia="zh-CN" w:bidi="ar-SA"/>
                    </w:rPr>
                  </w:pPr>
                  <w:r>
                    <w:rPr>
                      <w:rFonts w:hint="eastAsia" w:ascii="仿宋" w:hAnsi="仿宋" w:eastAsia="仿宋" w:cs="仿宋"/>
                      <w:color w:val="000000" w:themeColor="text1"/>
                      <w:spacing w:val="-3"/>
                      <w:sz w:val="28"/>
                      <w:szCs w:val="28"/>
                      <w:highlight w:val="none"/>
                      <w14:textFill>
                        <w14:solidFill>
                          <w14:schemeClr w14:val="tx1"/>
                        </w14:solidFill>
                      </w14:textFill>
                    </w:rPr>
                    <w:t>0.</w:t>
                  </w:r>
                  <w:r>
                    <w:rPr>
                      <w:rFonts w:hint="eastAsia" w:ascii="仿宋" w:hAnsi="仿宋" w:eastAsia="仿宋" w:cs="仿宋"/>
                      <w:color w:val="000000" w:themeColor="text1"/>
                      <w:spacing w:val="-3"/>
                      <w:sz w:val="28"/>
                      <w:szCs w:val="28"/>
                      <w:highlight w:val="none"/>
                      <w:lang w:val="en-US" w:eastAsia="zh-CN"/>
                      <w14:textFill>
                        <w14:solidFill>
                          <w14:schemeClr w14:val="tx1"/>
                        </w14:solidFill>
                      </w14:textFill>
                    </w:rPr>
                    <w:t>1</w:t>
                  </w:r>
                  <w:r>
                    <w:rPr>
                      <w:rFonts w:hint="eastAsia" w:ascii="仿宋" w:hAnsi="仿宋" w:eastAsia="仿宋" w:cs="仿宋"/>
                      <w:color w:val="000000" w:themeColor="text1"/>
                      <w:spacing w:val="-3"/>
                      <w:sz w:val="28"/>
                      <w:szCs w:val="28"/>
                      <w:highlight w:val="none"/>
                      <w14:textFill>
                        <w14:solidFill>
                          <w14:schemeClr w14:val="tx1"/>
                        </w14:solidFill>
                      </w14:textFill>
                    </w:rPr>
                    <w:t>%</w:t>
                  </w:r>
                </w:p>
              </w:tc>
              <w:tc>
                <w:tcPr>
                  <w:tcW w:w="919" w:type="dxa"/>
                  <w:vAlign w:val="center"/>
                </w:tcPr>
                <w:p w14:paraId="0BA617D5">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napToGrid/>
                      <w:color w:val="auto"/>
                      <w:spacing w:val="-8"/>
                      <w:kern w:val="2"/>
                      <w:sz w:val="28"/>
                      <w:szCs w:val="28"/>
                      <w:highlight w:val="none"/>
                      <w:lang w:val="en-US" w:eastAsia="zh-CN"/>
                    </w:rPr>
                  </w:pPr>
                </w:p>
              </w:tc>
            </w:tr>
            <w:tr w14:paraId="62004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2343" w:type="dxa"/>
                  <w:vAlign w:val="top"/>
                </w:tcPr>
                <w:p w14:paraId="45A09411">
                  <w:pPr>
                    <w:pStyle w:val="14"/>
                    <w:spacing w:before="194" w:line="226" w:lineRule="auto"/>
                    <w:jc w:val="center"/>
                    <w:rPr>
                      <w:rFonts w:hint="eastAsia" w:ascii="仿宋" w:hAnsi="仿宋" w:eastAsia="仿宋" w:cs="仿宋"/>
                      <w:color w:val="000000" w:themeColor="text1"/>
                      <w:spacing w:val="-4"/>
                      <w:sz w:val="28"/>
                      <w:szCs w:val="28"/>
                      <w:highlight w:val="none"/>
                      <w:lang w:val="en-US" w:eastAsia="zh-CN"/>
                      <w14:textFill>
                        <w14:solidFill>
                          <w14:schemeClr w14:val="tx1"/>
                        </w14:solidFill>
                      </w14:textFill>
                    </w:rPr>
                  </w:pPr>
                  <w:r>
                    <w:rPr>
                      <w:rFonts w:hint="eastAsia" w:ascii="仿宋" w:hAnsi="仿宋" w:eastAsia="仿宋" w:cs="仿宋"/>
                      <w:color w:val="000000" w:themeColor="text1"/>
                      <w:spacing w:val="-4"/>
                      <w:sz w:val="28"/>
                      <w:szCs w:val="28"/>
                      <w:highlight w:val="none"/>
                      <w:lang w:val="en-US" w:eastAsia="zh-CN"/>
                      <w14:textFill>
                        <w14:solidFill>
                          <w14:schemeClr w14:val="tx1"/>
                        </w14:solidFill>
                      </w14:textFill>
                    </w:rPr>
                    <w:t>10000万元以上</w:t>
                  </w:r>
                </w:p>
              </w:tc>
              <w:tc>
                <w:tcPr>
                  <w:tcW w:w="1295" w:type="dxa"/>
                  <w:shd w:val="clear" w:color="auto" w:fill="auto"/>
                  <w:vAlign w:val="top"/>
                </w:tcPr>
                <w:p w14:paraId="5ED31051">
                  <w:pPr>
                    <w:pStyle w:val="14"/>
                    <w:spacing w:before="116"/>
                    <w:jc w:val="center"/>
                    <w:rPr>
                      <w:rFonts w:hint="eastAsia" w:ascii="仿宋" w:hAnsi="仿宋" w:eastAsia="仿宋" w:cs="仿宋"/>
                      <w:snapToGrid/>
                      <w:color w:val="auto"/>
                      <w:spacing w:val="-8"/>
                      <w:kern w:val="2"/>
                      <w:sz w:val="28"/>
                      <w:szCs w:val="28"/>
                      <w:highlight w:val="none"/>
                      <w:lang w:val="en-US" w:eastAsia="zh-CN" w:bidi="ar-SA"/>
                    </w:rPr>
                  </w:pPr>
                  <w:r>
                    <w:rPr>
                      <w:rFonts w:hint="eastAsia" w:ascii="仿宋" w:hAnsi="仿宋" w:eastAsia="仿宋" w:cs="仿宋"/>
                      <w:color w:val="000000" w:themeColor="text1"/>
                      <w:spacing w:val="-3"/>
                      <w:sz w:val="28"/>
                      <w:szCs w:val="28"/>
                      <w:highlight w:val="none"/>
                      <w14:textFill>
                        <w14:solidFill>
                          <w14:schemeClr w14:val="tx1"/>
                        </w14:solidFill>
                      </w14:textFill>
                    </w:rPr>
                    <w:t>0.</w:t>
                  </w:r>
                  <w:r>
                    <w:rPr>
                      <w:rFonts w:hint="eastAsia" w:ascii="仿宋" w:hAnsi="仿宋" w:eastAsia="仿宋" w:cs="仿宋"/>
                      <w:color w:val="000000" w:themeColor="text1"/>
                      <w:spacing w:val="-3"/>
                      <w:sz w:val="28"/>
                      <w:szCs w:val="28"/>
                      <w:highlight w:val="none"/>
                      <w:lang w:val="en-US" w:eastAsia="zh-CN"/>
                      <w14:textFill>
                        <w14:solidFill>
                          <w14:schemeClr w14:val="tx1"/>
                        </w14:solidFill>
                      </w14:textFill>
                    </w:rPr>
                    <w:t>0</w:t>
                  </w:r>
                  <w:r>
                    <w:rPr>
                      <w:rFonts w:hint="eastAsia" w:ascii="仿宋" w:hAnsi="仿宋" w:eastAsia="仿宋" w:cs="仿宋"/>
                      <w:color w:val="000000" w:themeColor="text1"/>
                      <w:spacing w:val="-3"/>
                      <w:sz w:val="28"/>
                      <w:szCs w:val="28"/>
                      <w:highlight w:val="none"/>
                      <w14:textFill>
                        <w14:solidFill>
                          <w14:schemeClr w14:val="tx1"/>
                        </w14:solidFill>
                      </w14:textFill>
                    </w:rPr>
                    <w:t>5%</w:t>
                  </w:r>
                </w:p>
              </w:tc>
              <w:tc>
                <w:tcPr>
                  <w:tcW w:w="1275" w:type="dxa"/>
                  <w:shd w:val="clear" w:color="auto" w:fill="auto"/>
                  <w:vAlign w:val="top"/>
                </w:tcPr>
                <w:p w14:paraId="1DCC077D">
                  <w:pPr>
                    <w:pStyle w:val="14"/>
                    <w:spacing w:before="116"/>
                    <w:jc w:val="center"/>
                    <w:rPr>
                      <w:rFonts w:hint="eastAsia" w:ascii="仿宋" w:hAnsi="仿宋" w:eastAsia="仿宋" w:cs="仿宋"/>
                      <w:color w:val="000000" w:themeColor="text1"/>
                      <w:spacing w:val="-3"/>
                      <w:sz w:val="28"/>
                      <w:szCs w:val="28"/>
                      <w:highlight w:val="none"/>
                      <w:lang w:val="en-US" w:eastAsia="zh-CN"/>
                      <w14:textFill>
                        <w14:solidFill>
                          <w14:schemeClr w14:val="tx1"/>
                        </w14:solidFill>
                      </w14:textFill>
                    </w:rPr>
                  </w:pPr>
                  <w:r>
                    <w:rPr>
                      <w:rFonts w:hint="eastAsia" w:ascii="仿宋" w:hAnsi="仿宋" w:eastAsia="仿宋" w:cs="仿宋"/>
                      <w:color w:val="000000" w:themeColor="text1"/>
                      <w:spacing w:val="-3"/>
                      <w:sz w:val="28"/>
                      <w:szCs w:val="28"/>
                      <w:highlight w:val="none"/>
                      <w14:textFill>
                        <w14:solidFill>
                          <w14:schemeClr w14:val="tx1"/>
                        </w14:solidFill>
                      </w14:textFill>
                    </w:rPr>
                    <w:t>0.</w:t>
                  </w:r>
                  <w:r>
                    <w:rPr>
                      <w:rFonts w:hint="eastAsia" w:ascii="仿宋" w:hAnsi="仿宋" w:eastAsia="仿宋" w:cs="仿宋"/>
                      <w:color w:val="000000" w:themeColor="text1"/>
                      <w:spacing w:val="-3"/>
                      <w:sz w:val="28"/>
                      <w:szCs w:val="28"/>
                      <w:highlight w:val="none"/>
                      <w:lang w:val="en-US" w:eastAsia="zh-CN"/>
                      <w14:textFill>
                        <w14:solidFill>
                          <w14:schemeClr w14:val="tx1"/>
                        </w14:solidFill>
                      </w14:textFill>
                    </w:rPr>
                    <w:t>0</w:t>
                  </w:r>
                  <w:r>
                    <w:rPr>
                      <w:rFonts w:hint="eastAsia" w:ascii="仿宋" w:hAnsi="仿宋" w:eastAsia="仿宋" w:cs="仿宋"/>
                      <w:color w:val="000000" w:themeColor="text1"/>
                      <w:spacing w:val="-3"/>
                      <w:sz w:val="28"/>
                      <w:szCs w:val="28"/>
                      <w:highlight w:val="none"/>
                      <w14:textFill>
                        <w14:solidFill>
                          <w14:schemeClr w14:val="tx1"/>
                        </w14:solidFill>
                      </w14:textFill>
                    </w:rPr>
                    <w:t>5%</w:t>
                  </w:r>
                </w:p>
              </w:tc>
              <w:tc>
                <w:tcPr>
                  <w:tcW w:w="1256" w:type="dxa"/>
                  <w:shd w:val="clear" w:color="auto" w:fill="auto"/>
                  <w:vAlign w:val="top"/>
                </w:tcPr>
                <w:p w14:paraId="657CCF7C">
                  <w:pPr>
                    <w:pStyle w:val="14"/>
                    <w:spacing w:before="116"/>
                    <w:jc w:val="center"/>
                    <w:rPr>
                      <w:rFonts w:hint="eastAsia" w:ascii="仿宋" w:hAnsi="仿宋" w:eastAsia="仿宋" w:cs="仿宋"/>
                      <w:color w:val="000000" w:themeColor="text1"/>
                      <w:spacing w:val="-3"/>
                      <w:sz w:val="28"/>
                      <w:szCs w:val="28"/>
                      <w:highlight w:val="none"/>
                      <w:lang w:val="en-US" w:eastAsia="zh-CN"/>
                      <w14:textFill>
                        <w14:solidFill>
                          <w14:schemeClr w14:val="tx1"/>
                        </w14:solidFill>
                      </w14:textFill>
                    </w:rPr>
                  </w:pPr>
                  <w:r>
                    <w:rPr>
                      <w:rFonts w:hint="eastAsia" w:ascii="仿宋" w:hAnsi="仿宋" w:eastAsia="仿宋" w:cs="仿宋"/>
                      <w:color w:val="000000" w:themeColor="text1"/>
                      <w:spacing w:val="-3"/>
                      <w:sz w:val="28"/>
                      <w:szCs w:val="28"/>
                      <w:highlight w:val="none"/>
                      <w14:textFill>
                        <w14:solidFill>
                          <w14:schemeClr w14:val="tx1"/>
                        </w14:solidFill>
                      </w14:textFill>
                    </w:rPr>
                    <w:t>0.</w:t>
                  </w:r>
                  <w:r>
                    <w:rPr>
                      <w:rFonts w:hint="eastAsia" w:ascii="仿宋" w:hAnsi="仿宋" w:eastAsia="仿宋" w:cs="仿宋"/>
                      <w:color w:val="000000" w:themeColor="text1"/>
                      <w:spacing w:val="-3"/>
                      <w:sz w:val="28"/>
                      <w:szCs w:val="28"/>
                      <w:highlight w:val="none"/>
                      <w:lang w:val="en-US" w:eastAsia="zh-CN"/>
                      <w14:textFill>
                        <w14:solidFill>
                          <w14:schemeClr w14:val="tx1"/>
                        </w14:solidFill>
                      </w14:textFill>
                    </w:rPr>
                    <w:t>0</w:t>
                  </w:r>
                  <w:r>
                    <w:rPr>
                      <w:rFonts w:hint="eastAsia" w:ascii="仿宋" w:hAnsi="仿宋" w:eastAsia="仿宋" w:cs="仿宋"/>
                      <w:color w:val="000000" w:themeColor="text1"/>
                      <w:spacing w:val="-3"/>
                      <w:sz w:val="28"/>
                      <w:szCs w:val="28"/>
                      <w:highlight w:val="none"/>
                      <w14:textFill>
                        <w14:solidFill>
                          <w14:schemeClr w14:val="tx1"/>
                        </w14:solidFill>
                      </w14:textFill>
                    </w:rPr>
                    <w:t>5%</w:t>
                  </w:r>
                </w:p>
              </w:tc>
              <w:tc>
                <w:tcPr>
                  <w:tcW w:w="919" w:type="dxa"/>
                  <w:vAlign w:val="center"/>
                </w:tcPr>
                <w:p w14:paraId="18B69238">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napToGrid/>
                      <w:color w:val="auto"/>
                      <w:spacing w:val="-8"/>
                      <w:kern w:val="2"/>
                      <w:sz w:val="28"/>
                      <w:szCs w:val="28"/>
                      <w:highlight w:val="none"/>
                      <w:lang w:val="en-US" w:eastAsia="zh-CN"/>
                    </w:rPr>
                  </w:pPr>
                </w:p>
              </w:tc>
            </w:tr>
          </w:tbl>
          <w:p w14:paraId="7051A375">
            <w:pPr>
              <w:pStyle w:val="14"/>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napToGrid/>
                <w:color w:val="auto"/>
                <w:spacing w:val="-8"/>
                <w:kern w:val="2"/>
                <w:sz w:val="24"/>
                <w:szCs w:val="24"/>
                <w:highlight w:val="none"/>
                <w:lang w:val="en-US" w:eastAsia="zh-CN" w:bidi="ar-SA"/>
              </w:rPr>
            </w:pPr>
          </w:p>
        </w:tc>
      </w:tr>
      <w:tr w14:paraId="3765E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5" w:type="dxa"/>
            <w:tcBorders>
              <w:top w:val="single" w:color="auto" w:sz="4" w:space="0"/>
              <w:left w:val="single" w:color="auto" w:sz="12" w:space="0"/>
              <w:bottom w:val="single" w:color="auto" w:sz="4" w:space="0"/>
              <w:right w:val="single" w:color="auto" w:sz="4" w:space="0"/>
            </w:tcBorders>
            <w:shd w:val="clear" w:color="auto" w:fill="auto"/>
            <w:vAlign w:val="center"/>
          </w:tcPr>
          <w:p w14:paraId="32589A5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8"/>
                <w:sz w:val="28"/>
                <w:szCs w:val="28"/>
                <w:highlight w:val="none"/>
                <w:lang w:val="en-US" w:eastAsia="zh-CN"/>
              </w:rPr>
            </w:pPr>
            <w:r>
              <w:rPr>
                <w:rFonts w:hint="eastAsia" w:ascii="仿宋" w:hAnsi="仿宋" w:eastAsia="仿宋" w:cs="仿宋"/>
                <w:spacing w:val="-8"/>
                <w:sz w:val="28"/>
                <w:szCs w:val="28"/>
                <w:highlight w:val="none"/>
                <w:lang w:val="en-US" w:eastAsia="zh-CN"/>
              </w:rPr>
              <w:t>36</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14:paraId="2BC5FB43">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napToGrid w:val="0"/>
                <w:color w:val="000000"/>
                <w:spacing w:val="10"/>
                <w:kern w:val="0"/>
                <w:sz w:val="28"/>
                <w:szCs w:val="28"/>
                <w:highlight w:val="none"/>
                <w:lang w:val="en-US" w:eastAsia="zh-CN" w:bidi="ar-SA"/>
              </w:rPr>
            </w:pPr>
            <w:r>
              <w:rPr>
                <w:rFonts w:hint="eastAsia" w:ascii="仿宋" w:hAnsi="仿宋" w:eastAsia="仿宋" w:cs="仿宋"/>
                <w:snapToGrid w:val="0"/>
                <w:color w:val="000000"/>
                <w:spacing w:val="10"/>
                <w:kern w:val="0"/>
                <w:sz w:val="28"/>
                <w:szCs w:val="28"/>
                <w:highlight w:val="none"/>
                <w:lang w:val="en-US" w:eastAsia="zh-CN" w:bidi="ar-SA"/>
              </w:rPr>
              <w:t>人员要求</w:t>
            </w:r>
          </w:p>
        </w:tc>
        <w:tc>
          <w:tcPr>
            <w:tcW w:w="7402" w:type="dxa"/>
            <w:tcBorders>
              <w:top w:val="single" w:color="auto" w:sz="4" w:space="0"/>
              <w:left w:val="single" w:color="auto" w:sz="4" w:space="0"/>
              <w:bottom w:val="single" w:color="auto" w:sz="4" w:space="0"/>
              <w:right w:val="single" w:color="auto" w:sz="12" w:space="0"/>
            </w:tcBorders>
            <w:shd w:val="clear" w:color="auto" w:fill="auto"/>
            <w:vAlign w:val="top"/>
          </w:tcPr>
          <w:p w14:paraId="375DF3D4">
            <w:pPr>
              <w:pStyle w:val="14"/>
              <w:spacing w:before="24" w:line="223" w:lineRule="auto"/>
              <w:rPr>
                <w:rFonts w:hint="eastAsia" w:ascii="仿宋" w:hAnsi="仿宋" w:eastAsia="仿宋" w:cs="仿宋"/>
                <w:color w:val="auto"/>
                <w:highlight w:val="none"/>
              </w:rPr>
            </w:pPr>
            <w:r>
              <w:rPr>
                <w:rFonts w:hint="eastAsia" w:ascii="仿宋" w:hAnsi="仿宋" w:eastAsia="仿宋" w:cs="仿宋"/>
                <w:color w:val="auto"/>
                <w:spacing w:val="-6"/>
                <w:highlight w:val="none"/>
              </w:rPr>
              <w:t>人员要求：</w:t>
            </w:r>
          </w:p>
          <w:p w14:paraId="3459DCEA">
            <w:pPr>
              <w:pStyle w:val="14"/>
              <w:spacing w:before="45" w:line="234" w:lineRule="auto"/>
              <w:ind w:left="25" w:right="215" w:hanging="6"/>
              <w:rPr>
                <w:rFonts w:hint="eastAsia" w:ascii="仿宋" w:hAnsi="仿宋" w:eastAsia="仿宋" w:cs="仿宋"/>
                <w:color w:val="auto"/>
                <w:highlight w:val="none"/>
                <w:lang w:eastAsia="zh-CN"/>
              </w:rPr>
            </w:pPr>
            <w:r>
              <w:rPr>
                <w:rFonts w:hint="eastAsia" w:ascii="仿宋" w:hAnsi="仿宋" w:eastAsia="仿宋" w:cs="仿宋"/>
                <w:color w:val="auto"/>
                <w:spacing w:val="-4"/>
                <w:highlight w:val="none"/>
              </w:rPr>
              <w:t>（1）项目经理:</w:t>
            </w:r>
            <w:r>
              <w:rPr>
                <w:rFonts w:hint="eastAsia" w:ascii="仿宋" w:hAnsi="仿宋" w:eastAsia="仿宋" w:cs="仿宋"/>
                <w:spacing w:val="-4"/>
                <w:sz w:val="28"/>
                <w:szCs w:val="28"/>
                <w:highlight w:val="none"/>
              </w:rPr>
              <w:t>具备</w:t>
            </w:r>
            <w:r>
              <w:rPr>
                <w:rFonts w:hint="eastAsia" w:ascii="仿宋" w:hAnsi="仿宋" w:eastAsia="仿宋" w:cs="仿宋"/>
                <w:spacing w:val="-4"/>
                <w:sz w:val="28"/>
                <w:szCs w:val="28"/>
                <w:highlight w:val="none"/>
                <w:lang w:eastAsia="zh-CN"/>
              </w:rPr>
              <w:t>公路工程</w:t>
            </w:r>
            <w:r>
              <w:rPr>
                <w:rFonts w:hint="eastAsia" w:ascii="仿宋" w:hAnsi="仿宋" w:eastAsia="仿宋" w:cs="仿宋"/>
                <w:spacing w:val="-4"/>
                <w:sz w:val="28"/>
                <w:szCs w:val="28"/>
                <w:highlight w:val="none"/>
              </w:rPr>
              <w:t>专业注册建造师二级以上（含二级）资质和安全生产考核合格证（B类）</w:t>
            </w:r>
            <w:r>
              <w:rPr>
                <w:rFonts w:hint="eastAsia" w:ascii="仿宋" w:hAnsi="仿宋" w:eastAsia="仿宋" w:cs="仿宋"/>
                <w:color w:val="auto"/>
                <w:spacing w:val="-4"/>
                <w:highlight w:val="none"/>
                <w:lang w:eastAsia="zh-CN"/>
              </w:rPr>
              <w:t>。</w:t>
            </w:r>
          </w:p>
          <w:p w14:paraId="26A9D040">
            <w:pPr>
              <w:pStyle w:val="14"/>
              <w:spacing w:before="24" w:line="231" w:lineRule="auto"/>
              <w:ind w:left="21" w:right="97" w:hanging="2"/>
              <w:rPr>
                <w:rFonts w:hint="eastAsia" w:ascii="仿宋" w:hAnsi="仿宋" w:eastAsia="仿宋" w:cs="仿宋"/>
                <w:color w:val="auto"/>
                <w:highlight w:val="none"/>
                <w:lang w:eastAsia="zh-CN"/>
              </w:rPr>
            </w:pPr>
            <w:r>
              <w:rPr>
                <w:rFonts w:hint="eastAsia" w:ascii="仿宋" w:hAnsi="仿宋" w:eastAsia="仿宋" w:cs="仿宋"/>
                <w:color w:val="auto"/>
                <w:spacing w:val="-5"/>
                <w:highlight w:val="none"/>
              </w:rPr>
              <w:t>（2）项目总工</w:t>
            </w:r>
            <w:r>
              <w:rPr>
                <w:rFonts w:hint="eastAsia" w:ascii="仿宋" w:hAnsi="仿宋" w:eastAsia="仿宋" w:cs="仿宋"/>
                <w:color w:val="auto"/>
                <w:spacing w:val="-5"/>
                <w:highlight w:val="none"/>
                <w:lang w:eastAsia="zh-CN"/>
              </w:rPr>
              <w:t>：</w:t>
            </w:r>
            <w:r>
              <w:rPr>
                <w:rFonts w:hint="eastAsia" w:ascii="仿宋" w:hAnsi="仿宋" w:eastAsia="仿宋" w:cs="仿宋"/>
                <w:color w:val="auto"/>
                <w:spacing w:val="-4"/>
                <w:highlight w:val="none"/>
              </w:rPr>
              <w:t>工程师</w:t>
            </w:r>
            <w:r>
              <w:rPr>
                <w:rFonts w:hint="eastAsia" w:ascii="仿宋" w:hAnsi="仿宋" w:eastAsia="仿宋" w:cs="仿宋"/>
                <w:color w:val="auto"/>
                <w:spacing w:val="-5"/>
                <w:highlight w:val="none"/>
              </w:rPr>
              <w:t>职称；</w:t>
            </w:r>
          </w:p>
          <w:p w14:paraId="7FE8CFED">
            <w:pPr>
              <w:pStyle w:val="14"/>
              <w:spacing w:before="23" w:line="222" w:lineRule="auto"/>
              <w:ind w:left="19"/>
              <w:rPr>
                <w:rFonts w:hint="eastAsia" w:ascii="仿宋" w:hAnsi="仿宋" w:eastAsia="仿宋" w:cs="仿宋"/>
                <w:color w:val="auto"/>
                <w:highlight w:val="none"/>
              </w:rPr>
            </w:pPr>
            <w:r>
              <w:rPr>
                <w:rFonts w:hint="eastAsia" w:ascii="仿宋" w:hAnsi="仿宋" w:eastAsia="仿宋" w:cs="仿宋"/>
                <w:color w:val="auto"/>
                <w:spacing w:val="-4"/>
                <w:highlight w:val="none"/>
              </w:rPr>
              <w:t>（3）道路、路面工程师</w:t>
            </w:r>
            <w:r>
              <w:rPr>
                <w:rFonts w:hint="eastAsia" w:ascii="仿宋" w:hAnsi="仿宋" w:eastAsia="仿宋" w:cs="仿宋"/>
                <w:color w:val="auto"/>
                <w:spacing w:val="-5"/>
                <w:highlight w:val="none"/>
              </w:rPr>
              <w:t>；</w:t>
            </w:r>
            <w:r>
              <w:rPr>
                <w:rFonts w:hint="eastAsia" w:ascii="仿宋" w:hAnsi="仿宋" w:eastAsia="仿宋" w:cs="仿宋"/>
                <w:color w:val="auto"/>
                <w:spacing w:val="-4"/>
                <w:highlight w:val="none"/>
              </w:rPr>
              <w:t>工程师</w:t>
            </w:r>
            <w:r>
              <w:rPr>
                <w:rFonts w:hint="eastAsia" w:ascii="仿宋" w:hAnsi="仿宋" w:eastAsia="仿宋" w:cs="仿宋"/>
                <w:color w:val="auto"/>
                <w:spacing w:val="-5"/>
                <w:highlight w:val="none"/>
              </w:rPr>
              <w:t>职称；</w:t>
            </w:r>
          </w:p>
          <w:p w14:paraId="5828D3D2">
            <w:pPr>
              <w:pStyle w:val="14"/>
              <w:spacing w:before="28" w:line="222" w:lineRule="auto"/>
              <w:ind w:left="19"/>
              <w:rPr>
                <w:rFonts w:hint="eastAsia" w:ascii="仿宋" w:hAnsi="仿宋" w:eastAsia="仿宋" w:cs="仿宋"/>
                <w:color w:val="auto"/>
                <w:highlight w:val="none"/>
              </w:rPr>
            </w:pPr>
            <w:r>
              <w:rPr>
                <w:rFonts w:hint="eastAsia" w:ascii="仿宋" w:hAnsi="仿宋" w:eastAsia="仿宋" w:cs="仿宋"/>
                <w:color w:val="auto"/>
                <w:spacing w:val="-4"/>
                <w:highlight w:val="none"/>
              </w:rPr>
              <w:t>（4）结构工程师：工程师</w:t>
            </w:r>
            <w:r>
              <w:rPr>
                <w:rFonts w:hint="eastAsia" w:ascii="仿宋" w:hAnsi="仿宋" w:eastAsia="仿宋" w:cs="仿宋"/>
                <w:color w:val="auto"/>
                <w:spacing w:val="-5"/>
                <w:highlight w:val="none"/>
              </w:rPr>
              <w:t>职称；</w:t>
            </w:r>
          </w:p>
          <w:p w14:paraId="2F2B7AC3">
            <w:pPr>
              <w:pStyle w:val="14"/>
              <w:spacing w:before="26" w:line="231" w:lineRule="auto"/>
              <w:ind w:left="18" w:right="97" w:firstLine="1"/>
              <w:rPr>
                <w:rFonts w:hint="eastAsia" w:ascii="仿宋" w:hAnsi="仿宋" w:eastAsia="仿宋" w:cs="仿宋"/>
                <w:color w:val="auto"/>
                <w:highlight w:val="none"/>
                <w:lang w:eastAsia="zh-CN"/>
              </w:rPr>
            </w:pPr>
            <w:r>
              <w:rPr>
                <w:rFonts w:hint="eastAsia" w:ascii="仿宋" w:hAnsi="仿宋" w:eastAsia="仿宋" w:cs="仿宋"/>
                <w:color w:val="auto"/>
                <w:spacing w:val="-5"/>
                <w:highlight w:val="none"/>
              </w:rPr>
              <w:t>（5）试验工程师：具有工程师及以上职称</w:t>
            </w:r>
            <w:r>
              <w:rPr>
                <w:rFonts w:hint="eastAsia" w:ascii="仿宋" w:hAnsi="仿宋" w:eastAsia="仿宋" w:cs="仿宋"/>
                <w:color w:val="auto"/>
                <w:spacing w:val="-5"/>
                <w:highlight w:val="none"/>
                <w:lang w:eastAsia="zh-CN"/>
              </w:rPr>
              <w:t>；</w:t>
            </w:r>
          </w:p>
          <w:p w14:paraId="709BB1D5">
            <w:pPr>
              <w:pStyle w:val="14"/>
              <w:spacing w:before="26" w:line="223" w:lineRule="auto"/>
              <w:ind w:left="19"/>
              <w:rPr>
                <w:rFonts w:hint="eastAsia" w:ascii="仿宋" w:hAnsi="仿宋" w:eastAsia="仿宋" w:cs="仿宋"/>
                <w:color w:val="auto"/>
                <w:spacing w:val="-2"/>
                <w:highlight w:val="none"/>
              </w:rPr>
            </w:pPr>
            <w:r>
              <w:rPr>
                <w:rFonts w:hint="eastAsia" w:ascii="仿宋" w:hAnsi="仿宋" w:eastAsia="仿宋" w:cs="仿宋"/>
                <w:color w:val="auto"/>
                <w:spacing w:val="-5"/>
                <w:highlight w:val="none"/>
              </w:rPr>
              <w:t>（6）专职安全员：安全员必须持有安全员上岗证（C类）。</w:t>
            </w:r>
          </w:p>
          <w:p w14:paraId="7F412A42">
            <w:pPr>
              <w:pStyle w:val="14"/>
              <w:spacing w:before="24" w:line="237" w:lineRule="auto"/>
              <w:ind w:left="16" w:hanging="6"/>
              <w:rPr>
                <w:rFonts w:hint="eastAsia" w:ascii="仿宋" w:hAnsi="仿宋" w:eastAsia="仿宋" w:cs="仿宋"/>
                <w:snapToGrid/>
                <w:color w:val="auto"/>
                <w:spacing w:val="-8"/>
                <w:kern w:val="2"/>
                <w:sz w:val="24"/>
                <w:szCs w:val="24"/>
                <w:highlight w:val="none"/>
                <w:lang w:val="en-US" w:eastAsia="zh-CN" w:bidi="ar-SA"/>
              </w:rPr>
            </w:pPr>
            <w:r>
              <w:rPr>
                <w:rFonts w:hint="eastAsia" w:ascii="仿宋" w:hAnsi="仿宋" w:eastAsia="仿宋" w:cs="仿宋"/>
                <w:color w:val="auto"/>
                <w:spacing w:val="-2"/>
                <w:highlight w:val="none"/>
              </w:rPr>
              <w:t>注：本项目要求的所有人员应为</w:t>
            </w:r>
            <w:r>
              <w:rPr>
                <w:rFonts w:hint="eastAsia" w:ascii="仿宋" w:hAnsi="仿宋" w:eastAsia="仿宋" w:cs="仿宋"/>
                <w:color w:val="auto"/>
                <w:spacing w:val="-2"/>
                <w:highlight w:val="none"/>
                <w:lang w:eastAsia="zh-CN"/>
              </w:rPr>
              <w:t>承建商</w:t>
            </w:r>
            <w:r>
              <w:rPr>
                <w:rFonts w:hint="eastAsia" w:ascii="仿宋" w:hAnsi="仿宋" w:eastAsia="仿宋" w:cs="仿宋"/>
                <w:color w:val="auto"/>
                <w:spacing w:val="-2"/>
                <w:highlight w:val="none"/>
              </w:rPr>
              <w:t>自有人员。</w:t>
            </w:r>
            <w:r>
              <w:rPr>
                <w:rFonts w:hint="eastAsia" w:ascii="仿宋" w:hAnsi="仿宋" w:eastAsia="仿宋" w:cs="仿宋"/>
                <w:color w:val="auto"/>
                <w:spacing w:val="-2"/>
                <w:highlight w:val="none"/>
                <w:lang w:eastAsia="zh-CN"/>
              </w:rPr>
              <w:t>承建商</w:t>
            </w:r>
            <w:r>
              <w:rPr>
                <w:rFonts w:hint="eastAsia" w:ascii="仿宋" w:hAnsi="仿宋" w:eastAsia="仿宋" w:cs="仿宋"/>
                <w:color w:val="auto"/>
                <w:spacing w:val="-2"/>
                <w:highlight w:val="none"/>
              </w:rPr>
              <w:t>应提供所属社保机构出具的以上拟委任的主要人员参加社保的有效证明材料(并加盖社保机构单位章)，退休人员提供退休证；</w:t>
            </w:r>
          </w:p>
        </w:tc>
      </w:tr>
      <w:tr w14:paraId="0CF9A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5" w:type="dxa"/>
            <w:tcBorders>
              <w:top w:val="single" w:color="auto" w:sz="4" w:space="0"/>
              <w:left w:val="single" w:color="auto" w:sz="12" w:space="0"/>
              <w:bottom w:val="single" w:color="auto" w:sz="4" w:space="0"/>
              <w:right w:val="single" w:color="auto" w:sz="4" w:space="0"/>
            </w:tcBorders>
            <w:shd w:val="clear" w:color="auto" w:fill="auto"/>
            <w:vAlign w:val="center"/>
          </w:tcPr>
          <w:p w14:paraId="2200D1A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8"/>
                <w:sz w:val="28"/>
                <w:szCs w:val="28"/>
                <w:highlight w:val="none"/>
                <w:lang w:val="en-US" w:eastAsia="zh-CN"/>
              </w:rPr>
            </w:pPr>
            <w:r>
              <w:rPr>
                <w:rFonts w:hint="eastAsia" w:ascii="仿宋" w:hAnsi="仿宋" w:eastAsia="仿宋" w:cs="仿宋"/>
                <w:spacing w:val="-8"/>
                <w:sz w:val="28"/>
                <w:szCs w:val="28"/>
                <w:highlight w:val="none"/>
                <w:lang w:val="en-US" w:eastAsia="zh-CN"/>
              </w:rPr>
              <w:t>36</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14:paraId="46414115">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napToGrid w:val="0"/>
                <w:color w:val="000000"/>
                <w:spacing w:val="10"/>
                <w:kern w:val="0"/>
                <w:sz w:val="28"/>
                <w:szCs w:val="28"/>
                <w:highlight w:val="none"/>
                <w:lang w:val="en-US" w:eastAsia="zh-CN" w:bidi="ar-SA"/>
              </w:rPr>
            </w:pPr>
            <w:r>
              <w:rPr>
                <w:rFonts w:hint="eastAsia" w:ascii="仿宋" w:hAnsi="仿宋" w:eastAsia="仿宋" w:cs="仿宋"/>
                <w:snapToGrid w:val="0"/>
                <w:color w:val="000000"/>
                <w:spacing w:val="10"/>
                <w:kern w:val="0"/>
                <w:sz w:val="28"/>
                <w:szCs w:val="28"/>
                <w:highlight w:val="none"/>
                <w:lang w:val="en-US" w:eastAsia="zh-CN" w:bidi="ar-SA"/>
              </w:rPr>
              <w:t>信誉要求</w:t>
            </w:r>
          </w:p>
        </w:tc>
        <w:tc>
          <w:tcPr>
            <w:tcW w:w="7402" w:type="dxa"/>
            <w:tcBorders>
              <w:top w:val="single" w:color="auto" w:sz="4" w:space="0"/>
              <w:left w:val="single" w:color="auto" w:sz="4" w:space="0"/>
              <w:bottom w:val="single" w:color="auto" w:sz="4" w:space="0"/>
              <w:right w:val="single" w:color="auto" w:sz="12" w:space="0"/>
            </w:tcBorders>
            <w:shd w:val="clear" w:color="auto" w:fill="auto"/>
            <w:vAlign w:val="top"/>
          </w:tcPr>
          <w:p w14:paraId="0B72115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eastAsia" w:ascii="仿宋" w:hAnsi="仿宋" w:eastAsia="仿宋" w:cs="仿宋"/>
                <w:color w:val="auto"/>
                <w:spacing w:val="-2"/>
                <w:highlight w:val="none"/>
                <w:lang w:eastAsia="zh-CN"/>
              </w:rPr>
            </w:pPr>
            <w:r>
              <w:rPr>
                <w:rFonts w:hint="eastAsia" w:ascii="仿宋" w:hAnsi="仿宋" w:eastAsia="仿宋" w:cs="仿宋"/>
                <w:spacing w:val="9"/>
                <w:sz w:val="28"/>
                <w:szCs w:val="28"/>
                <w:highlight w:val="none"/>
                <w:lang w:eastAsia="zh-CN"/>
              </w:rPr>
              <w:t>承建商</w:t>
            </w:r>
            <w:r>
              <w:rPr>
                <w:rFonts w:hint="eastAsia" w:ascii="仿宋" w:hAnsi="仿宋" w:eastAsia="仿宋" w:cs="仿宋"/>
                <w:spacing w:val="9"/>
                <w:sz w:val="28"/>
                <w:szCs w:val="28"/>
                <w:highlight w:val="none"/>
              </w:rPr>
              <w:t>未被“信用中国”（</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"https://www.creditchina.gov.cn"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www</w:t>
            </w:r>
            <w:r>
              <w:rPr>
                <w:rFonts w:hint="eastAsia" w:ascii="仿宋" w:hAnsi="仿宋" w:eastAsia="仿宋" w:cs="仿宋"/>
                <w:spacing w:val="9"/>
                <w:sz w:val="28"/>
                <w:szCs w:val="28"/>
                <w:highlight w:val="none"/>
              </w:rPr>
              <w:t>.</w:t>
            </w:r>
            <w:r>
              <w:rPr>
                <w:rFonts w:hint="eastAsia" w:ascii="仿宋" w:hAnsi="仿宋" w:eastAsia="仿宋" w:cs="仿宋"/>
                <w:sz w:val="28"/>
                <w:szCs w:val="28"/>
                <w:highlight w:val="none"/>
              </w:rPr>
              <w:t>creditchina</w:t>
            </w:r>
            <w:r>
              <w:rPr>
                <w:rFonts w:hint="eastAsia" w:ascii="仿宋" w:hAnsi="仿宋" w:eastAsia="仿宋" w:cs="仿宋"/>
                <w:spacing w:val="9"/>
                <w:sz w:val="28"/>
                <w:szCs w:val="28"/>
                <w:highlight w:val="none"/>
              </w:rPr>
              <w:t>.</w:t>
            </w:r>
            <w:r>
              <w:rPr>
                <w:rFonts w:hint="eastAsia" w:ascii="仿宋" w:hAnsi="仿宋" w:eastAsia="仿宋" w:cs="仿宋"/>
                <w:sz w:val="28"/>
                <w:szCs w:val="28"/>
                <w:highlight w:val="none"/>
              </w:rPr>
              <w:t>gov</w:t>
            </w:r>
            <w:r>
              <w:rPr>
                <w:rFonts w:hint="eastAsia" w:ascii="仿宋" w:hAnsi="仿宋" w:eastAsia="仿宋" w:cs="仿宋"/>
                <w:spacing w:val="9"/>
                <w:sz w:val="28"/>
                <w:szCs w:val="28"/>
                <w:highlight w:val="none"/>
              </w:rPr>
              <w:t>.</w:t>
            </w:r>
            <w:r>
              <w:rPr>
                <w:rFonts w:hint="eastAsia" w:ascii="仿宋" w:hAnsi="仿宋" w:eastAsia="仿宋" w:cs="仿宋"/>
                <w:sz w:val="28"/>
                <w:szCs w:val="28"/>
                <w:highlight w:val="none"/>
              </w:rPr>
              <w:t>cn</w:t>
            </w:r>
            <w:r>
              <w:rPr>
                <w:rFonts w:hint="eastAsia" w:ascii="仿宋" w:hAnsi="仿宋" w:eastAsia="仿宋" w:cs="仿宋"/>
                <w:sz w:val="28"/>
                <w:szCs w:val="28"/>
                <w:highlight w:val="none"/>
              </w:rPr>
              <w:fldChar w:fldCharType="end"/>
            </w:r>
            <w:r>
              <w:rPr>
                <w:rFonts w:hint="eastAsia" w:ascii="仿宋" w:hAnsi="仿宋" w:eastAsia="仿宋" w:cs="仿宋"/>
                <w:spacing w:val="9"/>
                <w:sz w:val="28"/>
                <w:szCs w:val="28"/>
                <w:highlight w:val="none"/>
              </w:rPr>
              <w:t>）</w:t>
            </w:r>
            <w:r>
              <w:rPr>
                <w:rFonts w:hint="eastAsia" w:ascii="仿宋" w:hAnsi="仿宋" w:eastAsia="仿宋" w:cs="仿宋"/>
                <w:spacing w:val="8"/>
                <w:sz w:val="28"/>
                <w:szCs w:val="28"/>
                <w:highlight w:val="none"/>
              </w:rPr>
              <w:t xml:space="preserve"> 、中国政府采购网（</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"https://www.ccgp.gov.cn"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www</w:t>
            </w:r>
            <w:r>
              <w:rPr>
                <w:rFonts w:hint="eastAsia" w:ascii="仿宋" w:hAnsi="仿宋" w:eastAsia="仿宋" w:cs="仿宋"/>
                <w:spacing w:val="8"/>
                <w:sz w:val="28"/>
                <w:szCs w:val="28"/>
                <w:highlight w:val="none"/>
              </w:rPr>
              <w:t>.</w:t>
            </w:r>
            <w:r>
              <w:rPr>
                <w:rFonts w:hint="eastAsia" w:ascii="仿宋" w:hAnsi="仿宋" w:eastAsia="仿宋" w:cs="仿宋"/>
                <w:sz w:val="28"/>
                <w:szCs w:val="28"/>
                <w:highlight w:val="none"/>
              </w:rPr>
              <w:t>ccgp</w:t>
            </w:r>
            <w:r>
              <w:rPr>
                <w:rFonts w:hint="eastAsia" w:ascii="仿宋" w:hAnsi="仿宋" w:eastAsia="仿宋" w:cs="仿宋"/>
                <w:spacing w:val="8"/>
                <w:sz w:val="28"/>
                <w:szCs w:val="28"/>
                <w:highlight w:val="none"/>
              </w:rPr>
              <w:t>.</w:t>
            </w:r>
            <w:r>
              <w:rPr>
                <w:rFonts w:hint="eastAsia" w:ascii="仿宋" w:hAnsi="仿宋" w:eastAsia="仿宋" w:cs="仿宋"/>
                <w:sz w:val="28"/>
                <w:szCs w:val="28"/>
                <w:highlight w:val="none"/>
              </w:rPr>
              <w:t>gov</w:t>
            </w:r>
            <w:r>
              <w:rPr>
                <w:rFonts w:hint="eastAsia" w:ascii="仿宋" w:hAnsi="仿宋" w:eastAsia="仿宋" w:cs="仿宋"/>
                <w:spacing w:val="8"/>
                <w:sz w:val="28"/>
                <w:szCs w:val="28"/>
                <w:highlight w:val="none"/>
              </w:rPr>
              <w:t>.</w:t>
            </w:r>
            <w:r>
              <w:rPr>
                <w:rFonts w:hint="eastAsia" w:ascii="仿宋" w:hAnsi="仿宋" w:eastAsia="仿宋" w:cs="仿宋"/>
                <w:sz w:val="28"/>
                <w:szCs w:val="28"/>
                <w:highlight w:val="none"/>
              </w:rPr>
              <w:t>cn</w:t>
            </w:r>
            <w:r>
              <w:rPr>
                <w:rFonts w:hint="eastAsia" w:ascii="仿宋" w:hAnsi="仿宋" w:eastAsia="仿宋" w:cs="仿宋"/>
                <w:sz w:val="28"/>
                <w:szCs w:val="28"/>
                <w:highlight w:val="none"/>
              </w:rPr>
              <w:fldChar w:fldCharType="end"/>
            </w:r>
            <w:r>
              <w:rPr>
                <w:rFonts w:hint="eastAsia" w:ascii="仿宋" w:hAnsi="仿宋" w:eastAsia="仿宋" w:cs="仿宋"/>
                <w:spacing w:val="8"/>
                <w:sz w:val="28"/>
                <w:szCs w:val="28"/>
                <w:highlight w:val="none"/>
              </w:rPr>
              <w:t>）列入失信被执行人、重</w:t>
            </w:r>
            <w:r>
              <w:rPr>
                <w:rFonts w:hint="eastAsia" w:ascii="仿宋" w:hAnsi="仿宋" w:eastAsia="仿宋" w:cs="仿宋"/>
                <w:spacing w:val="2"/>
                <w:sz w:val="28"/>
                <w:szCs w:val="28"/>
                <w:highlight w:val="none"/>
              </w:rPr>
              <w:t>大税收违法案件当事人名单、政府采购严重违法失信行为记录名</w:t>
            </w:r>
            <w:r>
              <w:rPr>
                <w:rFonts w:hint="eastAsia" w:ascii="仿宋" w:hAnsi="仿宋" w:eastAsia="仿宋" w:cs="仿宋"/>
                <w:spacing w:val="1"/>
                <w:sz w:val="28"/>
                <w:szCs w:val="28"/>
                <w:highlight w:val="none"/>
              </w:rPr>
              <w:t>单，</w:t>
            </w:r>
            <w:r>
              <w:rPr>
                <w:rFonts w:hint="eastAsia" w:ascii="仿宋" w:hAnsi="仿宋" w:eastAsia="仿宋" w:cs="仿宋"/>
                <w:spacing w:val="1"/>
                <w:sz w:val="28"/>
                <w:szCs w:val="28"/>
                <w:highlight w:val="none"/>
                <w:lang w:eastAsia="zh-CN"/>
              </w:rPr>
              <w:t>承建商</w:t>
            </w:r>
            <w:r>
              <w:rPr>
                <w:rFonts w:hint="eastAsia" w:ascii="仿宋" w:hAnsi="仿宋" w:eastAsia="仿宋" w:cs="仿宋"/>
                <w:spacing w:val="1"/>
                <w:sz w:val="28"/>
                <w:szCs w:val="28"/>
                <w:highlight w:val="none"/>
              </w:rPr>
              <w:t>如在“信用中国</w:t>
            </w:r>
            <w:r>
              <w:rPr>
                <w:rFonts w:hint="eastAsia" w:ascii="仿宋" w:hAnsi="仿宋" w:eastAsia="仿宋" w:cs="仿宋"/>
                <w:spacing w:val="-78"/>
                <w:sz w:val="28"/>
                <w:szCs w:val="28"/>
                <w:highlight w:val="none"/>
              </w:rPr>
              <w:t xml:space="preserve"> </w:t>
            </w:r>
            <w:r>
              <w:rPr>
                <w:rFonts w:hint="eastAsia" w:ascii="仿宋" w:hAnsi="仿宋" w:eastAsia="仿宋" w:cs="仿宋"/>
                <w:spacing w:val="1"/>
                <w:sz w:val="28"/>
                <w:szCs w:val="28"/>
                <w:highlight w:val="none"/>
              </w:rPr>
              <w:t>”网站或中国政府采购网被列入严重</w:t>
            </w:r>
            <w:r>
              <w:rPr>
                <w:rFonts w:hint="eastAsia" w:ascii="仿宋" w:hAnsi="仿宋" w:eastAsia="仿宋" w:cs="仿宋"/>
                <w:spacing w:val="3"/>
                <w:sz w:val="28"/>
                <w:szCs w:val="28"/>
                <w:highlight w:val="none"/>
              </w:rPr>
              <w:t>违法失信行为记录名单的（尚在处罚期内的</w:t>
            </w:r>
            <w:r>
              <w:rPr>
                <w:rFonts w:hint="eastAsia" w:ascii="仿宋" w:hAnsi="仿宋" w:eastAsia="仿宋" w:cs="仿宋"/>
                <w:spacing w:val="-7"/>
                <w:sz w:val="28"/>
                <w:szCs w:val="28"/>
                <w:highlight w:val="none"/>
              </w:rPr>
              <w:t>），</w:t>
            </w:r>
            <w:r>
              <w:rPr>
                <w:rFonts w:hint="eastAsia" w:ascii="仿宋" w:hAnsi="仿宋" w:eastAsia="仿宋" w:cs="仿宋"/>
                <w:spacing w:val="3"/>
                <w:sz w:val="28"/>
                <w:szCs w:val="28"/>
                <w:highlight w:val="none"/>
              </w:rPr>
              <w:t>将拒绝其参加本</w:t>
            </w:r>
            <w:r>
              <w:rPr>
                <w:rFonts w:hint="eastAsia" w:ascii="仿宋" w:hAnsi="仿宋" w:eastAsia="仿宋" w:cs="仿宋"/>
                <w:spacing w:val="-4"/>
                <w:sz w:val="28"/>
                <w:szCs w:val="28"/>
                <w:highlight w:val="none"/>
              </w:rPr>
              <w:t>次政府采购活动；</w:t>
            </w:r>
            <w:r>
              <w:rPr>
                <w:rFonts w:hint="eastAsia" w:ascii="仿宋" w:hAnsi="仿宋" w:eastAsia="仿宋" w:cs="仿宋"/>
                <w:spacing w:val="-4"/>
                <w:sz w:val="28"/>
                <w:szCs w:val="28"/>
                <w:highlight w:val="none"/>
                <w:lang w:eastAsia="zh-CN"/>
              </w:rPr>
              <w:t>（</w:t>
            </w:r>
            <w:r>
              <w:rPr>
                <w:rFonts w:hint="eastAsia" w:ascii="仿宋" w:hAnsi="仿宋" w:eastAsia="仿宋" w:cs="仿宋"/>
                <w:spacing w:val="-4"/>
                <w:sz w:val="28"/>
                <w:szCs w:val="28"/>
                <w:highlight w:val="none"/>
                <w:lang w:val="en-US" w:eastAsia="zh-CN"/>
              </w:rPr>
              <w:t>本项由资格审查小组现场查询</w:t>
            </w:r>
            <w:r>
              <w:rPr>
                <w:rFonts w:hint="eastAsia" w:ascii="仿宋" w:hAnsi="仿宋" w:eastAsia="仿宋" w:cs="仿宋"/>
                <w:spacing w:val="-4"/>
                <w:sz w:val="28"/>
                <w:szCs w:val="28"/>
                <w:highlight w:val="none"/>
                <w:lang w:eastAsia="zh-CN"/>
              </w:rPr>
              <w:t>）</w:t>
            </w:r>
          </w:p>
        </w:tc>
      </w:tr>
      <w:tr w14:paraId="40104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5" w:type="dxa"/>
            <w:tcBorders>
              <w:top w:val="single" w:color="auto" w:sz="4" w:space="0"/>
              <w:left w:val="single" w:color="auto" w:sz="12" w:space="0"/>
              <w:bottom w:val="single" w:color="auto" w:sz="4" w:space="0"/>
              <w:right w:val="single" w:color="auto" w:sz="4" w:space="0"/>
            </w:tcBorders>
            <w:shd w:val="clear" w:color="auto" w:fill="auto"/>
            <w:vAlign w:val="center"/>
          </w:tcPr>
          <w:p w14:paraId="3F187A0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8"/>
                <w:sz w:val="28"/>
                <w:szCs w:val="28"/>
                <w:highlight w:val="none"/>
                <w:lang w:val="en-US" w:eastAsia="zh-CN"/>
              </w:rPr>
            </w:pPr>
            <w:r>
              <w:rPr>
                <w:rFonts w:hint="eastAsia" w:ascii="仿宋" w:hAnsi="仿宋" w:eastAsia="仿宋" w:cs="仿宋"/>
                <w:spacing w:val="-8"/>
                <w:sz w:val="28"/>
                <w:szCs w:val="28"/>
                <w:highlight w:val="none"/>
                <w:lang w:val="en-US" w:eastAsia="zh-CN"/>
              </w:rPr>
              <w:t>36</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14:paraId="06AADE51">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napToGrid w:val="0"/>
                <w:color w:val="000000"/>
                <w:spacing w:val="10"/>
                <w:kern w:val="0"/>
                <w:sz w:val="28"/>
                <w:szCs w:val="28"/>
                <w:highlight w:val="none"/>
                <w:lang w:val="en-US" w:eastAsia="zh-CN" w:bidi="ar-SA"/>
              </w:rPr>
            </w:pPr>
            <w:r>
              <w:rPr>
                <w:rFonts w:hint="eastAsia" w:ascii="仿宋" w:hAnsi="仿宋" w:eastAsia="仿宋" w:cs="仿宋"/>
                <w:snapToGrid w:val="0"/>
                <w:color w:val="000000"/>
                <w:spacing w:val="10"/>
                <w:kern w:val="0"/>
                <w:sz w:val="28"/>
                <w:szCs w:val="28"/>
                <w:highlight w:val="none"/>
                <w:lang w:val="en-US" w:eastAsia="zh-CN" w:bidi="ar-SA"/>
              </w:rPr>
              <w:t>需提供的其他资料</w:t>
            </w:r>
          </w:p>
        </w:tc>
        <w:tc>
          <w:tcPr>
            <w:tcW w:w="7402" w:type="dxa"/>
            <w:tcBorders>
              <w:top w:val="single" w:color="auto" w:sz="4" w:space="0"/>
              <w:left w:val="single" w:color="auto" w:sz="4" w:space="0"/>
              <w:bottom w:val="single" w:color="auto" w:sz="4" w:space="0"/>
              <w:right w:val="single" w:color="auto" w:sz="12" w:space="0"/>
            </w:tcBorders>
            <w:shd w:val="clear" w:color="auto" w:fill="auto"/>
            <w:vAlign w:val="top"/>
          </w:tcPr>
          <w:p w14:paraId="140164F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1、有效的营业执照、企业基本开户许可证或</w:t>
            </w:r>
            <w:r>
              <w:rPr>
                <w:rFonts w:hint="eastAsia" w:ascii="仿宋" w:hAnsi="仿宋" w:eastAsia="仿宋" w:cs="仿宋"/>
                <w:spacing w:val="6"/>
                <w:sz w:val="28"/>
                <w:szCs w:val="28"/>
                <w:highlight w:val="none"/>
                <w:lang w:eastAsia="zh-CN"/>
              </w:rPr>
              <w:t>开户证明</w:t>
            </w:r>
            <w:r>
              <w:rPr>
                <w:rFonts w:hint="eastAsia" w:ascii="仿宋" w:hAnsi="仿宋" w:eastAsia="仿宋" w:cs="仿宋"/>
                <w:spacing w:val="-4"/>
                <w:sz w:val="28"/>
                <w:szCs w:val="28"/>
                <w:highlight w:val="none"/>
              </w:rPr>
              <w:t>；</w:t>
            </w:r>
          </w:p>
          <w:p w14:paraId="625A803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eastAsia" w:ascii="仿宋" w:hAnsi="仿宋" w:eastAsia="仿宋" w:cs="仿宋"/>
                <w:spacing w:val="9"/>
                <w:sz w:val="28"/>
                <w:szCs w:val="28"/>
                <w:highlight w:val="none"/>
              </w:rPr>
            </w:pPr>
            <w:r>
              <w:rPr>
                <w:rFonts w:hint="eastAsia" w:ascii="仿宋" w:hAnsi="仿宋" w:eastAsia="仿宋" w:cs="仿宋"/>
                <w:spacing w:val="2"/>
                <w:sz w:val="28"/>
                <w:szCs w:val="28"/>
                <w:highlight w:val="none"/>
                <w:lang w:val="en-US" w:eastAsia="zh-CN"/>
              </w:rPr>
              <w:t>2</w:t>
            </w:r>
            <w:r>
              <w:rPr>
                <w:rFonts w:hint="eastAsia" w:ascii="仿宋" w:hAnsi="仿宋" w:eastAsia="仿宋" w:cs="仿宋"/>
                <w:spacing w:val="2"/>
                <w:sz w:val="28"/>
                <w:szCs w:val="28"/>
                <w:highlight w:val="none"/>
              </w:rPr>
              <w:t>、近</w:t>
            </w:r>
            <w:r>
              <w:rPr>
                <w:rFonts w:hint="eastAsia" w:ascii="仿宋" w:hAnsi="仿宋" w:eastAsia="仿宋" w:cs="仿宋"/>
                <w:spacing w:val="2"/>
                <w:sz w:val="28"/>
                <w:szCs w:val="28"/>
                <w:highlight w:val="none"/>
                <w:lang w:val="en-US" w:eastAsia="zh-CN"/>
              </w:rPr>
              <w:t>一</w:t>
            </w:r>
            <w:r>
              <w:rPr>
                <w:rFonts w:hint="eastAsia" w:ascii="仿宋" w:hAnsi="仿宋" w:eastAsia="仿宋" w:cs="仿宋"/>
                <w:spacing w:val="2"/>
                <w:sz w:val="28"/>
                <w:szCs w:val="28"/>
                <w:highlight w:val="none"/>
              </w:rPr>
              <w:t>年（</w:t>
            </w:r>
            <w:r>
              <w:rPr>
                <w:rFonts w:hint="eastAsia" w:ascii="仿宋" w:hAnsi="仿宋" w:eastAsia="仿宋" w:cs="仿宋"/>
                <w:spacing w:val="2"/>
                <w:sz w:val="28"/>
                <w:szCs w:val="28"/>
                <w:highlight w:val="none"/>
                <w:lang w:val="en-US" w:eastAsia="zh-CN"/>
              </w:rPr>
              <w:t>2024年或2025年</w:t>
            </w:r>
            <w:r>
              <w:rPr>
                <w:rFonts w:hint="eastAsia" w:ascii="仿宋" w:hAnsi="仿宋" w:eastAsia="仿宋" w:cs="仿宋"/>
                <w:spacing w:val="2"/>
                <w:sz w:val="28"/>
                <w:szCs w:val="28"/>
                <w:highlight w:val="none"/>
              </w:rPr>
              <w:t>）的财务审计报告</w:t>
            </w:r>
            <w:r>
              <w:rPr>
                <w:rFonts w:hint="eastAsia" w:ascii="仿宋" w:hAnsi="仿宋" w:eastAsia="仿宋" w:cs="仿宋"/>
                <w:spacing w:val="2"/>
                <w:sz w:val="28"/>
                <w:szCs w:val="28"/>
                <w:highlight w:val="none"/>
                <w:lang w:eastAsia="zh-CN"/>
              </w:rPr>
              <w:t>，</w:t>
            </w:r>
            <w:r>
              <w:rPr>
                <w:rFonts w:hint="eastAsia" w:ascii="仿宋" w:hAnsi="仿宋" w:eastAsia="仿宋" w:cs="仿宋"/>
                <w:spacing w:val="2"/>
                <w:sz w:val="28"/>
                <w:szCs w:val="28"/>
                <w:highlight w:val="none"/>
              </w:rPr>
              <w:t>成立不足一年的提供成立至今的财务报表，包含资产负债表、现金流量表、利润表等</w:t>
            </w:r>
            <w:r>
              <w:rPr>
                <w:rFonts w:hint="eastAsia" w:ascii="仿宋" w:hAnsi="仿宋" w:eastAsia="仿宋" w:cs="仿宋"/>
                <w:spacing w:val="7"/>
                <w:sz w:val="28"/>
                <w:szCs w:val="28"/>
                <w:highlight w:val="none"/>
              </w:rPr>
              <w:t>）；</w:t>
            </w:r>
            <w:r>
              <w:rPr>
                <w:rFonts w:hint="eastAsia" w:ascii="仿宋" w:hAnsi="仿宋" w:eastAsia="仿宋" w:cs="仿宋"/>
                <w:spacing w:val="7"/>
                <w:sz w:val="28"/>
                <w:szCs w:val="28"/>
                <w:highlight w:val="none"/>
                <w:lang w:val="en-US" w:eastAsia="zh-CN"/>
              </w:rPr>
              <w:t>同时</w:t>
            </w:r>
            <w:r>
              <w:rPr>
                <w:rFonts w:hint="eastAsia" w:ascii="仿宋" w:hAnsi="仿宋" w:eastAsia="仿宋" w:cs="仿宋"/>
                <w:spacing w:val="2"/>
                <w:sz w:val="28"/>
                <w:szCs w:val="28"/>
                <w:highlight w:val="none"/>
              </w:rPr>
              <w:t>近</w:t>
            </w:r>
            <w:r>
              <w:rPr>
                <w:rFonts w:hint="eastAsia" w:ascii="仿宋" w:hAnsi="仿宋" w:eastAsia="仿宋" w:cs="仿宋"/>
                <w:spacing w:val="2"/>
                <w:sz w:val="28"/>
                <w:szCs w:val="28"/>
                <w:highlight w:val="none"/>
                <w:lang w:val="en-US" w:eastAsia="zh-CN"/>
              </w:rPr>
              <w:t>半年任意二</w:t>
            </w:r>
            <w:r>
              <w:rPr>
                <w:rFonts w:hint="eastAsia" w:ascii="仿宋" w:hAnsi="仿宋" w:eastAsia="仿宋" w:cs="仿宋"/>
                <w:spacing w:val="2"/>
                <w:sz w:val="28"/>
                <w:szCs w:val="28"/>
                <w:highlight w:val="none"/>
              </w:rPr>
              <w:t>个月的社保证明（需有相关人员的社保缴纳明细，退休人员需提供</w:t>
            </w:r>
            <w:r>
              <w:rPr>
                <w:rFonts w:hint="eastAsia" w:ascii="仿宋" w:hAnsi="仿宋" w:eastAsia="仿宋" w:cs="仿宋"/>
                <w:spacing w:val="-4"/>
                <w:sz w:val="28"/>
                <w:szCs w:val="28"/>
                <w:highlight w:val="none"/>
              </w:rPr>
              <w:t>退休证明）及近六个月完税证明；</w:t>
            </w:r>
          </w:p>
        </w:tc>
      </w:tr>
      <w:tr w14:paraId="66A1E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5" w:type="dxa"/>
            <w:tcBorders>
              <w:top w:val="single" w:color="auto" w:sz="4" w:space="0"/>
              <w:left w:val="single" w:color="auto" w:sz="12" w:space="0"/>
              <w:bottom w:val="single" w:color="auto" w:sz="4" w:space="0"/>
              <w:right w:val="single" w:color="auto" w:sz="4" w:space="0"/>
            </w:tcBorders>
            <w:shd w:val="clear" w:color="auto" w:fill="auto"/>
            <w:vAlign w:val="center"/>
          </w:tcPr>
          <w:p w14:paraId="3929834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8"/>
                <w:sz w:val="28"/>
                <w:szCs w:val="28"/>
                <w:highlight w:val="none"/>
                <w:lang w:val="en-US" w:eastAsia="zh-CN"/>
              </w:rPr>
            </w:pPr>
            <w:r>
              <w:rPr>
                <w:rFonts w:hint="eastAsia" w:ascii="仿宋" w:hAnsi="仿宋" w:eastAsia="仿宋" w:cs="仿宋"/>
                <w:spacing w:val="-8"/>
                <w:sz w:val="28"/>
                <w:szCs w:val="28"/>
                <w:highlight w:val="none"/>
                <w:lang w:val="en-US" w:eastAsia="zh-CN"/>
              </w:rPr>
              <w:t>37</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14:paraId="289A362F">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napToGrid w:val="0"/>
                <w:color w:val="000000"/>
                <w:spacing w:val="10"/>
                <w:kern w:val="0"/>
                <w:sz w:val="28"/>
                <w:szCs w:val="28"/>
                <w:highlight w:val="none"/>
                <w:lang w:val="en-US" w:eastAsia="zh-CN" w:bidi="ar-SA"/>
              </w:rPr>
            </w:pPr>
            <w:r>
              <w:rPr>
                <w:rFonts w:hint="eastAsia" w:ascii="仿宋" w:hAnsi="仿宋" w:eastAsia="仿宋" w:cs="仿宋"/>
                <w:snapToGrid w:val="0"/>
                <w:color w:val="000000"/>
                <w:spacing w:val="10"/>
                <w:kern w:val="0"/>
                <w:sz w:val="28"/>
                <w:szCs w:val="28"/>
                <w:highlight w:val="none"/>
                <w:lang w:val="en-US" w:eastAsia="zh-CN" w:bidi="ar-SA"/>
              </w:rPr>
              <w:t>近三年业绩</w:t>
            </w:r>
          </w:p>
        </w:tc>
        <w:tc>
          <w:tcPr>
            <w:tcW w:w="7402" w:type="dxa"/>
            <w:tcBorders>
              <w:top w:val="single" w:color="auto" w:sz="4" w:space="0"/>
              <w:left w:val="single" w:color="auto" w:sz="4" w:space="0"/>
              <w:bottom w:val="single" w:color="auto" w:sz="4" w:space="0"/>
              <w:right w:val="single" w:color="auto" w:sz="12" w:space="0"/>
            </w:tcBorders>
            <w:shd w:val="clear" w:color="auto" w:fill="auto"/>
            <w:vAlign w:val="top"/>
          </w:tcPr>
          <w:p w14:paraId="6D1D551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eastAsia" w:ascii="仿宋" w:hAnsi="仿宋" w:eastAsia="仿宋" w:cs="仿宋"/>
                <w:spacing w:val="2"/>
                <w:sz w:val="28"/>
                <w:szCs w:val="28"/>
                <w:highlight w:val="none"/>
                <w:lang w:val="en-US" w:eastAsia="zh-CN"/>
              </w:rPr>
            </w:pPr>
            <w:r>
              <w:rPr>
                <w:rFonts w:hint="eastAsia" w:ascii="仿宋" w:hAnsi="仿宋" w:eastAsia="仿宋" w:cs="仿宋"/>
                <w:spacing w:val="2"/>
                <w:sz w:val="28"/>
                <w:szCs w:val="28"/>
                <w:highlight w:val="none"/>
                <w:lang w:val="en-US" w:eastAsia="zh-CN"/>
              </w:rPr>
              <w:t>2023年1月1日-至今（附中标通知书、合同、竣工验收单或验收报告）</w:t>
            </w:r>
          </w:p>
        </w:tc>
      </w:tr>
      <w:tr w14:paraId="4AB89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5" w:type="dxa"/>
            <w:tcBorders>
              <w:top w:val="single" w:color="auto" w:sz="4" w:space="0"/>
              <w:left w:val="single" w:color="auto" w:sz="12" w:space="0"/>
              <w:bottom w:val="single" w:color="auto" w:sz="4" w:space="0"/>
              <w:right w:val="single" w:color="auto" w:sz="4" w:space="0"/>
            </w:tcBorders>
            <w:shd w:val="clear" w:color="auto" w:fill="auto"/>
            <w:vAlign w:val="center"/>
          </w:tcPr>
          <w:p w14:paraId="7EA092E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8"/>
                <w:sz w:val="28"/>
                <w:szCs w:val="28"/>
                <w:highlight w:val="none"/>
                <w:lang w:val="en-US" w:eastAsia="zh-CN"/>
              </w:rPr>
            </w:pPr>
            <w:r>
              <w:rPr>
                <w:rFonts w:hint="eastAsia" w:ascii="仿宋" w:hAnsi="仿宋" w:eastAsia="仿宋" w:cs="仿宋"/>
                <w:spacing w:val="-8"/>
                <w:sz w:val="28"/>
                <w:szCs w:val="28"/>
                <w:highlight w:val="none"/>
                <w:lang w:val="en-US" w:eastAsia="zh-CN"/>
              </w:rPr>
              <w:t>38</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14:paraId="4245CB21">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napToGrid w:val="0"/>
                <w:color w:val="000000"/>
                <w:spacing w:val="10"/>
                <w:kern w:val="0"/>
                <w:sz w:val="28"/>
                <w:szCs w:val="28"/>
                <w:highlight w:val="none"/>
                <w:lang w:val="en-US" w:eastAsia="zh-CN" w:bidi="ar-SA"/>
              </w:rPr>
            </w:pPr>
            <w:r>
              <w:rPr>
                <w:rFonts w:hint="eastAsia" w:ascii="仿宋" w:hAnsi="仿宋" w:eastAsia="仿宋" w:cs="仿宋"/>
                <w:snapToGrid w:val="0"/>
                <w:color w:val="000000"/>
                <w:spacing w:val="10"/>
                <w:kern w:val="0"/>
                <w:sz w:val="28"/>
                <w:szCs w:val="28"/>
                <w:highlight w:val="none"/>
                <w:lang w:val="en-US" w:eastAsia="zh-CN" w:bidi="ar-SA"/>
              </w:rPr>
              <w:t>履约保证金</w:t>
            </w:r>
          </w:p>
        </w:tc>
        <w:tc>
          <w:tcPr>
            <w:tcW w:w="7402" w:type="dxa"/>
            <w:tcBorders>
              <w:top w:val="single" w:color="auto" w:sz="4" w:space="0"/>
              <w:left w:val="single" w:color="auto" w:sz="4" w:space="0"/>
              <w:bottom w:val="single" w:color="auto" w:sz="4" w:space="0"/>
              <w:right w:val="single" w:color="auto" w:sz="12" w:space="0"/>
            </w:tcBorders>
            <w:shd w:val="clear" w:color="auto" w:fill="auto"/>
            <w:vAlign w:val="top"/>
          </w:tcPr>
          <w:p w14:paraId="7132906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eastAsia" w:ascii="仿宋" w:hAnsi="仿宋" w:eastAsia="仿宋" w:cs="仿宋"/>
                <w:spacing w:val="2"/>
                <w:sz w:val="28"/>
                <w:szCs w:val="28"/>
                <w:highlight w:val="none"/>
                <w:lang w:val="en-US" w:eastAsia="zh-CN"/>
              </w:rPr>
            </w:pPr>
            <w:r>
              <w:rPr>
                <w:rFonts w:hint="eastAsia" w:ascii="仿宋" w:hAnsi="仿宋" w:eastAsia="仿宋" w:cs="仿宋"/>
                <w:spacing w:val="2"/>
                <w:sz w:val="28"/>
                <w:szCs w:val="28"/>
                <w:highlight w:val="none"/>
                <w:lang w:val="en-US" w:eastAsia="zh-CN"/>
              </w:rPr>
              <w:t>履约担保的形式：甲乙双方签订合同时协商约定。</w:t>
            </w:r>
          </w:p>
          <w:p w14:paraId="2959BAE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eastAsia" w:ascii="仿宋" w:hAnsi="仿宋" w:eastAsia="仿宋" w:cs="仿宋"/>
                <w:spacing w:val="2"/>
                <w:sz w:val="28"/>
                <w:szCs w:val="28"/>
                <w:highlight w:val="none"/>
                <w:lang w:val="en-US" w:eastAsia="zh-CN"/>
              </w:rPr>
            </w:pPr>
            <w:r>
              <w:rPr>
                <w:rFonts w:hint="eastAsia" w:ascii="仿宋" w:hAnsi="仿宋" w:eastAsia="仿宋" w:cs="仿宋"/>
                <w:spacing w:val="2"/>
                <w:sz w:val="28"/>
                <w:szCs w:val="28"/>
                <w:highlight w:val="none"/>
                <w:lang w:val="en-US" w:eastAsia="zh-CN"/>
              </w:rPr>
              <w:t>履约担保的金额：合同价款的6%。</w:t>
            </w:r>
          </w:p>
          <w:p w14:paraId="17F1166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eastAsia" w:ascii="仿宋" w:hAnsi="仿宋" w:eastAsia="仿宋" w:cs="仿宋"/>
                <w:spacing w:val="2"/>
                <w:sz w:val="28"/>
                <w:szCs w:val="28"/>
                <w:highlight w:val="none"/>
                <w:lang w:val="en-US" w:eastAsia="zh-CN"/>
              </w:rPr>
            </w:pPr>
            <w:r>
              <w:rPr>
                <w:rFonts w:hint="eastAsia" w:ascii="仿宋" w:hAnsi="仿宋" w:eastAsia="仿宋" w:cs="仿宋"/>
                <w:spacing w:val="2"/>
                <w:sz w:val="28"/>
                <w:szCs w:val="28"/>
                <w:highlight w:val="none"/>
                <w:lang w:val="en-US" w:eastAsia="zh-CN"/>
              </w:rPr>
              <w:t>履约保证金退还时间： 工程竣工资料全部移交采购人后并出具接收资料证明后退还(不计利息)。</w:t>
            </w:r>
          </w:p>
        </w:tc>
      </w:tr>
      <w:tr w14:paraId="0F2FC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5" w:type="dxa"/>
            <w:tcBorders>
              <w:top w:val="single" w:color="auto" w:sz="4" w:space="0"/>
              <w:left w:val="single" w:color="auto" w:sz="12" w:space="0"/>
              <w:bottom w:val="single" w:color="auto" w:sz="4" w:space="0"/>
              <w:right w:val="single" w:color="auto" w:sz="4" w:space="0"/>
            </w:tcBorders>
            <w:shd w:val="clear" w:color="auto" w:fill="auto"/>
            <w:vAlign w:val="center"/>
          </w:tcPr>
          <w:p w14:paraId="62777CD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8"/>
                <w:sz w:val="28"/>
                <w:szCs w:val="28"/>
                <w:highlight w:val="none"/>
                <w:lang w:val="en-US" w:eastAsia="zh-CN"/>
              </w:rPr>
            </w:pPr>
            <w:r>
              <w:rPr>
                <w:rFonts w:hint="eastAsia" w:ascii="仿宋" w:hAnsi="仿宋" w:eastAsia="仿宋" w:cs="仿宋"/>
                <w:spacing w:val="-8"/>
                <w:sz w:val="28"/>
                <w:szCs w:val="28"/>
                <w:highlight w:val="none"/>
                <w:lang w:val="en-US" w:eastAsia="zh-CN"/>
              </w:rPr>
              <w:t>39</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14:paraId="5FEC1098">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napToGrid w:val="0"/>
                <w:color w:val="000000"/>
                <w:spacing w:val="10"/>
                <w:kern w:val="0"/>
                <w:sz w:val="28"/>
                <w:szCs w:val="28"/>
                <w:highlight w:val="none"/>
                <w:lang w:val="en-US" w:eastAsia="zh-CN" w:bidi="ar-SA"/>
              </w:rPr>
            </w:pPr>
            <w:r>
              <w:rPr>
                <w:rFonts w:hint="eastAsia" w:ascii="仿宋" w:hAnsi="仿宋" w:eastAsia="仿宋" w:cs="仿宋"/>
                <w:snapToGrid w:val="0"/>
                <w:color w:val="000000"/>
                <w:spacing w:val="10"/>
                <w:kern w:val="0"/>
                <w:sz w:val="28"/>
                <w:szCs w:val="28"/>
                <w:highlight w:val="none"/>
                <w:lang w:val="en-US" w:eastAsia="zh-CN" w:bidi="ar-SA"/>
              </w:rPr>
              <w:t>付款方式</w:t>
            </w:r>
          </w:p>
        </w:tc>
        <w:tc>
          <w:tcPr>
            <w:tcW w:w="7402" w:type="dxa"/>
            <w:tcBorders>
              <w:top w:val="single" w:color="auto" w:sz="4" w:space="0"/>
              <w:left w:val="single" w:color="auto" w:sz="4" w:space="0"/>
              <w:bottom w:val="single" w:color="auto" w:sz="4" w:space="0"/>
              <w:right w:val="single" w:color="auto" w:sz="12" w:space="0"/>
            </w:tcBorders>
            <w:shd w:val="clear" w:color="auto" w:fill="auto"/>
            <w:vAlign w:val="top"/>
          </w:tcPr>
          <w:p w14:paraId="26FA805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eastAsia" w:ascii="仿宋" w:hAnsi="仿宋" w:eastAsia="仿宋" w:cs="仿宋"/>
                <w:spacing w:val="2"/>
                <w:sz w:val="28"/>
                <w:szCs w:val="28"/>
                <w:highlight w:val="none"/>
                <w:lang w:val="en-US" w:eastAsia="zh-CN"/>
              </w:rPr>
            </w:pPr>
            <w:r>
              <w:rPr>
                <w:rFonts w:hint="eastAsia" w:ascii="仿宋" w:hAnsi="仿宋" w:eastAsia="仿宋" w:cs="仿宋"/>
                <w:spacing w:val="2"/>
                <w:sz w:val="28"/>
                <w:szCs w:val="28"/>
                <w:highlight w:val="none"/>
                <w:lang w:val="en-US" w:eastAsia="zh-CN"/>
              </w:rPr>
              <w:t>签订合同后支付预付款 30%；其他按实际完成工程量支付工程进度款；支付到合同价款的90%停止支付，待工程竣工验收合格后，支付至结算审定价的97%；剩余3%质保金，质保期一年满后无任何质量问题一次性退还。</w:t>
            </w:r>
          </w:p>
        </w:tc>
      </w:tr>
      <w:tr w14:paraId="6166B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5" w:type="dxa"/>
            <w:tcBorders>
              <w:top w:val="single" w:color="auto" w:sz="4" w:space="0"/>
              <w:left w:val="single" w:color="auto" w:sz="12" w:space="0"/>
              <w:bottom w:val="single" w:color="auto" w:sz="12" w:space="0"/>
              <w:right w:val="single" w:color="auto" w:sz="4" w:space="0"/>
            </w:tcBorders>
            <w:shd w:val="clear" w:color="auto" w:fill="auto"/>
            <w:vAlign w:val="center"/>
          </w:tcPr>
          <w:p w14:paraId="4DE978F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8"/>
                <w:sz w:val="28"/>
                <w:szCs w:val="28"/>
                <w:highlight w:val="none"/>
                <w:lang w:val="en-US" w:eastAsia="zh-CN"/>
              </w:rPr>
            </w:pPr>
            <w:r>
              <w:rPr>
                <w:rFonts w:hint="eastAsia" w:ascii="仿宋" w:hAnsi="仿宋" w:eastAsia="仿宋" w:cs="仿宋"/>
                <w:spacing w:val="-8"/>
                <w:sz w:val="28"/>
                <w:szCs w:val="28"/>
                <w:highlight w:val="none"/>
                <w:lang w:val="en-US" w:eastAsia="zh-CN"/>
              </w:rPr>
              <w:t>40</w:t>
            </w:r>
          </w:p>
        </w:tc>
        <w:tc>
          <w:tcPr>
            <w:tcW w:w="1865" w:type="dxa"/>
            <w:tcBorders>
              <w:top w:val="single" w:color="auto" w:sz="4" w:space="0"/>
              <w:left w:val="single" w:color="auto" w:sz="4" w:space="0"/>
              <w:bottom w:val="single" w:color="auto" w:sz="12" w:space="0"/>
              <w:right w:val="single" w:color="auto" w:sz="4" w:space="0"/>
            </w:tcBorders>
            <w:shd w:val="clear" w:color="auto" w:fill="auto"/>
            <w:vAlign w:val="center"/>
          </w:tcPr>
          <w:p w14:paraId="60E25E3F">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napToGrid w:val="0"/>
                <w:color w:val="000000"/>
                <w:spacing w:val="10"/>
                <w:kern w:val="0"/>
                <w:sz w:val="28"/>
                <w:szCs w:val="28"/>
                <w:highlight w:val="none"/>
                <w:lang w:val="en-US" w:eastAsia="zh-CN" w:bidi="ar-SA"/>
              </w:rPr>
            </w:pPr>
            <w:r>
              <w:rPr>
                <w:rFonts w:hint="eastAsia" w:ascii="仿宋" w:hAnsi="仿宋" w:eastAsia="仿宋" w:cs="仿宋"/>
                <w:snapToGrid w:val="0"/>
                <w:color w:val="000000"/>
                <w:spacing w:val="10"/>
                <w:kern w:val="0"/>
                <w:sz w:val="28"/>
                <w:szCs w:val="28"/>
                <w:highlight w:val="none"/>
                <w:lang w:val="en-US" w:eastAsia="zh-CN" w:bidi="ar-SA"/>
              </w:rPr>
              <w:t>资格审查</w:t>
            </w:r>
          </w:p>
        </w:tc>
        <w:tc>
          <w:tcPr>
            <w:tcW w:w="7402" w:type="dxa"/>
            <w:tcBorders>
              <w:top w:val="single" w:color="auto" w:sz="4" w:space="0"/>
              <w:left w:val="single" w:color="auto" w:sz="4" w:space="0"/>
              <w:bottom w:val="single" w:color="auto" w:sz="12" w:space="0"/>
              <w:right w:val="single" w:color="auto" w:sz="12" w:space="0"/>
            </w:tcBorders>
            <w:shd w:val="clear" w:color="auto" w:fill="auto"/>
            <w:vAlign w:val="top"/>
          </w:tcPr>
          <w:p w14:paraId="79B6427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eastAsia" w:ascii="仿宋" w:hAnsi="仿宋" w:eastAsia="仿宋" w:cs="仿宋"/>
                <w:spacing w:val="2"/>
                <w:sz w:val="28"/>
                <w:szCs w:val="28"/>
                <w:highlight w:val="none"/>
                <w:lang w:val="en-US" w:eastAsia="zh-CN"/>
              </w:rPr>
            </w:pPr>
            <w:r>
              <w:rPr>
                <w:rFonts w:hint="eastAsia" w:ascii="仿宋" w:hAnsi="仿宋" w:eastAsia="仿宋" w:cs="仿宋"/>
                <w:spacing w:val="2"/>
                <w:sz w:val="28"/>
                <w:szCs w:val="28"/>
                <w:highlight w:val="none"/>
                <w:lang w:val="en-US" w:eastAsia="zh-CN"/>
              </w:rPr>
              <w:t>根据《政府采购竞争性磋商采购方式管理暂行办法》及相关规定，本项目的资格审查由磋商委员会负责审查。</w:t>
            </w:r>
          </w:p>
        </w:tc>
      </w:tr>
    </w:tbl>
    <w:p w14:paraId="6E4D9BE1">
      <w:pPr>
        <w:spacing w:before="174" w:line="219" w:lineRule="auto"/>
        <w:rPr>
          <w:rFonts w:hint="eastAsia" w:ascii="仿宋" w:hAnsi="仿宋" w:eastAsia="仿宋" w:cs="仿宋"/>
          <w:sz w:val="28"/>
          <w:szCs w:val="28"/>
          <w:highlight w:val="none"/>
        </w:rPr>
      </w:pPr>
      <w:r>
        <w:rPr>
          <w:rFonts w:hint="eastAsia" w:ascii="仿宋" w:hAnsi="仿宋" w:eastAsia="仿宋" w:cs="仿宋"/>
          <w:b/>
          <w:bCs/>
          <w:spacing w:val="-4"/>
          <w:sz w:val="28"/>
          <w:szCs w:val="28"/>
          <w:highlight w:val="none"/>
        </w:rPr>
        <w:t>注：竞争性磋商文件中若有和前附表不一致时以前附表为</w:t>
      </w:r>
      <w:r>
        <w:rPr>
          <w:rFonts w:hint="eastAsia" w:ascii="仿宋" w:hAnsi="仿宋" w:eastAsia="仿宋" w:cs="仿宋"/>
          <w:b/>
          <w:bCs/>
          <w:spacing w:val="-5"/>
          <w:sz w:val="28"/>
          <w:szCs w:val="28"/>
          <w:highlight w:val="none"/>
        </w:rPr>
        <w:t>准。</w:t>
      </w:r>
    </w:p>
    <w:p w14:paraId="3D1EBAFD">
      <w:pPr>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br w:type="page"/>
      </w:r>
    </w:p>
    <w:p w14:paraId="64EFCB63">
      <w:pPr>
        <w:spacing w:before="91" w:line="220" w:lineRule="auto"/>
        <w:jc w:val="center"/>
        <w:rPr>
          <w:rFonts w:hint="eastAsia" w:ascii="仿宋" w:hAnsi="仿宋" w:eastAsia="仿宋" w:cs="仿宋"/>
          <w:sz w:val="32"/>
          <w:szCs w:val="32"/>
          <w:highlight w:val="none"/>
        </w:rPr>
      </w:pPr>
      <w:r>
        <w:rPr>
          <w:rFonts w:hint="eastAsia" w:ascii="仿宋" w:hAnsi="仿宋" w:eastAsia="仿宋" w:cs="仿宋"/>
          <w:b/>
          <w:bCs/>
          <w:spacing w:val="-6"/>
          <w:sz w:val="32"/>
          <w:szCs w:val="32"/>
          <w:highlight w:val="none"/>
          <w:lang w:eastAsia="zh-CN"/>
        </w:rPr>
        <w:t>承建商</w:t>
      </w:r>
      <w:r>
        <w:rPr>
          <w:rFonts w:hint="eastAsia" w:ascii="仿宋" w:hAnsi="仿宋" w:eastAsia="仿宋" w:cs="仿宋"/>
          <w:b/>
          <w:bCs/>
          <w:spacing w:val="-6"/>
          <w:sz w:val="32"/>
          <w:szCs w:val="32"/>
          <w:highlight w:val="none"/>
        </w:rPr>
        <w:t>须知正文部分</w:t>
      </w:r>
    </w:p>
    <w:p w14:paraId="77162A7C">
      <w:pPr>
        <w:pStyle w:val="4"/>
        <w:spacing w:line="269" w:lineRule="auto"/>
        <w:rPr>
          <w:rFonts w:hint="eastAsia" w:ascii="仿宋" w:hAnsi="仿宋" w:eastAsia="仿宋" w:cs="仿宋"/>
          <w:highlight w:val="none"/>
        </w:rPr>
      </w:pPr>
    </w:p>
    <w:p w14:paraId="61E1A0FF">
      <w:pPr>
        <w:spacing w:before="78" w:line="220" w:lineRule="auto"/>
        <w:jc w:val="center"/>
        <w:rPr>
          <w:rFonts w:hint="eastAsia" w:ascii="仿宋" w:hAnsi="仿宋" w:eastAsia="仿宋" w:cs="仿宋"/>
          <w:sz w:val="28"/>
          <w:szCs w:val="28"/>
          <w:highlight w:val="none"/>
        </w:rPr>
      </w:pPr>
      <w:r>
        <w:rPr>
          <w:rFonts w:hint="eastAsia" w:ascii="仿宋" w:hAnsi="仿宋" w:eastAsia="仿宋" w:cs="仿宋"/>
          <w:b/>
          <w:bCs/>
          <w:spacing w:val="-9"/>
          <w:sz w:val="28"/>
          <w:szCs w:val="28"/>
          <w:highlight w:val="none"/>
        </w:rPr>
        <w:t>一、总则</w:t>
      </w:r>
    </w:p>
    <w:p w14:paraId="63464854">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lang w:eastAsia="zh-CN"/>
        </w:rPr>
      </w:pPr>
      <w:r>
        <w:rPr>
          <w:rFonts w:hint="eastAsia" w:ascii="仿宋" w:hAnsi="仿宋" w:eastAsia="仿宋" w:cs="仿宋"/>
          <w:spacing w:val="2"/>
          <w:highlight w:val="none"/>
          <w:u w:val="none"/>
        </w:rPr>
        <w:t>1.合格的</w:t>
      </w:r>
      <w:r>
        <w:rPr>
          <w:rFonts w:hint="eastAsia" w:ascii="仿宋" w:hAnsi="仿宋" w:eastAsia="仿宋" w:cs="仿宋"/>
          <w:spacing w:val="2"/>
          <w:highlight w:val="none"/>
          <w:u w:val="none"/>
          <w:lang w:eastAsia="zh-CN"/>
        </w:rPr>
        <w:t>承建商</w:t>
      </w:r>
    </w:p>
    <w:p w14:paraId="409E67FC">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1.1符合《中华人民共和国政府采购法》第二十二条规定的条件，具备独立承担民事责任能力的在中华人民共和国境内注册的</w:t>
      </w:r>
      <w:r>
        <w:rPr>
          <w:rFonts w:hint="eastAsia" w:ascii="仿宋" w:hAnsi="仿宋" w:eastAsia="仿宋" w:cs="仿宋"/>
          <w:spacing w:val="2"/>
          <w:highlight w:val="none"/>
          <w:u w:val="none"/>
          <w:lang w:eastAsia="zh-CN"/>
        </w:rPr>
        <w:t>，具</w:t>
      </w:r>
      <w:r>
        <w:rPr>
          <w:rFonts w:hint="eastAsia" w:ascii="仿宋" w:hAnsi="仿宋" w:eastAsia="仿宋" w:cs="仿宋"/>
          <w:spacing w:val="2"/>
          <w:highlight w:val="none"/>
          <w:u w:val="none"/>
        </w:rPr>
        <w:t>有承担本次招标采购项目服务能力的及符合条件的法人或其他组织。</w:t>
      </w:r>
    </w:p>
    <w:p w14:paraId="26FB5FD0">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1.2有效的营业执照；</w:t>
      </w:r>
    </w:p>
    <w:p w14:paraId="598B2F3B">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1.3</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在本次招标活动中，必须遵循《中华人民共和国招标投标法》、《中华人民共和国招标投标法实施条例》、《政府采购货物和服务招标投标管理办法》（财政部87号令）等相关法律法规的规定。</w:t>
      </w:r>
    </w:p>
    <w:p w14:paraId="716E71A2">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1.4</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参加政府采购活动近三年内无违法违规记录和法律诉讼纠纷，需提供书面声明。</w:t>
      </w:r>
    </w:p>
    <w:p w14:paraId="32D0DA6F">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1.5为保证政府采购活动公平、公正、诚实信用，</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提供的材料及技术参数应真实有效</w:t>
      </w:r>
      <w:r>
        <w:rPr>
          <w:rFonts w:hint="eastAsia" w:ascii="仿宋" w:hAnsi="仿宋" w:eastAsia="仿宋" w:cs="仿宋"/>
          <w:spacing w:val="2"/>
          <w:highlight w:val="none"/>
          <w:u w:val="none"/>
          <w:lang w:eastAsia="zh-CN"/>
        </w:rPr>
        <w:t>，在</w:t>
      </w:r>
      <w:r>
        <w:rPr>
          <w:rFonts w:hint="eastAsia" w:ascii="仿宋" w:hAnsi="仿宋" w:eastAsia="仿宋" w:cs="仿宋"/>
          <w:spacing w:val="2"/>
          <w:highlight w:val="none"/>
          <w:u w:val="none"/>
        </w:rPr>
        <w:t>响应文件内提供书面诚信投标承诺书。</w:t>
      </w:r>
    </w:p>
    <w:p w14:paraId="3181DCF9">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1.6</w:t>
      </w:r>
      <w:r>
        <w:rPr>
          <w:rFonts w:hint="eastAsia" w:ascii="仿宋" w:hAnsi="仿宋" w:eastAsia="仿宋" w:cs="仿宋"/>
          <w:spacing w:val="2"/>
          <w:highlight w:val="none"/>
          <w:u w:val="none"/>
          <w:lang w:eastAsia="zh-CN"/>
        </w:rPr>
        <w:t>为</w:t>
      </w:r>
      <w:r>
        <w:rPr>
          <w:rFonts w:hint="eastAsia" w:ascii="仿宋" w:hAnsi="仿宋" w:eastAsia="仿宋" w:cs="仿宋"/>
          <w:spacing w:val="2"/>
          <w:highlight w:val="none"/>
          <w:u w:val="none"/>
        </w:rPr>
        <w:t>保证本次招标活动公平竞争，杜绝任何形式的商业贿赂行为</w:t>
      </w:r>
      <w:r>
        <w:rPr>
          <w:rFonts w:hint="eastAsia" w:ascii="仿宋" w:hAnsi="仿宋" w:eastAsia="仿宋" w:cs="仿宋"/>
          <w:spacing w:val="2"/>
          <w:highlight w:val="none"/>
          <w:u w:val="none"/>
          <w:lang w:eastAsia="zh-CN"/>
        </w:rPr>
        <w:t>，在</w:t>
      </w:r>
      <w:r>
        <w:rPr>
          <w:rFonts w:hint="eastAsia" w:ascii="仿宋" w:hAnsi="仿宋" w:eastAsia="仿宋" w:cs="仿宋"/>
          <w:spacing w:val="2"/>
          <w:highlight w:val="none"/>
          <w:u w:val="none"/>
        </w:rPr>
        <w:t>响应文件内必须提供反商业贿赂承诺书不符合以上条款规定的</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，其投标无效。</w:t>
      </w:r>
    </w:p>
    <w:p w14:paraId="50D1D626">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2.定义</w:t>
      </w:r>
    </w:p>
    <w:p w14:paraId="5E2ED588">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2.1“采购代理机构”系指</w:t>
      </w:r>
      <w:r>
        <w:rPr>
          <w:rFonts w:hint="eastAsia" w:ascii="仿宋" w:hAnsi="仿宋" w:eastAsia="仿宋" w:cs="仿宋"/>
          <w:spacing w:val="2"/>
          <w:highlight w:val="none"/>
          <w:u w:val="none"/>
          <w:lang w:val="en-US" w:eastAsia="zh-CN"/>
        </w:rPr>
        <w:t>新疆恒跃工程项目管理有限公司</w:t>
      </w:r>
      <w:r>
        <w:rPr>
          <w:rFonts w:hint="eastAsia" w:ascii="仿宋" w:hAnsi="仿宋" w:eastAsia="仿宋" w:cs="仿宋"/>
          <w:spacing w:val="2"/>
          <w:highlight w:val="none"/>
          <w:u w:val="none"/>
        </w:rPr>
        <w:t>。</w:t>
      </w:r>
    </w:p>
    <w:p w14:paraId="6E9D6DA4">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2.2“</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”系指向采购代理机构提交响应文件的</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w:t>
      </w:r>
    </w:p>
    <w:p w14:paraId="5D7678C9">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 xml:space="preserve">2.3“货物”系指卖方按合同要求，须向买方提供的设计文件、货物、机械、材料、备品、手册及其他技术资料和材料。详见《政府采购品目分类目录》 </w:t>
      </w:r>
      <w:r>
        <w:rPr>
          <w:rFonts w:hint="eastAsia" w:ascii="仿宋" w:hAnsi="仿宋" w:eastAsia="仿宋" w:cs="仿宋"/>
          <w:spacing w:val="2"/>
          <w:highlight w:val="none"/>
          <w:u w:val="none"/>
          <w:lang w:eastAsia="zh-CN"/>
        </w:rPr>
        <w:t>（</w:t>
      </w:r>
      <w:r>
        <w:rPr>
          <w:rFonts w:hint="eastAsia" w:ascii="仿宋" w:hAnsi="仿宋" w:eastAsia="仿宋" w:cs="仿宋"/>
          <w:spacing w:val="2"/>
          <w:highlight w:val="none"/>
          <w:u w:val="none"/>
        </w:rPr>
        <w:t>财库[</w:t>
      </w:r>
      <w:r>
        <w:rPr>
          <w:rFonts w:hint="eastAsia" w:ascii="仿宋" w:hAnsi="仿宋" w:eastAsia="仿宋" w:cs="仿宋"/>
          <w:spacing w:val="2"/>
          <w:highlight w:val="none"/>
          <w:u w:val="none"/>
        </w:rPr>
        <w:fldChar w:fldCharType="begin"/>
      </w:r>
      <w:r>
        <w:rPr>
          <w:rFonts w:hint="eastAsia" w:ascii="仿宋" w:hAnsi="仿宋" w:eastAsia="仿宋" w:cs="仿宋"/>
          <w:spacing w:val="2"/>
          <w:highlight w:val="none"/>
          <w:u w:val="none"/>
        </w:rPr>
        <w:instrText xml:space="preserve"> HYPERLINK \l "bookmark15" </w:instrText>
      </w:r>
      <w:r>
        <w:rPr>
          <w:rFonts w:hint="eastAsia" w:ascii="仿宋" w:hAnsi="仿宋" w:eastAsia="仿宋" w:cs="仿宋"/>
          <w:spacing w:val="2"/>
          <w:highlight w:val="none"/>
          <w:u w:val="none"/>
        </w:rPr>
        <w:fldChar w:fldCharType="separate"/>
      </w:r>
      <w:r>
        <w:rPr>
          <w:rFonts w:hint="eastAsia" w:ascii="仿宋" w:hAnsi="仿宋" w:eastAsia="仿宋" w:cs="仿宋"/>
          <w:spacing w:val="2"/>
          <w:highlight w:val="none"/>
          <w:u w:val="none"/>
        </w:rPr>
        <w:t>2013</w:t>
      </w:r>
      <w:r>
        <w:rPr>
          <w:rFonts w:hint="eastAsia" w:ascii="仿宋" w:hAnsi="仿宋" w:eastAsia="仿宋" w:cs="仿宋"/>
          <w:spacing w:val="2"/>
          <w:highlight w:val="none"/>
          <w:u w:val="none"/>
        </w:rPr>
        <w:fldChar w:fldCharType="end"/>
      </w:r>
      <w:r>
        <w:rPr>
          <w:rFonts w:hint="eastAsia" w:ascii="仿宋" w:hAnsi="仿宋" w:eastAsia="仿宋" w:cs="仿宋"/>
          <w:spacing w:val="2"/>
          <w:highlight w:val="none"/>
          <w:u w:val="none"/>
        </w:rPr>
        <w:t>]189号</w:t>
      </w:r>
      <w:r>
        <w:rPr>
          <w:rFonts w:hint="eastAsia" w:ascii="仿宋" w:hAnsi="仿宋" w:eastAsia="仿宋" w:cs="仿宋"/>
          <w:spacing w:val="2"/>
          <w:highlight w:val="none"/>
          <w:u w:val="none"/>
          <w:lang w:eastAsia="zh-CN"/>
        </w:rPr>
        <w:t>）</w:t>
      </w:r>
      <w:r>
        <w:rPr>
          <w:rFonts w:hint="eastAsia" w:ascii="仿宋" w:hAnsi="仿宋" w:eastAsia="仿宋" w:cs="仿宋"/>
          <w:spacing w:val="2"/>
          <w:highlight w:val="none"/>
          <w:u w:val="none"/>
        </w:rPr>
        <w:t>。</w:t>
      </w:r>
    </w:p>
    <w:p w14:paraId="2439B815">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2.4“服务”系指按合同规定卖方须承担的运输、装卸、安装调试、技术协助、培训和交付使用后保修期内应履行的义务及售后服务等其他类似的义务。</w:t>
      </w:r>
    </w:p>
    <w:p w14:paraId="28D4B3E8">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2.5“卖方”系指提供合同货物和服务的经济实体。本次招标指中标人。</w:t>
      </w:r>
    </w:p>
    <w:p w14:paraId="3C0FAE31">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2.6“买方”系指购买货物和服务的单位，即为本次招标的采购人。</w:t>
      </w:r>
    </w:p>
    <w:p w14:paraId="33D6C35C">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2.7“节能产品”或者“环保产品”是指财政部发布最新一期的《节能产品政府采购清单》或</w:t>
      </w:r>
      <w:r>
        <w:rPr>
          <w:rFonts w:hint="eastAsia" w:ascii="仿宋" w:hAnsi="仿宋" w:eastAsia="仿宋" w:cs="仿宋"/>
          <w:spacing w:val="2"/>
          <w:highlight w:val="none"/>
          <w:u w:val="none"/>
          <w:lang w:val="en-US" w:eastAsia="zh-CN"/>
        </w:rPr>
        <w:t>者</w:t>
      </w:r>
      <w:r>
        <w:rPr>
          <w:rFonts w:hint="eastAsia" w:ascii="仿宋" w:hAnsi="仿宋" w:eastAsia="仿宋" w:cs="仿宋"/>
          <w:spacing w:val="2"/>
          <w:highlight w:val="none"/>
          <w:u w:val="none"/>
        </w:rPr>
        <w:t>《环境标志产品政府采购清单》的产品，可在中国政府采购网查询。</w:t>
      </w:r>
    </w:p>
    <w:p w14:paraId="74EB263B">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2.8“进口产品”是指通过中国海关报关验放进入中国境内且产自关境外的产品，详见《关于政府采购进口产品管理有关问题的通知》</w:t>
      </w:r>
      <w:r>
        <w:rPr>
          <w:rFonts w:hint="eastAsia" w:ascii="仿宋" w:hAnsi="仿宋" w:eastAsia="仿宋" w:cs="仿宋"/>
          <w:spacing w:val="2"/>
          <w:highlight w:val="none"/>
          <w:u w:val="none"/>
          <w:lang w:eastAsia="zh-CN"/>
        </w:rPr>
        <w:t>（</w:t>
      </w:r>
      <w:r>
        <w:rPr>
          <w:rFonts w:hint="eastAsia" w:ascii="仿宋" w:hAnsi="仿宋" w:eastAsia="仿宋" w:cs="仿宋"/>
          <w:spacing w:val="2"/>
          <w:highlight w:val="none"/>
          <w:u w:val="none"/>
        </w:rPr>
        <w:t>财库[</w:t>
      </w:r>
      <w:r>
        <w:rPr>
          <w:rFonts w:hint="eastAsia" w:ascii="仿宋" w:hAnsi="仿宋" w:eastAsia="仿宋" w:cs="仿宋"/>
          <w:spacing w:val="2"/>
          <w:highlight w:val="none"/>
          <w:u w:val="none"/>
        </w:rPr>
        <w:fldChar w:fldCharType="begin"/>
      </w:r>
      <w:r>
        <w:rPr>
          <w:rFonts w:hint="eastAsia" w:ascii="仿宋" w:hAnsi="仿宋" w:eastAsia="仿宋" w:cs="仿宋"/>
          <w:spacing w:val="2"/>
          <w:highlight w:val="none"/>
          <w:u w:val="none"/>
        </w:rPr>
        <w:instrText xml:space="preserve"> HYPERLINK \l "bookmark16" </w:instrText>
      </w:r>
      <w:r>
        <w:rPr>
          <w:rFonts w:hint="eastAsia" w:ascii="仿宋" w:hAnsi="仿宋" w:eastAsia="仿宋" w:cs="仿宋"/>
          <w:spacing w:val="2"/>
          <w:highlight w:val="none"/>
          <w:u w:val="none"/>
        </w:rPr>
        <w:fldChar w:fldCharType="separate"/>
      </w:r>
      <w:r>
        <w:rPr>
          <w:rFonts w:hint="eastAsia" w:ascii="仿宋" w:hAnsi="仿宋" w:eastAsia="仿宋" w:cs="仿宋"/>
          <w:spacing w:val="2"/>
          <w:highlight w:val="none"/>
          <w:u w:val="none"/>
        </w:rPr>
        <w:t>2007</w:t>
      </w:r>
      <w:r>
        <w:rPr>
          <w:rFonts w:hint="eastAsia" w:ascii="仿宋" w:hAnsi="仿宋" w:eastAsia="仿宋" w:cs="仿宋"/>
          <w:spacing w:val="2"/>
          <w:highlight w:val="none"/>
          <w:u w:val="none"/>
        </w:rPr>
        <w:fldChar w:fldCharType="end"/>
      </w:r>
      <w:r>
        <w:rPr>
          <w:rFonts w:hint="eastAsia" w:ascii="仿宋" w:hAnsi="仿宋" w:eastAsia="仿宋" w:cs="仿宋"/>
          <w:spacing w:val="2"/>
          <w:highlight w:val="none"/>
          <w:u w:val="none"/>
        </w:rPr>
        <w:t>]</w:t>
      </w:r>
      <w:r>
        <w:rPr>
          <w:rFonts w:hint="eastAsia" w:ascii="仿宋" w:hAnsi="仿宋" w:eastAsia="仿宋" w:cs="仿宋"/>
          <w:spacing w:val="2"/>
          <w:highlight w:val="none"/>
          <w:u w:val="none"/>
          <w:lang w:val="en-US" w:eastAsia="zh-CN"/>
        </w:rPr>
        <w:t>11</w:t>
      </w:r>
      <w:r>
        <w:rPr>
          <w:rFonts w:hint="eastAsia" w:ascii="仿宋" w:hAnsi="仿宋" w:eastAsia="仿宋" w:cs="仿宋"/>
          <w:spacing w:val="2"/>
          <w:highlight w:val="none"/>
          <w:u w:val="none"/>
        </w:rPr>
        <w:t>9号)及《关于政府采购进口产品管理有关问题的通知》（财办库（2008）248号）。</w:t>
      </w:r>
    </w:p>
    <w:p w14:paraId="605C6AFF">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2.9“语言文字”招标响应文件使用的语言文字为中文。专用术语使用外文的，应附有中文注释。</w:t>
      </w:r>
    </w:p>
    <w:p w14:paraId="3DD0ACC1">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2.10“计量单位”所有计量均采用中华人民共和国法定计量单位。</w:t>
      </w:r>
    </w:p>
    <w:p w14:paraId="0BCC598C">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3.其他要求</w:t>
      </w:r>
    </w:p>
    <w:p w14:paraId="20C37585">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3.1投标费用</w:t>
      </w:r>
    </w:p>
    <w:p w14:paraId="5E563C9D">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应自行承担所有与本次招标投标有关的费用，而不论投标的结果如何。</w:t>
      </w:r>
    </w:p>
    <w:p w14:paraId="5574AC45">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3.2采购进口产品</w:t>
      </w:r>
    </w:p>
    <w:p w14:paraId="51B8E68A">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3.2.1除</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须知前附表另有规定外，本项目拒绝进口产品参加招标采购活动。</w:t>
      </w:r>
    </w:p>
    <w:p w14:paraId="1D706842">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3.2.2本章第4.1款规定同意购买进口产品的，本项目采购活动不限制满足竞争性磋商文件要求的国内产品参与招标。</w:t>
      </w:r>
    </w:p>
    <w:p w14:paraId="73ABAC98">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3.3政府采购政策支持</w:t>
      </w:r>
    </w:p>
    <w:p w14:paraId="7FE69E8D">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3.3.1产品符合政府采购强制采购政策的，实行强制采购；符合政府采购优先采购政策的，产品享受节能产品、环境标志产品优惠(由</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在报价文件中选择并填报，评审时进行价格优惠)；</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享受支持中小企业发展政策优惠的，可以与同时享受节能产品 、环境标志产品产品优惠累加优惠。财政部门关于政府采购强制采购、优先采购的政策规定可在中国政府采购网查询。本项目价格扣除比例见</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须知前附表。</w:t>
      </w:r>
    </w:p>
    <w:p w14:paraId="16CB4BC9">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3.3.2同一项目中部分产品属于优先采购政策的，评审时只对该部分产品的报价实行价格优惠。</w:t>
      </w:r>
    </w:p>
    <w:p w14:paraId="43EF5398">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3.3.3为推进政府采购诚信体系建设，</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在签署相关承诺，提供相关信息前，应认真阅读财政部门相关政策规定。</w:t>
      </w:r>
    </w:p>
    <w:p w14:paraId="70A741DD">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二、竞争性磋商文件</w:t>
      </w:r>
    </w:p>
    <w:p w14:paraId="1B8AD231">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4.竞争性磋商文件</w:t>
      </w:r>
    </w:p>
    <w:p w14:paraId="3CFA6489">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4.1竞争性磋商文件用以阐明所需服务、招标投标程序和合同条款。包括：</w:t>
      </w:r>
    </w:p>
    <w:p w14:paraId="1FD4B9EF">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4.1.1竞争性磋商公告</w:t>
      </w:r>
    </w:p>
    <w:p w14:paraId="7AF8C229">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4.1.2</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须知</w:t>
      </w:r>
    </w:p>
    <w:p w14:paraId="1B087EE9">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4.1.3合同主要条款</w:t>
      </w:r>
    </w:p>
    <w:p w14:paraId="25AD4461">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4.1.4采购需求</w:t>
      </w:r>
    </w:p>
    <w:p w14:paraId="14A69A5C">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4.1.5响应文件格式</w:t>
      </w:r>
    </w:p>
    <w:p w14:paraId="53982820">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4.1.6其他资料</w:t>
      </w:r>
    </w:p>
    <w:p w14:paraId="70B43103">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4.2</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应认真阅读竞争性磋商文件中所有的事项、格式、条款和规范等要求。如果没有按照竞争性磋商文件要求提交全部资料或者响应文件没有对竞争性磋商文件做出实质性响应，其投标将被拒绝。</w:t>
      </w:r>
    </w:p>
    <w:p w14:paraId="3B87C6D4">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5.竞争性磋商文件的澄清和修改</w:t>
      </w:r>
    </w:p>
    <w:p w14:paraId="5F62F762">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5.1</w:t>
      </w:r>
      <w:r>
        <w:rPr>
          <w:rFonts w:hint="eastAsia" w:ascii="仿宋" w:hAnsi="仿宋" w:eastAsia="仿宋" w:cs="仿宋"/>
          <w:spacing w:val="2"/>
          <w:highlight w:val="none"/>
          <w:u w:val="none"/>
          <w:lang w:eastAsia="zh-CN"/>
        </w:rPr>
        <w:t>采购人</w:t>
      </w:r>
      <w:r>
        <w:rPr>
          <w:rFonts w:hint="eastAsia" w:ascii="仿宋" w:hAnsi="仿宋" w:eastAsia="仿宋" w:cs="仿宋"/>
          <w:spacing w:val="2"/>
          <w:highlight w:val="none"/>
          <w:u w:val="none"/>
        </w:rPr>
        <w:t>如需对已发出的竞争性磋商文件进行必要澄清或者修改的，招标代理机构将在竞争性磋商文件要求提交响应文件截止时间</w:t>
      </w:r>
      <w:r>
        <w:rPr>
          <w:rFonts w:hint="eastAsia" w:ascii="仿宋" w:hAnsi="仿宋" w:eastAsia="仿宋" w:cs="仿宋"/>
          <w:spacing w:val="2"/>
          <w:highlight w:val="none"/>
          <w:u w:val="none"/>
          <w:lang w:val="en-US" w:eastAsia="zh-CN"/>
        </w:rPr>
        <w:t>5</w:t>
      </w:r>
      <w:r>
        <w:rPr>
          <w:rFonts w:hint="eastAsia" w:ascii="仿宋" w:hAnsi="仿宋" w:eastAsia="仿宋" w:cs="仿宋"/>
          <w:spacing w:val="2"/>
          <w:highlight w:val="none"/>
          <w:u w:val="none"/>
        </w:rPr>
        <w:t>日前，以书面形式通知所有获取竞争性磋商文件的</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。该澄清或者修改的内容为竞争性磋商文件的组成部分。</w:t>
      </w:r>
    </w:p>
    <w:p w14:paraId="2C5FB0D9">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6.延长开标时间</w:t>
      </w:r>
    </w:p>
    <w:p w14:paraId="53022C04">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lang w:eastAsia="zh-CN"/>
        </w:rPr>
        <w:t>采购人</w:t>
      </w:r>
      <w:r>
        <w:rPr>
          <w:rFonts w:hint="eastAsia" w:ascii="仿宋" w:hAnsi="仿宋" w:eastAsia="仿宋" w:cs="仿宋"/>
          <w:spacing w:val="2"/>
          <w:highlight w:val="none"/>
          <w:u w:val="none"/>
        </w:rPr>
        <w:t>视采购具体情况如需延长投标截止时间和开标时间，招标代理机构将在竞争性磋商文件要求提交响应文件的截止时间</w:t>
      </w:r>
      <w:r>
        <w:rPr>
          <w:rFonts w:hint="eastAsia" w:ascii="仿宋" w:hAnsi="仿宋" w:eastAsia="仿宋" w:cs="仿宋"/>
          <w:spacing w:val="2"/>
          <w:highlight w:val="none"/>
          <w:u w:val="none"/>
          <w:lang w:val="en-US" w:eastAsia="zh-CN"/>
        </w:rPr>
        <w:t>5</w:t>
      </w:r>
      <w:r>
        <w:rPr>
          <w:rFonts w:hint="eastAsia" w:ascii="仿宋" w:hAnsi="仿宋" w:eastAsia="仿宋" w:cs="仿宋"/>
          <w:spacing w:val="2"/>
          <w:highlight w:val="none"/>
          <w:u w:val="none"/>
        </w:rPr>
        <w:t>日前，将变更时间书面通知所有获取竞争性磋商文件的</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w:t>
      </w:r>
    </w:p>
    <w:p w14:paraId="5F3210F1">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三、响应文件的编制</w:t>
      </w:r>
    </w:p>
    <w:p w14:paraId="7A965D7A">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7.响应文件的编写</w:t>
      </w:r>
    </w:p>
    <w:p w14:paraId="6EB309E1">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7.1</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应仔细阅读竞争性磋商文件</w:t>
      </w:r>
      <w:r>
        <w:rPr>
          <w:rFonts w:hint="eastAsia" w:ascii="仿宋" w:hAnsi="仿宋" w:eastAsia="仿宋" w:cs="仿宋"/>
          <w:spacing w:val="2"/>
          <w:highlight w:val="none"/>
          <w:u w:val="none"/>
          <w:lang w:eastAsia="zh-CN"/>
        </w:rPr>
        <w:t>，</w:t>
      </w:r>
      <w:r>
        <w:rPr>
          <w:rFonts w:hint="eastAsia" w:ascii="仿宋" w:hAnsi="仿宋" w:eastAsia="仿宋" w:cs="仿宋"/>
          <w:spacing w:val="2"/>
          <w:highlight w:val="none"/>
          <w:u w:val="none"/>
        </w:rPr>
        <w:t>了解竞争性磋商文件的要求，并在充分理解竞争性磋商文件提出的货物技术规范、服务和商务条款后的基础上制作响应文件。</w:t>
      </w:r>
    </w:p>
    <w:p w14:paraId="192EF1AA">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7.2</w:t>
      </w:r>
      <w:r>
        <w:rPr>
          <w:rFonts w:hint="eastAsia" w:ascii="仿宋" w:hAnsi="仿宋" w:eastAsia="仿宋" w:cs="仿宋"/>
          <w:spacing w:val="2"/>
          <w:highlight w:val="none"/>
          <w:u w:val="none"/>
          <w:lang w:eastAsia="zh-CN"/>
        </w:rPr>
        <w:t>磋商响应文件</w:t>
      </w:r>
      <w:r>
        <w:rPr>
          <w:rFonts w:hint="eastAsia" w:ascii="仿宋" w:hAnsi="仿宋" w:eastAsia="仿宋" w:cs="仿宋"/>
          <w:spacing w:val="2"/>
          <w:highlight w:val="none"/>
          <w:u w:val="none"/>
        </w:rPr>
        <w:t>应以中文书写，行间不得插字、涂改和增删。</w:t>
      </w:r>
    </w:p>
    <w:p w14:paraId="66DA9349">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7.3</w:t>
      </w:r>
      <w:r>
        <w:rPr>
          <w:rFonts w:hint="eastAsia" w:ascii="仿宋" w:hAnsi="仿宋" w:eastAsia="仿宋" w:cs="仿宋"/>
          <w:spacing w:val="2"/>
          <w:highlight w:val="none"/>
          <w:u w:val="none"/>
          <w:lang w:eastAsia="zh-CN"/>
        </w:rPr>
        <w:t>磋商响应文件</w:t>
      </w:r>
      <w:r>
        <w:rPr>
          <w:rFonts w:hint="eastAsia" w:ascii="仿宋" w:hAnsi="仿宋" w:eastAsia="仿宋" w:cs="仿宋"/>
          <w:spacing w:val="2"/>
          <w:highlight w:val="none"/>
          <w:u w:val="none"/>
        </w:rPr>
        <w:t>应按《响应文件编制及排版顺序》制作。</w:t>
      </w:r>
    </w:p>
    <w:p w14:paraId="15FD28B7">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7.4制作电子版</w:t>
      </w:r>
      <w:r>
        <w:rPr>
          <w:rFonts w:hint="eastAsia" w:ascii="仿宋" w:hAnsi="仿宋" w:eastAsia="仿宋" w:cs="仿宋"/>
          <w:spacing w:val="2"/>
          <w:highlight w:val="none"/>
          <w:u w:val="none"/>
          <w:lang w:eastAsia="zh-CN"/>
        </w:rPr>
        <w:t>磋商响应文件</w:t>
      </w:r>
      <w:r>
        <w:rPr>
          <w:rFonts w:hint="eastAsia" w:ascii="仿宋" w:hAnsi="仿宋" w:eastAsia="仿宋" w:cs="仿宋"/>
          <w:spacing w:val="2"/>
          <w:highlight w:val="none"/>
          <w:u w:val="none"/>
        </w:rPr>
        <w:t>时应将编辑页面设置为A4纸尺寸，封面按照</w:t>
      </w:r>
      <w:r>
        <w:rPr>
          <w:rFonts w:hint="eastAsia" w:ascii="仿宋" w:hAnsi="仿宋" w:eastAsia="仿宋" w:cs="仿宋"/>
          <w:spacing w:val="2"/>
          <w:highlight w:val="none"/>
          <w:u w:val="none"/>
          <w:lang w:eastAsia="zh-CN"/>
        </w:rPr>
        <w:t>磋商响应文件</w:t>
      </w:r>
      <w:r>
        <w:rPr>
          <w:rFonts w:hint="eastAsia" w:ascii="仿宋" w:hAnsi="仿宋" w:eastAsia="仿宋" w:cs="仿宋"/>
          <w:spacing w:val="2"/>
          <w:highlight w:val="none"/>
          <w:u w:val="none"/>
        </w:rPr>
        <w:t>封皮格式制作，编制响应文件目录、插入完整页码，具体样式附后。</w:t>
      </w:r>
    </w:p>
    <w:p w14:paraId="3526DF11">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7.5电子版</w:t>
      </w:r>
      <w:r>
        <w:rPr>
          <w:rFonts w:hint="eastAsia" w:ascii="仿宋" w:hAnsi="仿宋" w:eastAsia="仿宋" w:cs="仿宋"/>
          <w:spacing w:val="2"/>
          <w:highlight w:val="none"/>
          <w:u w:val="none"/>
          <w:lang w:eastAsia="zh-CN"/>
        </w:rPr>
        <w:t>磋商响应文件</w:t>
      </w:r>
      <w:r>
        <w:rPr>
          <w:rFonts w:hint="eastAsia" w:ascii="仿宋" w:hAnsi="仿宋" w:eastAsia="仿宋" w:cs="仿宋"/>
          <w:spacing w:val="2"/>
          <w:highlight w:val="none"/>
          <w:u w:val="none"/>
        </w:rPr>
        <w:t>编辑完成后，</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在公告规定的开标时间前将电子加密</w:t>
      </w:r>
      <w:r>
        <w:rPr>
          <w:rFonts w:hint="eastAsia" w:ascii="仿宋" w:hAnsi="仿宋" w:eastAsia="仿宋" w:cs="仿宋"/>
          <w:spacing w:val="2"/>
          <w:highlight w:val="none"/>
          <w:u w:val="none"/>
          <w:lang w:eastAsia="zh-CN"/>
        </w:rPr>
        <w:t>磋商响应文件</w:t>
      </w:r>
      <w:r>
        <w:rPr>
          <w:rFonts w:hint="eastAsia" w:ascii="仿宋" w:hAnsi="仿宋" w:eastAsia="仿宋" w:cs="仿宋"/>
          <w:spacing w:val="2"/>
          <w:highlight w:val="none"/>
          <w:u w:val="none"/>
        </w:rPr>
        <w:t>上传至政府采购云平台投标客户端（政府采购云平台投标客户端下载地址：</w:t>
      </w:r>
      <w:r>
        <w:rPr>
          <w:rFonts w:hint="eastAsia" w:ascii="仿宋" w:hAnsi="仿宋" w:eastAsia="仿宋" w:cs="仿宋"/>
          <w:spacing w:val="2"/>
          <w:highlight w:val="none"/>
          <w:u w:val="none"/>
        </w:rPr>
        <w:fldChar w:fldCharType="begin"/>
      </w:r>
      <w:r>
        <w:rPr>
          <w:rFonts w:hint="eastAsia" w:ascii="仿宋" w:hAnsi="仿宋" w:eastAsia="仿宋" w:cs="仿宋"/>
          <w:spacing w:val="2"/>
          <w:highlight w:val="none"/>
          <w:u w:val="none"/>
        </w:rPr>
        <w:instrText xml:space="preserve"> HYPERLINK "https://customer.zcygov.cn/CA-driver-download?utm=web-ca" </w:instrText>
      </w:r>
      <w:r>
        <w:rPr>
          <w:rFonts w:hint="eastAsia" w:ascii="仿宋" w:hAnsi="仿宋" w:eastAsia="仿宋" w:cs="仿宋"/>
          <w:spacing w:val="2"/>
          <w:highlight w:val="none"/>
          <w:u w:val="none"/>
        </w:rPr>
        <w:fldChar w:fldCharType="separate"/>
      </w:r>
      <w:r>
        <w:rPr>
          <w:rFonts w:hint="eastAsia" w:ascii="仿宋" w:hAnsi="仿宋" w:eastAsia="仿宋" w:cs="仿宋"/>
          <w:spacing w:val="2"/>
          <w:highlight w:val="none"/>
          <w:u w:val="none"/>
        </w:rPr>
        <w:t>https://customer.zcygov.cn/CA-driver-download?utm=web-ca</w:t>
      </w:r>
      <w:r>
        <w:rPr>
          <w:rFonts w:hint="eastAsia" w:ascii="仿宋" w:hAnsi="仿宋" w:eastAsia="仿宋" w:cs="仿宋"/>
          <w:spacing w:val="2"/>
          <w:highlight w:val="none"/>
          <w:u w:val="none"/>
        </w:rPr>
        <w:fldChar w:fldCharType="end"/>
      </w:r>
      <w:r>
        <w:rPr>
          <w:rFonts w:hint="eastAsia" w:ascii="仿宋" w:hAnsi="仿宋" w:eastAsia="仿宋" w:cs="仿宋"/>
          <w:spacing w:val="2"/>
          <w:highlight w:val="none"/>
          <w:u w:val="none"/>
        </w:rPr>
        <w:t>-front.3ddc8fbb.0.0.744734903d5911ec80b1370c1c0d466e）。</w:t>
      </w:r>
    </w:p>
    <w:p w14:paraId="3D557F8C">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7.6未按以上标准制作</w:t>
      </w:r>
      <w:r>
        <w:rPr>
          <w:rFonts w:hint="eastAsia" w:ascii="仿宋" w:hAnsi="仿宋" w:eastAsia="仿宋" w:cs="仿宋"/>
          <w:spacing w:val="2"/>
          <w:highlight w:val="none"/>
          <w:u w:val="none"/>
          <w:lang w:eastAsia="zh-CN"/>
        </w:rPr>
        <w:t>磋商响应文件</w:t>
      </w:r>
      <w:r>
        <w:rPr>
          <w:rFonts w:hint="eastAsia" w:ascii="仿宋" w:hAnsi="仿宋" w:eastAsia="仿宋" w:cs="仿宋"/>
          <w:spacing w:val="2"/>
          <w:highlight w:val="none"/>
          <w:u w:val="none"/>
        </w:rPr>
        <w:t>的有可能被拒绝，其风险和法律责任由</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自行承担。</w:t>
      </w:r>
    </w:p>
    <w:p w14:paraId="0E29E3E4">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7.7</w:t>
      </w:r>
      <w:r>
        <w:rPr>
          <w:rFonts w:hint="eastAsia" w:ascii="仿宋" w:hAnsi="仿宋" w:eastAsia="仿宋" w:cs="仿宋"/>
          <w:spacing w:val="2"/>
          <w:highlight w:val="none"/>
          <w:u w:val="none"/>
          <w:lang w:eastAsia="zh-CN"/>
        </w:rPr>
        <w:t>磋商响应文件</w:t>
      </w:r>
      <w:r>
        <w:rPr>
          <w:rFonts w:hint="eastAsia" w:ascii="仿宋" w:hAnsi="仿宋" w:eastAsia="仿宋" w:cs="仿宋"/>
          <w:spacing w:val="2"/>
          <w:highlight w:val="none"/>
          <w:u w:val="none"/>
        </w:rPr>
        <w:t>中的文字表述不清、前后矛盾，导致非唯一理解的</w:t>
      </w:r>
      <w:r>
        <w:rPr>
          <w:rFonts w:hint="eastAsia" w:ascii="仿宋" w:hAnsi="仿宋" w:eastAsia="仿宋" w:cs="仿宋"/>
          <w:spacing w:val="2"/>
          <w:highlight w:val="none"/>
          <w:u w:val="none"/>
          <w:lang w:eastAsia="zh-CN"/>
        </w:rPr>
        <w:t>磋商响应文件</w:t>
      </w:r>
      <w:r>
        <w:rPr>
          <w:rFonts w:hint="eastAsia" w:ascii="仿宋" w:hAnsi="仿宋" w:eastAsia="仿宋" w:cs="仿宋"/>
          <w:spacing w:val="2"/>
          <w:highlight w:val="none"/>
          <w:u w:val="none"/>
        </w:rPr>
        <w:t>将被认定为废标。</w:t>
      </w:r>
    </w:p>
    <w:p w14:paraId="168B2C68">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8.投标的语言及计量单位</w:t>
      </w:r>
    </w:p>
    <w:p w14:paraId="75CC792D">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8.1</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的响应文件以及</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与采购代理机构就有关招标活动的所有来往函电均应使用中文。如果响应文件或与投标有关的其它文件、信件及来往函电以</w:t>
      </w:r>
      <w:r>
        <w:rPr>
          <w:rFonts w:hint="eastAsia" w:ascii="仿宋" w:hAnsi="仿宋" w:eastAsia="仿宋" w:cs="仿宋"/>
          <w:spacing w:val="2"/>
          <w:highlight w:val="none"/>
          <w:u w:val="none"/>
          <w:lang w:eastAsia="zh-CN"/>
        </w:rPr>
        <w:t>其他语言</w:t>
      </w:r>
      <w:r>
        <w:rPr>
          <w:rFonts w:hint="eastAsia" w:ascii="仿宋" w:hAnsi="仿宋" w:eastAsia="仿宋" w:cs="仿宋"/>
          <w:spacing w:val="2"/>
          <w:highlight w:val="none"/>
          <w:u w:val="none"/>
        </w:rPr>
        <w:t xml:space="preserve">书写的 , </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应将其译成中文。</w:t>
      </w:r>
    </w:p>
    <w:p w14:paraId="1FA8CC92">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8.2响应文件中所使用的计量单位除竞争性磋商文件中有特殊规定外，一律使用法定计量单位。</w:t>
      </w:r>
    </w:p>
    <w:p w14:paraId="5E801859">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9.响应文件构成</w:t>
      </w:r>
    </w:p>
    <w:p w14:paraId="22475918">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9.1</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编写的响应文件应包含以下内容</w:t>
      </w:r>
      <w:r>
        <w:rPr>
          <w:rFonts w:hint="eastAsia" w:ascii="仿宋" w:hAnsi="仿宋" w:eastAsia="仿宋" w:cs="仿宋"/>
          <w:spacing w:val="2"/>
          <w:highlight w:val="none"/>
          <w:u w:val="none"/>
          <w:lang w:eastAsia="zh-CN"/>
        </w:rPr>
        <w:t>：</w:t>
      </w:r>
    </w:p>
    <w:p w14:paraId="2BA9B51D">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9.1.1资格、资信证明文件</w:t>
      </w:r>
      <w:r>
        <w:rPr>
          <w:rFonts w:hint="eastAsia" w:ascii="仿宋" w:hAnsi="仿宋" w:eastAsia="仿宋" w:cs="仿宋"/>
          <w:spacing w:val="2"/>
          <w:highlight w:val="none"/>
          <w:u w:val="none"/>
          <w:lang w:eastAsia="zh-CN"/>
        </w:rPr>
        <w:t>（</w:t>
      </w:r>
      <w:r>
        <w:rPr>
          <w:rFonts w:hint="eastAsia" w:ascii="仿宋" w:hAnsi="仿宋" w:eastAsia="仿宋" w:cs="仿宋"/>
          <w:spacing w:val="2"/>
          <w:highlight w:val="none"/>
          <w:u w:val="none"/>
        </w:rPr>
        <w:t>以下文件必须在有效期内</w:t>
      </w:r>
      <w:r>
        <w:rPr>
          <w:rFonts w:hint="eastAsia" w:ascii="仿宋" w:hAnsi="仿宋" w:eastAsia="仿宋" w:cs="仿宋"/>
          <w:spacing w:val="2"/>
          <w:highlight w:val="none"/>
          <w:u w:val="none"/>
          <w:lang w:eastAsia="zh-CN"/>
        </w:rPr>
        <w:t>）</w:t>
      </w:r>
    </w:p>
    <w:p w14:paraId="5E479FF4">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1.企业营业执照、企业基本开户许可证或</w:t>
      </w:r>
      <w:r>
        <w:rPr>
          <w:rFonts w:hint="eastAsia" w:ascii="仿宋" w:hAnsi="仿宋" w:eastAsia="仿宋" w:cs="仿宋"/>
          <w:spacing w:val="2"/>
          <w:highlight w:val="none"/>
          <w:u w:val="none"/>
          <w:lang w:eastAsia="zh-CN"/>
        </w:rPr>
        <w:t>开户证明</w:t>
      </w:r>
      <w:r>
        <w:rPr>
          <w:rFonts w:hint="eastAsia" w:ascii="仿宋" w:hAnsi="仿宋" w:eastAsia="仿宋" w:cs="仿宋"/>
          <w:spacing w:val="2"/>
          <w:highlight w:val="none"/>
          <w:u w:val="none"/>
        </w:rPr>
        <w:t>；</w:t>
      </w:r>
    </w:p>
    <w:p w14:paraId="4C0B014A">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2.法定代表人身份证明、授权委托人身份证明及授权委托书；</w:t>
      </w:r>
    </w:p>
    <w:p w14:paraId="0A581E67">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3.投标保证金缴纳凭证（本项目不</w:t>
      </w:r>
      <w:r>
        <w:rPr>
          <w:rFonts w:hint="eastAsia" w:ascii="仿宋" w:hAnsi="仿宋" w:eastAsia="仿宋" w:cs="仿宋"/>
          <w:spacing w:val="2"/>
          <w:highlight w:val="none"/>
          <w:u w:val="none"/>
          <w:lang w:eastAsia="zh-CN"/>
        </w:rPr>
        <w:t>作</w:t>
      </w:r>
      <w:r>
        <w:rPr>
          <w:rFonts w:hint="eastAsia" w:ascii="仿宋" w:hAnsi="仿宋" w:eastAsia="仿宋" w:cs="仿宋"/>
          <w:spacing w:val="2"/>
          <w:highlight w:val="none"/>
          <w:u w:val="none"/>
        </w:rPr>
        <w:t>要求）；</w:t>
      </w:r>
    </w:p>
    <w:p w14:paraId="1B203960">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4.近</w:t>
      </w:r>
      <w:r>
        <w:rPr>
          <w:rFonts w:hint="eastAsia" w:ascii="仿宋" w:hAnsi="仿宋" w:eastAsia="仿宋" w:cs="仿宋"/>
          <w:spacing w:val="2"/>
          <w:highlight w:val="none"/>
          <w:u w:val="none"/>
          <w:lang w:val="en-US" w:eastAsia="zh-CN"/>
        </w:rPr>
        <w:t>一</w:t>
      </w:r>
      <w:r>
        <w:rPr>
          <w:rFonts w:hint="eastAsia" w:ascii="仿宋" w:hAnsi="仿宋" w:eastAsia="仿宋" w:cs="仿宋"/>
          <w:spacing w:val="2"/>
          <w:highlight w:val="none"/>
          <w:u w:val="none"/>
        </w:rPr>
        <w:t>年（</w:t>
      </w:r>
      <w:r>
        <w:rPr>
          <w:rFonts w:hint="eastAsia" w:ascii="仿宋" w:hAnsi="仿宋" w:eastAsia="仿宋" w:cs="仿宋"/>
          <w:spacing w:val="2"/>
          <w:highlight w:val="none"/>
          <w:u w:val="none"/>
          <w:lang w:val="en-US" w:eastAsia="zh-CN"/>
        </w:rPr>
        <w:t>2024年或2025年</w:t>
      </w:r>
      <w:r>
        <w:rPr>
          <w:rFonts w:hint="eastAsia" w:ascii="仿宋" w:hAnsi="仿宋" w:eastAsia="仿宋" w:cs="仿宋"/>
          <w:spacing w:val="2"/>
          <w:highlight w:val="none"/>
          <w:u w:val="none"/>
        </w:rPr>
        <w:t xml:space="preserve">）的财务审计报告，成立不足一年的提供成立至今的财务报表，包含资产负债表、现金流量表、利润表等 </w:t>
      </w:r>
      <w:r>
        <w:rPr>
          <w:rFonts w:hint="eastAsia" w:ascii="仿宋" w:hAnsi="仿宋" w:eastAsia="仿宋" w:cs="仿宋"/>
          <w:spacing w:val="2"/>
          <w:highlight w:val="none"/>
          <w:u w:val="none"/>
          <w:lang w:eastAsia="zh-CN"/>
        </w:rPr>
        <w:t>）</w:t>
      </w:r>
      <w:r>
        <w:rPr>
          <w:rFonts w:hint="eastAsia" w:ascii="仿宋" w:hAnsi="仿宋" w:eastAsia="仿宋" w:cs="仿宋"/>
          <w:spacing w:val="2"/>
          <w:highlight w:val="none"/>
          <w:u w:val="none"/>
        </w:rPr>
        <w:t xml:space="preserve"> ；近</w:t>
      </w:r>
      <w:r>
        <w:rPr>
          <w:rFonts w:hint="eastAsia" w:ascii="仿宋" w:hAnsi="仿宋" w:eastAsia="仿宋" w:cs="仿宋"/>
          <w:spacing w:val="2"/>
          <w:highlight w:val="none"/>
          <w:u w:val="none"/>
          <w:lang w:val="en-US" w:eastAsia="zh-CN"/>
        </w:rPr>
        <w:t>半年任意二</w:t>
      </w:r>
      <w:r>
        <w:rPr>
          <w:rFonts w:hint="eastAsia" w:ascii="仿宋" w:hAnsi="仿宋" w:eastAsia="仿宋" w:cs="仿宋"/>
          <w:spacing w:val="2"/>
          <w:highlight w:val="none"/>
          <w:u w:val="none"/>
        </w:rPr>
        <w:t>个月的社保证明（需有相关人员的社保缴纳明细，退休人员需提供退休证明）及近六个月完税证明。</w:t>
      </w:r>
    </w:p>
    <w:p w14:paraId="221AD275">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5.</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未被“信用中国”（</w:t>
      </w:r>
      <w:r>
        <w:rPr>
          <w:rFonts w:hint="eastAsia" w:ascii="仿宋" w:hAnsi="仿宋" w:eastAsia="仿宋" w:cs="仿宋"/>
          <w:spacing w:val="2"/>
          <w:highlight w:val="none"/>
          <w:u w:val="none"/>
        </w:rPr>
        <w:fldChar w:fldCharType="begin"/>
      </w:r>
      <w:r>
        <w:rPr>
          <w:rFonts w:hint="eastAsia" w:ascii="仿宋" w:hAnsi="仿宋" w:eastAsia="仿宋" w:cs="仿宋"/>
          <w:spacing w:val="2"/>
          <w:highlight w:val="none"/>
          <w:u w:val="none"/>
        </w:rPr>
        <w:instrText xml:space="preserve"> HYPERLINK "https://www.creditchina.gov.cn" </w:instrText>
      </w:r>
      <w:r>
        <w:rPr>
          <w:rFonts w:hint="eastAsia" w:ascii="仿宋" w:hAnsi="仿宋" w:eastAsia="仿宋" w:cs="仿宋"/>
          <w:spacing w:val="2"/>
          <w:highlight w:val="none"/>
          <w:u w:val="none"/>
        </w:rPr>
        <w:fldChar w:fldCharType="separate"/>
      </w:r>
      <w:r>
        <w:rPr>
          <w:rFonts w:hint="eastAsia" w:ascii="仿宋" w:hAnsi="仿宋" w:eastAsia="仿宋" w:cs="仿宋"/>
          <w:spacing w:val="2"/>
          <w:highlight w:val="none"/>
          <w:u w:val="none"/>
        </w:rPr>
        <w:t>www.creditchina.gov.cn</w:t>
      </w:r>
      <w:r>
        <w:rPr>
          <w:rFonts w:hint="eastAsia" w:ascii="仿宋" w:hAnsi="仿宋" w:eastAsia="仿宋" w:cs="仿宋"/>
          <w:spacing w:val="2"/>
          <w:highlight w:val="none"/>
          <w:u w:val="none"/>
        </w:rPr>
        <w:fldChar w:fldCharType="end"/>
      </w:r>
      <w:r>
        <w:rPr>
          <w:rFonts w:hint="eastAsia" w:ascii="仿宋" w:hAnsi="仿宋" w:eastAsia="仿宋" w:cs="仿宋"/>
          <w:spacing w:val="2"/>
          <w:highlight w:val="none"/>
          <w:u w:val="none"/>
        </w:rPr>
        <w:t>）、中国政府采购网（</w:t>
      </w:r>
      <w:r>
        <w:rPr>
          <w:rFonts w:hint="eastAsia" w:ascii="仿宋" w:hAnsi="仿宋" w:eastAsia="仿宋" w:cs="仿宋"/>
          <w:spacing w:val="2"/>
          <w:highlight w:val="none"/>
          <w:u w:val="none"/>
        </w:rPr>
        <w:fldChar w:fldCharType="begin"/>
      </w:r>
      <w:r>
        <w:rPr>
          <w:rFonts w:hint="eastAsia" w:ascii="仿宋" w:hAnsi="仿宋" w:eastAsia="仿宋" w:cs="仿宋"/>
          <w:spacing w:val="2"/>
          <w:highlight w:val="none"/>
          <w:u w:val="none"/>
        </w:rPr>
        <w:instrText xml:space="preserve"> HYPERLINK "https://www.ccgp" </w:instrText>
      </w:r>
      <w:r>
        <w:rPr>
          <w:rFonts w:hint="eastAsia" w:ascii="仿宋" w:hAnsi="仿宋" w:eastAsia="仿宋" w:cs="仿宋"/>
          <w:spacing w:val="2"/>
          <w:highlight w:val="none"/>
          <w:u w:val="none"/>
        </w:rPr>
        <w:fldChar w:fldCharType="separate"/>
      </w:r>
      <w:r>
        <w:rPr>
          <w:rFonts w:hint="eastAsia" w:ascii="仿宋" w:hAnsi="仿宋" w:eastAsia="仿宋" w:cs="仿宋"/>
          <w:spacing w:val="2"/>
          <w:highlight w:val="none"/>
          <w:u w:val="none"/>
        </w:rPr>
        <w:t>www.ccgp</w:t>
      </w:r>
      <w:r>
        <w:rPr>
          <w:rFonts w:hint="eastAsia" w:ascii="仿宋" w:hAnsi="仿宋" w:eastAsia="仿宋" w:cs="仿宋"/>
          <w:spacing w:val="2"/>
          <w:highlight w:val="none"/>
          <w:u w:val="none"/>
        </w:rPr>
        <w:fldChar w:fldCharType="end"/>
      </w:r>
      <w:r>
        <w:rPr>
          <w:rFonts w:hint="eastAsia" w:ascii="仿宋" w:hAnsi="仿宋" w:eastAsia="仿宋" w:cs="仿宋"/>
          <w:spacing w:val="2"/>
          <w:highlight w:val="none"/>
          <w:u w:val="none"/>
        </w:rPr>
        <w:t>.</w:t>
      </w:r>
      <w:r>
        <w:rPr>
          <w:rFonts w:hint="eastAsia" w:ascii="仿宋" w:hAnsi="仿宋" w:eastAsia="仿宋" w:cs="仿宋"/>
          <w:spacing w:val="2"/>
          <w:highlight w:val="none"/>
          <w:u w:val="none"/>
        </w:rPr>
        <w:fldChar w:fldCharType="begin"/>
      </w:r>
      <w:r>
        <w:rPr>
          <w:rFonts w:hint="eastAsia" w:ascii="仿宋" w:hAnsi="仿宋" w:eastAsia="仿宋" w:cs="仿宋"/>
          <w:spacing w:val="2"/>
          <w:highlight w:val="none"/>
          <w:u w:val="none"/>
        </w:rPr>
        <w:instrText xml:space="preserve"> HYPERLINK "gov.cn" </w:instrText>
      </w:r>
      <w:r>
        <w:rPr>
          <w:rFonts w:hint="eastAsia" w:ascii="仿宋" w:hAnsi="仿宋" w:eastAsia="仿宋" w:cs="仿宋"/>
          <w:spacing w:val="2"/>
          <w:highlight w:val="none"/>
          <w:u w:val="none"/>
        </w:rPr>
        <w:fldChar w:fldCharType="separate"/>
      </w:r>
      <w:r>
        <w:rPr>
          <w:rFonts w:hint="eastAsia" w:ascii="仿宋" w:hAnsi="仿宋" w:eastAsia="仿宋" w:cs="仿宋"/>
          <w:spacing w:val="2"/>
          <w:highlight w:val="none"/>
          <w:u w:val="none"/>
        </w:rPr>
        <w:t>gov.cn</w:t>
      </w:r>
      <w:r>
        <w:rPr>
          <w:rFonts w:hint="eastAsia" w:ascii="仿宋" w:hAnsi="仿宋" w:eastAsia="仿宋" w:cs="仿宋"/>
          <w:spacing w:val="2"/>
          <w:highlight w:val="none"/>
          <w:u w:val="none"/>
        </w:rPr>
        <w:fldChar w:fldCharType="end"/>
      </w:r>
      <w:r>
        <w:rPr>
          <w:rFonts w:hint="eastAsia" w:ascii="仿宋" w:hAnsi="仿宋" w:eastAsia="仿宋" w:cs="仿宋"/>
          <w:spacing w:val="2"/>
          <w:highlight w:val="none"/>
          <w:u w:val="none"/>
        </w:rPr>
        <w:t>）列入失信被执行人、重大税收违法案件当事人名单、政府采购严重违法失信行为记录名单，</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如在“信用中国 ”网站或中国政府采购网被列入严重违法失信行为记录名单的（尚在处罚期内的），将拒绝其参加本次政府采购活动。相互关联存在实际控股、管理关系的两个企业，不得参加同一项目的投标；</w:t>
      </w:r>
    </w:p>
    <w:p w14:paraId="5FF4B6F6">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lang w:val="en-US" w:eastAsia="zh-CN"/>
        </w:rPr>
      </w:pPr>
      <w:r>
        <w:rPr>
          <w:rFonts w:hint="eastAsia" w:ascii="仿宋" w:hAnsi="仿宋" w:eastAsia="仿宋" w:cs="仿宋"/>
          <w:spacing w:val="2"/>
          <w:highlight w:val="none"/>
          <w:u w:val="none"/>
        </w:rPr>
        <w:t>6.</w:t>
      </w:r>
      <w:r>
        <w:rPr>
          <w:rFonts w:hint="eastAsia" w:ascii="仿宋" w:hAnsi="仿宋" w:eastAsia="仿宋" w:cs="仿宋"/>
          <w:spacing w:val="2"/>
          <w:highlight w:val="none"/>
          <w:u w:val="none"/>
          <w:lang w:val="en-US" w:eastAsia="zh-CN"/>
        </w:rPr>
        <w:t>具备公路工程施工总承包二级及以上资质，并在人员、设备、资金等方面具有相应能力；拟派项目经理需具备公路工程专业注册建造师二级以上（含二级）资质和安全生产考核合格证（B类），且未担任其他在施建设项目的项目经理。（需提供无在建承诺书，格式自拟）。</w:t>
      </w:r>
    </w:p>
    <w:p w14:paraId="143C5A32">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7、人员要求：</w:t>
      </w:r>
    </w:p>
    <w:p w14:paraId="6296307A">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（1）项目经理:</w:t>
      </w:r>
      <w:r>
        <w:rPr>
          <w:rFonts w:hint="eastAsia" w:ascii="仿宋" w:hAnsi="仿宋" w:eastAsia="仿宋" w:cs="仿宋"/>
          <w:spacing w:val="2"/>
          <w:highlight w:val="none"/>
          <w:u w:val="none"/>
          <w:lang w:val="en-US" w:eastAsia="zh-CN"/>
        </w:rPr>
        <w:t>具备</w:t>
      </w:r>
      <w:r>
        <w:rPr>
          <w:rFonts w:hint="eastAsia" w:ascii="仿宋" w:hAnsi="仿宋" w:eastAsia="仿宋" w:cs="仿宋"/>
          <w:spacing w:val="2"/>
          <w:highlight w:val="none"/>
          <w:u w:val="none"/>
          <w:lang w:eastAsia="zh-CN"/>
        </w:rPr>
        <w:t>公路工程</w:t>
      </w:r>
      <w:r>
        <w:rPr>
          <w:rFonts w:hint="eastAsia" w:ascii="仿宋" w:hAnsi="仿宋" w:eastAsia="仿宋" w:cs="仿宋"/>
          <w:spacing w:val="2"/>
          <w:highlight w:val="none"/>
          <w:u w:val="none"/>
        </w:rPr>
        <w:t>专业注册建造师二级以上（含二级）资质和安全生产考核合格证（B类）。</w:t>
      </w:r>
    </w:p>
    <w:p w14:paraId="2CD5E517">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（2）项目总工：工程师职称；</w:t>
      </w:r>
    </w:p>
    <w:p w14:paraId="1AC6F548">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（3）道路、路面工程师；工程师职称；</w:t>
      </w:r>
    </w:p>
    <w:p w14:paraId="5CD6E665">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（4）结构工程师：工程师职称；</w:t>
      </w:r>
    </w:p>
    <w:p w14:paraId="50C40F09">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（5）试验工程师：具有工程师及以上职称；</w:t>
      </w:r>
    </w:p>
    <w:p w14:paraId="69443DE2">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（6）专职安全员：安全员必须持有安全员上岗证（C类）。</w:t>
      </w:r>
    </w:p>
    <w:p w14:paraId="0D6A654A">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注：本项目要求的所有人员应为</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自有人员。</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应提供所属社保机构出具的以上拟委任的主要人员参加社保的有效证明材料(并加盖社保机构单位章)，退休人员提供退休证；</w:t>
      </w:r>
    </w:p>
    <w:p w14:paraId="3042AC9B">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9.1.2商务文件</w:t>
      </w:r>
    </w:p>
    <w:p w14:paraId="236810CC">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见磋商文件第六章“响应文件格式”</w:t>
      </w:r>
    </w:p>
    <w:p w14:paraId="7BC815D8">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9.1.3证明文件要求</w:t>
      </w:r>
    </w:p>
    <w:p w14:paraId="21DDA2D3">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见</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须知前附表。</w:t>
      </w:r>
    </w:p>
    <w:p w14:paraId="584F3604">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9.1.4电子标书</w:t>
      </w:r>
    </w:p>
    <w:p w14:paraId="1AD101DA">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本项目实行电子招投标，</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需要使用CA锁，在新疆政府采购网</w:t>
      </w:r>
      <w:r>
        <w:rPr>
          <w:rFonts w:hint="eastAsia" w:ascii="仿宋" w:hAnsi="仿宋" w:eastAsia="仿宋" w:cs="仿宋"/>
          <w:spacing w:val="2"/>
          <w:highlight w:val="none"/>
          <w:u w:val="none"/>
          <w:lang w:eastAsia="zh-CN"/>
        </w:rPr>
        <w:t>－</w:t>
      </w:r>
      <w:r>
        <w:rPr>
          <w:rFonts w:hint="eastAsia" w:ascii="仿宋" w:hAnsi="仿宋" w:eastAsia="仿宋" w:cs="仿宋"/>
          <w:spacing w:val="2"/>
          <w:highlight w:val="none"/>
          <w:u w:val="none"/>
        </w:rPr>
        <w:t>下载专区下载</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客户端制作响应文件，并生成JMBS格式加密文件，在投标截止前上传至政府采购云平台。</w:t>
      </w:r>
    </w:p>
    <w:p w14:paraId="2EA28FB9">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9.2第9.1.1条、第9.1.2条、第9.1.3条为必备项，</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在响应文件中必须提供有关材料，如果缺项，将导致投标失败。</w:t>
      </w:r>
    </w:p>
    <w:p w14:paraId="21F4E7BE">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9.3</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在投标中违反国家有关法律法规的强制性规定的，其投标按未满足竞争性磋商文件实质性要求处理。</w:t>
      </w:r>
    </w:p>
    <w:p w14:paraId="158AFE42">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10. 投标书格式</w:t>
      </w:r>
    </w:p>
    <w:p w14:paraId="2A0D9107">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应按竞争性磋商文件提供的格式完整地填写所提供的工程量、货物、服务、数量及价格。</w:t>
      </w:r>
    </w:p>
    <w:p w14:paraId="1A0FD43E">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11.投标报价</w:t>
      </w:r>
    </w:p>
    <w:p w14:paraId="31505661">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11.1</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应按竞争性磋商文件要求，标明拟提供工程量的单价和总价。如单价和总价不符，以单价累计为准。</w:t>
      </w:r>
    </w:p>
    <w:p w14:paraId="0168F3C0">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11.2本标针对每一项工程量只接受一个报价，不接受备选方案，但不拒绝优惠声明。</w:t>
      </w:r>
    </w:p>
    <w:p w14:paraId="024CF975">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11.3</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应按竞争性磋商文件的要求对有关设计文件、服务的全部内容进行报价。</w:t>
      </w:r>
    </w:p>
    <w:p w14:paraId="4C134EE6">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12.投标货币</w:t>
      </w:r>
    </w:p>
    <w:p w14:paraId="04026BD0">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12.1本次投标货币为人民币。</w:t>
      </w:r>
    </w:p>
    <w:p w14:paraId="07C48D99">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13.证明</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合格和资格的文件</w:t>
      </w:r>
    </w:p>
    <w:p w14:paraId="4EEC05F2">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13.1</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应提交证明其有资格参加投标和一旦其投标被接受则有能力履行合同的文件，并作为其响应文件的一部分。</w:t>
      </w:r>
    </w:p>
    <w:p w14:paraId="1DE2EDCB">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13.2</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应填写并提交竞争性磋商文件所要求的资格证明类文件。</w:t>
      </w:r>
    </w:p>
    <w:p w14:paraId="6E31AAD1">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14.证明服务的合格性和符合竞争性磋商文件规定的文件</w:t>
      </w:r>
    </w:p>
    <w:p w14:paraId="79CFF7A1">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14.1</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应提交竞争性磋商文件要求的服务的合格性及符合竞争性磋商文件规定的证明文件。证明文件可以是图纸和资料等，并作为响应文件的一部分。</w:t>
      </w:r>
    </w:p>
    <w:p w14:paraId="7CA7F409">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14.2</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应逐条阅读竞争性磋商文件要求的技术规格条款要求，指出自己提供的工程量是否对竞争性磋商文件做出实质性的响应。否则，将视为</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同意、确认或接受竞争性磋商文件的全部或相应部分的要求。</w:t>
      </w:r>
    </w:p>
    <w:p w14:paraId="7E38871F">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15.响应文件的有效期</w:t>
      </w:r>
    </w:p>
    <w:p w14:paraId="0CFF52D0">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15.1响应文件从实际开标之日起60天内有效。</w:t>
      </w:r>
    </w:p>
    <w:p w14:paraId="27C5D18D">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15.2在特殊情况下</w:t>
      </w:r>
      <w:r>
        <w:rPr>
          <w:rFonts w:hint="eastAsia" w:ascii="仿宋" w:hAnsi="仿宋" w:eastAsia="仿宋" w:cs="仿宋"/>
          <w:spacing w:val="2"/>
          <w:highlight w:val="none"/>
          <w:u w:val="none"/>
          <w:lang w:eastAsia="zh-CN"/>
        </w:rPr>
        <w:t>，</w:t>
      </w:r>
      <w:r>
        <w:rPr>
          <w:rFonts w:hint="eastAsia" w:ascii="仿宋" w:hAnsi="仿宋" w:eastAsia="仿宋" w:cs="仿宋"/>
          <w:spacing w:val="2"/>
          <w:highlight w:val="none"/>
          <w:u w:val="none"/>
        </w:rPr>
        <w:t>在原投标有效期届满之前，采购代理机构、</w:t>
      </w:r>
      <w:r>
        <w:rPr>
          <w:rFonts w:hint="eastAsia" w:ascii="仿宋" w:hAnsi="仿宋" w:eastAsia="仿宋" w:cs="仿宋"/>
          <w:spacing w:val="2"/>
          <w:highlight w:val="none"/>
          <w:u w:val="none"/>
          <w:lang w:eastAsia="zh-CN"/>
        </w:rPr>
        <w:t>采购人</w:t>
      </w:r>
      <w:r>
        <w:rPr>
          <w:rFonts w:hint="eastAsia" w:ascii="仿宋" w:hAnsi="仿宋" w:eastAsia="仿宋" w:cs="仿宋"/>
          <w:spacing w:val="2"/>
          <w:highlight w:val="none"/>
          <w:u w:val="none"/>
        </w:rPr>
        <w:t>可与投标单位协商延长响应文件的有效期，并经投标方确认。</w:t>
      </w:r>
    </w:p>
    <w:p w14:paraId="230A6994">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15.3</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在投标有效期内撤销响应文件的，采购代理机构可以不退还投标保证金。</w:t>
      </w:r>
    </w:p>
    <w:p w14:paraId="4C69C12A">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16.响应文件的书写要求、标记要求、签署，未按要求编制，响应文件将不能通过符合性检查，按重大偏离处理。</w:t>
      </w:r>
    </w:p>
    <w:p w14:paraId="7AC88A74">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16.1响应文件须用不褪色的墨水笔书写。</w:t>
      </w:r>
    </w:p>
    <w:p w14:paraId="03601C7D">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16.2响应文件的书写应清楚工整，修改处应由法定代表人或</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授权代表签章。</w:t>
      </w:r>
    </w:p>
    <w:p w14:paraId="5250234F">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16.3未实质性响应竞争性磋商文件</w:t>
      </w:r>
      <w:r>
        <w:rPr>
          <w:rFonts w:hint="eastAsia" w:ascii="仿宋" w:hAnsi="仿宋" w:eastAsia="仿宋" w:cs="仿宋"/>
          <w:spacing w:val="2"/>
          <w:highlight w:val="none"/>
          <w:u w:val="none"/>
          <w:lang w:eastAsia="zh-CN"/>
        </w:rPr>
        <w:t>，或者</w:t>
      </w:r>
      <w:r>
        <w:rPr>
          <w:rFonts w:hint="eastAsia" w:ascii="仿宋" w:hAnsi="仿宋" w:eastAsia="仿宋" w:cs="仿宋"/>
          <w:spacing w:val="2"/>
          <w:highlight w:val="none"/>
          <w:u w:val="none"/>
        </w:rPr>
        <w:t>关键字迹潦草、关键内容表达不清</w:t>
      </w:r>
      <w:r>
        <w:rPr>
          <w:rFonts w:hint="eastAsia" w:ascii="仿宋" w:hAnsi="仿宋" w:eastAsia="仿宋" w:cs="仿宋"/>
          <w:spacing w:val="2"/>
          <w:highlight w:val="none"/>
          <w:u w:val="none"/>
          <w:lang w:eastAsia="zh-CN"/>
        </w:rPr>
        <w:t>，或者</w:t>
      </w:r>
      <w:r>
        <w:rPr>
          <w:rFonts w:hint="eastAsia" w:ascii="仿宋" w:hAnsi="仿宋" w:eastAsia="仿宋" w:cs="仿宋"/>
          <w:spacing w:val="2"/>
          <w:highlight w:val="none"/>
          <w:u w:val="none"/>
        </w:rPr>
        <w:t>未按要求填写编制</w:t>
      </w:r>
      <w:r>
        <w:rPr>
          <w:rFonts w:hint="eastAsia" w:ascii="仿宋" w:hAnsi="仿宋" w:eastAsia="仿宋" w:cs="仿宋"/>
          <w:spacing w:val="2"/>
          <w:highlight w:val="none"/>
          <w:u w:val="none"/>
          <w:lang w:eastAsia="zh-CN"/>
        </w:rPr>
        <w:t>，或者</w:t>
      </w:r>
      <w:r>
        <w:rPr>
          <w:rFonts w:hint="eastAsia" w:ascii="仿宋" w:hAnsi="仿宋" w:eastAsia="仿宋" w:cs="仿宋"/>
          <w:spacing w:val="2"/>
          <w:highlight w:val="none"/>
          <w:u w:val="none"/>
        </w:rPr>
        <w:t>可能导致非唯一理解的响应文件将被拒绝。</w:t>
      </w:r>
    </w:p>
    <w:p w14:paraId="0024B558">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16.4响应文件具有法律效力</w:t>
      </w:r>
      <w:r>
        <w:rPr>
          <w:rFonts w:hint="eastAsia" w:ascii="仿宋" w:hAnsi="仿宋" w:eastAsia="仿宋" w:cs="仿宋"/>
          <w:spacing w:val="2"/>
          <w:highlight w:val="none"/>
          <w:u w:val="none"/>
          <w:lang w:eastAsia="zh-CN"/>
        </w:rPr>
        <w:t>，</w:t>
      </w:r>
      <w:r>
        <w:rPr>
          <w:rFonts w:hint="eastAsia" w:ascii="仿宋" w:hAnsi="仿宋" w:eastAsia="仿宋" w:cs="仿宋"/>
          <w:spacing w:val="2"/>
          <w:highlight w:val="none"/>
          <w:u w:val="none"/>
        </w:rPr>
        <w:t>若响应文件与采购需求要求不一致，其内容影响成交结果时，责任由</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自行承担。</w:t>
      </w:r>
    </w:p>
    <w:p w14:paraId="0BDD4C9E">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16.5为了保证响应文件的合法性、安全性和完整性，响应文件必须逐页加盖单位公章。授权代表须将“法定代表人授权书”（原件）附在响应文件中。</w:t>
      </w:r>
    </w:p>
    <w:p w14:paraId="37382CBC">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16.6除</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对错处做必要修改外，响应文件不得行间插字、涂改或增删。如有修改错漏处，必须由响应文件签署人签字或盖章。</w:t>
      </w:r>
    </w:p>
    <w:p w14:paraId="547C2DF0">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16.7响应文件的份数：详见《</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须知前附表》。</w:t>
      </w:r>
    </w:p>
    <w:p w14:paraId="10EBE116">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16.8</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可根据投标服务的具体需要自行编制其它文件纳入投标书中。</w:t>
      </w:r>
    </w:p>
    <w:p w14:paraId="25411296">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16.9纸质版响应文件的装订必须采用死页胶粘本，不允许活页形式装订（非胶粘方式装订的投标书一律视同活页装订）。</w:t>
      </w:r>
    </w:p>
    <w:p w14:paraId="5C23FB88">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17.投标保证金（本项目不</w:t>
      </w:r>
      <w:r>
        <w:rPr>
          <w:rFonts w:hint="eastAsia" w:ascii="仿宋" w:hAnsi="仿宋" w:eastAsia="仿宋" w:cs="仿宋"/>
          <w:spacing w:val="2"/>
          <w:highlight w:val="none"/>
          <w:u w:val="none"/>
          <w:lang w:eastAsia="zh-CN"/>
        </w:rPr>
        <w:t>作</w:t>
      </w:r>
      <w:r>
        <w:rPr>
          <w:rFonts w:hint="eastAsia" w:ascii="仿宋" w:hAnsi="仿宋" w:eastAsia="仿宋" w:cs="仿宋"/>
          <w:spacing w:val="2"/>
          <w:highlight w:val="none"/>
          <w:u w:val="none"/>
        </w:rPr>
        <w:t>要求）</w:t>
      </w:r>
    </w:p>
    <w:p w14:paraId="419B712D">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17.1投标保证金金额：详见</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须知前附表规定。</w:t>
      </w:r>
    </w:p>
    <w:p w14:paraId="045C7206">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17.2投标保证金用于保护本次招标免受</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的违规、违约行为而引起的风险。</w:t>
      </w:r>
    </w:p>
    <w:p w14:paraId="0179AE86">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17.3投标保证金应用人民币，由</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按第二章《</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须知》中明确的银行、</w:t>
      </w:r>
      <w:r>
        <w:rPr>
          <w:rFonts w:hint="eastAsia" w:ascii="仿宋" w:hAnsi="仿宋" w:eastAsia="仿宋" w:cs="仿宋"/>
          <w:spacing w:val="2"/>
          <w:highlight w:val="none"/>
          <w:u w:val="none"/>
          <w:lang w:eastAsia="zh-CN"/>
        </w:rPr>
        <w:t>账号等</w:t>
      </w:r>
      <w:r>
        <w:rPr>
          <w:rFonts w:hint="eastAsia" w:ascii="仿宋" w:hAnsi="仿宋" w:eastAsia="仿宋" w:cs="仿宋"/>
          <w:spacing w:val="2"/>
          <w:highlight w:val="none"/>
          <w:u w:val="none"/>
        </w:rPr>
        <w:t>信息，于开标前缴纳。对未按要求提交投标保证金的投标书，采购代理机构将视为不响应投标而予以拒绝。</w:t>
      </w:r>
    </w:p>
    <w:p w14:paraId="2A315122">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17.4投标保证金应以前附表要求的方式提交。投标保证金必须从各单位基本账户汇出。</w:t>
      </w:r>
    </w:p>
    <w:p w14:paraId="2B579FE2">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17.5中标人的投标保证金自采购合同</w:t>
      </w:r>
      <w:r>
        <w:rPr>
          <w:rFonts w:hint="eastAsia" w:ascii="仿宋" w:hAnsi="仿宋" w:eastAsia="仿宋" w:cs="仿宋"/>
          <w:spacing w:val="2"/>
          <w:highlight w:val="none"/>
          <w:u w:val="none"/>
          <w:lang w:eastAsia="zh-CN"/>
        </w:rPr>
        <w:t>签订</w:t>
      </w:r>
      <w:r>
        <w:rPr>
          <w:rFonts w:hint="eastAsia" w:ascii="仿宋" w:hAnsi="仿宋" w:eastAsia="仿宋" w:cs="仿宋"/>
          <w:spacing w:val="2"/>
          <w:highlight w:val="none"/>
          <w:u w:val="none"/>
        </w:rPr>
        <w:t>之日起5个工作日内不计利息予以退还。</w:t>
      </w:r>
    </w:p>
    <w:p w14:paraId="0ABBF899">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17.6未中标人的投标保证金， 自中标通知书发出之日起5个工作日内不计利息予以退还。</w:t>
      </w:r>
    </w:p>
    <w:p w14:paraId="38DDD47C">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17.7发生以下情况中标人的投标保证金可能被没收：</w:t>
      </w:r>
    </w:p>
    <w:p w14:paraId="5CB301A5">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17.7.1未按28条规定</w:t>
      </w:r>
      <w:r>
        <w:rPr>
          <w:rFonts w:hint="eastAsia" w:ascii="仿宋" w:hAnsi="仿宋" w:eastAsia="仿宋" w:cs="仿宋"/>
          <w:spacing w:val="2"/>
          <w:highlight w:val="none"/>
          <w:u w:val="none"/>
          <w:lang w:eastAsia="zh-CN"/>
        </w:rPr>
        <w:t>签订合同</w:t>
      </w:r>
      <w:r>
        <w:rPr>
          <w:rFonts w:hint="eastAsia" w:ascii="仿宋" w:hAnsi="仿宋" w:eastAsia="仿宋" w:cs="仿宋"/>
          <w:spacing w:val="2"/>
          <w:highlight w:val="none"/>
          <w:u w:val="none"/>
        </w:rPr>
        <w:t>；</w:t>
      </w:r>
    </w:p>
    <w:p w14:paraId="5D876DEF">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17.7.2未按第31条有关缴纳中标服务费的规定；</w:t>
      </w:r>
    </w:p>
    <w:p w14:paraId="2C6EFEDF">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17.7.3未按竞争性磋商文件要求提交合同履约保证金的。</w:t>
      </w:r>
    </w:p>
    <w:p w14:paraId="6ADED9A9">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四、响应文件的递交</w:t>
      </w:r>
    </w:p>
    <w:p w14:paraId="6C4AB67D">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18.响应文件递交的格式</w:t>
      </w:r>
    </w:p>
    <w:p w14:paraId="66954571">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18.1投标</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应当在投标截止时间前，将生成的“JMBS格式电子加密响应文件”上传递交至“政府采购云平台”，投标截止时间以后上传递交的响应文件将被“政府采购云平台”拒收。</w:t>
      </w:r>
    </w:p>
    <w:p w14:paraId="316B4D7D">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18.2未按本须知要求投递响应文件，造成无法投标或投标失败等后果的由</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自行承担。</w:t>
      </w:r>
    </w:p>
    <w:p w14:paraId="44598334">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19.响应文件递交的截止日期</w:t>
      </w:r>
    </w:p>
    <w:p w14:paraId="44995665">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19.1</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必须在《</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须知前附表》中规定的时间之前将响应</w:t>
      </w:r>
      <w:r>
        <w:rPr>
          <w:rFonts w:hint="eastAsia" w:ascii="仿宋" w:hAnsi="仿宋" w:eastAsia="仿宋" w:cs="仿宋"/>
          <w:spacing w:val="2"/>
          <w:highlight w:val="none"/>
          <w:u w:val="none"/>
          <w:lang w:eastAsia="zh-CN"/>
        </w:rPr>
        <w:t>文件送达</w:t>
      </w:r>
      <w:r>
        <w:rPr>
          <w:rFonts w:hint="eastAsia" w:ascii="仿宋" w:hAnsi="仿宋" w:eastAsia="仿宋" w:cs="仿宋"/>
          <w:spacing w:val="2"/>
          <w:highlight w:val="none"/>
          <w:u w:val="none"/>
        </w:rPr>
        <w:t>规定的地点。</w:t>
      </w:r>
    </w:p>
    <w:p w14:paraId="77F2D06F">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19.2超过竞争性磋商文件规定的投标截止时间送达的响应文件将不予接受。</w:t>
      </w:r>
    </w:p>
    <w:p w14:paraId="6E9FC5FB">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20.响应文件的修改和撤销</w:t>
      </w:r>
    </w:p>
    <w:p w14:paraId="60D6A4E9">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20.1</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对其响应文件进行的修改或撤销应以书面形式并在竞争性磋商文件规定的投标截止时间前送达</w:t>
      </w:r>
      <w:r>
        <w:rPr>
          <w:rFonts w:hint="eastAsia" w:ascii="仿宋" w:hAnsi="仿宋" w:eastAsia="仿宋" w:cs="仿宋"/>
          <w:spacing w:val="2"/>
          <w:highlight w:val="none"/>
          <w:u w:val="none"/>
          <w:lang w:eastAsia="zh-CN"/>
        </w:rPr>
        <w:t>采购人</w:t>
      </w:r>
      <w:r>
        <w:rPr>
          <w:rFonts w:hint="eastAsia" w:ascii="仿宋" w:hAnsi="仿宋" w:eastAsia="仿宋" w:cs="仿宋"/>
          <w:spacing w:val="2"/>
          <w:highlight w:val="none"/>
          <w:u w:val="none"/>
        </w:rPr>
        <w:t>、采购代理机构手中。</w:t>
      </w:r>
    </w:p>
    <w:p w14:paraId="22C6116C">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20.2</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对响应文件的修改或撤销应按竞争性磋商文件规定进行准备、标注和递交。</w:t>
      </w:r>
    </w:p>
    <w:p w14:paraId="52099A6A">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20.3投标截止时间以后，不允许对响应文件进行修改。</w:t>
      </w:r>
    </w:p>
    <w:p w14:paraId="6C1FF6C5">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20.4</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不得在投标截止时间起至响应文件有效期满前撤销响应文件。</w:t>
      </w:r>
    </w:p>
    <w:p w14:paraId="126AFC84">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五、开标</w:t>
      </w:r>
    </w:p>
    <w:p w14:paraId="6B8B2E13">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21.开标</w:t>
      </w:r>
    </w:p>
    <w:p w14:paraId="799C2456">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21.1除非采购代理机构另外书面通知，本标将按本竞争性磋商文件《</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须知前附表》中规定的时间和地点开标。</w:t>
      </w:r>
    </w:p>
    <w:p w14:paraId="013D2441">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21.2开标时，</w:t>
      </w:r>
      <w:r>
        <w:rPr>
          <w:rFonts w:hint="eastAsia" w:ascii="仿宋" w:hAnsi="仿宋" w:eastAsia="仿宋" w:cs="仿宋"/>
          <w:spacing w:val="2"/>
          <w:highlight w:val="none"/>
          <w:u w:val="none"/>
          <w:lang w:eastAsia="zh-CN"/>
        </w:rPr>
        <w:t>采购人</w:t>
      </w:r>
      <w:r>
        <w:rPr>
          <w:rFonts w:hint="eastAsia" w:ascii="仿宋" w:hAnsi="仿宋" w:eastAsia="仿宋" w:cs="仿宋"/>
          <w:spacing w:val="2"/>
          <w:highlight w:val="none"/>
          <w:u w:val="none"/>
        </w:rPr>
        <w:t>、监督部门、公证部门的工作人员将对开标会议到场监督。</w:t>
      </w:r>
    </w:p>
    <w:p w14:paraId="7DE6E668">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21.3开标时，投标单位完成在线解密后，由工作人员开始唱标。</w:t>
      </w:r>
    </w:p>
    <w:p w14:paraId="2AB65DA2">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21.4唱标完毕后，如果</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对所唱内容有异议，应当场立即提出。经现场监标人员确认，认为有必要重新唱标的，由唱标员重新唱标。</w:t>
      </w:r>
    </w:p>
    <w:p w14:paraId="225514EC">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21.5所有唱标均记录在案，并经监标人员或</w:t>
      </w:r>
      <w:r>
        <w:rPr>
          <w:rFonts w:hint="eastAsia" w:ascii="仿宋" w:hAnsi="仿宋" w:eastAsia="仿宋" w:cs="仿宋"/>
          <w:spacing w:val="2"/>
          <w:highlight w:val="none"/>
          <w:u w:val="none"/>
          <w:lang w:eastAsia="zh-CN"/>
        </w:rPr>
        <w:t>公证人员</w:t>
      </w:r>
      <w:r>
        <w:rPr>
          <w:rFonts w:hint="eastAsia" w:ascii="仿宋" w:hAnsi="仿宋" w:eastAsia="仿宋" w:cs="仿宋"/>
          <w:spacing w:val="2"/>
          <w:highlight w:val="none"/>
          <w:u w:val="none"/>
        </w:rPr>
        <w:t>签字，作为各</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响应文件的组成部分。</w:t>
      </w:r>
    </w:p>
    <w:p w14:paraId="23197EF6">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21.6</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代表对开标过程和开标记录有疑义，以及认为采购人、采购代理机构相关工作人员有需要回避的情形的，应当场提出询问或者回避申请。</w:t>
      </w:r>
    </w:p>
    <w:p w14:paraId="46BEAE10">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21.7</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未参加开标的，视同认可开标结果。</w:t>
      </w:r>
    </w:p>
    <w:p w14:paraId="1B38BF3C">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六、评标和定标</w:t>
      </w:r>
    </w:p>
    <w:p w14:paraId="465F3A5C">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22.评标原则</w:t>
      </w:r>
    </w:p>
    <w:p w14:paraId="32C00C81">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22.1本标的评标遵循公平、公正、科学、择优的原则。</w:t>
      </w:r>
    </w:p>
    <w:p w14:paraId="6E6D77BF">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22.2</w:t>
      </w:r>
      <w:r>
        <w:rPr>
          <w:rFonts w:hint="eastAsia" w:ascii="仿宋" w:hAnsi="仿宋" w:eastAsia="仿宋" w:cs="仿宋"/>
          <w:spacing w:val="2"/>
          <w:highlight w:val="none"/>
          <w:u w:val="none"/>
          <w:lang w:eastAsia="zh-CN"/>
        </w:rPr>
        <w:t>磋商委员会</w:t>
      </w:r>
      <w:r>
        <w:rPr>
          <w:rFonts w:hint="eastAsia" w:ascii="仿宋" w:hAnsi="仿宋" w:eastAsia="仿宋" w:cs="仿宋"/>
          <w:spacing w:val="2"/>
          <w:highlight w:val="none"/>
          <w:u w:val="none"/>
        </w:rPr>
        <w:t>将严格按照《中华人民共和国招标投标法》、《中华人民共和国招标投标法实施条例》、《政府采购货物和服务招标投标管理办法》（财政部87号令）的规定及相关法律法规的规定依法评标，维护招标投标各方当事人的合法权益。</w:t>
      </w:r>
      <w:r>
        <w:rPr>
          <w:rFonts w:hint="eastAsia" w:ascii="仿宋" w:hAnsi="仿宋" w:eastAsia="仿宋" w:cs="仿宋"/>
          <w:spacing w:val="2"/>
          <w:highlight w:val="none"/>
          <w:u w:val="none"/>
          <w:lang w:eastAsia="zh-CN"/>
        </w:rPr>
        <w:t>法律法规</w:t>
      </w:r>
      <w:r>
        <w:rPr>
          <w:rFonts w:hint="eastAsia" w:ascii="仿宋" w:hAnsi="仿宋" w:eastAsia="仿宋" w:cs="仿宋"/>
          <w:spacing w:val="2"/>
          <w:highlight w:val="none"/>
          <w:u w:val="none"/>
        </w:rPr>
        <w:t>、规章和省级以上财政部门涉及政府采购政策功能及其他规定，</w:t>
      </w:r>
      <w:r>
        <w:rPr>
          <w:rFonts w:hint="eastAsia" w:ascii="仿宋" w:hAnsi="仿宋" w:eastAsia="仿宋" w:cs="仿宋"/>
          <w:spacing w:val="2"/>
          <w:highlight w:val="none"/>
          <w:u w:val="none"/>
          <w:lang w:eastAsia="zh-CN"/>
        </w:rPr>
        <w:t>磋商委员会</w:t>
      </w:r>
      <w:r>
        <w:rPr>
          <w:rFonts w:hint="eastAsia" w:ascii="仿宋" w:hAnsi="仿宋" w:eastAsia="仿宋" w:cs="仿宋"/>
          <w:spacing w:val="2"/>
          <w:highlight w:val="none"/>
          <w:u w:val="none"/>
        </w:rPr>
        <w:t>应根据竞争性磋商文件规定，优先推荐节能、环保产品，优先考虑中小企业。</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符合规定，获得相应政府采购政策优惠的，应提供相关证明材料。</w:t>
      </w:r>
    </w:p>
    <w:p w14:paraId="7E008F15">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22.3不徇私情，不明招暗定。</w:t>
      </w:r>
    </w:p>
    <w:p w14:paraId="0040806E">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22.4资格审查合格的</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，均有同等机会参加竞争。</w:t>
      </w:r>
    </w:p>
    <w:p w14:paraId="027B0BFE">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22.5评标人员不得私自泄露评标内容，不得进行旨在影响评标结果公正、公平的任何活动。</w:t>
      </w:r>
    </w:p>
    <w:p w14:paraId="3F449A8D">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22.6对于响应文件中含义不明确、同类问题表述不一致或者有明显文字和计算错误的内容，</w:t>
      </w:r>
      <w:r>
        <w:rPr>
          <w:rFonts w:hint="eastAsia" w:ascii="仿宋" w:hAnsi="仿宋" w:eastAsia="仿宋" w:cs="仿宋"/>
          <w:spacing w:val="2"/>
          <w:highlight w:val="none"/>
          <w:u w:val="none"/>
          <w:lang w:eastAsia="zh-CN"/>
        </w:rPr>
        <w:t>磋商委员会</w:t>
      </w:r>
      <w:r>
        <w:rPr>
          <w:rFonts w:hint="eastAsia" w:ascii="仿宋" w:hAnsi="仿宋" w:eastAsia="仿宋" w:cs="仿宋"/>
          <w:spacing w:val="2"/>
          <w:highlight w:val="none"/>
          <w:u w:val="none"/>
        </w:rPr>
        <w:t>应当以书面形式要求</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作出必要的澄清、说明或者补正。</w:t>
      </w:r>
    </w:p>
    <w:p w14:paraId="3EB75D02">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23.评标方法</w:t>
      </w:r>
    </w:p>
    <w:p w14:paraId="77B8015E">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23.1采购代理机构将根据有关法律法规的规定组建本次招标的</w:t>
      </w:r>
      <w:r>
        <w:rPr>
          <w:rFonts w:hint="eastAsia" w:ascii="仿宋" w:hAnsi="仿宋" w:eastAsia="仿宋" w:cs="仿宋"/>
          <w:spacing w:val="2"/>
          <w:highlight w:val="none"/>
          <w:u w:val="none"/>
          <w:lang w:eastAsia="zh-CN"/>
        </w:rPr>
        <w:t>磋商委员会</w:t>
      </w:r>
      <w:r>
        <w:rPr>
          <w:rFonts w:hint="eastAsia" w:ascii="仿宋" w:hAnsi="仿宋" w:eastAsia="仿宋" w:cs="仿宋"/>
          <w:spacing w:val="2"/>
          <w:highlight w:val="none"/>
          <w:u w:val="none"/>
        </w:rPr>
        <w:t>。</w:t>
      </w:r>
      <w:r>
        <w:rPr>
          <w:rFonts w:hint="eastAsia" w:ascii="仿宋" w:hAnsi="仿宋" w:eastAsia="仿宋" w:cs="仿宋"/>
          <w:spacing w:val="2"/>
          <w:highlight w:val="none"/>
          <w:u w:val="none"/>
          <w:lang w:eastAsia="zh-CN"/>
        </w:rPr>
        <w:t>磋商委员会</w:t>
      </w:r>
      <w:r>
        <w:rPr>
          <w:rFonts w:hint="eastAsia" w:ascii="仿宋" w:hAnsi="仿宋" w:eastAsia="仿宋" w:cs="仿宋"/>
          <w:spacing w:val="2"/>
          <w:highlight w:val="none"/>
          <w:u w:val="none"/>
        </w:rPr>
        <w:t>成员由本行业相关技术、经济等方面的专家组成。其中，技术、经济等方面的专家不少于成员总人数的三分之二。</w:t>
      </w:r>
    </w:p>
    <w:p w14:paraId="20596A25">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23.2评标的依据为竞争性磋商文件和响应文件。根据相关法律法规的规定，</w:t>
      </w:r>
      <w:r>
        <w:rPr>
          <w:rFonts w:hint="eastAsia" w:ascii="仿宋" w:hAnsi="仿宋" w:eastAsia="仿宋" w:cs="仿宋"/>
          <w:spacing w:val="2"/>
          <w:highlight w:val="none"/>
          <w:u w:val="none"/>
          <w:lang w:eastAsia="zh-CN"/>
        </w:rPr>
        <w:t>磋商委员会</w:t>
      </w:r>
      <w:r>
        <w:rPr>
          <w:rFonts w:hint="eastAsia" w:ascii="仿宋" w:hAnsi="仿宋" w:eastAsia="仿宋" w:cs="仿宋"/>
          <w:spacing w:val="2"/>
          <w:highlight w:val="none"/>
          <w:u w:val="none"/>
        </w:rPr>
        <w:t>不以任何外部证据作为其评标的依据或标准。</w:t>
      </w:r>
    </w:p>
    <w:p w14:paraId="79935017">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23.3评标过程将严格保密。开标后直到授予中标人合同止，凡是属于审查、澄清、评价和比较的有关评标资料以及授标建议等均不得向</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或其他无关的人员透露。</w:t>
      </w:r>
    </w:p>
    <w:p w14:paraId="51260382">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23.4在评标的整个过程中，</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所进行的旨在影响评标结果的活动，可能导致其投标被拒绝，或者被取消中标资格。</w:t>
      </w:r>
    </w:p>
    <w:p w14:paraId="334DC777">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23.5本次招标采用综合评分法进行评标。评标分初步评审和详细评审两个阶段。</w:t>
      </w:r>
    </w:p>
    <w:p w14:paraId="678A52B7">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23.5.1初步评审分为资格性检查和符合性检查，只有通过初步评审的响应文件才可进入详细评审阶段。</w:t>
      </w:r>
    </w:p>
    <w:p w14:paraId="297FE256">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23.5.2详细评审分为经济报价部分和技术标评审两个部分。</w:t>
      </w:r>
    </w:p>
    <w:p w14:paraId="17F96A06">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23.6初步评审</w:t>
      </w:r>
    </w:p>
    <w:p w14:paraId="01155E60">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A.资格性检查：依据法律法规和竞争性磋商文件的规定，对响应文件中的资格证明、投标保证金等进行审查，以确定</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是否具备投标资格。</w:t>
      </w:r>
    </w:p>
    <w:p w14:paraId="73A79D96">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B.符合性检查：依据竞争性磋商文件的规定，从响应文件的有效性、完整性和对竞争性磋商文件的响应程度进行审查，以确定是否对竞争性磋商文件的实质性要求作出响应，判定其内容是否真实可靠，是否满足竞争性磋商文件的最基本的实质性要求，是否存在重大偏离。重大偏离系指响应文件的有效性、真实性、合同的服务范围和采购需求等内容在实质上与竞争性磋商文件形成了重大的不一致，而这种不一致可能限制了买方的权力和</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的义务，纠正或承认这些偏离将会对该</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和</w:t>
      </w:r>
      <w:r>
        <w:rPr>
          <w:rFonts w:hint="eastAsia" w:ascii="仿宋" w:hAnsi="仿宋" w:eastAsia="仿宋" w:cs="仿宋"/>
          <w:spacing w:val="2"/>
          <w:highlight w:val="none"/>
          <w:u w:val="none"/>
          <w:lang w:eastAsia="zh-CN"/>
        </w:rPr>
        <w:t>其他承建商</w:t>
      </w:r>
      <w:r>
        <w:rPr>
          <w:rFonts w:hint="eastAsia" w:ascii="仿宋" w:hAnsi="仿宋" w:eastAsia="仿宋" w:cs="仿宋"/>
          <w:spacing w:val="2"/>
          <w:highlight w:val="none"/>
          <w:u w:val="none"/>
        </w:rPr>
        <w:t>合理的竞争地位产生不公正的影响。与竞争性磋商文件有重大偏离的响应文件将被拒绝。</w:t>
      </w:r>
    </w:p>
    <w:p w14:paraId="5414CEB4">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具体评审内容系指：</w:t>
      </w:r>
    </w:p>
    <w:p w14:paraId="0E215E13">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23.6.1</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不满足本竞争性磋商文件关于对</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资格证明文件的规定；</w:t>
      </w:r>
    </w:p>
    <w:p w14:paraId="58F8F98B">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23.6.2响应文件组成不完整，主要内容未能按竞争性磋商文件规定的内容、格式填写 ;</w:t>
      </w:r>
    </w:p>
    <w:p w14:paraId="344C8677">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23.6.3响应文件的有效期不满足竞争性磋商文件的规定；</w:t>
      </w:r>
    </w:p>
    <w:p w14:paraId="0783840E">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23.6.4响应文件没有按照规定签章的；</w:t>
      </w:r>
    </w:p>
    <w:p w14:paraId="753984DA">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23.6.5投标代表授权书未能由法定代表人签署；</w:t>
      </w:r>
    </w:p>
    <w:p w14:paraId="06663D12">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23.6.6响应文件针对每一项服务出现了两个或两个以上的报价；</w:t>
      </w:r>
    </w:p>
    <w:p w14:paraId="579E626D">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23.6.7投标报价超过最高限价；</w:t>
      </w:r>
    </w:p>
    <w:p w14:paraId="2B9191D9">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23.6.8明显不符合竞争性磋商文件关于对招标服务技术规格和标准的要求；</w:t>
      </w:r>
    </w:p>
    <w:p w14:paraId="4CD0A144">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23.6.9响应文件载明的磋商项目服务周期超过竞争性磋商文件规定的期限；</w:t>
      </w:r>
    </w:p>
    <w:p w14:paraId="4E1CDC75">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23.6.10响应文件载明的服务范围等不符合竞争性磋商文件的要求；</w:t>
      </w:r>
    </w:p>
    <w:p w14:paraId="780EF913">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23.6.11响应文件含有采购人不能接受的附加条件；</w:t>
      </w:r>
    </w:p>
    <w:p w14:paraId="499A867F">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23.6.12不符合竞争性磋商文件规定的其他实质性要求。</w:t>
      </w:r>
    </w:p>
    <w:p w14:paraId="0C26BE1F">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23.7对通过初步评审的响应文件，</w:t>
      </w:r>
      <w:r>
        <w:rPr>
          <w:rFonts w:hint="eastAsia" w:ascii="仿宋" w:hAnsi="仿宋" w:eastAsia="仿宋" w:cs="仿宋"/>
          <w:spacing w:val="2"/>
          <w:highlight w:val="none"/>
          <w:u w:val="none"/>
          <w:lang w:eastAsia="zh-CN"/>
        </w:rPr>
        <w:t>磋商委员会</w:t>
      </w:r>
      <w:r>
        <w:rPr>
          <w:rFonts w:hint="eastAsia" w:ascii="仿宋" w:hAnsi="仿宋" w:eastAsia="仿宋" w:cs="仿宋"/>
          <w:spacing w:val="2"/>
          <w:highlight w:val="none"/>
          <w:u w:val="none"/>
        </w:rPr>
        <w:t>将对其进行算术性修正。算术性修正是指对响应文件的报价明细进行校核，并对其算术上和运算上的差错给予修正。修正的原则如下：</w:t>
      </w:r>
    </w:p>
    <w:p w14:paraId="7D65937B">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23.7.1大写金额和小写金额不一致的，以大写金额为准；</w:t>
      </w:r>
    </w:p>
    <w:p w14:paraId="7D462554">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23.7.2单价金额小数点或者百分比有明显错位的，以总价为准，并修改单价；</w:t>
      </w:r>
    </w:p>
    <w:p w14:paraId="1EA6029E">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23.7.3总价金额与按单价汇总金额不一致的，以单价金额计算结果为准。</w:t>
      </w:r>
    </w:p>
    <w:p w14:paraId="60B7671B">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23.7.4同时出现两种以上不一致的，按照前款规定的顺序修正。修正后的报价需经</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确认后产生约束力，</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不确认的，其投标无效。</w:t>
      </w:r>
    </w:p>
    <w:p w14:paraId="00EAB30F">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23.7.5</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的澄清、说明或者补正应当采用书面形式，并加盖公章，或者由法定代表人或其授权的代表签字。</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的澄清、说明或者补正不得超出响应文件的范围或者改变响应文件的实质性内容。</w:t>
      </w:r>
    </w:p>
    <w:p w14:paraId="06AFC129">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23.7.6对不同文字文本响应文件的解释发生异议的，以中文文本为准。</w:t>
      </w:r>
    </w:p>
    <w:p w14:paraId="6871A789">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23.7.7</w:t>
      </w:r>
      <w:r>
        <w:rPr>
          <w:rFonts w:hint="eastAsia" w:ascii="仿宋" w:hAnsi="仿宋" w:eastAsia="仿宋" w:cs="仿宋"/>
          <w:spacing w:val="2"/>
          <w:highlight w:val="none"/>
          <w:u w:val="none"/>
          <w:lang w:eastAsia="zh-CN"/>
        </w:rPr>
        <w:t>磋商委员会</w:t>
      </w:r>
      <w:r>
        <w:rPr>
          <w:rFonts w:hint="eastAsia" w:ascii="仿宋" w:hAnsi="仿宋" w:eastAsia="仿宋" w:cs="仿宋"/>
          <w:spacing w:val="2"/>
          <w:highlight w:val="none"/>
          <w:u w:val="none"/>
        </w:rPr>
        <w:t>将拒绝</w:t>
      </w:r>
      <w:r>
        <w:rPr>
          <w:rFonts w:hint="eastAsia" w:ascii="仿宋" w:hAnsi="仿宋" w:eastAsia="仿宋" w:cs="仿宋"/>
          <w:spacing w:val="2"/>
          <w:highlight w:val="none"/>
          <w:u w:val="none"/>
          <w:lang w:eastAsia="zh-CN"/>
        </w:rPr>
        <w:t>被认</w:t>
      </w:r>
      <w:r>
        <w:rPr>
          <w:rFonts w:hint="eastAsia" w:ascii="仿宋" w:hAnsi="仿宋" w:eastAsia="仿宋" w:cs="仿宋"/>
          <w:spacing w:val="2"/>
          <w:highlight w:val="none"/>
          <w:u w:val="none"/>
        </w:rPr>
        <w:t>定为实质上非响应性的投标，</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不能通过修正或撤销不符之处而使其投标成为响应性投标。</w:t>
      </w:r>
    </w:p>
    <w:p w14:paraId="04FE50F5">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23.7.8</w:t>
      </w:r>
      <w:r>
        <w:rPr>
          <w:rFonts w:hint="eastAsia" w:ascii="仿宋" w:hAnsi="仿宋" w:eastAsia="仿宋" w:cs="仿宋"/>
          <w:spacing w:val="2"/>
          <w:highlight w:val="none"/>
          <w:u w:val="none"/>
          <w:lang w:eastAsia="zh-CN"/>
        </w:rPr>
        <w:t>磋商委员会</w:t>
      </w:r>
      <w:r>
        <w:rPr>
          <w:rFonts w:hint="eastAsia" w:ascii="仿宋" w:hAnsi="仿宋" w:eastAsia="仿宋" w:cs="仿宋"/>
          <w:spacing w:val="2"/>
          <w:highlight w:val="none"/>
          <w:u w:val="none"/>
        </w:rPr>
        <w:t>将允许投标中有微小的不正规、不一致或不规则，而该微小之处不构成重大偏离。</w:t>
      </w:r>
    </w:p>
    <w:p w14:paraId="38D5E923">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23.8磋商过程和评标准则</w:t>
      </w:r>
    </w:p>
    <w:p w14:paraId="01550C40">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竞争性磋商共有两次报价，</w:t>
      </w:r>
      <w:r>
        <w:rPr>
          <w:rFonts w:hint="eastAsia" w:ascii="仿宋" w:hAnsi="仿宋" w:eastAsia="仿宋" w:cs="仿宋"/>
          <w:spacing w:val="2"/>
          <w:highlight w:val="none"/>
          <w:u w:val="none"/>
          <w:lang w:val="en-US" w:eastAsia="zh-CN"/>
        </w:rPr>
        <w:t>二</w:t>
      </w:r>
      <w:r>
        <w:rPr>
          <w:rFonts w:hint="eastAsia" w:ascii="仿宋" w:hAnsi="仿宋" w:eastAsia="仿宋" w:cs="仿宋"/>
          <w:spacing w:val="2"/>
          <w:highlight w:val="none"/>
          <w:u w:val="none"/>
        </w:rPr>
        <w:t>次报价为最终报价，磋商小组所有成员集中与单一</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分别进行磋商，并给予所有参加磋商的</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平等的磋商机会，磋商小组要求所有实质性响应的</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在规定时间内提交最后报价，最后报价是</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响应文件的有效组成部分 , 经磋商确定最终采购需求和提交最后报价的</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后，由磋商小组采用综合评分法对提交最后报价的</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的响应文件和最后报价进行综合评分。磋商小组应当从质量和服务均能满足采购文件实质性响应要求的</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中，按照综合评分由高到低的顺序提出成交候选人，并编写评审报告，将结果通知所有参加磋商的未成交的</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w:t>
      </w:r>
    </w:p>
    <w:p w14:paraId="32DD9E3B">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23.9通过初步评审及算术性修正的响应文件将进入详细评审阶段。</w:t>
      </w:r>
    </w:p>
    <w:p w14:paraId="14DE7942">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23.9.1详细评审中，</w:t>
      </w:r>
      <w:r>
        <w:rPr>
          <w:rFonts w:hint="eastAsia" w:ascii="仿宋" w:hAnsi="仿宋" w:eastAsia="仿宋" w:cs="仿宋"/>
          <w:spacing w:val="2"/>
          <w:highlight w:val="none"/>
          <w:u w:val="none"/>
          <w:lang w:eastAsia="zh-CN"/>
        </w:rPr>
        <w:t>磋商委员会</w:t>
      </w:r>
      <w:r>
        <w:rPr>
          <w:rFonts w:hint="eastAsia" w:ascii="仿宋" w:hAnsi="仿宋" w:eastAsia="仿宋" w:cs="仿宋"/>
          <w:spacing w:val="2"/>
          <w:highlight w:val="none"/>
          <w:u w:val="none"/>
        </w:rPr>
        <w:t>将采用</w:t>
      </w:r>
      <w:r>
        <w:rPr>
          <w:rFonts w:hint="eastAsia" w:ascii="仿宋" w:hAnsi="仿宋" w:eastAsia="仿宋" w:cs="仿宋"/>
          <w:spacing w:val="2"/>
          <w:highlight w:val="none"/>
          <w:u w:val="none"/>
          <w:lang w:eastAsia="zh-CN"/>
        </w:rPr>
        <w:t>综合评分法</w:t>
      </w:r>
      <w:r>
        <w:rPr>
          <w:rFonts w:hint="eastAsia" w:ascii="仿宋" w:hAnsi="仿宋" w:eastAsia="仿宋" w:cs="仿宋"/>
          <w:spacing w:val="2"/>
          <w:highlight w:val="none"/>
          <w:u w:val="none"/>
        </w:rPr>
        <w:t>中的打分法，以响应文件能最大限度地满足竞争性磋商文件中规定的各项评价标准为依据，独立地对各响应文件进行评审和打分。</w:t>
      </w:r>
    </w:p>
    <w:p w14:paraId="64276D6C">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23.9.2</w:t>
      </w:r>
      <w:r>
        <w:rPr>
          <w:rFonts w:hint="eastAsia" w:ascii="仿宋" w:hAnsi="仿宋" w:eastAsia="仿宋" w:cs="仿宋"/>
          <w:spacing w:val="2"/>
          <w:highlight w:val="none"/>
          <w:u w:val="none"/>
          <w:lang w:eastAsia="zh-CN"/>
        </w:rPr>
        <w:t>磋商委员会</w:t>
      </w:r>
      <w:r>
        <w:rPr>
          <w:rFonts w:hint="eastAsia" w:ascii="仿宋" w:hAnsi="仿宋" w:eastAsia="仿宋" w:cs="仿宋"/>
          <w:spacing w:val="2"/>
          <w:highlight w:val="none"/>
          <w:u w:val="none"/>
        </w:rPr>
        <w:t>将对下述评审因素进行量化，并根据评委会每个成员对响应文件的评审和理解进行打分。经济报价权重占30%，技术标权重占70%。</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两部分的分值相加 , 即为该</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的评标总得分。</w:t>
      </w:r>
    </w:p>
    <w:p w14:paraId="67D381BA">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23.9.3各</w:t>
      </w:r>
      <w:r>
        <w:rPr>
          <w:rFonts w:hint="eastAsia" w:ascii="仿宋" w:hAnsi="仿宋" w:eastAsia="仿宋" w:cs="仿宋"/>
          <w:spacing w:val="2"/>
          <w:highlight w:val="none"/>
          <w:u w:val="none"/>
          <w:lang w:eastAsia="zh-CN"/>
        </w:rPr>
        <w:t>磋商委员会</w:t>
      </w:r>
      <w:r>
        <w:rPr>
          <w:rFonts w:hint="eastAsia" w:ascii="仿宋" w:hAnsi="仿宋" w:eastAsia="仿宋" w:cs="仿宋"/>
          <w:spacing w:val="2"/>
          <w:highlight w:val="none"/>
          <w:u w:val="none"/>
        </w:rPr>
        <w:t>成员对每个</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的经济报价和技术标的打分合计即为该</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的评标总得分。</w:t>
      </w:r>
    </w:p>
    <w:p w14:paraId="661A5F5A">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计算公式为：总评标得分=F1+F2</w:t>
      </w:r>
    </w:p>
    <w:p w14:paraId="4B981941">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其中：F1、F2分别为经济报价、技术标得分</w:t>
      </w:r>
    </w:p>
    <w:p w14:paraId="207342BC">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23.9.4评标报告签署前，经复核发现存在以下情形之一的：分值汇总计算错误的；分项评分超出评分标准范围的；</w:t>
      </w:r>
      <w:r>
        <w:rPr>
          <w:rFonts w:hint="eastAsia" w:ascii="仿宋" w:hAnsi="仿宋" w:eastAsia="仿宋" w:cs="仿宋"/>
          <w:spacing w:val="2"/>
          <w:highlight w:val="none"/>
          <w:u w:val="none"/>
          <w:lang w:eastAsia="zh-CN"/>
        </w:rPr>
        <w:t>磋商委员会</w:t>
      </w:r>
      <w:r>
        <w:rPr>
          <w:rFonts w:hint="eastAsia" w:ascii="仿宋" w:hAnsi="仿宋" w:eastAsia="仿宋" w:cs="仿宋"/>
          <w:spacing w:val="2"/>
          <w:highlight w:val="none"/>
          <w:u w:val="none"/>
        </w:rPr>
        <w:t>成员对客观评审因素评分不一致的；经</w:t>
      </w:r>
      <w:r>
        <w:rPr>
          <w:rFonts w:hint="eastAsia" w:ascii="仿宋" w:hAnsi="仿宋" w:eastAsia="仿宋" w:cs="仿宋"/>
          <w:spacing w:val="2"/>
          <w:highlight w:val="none"/>
          <w:u w:val="none"/>
          <w:lang w:eastAsia="zh-CN"/>
        </w:rPr>
        <w:t>磋商委员会</w:t>
      </w:r>
      <w:r>
        <w:rPr>
          <w:rFonts w:hint="eastAsia" w:ascii="仿宋" w:hAnsi="仿宋" w:eastAsia="仿宋" w:cs="仿宋"/>
          <w:spacing w:val="2"/>
          <w:highlight w:val="none"/>
          <w:u w:val="none"/>
        </w:rPr>
        <w:t>认定评分畸高、畸低的。</w:t>
      </w:r>
      <w:r>
        <w:rPr>
          <w:rFonts w:hint="eastAsia" w:ascii="仿宋" w:hAnsi="仿宋" w:eastAsia="仿宋" w:cs="仿宋"/>
          <w:spacing w:val="2"/>
          <w:highlight w:val="none"/>
          <w:u w:val="none"/>
          <w:lang w:eastAsia="zh-CN"/>
        </w:rPr>
        <w:t>磋商委员会</w:t>
      </w:r>
      <w:r>
        <w:rPr>
          <w:rFonts w:hint="eastAsia" w:ascii="仿宋" w:hAnsi="仿宋" w:eastAsia="仿宋" w:cs="仿宋"/>
          <w:spacing w:val="2"/>
          <w:highlight w:val="none"/>
          <w:u w:val="none"/>
        </w:rPr>
        <w:t>应当当场修改评标结果，并在评标报告中记载：评标报告签署后，采购人或者采购代理机构发现存在以上情形之一的，应当组织原</w:t>
      </w:r>
      <w:r>
        <w:rPr>
          <w:rFonts w:hint="eastAsia" w:ascii="仿宋" w:hAnsi="仿宋" w:eastAsia="仿宋" w:cs="仿宋"/>
          <w:spacing w:val="2"/>
          <w:highlight w:val="none"/>
          <w:u w:val="none"/>
          <w:lang w:eastAsia="zh-CN"/>
        </w:rPr>
        <w:t>磋商委员会</w:t>
      </w:r>
      <w:r>
        <w:rPr>
          <w:rFonts w:hint="eastAsia" w:ascii="仿宋" w:hAnsi="仿宋" w:eastAsia="仿宋" w:cs="仿宋"/>
          <w:spacing w:val="2"/>
          <w:highlight w:val="none"/>
          <w:u w:val="none"/>
        </w:rPr>
        <w:t>进行重新评审，重新评审改变评标结果的，书面报告本级财政部门。</w:t>
      </w:r>
    </w:p>
    <w:p w14:paraId="7B96DF07">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23.9.5</w:t>
      </w:r>
      <w:r>
        <w:rPr>
          <w:rFonts w:hint="eastAsia" w:ascii="仿宋" w:hAnsi="仿宋" w:eastAsia="仿宋" w:cs="仿宋"/>
          <w:spacing w:val="2"/>
          <w:highlight w:val="none"/>
          <w:u w:val="none"/>
          <w:lang w:eastAsia="zh-CN"/>
        </w:rPr>
        <w:t>磋商委员会</w:t>
      </w:r>
      <w:r>
        <w:rPr>
          <w:rFonts w:hint="eastAsia" w:ascii="仿宋" w:hAnsi="仿宋" w:eastAsia="仿宋" w:cs="仿宋"/>
          <w:spacing w:val="2"/>
          <w:highlight w:val="none"/>
          <w:u w:val="none"/>
        </w:rPr>
        <w:t>将按</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得分顺序由高到低依次排名，得分相同的，按投标报价由低到高顺序排列。得分及报价相同的，按技术指标优劣顺序排列。得分最高的前一名至前三名</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将成为中标候选人。</w:t>
      </w:r>
    </w:p>
    <w:p w14:paraId="1197EB18">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23.9.6</w:t>
      </w:r>
      <w:r>
        <w:rPr>
          <w:rFonts w:hint="eastAsia" w:ascii="仿宋" w:hAnsi="仿宋" w:eastAsia="仿宋" w:cs="仿宋"/>
          <w:spacing w:val="2"/>
          <w:highlight w:val="none"/>
          <w:u w:val="none"/>
          <w:lang w:eastAsia="zh-CN"/>
        </w:rPr>
        <w:t>磋商委员会</w:t>
      </w:r>
      <w:r>
        <w:rPr>
          <w:rFonts w:hint="eastAsia" w:ascii="仿宋" w:hAnsi="仿宋" w:eastAsia="仿宋" w:cs="仿宋"/>
          <w:spacing w:val="2"/>
          <w:highlight w:val="none"/>
          <w:u w:val="none"/>
        </w:rPr>
        <w:t>成员对需要共同认定的事项存在争议的，应当按照少数服从多数的原则作出结论。持不同意见的</w:t>
      </w:r>
      <w:r>
        <w:rPr>
          <w:rFonts w:hint="eastAsia" w:ascii="仿宋" w:hAnsi="仿宋" w:eastAsia="仿宋" w:cs="仿宋"/>
          <w:spacing w:val="2"/>
          <w:highlight w:val="none"/>
          <w:u w:val="none"/>
          <w:lang w:eastAsia="zh-CN"/>
        </w:rPr>
        <w:t>磋商委员会</w:t>
      </w:r>
      <w:r>
        <w:rPr>
          <w:rFonts w:hint="eastAsia" w:ascii="仿宋" w:hAnsi="仿宋" w:eastAsia="仿宋" w:cs="仿宋"/>
          <w:spacing w:val="2"/>
          <w:highlight w:val="none"/>
          <w:u w:val="none"/>
        </w:rPr>
        <w:t>成员应当在评标报告上签署不同意见及理由，否则视为同意评标报告。</w:t>
      </w:r>
    </w:p>
    <w:p w14:paraId="34F580FE">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24.响应文件的澄清</w:t>
      </w:r>
    </w:p>
    <w:p w14:paraId="3279F85F">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24.1</w:t>
      </w:r>
      <w:r>
        <w:rPr>
          <w:rFonts w:hint="eastAsia" w:ascii="仿宋" w:hAnsi="仿宋" w:eastAsia="仿宋" w:cs="仿宋"/>
          <w:spacing w:val="2"/>
          <w:highlight w:val="none"/>
          <w:u w:val="none"/>
          <w:lang w:eastAsia="zh-CN"/>
        </w:rPr>
        <w:t>磋商委员会</w:t>
      </w:r>
      <w:r>
        <w:rPr>
          <w:rFonts w:hint="eastAsia" w:ascii="仿宋" w:hAnsi="仿宋" w:eastAsia="仿宋" w:cs="仿宋"/>
          <w:spacing w:val="2"/>
          <w:highlight w:val="none"/>
          <w:u w:val="none"/>
        </w:rPr>
        <w:t>在评标过程中有权随时请</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就响应文件中含混之处加以澄清或答疑。</w:t>
      </w:r>
    </w:p>
    <w:p w14:paraId="69D63271">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24.2</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的澄清、说明或者补正应当采用书面形式，并加盖公章，或者由法定代表人或其授权的代表签字。</w:t>
      </w:r>
    </w:p>
    <w:p w14:paraId="394EF2B6">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24.3</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的澄清、说明或者补正不得超出响应文件的范围或者改变响应文件的实质性内容。</w:t>
      </w:r>
    </w:p>
    <w:p w14:paraId="6DD79184">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24.4</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的澄清文件是响应文件的组成部分，并取代响应文件中被澄清的部分。</w:t>
      </w:r>
    </w:p>
    <w:p w14:paraId="32B8D1FD">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25.中标人的确定</w:t>
      </w:r>
    </w:p>
    <w:p w14:paraId="02E76DEB">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25.1采购人应当自收到评标报告之日起5个工作日内，在评标报告确定的中标候选人名单中按顺序确定中标人。中标候选人并列的，由采购人或者采购人委托</w:t>
      </w:r>
      <w:r>
        <w:rPr>
          <w:rFonts w:hint="eastAsia" w:ascii="仿宋" w:hAnsi="仿宋" w:eastAsia="仿宋" w:cs="仿宋"/>
          <w:spacing w:val="2"/>
          <w:highlight w:val="none"/>
          <w:u w:val="none"/>
          <w:lang w:eastAsia="zh-CN"/>
        </w:rPr>
        <w:t>磋商委员会</w:t>
      </w:r>
      <w:r>
        <w:rPr>
          <w:rFonts w:hint="eastAsia" w:ascii="仿宋" w:hAnsi="仿宋" w:eastAsia="仿宋" w:cs="仿宋"/>
          <w:spacing w:val="2"/>
          <w:highlight w:val="none"/>
          <w:u w:val="none"/>
        </w:rPr>
        <w:t>按照竞争性磋商文件规定的方式确定中标人；竞争性磋商文件未规定的，采取随机抽取的方式确定。</w:t>
      </w:r>
    </w:p>
    <w:p w14:paraId="2D60BD8B">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25.2采购人在收到评标报告5个工作日内未按评标报告推荐的中标候选人顺序确定中标人，又不能说明合法理由的，视同按评标报告推荐的顺序确定排名第一的中标候选人为中标人。</w:t>
      </w:r>
    </w:p>
    <w:p w14:paraId="1B8675BA">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25.3</w:t>
      </w:r>
      <w:r>
        <w:rPr>
          <w:rFonts w:hint="eastAsia" w:ascii="仿宋" w:hAnsi="仿宋" w:eastAsia="仿宋" w:cs="仿宋"/>
          <w:spacing w:val="2"/>
          <w:highlight w:val="none"/>
          <w:u w:val="none"/>
          <w:lang w:eastAsia="zh-CN"/>
        </w:rPr>
        <w:t>磋商委员会</w:t>
      </w:r>
      <w:r>
        <w:rPr>
          <w:rFonts w:hint="eastAsia" w:ascii="仿宋" w:hAnsi="仿宋" w:eastAsia="仿宋" w:cs="仿宋"/>
          <w:spacing w:val="2"/>
          <w:highlight w:val="none"/>
          <w:u w:val="none"/>
        </w:rPr>
        <w:t>按照竞争性磋商文件的评标办法负责向采购人推荐中标候选人。</w:t>
      </w:r>
      <w:r>
        <w:rPr>
          <w:rFonts w:hint="eastAsia" w:ascii="仿宋" w:hAnsi="仿宋" w:eastAsia="仿宋" w:cs="仿宋"/>
          <w:spacing w:val="2"/>
          <w:highlight w:val="none"/>
          <w:u w:val="none"/>
          <w:lang w:eastAsia="zh-CN"/>
        </w:rPr>
        <w:t>磋商委员会</w:t>
      </w:r>
      <w:r>
        <w:rPr>
          <w:rFonts w:hint="eastAsia" w:ascii="仿宋" w:hAnsi="仿宋" w:eastAsia="仿宋" w:cs="仿宋"/>
          <w:spacing w:val="2"/>
          <w:highlight w:val="none"/>
          <w:u w:val="none"/>
        </w:rPr>
        <w:t>有权推荐一家或一至三家</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为中标候选人</w:t>
      </w:r>
      <w:r>
        <w:rPr>
          <w:rFonts w:hint="eastAsia" w:ascii="仿宋" w:hAnsi="仿宋" w:eastAsia="仿宋" w:cs="仿宋"/>
          <w:spacing w:val="2"/>
          <w:highlight w:val="none"/>
          <w:u w:val="none"/>
          <w:lang w:eastAsia="zh-CN"/>
        </w:rPr>
        <w:t>，或者</w:t>
      </w:r>
      <w:r>
        <w:rPr>
          <w:rFonts w:hint="eastAsia" w:ascii="仿宋" w:hAnsi="仿宋" w:eastAsia="仿宋" w:cs="仿宋"/>
          <w:spacing w:val="2"/>
          <w:highlight w:val="none"/>
          <w:u w:val="none"/>
        </w:rPr>
        <w:t>拒绝所有的</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的投标。</w:t>
      </w:r>
      <w:r>
        <w:rPr>
          <w:rFonts w:hint="eastAsia" w:ascii="仿宋" w:hAnsi="仿宋" w:eastAsia="仿宋" w:cs="仿宋"/>
          <w:spacing w:val="2"/>
          <w:highlight w:val="none"/>
          <w:u w:val="none"/>
          <w:lang w:eastAsia="zh-CN"/>
        </w:rPr>
        <w:t>磋商委员会</w:t>
      </w:r>
      <w:r>
        <w:rPr>
          <w:rFonts w:hint="eastAsia" w:ascii="仿宋" w:hAnsi="仿宋" w:eastAsia="仿宋" w:cs="仿宋"/>
          <w:spacing w:val="2"/>
          <w:highlight w:val="none"/>
          <w:u w:val="none"/>
        </w:rPr>
        <w:t>成员无义务向</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做出有关对评标的任何解释工作。</w:t>
      </w:r>
    </w:p>
    <w:p w14:paraId="25AA357B">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25.4中标</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拒绝与采购人签订合同的，采购人可以按照评审报告推荐的中标人名单排序，确定下一候选人为中标人，也可以重新开展政府采购活动。</w:t>
      </w:r>
    </w:p>
    <w:p w14:paraId="181895DA">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26.中标通知</w:t>
      </w:r>
    </w:p>
    <w:p w14:paraId="17046C3F">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26.1在公告中标结果的同时，采购人或者采购代理机构向中标人发出中标通知书。</w:t>
      </w:r>
    </w:p>
    <w:p w14:paraId="3991C02D">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26.2对于所有</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的响应文件均</w:t>
      </w:r>
      <w:r>
        <w:rPr>
          <w:rFonts w:hint="eastAsia" w:ascii="仿宋" w:hAnsi="仿宋" w:eastAsia="仿宋" w:cs="仿宋"/>
          <w:spacing w:val="2"/>
          <w:highlight w:val="none"/>
          <w:u w:val="none"/>
          <w:lang w:eastAsia="zh-CN"/>
        </w:rPr>
        <w:t>不予退还</w:t>
      </w:r>
      <w:r>
        <w:rPr>
          <w:rFonts w:hint="eastAsia" w:ascii="仿宋" w:hAnsi="仿宋" w:eastAsia="仿宋" w:cs="仿宋"/>
          <w:spacing w:val="2"/>
          <w:highlight w:val="none"/>
          <w:u w:val="none"/>
        </w:rPr>
        <w:t>，但对其承担保密责任。</w:t>
      </w:r>
    </w:p>
    <w:p w14:paraId="0ACD19BB">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27.拒绝某些或所有投标的权力。</w:t>
      </w:r>
    </w:p>
    <w:p w14:paraId="6F124151">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27.1采购人或采购代理机构有权在《中标通知书》发放之前的任何时候拒绝任何有不正当行为或扰乱正常招标工作的</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，由此对相关</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造成的损失不负责任。</w:t>
      </w:r>
    </w:p>
    <w:p w14:paraId="057B123A">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七、授予合同</w:t>
      </w:r>
    </w:p>
    <w:p w14:paraId="07B15DE2">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28.签订合同</w:t>
      </w:r>
    </w:p>
    <w:p w14:paraId="002AC97E">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28.1中标人收到《中标通知书》后，须按有关规定与采购人</w:t>
      </w:r>
      <w:r>
        <w:rPr>
          <w:rFonts w:hint="eastAsia" w:ascii="仿宋" w:hAnsi="仿宋" w:eastAsia="仿宋" w:cs="仿宋"/>
          <w:spacing w:val="2"/>
          <w:highlight w:val="none"/>
          <w:u w:val="none"/>
          <w:lang w:eastAsia="zh-CN"/>
        </w:rPr>
        <w:t>签订</w:t>
      </w:r>
      <w:r>
        <w:rPr>
          <w:rFonts w:hint="eastAsia" w:ascii="仿宋" w:hAnsi="仿宋" w:eastAsia="仿宋" w:cs="仿宋"/>
          <w:spacing w:val="2"/>
          <w:highlight w:val="none"/>
          <w:u w:val="none"/>
        </w:rPr>
        <w:t>经济合同。合同的签订一般在《中标通知书》发出后30天内进行，但采购人事先约定的情况除外。</w:t>
      </w:r>
    </w:p>
    <w:p w14:paraId="449021DC">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28.2合同签订后，中标人应按合同的规定履行合同，未按规定履约的，采购人有权取消合同，并且不退还中标人的投标保证金。</w:t>
      </w:r>
    </w:p>
    <w:p w14:paraId="1EC46AFD">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lang w:eastAsia="zh-CN"/>
        </w:rPr>
      </w:pPr>
      <w:r>
        <w:rPr>
          <w:rFonts w:hint="eastAsia" w:ascii="仿宋" w:hAnsi="仿宋" w:eastAsia="仿宋" w:cs="仿宋"/>
          <w:spacing w:val="2"/>
          <w:highlight w:val="none"/>
          <w:u w:val="none"/>
        </w:rPr>
        <w:t>28.3中标合同不得转让或分包。如需对合同的非主体部分进行转让或分包，</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必须在响应文件中予以说明，并需经采购人同意。否则，采购人有权取消中标人的中标资格</w:t>
      </w:r>
      <w:r>
        <w:rPr>
          <w:rFonts w:hint="eastAsia" w:ascii="仿宋" w:hAnsi="仿宋" w:eastAsia="仿宋" w:cs="仿宋"/>
          <w:spacing w:val="2"/>
          <w:highlight w:val="none"/>
          <w:u w:val="none"/>
          <w:lang w:eastAsia="zh-CN"/>
        </w:rPr>
        <w:t>。</w:t>
      </w:r>
    </w:p>
    <w:p w14:paraId="18580BC2">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28.4如中标人未按有关规定与采购人签订合同或提交合同履约保证金的，采购人可以选择其他中标候选人为中标人，并组织中标人和采购人签订经济合同。</w:t>
      </w:r>
    </w:p>
    <w:p w14:paraId="7A4406C0">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28.5合同履约保证金的形式为银行保函，另有约定的，按照约定条件执行。</w:t>
      </w:r>
    </w:p>
    <w:p w14:paraId="12695608">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29.合同的组成</w:t>
      </w:r>
    </w:p>
    <w:p w14:paraId="7094099A">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29.1下列文件均为经济合同不可分割的组成部分：</w:t>
      </w:r>
    </w:p>
    <w:p w14:paraId="25AE75A0">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29.1.1竞争性磋商文件及其附件、澄清文件；</w:t>
      </w:r>
    </w:p>
    <w:p w14:paraId="37C9140F">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29.1.2中标的响应文件及其他附件；</w:t>
      </w:r>
    </w:p>
    <w:p w14:paraId="7B5B0685">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29.1.3经确认的答疑记录；</w:t>
      </w:r>
    </w:p>
    <w:p w14:paraId="046F17C4">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29.1.4中标通知书。</w:t>
      </w:r>
    </w:p>
    <w:p w14:paraId="3C06936D">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八、其他事项</w:t>
      </w:r>
    </w:p>
    <w:p w14:paraId="74007793">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31.中标服务费</w:t>
      </w:r>
    </w:p>
    <w:p w14:paraId="52B63AF9">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31.1中标人应按本竞争性磋商文件的规定，在《中标通知书》核发时至核发后3天内 , 向采购代理机构支付中标服务费。</w:t>
      </w:r>
    </w:p>
    <w:p w14:paraId="20A27E8C">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31.2中标服务费的计算基数是中标人投标报价的总金额，即中标通知书中载明的中标金额。</w:t>
      </w:r>
    </w:p>
    <w:p w14:paraId="3A638996">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31.3中标服务费的计算依据发改计价[</w:t>
      </w:r>
      <w:r>
        <w:rPr>
          <w:rFonts w:hint="eastAsia" w:ascii="仿宋" w:hAnsi="仿宋" w:eastAsia="仿宋" w:cs="仿宋"/>
          <w:spacing w:val="2"/>
          <w:highlight w:val="none"/>
          <w:u w:val="none"/>
        </w:rPr>
        <w:fldChar w:fldCharType="begin"/>
      </w:r>
      <w:r>
        <w:rPr>
          <w:rFonts w:hint="eastAsia" w:ascii="仿宋" w:hAnsi="仿宋" w:eastAsia="仿宋" w:cs="仿宋"/>
          <w:spacing w:val="2"/>
          <w:highlight w:val="none"/>
          <w:u w:val="none"/>
        </w:rPr>
        <w:instrText xml:space="preserve"> HYPERLINK \l "bookmark17" </w:instrText>
      </w:r>
      <w:r>
        <w:rPr>
          <w:rFonts w:hint="eastAsia" w:ascii="仿宋" w:hAnsi="仿宋" w:eastAsia="仿宋" w:cs="仿宋"/>
          <w:spacing w:val="2"/>
          <w:highlight w:val="none"/>
          <w:u w:val="none"/>
        </w:rPr>
        <w:fldChar w:fldCharType="separate"/>
      </w:r>
      <w:r>
        <w:rPr>
          <w:rFonts w:hint="eastAsia" w:ascii="仿宋" w:hAnsi="仿宋" w:eastAsia="仿宋" w:cs="仿宋"/>
          <w:spacing w:val="2"/>
          <w:highlight w:val="none"/>
          <w:u w:val="none"/>
        </w:rPr>
        <w:t>2015</w:t>
      </w:r>
      <w:r>
        <w:rPr>
          <w:rFonts w:hint="eastAsia" w:ascii="仿宋" w:hAnsi="仿宋" w:eastAsia="仿宋" w:cs="仿宋"/>
          <w:spacing w:val="2"/>
          <w:highlight w:val="none"/>
          <w:u w:val="none"/>
        </w:rPr>
        <w:fldChar w:fldCharType="end"/>
      </w:r>
      <w:r>
        <w:rPr>
          <w:rFonts w:hint="eastAsia" w:ascii="仿宋" w:hAnsi="仿宋" w:eastAsia="仿宋" w:cs="仿宋"/>
          <w:spacing w:val="2"/>
          <w:highlight w:val="none"/>
          <w:u w:val="none"/>
        </w:rPr>
        <w:t>]299号文计取。</w:t>
      </w:r>
    </w:p>
    <w:p w14:paraId="71BB897C">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32.参与本次招标的投标企业必须有商务、技术人员对</w:t>
      </w:r>
      <w:r>
        <w:rPr>
          <w:rFonts w:hint="eastAsia" w:ascii="仿宋" w:hAnsi="仿宋" w:eastAsia="仿宋" w:cs="仿宋"/>
          <w:spacing w:val="2"/>
          <w:highlight w:val="none"/>
          <w:u w:val="none"/>
          <w:lang w:eastAsia="zh-CN"/>
        </w:rPr>
        <w:t>磋商委员会</w:t>
      </w:r>
      <w:r>
        <w:rPr>
          <w:rFonts w:hint="eastAsia" w:ascii="仿宋" w:hAnsi="仿宋" w:eastAsia="仿宋" w:cs="仿宋"/>
          <w:spacing w:val="2"/>
          <w:highlight w:val="none"/>
          <w:u w:val="none"/>
        </w:rPr>
        <w:t>提出的商务、技术问题进行答疑。</w:t>
      </w:r>
    </w:p>
    <w:p w14:paraId="7499306F">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33.有下列情形之一的，视为</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串通投标，其投标无效：</w:t>
      </w:r>
    </w:p>
    <w:p w14:paraId="41353855">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33.1不同</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的响应文件由同一单位或者个人编制；</w:t>
      </w:r>
    </w:p>
    <w:p w14:paraId="015F53B9">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33.2不同</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委托同一单位或者个人办理投标事宜；</w:t>
      </w:r>
    </w:p>
    <w:p w14:paraId="72CCD452">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33.3不同</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的响应文件载明的项目管理成员或者联系人员为同一人；</w:t>
      </w:r>
    </w:p>
    <w:p w14:paraId="02F41E5A">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33.4不同</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的响应文件异常一致或者投标报价呈规律性差异；</w:t>
      </w:r>
    </w:p>
    <w:p w14:paraId="2529A626">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33.5不同</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的响应文件相互混装；</w:t>
      </w:r>
    </w:p>
    <w:p w14:paraId="668B0186">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33.6不同</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的投标保证金从同一单位或者个人的账户转出。</w:t>
      </w:r>
    </w:p>
    <w:p w14:paraId="78C35F23">
      <w:pPr>
        <w:rPr>
          <w:rFonts w:hint="eastAsia" w:ascii="仿宋" w:hAnsi="仿宋" w:eastAsia="仿宋" w:cs="仿宋"/>
          <w:b/>
          <w:bCs/>
          <w:spacing w:val="3"/>
          <w:sz w:val="35"/>
          <w:szCs w:val="35"/>
          <w:highlight w:val="none"/>
        </w:rPr>
      </w:pPr>
      <w:bookmarkStart w:id="34" w:name="bookmark18"/>
      <w:bookmarkEnd w:id="34"/>
      <w:r>
        <w:rPr>
          <w:rFonts w:hint="eastAsia" w:ascii="仿宋" w:hAnsi="仿宋" w:eastAsia="仿宋" w:cs="仿宋"/>
          <w:b/>
          <w:bCs/>
          <w:spacing w:val="3"/>
          <w:sz w:val="35"/>
          <w:szCs w:val="35"/>
          <w:highlight w:val="none"/>
        </w:rPr>
        <w:br w:type="page"/>
      </w:r>
    </w:p>
    <w:p w14:paraId="4DC42EFE">
      <w:pPr>
        <w:pStyle w:val="2"/>
        <w:bidi w:val="0"/>
        <w:spacing w:before="0" w:after="0" w:line="240" w:lineRule="auto"/>
        <w:jc w:val="center"/>
        <w:rPr>
          <w:rFonts w:hint="eastAsia" w:ascii="仿宋" w:hAnsi="仿宋" w:eastAsia="仿宋" w:cs="仿宋"/>
          <w:highlight w:val="none"/>
        </w:rPr>
      </w:pPr>
      <w:bookmarkStart w:id="35" w:name="_Toc1680"/>
      <w:r>
        <w:rPr>
          <w:rFonts w:hint="eastAsia" w:ascii="仿宋" w:hAnsi="仿宋" w:eastAsia="仿宋" w:cs="仿宋"/>
          <w:highlight w:val="none"/>
        </w:rPr>
        <w:t>第三章 评标办法</w:t>
      </w:r>
      <w:bookmarkEnd w:id="35"/>
    </w:p>
    <w:p w14:paraId="5C8F8E99">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1.评标方法</w:t>
      </w:r>
    </w:p>
    <w:p w14:paraId="42066A17">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本次评标采用综合评分法。</w:t>
      </w:r>
      <w:r>
        <w:rPr>
          <w:rFonts w:hint="eastAsia" w:ascii="仿宋" w:hAnsi="仿宋" w:eastAsia="仿宋" w:cs="仿宋"/>
          <w:spacing w:val="2"/>
          <w:highlight w:val="none"/>
          <w:u w:val="none"/>
          <w:lang w:eastAsia="zh-CN"/>
        </w:rPr>
        <w:t>磋商委员会</w:t>
      </w:r>
      <w:r>
        <w:rPr>
          <w:rFonts w:hint="eastAsia" w:ascii="仿宋" w:hAnsi="仿宋" w:eastAsia="仿宋" w:cs="仿宋"/>
          <w:spacing w:val="2"/>
          <w:highlight w:val="none"/>
          <w:u w:val="none"/>
        </w:rPr>
        <w:t>对满足</w:t>
      </w:r>
      <w:r>
        <w:rPr>
          <w:rFonts w:hint="eastAsia" w:ascii="仿宋" w:hAnsi="仿宋" w:eastAsia="仿宋" w:cs="仿宋"/>
          <w:spacing w:val="2"/>
          <w:highlight w:val="none"/>
          <w:u w:val="none"/>
          <w:lang w:eastAsia="zh-CN"/>
        </w:rPr>
        <w:t>磋商文件</w:t>
      </w:r>
      <w:r>
        <w:rPr>
          <w:rFonts w:hint="eastAsia" w:ascii="仿宋" w:hAnsi="仿宋" w:eastAsia="仿宋" w:cs="仿宋"/>
          <w:spacing w:val="2"/>
          <w:highlight w:val="none"/>
          <w:u w:val="none"/>
        </w:rPr>
        <w:t>实质性要求的</w:t>
      </w:r>
      <w:r>
        <w:rPr>
          <w:rFonts w:hint="eastAsia" w:ascii="仿宋" w:hAnsi="仿宋" w:eastAsia="仿宋" w:cs="仿宋"/>
          <w:spacing w:val="2"/>
          <w:highlight w:val="none"/>
          <w:u w:val="none"/>
          <w:lang w:eastAsia="zh-CN"/>
        </w:rPr>
        <w:t>磋商响应文件</w:t>
      </w:r>
      <w:r>
        <w:rPr>
          <w:rFonts w:hint="eastAsia" w:ascii="仿宋" w:hAnsi="仿宋" w:eastAsia="仿宋" w:cs="仿宋"/>
          <w:spacing w:val="2"/>
          <w:highlight w:val="none"/>
          <w:u w:val="none"/>
        </w:rPr>
        <w:t>，按照本节规定的评审标准进行评审。评标中各评委若发生意见分歧，以少数服从多数原则确定。</w:t>
      </w:r>
    </w:p>
    <w:p w14:paraId="19576D83">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2.评标标准</w:t>
      </w:r>
    </w:p>
    <w:p w14:paraId="3BF90A08">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根据综合评分法最大限度</w:t>
      </w:r>
      <w:r>
        <w:rPr>
          <w:rFonts w:hint="eastAsia" w:ascii="仿宋" w:hAnsi="仿宋" w:eastAsia="仿宋" w:cs="仿宋"/>
          <w:spacing w:val="2"/>
          <w:highlight w:val="none"/>
          <w:u w:val="none"/>
          <w:lang w:eastAsia="zh-CN"/>
        </w:rPr>
        <w:t>地</w:t>
      </w:r>
      <w:r>
        <w:rPr>
          <w:rFonts w:hint="eastAsia" w:ascii="仿宋" w:hAnsi="仿宋" w:eastAsia="仿宋" w:cs="仿宋"/>
          <w:spacing w:val="2"/>
          <w:highlight w:val="none"/>
          <w:u w:val="none"/>
        </w:rPr>
        <w:t>满足</w:t>
      </w:r>
      <w:r>
        <w:rPr>
          <w:rFonts w:hint="eastAsia" w:ascii="仿宋" w:hAnsi="仿宋" w:eastAsia="仿宋" w:cs="仿宋"/>
          <w:spacing w:val="2"/>
          <w:highlight w:val="none"/>
          <w:u w:val="none"/>
          <w:lang w:eastAsia="zh-CN"/>
        </w:rPr>
        <w:t>磋商文件</w:t>
      </w:r>
      <w:r>
        <w:rPr>
          <w:rFonts w:hint="eastAsia" w:ascii="仿宋" w:hAnsi="仿宋" w:eastAsia="仿宋" w:cs="仿宋"/>
          <w:spacing w:val="2"/>
          <w:highlight w:val="none"/>
          <w:u w:val="none"/>
        </w:rPr>
        <w:t>中规定的各项综合评价的投标，且综合得分高低确定中标企业顺序排名。</w:t>
      </w:r>
    </w:p>
    <w:p w14:paraId="72A276F9">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根据综合评分法最大限度</w:t>
      </w:r>
      <w:r>
        <w:rPr>
          <w:rFonts w:hint="eastAsia" w:ascii="仿宋" w:hAnsi="仿宋" w:eastAsia="仿宋" w:cs="仿宋"/>
          <w:spacing w:val="2"/>
          <w:highlight w:val="none"/>
          <w:u w:val="none"/>
          <w:lang w:eastAsia="zh-CN"/>
        </w:rPr>
        <w:t>地</w:t>
      </w:r>
      <w:r>
        <w:rPr>
          <w:rFonts w:hint="eastAsia" w:ascii="仿宋" w:hAnsi="仿宋" w:eastAsia="仿宋" w:cs="仿宋"/>
          <w:spacing w:val="2"/>
          <w:highlight w:val="none"/>
          <w:u w:val="none"/>
        </w:rPr>
        <w:t>满足</w:t>
      </w:r>
      <w:r>
        <w:rPr>
          <w:rFonts w:hint="eastAsia" w:ascii="仿宋" w:hAnsi="仿宋" w:eastAsia="仿宋" w:cs="仿宋"/>
          <w:spacing w:val="2"/>
          <w:highlight w:val="none"/>
          <w:u w:val="none"/>
          <w:lang w:eastAsia="zh-CN"/>
        </w:rPr>
        <w:t>磋商文件</w:t>
      </w:r>
      <w:r>
        <w:rPr>
          <w:rFonts w:hint="eastAsia" w:ascii="仿宋" w:hAnsi="仿宋" w:eastAsia="仿宋" w:cs="仿宋"/>
          <w:spacing w:val="2"/>
          <w:highlight w:val="none"/>
          <w:u w:val="none"/>
        </w:rPr>
        <w:t>中规定的各项综合评价的投标，且综合得分高低确定中标企业顺序排名。</w:t>
      </w:r>
    </w:p>
    <w:p w14:paraId="2285E9E9">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2.1资格审查：评审因素和评审标准见《资格审查标准》。</w:t>
      </w:r>
    </w:p>
    <w:p w14:paraId="6CCD6C8E">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2.2完备性及符合性审查：评审因素和评审标准见《符合性审查标准》。</w:t>
      </w:r>
    </w:p>
    <w:p w14:paraId="0AD2447F">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2.3详细评审：评审因素和评审标准见《详细评审标准》。</w:t>
      </w:r>
    </w:p>
    <w:p w14:paraId="3665557A">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2.4投标报价评分标准：</w:t>
      </w:r>
    </w:p>
    <w:p w14:paraId="08351017">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①分值构成及权重：见评标办法前附表。</w:t>
      </w:r>
    </w:p>
    <w:p w14:paraId="680A55D8">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②评标基准价计算：见评标办法前附表。</w:t>
      </w:r>
    </w:p>
    <w:p w14:paraId="12811D10">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③投标报价得分的计算：见评标办法前附表。</w:t>
      </w:r>
    </w:p>
    <w:p w14:paraId="0165FF97">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3</w:t>
      </w:r>
      <w:r>
        <w:rPr>
          <w:rFonts w:hint="eastAsia" w:ascii="仿宋" w:hAnsi="仿宋" w:eastAsia="仿宋" w:cs="仿宋"/>
          <w:spacing w:val="2"/>
          <w:highlight w:val="none"/>
          <w:u w:val="none"/>
          <w:lang w:val="en-US" w:eastAsia="zh-CN"/>
        </w:rPr>
        <w:t>.</w:t>
      </w:r>
      <w:r>
        <w:rPr>
          <w:rFonts w:hint="eastAsia" w:ascii="仿宋" w:hAnsi="仿宋" w:eastAsia="仿宋" w:cs="仿宋"/>
          <w:spacing w:val="2"/>
          <w:highlight w:val="none"/>
          <w:u w:val="none"/>
        </w:rPr>
        <w:t>评标程序</w:t>
      </w:r>
    </w:p>
    <w:p w14:paraId="44D6F7A8">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评标活动将按以下步骤进行：评标准备，资格审查，完备性及符合性审查，详细评审 , 澄清、说明或补正，推荐中标候选人及提交评标报告。</w:t>
      </w:r>
    </w:p>
    <w:p w14:paraId="6AA3C26D">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3.1、评标准备</w:t>
      </w:r>
    </w:p>
    <w:p w14:paraId="71C05657">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①</w:t>
      </w:r>
      <w:r>
        <w:rPr>
          <w:rFonts w:hint="eastAsia" w:ascii="仿宋" w:hAnsi="仿宋" w:eastAsia="仿宋" w:cs="仿宋"/>
          <w:spacing w:val="2"/>
          <w:highlight w:val="none"/>
          <w:u w:val="none"/>
          <w:lang w:eastAsia="zh-CN"/>
        </w:rPr>
        <w:t>磋商委员会</w:t>
      </w:r>
      <w:r>
        <w:rPr>
          <w:rFonts w:hint="eastAsia" w:ascii="仿宋" w:hAnsi="仿宋" w:eastAsia="仿宋" w:cs="仿宋"/>
          <w:spacing w:val="2"/>
          <w:highlight w:val="none"/>
          <w:u w:val="none"/>
        </w:rPr>
        <w:t>成员签到</w:t>
      </w:r>
    </w:p>
    <w:p w14:paraId="14592D66">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lang w:eastAsia="zh-CN"/>
        </w:rPr>
        <w:t>磋商委员会</w:t>
      </w:r>
      <w:r>
        <w:rPr>
          <w:rFonts w:hint="eastAsia" w:ascii="仿宋" w:hAnsi="仿宋" w:eastAsia="仿宋" w:cs="仿宋"/>
          <w:spacing w:val="2"/>
          <w:highlight w:val="none"/>
          <w:u w:val="none"/>
        </w:rPr>
        <w:t>成员到达评标现场时应当在签到表上签到以证明其出席。</w:t>
      </w:r>
    </w:p>
    <w:p w14:paraId="2F216DAF">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②</w:t>
      </w:r>
      <w:r>
        <w:rPr>
          <w:rFonts w:hint="eastAsia" w:ascii="仿宋" w:hAnsi="仿宋" w:eastAsia="仿宋" w:cs="仿宋"/>
          <w:spacing w:val="2"/>
          <w:highlight w:val="none"/>
          <w:u w:val="none"/>
          <w:lang w:eastAsia="zh-CN"/>
        </w:rPr>
        <w:t>磋商委员会</w:t>
      </w:r>
      <w:r>
        <w:rPr>
          <w:rFonts w:hint="eastAsia" w:ascii="仿宋" w:hAnsi="仿宋" w:eastAsia="仿宋" w:cs="仿宋"/>
          <w:spacing w:val="2"/>
          <w:highlight w:val="none"/>
          <w:u w:val="none"/>
        </w:rPr>
        <w:t>的分工</w:t>
      </w:r>
    </w:p>
    <w:p w14:paraId="01BC9E26">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③</w:t>
      </w:r>
      <w:r>
        <w:rPr>
          <w:rFonts w:hint="eastAsia" w:ascii="仿宋" w:hAnsi="仿宋" w:eastAsia="仿宋" w:cs="仿宋"/>
          <w:spacing w:val="2"/>
          <w:highlight w:val="none"/>
          <w:u w:val="none"/>
          <w:lang w:eastAsia="zh-CN"/>
        </w:rPr>
        <w:t>磋商委员会</w:t>
      </w:r>
      <w:r>
        <w:rPr>
          <w:rFonts w:hint="eastAsia" w:ascii="仿宋" w:hAnsi="仿宋" w:eastAsia="仿宋" w:cs="仿宋"/>
          <w:spacing w:val="2"/>
          <w:highlight w:val="none"/>
          <w:u w:val="none"/>
        </w:rPr>
        <w:t>首先推选一名</w:t>
      </w:r>
      <w:r>
        <w:rPr>
          <w:rFonts w:hint="eastAsia" w:ascii="仿宋" w:hAnsi="仿宋" w:eastAsia="仿宋" w:cs="仿宋"/>
          <w:spacing w:val="2"/>
          <w:highlight w:val="none"/>
          <w:u w:val="none"/>
          <w:lang w:eastAsia="zh-CN"/>
        </w:rPr>
        <w:t>磋商委员会</w:t>
      </w:r>
      <w:r>
        <w:rPr>
          <w:rFonts w:hint="eastAsia" w:ascii="仿宋" w:hAnsi="仿宋" w:eastAsia="仿宋" w:cs="仿宋"/>
          <w:spacing w:val="2"/>
          <w:highlight w:val="none"/>
          <w:u w:val="none"/>
        </w:rPr>
        <w:t>主任</w:t>
      </w:r>
    </w:p>
    <w:p w14:paraId="7D4D9161">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⒈</w:t>
      </w:r>
      <w:r>
        <w:rPr>
          <w:rFonts w:hint="eastAsia" w:ascii="仿宋" w:hAnsi="仿宋" w:eastAsia="仿宋" w:cs="仿宋"/>
          <w:spacing w:val="2"/>
          <w:highlight w:val="none"/>
          <w:u w:val="none"/>
          <w:lang w:eastAsia="zh-CN"/>
        </w:rPr>
        <w:t>磋商委员会</w:t>
      </w:r>
      <w:r>
        <w:rPr>
          <w:rFonts w:hint="eastAsia" w:ascii="仿宋" w:hAnsi="仿宋" w:eastAsia="仿宋" w:cs="仿宋"/>
          <w:spacing w:val="2"/>
          <w:highlight w:val="none"/>
          <w:u w:val="none"/>
        </w:rPr>
        <w:t>主任负责评标活动的组织领导工作。</w:t>
      </w:r>
      <w:r>
        <w:rPr>
          <w:rFonts w:hint="eastAsia" w:ascii="仿宋" w:hAnsi="仿宋" w:eastAsia="仿宋" w:cs="仿宋"/>
          <w:spacing w:val="2"/>
          <w:highlight w:val="none"/>
          <w:u w:val="none"/>
          <w:lang w:eastAsia="zh-CN"/>
        </w:rPr>
        <w:t>磋商委员会</w:t>
      </w:r>
      <w:r>
        <w:rPr>
          <w:rFonts w:hint="eastAsia" w:ascii="仿宋" w:hAnsi="仿宋" w:eastAsia="仿宋" w:cs="仿宋"/>
          <w:spacing w:val="2"/>
          <w:highlight w:val="none"/>
          <w:u w:val="none"/>
        </w:rPr>
        <w:t>主任与</w:t>
      </w:r>
      <w:r>
        <w:rPr>
          <w:rFonts w:hint="eastAsia" w:ascii="仿宋" w:hAnsi="仿宋" w:eastAsia="仿宋" w:cs="仿宋"/>
          <w:spacing w:val="2"/>
          <w:highlight w:val="none"/>
          <w:u w:val="none"/>
          <w:lang w:eastAsia="zh-CN"/>
        </w:rPr>
        <w:t>磋商委员会</w:t>
      </w:r>
      <w:r>
        <w:rPr>
          <w:rFonts w:hint="eastAsia" w:ascii="仿宋" w:hAnsi="仿宋" w:eastAsia="仿宋" w:cs="仿宋"/>
          <w:spacing w:val="2"/>
          <w:highlight w:val="none"/>
          <w:u w:val="none"/>
        </w:rPr>
        <w:t>其他</w:t>
      </w:r>
    </w:p>
    <w:p w14:paraId="73847106">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成员具有同等的评标权力。</w:t>
      </w:r>
    </w:p>
    <w:p w14:paraId="12C76F07">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⒉</w:t>
      </w:r>
      <w:r>
        <w:rPr>
          <w:rFonts w:hint="eastAsia" w:ascii="仿宋" w:hAnsi="仿宋" w:eastAsia="仿宋" w:cs="仿宋"/>
          <w:spacing w:val="2"/>
          <w:highlight w:val="none"/>
          <w:u w:val="none"/>
          <w:lang w:eastAsia="zh-CN"/>
        </w:rPr>
        <w:t>磋商委员会</w:t>
      </w:r>
      <w:r>
        <w:rPr>
          <w:rFonts w:hint="eastAsia" w:ascii="仿宋" w:hAnsi="仿宋" w:eastAsia="仿宋" w:cs="仿宋"/>
          <w:spacing w:val="2"/>
          <w:highlight w:val="none"/>
          <w:u w:val="none"/>
        </w:rPr>
        <w:t>主任除履行自己作为</w:t>
      </w:r>
      <w:r>
        <w:rPr>
          <w:rFonts w:hint="eastAsia" w:ascii="仿宋" w:hAnsi="仿宋" w:eastAsia="仿宋" w:cs="仿宋"/>
          <w:spacing w:val="2"/>
          <w:highlight w:val="none"/>
          <w:u w:val="none"/>
          <w:lang w:eastAsia="zh-CN"/>
        </w:rPr>
        <w:t>磋商委员会</w:t>
      </w:r>
      <w:r>
        <w:rPr>
          <w:rFonts w:hint="eastAsia" w:ascii="仿宋" w:hAnsi="仿宋" w:eastAsia="仿宋" w:cs="仿宋"/>
          <w:spacing w:val="2"/>
          <w:highlight w:val="none"/>
          <w:u w:val="none"/>
        </w:rPr>
        <w:t>成员独立评标的职责外，主要负责以下工作：</w:t>
      </w:r>
    </w:p>
    <w:p w14:paraId="778A9F37">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⒊组织</w:t>
      </w:r>
      <w:r>
        <w:rPr>
          <w:rFonts w:hint="eastAsia" w:ascii="仿宋" w:hAnsi="仿宋" w:eastAsia="仿宋" w:cs="仿宋"/>
          <w:spacing w:val="2"/>
          <w:highlight w:val="none"/>
          <w:u w:val="none"/>
          <w:lang w:eastAsia="zh-CN"/>
        </w:rPr>
        <w:t>磋商委员会</w:t>
      </w:r>
      <w:r>
        <w:rPr>
          <w:rFonts w:hint="eastAsia" w:ascii="仿宋" w:hAnsi="仿宋" w:eastAsia="仿宋" w:cs="仿宋"/>
          <w:spacing w:val="2"/>
          <w:highlight w:val="none"/>
          <w:u w:val="none"/>
        </w:rPr>
        <w:t>成员学习</w:t>
      </w:r>
      <w:r>
        <w:rPr>
          <w:rFonts w:hint="eastAsia" w:ascii="仿宋" w:hAnsi="仿宋" w:eastAsia="仿宋" w:cs="仿宋"/>
          <w:spacing w:val="2"/>
          <w:highlight w:val="none"/>
          <w:u w:val="none"/>
          <w:lang w:eastAsia="zh-CN"/>
        </w:rPr>
        <w:t>磋商文件</w:t>
      </w:r>
      <w:r>
        <w:rPr>
          <w:rFonts w:hint="eastAsia" w:ascii="仿宋" w:hAnsi="仿宋" w:eastAsia="仿宋" w:cs="仿宋"/>
          <w:spacing w:val="2"/>
          <w:highlight w:val="none"/>
          <w:u w:val="none"/>
        </w:rPr>
        <w:t>；</w:t>
      </w:r>
    </w:p>
    <w:p w14:paraId="307E5FF5">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⒋汇总各</w:t>
      </w:r>
      <w:r>
        <w:rPr>
          <w:rFonts w:hint="eastAsia" w:ascii="仿宋" w:hAnsi="仿宋" w:eastAsia="仿宋" w:cs="仿宋"/>
          <w:spacing w:val="2"/>
          <w:highlight w:val="none"/>
          <w:u w:val="none"/>
          <w:lang w:eastAsia="zh-CN"/>
        </w:rPr>
        <w:t>磋商委员会</w:t>
      </w:r>
      <w:r>
        <w:rPr>
          <w:rFonts w:hint="eastAsia" w:ascii="仿宋" w:hAnsi="仿宋" w:eastAsia="仿宋" w:cs="仿宋"/>
          <w:spacing w:val="2"/>
          <w:highlight w:val="none"/>
          <w:u w:val="none"/>
        </w:rPr>
        <w:t>成员认为需要</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澄清、说明或者补正的问题；</w:t>
      </w:r>
    </w:p>
    <w:p w14:paraId="61563ACC">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⒌组织</w:t>
      </w:r>
      <w:r>
        <w:rPr>
          <w:rFonts w:hint="eastAsia" w:ascii="仿宋" w:hAnsi="仿宋" w:eastAsia="仿宋" w:cs="仿宋"/>
          <w:spacing w:val="2"/>
          <w:highlight w:val="none"/>
          <w:u w:val="none"/>
          <w:lang w:eastAsia="zh-CN"/>
        </w:rPr>
        <w:t>磋商委员会</w:t>
      </w:r>
      <w:r>
        <w:rPr>
          <w:rFonts w:hint="eastAsia" w:ascii="仿宋" w:hAnsi="仿宋" w:eastAsia="仿宋" w:cs="仿宋"/>
          <w:spacing w:val="2"/>
          <w:highlight w:val="none"/>
          <w:u w:val="none"/>
        </w:rPr>
        <w:t>对</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质询并对</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的答复进行评审；</w:t>
      </w:r>
    </w:p>
    <w:p w14:paraId="0CB90440">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⒍对出现较大争议的事项进行书面记录；</w:t>
      </w:r>
    </w:p>
    <w:p w14:paraId="687CCAC6">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⒎组织收回评标过程中使用的文件、表格和评标记录以及其他资料，并查验评标记录的完整性及有效性；</w:t>
      </w:r>
    </w:p>
    <w:p w14:paraId="1D6EA228">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⒏组织对评标结论进行复核确认；</w:t>
      </w:r>
    </w:p>
    <w:p w14:paraId="2D0D91A6">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⒐组织编写评标报告。</w:t>
      </w:r>
    </w:p>
    <w:p w14:paraId="00D0A085">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④熟悉文件资料</w:t>
      </w:r>
    </w:p>
    <w:p w14:paraId="45024357">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⑤采购人或采购代理机构应当向</w:t>
      </w:r>
      <w:r>
        <w:rPr>
          <w:rFonts w:hint="eastAsia" w:ascii="仿宋" w:hAnsi="仿宋" w:eastAsia="仿宋" w:cs="仿宋"/>
          <w:spacing w:val="2"/>
          <w:highlight w:val="none"/>
          <w:u w:val="none"/>
          <w:lang w:eastAsia="zh-CN"/>
        </w:rPr>
        <w:t>磋商委员会</w:t>
      </w:r>
      <w:r>
        <w:rPr>
          <w:rFonts w:hint="eastAsia" w:ascii="仿宋" w:hAnsi="仿宋" w:eastAsia="仿宋" w:cs="仿宋"/>
          <w:spacing w:val="2"/>
          <w:highlight w:val="none"/>
          <w:u w:val="none"/>
        </w:rPr>
        <w:t>提供评标所需的信息和数据，包括：</w:t>
      </w:r>
    </w:p>
    <w:p w14:paraId="74027995">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⒈</w:t>
      </w:r>
      <w:r>
        <w:rPr>
          <w:rFonts w:hint="eastAsia" w:ascii="仿宋" w:hAnsi="仿宋" w:eastAsia="仿宋" w:cs="仿宋"/>
          <w:spacing w:val="2"/>
          <w:highlight w:val="none"/>
          <w:u w:val="none"/>
          <w:lang w:eastAsia="zh-CN"/>
        </w:rPr>
        <w:t>磋商文件</w:t>
      </w:r>
      <w:r>
        <w:rPr>
          <w:rFonts w:hint="eastAsia" w:ascii="仿宋" w:hAnsi="仿宋" w:eastAsia="仿宋" w:cs="仿宋"/>
          <w:spacing w:val="2"/>
          <w:highlight w:val="none"/>
          <w:u w:val="none"/>
        </w:rPr>
        <w:t>及其澄清修改等</w:t>
      </w:r>
      <w:r>
        <w:rPr>
          <w:rFonts w:hint="eastAsia" w:ascii="仿宋" w:hAnsi="仿宋" w:eastAsia="仿宋" w:cs="仿宋"/>
          <w:spacing w:val="2"/>
          <w:highlight w:val="none"/>
          <w:u w:val="none"/>
          <w:lang w:eastAsia="zh-CN"/>
        </w:rPr>
        <w:t>磋商文件</w:t>
      </w:r>
      <w:r>
        <w:rPr>
          <w:rFonts w:hint="eastAsia" w:ascii="仿宋" w:hAnsi="仿宋" w:eastAsia="仿宋" w:cs="仿宋"/>
          <w:spacing w:val="2"/>
          <w:highlight w:val="none"/>
          <w:u w:val="none"/>
        </w:rPr>
        <w:t>补充；</w:t>
      </w:r>
    </w:p>
    <w:p w14:paraId="44314B05">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⒉未在开标会上当场拒绝的各</w:t>
      </w:r>
      <w:r>
        <w:rPr>
          <w:rFonts w:hint="eastAsia" w:ascii="仿宋" w:hAnsi="仿宋" w:eastAsia="仿宋" w:cs="仿宋"/>
          <w:spacing w:val="2"/>
          <w:highlight w:val="none"/>
          <w:u w:val="none"/>
          <w:lang w:eastAsia="zh-CN"/>
        </w:rPr>
        <w:t>磋商响应文件</w:t>
      </w:r>
      <w:r>
        <w:rPr>
          <w:rFonts w:hint="eastAsia" w:ascii="仿宋" w:hAnsi="仿宋" w:eastAsia="仿宋" w:cs="仿宋"/>
          <w:spacing w:val="2"/>
          <w:highlight w:val="none"/>
          <w:u w:val="none"/>
        </w:rPr>
        <w:t>；</w:t>
      </w:r>
    </w:p>
    <w:p w14:paraId="037A9E6C">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⒊开标会记录；</w:t>
      </w:r>
    </w:p>
    <w:p w14:paraId="3442DC7C">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⒋评标表格；</w:t>
      </w:r>
    </w:p>
    <w:p w14:paraId="13988075">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⒌其他信息和数据；</w:t>
      </w:r>
    </w:p>
    <w:p w14:paraId="2A9F0792">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3.2资格审查（适用于资格后审）</w:t>
      </w:r>
    </w:p>
    <w:p w14:paraId="3212476F">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8" w:firstLineChars="20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lang w:val="en-US" w:eastAsia="zh-CN"/>
        </w:rPr>
        <w:t>磋商委员会</w:t>
      </w:r>
      <w:r>
        <w:rPr>
          <w:rFonts w:hint="eastAsia" w:ascii="仿宋" w:hAnsi="仿宋" w:eastAsia="仿宋" w:cs="仿宋"/>
          <w:spacing w:val="2"/>
          <w:highlight w:val="none"/>
          <w:u w:val="none"/>
        </w:rPr>
        <w:t>依据本章规定的评审因素和审查标准，对</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的资格审查资料进行资格审查。资格审查有一项未通过审查标准，</w:t>
      </w:r>
      <w:r>
        <w:rPr>
          <w:rFonts w:hint="eastAsia" w:ascii="仿宋" w:hAnsi="仿宋" w:eastAsia="仿宋" w:cs="仿宋"/>
          <w:spacing w:val="2"/>
          <w:highlight w:val="none"/>
          <w:u w:val="none"/>
          <w:lang w:val="en-US" w:eastAsia="zh-CN"/>
        </w:rPr>
        <w:t>磋商委员会</w:t>
      </w:r>
      <w:r>
        <w:rPr>
          <w:rFonts w:hint="eastAsia" w:ascii="仿宋" w:hAnsi="仿宋" w:eastAsia="仿宋" w:cs="仿宋"/>
          <w:spacing w:val="2"/>
          <w:highlight w:val="none"/>
          <w:u w:val="none"/>
        </w:rPr>
        <w:t>将认定整个</w:t>
      </w:r>
      <w:r>
        <w:rPr>
          <w:rFonts w:hint="eastAsia" w:ascii="仿宋" w:hAnsi="仿宋" w:eastAsia="仿宋" w:cs="仿宋"/>
          <w:spacing w:val="2"/>
          <w:highlight w:val="none"/>
          <w:u w:val="none"/>
          <w:lang w:eastAsia="zh-CN"/>
        </w:rPr>
        <w:t>磋商响应文件</w:t>
      </w:r>
      <w:r>
        <w:rPr>
          <w:rFonts w:hint="eastAsia" w:ascii="仿宋" w:hAnsi="仿宋" w:eastAsia="仿宋" w:cs="仿宋"/>
          <w:spacing w:val="2"/>
          <w:highlight w:val="none"/>
          <w:u w:val="none"/>
        </w:rPr>
        <w:t>不响应</w:t>
      </w:r>
      <w:r>
        <w:rPr>
          <w:rFonts w:hint="eastAsia" w:ascii="仿宋" w:hAnsi="仿宋" w:eastAsia="仿宋" w:cs="仿宋"/>
          <w:spacing w:val="2"/>
          <w:highlight w:val="none"/>
          <w:u w:val="none"/>
          <w:lang w:eastAsia="zh-CN"/>
        </w:rPr>
        <w:t>磋商文件</w:t>
      </w:r>
      <w:r>
        <w:rPr>
          <w:rFonts w:hint="eastAsia" w:ascii="仿宋" w:hAnsi="仿宋" w:eastAsia="仿宋" w:cs="仿宋"/>
          <w:spacing w:val="2"/>
          <w:highlight w:val="none"/>
          <w:u w:val="none"/>
        </w:rPr>
        <w:t>而否决其投标，并且不允许</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通过修改或撤销其不符合要求的差异或保留，使之成为具有响应性的投标。</w:t>
      </w:r>
    </w:p>
    <w:p w14:paraId="4EA20057">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3.3符合审查</w:t>
      </w:r>
    </w:p>
    <w:p w14:paraId="0BFB9DA2">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①</w:t>
      </w:r>
      <w:r>
        <w:rPr>
          <w:rFonts w:hint="eastAsia" w:ascii="仿宋" w:hAnsi="仿宋" w:eastAsia="仿宋" w:cs="仿宋"/>
          <w:spacing w:val="2"/>
          <w:highlight w:val="none"/>
          <w:u w:val="none"/>
          <w:lang w:eastAsia="zh-CN"/>
        </w:rPr>
        <w:t>磋商委员会</w:t>
      </w:r>
      <w:r>
        <w:rPr>
          <w:rFonts w:hint="eastAsia" w:ascii="仿宋" w:hAnsi="仿宋" w:eastAsia="仿宋" w:cs="仿宋"/>
          <w:spacing w:val="2"/>
          <w:highlight w:val="none"/>
          <w:u w:val="none"/>
        </w:rPr>
        <w:t>依据本章规定的评审因素和评审标准，对</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的</w:t>
      </w:r>
      <w:r>
        <w:rPr>
          <w:rFonts w:hint="eastAsia" w:ascii="仿宋" w:hAnsi="仿宋" w:eastAsia="仿宋" w:cs="仿宋"/>
          <w:spacing w:val="2"/>
          <w:highlight w:val="none"/>
          <w:u w:val="none"/>
          <w:lang w:eastAsia="zh-CN"/>
        </w:rPr>
        <w:t>磋商响应文件</w:t>
      </w:r>
      <w:r>
        <w:rPr>
          <w:rFonts w:hint="eastAsia" w:ascii="仿宋" w:hAnsi="仿宋" w:eastAsia="仿宋" w:cs="仿宋"/>
          <w:spacing w:val="2"/>
          <w:highlight w:val="none"/>
          <w:u w:val="none"/>
        </w:rPr>
        <w:t>进行完备性及符合性审查。完备性及符合性审查有一项未通过评审标准，</w:t>
      </w:r>
      <w:r>
        <w:rPr>
          <w:rFonts w:hint="eastAsia" w:ascii="仿宋" w:hAnsi="仿宋" w:eastAsia="仿宋" w:cs="仿宋"/>
          <w:spacing w:val="2"/>
          <w:highlight w:val="none"/>
          <w:u w:val="none"/>
          <w:lang w:eastAsia="zh-CN"/>
        </w:rPr>
        <w:t>磋商委员会</w:t>
      </w:r>
      <w:r>
        <w:rPr>
          <w:rFonts w:hint="eastAsia" w:ascii="仿宋" w:hAnsi="仿宋" w:eastAsia="仿宋" w:cs="仿宋"/>
          <w:spacing w:val="2"/>
          <w:highlight w:val="none"/>
          <w:u w:val="none"/>
        </w:rPr>
        <w:t>将认定整个</w:t>
      </w:r>
      <w:r>
        <w:rPr>
          <w:rFonts w:hint="eastAsia" w:ascii="仿宋" w:hAnsi="仿宋" w:eastAsia="仿宋" w:cs="仿宋"/>
          <w:spacing w:val="2"/>
          <w:highlight w:val="none"/>
          <w:u w:val="none"/>
          <w:lang w:eastAsia="zh-CN"/>
        </w:rPr>
        <w:t>磋商响应文件</w:t>
      </w:r>
      <w:r>
        <w:rPr>
          <w:rFonts w:hint="eastAsia" w:ascii="仿宋" w:hAnsi="仿宋" w:eastAsia="仿宋" w:cs="仿宋"/>
          <w:spacing w:val="2"/>
          <w:highlight w:val="none"/>
          <w:u w:val="none"/>
        </w:rPr>
        <w:t>不响应</w:t>
      </w:r>
      <w:r>
        <w:rPr>
          <w:rFonts w:hint="eastAsia" w:ascii="仿宋" w:hAnsi="仿宋" w:eastAsia="仿宋" w:cs="仿宋"/>
          <w:spacing w:val="2"/>
          <w:highlight w:val="none"/>
          <w:u w:val="none"/>
          <w:lang w:eastAsia="zh-CN"/>
        </w:rPr>
        <w:t>磋商文件</w:t>
      </w:r>
      <w:r>
        <w:rPr>
          <w:rFonts w:hint="eastAsia" w:ascii="仿宋" w:hAnsi="仿宋" w:eastAsia="仿宋" w:cs="仿宋"/>
          <w:spacing w:val="2"/>
          <w:highlight w:val="none"/>
          <w:u w:val="none"/>
        </w:rPr>
        <w:t>而否决其投标，并且不允许</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通过修改或撤销其不符合要求的差异或保留，使之成为具有响应性的投标。②完备性及符合性审查条款是指对本招标项目产生了重大影响的重大偏差，而且纠正此类偏差将会对响应本次招标的其他</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的竞争地位产生不公正的影响。</w:t>
      </w:r>
    </w:p>
    <w:p w14:paraId="620F7861">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③细微偏差是指</w:t>
      </w:r>
      <w:r>
        <w:rPr>
          <w:rFonts w:hint="eastAsia" w:ascii="仿宋" w:hAnsi="仿宋" w:eastAsia="仿宋" w:cs="仿宋"/>
          <w:spacing w:val="2"/>
          <w:highlight w:val="none"/>
          <w:u w:val="none"/>
          <w:lang w:eastAsia="zh-CN"/>
        </w:rPr>
        <w:t>磋商响应文件</w:t>
      </w:r>
      <w:r>
        <w:rPr>
          <w:rFonts w:hint="eastAsia" w:ascii="仿宋" w:hAnsi="仿宋" w:eastAsia="仿宋" w:cs="仿宋"/>
          <w:spacing w:val="2"/>
          <w:highlight w:val="none"/>
          <w:u w:val="none"/>
        </w:rPr>
        <w:t>在实质上响应</w:t>
      </w:r>
      <w:r>
        <w:rPr>
          <w:rFonts w:hint="eastAsia" w:ascii="仿宋" w:hAnsi="仿宋" w:eastAsia="仿宋" w:cs="仿宋"/>
          <w:spacing w:val="2"/>
          <w:highlight w:val="none"/>
          <w:u w:val="none"/>
          <w:lang w:eastAsia="zh-CN"/>
        </w:rPr>
        <w:t>磋商文件</w:t>
      </w:r>
      <w:r>
        <w:rPr>
          <w:rFonts w:hint="eastAsia" w:ascii="仿宋" w:hAnsi="仿宋" w:eastAsia="仿宋" w:cs="仿宋"/>
          <w:spacing w:val="2"/>
          <w:highlight w:val="none"/>
          <w:u w:val="none"/>
        </w:rPr>
        <w:t>要求，但在个别地方存在疏漏或者提供了不完整的技术信息和数据等情况，并且补正这些遗漏和不完整不会对其他</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造成不公平的结果。细微偏差不影响</w:t>
      </w:r>
      <w:r>
        <w:rPr>
          <w:rFonts w:hint="eastAsia" w:ascii="仿宋" w:hAnsi="仿宋" w:eastAsia="仿宋" w:cs="仿宋"/>
          <w:spacing w:val="2"/>
          <w:highlight w:val="none"/>
          <w:u w:val="none"/>
          <w:lang w:eastAsia="zh-CN"/>
        </w:rPr>
        <w:t>磋商响应文件</w:t>
      </w:r>
      <w:r>
        <w:rPr>
          <w:rFonts w:hint="eastAsia" w:ascii="仿宋" w:hAnsi="仿宋" w:eastAsia="仿宋" w:cs="仿宋"/>
          <w:spacing w:val="2"/>
          <w:highlight w:val="none"/>
          <w:u w:val="none"/>
        </w:rPr>
        <w:t>的有效性，</w:t>
      </w:r>
      <w:r>
        <w:rPr>
          <w:rFonts w:hint="eastAsia" w:ascii="仿宋" w:hAnsi="仿宋" w:eastAsia="仿宋" w:cs="仿宋"/>
          <w:spacing w:val="2"/>
          <w:highlight w:val="none"/>
          <w:u w:val="none"/>
          <w:lang w:eastAsia="zh-CN"/>
        </w:rPr>
        <w:t>磋商委员会</w:t>
      </w:r>
      <w:r>
        <w:rPr>
          <w:rFonts w:hint="eastAsia" w:ascii="仿宋" w:hAnsi="仿宋" w:eastAsia="仿宋" w:cs="仿宋"/>
          <w:spacing w:val="2"/>
          <w:highlight w:val="none"/>
          <w:u w:val="none"/>
        </w:rPr>
        <w:t>可要求存在细微偏差的</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予以补正。</w:t>
      </w:r>
    </w:p>
    <w:p w14:paraId="4FBB00ED">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3.4详细评审</w:t>
      </w:r>
    </w:p>
    <w:p w14:paraId="46B2EDE7">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只有通过了资格审查、完备性及符合性审查且</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不少于3个方可进入详细评审。</w:t>
      </w:r>
    </w:p>
    <w:p w14:paraId="2A5ED3B5">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4、澄清、说明和补正</w:t>
      </w:r>
    </w:p>
    <w:p w14:paraId="5A7A1659">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4.1在不改变</w:t>
      </w:r>
      <w:r>
        <w:rPr>
          <w:rFonts w:hint="eastAsia" w:ascii="仿宋" w:hAnsi="仿宋" w:eastAsia="仿宋" w:cs="仿宋"/>
          <w:spacing w:val="2"/>
          <w:highlight w:val="none"/>
          <w:u w:val="none"/>
          <w:lang w:eastAsia="zh-CN"/>
        </w:rPr>
        <w:t>承建商磋商响应文件</w:t>
      </w:r>
      <w:r>
        <w:rPr>
          <w:rFonts w:hint="eastAsia" w:ascii="仿宋" w:hAnsi="仿宋" w:eastAsia="仿宋" w:cs="仿宋"/>
          <w:spacing w:val="2"/>
          <w:highlight w:val="none"/>
          <w:u w:val="none"/>
        </w:rPr>
        <w:t>实质性内容的前提下，</w:t>
      </w:r>
      <w:r>
        <w:rPr>
          <w:rFonts w:hint="eastAsia" w:ascii="仿宋" w:hAnsi="仿宋" w:eastAsia="仿宋" w:cs="仿宋"/>
          <w:spacing w:val="2"/>
          <w:highlight w:val="none"/>
          <w:u w:val="none"/>
          <w:lang w:eastAsia="zh-CN"/>
        </w:rPr>
        <w:t>磋商委员会</w:t>
      </w:r>
      <w:r>
        <w:rPr>
          <w:rFonts w:hint="eastAsia" w:ascii="仿宋" w:hAnsi="仿宋" w:eastAsia="仿宋" w:cs="仿宋"/>
          <w:spacing w:val="2"/>
          <w:highlight w:val="none"/>
          <w:u w:val="none"/>
        </w:rPr>
        <w:t>应当对</w:t>
      </w:r>
      <w:r>
        <w:rPr>
          <w:rFonts w:hint="eastAsia" w:ascii="仿宋" w:hAnsi="仿宋" w:eastAsia="仿宋" w:cs="仿宋"/>
          <w:spacing w:val="2"/>
          <w:highlight w:val="none"/>
          <w:u w:val="none"/>
          <w:lang w:eastAsia="zh-CN"/>
        </w:rPr>
        <w:t>磋商响应文件</w:t>
      </w:r>
      <w:r>
        <w:rPr>
          <w:rFonts w:hint="eastAsia" w:ascii="仿宋" w:hAnsi="仿宋" w:eastAsia="仿宋" w:cs="仿宋"/>
          <w:spacing w:val="2"/>
          <w:highlight w:val="none"/>
          <w:u w:val="none"/>
        </w:rPr>
        <w:t>进行基础性数据分析和整理，从而发现并提取其中可能存在的对招标范围理解的偏差、技术响应偏离、投标价格的算术性错误、错漏项、投标价格构成不合理、不平衡报价等存在明显异常的问题。</w:t>
      </w:r>
    </w:p>
    <w:p w14:paraId="20F721E5">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4.2澄清、说明和补正内容不得改变</w:t>
      </w:r>
      <w:r>
        <w:rPr>
          <w:rFonts w:hint="eastAsia" w:ascii="仿宋" w:hAnsi="仿宋" w:eastAsia="仿宋" w:cs="仿宋"/>
          <w:spacing w:val="2"/>
          <w:highlight w:val="none"/>
          <w:u w:val="none"/>
          <w:lang w:eastAsia="zh-CN"/>
        </w:rPr>
        <w:t>磋商响应文件</w:t>
      </w:r>
      <w:r>
        <w:rPr>
          <w:rFonts w:hint="eastAsia" w:ascii="仿宋" w:hAnsi="仿宋" w:eastAsia="仿宋" w:cs="仿宋"/>
          <w:spacing w:val="2"/>
          <w:highlight w:val="none"/>
          <w:u w:val="none"/>
        </w:rPr>
        <w:t xml:space="preserve">的实质性内容（算术性错误修正的除外 </w:t>
      </w:r>
      <w:r>
        <w:rPr>
          <w:rFonts w:hint="eastAsia" w:ascii="仿宋" w:hAnsi="仿宋" w:eastAsia="仿宋" w:cs="仿宋"/>
          <w:spacing w:val="2"/>
          <w:highlight w:val="none"/>
          <w:u w:val="none"/>
          <w:lang w:eastAsia="zh-CN"/>
        </w:rPr>
        <w:t>）</w:t>
      </w:r>
      <w:r>
        <w:rPr>
          <w:rFonts w:hint="eastAsia" w:ascii="仿宋" w:hAnsi="仿宋" w:eastAsia="仿宋" w:cs="仿宋"/>
          <w:spacing w:val="2"/>
          <w:highlight w:val="none"/>
          <w:u w:val="none"/>
        </w:rPr>
        <w:t xml:space="preserve"> 。</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的书面澄清、说明和补正属于</w:t>
      </w:r>
      <w:r>
        <w:rPr>
          <w:rFonts w:hint="eastAsia" w:ascii="仿宋" w:hAnsi="仿宋" w:eastAsia="仿宋" w:cs="仿宋"/>
          <w:spacing w:val="2"/>
          <w:highlight w:val="none"/>
          <w:u w:val="none"/>
          <w:lang w:eastAsia="zh-CN"/>
        </w:rPr>
        <w:t>磋商响应文件</w:t>
      </w:r>
      <w:r>
        <w:rPr>
          <w:rFonts w:hint="eastAsia" w:ascii="仿宋" w:hAnsi="仿宋" w:eastAsia="仿宋" w:cs="仿宋"/>
          <w:spacing w:val="2"/>
          <w:highlight w:val="none"/>
          <w:u w:val="none"/>
        </w:rPr>
        <w:t>的组成部分。</w:t>
      </w:r>
    </w:p>
    <w:p w14:paraId="227360B5">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4.3</w:t>
      </w:r>
      <w:r>
        <w:rPr>
          <w:rFonts w:hint="eastAsia" w:ascii="仿宋" w:hAnsi="仿宋" w:eastAsia="仿宋" w:cs="仿宋"/>
          <w:spacing w:val="2"/>
          <w:highlight w:val="none"/>
          <w:u w:val="none"/>
          <w:lang w:eastAsia="zh-CN"/>
        </w:rPr>
        <w:t>磋商委员会</w:t>
      </w:r>
      <w:r>
        <w:rPr>
          <w:rFonts w:hint="eastAsia" w:ascii="仿宋" w:hAnsi="仿宋" w:eastAsia="仿宋" w:cs="仿宋"/>
          <w:spacing w:val="2"/>
          <w:highlight w:val="none"/>
          <w:u w:val="none"/>
        </w:rPr>
        <w:t>针对需要</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对所提交</w:t>
      </w:r>
      <w:r>
        <w:rPr>
          <w:rFonts w:hint="eastAsia" w:ascii="仿宋" w:hAnsi="仿宋" w:eastAsia="仿宋" w:cs="仿宋"/>
          <w:spacing w:val="2"/>
          <w:highlight w:val="none"/>
          <w:u w:val="none"/>
          <w:lang w:eastAsia="zh-CN"/>
        </w:rPr>
        <w:t>磋商响应文件</w:t>
      </w:r>
      <w:r>
        <w:rPr>
          <w:rFonts w:hint="eastAsia" w:ascii="仿宋" w:hAnsi="仿宋" w:eastAsia="仿宋" w:cs="仿宋"/>
          <w:spacing w:val="2"/>
          <w:highlight w:val="none"/>
          <w:u w:val="none"/>
        </w:rPr>
        <w:t>中不明确的内容进行书面澄清、说明或补正。澄清通知不得向</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提出带有暗示性或诱导性问题，或向其明确</w:t>
      </w:r>
      <w:r>
        <w:rPr>
          <w:rFonts w:hint="eastAsia" w:ascii="仿宋" w:hAnsi="仿宋" w:eastAsia="仿宋" w:cs="仿宋"/>
          <w:spacing w:val="2"/>
          <w:highlight w:val="none"/>
          <w:u w:val="none"/>
          <w:lang w:eastAsia="zh-CN"/>
        </w:rPr>
        <w:t>磋商响应文件</w:t>
      </w:r>
      <w:r>
        <w:rPr>
          <w:rFonts w:hint="eastAsia" w:ascii="仿宋" w:hAnsi="仿宋" w:eastAsia="仿宋" w:cs="仿宋"/>
          <w:spacing w:val="2"/>
          <w:highlight w:val="none"/>
          <w:u w:val="none"/>
        </w:rPr>
        <w:t>中的遗漏和错误。</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接到</w:t>
      </w:r>
      <w:r>
        <w:rPr>
          <w:rFonts w:hint="eastAsia" w:ascii="仿宋" w:hAnsi="仿宋" w:eastAsia="仿宋" w:cs="仿宋"/>
          <w:spacing w:val="2"/>
          <w:highlight w:val="none"/>
          <w:u w:val="none"/>
          <w:lang w:eastAsia="zh-CN"/>
        </w:rPr>
        <w:t>磋商委员会</w:t>
      </w:r>
      <w:r>
        <w:rPr>
          <w:rFonts w:hint="eastAsia" w:ascii="仿宋" w:hAnsi="仿宋" w:eastAsia="仿宋" w:cs="仿宋"/>
          <w:spacing w:val="2"/>
          <w:highlight w:val="none"/>
          <w:u w:val="none"/>
        </w:rPr>
        <w:t>发出的书面澄清通知后，应按</w:t>
      </w:r>
      <w:r>
        <w:rPr>
          <w:rFonts w:hint="eastAsia" w:ascii="仿宋" w:hAnsi="仿宋" w:eastAsia="仿宋" w:cs="仿宋"/>
          <w:spacing w:val="2"/>
          <w:highlight w:val="none"/>
          <w:u w:val="none"/>
          <w:lang w:eastAsia="zh-CN"/>
        </w:rPr>
        <w:t>磋商委员会</w:t>
      </w:r>
      <w:r>
        <w:rPr>
          <w:rFonts w:hint="eastAsia" w:ascii="仿宋" w:hAnsi="仿宋" w:eastAsia="仿宋" w:cs="仿宋"/>
          <w:spacing w:val="2"/>
          <w:highlight w:val="none"/>
          <w:u w:val="none"/>
        </w:rPr>
        <w:t>的要求提供书面澄清资料，并在规定的时</w:t>
      </w:r>
      <w:r>
        <w:rPr>
          <w:rFonts w:hint="eastAsia" w:ascii="仿宋" w:hAnsi="仿宋" w:eastAsia="仿宋" w:cs="仿宋"/>
          <w:spacing w:val="2"/>
          <w:highlight w:val="none"/>
          <w:u w:val="none"/>
          <w:lang w:eastAsia="zh-CN"/>
        </w:rPr>
        <w:t>间内</w:t>
      </w:r>
      <w:r>
        <w:rPr>
          <w:rFonts w:hint="eastAsia" w:ascii="仿宋" w:hAnsi="仿宋" w:eastAsia="仿宋" w:cs="仿宋"/>
          <w:spacing w:val="2"/>
          <w:highlight w:val="none"/>
          <w:u w:val="none"/>
        </w:rPr>
        <w:t>递交到指定地点。</w:t>
      </w:r>
      <w:r>
        <w:rPr>
          <w:rFonts w:hint="eastAsia" w:ascii="仿宋" w:hAnsi="仿宋" w:eastAsia="仿宋" w:cs="仿宋"/>
          <w:spacing w:val="2"/>
          <w:highlight w:val="none"/>
          <w:u w:val="none"/>
          <w:lang w:eastAsia="zh-CN"/>
        </w:rPr>
        <w:t>磋商委员会</w:t>
      </w:r>
      <w:r>
        <w:rPr>
          <w:rFonts w:hint="eastAsia" w:ascii="仿宋" w:hAnsi="仿宋" w:eastAsia="仿宋" w:cs="仿宋"/>
          <w:spacing w:val="2"/>
          <w:highlight w:val="none"/>
          <w:u w:val="none"/>
        </w:rPr>
        <w:t>不接受</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主动提出的澄清、说明或补正。</w:t>
      </w:r>
    </w:p>
    <w:p w14:paraId="66F4DF74">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4.4</w:t>
      </w:r>
      <w:r>
        <w:rPr>
          <w:rFonts w:hint="eastAsia" w:ascii="仿宋" w:hAnsi="仿宋" w:eastAsia="仿宋" w:cs="仿宋"/>
          <w:spacing w:val="2"/>
          <w:highlight w:val="none"/>
          <w:u w:val="none"/>
          <w:lang w:eastAsia="zh-CN"/>
        </w:rPr>
        <w:t>磋商委员会</w:t>
      </w:r>
      <w:r>
        <w:rPr>
          <w:rFonts w:hint="eastAsia" w:ascii="仿宋" w:hAnsi="仿宋" w:eastAsia="仿宋" w:cs="仿宋"/>
          <w:spacing w:val="2"/>
          <w:highlight w:val="none"/>
          <w:u w:val="none"/>
        </w:rPr>
        <w:t>对</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提交的澄清、说明或补正有疑问的，可以要求</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进一步澄清、说明或补正，直至满足</w:t>
      </w:r>
      <w:r>
        <w:rPr>
          <w:rFonts w:hint="eastAsia" w:ascii="仿宋" w:hAnsi="仿宋" w:eastAsia="仿宋" w:cs="仿宋"/>
          <w:spacing w:val="2"/>
          <w:highlight w:val="none"/>
          <w:u w:val="none"/>
          <w:lang w:eastAsia="zh-CN"/>
        </w:rPr>
        <w:t>磋商委员会</w:t>
      </w:r>
      <w:r>
        <w:rPr>
          <w:rFonts w:hint="eastAsia" w:ascii="仿宋" w:hAnsi="仿宋" w:eastAsia="仿宋" w:cs="仿宋"/>
          <w:spacing w:val="2"/>
          <w:highlight w:val="none"/>
          <w:u w:val="none"/>
        </w:rPr>
        <w:t>的要求。</w:t>
      </w:r>
    </w:p>
    <w:p w14:paraId="4A486C91">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4.5</w:t>
      </w:r>
      <w:r>
        <w:rPr>
          <w:rFonts w:hint="eastAsia" w:ascii="仿宋" w:hAnsi="仿宋" w:eastAsia="仿宋" w:cs="仿宋"/>
          <w:spacing w:val="2"/>
          <w:highlight w:val="none"/>
          <w:u w:val="none"/>
          <w:lang w:eastAsia="zh-CN"/>
        </w:rPr>
        <w:t>磋商委员会</w:t>
      </w:r>
      <w:r>
        <w:rPr>
          <w:rFonts w:hint="eastAsia" w:ascii="仿宋" w:hAnsi="仿宋" w:eastAsia="仿宋" w:cs="仿宋"/>
          <w:spacing w:val="2"/>
          <w:highlight w:val="none"/>
          <w:u w:val="none"/>
        </w:rPr>
        <w:t>发现</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的报价明显低于其他</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投标价格，使得其投标价格可能低于其成本的，应当要求该</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作出书面说明并提供相应的证明材料。</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不能合理说明或者不能提供相应证明材料的，由</w:t>
      </w:r>
      <w:r>
        <w:rPr>
          <w:rFonts w:hint="eastAsia" w:ascii="仿宋" w:hAnsi="仿宋" w:eastAsia="仿宋" w:cs="仿宋"/>
          <w:spacing w:val="2"/>
          <w:highlight w:val="none"/>
          <w:u w:val="none"/>
          <w:lang w:eastAsia="zh-CN"/>
        </w:rPr>
        <w:t>磋商委员会</w:t>
      </w:r>
      <w:r>
        <w:rPr>
          <w:rFonts w:hint="eastAsia" w:ascii="仿宋" w:hAnsi="仿宋" w:eastAsia="仿宋" w:cs="仿宋"/>
          <w:spacing w:val="2"/>
          <w:highlight w:val="none"/>
          <w:u w:val="none"/>
        </w:rPr>
        <w:t>认定该</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以低于成本报价竞标，否决其投标。</w:t>
      </w:r>
    </w:p>
    <w:p w14:paraId="4009E3A7">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4.6投标报价评分：对投标报价进行投标报价得分计算，计算方法详见评标办法前附表。</w:t>
      </w:r>
    </w:p>
    <w:p w14:paraId="6BC67C36">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4.7汇总评分结果，评分分值计算保留小数点后两位，小数点后第三位“四舍五入”。</w:t>
      </w:r>
    </w:p>
    <w:p w14:paraId="59160DC8">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4.8详细评审工作全部结束后，</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总得分排序按照以下原则进行。</w:t>
      </w:r>
    </w:p>
    <w:p w14:paraId="65A1DD03">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4.9按照总得分由高到低顺序对</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进行排序；</w:t>
      </w:r>
    </w:p>
    <w:p w14:paraId="576CDE9E">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4.10总得分相同时报价低的</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排序靠前；</w:t>
      </w:r>
    </w:p>
    <w:p w14:paraId="1EA276C5">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pacing w:val="2"/>
          <w:highlight w:val="none"/>
          <w:u w:val="none"/>
        </w:rPr>
      </w:pPr>
      <w:r>
        <w:rPr>
          <w:rFonts w:hint="eastAsia" w:ascii="仿宋" w:hAnsi="仿宋" w:eastAsia="仿宋" w:cs="仿宋"/>
          <w:spacing w:val="2"/>
          <w:highlight w:val="none"/>
          <w:u w:val="none"/>
        </w:rPr>
        <w:t>4.11总得分相同且报价相同的</w:t>
      </w:r>
      <w:r>
        <w:rPr>
          <w:rFonts w:hint="eastAsia" w:ascii="仿宋" w:hAnsi="仿宋" w:eastAsia="仿宋" w:cs="仿宋"/>
          <w:spacing w:val="2"/>
          <w:highlight w:val="none"/>
          <w:u w:val="none"/>
          <w:lang w:eastAsia="zh-CN"/>
        </w:rPr>
        <w:t>承建商</w:t>
      </w:r>
      <w:r>
        <w:rPr>
          <w:rFonts w:hint="eastAsia" w:ascii="仿宋" w:hAnsi="仿宋" w:eastAsia="仿宋" w:cs="仿宋"/>
          <w:spacing w:val="2"/>
          <w:highlight w:val="none"/>
          <w:u w:val="none"/>
        </w:rPr>
        <w:t>，采取随机抽取方式确定排序顺序。</w:t>
      </w:r>
    </w:p>
    <w:p w14:paraId="1A33648C">
      <w:pPr>
        <w:pStyle w:val="4"/>
        <w:spacing w:line="262" w:lineRule="auto"/>
        <w:rPr>
          <w:rFonts w:hint="eastAsia" w:ascii="仿宋" w:hAnsi="仿宋" w:eastAsia="仿宋" w:cs="仿宋"/>
          <w:highlight w:val="none"/>
        </w:rPr>
      </w:pPr>
    </w:p>
    <w:p w14:paraId="7A280756">
      <w:pPr>
        <w:rPr>
          <w:rFonts w:hint="eastAsia" w:ascii="仿宋" w:hAnsi="仿宋" w:eastAsia="仿宋" w:cs="仿宋"/>
          <w:highlight w:val="none"/>
        </w:rPr>
      </w:pPr>
      <w:r>
        <w:rPr>
          <w:rFonts w:hint="eastAsia" w:ascii="仿宋" w:hAnsi="仿宋" w:eastAsia="仿宋" w:cs="仿宋"/>
          <w:highlight w:val="none"/>
        </w:rPr>
        <w:br w:type="page"/>
      </w:r>
    </w:p>
    <w:p w14:paraId="5E2CF5CD">
      <w:pPr>
        <w:spacing w:before="79" w:line="213" w:lineRule="auto"/>
        <w:ind w:left="4098"/>
        <w:rPr>
          <w:rFonts w:hint="eastAsia" w:ascii="仿宋" w:hAnsi="仿宋" w:eastAsia="仿宋" w:cs="仿宋"/>
          <w:sz w:val="32"/>
          <w:szCs w:val="32"/>
          <w:highlight w:val="none"/>
        </w:rPr>
      </w:pPr>
      <w:r>
        <w:rPr>
          <w:rFonts w:hint="eastAsia" w:ascii="仿宋" w:hAnsi="仿宋" w:eastAsia="仿宋" w:cs="仿宋"/>
          <w:b/>
          <w:bCs/>
          <w:spacing w:val="-4"/>
          <w:sz w:val="32"/>
          <w:szCs w:val="32"/>
          <w:highlight w:val="none"/>
        </w:rPr>
        <w:t>评标办法前附表</w:t>
      </w:r>
    </w:p>
    <w:tbl>
      <w:tblPr>
        <w:tblStyle w:val="13"/>
        <w:tblW w:w="9962"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63"/>
        <w:gridCol w:w="2008"/>
        <w:gridCol w:w="7291"/>
      </w:tblGrid>
      <w:tr w14:paraId="4E280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trPr>
        <w:tc>
          <w:tcPr>
            <w:tcW w:w="663" w:type="dxa"/>
            <w:tcBorders>
              <w:top w:val="single" w:color="auto" w:sz="12" w:space="0"/>
              <w:left w:val="single" w:color="auto" w:sz="12" w:space="0"/>
              <w:bottom w:val="single" w:color="auto" w:sz="4" w:space="0"/>
              <w:right w:val="single" w:color="auto" w:sz="4" w:space="0"/>
            </w:tcBorders>
            <w:vAlign w:val="center"/>
          </w:tcPr>
          <w:p w14:paraId="38CFB7A6">
            <w:pPr>
              <w:keepNext w:val="0"/>
              <w:keepLines w:val="0"/>
              <w:pageBreakBefore w:val="0"/>
              <w:widowControl/>
              <w:kinsoku w:val="0"/>
              <w:wordWrap/>
              <w:overflowPunct/>
              <w:topLinePunct w:val="0"/>
              <w:autoSpaceDE w:val="0"/>
              <w:autoSpaceDN w:val="0"/>
              <w:bidi w:val="0"/>
              <w:adjustRightInd w:val="0"/>
              <w:snapToGrid w:val="0"/>
              <w:spacing w:before="135" w:line="240" w:lineRule="auto"/>
              <w:ind w:left="0" w:leftChars="0" w:right="0" w:rightChars="0" w:firstLine="0" w:firstLineChars="0"/>
              <w:jc w:val="center"/>
              <w:textAlignment w:val="baseline"/>
              <w:rPr>
                <w:rFonts w:hint="eastAsia" w:ascii="仿宋" w:hAnsi="仿宋" w:eastAsia="仿宋" w:cs="仿宋"/>
                <w:b/>
                <w:sz w:val="28"/>
                <w:szCs w:val="28"/>
                <w:highlight w:val="none"/>
              </w:rPr>
            </w:pPr>
            <w:r>
              <w:rPr>
                <w:rFonts w:hint="eastAsia" w:ascii="仿宋" w:hAnsi="仿宋" w:eastAsia="仿宋" w:cs="仿宋"/>
                <w:b/>
                <w:spacing w:val="-5"/>
                <w:sz w:val="28"/>
                <w:szCs w:val="28"/>
                <w:highlight w:val="none"/>
              </w:rPr>
              <w:t>序号</w:t>
            </w:r>
          </w:p>
        </w:tc>
        <w:tc>
          <w:tcPr>
            <w:tcW w:w="2008" w:type="dxa"/>
            <w:tcBorders>
              <w:top w:val="single" w:color="auto" w:sz="12" w:space="0"/>
              <w:left w:val="single" w:color="auto" w:sz="4" w:space="0"/>
              <w:bottom w:val="single" w:color="auto" w:sz="4" w:space="0"/>
              <w:right w:val="single" w:color="auto" w:sz="4" w:space="0"/>
            </w:tcBorders>
            <w:vAlign w:val="center"/>
          </w:tcPr>
          <w:p w14:paraId="24E2EEA4">
            <w:pPr>
              <w:keepNext w:val="0"/>
              <w:keepLines w:val="0"/>
              <w:pageBreakBefore w:val="0"/>
              <w:widowControl/>
              <w:kinsoku w:val="0"/>
              <w:wordWrap/>
              <w:overflowPunct/>
              <w:topLinePunct w:val="0"/>
              <w:autoSpaceDE w:val="0"/>
              <w:autoSpaceDN w:val="0"/>
              <w:bidi w:val="0"/>
              <w:adjustRightInd w:val="0"/>
              <w:snapToGrid w:val="0"/>
              <w:spacing w:before="135" w:line="240" w:lineRule="auto"/>
              <w:ind w:left="0" w:leftChars="0" w:right="0" w:rightChars="0" w:firstLine="0" w:firstLineChars="0"/>
              <w:jc w:val="center"/>
              <w:textAlignment w:val="baseline"/>
              <w:rPr>
                <w:rFonts w:hint="eastAsia" w:ascii="仿宋" w:hAnsi="仿宋" w:eastAsia="仿宋" w:cs="仿宋"/>
                <w:b/>
                <w:sz w:val="28"/>
                <w:szCs w:val="28"/>
                <w:highlight w:val="none"/>
              </w:rPr>
            </w:pPr>
            <w:r>
              <w:rPr>
                <w:rFonts w:hint="eastAsia" w:ascii="仿宋" w:hAnsi="仿宋" w:eastAsia="仿宋" w:cs="仿宋"/>
                <w:b/>
                <w:spacing w:val="-3"/>
                <w:sz w:val="28"/>
                <w:szCs w:val="28"/>
                <w:highlight w:val="none"/>
              </w:rPr>
              <w:t>条款内容</w:t>
            </w:r>
          </w:p>
        </w:tc>
        <w:tc>
          <w:tcPr>
            <w:tcW w:w="7291" w:type="dxa"/>
            <w:tcBorders>
              <w:top w:val="single" w:color="auto" w:sz="12" w:space="0"/>
              <w:left w:val="single" w:color="auto" w:sz="4" w:space="0"/>
              <w:bottom w:val="single" w:color="auto" w:sz="4" w:space="0"/>
              <w:right w:val="single" w:color="auto" w:sz="12" w:space="0"/>
            </w:tcBorders>
            <w:vAlign w:val="center"/>
          </w:tcPr>
          <w:p w14:paraId="42395C29">
            <w:pPr>
              <w:keepNext w:val="0"/>
              <w:keepLines w:val="0"/>
              <w:pageBreakBefore w:val="0"/>
              <w:widowControl/>
              <w:kinsoku w:val="0"/>
              <w:wordWrap/>
              <w:overflowPunct/>
              <w:topLinePunct w:val="0"/>
              <w:autoSpaceDE w:val="0"/>
              <w:autoSpaceDN w:val="0"/>
              <w:bidi w:val="0"/>
              <w:adjustRightInd w:val="0"/>
              <w:snapToGrid w:val="0"/>
              <w:spacing w:before="135" w:line="240" w:lineRule="auto"/>
              <w:ind w:left="0" w:leftChars="0" w:right="0" w:rightChars="0" w:firstLine="0" w:firstLineChars="0"/>
              <w:jc w:val="center"/>
              <w:textAlignment w:val="baseline"/>
              <w:rPr>
                <w:rFonts w:hint="eastAsia" w:ascii="仿宋" w:hAnsi="仿宋" w:eastAsia="仿宋" w:cs="仿宋"/>
                <w:b/>
                <w:sz w:val="28"/>
                <w:szCs w:val="28"/>
                <w:highlight w:val="none"/>
              </w:rPr>
            </w:pPr>
            <w:r>
              <w:rPr>
                <w:rFonts w:hint="eastAsia" w:ascii="仿宋" w:hAnsi="仿宋" w:eastAsia="仿宋" w:cs="仿宋"/>
                <w:b/>
                <w:spacing w:val="-3"/>
                <w:sz w:val="28"/>
                <w:szCs w:val="28"/>
                <w:highlight w:val="none"/>
              </w:rPr>
              <w:t>编列内容</w:t>
            </w:r>
          </w:p>
        </w:tc>
      </w:tr>
      <w:tr w14:paraId="2622A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663" w:type="dxa"/>
            <w:tcBorders>
              <w:top w:val="single" w:color="auto" w:sz="4" w:space="0"/>
              <w:left w:val="single" w:color="auto" w:sz="12" w:space="0"/>
              <w:bottom w:val="single" w:color="auto" w:sz="4" w:space="0"/>
              <w:right w:val="single" w:color="auto" w:sz="4" w:space="0"/>
            </w:tcBorders>
            <w:vAlign w:val="center"/>
          </w:tcPr>
          <w:p w14:paraId="6D68B67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w:t>
            </w:r>
          </w:p>
        </w:tc>
        <w:tc>
          <w:tcPr>
            <w:tcW w:w="2008" w:type="dxa"/>
            <w:tcBorders>
              <w:top w:val="single" w:color="auto" w:sz="4" w:space="0"/>
              <w:left w:val="single" w:color="auto" w:sz="4" w:space="0"/>
              <w:bottom w:val="single" w:color="auto" w:sz="4" w:space="0"/>
              <w:right w:val="single" w:color="auto" w:sz="4" w:space="0"/>
            </w:tcBorders>
            <w:vAlign w:val="center"/>
          </w:tcPr>
          <w:p w14:paraId="4BD7095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分值构成及权重</w:t>
            </w:r>
            <w:r>
              <w:rPr>
                <w:rFonts w:hint="eastAsia" w:ascii="仿宋" w:hAnsi="仿宋" w:eastAsia="仿宋" w:cs="仿宋"/>
                <w:spacing w:val="-2"/>
                <w:sz w:val="28"/>
                <w:szCs w:val="28"/>
                <w:highlight w:val="none"/>
                <w:lang w:eastAsia="zh-CN"/>
              </w:rPr>
              <w:t>（</w:t>
            </w:r>
            <w:r>
              <w:rPr>
                <w:rFonts w:hint="eastAsia" w:ascii="仿宋" w:hAnsi="仿宋" w:eastAsia="仿宋" w:cs="仿宋"/>
                <w:spacing w:val="-7"/>
                <w:sz w:val="28"/>
                <w:szCs w:val="28"/>
                <w:highlight w:val="none"/>
              </w:rPr>
              <w:t>总分100分</w:t>
            </w:r>
            <w:r>
              <w:rPr>
                <w:rFonts w:hint="eastAsia" w:ascii="仿宋" w:hAnsi="仿宋" w:eastAsia="仿宋" w:cs="仿宋"/>
                <w:spacing w:val="-7"/>
                <w:sz w:val="28"/>
                <w:szCs w:val="28"/>
                <w:highlight w:val="none"/>
                <w:lang w:eastAsia="zh-CN"/>
              </w:rPr>
              <w:t>）</w:t>
            </w:r>
          </w:p>
        </w:tc>
        <w:tc>
          <w:tcPr>
            <w:tcW w:w="7291" w:type="dxa"/>
            <w:tcBorders>
              <w:top w:val="single" w:color="auto" w:sz="4" w:space="0"/>
              <w:left w:val="single" w:color="auto" w:sz="4" w:space="0"/>
              <w:bottom w:val="single" w:color="auto" w:sz="4" w:space="0"/>
              <w:right w:val="single" w:color="auto" w:sz="12" w:space="0"/>
            </w:tcBorders>
            <w:vAlign w:val="center"/>
          </w:tcPr>
          <w:p w14:paraId="3E471EE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1.详细评审部分权重Q1=70%</w:t>
            </w:r>
          </w:p>
          <w:p w14:paraId="1F0F5C6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2.投标报价权重Q2=30%</w:t>
            </w:r>
          </w:p>
        </w:tc>
      </w:tr>
      <w:tr w14:paraId="0D680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663" w:type="dxa"/>
            <w:tcBorders>
              <w:top w:val="single" w:color="auto" w:sz="4" w:space="0"/>
              <w:left w:val="single" w:color="auto" w:sz="12" w:space="0"/>
              <w:bottom w:val="single" w:color="auto" w:sz="4" w:space="0"/>
              <w:right w:val="single" w:color="auto" w:sz="4" w:space="0"/>
            </w:tcBorders>
            <w:vAlign w:val="center"/>
          </w:tcPr>
          <w:p w14:paraId="7FD4139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2</w:t>
            </w:r>
          </w:p>
        </w:tc>
        <w:tc>
          <w:tcPr>
            <w:tcW w:w="2008" w:type="dxa"/>
            <w:tcBorders>
              <w:top w:val="single" w:color="auto" w:sz="4" w:space="0"/>
              <w:left w:val="single" w:color="auto" w:sz="4" w:space="0"/>
              <w:bottom w:val="single" w:color="auto" w:sz="4" w:space="0"/>
              <w:right w:val="single" w:color="auto" w:sz="4" w:space="0"/>
            </w:tcBorders>
            <w:vAlign w:val="center"/>
          </w:tcPr>
          <w:p w14:paraId="2BD0575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资格审查</w:t>
            </w:r>
          </w:p>
        </w:tc>
        <w:tc>
          <w:tcPr>
            <w:tcW w:w="7291" w:type="dxa"/>
            <w:tcBorders>
              <w:top w:val="single" w:color="auto" w:sz="4" w:space="0"/>
              <w:left w:val="single" w:color="auto" w:sz="4" w:space="0"/>
              <w:bottom w:val="single" w:color="auto" w:sz="4" w:space="0"/>
              <w:right w:val="single" w:color="auto" w:sz="12" w:space="0"/>
            </w:tcBorders>
            <w:vAlign w:val="center"/>
          </w:tcPr>
          <w:p w14:paraId="27CFB5D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详见《资格审查标准》</w:t>
            </w:r>
          </w:p>
        </w:tc>
      </w:tr>
      <w:tr w14:paraId="6FC63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663" w:type="dxa"/>
            <w:tcBorders>
              <w:top w:val="single" w:color="auto" w:sz="4" w:space="0"/>
              <w:left w:val="single" w:color="auto" w:sz="12" w:space="0"/>
              <w:bottom w:val="single" w:color="auto" w:sz="4" w:space="0"/>
              <w:right w:val="single" w:color="auto" w:sz="4" w:space="0"/>
            </w:tcBorders>
            <w:vAlign w:val="center"/>
          </w:tcPr>
          <w:p w14:paraId="65FC646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3</w:t>
            </w:r>
          </w:p>
        </w:tc>
        <w:tc>
          <w:tcPr>
            <w:tcW w:w="2008" w:type="dxa"/>
            <w:tcBorders>
              <w:top w:val="single" w:color="auto" w:sz="4" w:space="0"/>
              <w:left w:val="single" w:color="auto" w:sz="4" w:space="0"/>
              <w:bottom w:val="single" w:color="auto" w:sz="4" w:space="0"/>
              <w:right w:val="single" w:color="auto" w:sz="4" w:space="0"/>
            </w:tcBorders>
            <w:vAlign w:val="center"/>
          </w:tcPr>
          <w:p w14:paraId="1FD9FAA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符合性审查</w:t>
            </w:r>
          </w:p>
        </w:tc>
        <w:tc>
          <w:tcPr>
            <w:tcW w:w="7291" w:type="dxa"/>
            <w:tcBorders>
              <w:top w:val="single" w:color="auto" w:sz="4" w:space="0"/>
              <w:left w:val="single" w:color="auto" w:sz="4" w:space="0"/>
              <w:bottom w:val="single" w:color="auto" w:sz="4" w:space="0"/>
              <w:right w:val="single" w:color="auto" w:sz="12" w:space="0"/>
            </w:tcBorders>
            <w:vAlign w:val="center"/>
          </w:tcPr>
          <w:p w14:paraId="25BC4CB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详见《符合性审查标准》</w:t>
            </w:r>
          </w:p>
        </w:tc>
      </w:tr>
      <w:tr w14:paraId="5051C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663" w:type="dxa"/>
            <w:vMerge w:val="restart"/>
            <w:tcBorders>
              <w:top w:val="single" w:color="auto" w:sz="4" w:space="0"/>
              <w:left w:val="single" w:color="auto" w:sz="12" w:space="0"/>
              <w:bottom w:val="single" w:color="auto" w:sz="4" w:space="0"/>
              <w:right w:val="single" w:color="auto" w:sz="4" w:space="0"/>
            </w:tcBorders>
            <w:vAlign w:val="center"/>
          </w:tcPr>
          <w:p w14:paraId="18B9EEE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4</w:t>
            </w:r>
          </w:p>
        </w:tc>
        <w:tc>
          <w:tcPr>
            <w:tcW w:w="2008" w:type="dxa"/>
            <w:vMerge w:val="restart"/>
            <w:tcBorders>
              <w:top w:val="single" w:color="auto" w:sz="4" w:space="0"/>
              <w:left w:val="single" w:color="auto" w:sz="4" w:space="0"/>
              <w:bottom w:val="single" w:color="auto" w:sz="4" w:space="0"/>
              <w:right w:val="single" w:color="auto" w:sz="4" w:space="0"/>
            </w:tcBorders>
            <w:vAlign w:val="center"/>
          </w:tcPr>
          <w:p w14:paraId="52EE4E3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详细评审</w:t>
            </w:r>
          </w:p>
        </w:tc>
        <w:tc>
          <w:tcPr>
            <w:tcW w:w="7291" w:type="dxa"/>
            <w:tcBorders>
              <w:top w:val="single" w:color="auto" w:sz="4" w:space="0"/>
              <w:left w:val="single" w:color="auto" w:sz="4" w:space="0"/>
              <w:bottom w:val="single" w:color="auto" w:sz="4" w:space="0"/>
              <w:right w:val="single" w:color="auto" w:sz="12" w:space="0"/>
            </w:tcBorders>
            <w:vAlign w:val="center"/>
          </w:tcPr>
          <w:p w14:paraId="1B0045D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详见《详细评审标准》及本节第3.7款</w:t>
            </w:r>
          </w:p>
        </w:tc>
      </w:tr>
      <w:tr w14:paraId="74F43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663" w:type="dxa"/>
            <w:vMerge w:val="continue"/>
            <w:tcBorders>
              <w:top w:val="single" w:color="auto" w:sz="4" w:space="0"/>
              <w:left w:val="single" w:color="auto" w:sz="12" w:space="0"/>
              <w:bottom w:val="single" w:color="auto" w:sz="12" w:space="0"/>
              <w:right w:val="single" w:color="auto" w:sz="4" w:space="0"/>
            </w:tcBorders>
            <w:vAlign w:val="center"/>
          </w:tcPr>
          <w:p w14:paraId="48B6FD5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8"/>
                <w:szCs w:val="28"/>
                <w:highlight w:val="none"/>
              </w:rPr>
            </w:pPr>
          </w:p>
        </w:tc>
        <w:tc>
          <w:tcPr>
            <w:tcW w:w="2008" w:type="dxa"/>
            <w:vMerge w:val="continue"/>
            <w:tcBorders>
              <w:top w:val="single" w:color="auto" w:sz="4" w:space="0"/>
              <w:left w:val="single" w:color="auto" w:sz="4" w:space="0"/>
              <w:bottom w:val="single" w:color="auto" w:sz="12" w:space="0"/>
              <w:right w:val="single" w:color="auto" w:sz="4" w:space="0"/>
            </w:tcBorders>
            <w:vAlign w:val="center"/>
          </w:tcPr>
          <w:p w14:paraId="45E5A1D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right"/>
              <w:textAlignment w:val="baseline"/>
              <w:rPr>
                <w:rFonts w:hint="eastAsia" w:ascii="仿宋" w:hAnsi="仿宋" w:eastAsia="仿宋" w:cs="仿宋"/>
                <w:sz w:val="28"/>
                <w:szCs w:val="28"/>
                <w:highlight w:val="none"/>
              </w:rPr>
            </w:pPr>
          </w:p>
        </w:tc>
        <w:tc>
          <w:tcPr>
            <w:tcW w:w="7291" w:type="dxa"/>
            <w:tcBorders>
              <w:top w:val="single" w:color="auto" w:sz="4" w:space="0"/>
              <w:left w:val="single" w:color="auto" w:sz="4" w:space="0"/>
              <w:bottom w:val="single" w:color="auto" w:sz="12" w:space="0"/>
              <w:right w:val="single" w:color="auto" w:sz="12" w:space="0"/>
            </w:tcBorders>
            <w:vAlign w:val="center"/>
          </w:tcPr>
          <w:p w14:paraId="16328D1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投标报价得分计算方法：</w:t>
            </w:r>
          </w:p>
          <w:p w14:paraId="19F5BAA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1.投标报价的确定</w:t>
            </w:r>
          </w:p>
          <w:p w14:paraId="74B8A6B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1"/>
                <w:sz w:val="28"/>
                <w:szCs w:val="28"/>
                <w:highlight w:val="none"/>
                <w:lang w:eastAsia="zh-CN"/>
              </w:rPr>
            </w:pPr>
            <w:r>
              <w:rPr>
                <w:rFonts w:hint="eastAsia" w:ascii="仿宋" w:hAnsi="仿宋" w:eastAsia="仿宋" w:cs="仿宋"/>
                <w:spacing w:val="-1"/>
                <w:sz w:val="28"/>
                <w:szCs w:val="28"/>
                <w:highlight w:val="none"/>
              </w:rPr>
              <w:t>投标报价是指经评审的且不超过采购预算金额的投标价格</w:t>
            </w:r>
            <w:r>
              <w:rPr>
                <w:rFonts w:hint="eastAsia" w:ascii="仿宋" w:hAnsi="仿宋" w:eastAsia="仿宋" w:cs="仿宋"/>
                <w:spacing w:val="-1"/>
                <w:sz w:val="28"/>
                <w:szCs w:val="28"/>
                <w:highlight w:val="none"/>
                <w:lang w:eastAsia="zh-CN"/>
              </w:rPr>
              <w:t>。</w:t>
            </w:r>
          </w:p>
          <w:p w14:paraId="4F770E5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2.评标基准价的确定</w:t>
            </w:r>
          </w:p>
          <w:p w14:paraId="2D60231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lang w:eastAsia="zh-CN"/>
              </w:rPr>
            </w:pPr>
            <w:r>
              <w:rPr>
                <w:rFonts w:hint="eastAsia" w:ascii="仿宋" w:hAnsi="仿宋" w:eastAsia="仿宋" w:cs="仿宋"/>
                <w:spacing w:val="-1"/>
                <w:sz w:val="28"/>
                <w:szCs w:val="28"/>
                <w:highlight w:val="none"/>
              </w:rPr>
              <w:t>满足</w:t>
            </w:r>
            <w:r>
              <w:rPr>
                <w:rFonts w:hint="eastAsia" w:ascii="仿宋" w:hAnsi="仿宋" w:eastAsia="仿宋" w:cs="仿宋"/>
                <w:spacing w:val="-1"/>
                <w:sz w:val="28"/>
                <w:szCs w:val="28"/>
                <w:highlight w:val="none"/>
                <w:lang w:eastAsia="zh-CN"/>
              </w:rPr>
              <w:t>磋商文件</w:t>
            </w:r>
            <w:r>
              <w:rPr>
                <w:rFonts w:hint="eastAsia" w:ascii="仿宋" w:hAnsi="仿宋" w:eastAsia="仿宋" w:cs="仿宋"/>
                <w:spacing w:val="-1"/>
                <w:sz w:val="28"/>
                <w:szCs w:val="28"/>
                <w:highlight w:val="none"/>
              </w:rPr>
              <w:t>要求且投标报价最低的为评标基准价</w:t>
            </w:r>
            <w:r>
              <w:rPr>
                <w:rFonts w:hint="eastAsia" w:ascii="仿宋" w:hAnsi="仿宋" w:eastAsia="仿宋" w:cs="仿宋"/>
                <w:spacing w:val="-1"/>
                <w:sz w:val="28"/>
                <w:szCs w:val="28"/>
                <w:highlight w:val="none"/>
                <w:lang w:eastAsia="zh-CN"/>
              </w:rPr>
              <w:t>。</w:t>
            </w:r>
          </w:p>
          <w:p w14:paraId="1C1C997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3.投标报价得分=</w:t>
            </w:r>
            <w:r>
              <w:rPr>
                <w:rFonts w:hint="eastAsia" w:ascii="仿宋" w:hAnsi="仿宋" w:eastAsia="仿宋" w:cs="仿宋"/>
                <w:spacing w:val="-2"/>
                <w:sz w:val="28"/>
                <w:szCs w:val="28"/>
                <w:highlight w:val="none"/>
                <w:lang w:eastAsia="zh-CN"/>
              </w:rPr>
              <w:t>（</w:t>
            </w:r>
            <w:r>
              <w:rPr>
                <w:rFonts w:hint="eastAsia" w:ascii="仿宋" w:hAnsi="仿宋" w:eastAsia="仿宋" w:cs="仿宋"/>
                <w:spacing w:val="-2"/>
                <w:sz w:val="28"/>
                <w:szCs w:val="28"/>
                <w:highlight w:val="none"/>
              </w:rPr>
              <w:t>评标基准价／投标报价</w:t>
            </w:r>
            <w:r>
              <w:rPr>
                <w:rFonts w:hint="eastAsia" w:ascii="仿宋" w:hAnsi="仿宋" w:eastAsia="仿宋" w:cs="仿宋"/>
                <w:spacing w:val="-2"/>
                <w:sz w:val="28"/>
                <w:szCs w:val="28"/>
                <w:highlight w:val="none"/>
                <w:lang w:eastAsia="zh-CN"/>
              </w:rPr>
              <w:t>）</w:t>
            </w:r>
            <w:r>
              <w:rPr>
                <w:rFonts w:hint="eastAsia" w:ascii="仿宋" w:hAnsi="仿宋" w:eastAsia="仿宋" w:cs="仿宋"/>
                <w:spacing w:val="-2"/>
                <w:sz w:val="28"/>
                <w:szCs w:val="28"/>
                <w:highlight w:val="none"/>
              </w:rPr>
              <w:t>×</w:t>
            </w:r>
            <w:r>
              <w:rPr>
                <w:rFonts w:hint="eastAsia" w:ascii="仿宋" w:hAnsi="仿宋" w:eastAsia="仿宋" w:cs="仿宋"/>
                <w:spacing w:val="-80"/>
                <w:sz w:val="28"/>
                <w:szCs w:val="28"/>
                <w:highlight w:val="none"/>
              </w:rPr>
              <w:t xml:space="preserve"> </w:t>
            </w:r>
            <w:r>
              <w:rPr>
                <w:rFonts w:hint="eastAsia" w:ascii="仿宋" w:hAnsi="仿宋" w:eastAsia="仿宋" w:cs="仿宋"/>
                <w:spacing w:val="-2"/>
                <w:sz w:val="28"/>
                <w:szCs w:val="28"/>
                <w:highlight w:val="none"/>
              </w:rPr>
              <w:t>100×Q2</w:t>
            </w:r>
          </w:p>
          <w:p w14:paraId="62A4940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4.评分分值计算保留小数点后两位，小数点后三位“</w:t>
            </w:r>
            <w:r>
              <w:rPr>
                <w:rFonts w:hint="eastAsia" w:ascii="仿宋" w:hAnsi="仿宋" w:eastAsia="仿宋" w:cs="仿宋"/>
                <w:spacing w:val="-31"/>
                <w:sz w:val="28"/>
                <w:szCs w:val="28"/>
                <w:highlight w:val="none"/>
              </w:rPr>
              <w:t xml:space="preserve"> </w:t>
            </w:r>
            <w:r>
              <w:rPr>
                <w:rFonts w:hint="eastAsia" w:ascii="仿宋" w:hAnsi="仿宋" w:eastAsia="仿宋" w:cs="仿宋"/>
                <w:spacing w:val="-1"/>
                <w:sz w:val="28"/>
                <w:szCs w:val="28"/>
                <w:highlight w:val="none"/>
              </w:rPr>
              <w:t>四舍五</w:t>
            </w:r>
            <w:r>
              <w:rPr>
                <w:rFonts w:hint="eastAsia" w:ascii="仿宋" w:hAnsi="仿宋" w:eastAsia="仿宋" w:cs="仿宋"/>
                <w:spacing w:val="-3"/>
                <w:sz w:val="28"/>
                <w:szCs w:val="28"/>
                <w:highlight w:val="none"/>
              </w:rPr>
              <w:t>入”。</w:t>
            </w:r>
          </w:p>
          <w:p w14:paraId="09A3A9E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b/>
                <w:bCs/>
                <w:spacing w:val="-3"/>
                <w:sz w:val="28"/>
                <w:szCs w:val="28"/>
                <w:highlight w:val="none"/>
              </w:rPr>
              <w:t>落实政府采购政策：</w:t>
            </w:r>
          </w:p>
          <w:p w14:paraId="13C40164">
            <w:pPr>
              <w:keepNext w:val="0"/>
              <w:keepLines w:val="0"/>
              <w:pageBreakBefore w:val="0"/>
              <w:widowControl/>
              <w:numPr>
                <w:ilvl w:val="0"/>
                <w:numId w:val="3"/>
              </w:numPr>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《政府采购促进中小企业发展管理办法》(财库〔2020〕46号)；</w:t>
            </w:r>
          </w:p>
          <w:p w14:paraId="79EA564B">
            <w:pPr>
              <w:keepNext w:val="0"/>
              <w:keepLines w:val="0"/>
              <w:pageBreakBefore w:val="0"/>
              <w:widowControl/>
              <w:numPr>
                <w:ilvl w:val="0"/>
                <w:numId w:val="3"/>
              </w:numPr>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《关于促进残疾人就业政府采购政策的通知》(财库〔2017〕141号)；</w:t>
            </w:r>
          </w:p>
          <w:p w14:paraId="7F3F43D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right="0" w:rightChars="0"/>
              <w:jc w:val="left"/>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3、《关于政府采购支持JY企业发展有关问题的通知》(财库〔2014〕68号)》等符合政府采购政策条件的，按规定给予评审优惠。</w:t>
            </w:r>
          </w:p>
        </w:tc>
      </w:tr>
    </w:tbl>
    <w:p w14:paraId="251D32C9">
      <w:pPr>
        <w:rPr>
          <w:rFonts w:hint="eastAsia" w:ascii="仿宋" w:hAnsi="仿宋" w:eastAsia="仿宋" w:cs="仿宋"/>
          <w:b/>
          <w:bCs/>
          <w:spacing w:val="-4"/>
          <w:sz w:val="24"/>
          <w:szCs w:val="24"/>
          <w:highlight w:val="none"/>
        </w:rPr>
      </w:pPr>
      <w:r>
        <w:rPr>
          <w:rFonts w:hint="eastAsia" w:ascii="仿宋" w:hAnsi="仿宋" w:eastAsia="仿宋" w:cs="仿宋"/>
          <w:b/>
          <w:bCs/>
          <w:spacing w:val="-4"/>
          <w:sz w:val="24"/>
          <w:szCs w:val="24"/>
          <w:highlight w:val="none"/>
        </w:rPr>
        <w:br w:type="page"/>
      </w:r>
    </w:p>
    <w:p w14:paraId="04A44C38">
      <w:pPr>
        <w:spacing w:before="79" w:line="213" w:lineRule="auto"/>
        <w:jc w:val="center"/>
        <w:rPr>
          <w:rFonts w:hint="eastAsia" w:ascii="仿宋" w:hAnsi="仿宋" w:eastAsia="仿宋" w:cs="仿宋"/>
          <w:b/>
          <w:bCs/>
          <w:spacing w:val="-4"/>
          <w:sz w:val="32"/>
          <w:szCs w:val="32"/>
          <w:highlight w:val="none"/>
        </w:rPr>
      </w:pPr>
      <w:r>
        <w:rPr>
          <w:rFonts w:hint="eastAsia" w:ascii="仿宋" w:hAnsi="仿宋" w:eastAsia="仿宋" w:cs="仿宋"/>
          <w:b/>
          <w:bCs/>
          <w:spacing w:val="-4"/>
          <w:sz w:val="32"/>
          <w:szCs w:val="32"/>
          <w:highlight w:val="none"/>
        </w:rPr>
        <w:t>《资格性审查标准》</w:t>
      </w:r>
    </w:p>
    <w:p w14:paraId="3CF0BF89">
      <w:pPr>
        <w:spacing w:line="53" w:lineRule="auto"/>
        <w:rPr>
          <w:rFonts w:hint="eastAsia" w:ascii="仿宋" w:hAnsi="仿宋" w:eastAsia="仿宋" w:cs="仿宋"/>
          <w:sz w:val="2"/>
          <w:highlight w:val="none"/>
        </w:rPr>
      </w:pPr>
    </w:p>
    <w:tbl>
      <w:tblPr>
        <w:tblStyle w:val="13"/>
        <w:tblW w:w="9783" w:type="dxa"/>
        <w:tblInd w:w="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06"/>
        <w:gridCol w:w="9077"/>
      </w:tblGrid>
      <w:tr w14:paraId="67544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tblHeader/>
        </w:trPr>
        <w:tc>
          <w:tcPr>
            <w:tcW w:w="706" w:type="dxa"/>
            <w:tcBorders>
              <w:top w:val="single" w:color="auto" w:sz="4" w:space="0"/>
              <w:left w:val="single" w:color="auto" w:sz="4" w:space="0"/>
              <w:bottom w:val="single" w:color="auto" w:sz="4" w:space="0"/>
              <w:right w:val="single" w:color="auto" w:sz="4" w:space="0"/>
            </w:tcBorders>
            <w:vAlign w:val="center"/>
          </w:tcPr>
          <w:p w14:paraId="0D7D412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b/>
                <w:sz w:val="28"/>
                <w:szCs w:val="28"/>
                <w:highlight w:val="none"/>
              </w:rPr>
            </w:pPr>
            <w:r>
              <w:rPr>
                <w:rFonts w:hint="eastAsia" w:ascii="仿宋" w:hAnsi="仿宋" w:eastAsia="仿宋" w:cs="仿宋"/>
                <w:b/>
                <w:spacing w:val="-5"/>
                <w:sz w:val="28"/>
                <w:szCs w:val="28"/>
                <w:highlight w:val="none"/>
              </w:rPr>
              <w:t>序号</w:t>
            </w:r>
          </w:p>
        </w:tc>
        <w:tc>
          <w:tcPr>
            <w:tcW w:w="9077" w:type="dxa"/>
            <w:tcBorders>
              <w:top w:val="single" w:color="auto" w:sz="4" w:space="0"/>
              <w:left w:val="single" w:color="auto" w:sz="4" w:space="0"/>
              <w:bottom w:val="single" w:color="auto" w:sz="4" w:space="0"/>
              <w:right w:val="single" w:color="auto" w:sz="4" w:space="0"/>
            </w:tcBorders>
            <w:vAlign w:val="center"/>
          </w:tcPr>
          <w:p w14:paraId="53C5A88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b/>
                <w:sz w:val="28"/>
                <w:szCs w:val="28"/>
                <w:highlight w:val="none"/>
              </w:rPr>
            </w:pPr>
            <w:r>
              <w:rPr>
                <w:rFonts w:hint="eastAsia" w:ascii="仿宋" w:hAnsi="仿宋" w:eastAsia="仿宋" w:cs="仿宋"/>
                <w:b/>
                <w:spacing w:val="-6"/>
                <w:sz w:val="28"/>
                <w:szCs w:val="28"/>
                <w:highlight w:val="none"/>
              </w:rPr>
              <w:t>审查标准</w:t>
            </w:r>
          </w:p>
        </w:tc>
      </w:tr>
      <w:tr w14:paraId="7AA3D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trPr>
        <w:tc>
          <w:tcPr>
            <w:tcW w:w="706" w:type="dxa"/>
            <w:tcBorders>
              <w:top w:val="single" w:color="auto" w:sz="4" w:space="0"/>
              <w:left w:val="single" w:color="auto" w:sz="4" w:space="0"/>
              <w:bottom w:val="single" w:color="auto" w:sz="4" w:space="0"/>
              <w:right w:val="single" w:color="auto" w:sz="4" w:space="0"/>
            </w:tcBorders>
            <w:vAlign w:val="center"/>
          </w:tcPr>
          <w:p w14:paraId="79C347A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w:t>
            </w:r>
          </w:p>
        </w:tc>
        <w:tc>
          <w:tcPr>
            <w:tcW w:w="9077" w:type="dxa"/>
            <w:tcBorders>
              <w:top w:val="single" w:color="auto" w:sz="4" w:space="0"/>
              <w:left w:val="single" w:color="auto" w:sz="4" w:space="0"/>
              <w:bottom w:val="single" w:color="auto" w:sz="4" w:space="0"/>
              <w:right w:val="single" w:color="auto" w:sz="4" w:space="0"/>
            </w:tcBorders>
            <w:vAlign w:val="center"/>
          </w:tcPr>
          <w:p w14:paraId="1246037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是否提供有效的营业执照原件、企业基本开户许可证</w:t>
            </w:r>
            <w:r>
              <w:rPr>
                <w:rFonts w:hint="eastAsia" w:ascii="仿宋" w:hAnsi="仿宋" w:eastAsia="仿宋" w:cs="仿宋"/>
                <w:spacing w:val="-1"/>
                <w:sz w:val="28"/>
                <w:szCs w:val="28"/>
                <w:highlight w:val="none"/>
              </w:rPr>
              <w:t>或</w:t>
            </w:r>
            <w:r>
              <w:rPr>
                <w:rFonts w:hint="eastAsia" w:ascii="仿宋" w:hAnsi="仿宋" w:eastAsia="仿宋" w:cs="仿宋"/>
                <w:spacing w:val="-1"/>
                <w:sz w:val="28"/>
                <w:szCs w:val="28"/>
                <w:highlight w:val="none"/>
                <w:lang w:eastAsia="zh-CN"/>
              </w:rPr>
              <w:t>开户证明</w:t>
            </w:r>
            <w:r>
              <w:rPr>
                <w:rFonts w:hint="eastAsia" w:ascii="仿宋" w:hAnsi="仿宋" w:eastAsia="仿宋" w:cs="仿宋"/>
                <w:spacing w:val="-1"/>
                <w:sz w:val="28"/>
                <w:szCs w:val="28"/>
                <w:highlight w:val="none"/>
              </w:rPr>
              <w:t>原件扫描件；</w:t>
            </w:r>
          </w:p>
        </w:tc>
      </w:tr>
      <w:tr w14:paraId="36164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0124A72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z w:val="28"/>
                <w:szCs w:val="28"/>
                <w:highlight w:val="none"/>
              </w:rPr>
              <w:t>2</w:t>
            </w:r>
          </w:p>
        </w:tc>
        <w:tc>
          <w:tcPr>
            <w:tcW w:w="9077" w:type="dxa"/>
            <w:tcBorders>
              <w:top w:val="single" w:color="auto" w:sz="4" w:space="0"/>
              <w:left w:val="single" w:color="auto" w:sz="4" w:space="0"/>
              <w:bottom w:val="single" w:color="auto" w:sz="4" w:space="0"/>
              <w:right w:val="single" w:color="auto" w:sz="4" w:space="0"/>
            </w:tcBorders>
            <w:shd w:val="clear" w:color="auto" w:fill="auto"/>
            <w:vAlign w:val="center"/>
          </w:tcPr>
          <w:p w14:paraId="306E890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1"/>
                <w:sz w:val="28"/>
                <w:szCs w:val="28"/>
                <w:highlight w:val="none"/>
              </w:rPr>
              <w:t>法定代表人或其委托代理人应提供本人身份证原件，委托代理人还应提供《法定代表人</w:t>
            </w:r>
            <w:r>
              <w:rPr>
                <w:rFonts w:hint="eastAsia" w:ascii="仿宋" w:hAnsi="仿宋" w:eastAsia="仿宋" w:cs="仿宋"/>
                <w:spacing w:val="-3"/>
                <w:sz w:val="28"/>
                <w:szCs w:val="28"/>
                <w:highlight w:val="none"/>
              </w:rPr>
              <w:t>身份证明》及《法定代表人代表授权委托书》原件扫描</w:t>
            </w:r>
            <w:r>
              <w:rPr>
                <w:rFonts w:hint="eastAsia" w:ascii="仿宋" w:hAnsi="仿宋" w:eastAsia="仿宋" w:cs="仿宋"/>
                <w:spacing w:val="-4"/>
                <w:sz w:val="28"/>
                <w:szCs w:val="28"/>
                <w:highlight w:val="none"/>
              </w:rPr>
              <w:t>件；</w:t>
            </w:r>
          </w:p>
        </w:tc>
      </w:tr>
      <w:tr w14:paraId="1B87F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58B7C01C">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z w:val="28"/>
                <w:szCs w:val="28"/>
                <w:highlight w:val="none"/>
              </w:rPr>
              <w:t>3</w:t>
            </w:r>
          </w:p>
        </w:tc>
        <w:tc>
          <w:tcPr>
            <w:tcW w:w="9077" w:type="dxa"/>
            <w:tcBorders>
              <w:top w:val="single" w:color="auto" w:sz="4" w:space="0"/>
              <w:left w:val="single" w:color="auto" w:sz="4" w:space="0"/>
              <w:bottom w:val="single" w:color="auto" w:sz="4" w:space="0"/>
              <w:right w:val="single" w:color="auto" w:sz="4" w:space="0"/>
            </w:tcBorders>
            <w:shd w:val="clear" w:color="auto" w:fill="auto"/>
            <w:vAlign w:val="center"/>
          </w:tcPr>
          <w:p w14:paraId="160AC45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2"/>
                <w:sz w:val="28"/>
                <w:szCs w:val="28"/>
                <w:highlight w:val="none"/>
              </w:rPr>
              <w:t>近</w:t>
            </w:r>
            <w:r>
              <w:rPr>
                <w:rFonts w:hint="eastAsia" w:ascii="仿宋" w:hAnsi="仿宋" w:eastAsia="仿宋" w:cs="仿宋"/>
                <w:spacing w:val="-2"/>
                <w:sz w:val="28"/>
                <w:szCs w:val="28"/>
                <w:highlight w:val="none"/>
                <w:lang w:val="en-US" w:eastAsia="zh-CN"/>
              </w:rPr>
              <w:t>一</w:t>
            </w:r>
            <w:r>
              <w:rPr>
                <w:rFonts w:hint="eastAsia" w:ascii="仿宋" w:hAnsi="仿宋" w:eastAsia="仿宋" w:cs="仿宋"/>
                <w:spacing w:val="-2"/>
                <w:sz w:val="28"/>
                <w:szCs w:val="28"/>
                <w:highlight w:val="none"/>
              </w:rPr>
              <w:t>年（</w:t>
            </w:r>
            <w:r>
              <w:rPr>
                <w:rFonts w:hint="eastAsia" w:ascii="仿宋" w:hAnsi="仿宋" w:eastAsia="仿宋" w:cs="仿宋"/>
                <w:spacing w:val="-2"/>
                <w:sz w:val="28"/>
                <w:szCs w:val="28"/>
                <w:highlight w:val="none"/>
                <w:lang w:val="en-US" w:eastAsia="zh-CN"/>
              </w:rPr>
              <w:t>2024年或2025年</w:t>
            </w:r>
            <w:r>
              <w:rPr>
                <w:rFonts w:hint="eastAsia" w:ascii="仿宋" w:hAnsi="仿宋" w:eastAsia="仿宋" w:cs="仿宋"/>
                <w:spacing w:val="-2"/>
                <w:sz w:val="28"/>
                <w:szCs w:val="28"/>
                <w:highlight w:val="none"/>
              </w:rPr>
              <w:t>）的财务审计报告</w:t>
            </w:r>
            <w:r>
              <w:rPr>
                <w:rFonts w:hint="eastAsia" w:ascii="仿宋" w:hAnsi="仿宋" w:eastAsia="仿宋" w:cs="仿宋"/>
                <w:spacing w:val="-2"/>
                <w:sz w:val="28"/>
                <w:szCs w:val="28"/>
                <w:highlight w:val="none"/>
                <w:lang w:eastAsia="zh-CN"/>
              </w:rPr>
              <w:t>，</w:t>
            </w:r>
            <w:r>
              <w:rPr>
                <w:rFonts w:hint="eastAsia" w:ascii="仿宋" w:hAnsi="仿宋" w:eastAsia="仿宋" w:cs="仿宋"/>
                <w:spacing w:val="-2"/>
                <w:sz w:val="28"/>
                <w:szCs w:val="28"/>
                <w:highlight w:val="none"/>
              </w:rPr>
              <w:t>成立不足一年的提供成立至今的财务报表，包含资产负债表、现金流量表、利润表等）；</w:t>
            </w:r>
            <w:r>
              <w:rPr>
                <w:rFonts w:hint="eastAsia" w:ascii="仿宋" w:hAnsi="仿宋" w:eastAsia="仿宋" w:cs="仿宋"/>
                <w:spacing w:val="-2"/>
                <w:sz w:val="28"/>
                <w:szCs w:val="28"/>
                <w:highlight w:val="none"/>
                <w:lang w:val="en-US" w:eastAsia="zh-CN"/>
              </w:rPr>
              <w:t>同时</w:t>
            </w:r>
            <w:r>
              <w:rPr>
                <w:rFonts w:hint="eastAsia" w:ascii="仿宋" w:hAnsi="仿宋" w:eastAsia="仿宋" w:cs="仿宋"/>
                <w:spacing w:val="-2"/>
                <w:sz w:val="28"/>
                <w:szCs w:val="28"/>
                <w:highlight w:val="none"/>
              </w:rPr>
              <w:t>近</w:t>
            </w:r>
            <w:r>
              <w:rPr>
                <w:rFonts w:hint="eastAsia" w:ascii="仿宋" w:hAnsi="仿宋" w:eastAsia="仿宋" w:cs="仿宋"/>
                <w:spacing w:val="-2"/>
                <w:sz w:val="28"/>
                <w:szCs w:val="28"/>
                <w:highlight w:val="none"/>
                <w:lang w:val="en-US" w:eastAsia="zh-CN"/>
              </w:rPr>
              <w:t>半年任意二</w:t>
            </w:r>
            <w:r>
              <w:rPr>
                <w:rFonts w:hint="eastAsia" w:ascii="仿宋" w:hAnsi="仿宋" w:eastAsia="仿宋" w:cs="仿宋"/>
                <w:spacing w:val="-2"/>
                <w:sz w:val="28"/>
                <w:szCs w:val="28"/>
                <w:highlight w:val="none"/>
              </w:rPr>
              <w:t>个月的社保证明（需有相关人员的社保缴纳明细，退休人员需提供退休证明）及近六个月完税证明；</w:t>
            </w:r>
          </w:p>
        </w:tc>
      </w:tr>
      <w:tr w14:paraId="6DAB9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5E73FB5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z w:val="28"/>
                <w:szCs w:val="28"/>
                <w:highlight w:val="none"/>
              </w:rPr>
              <w:t>4</w:t>
            </w:r>
          </w:p>
        </w:tc>
        <w:tc>
          <w:tcPr>
            <w:tcW w:w="9077" w:type="dxa"/>
            <w:tcBorders>
              <w:top w:val="single" w:color="auto" w:sz="4" w:space="0"/>
              <w:left w:val="single" w:color="auto" w:sz="4" w:space="0"/>
              <w:bottom w:val="single" w:color="auto" w:sz="4" w:space="0"/>
              <w:right w:val="single" w:color="auto" w:sz="4" w:space="0"/>
            </w:tcBorders>
            <w:shd w:val="clear" w:color="auto" w:fill="auto"/>
            <w:vAlign w:val="center"/>
          </w:tcPr>
          <w:p w14:paraId="7CC06B9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napToGrid w:val="0"/>
                <w:color w:val="000000"/>
                <w:kern w:val="0"/>
                <w:sz w:val="28"/>
                <w:szCs w:val="28"/>
                <w:highlight w:val="none"/>
                <w:lang w:val="en-US" w:eastAsia="zh-CN" w:bidi="ar-SA"/>
              </w:rPr>
            </w:pPr>
            <w:r>
              <w:rPr>
                <w:rFonts w:hint="eastAsia" w:ascii="仿宋" w:hAnsi="仿宋" w:eastAsia="仿宋" w:cs="仿宋"/>
                <w:spacing w:val="1"/>
                <w:sz w:val="28"/>
                <w:szCs w:val="28"/>
                <w:highlight w:val="none"/>
                <w:lang w:eastAsia="zh-CN"/>
              </w:rPr>
              <w:t>承建商</w:t>
            </w:r>
            <w:r>
              <w:rPr>
                <w:rFonts w:hint="eastAsia" w:ascii="仿宋" w:hAnsi="仿宋" w:eastAsia="仿宋" w:cs="仿宋"/>
                <w:spacing w:val="1"/>
                <w:sz w:val="28"/>
                <w:szCs w:val="28"/>
                <w:highlight w:val="none"/>
              </w:rPr>
              <w:t>未被“信用中国”（</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"https://www.creditchina.gov.cn"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www</w:t>
            </w:r>
            <w:r>
              <w:rPr>
                <w:rFonts w:hint="eastAsia" w:ascii="仿宋" w:hAnsi="仿宋" w:eastAsia="仿宋" w:cs="仿宋"/>
                <w:spacing w:val="1"/>
                <w:sz w:val="28"/>
                <w:szCs w:val="28"/>
                <w:highlight w:val="none"/>
              </w:rPr>
              <w:t>.</w:t>
            </w:r>
            <w:r>
              <w:rPr>
                <w:rFonts w:hint="eastAsia" w:ascii="仿宋" w:hAnsi="仿宋" w:eastAsia="仿宋" w:cs="仿宋"/>
                <w:sz w:val="28"/>
                <w:szCs w:val="28"/>
                <w:highlight w:val="none"/>
              </w:rPr>
              <w:t>creditchina</w:t>
            </w:r>
            <w:r>
              <w:rPr>
                <w:rFonts w:hint="eastAsia" w:ascii="仿宋" w:hAnsi="仿宋" w:eastAsia="仿宋" w:cs="仿宋"/>
                <w:spacing w:val="1"/>
                <w:sz w:val="28"/>
                <w:szCs w:val="28"/>
                <w:highlight w:val="none"/>
              </w:rPr>
              <w:t>.</w:t>
            </w:r>
            <w:r>
              <w:rPr>
                <w:rFonts w:hint="eastAsia" w:ascii="仿宋" w:hAnsi="仿宋" w:eastAsia="仿宋" w:cs="仿宋"/>
                <w:sz w:val="28"/>
                <w:szCs w:val="28"/>
                <w:highlight w:val="none"/>
              </w:rPr>
              <w:t>gov</w:t>
            </w:r>
            <w:r>
              <w:rPr>
                <w:rFonts w:hint="eastAsia" w:ascii="仿宋" w:hAnsi="仿宋" w:eastAsia="仿宋" w:cs="仿宋"/>
                <w:spacing w:val="1"/>
                <w:sz w:val="28"/>
                <w:szCs w:val="28"/>
                <w:highlight w:val="none"/>
              </w:rPr>
              <w:t>.</w:t>
            </w:r>
            <w:r>
              <w:rPr>
                <w:rFonts w:hint="eastAsia" w:ascii="仿宋" w:hAnsi="仿宋" w:eastAsia="仿宋" w:cs="仿宋"/>
                <w:sz w:val="28"/>
                <w:szCs w:val="28"/>
                <w:highlight w:val="none"/>
              </w:rPr>
              <w:t>cn</w:t>
            </w:r>
            <w:r>
              <w:rPr>
                <w:rFonts w:hint="eastAsia" w:ascii="仿宋" w:hAnsi="仿宋" w:eastAsia="仿宋" w:cs="仿宋"/>
                <w:sz w:val="28"/>
                <w:szCs w:val="28"/>
                <w:highlight w:val="none"/>
              </w:rPr>
              <w:fldChar w:fldCharType="end"/>
            </w:r>
            <w:r>
              <w:rPr>
                <w:rFonts w:hint="eastAsia" w:ascii="仿宋" w:hAnsi="仿宋" w:eastAsia="仿宋" w:cs="仿宋"/>
                <w:spacing w:val="1"/>
                <w:sz w:val="28"/>
                <w:szCs w:val="28"/>
                <w:highlight w:val="none"/>
              </w:rPr>
              <w:t>）、中国政府采购网（</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"https://www.ccgp.g"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www</w:t>
            </w:r>
            <w:r>
              <w:rPr>
                <w:rFonts w:hint="eastAsia" w:ascii="仿宋" w:hAnsi="仿宋" w:eastAsia="仿宋" w:cs="仿宋"/>
                <w:spacing w:val="1"/>
                <w:sz w:val="28"/>
                <w:szCs w:val="28"/>
                <w:highlight w:val="none"/>
              </w:rPr>
              <w:t>.</w:t>
            </w:r>
            <w:r>
              <w:rPr>
                <w:rFonts w:hint="eastAsia" w:ascii="仿宋" w:hAnsi="仿宋" w:eastAsia="仿宋" w:cs="仿宋"/>
                <w:sz w:val="28"/>
                <w:szCs w:val="28"/>
                <w:highlight w:val="none"/>
              </w:rPr>
              <w:t>ccgp</w:t>
            </w:r>
            <w:r>
              <w:rPr>
                <w:rFonts w:hint="eastAsia" w:ascii="仿宋" w:hAnsi="仿宋" w:eastAsia="仿宋" w:cs="仿宋"/>
                <w:spacing w:val="1"/>
                <w:sz w:val="28"/>
                <w:szCs w:val="28"/>
                <w:highlight w:val="none"/>
              </w:rPr>
              <w:t>.g</w:t>
            </w:r>
            <w:r>
              <w:rPr>
                <w:rFonts w:hint="eastAsia" w:ascii="仿宋" w:hAnsi="仿宋" w:eastAsia="仿宋" w:cs="仿宋"/>
                <w:spacing w:val="1"/>
                <w:sz w:val="28"/>
                <w:szCs w:val="28"/>
                <w:highlight w:val="none"/>
              </w:rPr>
              <w:fldChar w:fldCharType="end"/>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"ov.cn" </w:instrText>
            </w:r>
            <w:r>
              <w:rPr>
                <w:rFonts w:hint="eastAsia" w:ascii="仿宋" w:hAnsi="仿宋" w:eastAsia="仿宋" w:cs="仿宋"/>
                <w:sz w:val="28"/>
                <w:szCs w:val="28"/>
                <w:highlight w:val="none"/>
              </w:rPr>
              <w:fldChar w:fldCharType="separate"/>
            </w:r>
            <w:r>
              <w:rPr>
                <w:rFonts w:hint="eastAsia" w:ascii="仿宋" w:hAnsi="仿宋" w:eastAsia="仿宋" w:cs="仿宋"/>
                <w:spacing w:val="-2"/>
                <w:sz w:val="28"/>
                <w:szCs w:val="28"/>
                <w:highlight w:val="none"/>
              </w:rPr>
              <w:t>ov.cn</w:t>
            </w:r>
            <w:r>
              <w:rPr>
                <w:rFonts w:hint="eastAsia" w:ascii="仿宋" w:hAnsi="仿宋" w:eastAsia="仿宋" w:cs="仿宋"/>
                <w:spacing w:val="-2"/>
                <w:sz w:val="28"/>
                <w:szCs w:val="28"/>
                <w:highlight w:val="none"/>
              </w:rPr>
              <w:fldChar w:fldCharType="end"/>
            </w:r>
            <w:r>
              <w:rPr>
                <w:rFonts w:hint="eastAsia" w:ascii="仿宋" w:hAnsi="仿宋" w:eastAsia="仿宋" w:cs="仿宋"/>
                <w:spacing w:val="-2"/>
                <w:sz w:val="28"/>
                <w:szCs w:val="28"/>
                <w:highlight w:val="none"/>
              </w:rPr>
              <w:t>）列入失信被执行人、重大税收违法案件当事人名单、政府采购严重违法失信行为</w:t>
            </w:r>
            <w:r>
              <w:rPr>
                <w:rFonts w:hint="eastAsia" w:ascii="仿宋" w:hAnsi="仿宋" w:eastAsia="仿宋" w:cs="仿宋"/>
                <w:sz w:val="28"/>
                <w:szCs w:val="28"/>
                <w:highlight w:val="none"/>
              </w:rPr>
              <w:t>记录名单，</w:t>
            </w:r>
            <w:r>
              <w:rPr>
                <w:rFonts w:hint="eastAsia" w:ascii="仿宋" w:hAnsi="仿宋" w:eastAsia="仿宋" w:cs="仿宋"/>
                <w:sz w:val="28"/>
                <w:szCs w:val="28"/>
                <w:highlight w:val="none"/>
                <w:lang w:eastAsia="zh-CN"/>
              </w:rPr>
              <w:t>承建商</w:t>
            </w:r>
            <w:r>
              <w:rPr>
                <w:rFonts w:hint="eastAsia" w:ascii="仿宋" w:hAnsi="仿宋" w:eastAsia="仿宋" w:cs="仿宋"/>
                <w:sz w:val="28"/>
                <w:szCs w:val="28"/>
                <w:highlight w:val="none"/>
              </w:rPr>
              <w:t>如在“信用中国</w:t>
            </w:r>
            <w:r>
              <w:rPr>
                <w:rFonts w:hint="eastAsia" w:ascii="仿宋" w:hAnsi="仿宋" w:eastAsia="仿宋" w:cs="仿宋"/>
                <w:spacing w:val="-75"/>
                <w:sz w:val="28"/>
                <w:szCs w:val="28"/>
                <w:highlight w:val="none"/>
              </w:rPr>
              <w:t xml:space="preserve"> </w:t>
            </w:r>
            <w:r>
              <w:rPr>
                <w:rFonts w:hint="eastAsia" w:ascii="仿宋" w:hAnsi="仿宋" w:eastAsia="仿宋" w:cs="仿宋"/>
                <w:sz w:val="28"/>
                <w:szCs w:val="28"/>
                <w:highlight w:val="none"/>
              </w:rPr>
              <w:t>”网站或中国政府采购网被列入严重违法失信行为记</w:t>
            </w:r>
            <w:r>
              <w:rPr>
                <w:rFonts w:hint="eastAsia" w:ascii="仿宋" w:hAnsi="仿宋" w:eastAsia="仿宋" w:cs="仿宋"/>
                <w:spacing w:val="-3"/>
                <w:sz w:val="28"/>
                <w:szCs w:val="28"/>
                <w:highlight w:val="none"/>
              </w:rPr>
              <w:t>录名单的（尚在处罚期内的</w:t>
            </w:r>
            <w:r>
              <w:rPr>
                <w:rFonts w:hint="eastAsia" w:ascii="仿宋" w:hAnsi="仿宋" w:eastAsia="仿宋" w:cs="仿宋"/>
                <w:spacing w:val="-25"/>
                <w:sz w:val="28"/>
                <w:szCs w:val="28"/>
                <w:highlight w:val="none"/>
              </w:rPr>
              <w:t>），</w:t>
            </w:r>
            <w:r>
              <w:rPr>
                <w:rFonts w:hint="eastAsia" w:ascii="仿宋" w:hAnsi="仿宋" w:eastAsia="仿宋" w:cs="仿宋"/>
                <w:spacing w:val="-3"/>
                <w:sz w:val="28"/>
                <w:szCs w:val="28"/>
                <w:highlight w:val="none"/>
              </w:rPr>
              <w:t>将拒绝其参加本次政府采购活动；</w:t>
            </w:r>
            <w:r>
              <w:rPr>
                <w:rFonts w:hint="eastAsia" w:ascii="仿宋" w:hAnsi="仿宋" w:eastAsia="仿宋" w:cs="仿宋"/>
                <w:spacing w:val="-3"/>
                <w:sz w:val="28"/>
                <w:szCs w:val="28"/>
                <w:highlight w:val="none"/>
                <w:lang w:eastAsia="zh-CN"/>
              </w:rPr>
              <w:t>（</w:t>
            </w:r>
            <w:r>
              <w:rPr>
                <w:rFonts w:hint="eastAsia" w:ascii="仿宋" w:hAnsi="仿宋" w:eastAsia="仿宋" w:cs="仿宋"/>
                <w:spacing w:val="-3"/>
                <w:sz w:val="28"/>
                <w:szCs w:val="28"/>
                <w:highlight w:val="none"/>
                <w:lang w:val="en-US" w:eastAsia="zh-CN"/>
              </w:rPr>
              <w:t>本项由资格审查小组现场查询</w:t>
            </w:r>
            <w:r>
              <w:rPr>
                <w:rFonts w:hint="eastAsia" w:ascii="仿宋" w:hAnsi="仿宋" w:eastAsia="仿宋" w:cs="仿宋"/>
                <w:spacing w:val="-3"/>
                <w:sz w:val="28"/>
                <w:szCs w:val="28"/>
                <w:highlight w:val="none"/>
                <w:lang w:eastAsia="zh-CN"/>
              </w:rPr>
              <w:t>）</w:t>
            </w:r>
          </w:p>
        </w:tc>
      </w:tr>
      <w:tr w14:paraId="193B8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55878672">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z w:val="28"/>
                <w:szCs w:val="28"/>
                <w:highlight w:val="none"/>
              </w:rPr>
              <w:t>5</w:t>
            </w:r>
          </w:p>
        </w:tc>
        <w:tc>
          <w:tcPr>
            <w:tcW w:w="9077" w:type="dxa"/>
            <w:tcBorders>
              <w:top w:val="single" w:color="auto" w:sz="4" w:space="0"/>
              <w:left w:val="single" w:color="auto" w:sz="4" w:space="0"/>
              <w:bottom w:val="single" w:color="auto" w:sz="4" w:space="0"/>
              <w:right w:val="single" w:color="auto" w:sz="4" w:space="0"/>
            </w:tcBorders>
            <w:shd w:val="clear" w:color="auto" w:fill="auto"/>
            <w:vAlign w:val="center"/>
          </w:tcPr>
          <w:p w14:paraId="71611B6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1"/>
                <w:sz w:val="28"/>
                <w:szCs w:val="28"/>
                <w:highlight w:val="none"/>
                <w:lang w:eastAsia="zh-CN"/>
              </w:rPr>
              <w:t>具备公路工程施工总承包二级及以上资质，并在人员、设备、资金等方面具有相应能力；拟派项目经理需具备公路工程专业注册建造师二级以上（含二级）资质和安全生产考核合格证（B类），且未担任其他在施建设项目的项目经理。</w:t>
            </w:r>
          </w:p>
        </w:tc>
      </w:tr>
      <w:tr w14:paraId="481F4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6D46D609">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z w:val="28"/>
                <w:szCs w:val="28"/>
                <w:highlight w:val="none"/>
              </w:rPr>
              <w:t>6</w:t>
            </w:r>
          </w:p>
        </w:tc>
        <w:tc>
          <w:tcPr>
            <w:tcW w:w="9077" w:type="dxa"/>
            <w:tcBorders>
              <w:top w:val="single" w:color="auto" w:sz="4" w:space="0"/>
              <w:left w:val="single" w:color="auto" w:sz="4" w:space="0"/>
              <w:bottom w:val="single" w:color="auto" w:sz="4" w:space="0"/>
              <w:right w:val="single" w:color="auto" w:sz="4" w:space="0"/>
            </w:tcBorders>
            <w:shd w:val="clear" w:color="auto" w:fill="auto"/>
            <w:vAlign w:val="center"/>
          </w:tcPr>
          <w:p w14:paraId="0072322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（1）项目经理:</w:t>
            </w:r>
            <w:r>
              <w:rPr>
                <w:rFonts w:hint="eastAsia" w:ascii="仿宋" w:hAnsi="仿宋" w:eastAsia="仿宋" w:cs="仿宋"/>
                <w:spacing w:val="1"/>
                <w:sz w:val="28"/>
                <w:szCs w:val="28"/>
                <w:highlight w:val="none"/>
                <w:lang w:eastAsia="zh-CN"/>
              </w:rPr>
              <w:t>具备</w:t>
            </w:r>
            <w:r>
              <w:rPr>
                <w:rFonts w:hint="eastAsia" w:ascii="仿宋" w:hAnsi="仿宋" w:eastAsia="仿宋" w:cs="仿宋"/>
                <w:snapToGrid w:val="0"/>
                <w:color w:val="000000"/>
                <w:kern w:val="0"/>
                <w:sz w:val="28"/>
                <w:szCs w:val="28"/>
                <w:highlight w:val="none"/>
                <w:lang w:val="en-US" w:eastAsia="zh-CN" w:bidi="ar-SA"/>
              </w:rPr>
              <w:t>公路工程</w:t>
            </w:r>
            <w:r>
              <w:rPr>
                <w:rFonts w:hint="eastAsia" w:ascii="仿宋" w:hAnsi="仿宋" w:eastAsia="仿宋" w:cs="仿宋"/>
                <w:snapToGrid w:val="0"/>
                <w:color w:val="000000"/>
                <w:kern w:val="0"/>
                <w:sz w:val="28"/>
                <w:szCs w:val="28"/>
                <w:highlight w:val="none"/>
                <w:lang w:val="en-US" w:eastAsia="en-US" w:bidi="ar-SA"/>
              </w:rPr>
              <w:t>注册建造师二级以上（含二级）资质和安全生产考核合格证（B类）</w:t>
            </w:r>
          </w:p>
          <w:p w14:paraId="408C8C7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（2）项目总工：工程师职称；</w:t>
            </w:r>
          </w:p>
          <w:p w14:paraId="459217E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（3）道路、路面工程师；工程师职称；</w:t>
            </w:r>
          </w:p>
          <w:p w14:paraId="48E7753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（4）结构工程师：工程师职称；</w:t>
            </w:r>
          </w:p>
          <w:p w14:paraId="01D5DCC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（5）试验工程师：具有工程师及以上职称；</w:t>
            </w:r>
          </w:p>
          <w:p w14:paraId="1EEDC66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（6）专职安全员：安全员必须持有安全员上岗证（C类）。</w:t>
            </w:r>
          </w:p>
          <w:p w14:paraId="118826F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注：本项目要求的所有人员应为</w:t>
            </w:r>
            <w:r>
              <w:rPr>
                <w:rFonts w:hint="eastAsia" w:ascii="仿宋" w:hAnsi="仿宋" w:eastAsia="仿宋" w:cs="仿宋"/>
                <w:snapToGrid w:val="0"/>
                <w:color w:val="000000"/>
                <w:kern w:val="0"/>
                <w:sz w:val="28"/>
                <w:szCs w:val="28"/>
                <w:highlight w:val="none"/>
                <w:lang w:val="en-US" w:eastAsia="zh-CN" w:bidi="ar-SA"/>
              </w:rPr>
              <w:t>承建商</w:t>
            </w:r>
            <w:r>
              <w:rPr>
                <w:rFonts w:hint="eastAsia" w:ascii="仿宋" w:hAnsi="仿宋" w:eastAsia="仿宋" w:cs="仿宋"/>
                <w:snapToGrid w:val="0"/>
                <w:color w:val="000000"/>
                <w:kern w:val="0"/>
                <w:sz w:val="28"/>
                <w:szCs w:val="28"/>
                <w:highlight w:val="none"/>
                <w:lang w:val="en-US" w:eastAsia="en-US" w:bidi="ar-SA"/>
              </w:rPr>
              <w:t>自有人员。</w:t>
            </w:r>
            <w:r>
              <w:rPr>
                <w:rFonts w:hint="eastAsia" w:ascii="仿宋" w:hAnsi="仿宋" w:eastAsia="仿宋" w:cs="仿宋"/>
                <w:snapToGrid w:val="0"/>
                <w:color w:val="000000"/>
                <w:kern w:val="0"/>
                <w:sz w:val="28"/>
                <w:szCs w:val="28"/>
                <w:highlight w:val="none"/>
                <w:lang w:val="en-US" w:eastAsia="zh-CN" w:bidi="ar-SA"/>
              </w:rPr>
              <w:t>承建商</w:t>
            </w:r>
            <w:r>
              <w:rPr>
                <w:rFonts w:hint="eastAsia" w:ascii="仿宋" w:hAnsi="仿宋" w:eastAsia="仿宋" w:cs="仿宋"/>
                <w:snapToGrid w:val="0"/>
                <w:color w:val="000000"/>
                <w:kern w:val="0"/>
                <w:sz w:val="28"/>
                <w:szCs w:val="28"/>
                <w:highlight w:val="none"/>
                <w:lang w:val="en-US" w:eastAsia="en-US" w:bidi="ar-SA"/>
              </w:rPr>
              <w:t>应提供所属社保机构出具的以上拟委任的主要人员参加社保的有效证明材料(并加盖社保机构单位章)，退休人员提供退休证；</w:t>
            </w:r>
          </w:p>
        </w:tc>
      </w:tr>
      <w:tr w14:paraId="40B89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29FB9997">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z w:val="28"/>
                <w:szCs w:val="28"/>
                <w:highlight w:val="none"/>
              </w:rPr>
              <w:t>7</w:t>
            </w:r>
          </w:p>
        </w:tc>
        <w:tc>
          <w:tcPr>
            <w:tcW w:w="9077" w:type="dxa"/>
            <w:tcBorders>
              <w:top w:val="single" w:color="auto" w:sz="4" w:space="0"/>
              <w:left w:val="single" w:color="auto" w:sz="4" w:space="0"/>
              <w:bottom w:val="single" w:color="auto" w:sz="4" w:space="0"/>
              <w:right w:val="single" w:color="auto" w:sz="4" w:space="0"/>
            </w:tcBorders>
            <w:shd w:val="clear" w:color="auto" w:fill="auto"/>
            <w:vAlign w:val="center"/>
          </w:tcPr>
          <w:p w14:paraId="75088C5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4"/>
                <w:sz w:val="28"/>
                <w:szCs w:val="28"/>
                <w:highlight w:val="none"/>
              </w:rPr>
              <w:t>提供中小企业声明函；</w:t>
            </w:r>
          </w:p>
        </w:tc>
      </w:tr>
      <w:tr w14:paraId="64073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1944D447">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zh-CN" w:bidi="ar-SA"/>
              </w:rPr>
            </w:pPr>
            <w:r>
              <w:rPr>
                <w:rFonts w:hint="eastAsia" w:ascii="仿宋" w:hAnsi="仿宋" w:eastAsia="仿宋" w:cs="仿宋"/>
                <w:sz w:val="28"/>
                <w:szCs w:val="28"/>
                <w:highlight w:val="none"/>
                <w:lang w:val="en-US" w:eastAsia="zh-CN"/>
              </w:rPr>
              <w:t>8</w:t>
            </w:r>
          </w:p>
        </w:tc>
        <w:tc>
          <w:tcPr>
            <w:tcW w:w="9077" w:type="dxa"/>
            <w:tcBorders>
              <w:top w:val="single" w:color="auto" w:sz="4" w:space="0"/>
              <w:left w:val="single" w:color="auto" w:sz="4" w:space="0"/>
              <w:bottom w:val="single" w:color="auto" w:sz="4" w:space="0"/>
              <w:right w:val="single" w:color="auto" w:sz="4" w:space="0"/>
            </w:tcBorders>
            <w:shd w:val="clear" w:color="auto" w:fill="auto"/>
            <w:vAlign w:val="center"/>
          </w:tcPr>
          <w:p w14:paraId="7299F79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 xml:space="preserve">参加政府采购活动前三年内，在经营活动中没有重大违法记录、单位负责人为同一人或者存在直接控股、管理关系的不同承建商，不得参加同一合同项下的政府采购活动。 </w:t>
            </w:r>
          </w:p>
        </w:tc>
      </w:tr>
      <w:tr w14:paraId="12532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trPr>
        <w:tc>
          <w:tcPr>
            <w:tcW w:w="97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22FAE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b/>
                <w:bCs/>
                <w:spacing w:val="2"/>
                <w:sz w:val="28"/>
                <w:szCs w:val="28"/>
                <w:highlight w:val="none"/>
              </w:rPr>
              <w:t>备注：如果资格评审中有一项不满足审查标准的，</w:t>
            </w:r>
            <w:r>
              <w:rPr>
                <w:rFonts w:hint="eastAsia" w:ascii="仿宋" w:hAnsi="仿宋" w:eastAsia="仿宋" w:cs="仿宋"/>
                <w:b/>
                <w:bCs/>
                <w:spacing w:val="2"/>
                <w:sz w:val="28"/>
                <w:szCs w:val="28"/>
                <w:highlight w:val="none"/>
                <w:lang w:val="en-US" w:eastAsia="zh-CN"/>
              </w:rPr>
              <w:t>磋商委员会</w:t>
            </w:r>
            <w:r>
              <w:rPr>
                <w:rFonts w:hint="eastAsia" w:ascii="仿宋" w:hAnsi="仿宋" w:eastAsia="仿宋" w:cs="仿宋"/>
                <w:b/>
                <w:bCs/>
                <w:spacing w:val="2"/>
                <w:sz w:val="28"/>
                <w:szCs w:val="28"/>
                <w:highlight w:val="none"/>
              </w:rPr>
              <w:t>将认定该</w:t>
            </w:r>
            <w:r>
              <w:rPr>
                <w:rFonts w:hint="eastAsia" w:ascii="仿宋" w:hAnsi="仿宋" w:eastAsia="仿宋" w:cs="仿宋"/>
                <w:b/>
                <w:bCs/>
                <w:spacing w:val="2"/>
                <w:sz w:val="28"/>
                <w:szCs w:val="28"/>
                <w:highlight w:val="none"/>
                <w:lang w:eastAsia="zh-CN"/>
              </w:rPr>
              <w:t>承建商</w:t>
            </w:r>
            <w:r>
              <w:rPr>
                <w:rFonts w:hint="eastAsia" w:ascii="仿宋" w:hAnsi="仿宋" w:eastAsia="仿宋" w:cs="仿宋"/>
                <w:b/>
                <w:bCs/>
                <w:spacing w:val="2"/>
                <w:sz w:val="28"/>
                <w:szCs w:val="28"/>
                <w:highlight w:val="none"/>
              </w:rPr>
              <w:t>不通过</w:t>
            </w:r>
            <w:r>
              <w:rPr>
                <w:rFonts w:hint="eastAsia" w:ascii="仿宋" w:hAnsi="仿宋" w:eastAsia="仿宋" w:cs="仿宋"/>
                <w:b/>
                <w:bCs/>
                <w:spacing w:val="1"/>
                <w:sz w:val="28"/>
                <w:szCs w:val="28"/>
                <w:highlight w:val="none"/>
              </w:rPr>
              <w:t>资格审查，</w:t>
            </w:r>
            <w:r>
              <w:rPr>
                <w:rFonts w:hint="eastAsia" w:ascii="仿宋" w:hAnsi="仿宋" w:eastAsia="仿宋" w:cs="仿宋"/>
                <w:b/>
                <w:bCs/>
                <w:spacing w:val="2"/>
                <w:sz w:val="28"/>
                <w:szCs w:val="28"/>
                <w:highlight w:val="none"/>
                <w:lang w:eastAsia="zh-CN"/>
              </w:rPr>
              <w:t>磋商响应文件</w:t>
            </w:r>
            <w:r>
              <w:rPr>
                <w:rFonts w:hint="eastAsia" w:ascii="仿宋" w:hAnsi="仿宋" w:eastAsia="仿宋" w:cs="仿宋"/>
                <w:b/>
                <w:bCs/>
                <w:spacing w:val="2"/>
                <w:sz w:val="28"/>
                <w:szCs w:val="28"/>
                <w:highlight w:val="none"/>
              </w:rPr>
              <w:t>将被拒绝评审。并且不允许</w:t>
            </w:r>
            <w:r>
              <w:rPr>
                <w:rFonts w:hint="eastAsia" w:ascii="仿宋" w:hAnsi="仿宋" w:eastAsia="仿宋" w:cs="仿宋"/>
                <w:b/>
                <w:bCs/>
                <w:spacing w:val="2"/>
                <w:sz w:val="28"/>
                <w:szCs w:val="28"/>
                <w:highlight w:val="none"/>
                <w:lang w:eastAsia="zh-CN"/>
              </w:rPr>
              <w:t>承建商</w:t>
            </w:r>
            <w:r>
              <w:rPr>
                <w:rFonts w:hint="eastAsia" w:ascii="仿宋" w:hAnsi="仿宋" w:eastAsia="仿宋" w:cs="仿宋"/>
                <w:b/>
                <w:bCs/>
                <w:spacing w:val="2"/>
                <w:sz w:val="28"/>
                <w:szCs w:val="28"/>
                <w:highlight w:val="none"/>
              </w:rPr>
              <w:t>通过修改或撤销其不符合要求的差异或</w:t>
            </w:r>
            <w:r>
              <w:rPr>
                <w:rFonts w:hint="eastAsia" w:ascii="仿宋" w:hAnsi="仿宋" w:eastAsia="仿宋" w:cs="仿宋"/>
                <w:b/>
                <w:bCs/>
                <w:spacing w:val="1"/>
                <w:sz w:val="28"/>
                <w:szCs w:val="28"/>
                <w:highlight w:val="none"/>
              </w:rPr>
              <w:t>保留，使</w:t>
            </w:r>
            <w:r>
              <w:rPr>
                <w:rFonts w:hint="eastAsia" w:ascii="仿宋" w:hAnsi="仿宋" w:eastAsia="仿宋" w:cs="仿宋"/>
                <w:b/>
                <w:bCs/>
                <w:spacing w:val="-3"/>
                <w:sz w:val="28"/>
                <w:szCs w:val="28"/>
                <w:highlight w:val="none"/>
              </w:rPr>
              <w:t>之成为具有响应性的投标。</w:t>
            </w:r>
          </w:p>
        </w:tc>
      </w:tr>
      <w:tr w14:paraId="13785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trPr>
        <w:tc>
          <w:tcPr>
            <w:tcW w:w="97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A391D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1"/>
                <w:sz w:val="28"/>
                <w:szCs w:val="28"/>
                <w:highlight w:val="none"/>
              </w:rPr>
            </w:pPr>
          </w:p>
        </w:tc>
      </w:tr>
    </w:tbl>
    <w:p w14:paraId="61A165BC">
      <w:pPr>
        <w:rPr>
          <w:rFonts w:hint="eastAsia" w:ascii="仿宋" w:hAnsi="仿宋" w:eastAsia="仿宋" w:cs="仿宋"/>
          <w:b/>
          <w:bCs/>
          <w:spacing w:val="-4"/>
          <w:sz w:val="32"/>
          <w:szCs w:val="32"/>
          <w:highlight w:val="none"/>
        </w:rPr>
      </w:pPr>
      <w:r>
        <w:rPr>
          <w:rFonts w:hint="eastAsia" w:ascii="仿宋" w:hAnsi="仿宋" w:eastAsia="仿宋" w:cs="仿宋"/>
          <w:b/>
          <w:bCs/>
          <w:spacing w:val="-4"/>
          <w:sz w:val="32"/>
          <w:szCs w:val="32"/>
          <w:highlight w:val="none"/>
        </w:rPr>
        <w:br w:type="page"/>
      </w:r>
    </w:p>
    <w:p w14:paraId="40F92317">
      <w:pPr>
        <w:spacing w:before="131" w:line="219" w:lineRule="auto"/>
        <w:jc w:val="center"/>
        <w:rPr>
          <w:rFonts w:hint="eastAsia" w:ascii="仿宋" w:hAnsi="仿宋" w:eastAsia="仿宋" w:cs="仿宋"/>
          <w:sz w:val="32"/>
          <w:szCs w:val="32"/>
          <w:highlight w:val="none"/>
        </w:rPr>
      </w:pPr>
      <w:r>
        <w:rPr>
          <w:rFonts w:hint="eastAsia" w:ascii="仿宋" w:hAnsi="仿宋" w:eastAsia="仿宋" w:cs="仿宋"/>
          <w:b/>
          <w:bCs/>
          <w:spacing w:val="-4"/>
          <w:sz w:val="32"/>
          <w:szCs w:val="32"/>
          <w:highlight w:val="none"/>
        </w:rPr>
        <w:t>《符合性审查标准》</w:t>
      </w:r>
    </w:p>
    <w:p w14:paraId="7B9AFB42">
      <w:pPr>
        <w:spacing w:line="44" w:lineRule="auto"/>
        <w:rPr>
          <w:rFonts w:hint="eastAsia" w:ascii="仿宋" w:hAnsi="仿宋" w:eastAsia="仿宋" w:cs="仿宋"/>
          <w:sz w:val="2"/>
          <w:highlight w:val="none"/>
        </w:rPr>
      </w:pPr>
    </w:p>
    <w:tbl>
      <w:tblPr>
        <w:tblStyle w:val="13"/>
        <w:tblW w:w="97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80"/>
        <w:gridCol w:w="9084"/>
      </w:tblGrid>
      <w:tr w14:paraId="4D9E7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tblHeader/>
          <w:jc w:val="center"/>
        </w:trPr>
        <w:tc>
          <w:tcPr>
            <w:tcW w:w="680" w:type="dxa"/>
            <w:tcBorders>
              <w:top w:val="single" w:color="auto" w:sz="4" w:space="0"/>
              <w:left w:val="single" w:color="auto" w:sz="4" w:space="0"/>
              <w:bottom w:val="single" w:color="auto" w:sz="4" w:space="0"/>
              <w:right w:val="single" w:color="auto" w:sz="4" w:space="0"/>
            </w:tcBorders>
            <w:vAlign w:val="center"/>
          </w:tcPr>
          <w:p w14:paraId="6591A5B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b/>
                <w:sz w:val="28"/>
                <w:szCs w:val="28"/>
                <w:highlight w:val="none"/>
              </w:rPr>
            </w:pPr>
            <w:r>
              <w:rPr>
                <w:rFonts w:hint="eastAsia" w:ascii="仿宋" w:hAnsi="仿宋" w:eastAsia="仿宋" w:cs="仿宋"/>
                <w:b/>
                <w:spacing w:val="-5"/>
                <w:sz w:val="28"/>
                <w:szCs w:val="28"/>
                <w:highlight w:val="none"/>
              </w:rPr>
              <w:t>序号</w:t>
            </w:r>
          </w:p>
        </w:tc>
        <w:tc>
          <w:tcPr>
            <w:tcW w:w="9084" w:type="dxa"/>
            <w:tcBorders>
              <w:top w:val="single" w:color="auto" w:sz="4" w:space="0"/>
              <w:left w:val="single" w:color="auto" w:sz="4" w:space="0"/>
              <w:bottom w:val="single" w:color="auto" w:sz="4" w:space="0"/>
              <w:right w:val="single" w:color="auto" w:sz="4" w:space="0"/>
            </w:tcBorders>
            <w:vAlign w:val="center"/>
          </w:tcPr>
          <w:p w14:paraId="0967108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b/>
                <w:sz w:val="28"/>
                <w:szCs w:val="28"/>
                <w:highlight w:val="none"/>
              </w:rPr>
            </w:pPr>
            <w:r>
              <w:rPr>
                <w:rFonts w:hint="eastAsia" w:ascii="仿宋" w:hAnsi="仿宋" w:eastAsia="仿宋" w:cs="仿宋"/>
                <w:b/>
                <w:spacing w:val="-3"/>
                <w:sz w:val="28"/>
                <w:szCs w:val="28"/>
                <w:highlight w:val="none"/>
              </w:rPr>
              <w:t>评审标准</w:t>
            </w:r>
          </w:p>
        </w:tc>
      </w:tr>
      <w:tr w14:paraId="5446D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80" w:type="dxa"/>
            <w:tcBorders>
              <w:top w:val="single" w:color="auto" w:sz="4" w:space="0"/>
              <w:left w:val="single" w:color="auto" w:sz="4" w:space="0"/>
              <w:bottom w:val="single" w:color="auto" w:sz="4" w:space="0"/>
              <w:right w:val="single" w:color="auto" w:sz="4" w:space="0"/>
            </w:tcBorders>
            <w:vAlign w:val="center"/>
          </w:tcPr>
          <w:p w14:paraId="2386614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w:t>
            </w:r>
          </w:p>
        </w:tc>
        <w:tc>
          <w:tcPr>
            <w:tcW w:w="9084" w:type="dxa"/>
            <w:tcBorders>
              <w:top w:val="single" w:color="auto" w:sz="4" w:space="0"/>
              <w:left w:val="single" w:color="auto" w:sz="4" w:space="0"/>
              <w:bottom w:val="single" w:color="auto" w:sz="4" w:space="0"/>
              <w:right w:val="single" w:color="auto" w:sz="4" w:space="0"/>
            </w:tcBorders>
            <w:vAlign w:val="center"/>
          </w:tcPr>
          <w:p w14:paraId="091D440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承建商</w:t>
            </w:r>
            <w:r>
              <w:rPr>
                <w:rFonts w:hint="eastAsia" w:ascii="仿宋" w:hAnsi="仿宋" w:eastAsia="仿宋" w:cs="仿宋"/>
                <w:sz w:val="28"/>
                <w:szCs w:val="28"/>
                <w:highlight w:val="none"/>
              </w:rPr>
              <w:t>满足本竞争性磋商文件关于对</w:t>
            </w:r>
            <w:r>
              <w:rPr>
                <w:rFonts w:hint="eastAsia" w:ascii="仿宋" w:hAnsi="仿宋" w:eastAsia="仿宋" w:cs="仿宋"/>
                <w:sz w:val="28"/>
                <w:szCs w:val="28"/>
                <w:highlight w:val="none"/>
                <w:lang w:eastAsia="zh-CN"/>
              </w:rPr>
              <w:t>承建商</w:t>
            </w:r>
            <w:r>
              <w:rPr>
                <w:rFonts w:hint="eastAsia" w:ascii="仿宋" w:hAnsi="仿宋" w:eastAsia="仿宋" w:cs="仿宋"/>
                <w:sz w:val="28"/>
                <w:szCs w:val="28"/>
                <w:highlight w:val="none"/>
              </w:rPr>
              <w:t>资格证明文件的规定</w:t>
            </w:r>
            <w:r>
              <w:rPr>
                <w:rFonts w:hint="eastAsia" w:ascii="仿宋" w:hAnsi="仿宋" w:eastAsia="仿宋" w:cs="仿宋"/>
                <w:sz w:val="28"/>
                <w:szCs w:val="28"/>
                <w:highlight w:val="none"/>
                <w:lang w:eastAsia="zh-CN"/>
              </w:rPr>
              <w:t>；</w:t>
            </w:r>
          </w:p>
        </w:tc>
      </w:tr>
      <w:tr w14:paraId="207ED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80" w:type="dxa"/>
            <w:tcBorders>
              <w:top w:val="single" w:color="auto" w:sz="4" w:space="0"/>
              <w:left w:val="single" w:color="auto" w:sz="4" w:space="0"/>
              <w:bottom w:val="single" w:color="auto" w:sz="4" w:space="0"/>
              <w:right w:val="single" w:color="auto" w:sz="4" w:space="0"/>
            </w:tcBorders>
            <w:vAlign w:val="center"/>
          </w:tcPr>
          <w:p w14:paraId="6192446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2</w:t>
            </w:r>
          </w:p>
        </w:tc>
        <w:tc>
          <w:tcPr>
            <w:tcW w:w="9084" w:type="dxa"/>
            <w:tcBorders>
              <w:top w:val="single" w:color="auto" w:sz="4" w:space="0"/>
              <w:left w:val="single" w:color="auto" w:sz="4" w:space="0"/>
              <w:bottom w:val="single" w:color="auto" w:sz="4" w:space="0"/>
              <w:right w:val="single" w:color="auto" w:sz="4" w:space="0"/>
            </w:tcBorders>
            <w:vAlign w:val="center"/>
          </w:tcPr>
          <w:p w14:paraId="6815B05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响应文件组成完整、主要内容按竞争性磋商文件规定的内容、格式填写</w:t>
            </w:r>
            <w:r>
              <w:rPr>
                <w:rFonts w:hint="eastAsia" w:ascii="仿宋" w:hAnsi="仿宋" w:eastAsia="仿宋" w:cs="仿宋"/>
                <w:sz w:val="28"/>
                <w:szCs w:val="28"/>
                <w:highlight w:val="none"/>
                <w:lang w:eastAsia="zh-CN"/>
              </w:rPr>
              <w:t>；</w:t>
            </w:r>
          </w:p>
        </w:tc>
      </w:tr>
      <w:tr w14:paraId="27E96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80" w:type="dxa"/>
            <w:tcBorders>
              <w:top w:val="single" w:color="auto" w:sz="4" w:space="0"/>
              <w:left w:val="single" w:color="auto" w:sz="4" w:space="0"/>
              <w:bottom w:val="single" w:color="auto" w:sz="4" w:space="0"/>
              <w:right w:val="single" w:color="auto" w:sz="4" w:space="0"/>
            </w:tcBorders>
            <w:vAlign w:val="center"/>
          </w:tcPr>
          <w:p w14:paraId="4C7E4B4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3</w:t>
            </w:r>
          </w:p>
        </w:tc>
        <w:tc>
          <w:tcPr>
            <w:tcW w:w="9084" w:type="dxa"/>
            <w:tcBorders>
              <w:top w:val="single" w:color="auto" w:sz="4" w:space="0"/>
              <w:left w:val="single" w:color="auto" w:sz="4" w:space="0"/>
              <w:bottom w:val="single" w:color="auto" w:sz="4" w:space="0"/>
              <w:right w:val="single" w:color="auto" w:sz="4" w:space="0"/>
            </w:tcBorders>
            <w:vAlign w:val="center"/>
          </w:tcPr>
          <w:p w14:paraId="2F5F89B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lang w:eastAsia="zh-CN"/>
              </w:rPr>
            </w:pPr>
            <w:r>
              <w:rPr>
                <w:rFonts w:hint="eastAsia" w:ascii="仿宋" w:hAnsi="仿宋" w:eastAsia="仿宋" w:cs="仿宋"/>
                <w:spacing w:val="-2"/>
                <w:sz w:val="28"/>
                <w:szCs w:val="28"/>
                <w:highlight w:val="none"/>
              </w:rPr>
              <w:t>响应文件的有效期满足竞争性磋商文件的规定</w:t>
            </w:r>
            <w:r>
              <w:rPr>
                <w:rFonts w:hint="eastAsia" w:ascii="仿宋" w:hAnsi="仿宋" w:eastAsia="仿宋" w:cs="仿宋"/>
                <w:spacing w:val="-2"/>
                <w:sz w:val="28"/>
                <w:szCs w:val="28"/>
                <w:highlight w:val="none"/>
                <w:lang w:eastAsia="zh-CN"/>
              </w:rPr>
              <w:t>；</w:t>
            </w:r>
          </w:p>
        </w:tc>
      </w:tr>
      <w:tr w14:paraId="6B086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80" w:type="dxa"/>
            <w:tcBorders>
              <w:top w:val="single" w:color="auto" w:sz="4" w:space="0"/>
              <w:left w:val="single" w:color="auto" w:sz="4" w:space="0"/>
              <w:bottom w:val="single" w:color="auto" w:sz="4" w:space="0"/>
              <w:right w:val="single" w:color="auto" w:sz="4" w:space="0"/>
            </w:tcBorders>
            <w:vAlign w:val="center"/>
          </w:tcPr>
          <w:p w14:paraId="56FE664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4</w:t>
            </w:r>
          </w:p>
        </w:tc>
        <w:tc>
          <w:tcPr>
            <w:tcW w:w="9084" w:type="dxa"/>
            <w:tcBorders>
              <w:top w:val="single" w:color="auto" w:sz="4" w:space="0"/>
              <w:left w:val="single" w:color="auto" w:sz="4" w:space="0"/>
              <w:bottom w:val="single" w:color="auto" w:sz="4" w:space="0"/>
              <w:right w:val="single" w:color="auto" w:sz="4" w:space="0"/>
            </w:tcBorders>
            <w:vAlign w:val="center"/>
          </w:tcPr>
          <w:p w14:paraId="5629753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lang w:eastAsia="zh-CN"/>
              </w:rPr>
            </w:pPr>
            <w:r>
              <w:rPr>
                <w:rFonts w:hint="eastAsia" w:ascii="仿宋" w:hAnsi="仿宋" w:eastAsia="仿宋" w:cs="仿宋"/>
                <w:spacing w:val="-3"/>
                <w:sz w:val="28"/>
                <w:szCs w:val="28"/>
                <w:highlight w:val="none"/>
              </w:rPr>
              <w:t>响应文件按照规定签章</w:t>
            </w:r>
            <w:r>
              <w:rPr>
                <w:rFonts w:hint="eastAsia" w:ascii="仿宋" w:hAnsi="仿宋" w:eastAsia="仿宋" w:cs="仿宋"/>
                <w:spacing w:val="-3"/>
                <w:sz w:val="28"/>
                <w:szCs w:val="28"/>
                <w:highlight w:val="none"/>
                <w:lang w:eastAsia="zh-CN"/>
              </w:rPr>
              <w:t>；</w:t>
            </w:r>
          </w:p>
        </w:tc>
      </w:tr>
      <w:tr w14:paraId="224AD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80" w:type="dxa"/>
            <w:tcBorders>
              <w:top w:val="single" w:color="auto" w:sz="4" w:space="0"/>
              <w:left w:val="single" w:color="auto" w:sz="4" w:space="0"/>
              <w:bottom w:val="single" w:color="auto" w:sz="4" w:space="0"/>
              <w:right w:val="single" w:color="auto" w:sz="4" w:space="0"/>
            </w:tcBorders>
            <w:vAlign w:val="center"/>
          </w:tcPr>
          <w:p w14:paraId="57A5D2B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5</w:t>
            </w:r>
          </w:p>
        </w:tc>
        <w:tc>
          <w:tcPr>
            <w:tcW w:w="9084" w:type="dxa"/>
            <w:tcBorders>
              <w:top w:val="single" w:color="auto" w:sz="4" w:space="0"/>
              <w:left w:val="single" w:color="auto" w:sz="4" w:space="0"/>
              <w:bottom w:val="single" w:color="auto" w:sz="4" w:space="0"/>
              <w:right w:val="single" w:color="auto" w:sz="4" w:space="0"/>
            </w:tcBorders>
            <w:vAlign w:val="center"/>
          </w:tcPr>
          <w:p w14:paraId="7DE423B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lang w:eastAsia="zh-CN"/>
              </w:rPr>
            </w:pPr>
            <w:r>
              <w:rPr>
                <w:rFonts w:hint="eastAsia" w:ascii="仿宋" w:hAnsi="仿宋" w:eastAsia="仿宋" w:cs="仿宋"/>
                <w:spacing w:val="-2"/>
                <w:sz w:val="28"/>
                <w:szCs w:val="28"/>
                <w:highlight w:val="none"/>
              </w:rPr>
              <w:t>投标代表授权书由法定代表人签署</w:t>
            </w:r>
            <w:r>
              <w:rPr>
                <w:rFonts w:hint="eastAsia" w:ascii="仿宋" w:hAnsi="仿宋" w:eastAsia="仿宋" w:cs="仿宋"/>
                <w:spacing w:val="-2"/>
                <w:sz w:val="28"/>
                <w:szCs w:val="28"/>
                <w:highlight w:val="none"/>
                <w:lang w:eastAsia="zh-CN"/>
              </w:rPr>
              <w:t>；</w:t>
            </w:r>
          </w:p>
        </w:tc>
      </w:tr>
      <w:tr w14:paraId="4A0F0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80" w:type="dxa"/>
            <w:tcBorders>
              <w:top w:val="single" w:color="auto" w:sz="4" w:space="0"/>
              <w:left w:val="single" w:color="auto" w:sz="4" w:space="0"/>
              <w:bottom w:val="single" w:color="auto" w:sz="4" w:space="0"/>
              <w:right w:val="single" w:color="auto" w:sz="4" w:space="0"/>
            </w:tcBorders>
            <w:vAlign w:val="center"/>
          </w:tcPr>
          <w:p w14:paraId="457F136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6</w:t>
            </w:r>
          </w:p>
        </w:tc>
        <w:tc>
          <w:tcPr>
            <w:tcW w:w="9084" w:type="dxa"/>
            <w:tcBorders>
              <w:top w:val="single" w:color="auto" w:sz="4" w:space="0"/>
              <w:left w:val="single" w:color="auto" w:sz="4" w:space="0"/>
              <w:bottom w:val="single" w:color="auto" w:sz="4" w:space="0"/>
              <w:right w:val="single" w:color="auto" w:sz="4" w:space="0"/>
            </w:tcBorders>
            <w:vAlign w:val="center"/>
          </w:tcPr>
          <w:p w14:paraId="79F4344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响应文件对同一招标项目</w:t>
            </w:r>
            <w:r>
              <w:rPr>
                <w:rFonts w:hint="eastAsia" w:ascii="仿宋" w:hAnsi="仿宋" w:eastAsia="仿宋" w:cs="仿宋"/>
                <w:spacing w:val="-1"/>
                <w:sz w:val="28"/>
                <w:szCs w:val="28"/>
                <w:highlight w:val="none"/>
                <w:lang w:val="en-US" w:eastAsia="zh-CN"/>
              </w:rPr>
              <w:t>没有</w:t>
            </w:r>
            <w:r>
              <w:rPr>
                <w:rFonts w:hint="eastAsia" w:ascii="仿宋" w:hAnsi="仿宋" w:eastAsia="仿宋" w:cs="仿宋"/>
                <w:spacing w:val="-1"/>
                <w:sz w:val="28"/>
                <w:szCs w:val="28"/>
                <w:highlight w:val="none"/>
              </w:rPr>
              <w:t>作出两个以上报价未明确效力的；</w:t>
            </w:r>
          </w:p>
        </w:tc>
      </w:tr>
      <w:tr w14:paraId="61E64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80" w:type="dxa"/>
            <w:tcBorders>
              <w:top w:val="single" w:color="auto" w:sz="4" w:space="0"/>
              <w:left w:val="single" w:color="auto" w:sz="4" w:space="0"/>
              <w:bottom w:val="single" w:color="auto" w:sz="4" w:space="0"/>
              <w:right w:val="single" w:color="auto" w:sz="4" w:space="0"/>
            </w:tcBorders>
            <w:vAlign w:val="center"/>
          </w:tcPr>
          <w:p w14:paraId="69EA809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7</w:t>
            </w:r>
          </w:p>
        </w:tc>
        <w:tc>
          <w:tcPr>
            <w:tcW w:w="9084" w:type="dxa"/>
            <w:tcBorders>
              <w:top w:val="single" w:color="auto" w:sz="4" w:space="0"/>
              <w:left w:val="single" w:color="auto" w:sz="4" w:space="0"/>
              <w:bottom w:val="single" w:color="auto" w:sz="4" w:space="0"/>
              <w:right w:val="single" w:color="auto" w:sz="4" w:space="0"/>
            </w:tcBorders>
            <w:vAlign w:val="center"/>
          </w:tcPr>
          <w:p w14:paraId="234C868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lang w:eastAsia="zh-CN"/>
              </w:rPr>
            </w:pPr>
            <w:r>
              <w:rPr>
                <w:rFonts w:hint="eastAsia" w:ascii="仿宋" w:hAnsi="仿宋" w:eastAsia="仿宋" w:cs="仿宋"/>
                <w:spacing w:val="-2"/>
                <w:sz w:val="28"/>
                <w:szCs w:val="28"/>
                <w:highlight w:val="none"/>
              </w:rPr>
              <w:t>投标报价</w:t>
            </w:r>
            <w:r>
              <w:rPr>
                <w:rFonts w:hint="eastAsia" w:ascii="仿宋" w:hAnsi="仿宋" w:eastAsia="仿宋" w:cs="仿宋"/>
                <w:spacing w:val="-2"/>
                <w:sz w:val="28"/>
                <w:szCs w:val="28"/>
                <w:highlight w:val="none"/>
                <w:lang w:val="en-US" w:eastAsia="zh-CN"/>
              </w:rPr>
              <w:t>没有</w:t>
            </w:r>
            <w:r>
              <w:rPr>
                <w:rFonts w:hint="eastAsia" w:ascii="仿宋" w:hAnsi="仿宋" w:eastAsia="仿宋" w:cs="仿宋"/>
                <w:spacing w:val="-2"/>
                <w:sz w:val="28"/>
                <w:szCs w:val="28"/>
                <w:highlight w:val="none"/>
              </w:rPr>
              <w:t>超过最高限价</w:t>
            </w:r>
            <w:r>
              <w:rPr>
                <w:rFonts w:hint="eastAsia" w:ascii="仿宋" w:hAnsi="仿宋" w:eastAsia="仿宋" w:cs="仿宋"/>
                <w:spacing w:val="-2"/>
                <w:sz w:val="28"/>
                <w:szCs w:val="28"/>
                <w:highlight w:val="none"/>
                <w:lang w:eastAsia="zh-CN"/>
              </w:rPr>
              <w:t>；</w:t>
            </w:r>
          </w:p>
        </w:tc>
      </w:tr>
      <w:tr w14:paraId="08EA6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80" w:type="dxa"/>
            <w:tcBorders>
              <w:top w:val="single" w:color="auto" w:sz="4" w:space="0"/>
              <w:left w:val="single" w:color="auto" w:sz="4" w:space="0"/>
              <w:bottom w:val="single" w:color="auto" w:sz="4" w:space="0"/>
              <w:right w:val="single" w:color="auto" w:sz="4" w:space="0"/>
            </w:tcBorders>
            <w:vAlign w:val="center"/>
          </w:tcPr>
          <w:p w14:paraId="3D2E43D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8</w:t>
            </w:r>
          </w:p>
        </w:tc>
        <w:tc>
          <w:tcPr>
            <w:tcW w:w="9084" w:type="dxa"/>
            <w:tcBorders>
              <w:top w:val="single" w:color="auto" w:sz="4" w:space="0"/>
              <w:left w:val="single" w:color="auto" w:sz="4" w:space="0"/>
              <w:bottom w:val="single" w:color="auto" w:sz="4" w:space="0"/>
              <w:right w:val="single" w:color="auto" w:sz="4" w:space="0"/>
            </w:tcBorders>
            <w:vAlign w:val="center"/>
          </w:tcPr>
          <w:p w14:paraId="2A05947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符合竞争性磋商文件关于对招标技术规格和标准的要求</w:t>
            </w:r>
            <w:r>
              <w:rPr>
                <w:rFonts w:hint="eastAsia" w:ascii="仿宋" w:hAnsi="仿宋" w:eastAsia="仿宋" w:cs="仿宋"/>
                <w:sz w:val="28"/>
                <w:szCs w:val="28"/>
                <w:highlight w:val="none"/>
                <w:lang w:eastAsia="zh-CN"/>
              </w:rPr>
              <w:t>；</w:t>
            </w:r>
          </w:p>
        </w:tc>
      </w:tr>
      <w:tr w14:paraId="3DAFC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80" w:type="dxa"/>
            <w:tcBorders>
              <w:top w:val="single" w:color="auto" w:sz="4" w:space="0"/>
              <w:left w:val="single" w:color="auto" w:sz="4" w:space="0"/>
              <w:bottom w:val="single" w:color="auto" w:sz="4" w:space="0"/>
              <w:right w:val="single" w:color="auto" w:sz="4" w:space="0"/>
            </w:tcBorders>
            <w:vAlign w:val="center"/>
          </w:tcPr>
          <w:p w14:paraId="76EED86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9</w:t>
            </w:r>
          </w:p>
        </w:tc>
        <w:tc>
          <w:tcPr>
            <w:tcW w:w="9084" w:type="dxa"/>
            <w:tcBorders>
              <w:top w:val="single" w:color="auto" w:sz="4" w:space="0"/>
              <w:left w:val="single" w:color="auto" w:sz="4" w:space="0"/>
              <w:bottom w:val="single" w:color="auto" w:sz="4" w:space="0"/>
              <w:right w:val="single" w:color="auto" w:sz="4" w:space="0"/>
            </w:tcBorders>
            <w:vAlign w:val="center"/>
          </w:tcPr>
          <w:p w14:paraId="07BDB2F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响应文件载明的合同履约期限</w:t>
            </w:r>
            <w:r>
              <w:rPr>
                <w:rFonts w:hint="eastAsia" w:ascii="仿宋" w:hAnsi="仿宋" w:eastAsia="仿宋" w:cs="仿宋"/>
                <w:sz w:val="28"/>
                <w:szCs w:val="28"/>
                <w:highlight w:val="none"/>
                <w:lang w:val="en-US" w:eastAsia="zh-CN"/>
              </w:rPr>
              <w:t>没有</w:t>
            </w:r>
            <w:r>
              <w:rPr>
                <w:rFonts w:hint="eastAsia" w:ascii="仿宋" w:hAnsi="仿宋" w:eastAsia="仿宋" w:cs="仿宋"/>
                <w:sz w:val="28"/>
                <w:szCs w:val="28"/>
                <w:highlight w:val="none"/>
              </w:rPr>
              <w:t>超过竞争性磋商文件规定的期限</w:t>
            </w:r>
            <w:r>
              <w:rPr>
                <w:rFonts w:hint="eastAsia" w:ascii="仿宋" w:hAnsi="仿宋" w:eastAsia="仿宋" w:cs="仿宋"/>
                <w:sz w:val="28"/>
                <w:szCs w:val="28"/>
                <w:highlight w:val="none"/>
                <w:lang w:eastAsia="zh-CN"/>
              </w:rPr>
              <w:t>；</w:t>
            </w:r>
          </w:p>
        </w:tc>
      </w:tr>
      <w:tr w14:paraId="1EDCF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80" w:type="dxa"/>
            <w:tcBorders>
              <w:top w:val="single" w:color="auto" w:sz="4" w:space="0"/>
              <w:left w:val="single" w:color="auto" w:sz="4" w:space="0"/>
              <w:bottom w:val="single" w:color="auto" w:sz="4" w:space="0"/>
              <w:right w:val="single" w:color="auto" w:sz="4" w:space="0"/>
            </w:tcBorders>
            <w:vAlign w:val="center"/>
          </w:tcPr>
          <w:p w14:paraId="3BA4630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8"/>
                <w:szCs w:val="28"/>
                <w:highlight w:val="none"/>
              </w:rPr>
            </w:pPr>
            <w:r>
              <w:rPr>
                <w:rFonts w:hint="eastAsia" w:ascii="仿宋" w:hAnsi="仿宋" w:eastAsia="仿宋" w:cs="仿宋"/>
                <w:spacing w:val="-14"/>
                <w:sz w:val="28"/>
                <w:szCs w:val="28"/>
                <w:highlight w:val="none"/>
              </w:rPr>
              <w:t>10</w:t>
            </w:r>
          </w:p>
        </w:tc>
        <w:tc>
          <w:tcPr>
            <w:tcW w:w="9084" w:type="dxa"/>
            <w:tcBorders>
              <w:top w:val="single" w:color="auto" w:sz="4" w:space="0"/>
              <w:left w:val="single" w:color="auto" w:sz="4" w:space="0"/>
              <w:bottom w:val="single" w:color="auto" w:sz="4" w:space="0"/>
              <w:right w:val="single" w:color="auto" w:sz="4" w:space="0"/>
            </w:tcBorders>
            <w:vAlign w:val="center"/>
          </w:tcPr>
          <w:p w14:paraId="59E22EF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lang w:eastAsia="zh-CN"/>
              </w:rPr>
            </w:pPr>
            <w:r>
              <w:rPr>
                <w:rFonts w:hint="eastAsia" w:ascii="仿宋" w:hAnsi="仿宋" w:eastAsia="仿宋" w:cs="仿宋"/>
                <w:spacing w:val="-1"/>
                <w:sz w:val="28"/>
                <w:szCs w:val="28"/>
                <w:highlight w:val="none"/>
              </w:rPr>
              <w:t>响应文件载明的采购范围等符合竞争性磋商文</w:t>
            </w:r>
            <w:r>
              <w:rPr>
                <w:rFonts w:hint="eastAsia" w:ascii="仿宋" w:hAnsi="仿宋" w:eastAsia="仿宋" w:cs="仿宋"/>
                <w:spacing w:val="-2"/>
                <w:sz w:val="28"/>
                <w:szCs w:val="28"/>
                <w:highlight w:val="none"/>
              </w:rPr>
              <w:t>件的要求</w:t>
            </w:r>
            <w:r>
              <w:rPr>
                <w:rFonts w:hint="eastAsia" w:ascii="仿宋" w:hAnsi="仿宋" w:eastAsia="仿宋" w:cs="仿宋"/>
                <w:spacing w:val="-2"/>
                <w:sz w:val="28"/>
                <w:szCs w:val="28"/>
                <w:highlight w:val="none"/>
                <w:lang w:eastAsia="zh-CN"/>
              </w:rPr>
              <w:t>；</w:t>
            </w:r>
          </w:p>
        </w:tc>
      </w:tr>
      <w:tr w14:paraId="28C0B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80" w:type="dxa"/>
            <w:tcBorders>
              <w:top w:val="single" w:color="auto" w:sz="4" w:space="0"/>
              <w:left w:val="single" w:color="auto" w:sz="4" w:space="0"/>
              <w:bottom w:val="single" w:color="auto" w:sz="4" w:space="0"/>
              <w:right w:val="single" w:color="auto" w:sz="4" w:space="0"/>
            </w:tcBorders>
            <w:vAlign w:val="center"/>
          </w:tcPr>
          <w:p w14:paraId="0C5952F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8"/>
                <w:szCs w:val="28"/>
                <w:highlight w:val="none"/>
              </w:rPr>
            </w:pPr>
            <w:r>
              <w:rPr>
                <w:rFonts w:hint="eastAsia" w:ascii="仿宋" w:hAnsi="仿宋" w:eastAsia="仿宋" w:cs="仿宋"/>
                <w:spacing w:val="-14"/>
                <w:sz w:val="28"/>
                <w:szCs w:val="28"/>
                <w:highlight w:val="none"/>
              </w:rPr>
              <w:t>11</w:t>
            </w:r>
          </w:p>
        </w:tc>
        <w:tc>
          <w:tcPr>
            <w:tcW w:w="9084" w:type="dxa"/>
            <w:tcBorders>
              <w:top w:val="single" w:color="auto" w:sz="4" w:space="0"/>
              <w:left w:val="single" w:color="auto" w:sz="4" w:space="0"/>
              <w:bottom w:val="single" w:color="auto" w:sz="4" w:space="0"/>
              <w:right w:val="single" w:color="auto" w:sz="4" w:space="0"/>
            </w:tcBorders>
            <w:vAlign w:val="center"/>
          </w:tcPr>
          <w:p w14:paraId="2D051D3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lang w:eastAsia="zh-CN"/>
              </w:rPr>
            </w:pPr>
            <w:r>
              <w:rPr>
                <w:rFonts w:hint="eastAsia" w:ascii="仿宋" w:hAnsi="仿宋" w:eastAsia="仿宋" w:cs="仿宋"/>
                <w:spacing w:val="-2"/>
                <w:sz w:val="28"/>
                <w:szCs w:val="28"/>
                <w:highlight w:val="none"/>
              </w:rPr>
              <w:t>响应文件</w:t>
            </w:r>
            <w:r>
              <w:rPr>
                <w:rFonts w:hint="eastAsia" w:ascii="仿宋" w:hAnsi="仿宋" w:eastAsia="仿宋" w:cs="仿宋"/>
                <w:spacing w:val="-2"/>
                <w:sz w:val="28"/>
                <w:szCs w:val="28"/>
                <w:highlight w:val="none"/>
                <w:lang w:val="en-US" w:eastAsia="zh-CN"/>
              </w:rPr>
              <w:t>没有</w:t>
            </w:r>
            <w:r>
              <w:rPr>
                <w:rFonts w:hint="eastAsia" w:ascii="仿宋" w:hAnsi="仿宋" w:eastAsia="仿宋" w:cs="仿宋"/>
                <w:spacing w:val="-2"/>
                <w:sz w:val="28"/>
                <w:szCs w:val="28"/>
                <w:highlight w:val="none"/>
              </w:rPr>
              <w:t>采购人不能接受的附加条件</w:t>
            </w:r>
            <w:r>
              <w:rPr>
                <w:rFonts w:hint="eastAsia" w:ascii="仿宋" w:hAnsi="仿宋" w:eastAsia="仿宋" w:cs="仿宋"/>
                <w:spacing w:val="-2"/>
                <w:sz w:val="28"/>
                <w:szCs w:val="28"/>
                <w:highlight w:val="none"/>
                <w:lang w:eastAsia="zh-CN"/>
              </w:rPr>
              <w:t>；</w:t>
            </w:r>
          </w:p>
        </w:tc>
      </w:tr>
      <w:tr w14:paraId="2243C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80" w:type="dxa"/>
            <w:tcBorders>
              <w:top w:val="single" w:color="auto" w:sz="4" w:space="0"/>
              <w:left w:val="single" w:color="auto" w:sz="4" w:space="0"/>
              <w:bottom w:val="single" w:color="auto" w:sz="4" w:space="0"/>
              <w:right w:val="single" w:color="auto" w:sz="4" w:space="0"/>
            </w:tcBorders>
            <w:vAlign w:val="center"/>
          </w:tcPr>
          <w:p w14:paraId="0113489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8"/>
                <w:szCs w:val="28"/>
                <w:highlight w:val="none"/>
              </w:rPr>
            </w:pPr>
            <w:r>
              <w:rPr>
                <w:rFonts w:hint="eastAsia" w:ascii="仿宋" w:hAnsi="仿宋" w:eastAsia="仿宋" w:cs="仿宋"/>
                <w:spacing w:val="-14"/>
                <w:sz w:val="28"/>
                <w:szCs w:val="28"/>
                <w:highlight w:val="none"/>
              </w:rPr>
              <w:t>12</w:t>
            </w:r>
          </w:p>
        </w:tc>
        <w:tc>
          <w:tcPr>
            <w:tcW w:w="9084" w:type="dxa"/>
            <w:tcBorders>
              <w:top w:val="single" w:color="auto" w:sz="4" w:space="0"/>
              <w:left w:val="single" w:color="auto" w:sz="4" w:space="0"/>
              <w:bottom w:val="single" w:color="auto" w:sz="4" w:space="0"/>
              <w:right w:val="single" w:color="auto" w:sz="4" w:space="0"/>
            </w:tcBorders>
            <w:vAlign w:val="center"/>
          </w:tcPr>
          <w:p w14:paraId="309AB82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lang w:eastAsia="zh-CN"/>
              </w:rPr>
            </w:pPr>
            <w:r>
              <w:rPr>
                <w:rFonts w:hint="eastAsia" w:ascii="仿宋" w:hAnsi="仿宋" w:eastAsia="仿宋" w:cs="仿宋"/>
                <w:spacing w:val="-2"/>
                <w:sz w:val="28"/>
                <w:szCs w:val="28"/>
                <w:highlight w:val="none"/>
              </w:rPr>
              <w:t>符合竞争性磋商文件规定的其他实质性要求</w:t>
            </w:r>
            <w:r>
              <w:rPr>
                <w:rFonts w:hint="eastAsia" w:ascii="仿宋" w:hAnsi="仿宋" w:eastAsia="仿宋" w:cs="仿宋"/>
                <w:spacing w:val="-2"/>
                <w:sz w:val="28"/>
                <w:szCs w:val="28"/>
                <w:highlight w:val="none"/>
                <w:lang w:eastAsia="zh-CN"/>
              </w:rPr>
              <w:t>；</w:t>
            </w:r>
          </w:p>
        </w:tc>
      </w:tr>
      <w:tr w14:paraId="4FAB0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9084" w:type="dxa"/>
            <w:gridSpan w:val="2"/>
            <w:tcBorders>
              <w:top w:val="single" w:color="auto" w:sz="4" w:space="0"/>
              <w:left w:val="single" w:color="auto" w:sz="4" w:space="0"/>
              <w:bottom w:val="single" w:color="auto" w:sz="4" w:space="0"/>
              <w:right w:val="single" w:color="auto" w:sz="4" w:space="0"/>
            </w:tcBorders>
            <w:vAlign w:val="center"/>
          </w:tcPr>
          <w:p w14:paraId="7AC6ECF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8"/>
                <w:szCs w:val="28"/>
                <w:highlight w:val="none"/>
              </w:rPr>
            </w:pPr>
            <w:r>
              <w:rPr>
                <w:rFonts w:hint="eastAsia" w:ascii="仿宋" w:hAnsi="仿宋" w:eastAsia="仿宋" w:cs="仿宋"/>
                <w:b/>
                <w:bCs/>
                <w:spacing w:val="2"/>
                <w:sz w:val="28"/>
                <w:szCs w:val="28"/>
                <w:highlight w:val="none"/>
              </w:rPr>
              <w:t>备注：资格性及符合性审查中有一项不满足评审标准的，</w:t>
            </w:r>
            <w:r>
              <w:rPr>
                <w:rFonts w:hint="eastAsia" w:ascii="仿宋" w:hAnsi="仿宋" w:eastAsia="仿宋" w:cs="仿宋"/>
                <w:b/>
                <w:bCs/>
                <w:spacing w:val="2"/>
                <w:sz w:val="28"/>
                <w:szCs w:val="28"/>
                <w:highlight w:val="none"/>
                <w:lang w:eastAsia="zh-CN"/>
              </w:rPr>
              <w:t>磋商委员会</w:t>
            </w:r>
            <w:r>
              <w:rPr>
                <w:rFonts w:hint="eastAsia" w:ascii="仿宋" w:hAnsi="仿宋" w:eastAsia="仿宋" w:cs="仿宋"/>
                <w:b/>
                <w:bCs/>
                <w:spacing w:val="2"/>
                <w:sz w:val="28"/>
                <w:szCs w:val="28"/>
                <w:highlight w:val="none"/>
              </w:rPr>
              <w:t>将认定该</w:t>
            </w:r>
            <w:r>
              <w:rPr>
                <w:rFonts w:hint="eastAsia" w:ascii="仿宋" w:hAnsi="仿宋" w:eastAsia="仿宋" w:cs="仿宋"/>
                <w:b/>
                <w:bCs/>
                <w:spacing w:val="2"/>
                <w:sz w:val="28"/>
                <w:szCs w:val="28"/>
                <w:highlight w:val="none"/>
                <w:lang w:eastAsia="zh-CN"/>
              </w:rPr>
              <w:t>承建商</w:t>
            </w:r>
            <w:r>
              <w:rPr>
                <w:rFonts w:hint="eastAsia" w:ascii="仿宋" w:hAnsi="仿宋" w:eastAsia="仿宋" w:cs="仿宋"/>
                <w:b/>
                <w:bCs/>
                <w:spacing w:val="2"/>
                <w:sz w:val="28"/>
                <w:szCs w:val="28"/>
                <w:highlight w:val="none"/>
              </w:rPr>
              <w:t>不通过资格性及符合性审查，不得进入下一阶段评审。并且不允许</w:t>
            </w:r>
            <w:r>
              <w:rPr>
                <w:rFonts w:hint="eastAsia" w:ascii="仿宋" w:hAnsi="仿宋" w:eastAsia="仿宋" w:cs="仿宋"/>
                <w:b/>
                <w:bCs/>
                <w:spacing w:val="2"/>
                <w:sz w:val="28"/>
                <w:szCs w:val="28"/>
                <w:highlight w:val="none"/>
                <w:lang w:eastAsia="zh-CN"/>
              </w:rPr>
              <w:t>承建商</w:t>
            </w:r>
            <w:r>
              <w:rPr>
                <w:rFonts w:hint="eastAsia" w:ascii="仿宋" w:hAnsi="仿宋" w:eastAsia="仿宋" w:cs="仿宋"/>
                <w:b/>
                <w:bCs/>
                <w:spacing w:val="2"/>
                <w:sz w:val="28"/>
                <w:szCs w:val="28"/>
                <w:highlight w:val="none"/>
              </w:rPr>
              <w:t>通过修改或撤销</w:t>
            </w:r>
            <w:r>
              <w:rPr>
                <w:rFonts w:hint="eastAsia" w:ascii="仿宋" w:hAnsi="仿宋" w:eastAsia="仿宋" w:cs="仿宋"/>
                <w:b/>
                <w:bCs/>
                <w:spacing w:val="-2"/>
                <w:sz w:val="28"/>
                <w:szCs w:val="28"/>
                <w:highlight w:val="none"/>
              </w:rPr>
              <w:t>其不符合要求的差异或保留，使之成为具有响应性的</w:t>
            </w:r>
            <w:r>
              <w:rPr>
                <w:rFonts w:hint="eastAsia" w:ascii="仿宋" w:hAnsi="仿宋" w:eastAsia="仿宋" w:cs="仿宋"/>
                <w:b/>
                <w:bCs/>
                <w:spacing w:val="-3"/>
                <w:sz w:val="28"/>
                <w:szCs w:val="28"/>
                <w:highlight w:val="none"/>
              </w:rPr>
              <w:t>投标。</w:t>
            </w:r>
          </w:p>
        </w:tc>
      </w:tr>
    </w:tbl>
    <w:p w14:paraId="1588DDFF">
      <w:pPr>
        <w:spacing w:before="131" w:line="219" w:lineRule="auto"/>
        <w:jc w:val="center"/>
        <w:rPr>
          <w:rFonts w:hint="eastAsia" w:ascii="仿宋" w:hAnsi="仿宋" w:eastAsia="仿宋" w:cs="仿宋"/>
          <w:spacing w:val="-1"/>
          <w:sz w:val="28"/>
          <w:szCs w:val="28"/>
          <w:highlight w:val="none"/>
        </w:rPr>
      </w:pPr>
    </w:p>
    <w:p w14:paraId="02668E0B">
      <w:pPr>
        <w:spacing w:before="131" w:line="219" w:lineRule="auto"/>
        <w:jc w:val="center"/>
        <w:rPr>
          <w:rFonts w:hint="eastAsia" w:ascii="仿宋" w:hAnsi="仿宋" w:eastAsia="仿宋" w:cs="仿宋"/>
          <w:sz w:val="24"/>
          <w:szCs w:val="24"/>
          <w:highlight w:val="none"/>
        </w:rPr>
      </w:pPr>
      <w:r>
        <w:rPr>
          <w:rFonts w:hint="eastAsia" w:ascii="仿宋" w:hAnsi="仿宋" w:eastAsia="仿宋" w:cs="仿宋"/>
          <w:spacing w:val="-1"/>
          <w:sz w:val="28"/>
          <w:szCs w:val="28"/>
          <w:highlight w:val="none"/>
        </w:rPr>
        <w:t>只有通过了资格性审查、符合性审查且</w:t>
      </w:r>
      <w:r>
        <w:rPr>
          <w:rFonts w:hint="eastAsia" w:ascii="仿宋" w:hAnsi="仿宋" w:eastAsia="仿宋" w:cs="仿宋"/>
          <w:spacing w:val="-1"/>
          <w:sz w:val="28"/>
          <w:szCs w:val="28"/>
          <w:highlight w:val="none"/>
          <w:lang w:eastAsia="zh-CN"/>
        </w:rPr>
        <w:t>承建商</w:t>
      </w:r>
      <w:r>
        <w:rPr>
          <w:rFonts w:hint="eastAsia" w:ascii="仿宋" w:hAnsi="仿宋" w:eastAsia="仿宋" w:cs="仿宋"/>
          <w:spacing w:val="-1"/>
          <w:sz w:val="28"/>
          <w:szCs w:val="28"/>
          <w:highlight w:val="none"/>
        </w:rPr>
        <w:t>不少于3个方可进入详细评审。</w:t>
      </w:r>
    </w:p>
    <w:p w14:paraId="0DA792C8">
      <w:pPr>
        <w:rPr>
          <w:rFonts w:hint="eastAsia" w:ascii="仿宋" w:hAnsi="仿宋" w:eastAsia="仿宋" w:cs="仿宋"/>
          <w:b/>
          <w:bCs/>
          <w:spacing w:val="-4"/>
          <w:sz w:val="32"/>
          <w:szCs w:val="32"/>
          <w:highlight w:val="none"/>
        </w:rPr>
      </w:pPr>
      <w:r>
        <w:rPr>
          <w:rFonts w:hint="eastAsia" w:ascii="仿宋" w:hAnsi="仿宋" w:eastAsia="仿宋" w:cs="仿宋"/>
          <w:b/>
          <w:bCs/>
          <w:spacing w:val="-4"/>
          <w:sz w:val="32"/>
          <w:szCs w:val="32"/>
          <w:highlight w:val="none"/>
        </w:rPr>
        <w:br w:type="page"/>
      </w:r>
    </w:p>
    <w:p w14:paraId="3A578D1A">
      <w:pPr>
        <w:spacing w:before="78" w:line="220" w:lineRule="auto"/>
        <w:ind w:left="4124"/>
        <w:rPr>
          <w:rFonts w:hint="eastAsia" w:ascii="仿宋" w:hAnsi="仿宋" w:eastAsia="仿宋" w:cs="仿宋"/>
          <w:highlight w:val="none"/>
        </w:rPr>
      </w:pPr>
      <w:r>
        <w:rPr>
          <w:rFonts w:hint="eastAsia" w:ascii="仿宋" w:hAnsi="仿宋" w:eastAsia="仿宋" w:cs="仿宋"/>
          <w:b/>
          <w:bCs/>
          <w:spacing w:val="-4"/>
          <w:sz w:val="32"/>
          <w:szCs w:val="32"/>
          <w:highlight w:val="none"/>
        </w:rPr>
        <w:t>《详细评审标准》</w:t>
      </w:r>
    </w:p>
    <w:p w14:paraId="18A0039C">
      <w:pPr>
        <w:spacing w:before="78" w:line="218" w:lineRule="auto"/>
        <w:ind w:left="874"/>
        <w:rPr>
          <w:rFonts w:hint="eastAsia" w:ascii="仿宋" w:hAnsi="仿宋" w:eastAsia="仿宋" w:cs="仿宋"/>
          <w:sz w:val="28"/>
          <w:szCs w:val="28"/>
          <w:highlight w:val="none"/>
        </w:rPr>
      </w:pPr>
      <w:r>
        <w:rPr>
          <w:rFonts w:hint="eastAsia" w:ascii="仿宋" w:hAnsi="仿宋" w:eastAsia="仿宋" w:cs="仿宋"/>
          <w:b/>
          <w:bCs/>
          <w:spacing w:val="-4"/>
          <w:sz w:val="28"/>
          <w:szCs w:val="28"/>
          <w:highlight w:val="none"/>
          <w:lang w:eastAsia="zh-CN"/>
        </w:rPr>
        <w:t>1）</w:t>
      </w:r>
      <w:r>
        <w:rPr>
          <w:rFonts w:hint="eastAsia" w:ascii="仿宋" w:hAnsi="仿宋" w:eastAsia="仿宋" w:cs="仿宋"/>
          <w:b/>
          <w:bCs/>
          <w:spacing w:val="-4"/>
          <w:sz w:val="28"/>
          <w:szCs w:val="28"/>
          <w:highlight w:val="none"/>
        </w:rPr>
        <w:t>经济报价部分（满分30分）</w:t>
      </w:r>
    </w:p>
    <w:p w14:paraId="5D22944C">
      <w:pPr>
        <w:spacing w:before="137" w:line="323" w:lineRule="auto"/>
        <w:ind w:left="375" w:right="416" w:firstLine="483"/>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综合评分法中的价格分统一采用低价优先法计算，即</w:t>
      </w:r>
      <w:r>
        <w:rPr>
          <w:rFonts w:hint="eastAsia" w:ascii="仿宋" w:hAnsi="仿宋" w:eastAsia="仿宋" w:cs="仿宋"/>
          <w:spacing w:val="-1"/>
          <w:sz w:val="28"/>
          <w:szCs w:val="28"/>
          <w:highlight w:val="none"/>
        </w:rPr>
        <w:t>满足</w:t>
      </w:r>
      <w:r>
        <w:rPr>
          <w:rFonts w:hint="eastAsia" w:ascii="仿宋" w:hAnsi="仿宋" w:eastAsia="仿宋" w:cs="仿宋"/>
          <w:spacing w:val="-1"/>
          <w:sz w:val="28"/>
          <w:szCs w:val="28"/>
          <w:highlight w:val="none"/>
          <w:lang w:eastAsia="zh-CN"/>
        </w:rPr>
        <w:t>磋商响应文件</w:t>
      </w:r>
      <w:r>
        <w:rPr>
          <w:rFonts w:hint="eastAsia" w:ascii="仿宋" w:hAnsi="仿宋" w:eastAsia="仿宋" w:cs="仿宋"/>
          <w:spacing w:val="-1"/>
          <w:sz w:val="28"/>
          <w:szCs w:val="28"/>
          <w:highlight w:val="none"/>
        </w:rPr>
        <w:t>要求且最后报价最</w:t>
      </w:r>
      <w:r>
        <w:rPr>
          <w:rFonts w:hint="eastAsia" w:ascii="仿宋" w:hAnsi="仿宋" w:eastAsia="仿宋" w:cs="仿宋"/>
          <w:sz w:val="28"/>
          <w:szCs w:val="28"/>
          <w:highlight w:val="none"/>
        </w:rPr>
        <w:t>低的</w:t>
      </w:r>
      <w:r>
        <w:rPr>
          <w:rFonts w:hint="eastAsia" w:ascii="仿宋" w:hAnsi="仿宋" w:eastAsia="仿宋" w:cs="仿宋"/>
          <w:sz w:val="28"/>
          <w:szCs w:val="28"/>
          <w:highlight w:val="none"/>
          <w:lang w:eastAsia="zh-CN"/>
        </w:rPr>
        <w:t>承建商</w:t>
      </w:r>
      <w:r>
        <w:rPr>
          <w:rFonts w:hint="eastAsia" w:ascii="仿宋" w:hAnsi="仿宋" w:eastAsia="仿宋" w:cs="仿宋"/>
          <w:sz w:val="28"/>
          <w:szCs w:val="28"/>
          <w:highlight w:val="none"/>
        </w:rPr>
        <w:t>的价格为评标基准价，其价格分为满分。其他</w:t>
      </w:r>
      <w:r>
        <w:rPr>
          <w:rFonts w:hint="eastAsia" w:ascii="仿宋" w:hAnsi="仿宋" w:eastAsia="仿宋" w:cs="仿宋"/>
          <w:sz w:val="28"/>
          <w:szCs w:val="28"/>
          <w:highlight w:val="none"/>
          <w:lang w:eastAsia="zh-CN"/>
        </w:rPr>
        <w:t>承建商</w:t>
      </w:r>
      <w:r>
        <w:rPr>
          <w:rFonts w:hint="eastAsia" w:ascii="仿宋" w:hAnsi="仿宋" w:eastAsia="仿宋" w:cs="仿宋"/>
          <w:sz w:val="28"/>
          <w:szCs w:val="28"/>
          <w:highlight w:val="none"/>
        </w:rPr>
        <w:t>的</w:t>
      </w:r>
      <w:r>
        <w:rPr>
          <w:rFonts w:hint="eastAsia" w:ascii="仿宋" w:hAnsi="仿宋" w:eastAsia="仿宋" w:cs="仿宋"/>
          <w:spacing w:val="-1"/>
          <w:sz w:val="28"/>
          <w:szCs w:val="28"/>
          <w:highlight w:val="none"/>
        </w:rPr>
        <w:t>价格分统一按照下列公</w:t>
      </w:r>
      <w:r>
        <w:rPr>
          <w:rFonts w:hint="eastAsia" w:ascii="仿宋" w:hAnsi="仿宋" w:eastAsia="仿宋" w:cs="仿宋"/>
          <w:spacing w:val="-3"/>
          <w:sz w:val="28"/>
          <w:szCs w:val="28"/>
          <w:highlight w:val="none"/>
        </w:rPr>
        <w:t>式计算：</w:t>
      </w:r>
    </w:p>
    <w:p w14:paraId="3980D5A3">
      <w:pPr>
        <w:pStyle w:val="4"/>
        <w:spacing w:before="1" w:line="217" w:lineRule="auto"/>
        <w:ind w:left="859"/>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投标报价得分=</w:t>
      </w:r>
      <w:r>
        <w:rPr>
          <w:rFonts w:hint="eastAsia" w:ascii="仿宋" w:hAnsi="仿宋" w:eastAsia="仿宋" w:cs="仿宋"/>
          <w:spacing w:val="-1"/>
          <w:sz w:val="28"/>
          <w:szCs w:val="28"/>
          <w:highlight w:val="none"/>
          <w:lang w:eastAsia="zh-CN"/>
        </w:rPr>
        <w:t>（</w:t>
      </w:r>
      <w:r>
        <w:rPr>
          <w:rFonts w:hint="eastAsia" w:ascii="仿宋" w:hAnsi="仿宋" w:eastAsia="仿宋" w:cs="仿宋"/>
          <w:spacing w:val="-1"/>
          <w:sz w:val="28"/>
          <w:szCs w:val="28"/>
          <w:highlight w:val="none"/>
        </w:rPr>
        <w:t>评标基准价／评标报价</w:t>
      </w:r>
      <w:r>
        <w:rPr>
          <w:rFonts w:hint="eastAsia" w:ascii="仿宋" w:hAnsi="仿宋" w:eastAsia="仿宋" w:cs="仿宋"/>
          <w:spacing w:val="-1"/>
          <w:sz w:val="28"/>
          <w:szCs w:val="28"/>
          <w:highlight w:val="none"/>
          <w:lang w:eastAsia="zh-CN"/>
        </w:rPr>
        <w:t>）</w:t>
      </w:r>
      <w:r>
        <w:rPr>
          <w:rFonts w:hint="eastAsia" w:ascii="仿宋" w:hAnsi="仿宋" w:eastAsia="仿宋" w:cs="仿宋"/>
          <w:spacing w:val="-1"/>
          <w:sz w:val="28"/>
          <w:szCs w:val="28"/>
          <w:highlight w:val="none"/>
        </w:rPr>
        <w:t>×投标报价权重</w:t>
      </w:r>
    </w:p>
    <w:p w14:paraId="06E7BD20">
      <w:pPr>
        <w:spacing w:before="137" w:line="272" w:lineRule="auto"/>
        <w:ind w:left="377" w:right="399" w:firstLine="462"/>
        <w:rPr>
          <w:rFonts w:hint="eastAsia" w:ascii="仿宋" w:hAnsi="仿宋" w:eastAsia="仿宋" w:cs="仿宋"/>
          <w:sz w:val="28"/>
          <w:szCs w:val="28"/>
          <w:highlight w:val="none"/>
        </w:rPr>
      </w:pPr>
      <w:r>
        <w:rPr>
          <w:rFonts w:hint="eastAsia" w:ascii="仿宋" w:hAnsi="仿宋" w:eastAsia="仿宋" w:cs="仿宋"/>
          <w:b/>
          <w:bCs/>
          <w:spacing w:val="-2"/>
          <w:sz w:val="28"/>
          <w:szCs w:val="28"/>
          <w:highlight w:val="none"/>
        </w:rPr>
        <w:t>注：各投标</w:t>
      </w:r>
      <w:r>
        <w:rPr>
          <w:rFonts w:hint="eastAsia" w:ascii="仿宋" w:hAnsi="仿宋" w:eastAsia="仿宋" w:cs="仿宋"/>
          <w:b/>
          <w:bCs/>
          <w:spacing w:val="-2"/>
          <w:sz w:val="28"/>
          <w:szCs w:val="28"/>
          <w:highlight w:val="none"/>
          <w:lang w:eastAsia="zh-CN"/>
        </w:rPr>
        <w:t>承建商</w:t>
      </w:r>
      <w:r>
        <w:rPr>
          <w:rFonts w:hint="eastAsia" w:ascii="仿宋" w:hAnsi="仿宋" w:eastAsia="仿宋" w:cs="仿宋"/>
          <w:b/>
          <w:bCs/>
          <w:spacing w:val="-2"/>
          <w:sz w:val="28"/>
          <w:szCs w:val="28"/>
          <w:highlight w:val="none"/>
        </w:rPr>
        <w:t>不得采取恶意竞价方式投标。如</w:t>
      </w:r>
      <w:r>
        <w:rPr>
          <w:rFonts w:hint="eastAsia" w:ascii="仿宋" w:hAnsi="仿宋" w:eastAsia="仿宋" w:cs="仿宋"/>
          <w:b/>
          <w:bCs/>
          <w:spacing w:val="-2"/>
          <w:sz w:val="28"/>
          <w:szCs w:val="28"/>
          <w:highlight w:val="none"/>
          <w:lang w:eastAsia="zh-CN"/>
        </w:rPr>
        <w:t>磋商委员会</w:t>
      </w:r>
      <w:r>
        <w:rPr>
          <w:rFonts w:hint="eastAsia" w:ascii="仿宋" w:hAnsi="仿宋" w:eastAsia="仿宋" w:cs="仿宋"/>
          <w:b/>
          <w:bCs/>
          <w:spacing w:val="-2"/>
          <w:sz w:val="28"/>
          <w:szCs w:val="28"/>
          <w:highlight w:val="none"/>
        </w:rPr>
        <w:t>一致认为</w:t>
      </w:r>
      <w:r>
        <w:rPr>
          <w:rFonts w:hint="eastAsia" w:ascii="仿宋" w:hAnsi="仿宋" w:eastAsia="仿宋" w:cs="仿宋"/>
          <w:b/>
          <w:bCs/>
          <w:spacing w:val="-2"/>
          <w:sz w:val="28"/>
          <w:szCs w:val="28"/>
          <w:highlight w:val="none"/>
          <w:lang w:eastAsia="zh-CN"/>
        </w:rPr>
        <w:t>承建商</w:t>
      </w:r>
      <w:r>
        <w:rPr>
          <w:rFonts w:hint="eastAsia" w:ascii="仿宋" w:hAnsi="仿宋" w:eastAsia="仿宋" w:cs="仿宋"/>
          <w:b/>
          <w:bCs/>
          <w:spacing w:val="-2"/>
          <w:sz w:val="28"/>
          <w:szCs w:val="28"/>
          <w:highlight w:val="none"/>
        </w:rPr>
        <w:t>恶意报</w:t>
      </w:r>
      <w:r>
        <w:rPr>
          <w:rFonts w:hint="eastAsia" w:ascii="仿宋" w:hAnsi="仿宋" w:eastAsia="仿宋" w:cs="仿宋"/>
          <w:b/>
          <w:bCs/>
          <w:spacing w:val="-3"/>
          <w:sz w:val="28"/>
          <w:szCs w:val="28"/>
          <w:highlight w:val="none"/>
        </w:rPr>
        <w:t>价，其</w:t>
      </w:r>
      <w:r>
        <w:rPr>
          <w:rFonts w:hint="eastAsia" w:ascii="仿宋" w:hAnsi="仿宋" w:eastAsia="仿宋" w:cs="仿宋"/>
          <w:b/>
          <w:bCs/>
          <w:spacing w:val="-3"/>
          <w:sz w:val="28"/>
          <w:szCs w:val="28"/>
          <w:highlight w:val="none"/>
          <w:lang w:eastAsia="zh-CN"/>
        </w:rPr>
        <w:t>磋商响应文件</w:t>
      </w:r>
      <w:r>
        <w:rPr>
          <w:rFonts w:hint="eastAsia" w:ascii="仿宋" w:hAnsi="仿宋" w:eastAsia="仿宋" w:cs="仿宋"/>
          <w:b/>
          <w:bCs/>
          <w:spacing w:val="-3"/>
          <w:sz w:val="28"/>
          <w:szCs w:val="28"/>
          <w:highlight w:val="none"/>
        </w:rPr>
        <w:t>将作无效投标处理。</w:t>
      </w:r>
    </w:p>
    <w:tbl>
      <w:tblPr>
        <w:tblStyle w:val="13"/>
        <w:tblW w:w="976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723"/>
        <w:gridCol w:w="8039"/>
      </w:tblGrid>
      <w:tr w14:paraId="4B781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723" w:type="dxa"/>
            <w:tcBorders>
              <w:top w:val="single" w:color="auto" w:sz="4" w:space="0"/>
              <w:left w:val="single" w:color="auto" w:sz="4" w:space="0"/>
              <w:bottom w:val="single" w:color="auto" w:sz="4" w:space="0"/>
              <w:right w:val="single" w:color="auto" w:sz="4" w:space="0"/>
            </w:tcBorders>
            <w:vAlign w:val="top"/>
          </w:tcPr>
          <w:p w14:paraId="13AF22E3">
            <w:pPr>
              <w:snapToGrid w:val="0"/>
              <w:spacing w:line="259" w:lineRule="auto"/>
              <w:rPr>
                <w:rFonts w:hint="eastAsia" w:ascii="仿宋" w:hAnsi="仿宋" w:eastAsia="仿宋" w:cs="仿宋"/>
                <w:sz w:val="28"/>
                <w:szCs w:val="28"/>
                <w:highlight w:val="none"/>
              </w:rPr>
            </w:pPr>
          </w:p>
          <w:p w14:paraId="4AC868D6">
            <w:pPr>
              <w:snapToGrid w:val="0"/>
              <w:spacing w:line="259" w:lineRule="auto"/>
              <w:rPr>
                <w:rFonts w:hint="eastAsia" w:ascii="仿宋" w:hAnsi="仿宋" w:eastAsia="仿宋" w:cs="仿宋"/>
                <w:sz w:val="28"/>
                <w:szCs w:val="28"/>
                <w:highlight w:val="none"/>
              </w:rPr>
            </w:pPr>
          </w:p>
          <w:p w14:paraId="1D641CD4">
            <w:pPr>
              <w:snapToGrid w:val="0"/>
              <w:spacing w:line="259" w:lineRule="auto"/>
              <w:rPr>
                <w:rFonts w:hint="eastAsia" w:ascii="仿宋" w:hAnsi="仿宋" w:eastAsia="仿宋" w:cs="仿宋"/>
                <w:sz w:val="28"/>
                <w:szCs w:val="28"/>
                <w:highlight w:val="none"/>
              </w:rPr>
            </w:pPr>
          </w:p>
          <w:p w14:paraId="6A1B6EA5">
            <w:pPr>
              <w:snapToGrid w:val="0"/>
              <w:spacing w:line="259" w:lineRule="auto"/>
              <w:rPr>
                <w:rFonts w:hint="eastAsia" w:ascii="仿宋" w:hAnsi="仿宋" w:eastAsia="仿宋" w:cs="仿宋"/>
                <w:sz w:val="28"/>
                <w:szCs w:val="28"/>
                <w:highlight w:val="none"/>
              </w:rPr>
            </w:pPr>
          </w:p>
          <w:p w14:paraId="31924BC7">
            <w:pPr>
              <w:snapToGrid w:val="0"/>
              <w:spacing w:line="259" w:lineRule="auto"/>
              <w:rPr>
                <w:rFonts w:hint="eastAsia" w:ascii="仿宋" w:hAnsi="仿宋" w:eastAsia="仿宋" w:cs="仿宋"/>
                <w:sz w:val="28"/>
                <w:szCs w:val="28"/>
                <w:highlight w:val="none"/>
              </w:rPr>
            </w:pPr>
          </w:p>
          <w:p w14:paraId="1CDB07BB">
            <w:pPr>
              <w:snapToGrid w:val="0"/>
              <w:spacing w:line="259" w:lineRule="auto"/>
              <w:rPr>
                <w:rFonts w:hint="eastAsia" w:ascii="仿宋" w:hAnsi="仿宋" w:eastAsia="仿宋" w:cs="仿宋"/>
                <w:sz w:val="28"/>
                <w:szCs w:val="28"/>
                <w:highlight w:val="none"/>
              </w:rPr>
            </w:pPr>
          </w:p>
          <w:p w14:paraId="78E4C073">
            <w:pPr>
              <w:snapToGrid w:val="0"/>
              <w:spacing w:line="260" w:lineRule="auto"/>
              <w:rPr>
                <w:rFonts w:hint="eastAsia" w:ascii="仿宋" w:hAnsi="仿宋" w:eastAsia="仿宋" w:cs="仿宋"/>
                <w:sz w:val="28"/>
                <w:szCs w:val="28"/>
                <w:highlight w:val="none"/>
              </w:rPr>
            </w:pPr>
          </w:p>
          <w:p w14:paraId="3441C38D">
            <w:pPr>
              <w:snapToGrid w:val="0"/>
              <w:spacing w:line="260" w:lineRule="auto"/>
              <w:rPr>
                <w:rFonts w:hint="eastAsia" w:ascii="仿宋" w:hAnsi="仿宋" w:eastAsia="仿宋" w:cs="仿宋"/>
                <w:sz w:val="28"/>
                <w:szCs w:val="28"/>
                <w:highlight w:val="none"/>
              </w:rPr>
            </w:pPr>
          </w:p>
          <w:p w14:paraId="08BAA25A">
            <w:pPr>
              <w:snapToGrid w:val="0"/>
              <w:spacing w:line="260" w:lineRule="auto"/>
              <w:rPr>
                <w:rFonts w:hint="eastAsia" w:ascii="仿宋" w:hAnsi="仿宋" w:eastAsia="仿宋" w:cs="仿宋"/>
                <w:sz w:val="28"/>
                <w:szCs w:val="28"/>
                <w:highlight w:val="none"/>
              </w:rPr>
            </w:pPr>
          </w:p>
          <w:p w14:paraId="21C58AD1">
            <w:pPr>
              <w:snapToGrid w:val="0"/>
              <w:spacing w:line="260" w:lineRule="auto"/>
              <w:rPr>
                <w:rFonts w:hint="eastAsia" w:ascii="仿宋" w:hAnsi="仿宋" w:eastAsia="仿宋" w:cs="仿宋"/>
                <w:sz w:val="28"/>
                <w:szCs w:val="28"/>
                <w:highlight w:val="none"/>
              </w:rPr>
            </w:pPr>
          </w:p>
          <w:p w14:paraId="1A65411A">
            <w:pPr>
              <w:snapToGrid w:val="0"/>
              <w:spacing w:before="78" w:line="325" w:lineRule="auto"/>
              <w:ind w:left="264" w:right="227" w:hanging="9"/>
              <w:jc w:val="both"/>
              <w:rPr>
                <w:rFonts w:hint="eastAsia" w:ascii="仿宋" w:hAnsi="仿宋" w:eastAsia="仿宋" w:cs="仿宋"/>
                <w:spacing w:val="-12"/>
                <w:sz w:val="28"/>
                <w:szCs w:val="28"/>
                <w:highlight w:val="none"/>
              </w:rPr>
            </w:pPr>
            <w:r>
              <w:rPr>
                <w:rFonts w:hint="eastAsia" w:ascii="仿宋" w:hAnsi="仿宋" w:eastAsia="仿宋" w:cs="仿宋"/>
                <w:spacing w:val="-11"/>
                <w:sz w:val="28"/>
                <w:szCs w:val="28"/>
                <w:highlight w:val="none"/>
              </w:rPr>
              <w:t>报价得</w:t>
            </w:r>
            <w:r>
              <w:rPr>
                <w:rFonts w:hint="eastAsia" w:ascii="仿宋" w:hAnsi="仿宋" w:eastAsia="仿宋" w:cs="仿宋"/>
                <w:spacing w:val="-12"/>
                <w:sz w:val="28"/>
                <w:szCs w:val="28"/>
                <w:highlight w:val="none"/>
              </w:rPr>
              <w:t>分</w:t>
            </w:r>
          </w:p>
          <w:p w14:paraId="7BCB04E9">
            <w:pPr>
              <w:snapToGrid w:val="0"/>
              <w:spacing w:before="78" w:line="325" w:lineRule="auto"/>
              <w:ind w:left="264" w:right="227" w:hanging="9"/>
              <w:jc w:val="both"/>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（30</w:t>
            </w:r>
            <w:r>
              <w:rPr>
                <w:rFonts w:hint="eastAsia" w:ascii="仿宋" w:hAnsi="仿宋" w:eastAsia="仿宋" w:cs="仿宋"/>
                <w:spacing w:val="47"/>
                <w:sz w:val="28"/>
                <w:szCs w:val="28"/>
                <w:highlight w:val="none"/>
              </w:rPr>
              <w:t>分）</w:t>
            </w:r>
          </w:p>
        </w:tc>
        <w:tc>
          <w:tcPr>
            <w:tcW w:w="8039" w:type="dxa"/>
            <w:tcBorders>
              <w:top w:val="single" w:color="auto" w:sz="4" w:space="0"/>
              <w:left w:val="single" w:color="auto" w:sz="4" w:space="0"/>
              <w:bottom w:val="single" w:color="auto" w:sz="4" w:space="0"/>
              <w:right w:val="single" w:color="auto" w:sz="4" w:space="0"/>
            </w:tcBorders>
            <w:vAlign w:val="top"/>
          </w:tcPr>
          <w:p w14:paraId="082EDB93">
            <w:pPr>
              <w:snapToGrid w:val="0"/>
              <w:spacing w:before="131" w:line="218" w:lineRule="auto"/>
              <w:ind w:left="9"/>
              <w:rPr>
                <w:rFonts w:hint="eastAsia" w:ascii="仿宋" w:hAnsi="仿宋" w:eastAsia="仿宋" w:cs="仿宋"/>
                <w:sz w:val="28"/>
                <w:szCs w:val="28"/>
                <w:highlight w:val="none"/>
              </w:rPr>
            </w:pPr>
            <w:r>
              <w:rPr>
                <w:rFonts w:hint="eastAsia" w:ascii="仿宋" w:hAnsi="仿宋" w:eastAsia="仿宋" w:cs="仿宋"/>
                <w:b/>
                <w:bCs/>
                <w:spacing w:val="-11"/>
                <w:sz w:val="28"/>
                <w:szCs w:val="28"/>
                <w:highlight w:val="none"/>
              </w:rPr>
              <w:t>经济报价得分计算：</w:t>
            </w:r>
          </w:p>
          <w:p w14:paraId="41D6FB1F">
            <w:pPr>
              <w:snapToGrid w:val="0"/>
              <w:spacing w:before="137" w:line="323" w:lineRule="auto"/>
              <w:ind w:left="6" w:firstLine="515"/>
              <w:jc w:val="both"/>
              <w:rPr>
                <w:rFonts w:hint="eastAsia" w:ascii="仿宋" w:hAnsi="仿宋" w:eastAsia="仿宋" w:cs="仿宋"/>
                <w:sz w:val="28"/>
                <w:szCs w:val="28"/>
                <w:highlight w:val="none"/>
              </w:rPr>
            </w:pPr>
            <w:r>
              <w:rPr>
                <w:rFonts w:hint="eastAsia" w:ascii="仿宋" w:hAnsi="仿宋" w:eastAsia="仿宋" w:cs="仿宋"/>
                <w:spacing w:val="-3"/>
                <w:sz w:val="28"/>
                <w:szCs w:val="28"/>
                <w:highlight w:val="none"/>
                <w:lang w:eastAsia="zh-CN"/>
              </w:rPr>
              <w:t>（1）</w:t>
            </w:r>
            <w:r>
              <w:rPr>
                <w:rFonts w:hint="eastAsia" w:ascii="仿宋" w:hAnsi="仿宋" w:eastAsia="仿宋" w:cs="仿宋"/>
                <w:spacing w:val="-3"/>
                <w:sz w:val="28"/>
                <w:szCs w:val="28"/>
                <w:highlight w:val="none"/>
              </w:rPr>
              <w:t>磋商小组只对符合性检查合格的响应文件进行价格评议</w:t>
            </w:r>
            <w:r>
              <w:rPr>
                <w:rFonts w:hint="eastAsia" w:ascii="仿宋" w:hAnsi="仿宋" w:eastAsia="仿宋" w:cs="仿宋"/>
                <w:spacing w:val="-3"/>
                <w:sz w:val="28"/>
                <w:szCs w:val="28"/>
                <w:highlight w:val="none"/>
                <w:lang w:eastAsia="zh-CN"/>
              </w:rPr>
              <w:t>，</w:t>
            </w:r>
            <w:r>
              <w:rPr>
                <w:rFonts w:hint="eastAsia" w:ascii="仿宋" w:hAnsi="仿宋" w:eastAsia="仿宋" w:cs="仿宋"/>
                <w:spacing w:val="-3"/>
                <w:sz w:val="28"/>
                <w:szCs w:val="28"/>
                <w:highlight w:val="none"/>
              </w:rPr>
              <w:t>报价分采用低价</w:t>
            </w:r>
            <w:r>
              <w:rPr>
                <w:rFonts w:hint="eastAsia" w:ascii="仿宋" w:hAnsi="仿宋" w:eastAsia="仿宋" w:cs="仿宋"/>
                <w:spacing w:val="-2"/>
                <w:sz w:val="28"/>
                <w:szCs w:val="28"/>
                <w:highlight w:val="none"/>
              </w:rPr>
              <w:t>优先法计算，即满足磋商文件要求且最终报价最低为评审基准价，其价格分为满</w:t>
            </w:r>
            <w:r>
              <w:rPr>
                <w:rFonts w:hint="eastAsia" w:ascii="仿宋" w:hAnsi="仿宋" w:eastAsia="仿宋" w:cs="仿宋"/>
                <w:spacing w:val="-1"/>
                <w:sz w:val="28"/>
                <w:szCs w:val="28"/>
                <w:highlight w:val="none"/>
              </w:rPr>
              <w:t>分。其他</w:t>
            </w:r>
            <w:r>
              <w:rPr>
                <w:rFonts w:hint="eastAsia" w:ascii="仿宋" w:hAnsi="仿宋" w:eastAsia="仿宋" w:cs="仿宋"/>
                <w:spacing w:val="-1"/>
                <w:sz w:val="28"/>
                <w:szCs w:val="28"/>
                <w:highlight w:val="none"/>
                <w:lang w:eastAsia="zh-CN"/>
              </w:rPr>
              <w:t>承建商</w:t>
            </w:r>
            <w:r>
              <w:rPr>
                <w:rFonts w:hint="eastAsia" w:ascii="仿宋" w:hAnsi="仿宋" w:eastAsia="仿宋" w:cs="仿宋"/>
                <w:spacing w:val="-1"/>
                <w:sz w:val="28"/>
                <w:szCs w:val="28"/>
                <w:highlight w:val="none"/>
              </w:rPr>
              <w:t>的价格分按照下列公式计算</w:t>
            </w:r>
            <w:r>
              <w:rPr>
                <w:rFonts w:hint="eastAsia" w:ascii="仿宋" w:hAnsi="仿宋" w:eastAsia="仿宋" w:cs="仿宋"/>
                <w:spacing w:val="-1"/>
                <w:sz w:val="28"/>
                <w:szCs w:val="28"/>
                <w:highlight w:val="none"/>
                <w:lang w:eastAsia="zh-CN"/>
              </w:rPr>
              <w:t>：</w:t>
            </w:r>
          </w:p>
          <w:p w14:paraId="0C455ABF">
            <w:pPr>
              <w:snapToGrid w:val="0"/>
              <w:spacing w:before="1" w:line="217" w:lineRule="auto"/>
              <w:ind w:left="478"/>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报价得分=</w:t>
            </w:r>
            <w:r>
              <w:rPr>
                <w:rFonts w:hint="eastAsia" w:ascii="仿宋" w:hAnsi="仿宋" w:eastAsia="仿宋" w:cs="仿宋"/>
                <w:spacing w:val="-3"/>
                <w:sz w:val="28"/>
                <w:szCs w:val="28"/>
                <w:highlight w:val="none"/>
                <w:lang w:eastAsia="zh-CN"/>
              </w:rPr>
              <w:t>（</w:t>
            </w:r>
            <w:r>
              <w:rPr>
                <w:rFonts w:hint="eastAsia" w:ascii="仿宋" w:hAnsi="仿宋" w:eastAsia="仿宋" w:cs="仿宋"/>
                <w:spacing w:val="-3"/>
                <w:sz w:val="28"/>
                <w:szCs w:val="28"/>
                <w:highlight w:val="none"/>
              </w:rPr>
              <w:t>评标基准价/评标价格</w:t>
            </w:r>
            <w:r>
              <w:rPr>
                <w:rFonts w:hint="eastAsia" w:ascii="仿宋" w:hAnsi="仿宋" w:eastAsia="仿宋" w:cs="仿宋"/>
                <w:spacing w:val="-3"/>
                <w:sz w:val="28"/>
                <w:szCs w:val="28"/>
                <w:highlight w:val="none"/>
                <w:lang w:eastAsia="zh-CN"/>
              </w:rPr>
              <w:t>）</w:t>
            </w:r>
            <w:r>
              <w:rPr>
                <w:rFonts w:hint="eastAsia" w:ascii="仿宋" w:hAnsi="仿宋" w:eastAsia="仿宋" w:cs="仿宋"/>
                <w:spacing w:val="-3"/>
                <w:sz w:val="28"/>
                <w:szCs w:val="28"/>
                <w:highlight w:val="none"/>
              </w:rPr>
              <w:t>×30%×</w:t>
            </w:r>
            <w:r>
              <w:rPr>
                <w:rFonts w:hint="eastAsia" w:ascii="仿宋" w:hAnsi="仿宋" w:eastAsia="仿宋" w:cs="仿宋"/>
                <w:spacing w:val="-43"/>
                <w:sz w:val="28"/>
                <w:szCs w:val="28"/>
                <w:highlight w:val="none"/>
              </w:rPr>
              <w:t xml:space="preserve"> </w:t>
            </w:r>
            <w:r>
              <w:rPr>
                <w:rFonts w:hint="eastAsia" w:ascii="仿宋" w:hAnsi="仿宋" w:eastAsia="仿宋" w:cs="仿宋"/>
                <w:spacing w:val="-4"/>
                <w:sz w:val="28"/>
                <w:szCs w:val="28"/>
                <w:highlight w:val="none"/>
              </w:rPr>
              <w:t>100</w:t>
            </w:r>
          </w:p>
          <w:p w14:paraId="0873DB1B">
            <w:pPr>
              <w:snapToGrid w:val="0"/>
              <w:spacing w:before="136" w:line="323" w:lineRule="auto"/>
              <w:ind w:left="21" w:firstLine="457"/>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评标价格=</w:t>
            </w:r>
            <w:r>
              <w:rPr>
                <w:rFonts w:hint="eastAsia" w:ascii="仿宋" w:hAnsi="仿宋" w:eastAsia="仿宋" w:cs="仿宋"/>
                <w:spacing w:val="2"/>
                <w:sz w:val="28"/>
                <w:szCs w:val="28"/>
                <w:highlight w:val="none"/>
                <w:lang w:eastAsia="zh-CN"/>
              </w:rPr>
              <w:t>承建商</w:t>
            </w:r>
            <w:r>
              <w:rPr>
                <w:rFonts w:hint="eastAsia" w:ascii="仿宋" w:hAnsi="仿宋" w:eastAsia="仿宋" w:cs="仿宋"/>
                <w:spacing w:val="2"/>
                <w:sz w:val="28"/>
                <w:szCs w:val="28"/>
                <w:highlight w:val="none"/>
              </w:rPr>
              <w:t>的投标报价</w:t>
            </w:r>
            <w:r>
              <w:rPr>
                <w:rFonts w:hint="eastAsia" w:ascii="仿宋" w:hAnsi="仿宋" w:eastAsia="仿宋" w:cs="仿宋"/>
                <w:spacing w:val="2"/>
                <w:sz w:val="28"/>
                <w:szCs w:val="28"/>
                <w:highlight w:val="none"/>
                <w:lang w:eastAsia="zh-CN"/>
              </w:rPr>
              <w:t>（</w:t>
            </w:r>
            <w:r>
              <w:rPr>
                <w:rFonts w:hint="eastAsia" w:ascii="仿宋" w:hAnsi="仿宋" w:eastAsia="仿宋" w:cs="仿宋"/>
                <w:spacing w:val="2"/>
                <w:sz w:val="28"/>
                <w:szCs w:val="28"/>
                <w:highlight w:val="none"/>
              </w:rPr>
              <w:t>经</w:t>
            </w:r>
            <w:r>
              <w:rPr>
                <w:rFonts w:hint="eastAsia" w:ascii="仿宋" w:hAnsi="仿宋" w:eastAsia="仿宋" w:cs="仿宋"/>
                <w:spacing w:val="2"/>
                <w:sz w:val="28"/>
                <w:szCs w:val="28"/>
                <w:highlight w:val="none"/>
                <w:lang w:eastAsia="zh-CN"/>
              </w:rPr>
              <w:t>算术</w:t>
            </w:r>
            <w:r>
              <w:rPr>
                <w:rFonts w:hint="eastAsia" w:ascii="仿宋" w:hAnsi="仿宋" w:eastAsia="仿宋" w:cs="仿宋"/>
                <w:spacing w:val="2"/>
                <w:sz w:val="28"/>
                <w:szCs w:val="28"/>
                <w:highlight w:val="none"/>
              </w:rPr>
              <w:t>性修正的）-政府采购政策优惠价格扣</w:t>
            </w:r>
            <w:r>
              <w:rPr>
                <w:rFonts w:hint="eastAsia" w:ascii="仿宋" w:hAnsi="仿宋" w:eastAsia="仿宋" w:cs="仿宋"/>
                <w:spacing w:val="-12"/>
                <w:sz w:val="28"/>
                <w:szCs w:val="28"/>
                <w:highlight w:val="none"/>
              </w:rPr>
              <w:t>除。</w:t>
            </w:r>
          </w:p>
          <w:p w14:paraId="0304BAF8">
            <w:pPr>
              <w:snapToGrid w:val="0"/>
              <w:spacing w:line="323" w:lineRule="auto"/>
              <w:ind w:left="6" w:firstLine="515"/>
              <w:rPr>
                <w:rFonts w:hint="eastAsia" w:ascii="仿宋" w:hAnsi="仿宋" w:eastAsia="仿宋" w:cs="仿宋"/>
                <w:sz w:val="28"/>
                <w:szCs w:val="28"/>
                <w:highlight w:val="none"/>
              </w:rPr>
            </w:pPr>
            <w:r>
              <w:rPr>
                <w:rFonts w:hint="eastAsia" w:ascii="仿宋" w:hAnsi="仿宋" w:eastAsia="仿宋" w:cs="仿宋"/>
                <w:spacing w:val="3"/>
                <w:sz w:val="28"/>
                <w:szCs w:val="28"/>
                <w:highlight w:val="none"/>
                <w:lang w:eastAsia="zh-CN"/>
              </w:rPr>
              <w:t>（2）</w:t>
            </w:r>
            <w:r>
              <w:rPr>
                <w:rFonts w:hint="eastAsia" w:ascii="仿宋" w:hAnsi="仿宋" w:eastAsia="仿宋" w:cs="仿宋"/>
                <w:spacing w:val="58"/>
                <w:sz w:val="28"/>
                <w:szCs w:val="28"/>
                <w:highlight w:val="none"/>
              </w:rPr>
              <w:t xml:space="preserve"> </w:t>
            </w:r>
            <w:r>
              <w:rPr>
                <w:rFonts w:hint="eastAsia" w:ascii="仿宋" w:hAnsi="仿宋" w:eastAsia="仿宋" w:cs="仿宋"/>
                <w:spacing w:val="3"/>
                <w:sz w:val="28"/>
                <w:szCs w:val="28"/>
                <w:highlight w:val="none"/>
              </w:rPr>
              <w:t>在价格评审中，若</w:t>
            </w:r>
            <w:r>
              <w:rPr>
                <w:rFonts w:hint="eastAsia" w:ascii="仿宋" w:hAnsi="仿宋" w:eastAsia="仿宋" w:cs="仿宋"/>
                <w:spacing w:val="3"/>
                <w:sz w:val="28"/>
                <w:szCs w:val="28"/>
                <w:highlight w:val="none"/>
                <w:lang w:eastAsia="zh-CN"/>
              </w:rPr>
              <w:t>磋商委员会</w:t>
            </w:r>
            <w:r>
              <w:rPr>
                <w:rFonts w:hint="eastAsia" w:ascii="仿宋" w:hAnsi="仿宋" w:eastAsia="仿宋" w:cs="仿宋"/>
                <w:spacing w:val="3"/>
                <w:sz w:val="28"/>
                <w:szCs w:val="28"/>
                <w:highlight w:val="none"/>
              </w:rPr>
              <w:t>认为</w:t>
            </w:r>
            <w:r>
              <w:rPr>
                <w:rFonts w:hint="eastAsia" w:ascii="仿宋" w:hAnsi="仿宋" w:eastAsia="仿宋" w:cs="仿宋"/>
                <w:spacing w:val="3"/>
                <w:sz w:val="28"/>
                <w:szCs w:val="28"/>
                <w:highlight w:val="none"/>
                <w:lang w:eastAsia="zh-CN"/>
              </w:rPr>
              <w:t>承建商</w:t>
            </w:r>
            <w:r>
              <w:rPr>
                <w:rFonts w:hint="eastAsia" w:ascii="仿宋" w:hAnsi="仿宋" w:eastAsia="仿宋" w:cs="仿宋"/>
                <w:spacing w:val="3"/>
                <w:sz w:val="28"/>
                <w:szCs w:val="28"/>
                <w:highlight w:val="none"/>
              </w:rPr>
              <w:t>的</w:t>
            </w:r>
            <w:r>
              <w:rPr>
                <w:rFonts w:hint="eastAsia" w:ascii="仿宋" w:hAnsi="仿宋" w:eastAsia="仿宋" w:cs="仿宋"/>
                <w:spacing w:val="2"/>
                <w:sz w:val="28"/>
                <w:szCs w:val="28"/>
                <w:highlight w:val="none"/>
              </w:rPr>
              <w:t>报价明显低于其他通过符合性审查</w:t>
            </w:r>
            <w:r>
              <w:rPr>
                <w:rFonts w:hint="eastAsia" w:ascii="仿宋" w:hAnsi="仿宋" w:eastAsia="仿宋" w:cs="仿宋"/>
                <w:spacing w:val="2"/>
                <w:sz w:val="28"/>
                <w:szCs w:val="28"/>
                <w:highlight w:val="none"/>
                <w:lang w:eastAsia="zh-CN"/>
              </w:rPr>
              <w:t>承建商</w:t>
            </w:r>
            <w:r>
              <w:rPr>
                <w:rFonts w:hint="eastAsia" w:ascii="仿宋" w:hAnsi="仿宋" w:eastAsia="仿宋" w:cs="仿宋"/>
                <w:spacing w:val="2"/>
                <w:sz w:val="28"/>
                <w:szCs w:val="28"/>
                <w:highlight w:val="none"/>
              </w:rPr>
              <w:t>的报价，有可能影响产品质量或者不能诚信履</w:t>
            </w:r>
            <w:r>
              <w:rPr>
                <w:rFonts w:hint="eastAsia" w:ascii="仿宋" w:hAnsi="仿宋" w:eastAsia="仿宋" w:cs="仿宋"/>
                <w:spacing w:val="1"/>
                <w:sz w:val="28"/>
                <w:szCs w:val="28"/>
                <w:highlight w:val="none"/>
              </w:rPr>
              <w:t>约的</w:t>
            </w:r>
            <w:r>
              <w:rPr>
                <w:rFonts w:hint="eastAsia" w:ascii="仿宋" w:hAnsi="仿宋" w:eastAsia="仿宋" w:cs="仿宋"/>
                <w:spacing w:val="1"/>
                <w:sz w:val="28"/>
                <w:szCs w:val="28"/>
                <w:highlight w:val="none"/>
                <w:lang w:eastAsia="zh-CN"/>
              </w:rPr>
              <w:t>，</w:t>
            </w:r>
            <w:r>
              <w:rPr>
                <w:rFonts w:hint="eastAsia" w:ascii="仿宋" w:hAnsi="仿宋" w:eastAsia="仿宋" w:cs="仿宋"/>
                <w:spacing w:val="1"/>
                <w:sz w:val="28"/>
                <w:szCs w:val="28"/>
                <w:highlight w:val="none"/>
              </w:rPr>
              <w:t>应当要求其</w:t>
            </w:r>
            <w:r>
              <w:rPr>
                <w:rFonts w:hint="eastAsia" w:ascii="仿宋" w:hAnsi="仿宋" w:eastAsia="仿宋" w:cs="仿宋"/>
                <w:spacing w:val="-2"/>
                <w:sz w:val="28"/>
                <w:szCs w:val="28"/>
                <w:highlight w:val="none"/>
              </w:rPr>
              <w:t>在评标现场合理的时间内提供书面说明，必要时提交相关证明材料；</w:t>
            </w:r>
            <w:r>
              <w:rPr>
                <w:rFonts w:hint="eastAsia" w:ascii="仿宋" w:hAnsi="仿宋" w:eastAsia="仿宋" w:cs="仿宋"/>
                <w:spacing w:val="-2"/>
                <w:sz w:val="28"/>
                <w:szCs w:val="28"/>
                <w:highlight w:val="none"/>
                <w:lang w:eastAsia="zh-CN"/>
              </w:rPr>
              <w:t>承建商</w:t>
            </w:r>
            <w:r>
              <w:rPr>
                <w:rFonts w:hint="eastAsia" w:ascii="仿宋" w:hAnsi="仿宋" w:eastAsia="仿宋" w:cs="仿宋"/>
                <w:spacing w:val="-2"/>
                <w:sz w:val="28"/>
                <w:szCs w:val="28"/>
                <w:highlight w:val="none"/>
              </w:rPr>
              <w:t>不能</w:t>
            </w:r>
            <w:r>
              <w:rPr>
                <w:rFonts w:hint="eastAsia" w:ascii="仿宋" w:hAnsi="仿宋" w:eastAsia="仿宋" w:cs="仿宋"/>
                <w:spacing w:val="-3"/>
                <w:sz w:val="28"/>
                <w:szCs w:val="28"/>
                <w:highlight w:val="none"/>
              </w:rPr>
              <w:t>证明其报价合理性的，</w:t>
            </w:r>
            <w:r>
              <w:rPr>
                <w:rFonts w:hint="eastAsia" w:ascii="仿宋" w:hAnsi="仿宋" w:eastAsia="仿宋" w:cs="仿宋"/>
                <w:spacing w:val="-3"/>
                <w:sz w:val="28"/>
                <w:szCs w:val="28"/>
                <w:highlight w:val="none"/>
                <w:lang w:eastAsia="zh-CN"/>
              </w:rPr>
              <w:t>磋商委员会</w:t>
            </w:r>
            <w:r>
              <w:rPr>
                <w:rFonts w:hint="eastAsia" w:ascii="仿宋" w:hAnsi="仿宋" w:eastAsia="仿宋" w:cs="仿宋"/>
                <w:spacing w:val="-3"/>
                <w:sz w:val="28"/>
                <w:szCs w:val="28"/>
                <w:highlight w:val="none"/>
              </w:rPr>
              <w:t>应当将其作为无效投标处理。</w:t>
            </w:r>
          </w:p>
          <w:p w14:paraId="3DA71D7B">
            <w:pPr>
              <w:snapToGrid w:val="0"/>
              <w:spacing w:line="323" w:lineRule="auto"/>
              <w:ind w:left="10" w:firstLine="512"/>
              <w:rPr>
                <w:rFonts w:hint="eastAsia" w:ascii="仿宋" w:hAnsi="仿宋" w:eastAsia="仿宋" w:cs="仿宋"/>
                <w:sz w:val="28"/>
                <w:szCs w:val="28"/>
                <w:highlight w:val="none"/>
              </w:rPr>
            </w:pPr>
            <w:r>
              <w:rPr>
                <w:rFonts w:hint="eastAsia" w:ascii="仿宋" w:hAnsi="仿宋" w:eastAsia="仿宋" w:cs="仿宋"/>
                <w:spacing w:val="1"/>
                <w:sz w:val="28"/>
                <w:szCs w:val="28"/>
                <w:highlight w:val="none"/>
                <w:lang w:eastAsia="zh-CN"/>
              </w:rPr>
              <w:t>（3）</w:t>
            </w:r>
            <w:r>
              <w:rPr>
                <w:rFonts w:hint="eastAsia" w:ascii="仿宋" w:hAnsi="仿宋" w:eastAsia="仿宋" w:cs="仿宋"/>
                <w:spacing w:val="1"/>
                <w:sz w:val="28"/>
                <w:szCs w:val="28"/>
                <w:highlight w:val="none"/>
              </w:rPr>
              <w:t>最低报价不作为</w:t>
            </w:r>
            <w:r>
              <w:rPr>
                <w:rFonts w:hint="eastAsia" w:ascii="仿宋" w:hAnsi="仿宋" w:eastAsia="仿宋" w:cs="仿宋"/>
                <w:spacing w:val="1"/>
                <w:sz w:val="28"/>
                <w:szCs w:val="28"/>
                <w:highlight w:val="none"/>
                <w:lang w:eastAsia="zh-CN"/>
              </w:rPr>
              <w:t>投标</w:t>
            </w:r>
            <w:r>
              <w:rPr>
                <w:rFonts w:hint="eastAsia" w:ascii="仿宋" w:hAnsi="仿宋" w:eastAsia="仿宋" w:cs="仿宋"/>
                <w:spacing w:val="1"/>
                <w:sz w:val="28"/>
                <w:szCs w:val="28"/>
                <w:highlight w:val="none"/>
              </w:rPr>
              <w:t>的唯一依据。采购人不承诺将合</w:t>
            </w:r>
            <w:r>
              <w:rPr>
                <w:rFonts w:hint="eastAsia" w:ascii="仿宋" w:hAnsi="仿宋" w:eastAsia="仿宋" w:cs="仿宋"/>
                <w:sz w:val="28"/>
                <w:szCs w:val="28"/>
                <w:highlight w:val="none"/>
              </w:rPr>
              <w:t>同授予报价最低的</w:t>
            </w:r>
            <w:r>
              <w:rPr>
                <w:rFonts w:hint="eastAsia" w:ascii="仿宋" w:hAnsi="仿宋" w:eastAsia="仿宋" w:cs="仿宋"/>
                <w:spacing w:val="-5"/>
                <w:sz w:val="28"/>
                <w:szCs w:val="28"/>
                <w:highlight w:val="none"/>
                <w:lang w:eastAsia="zh-CN"/>
              </w:rPr>
              <w:t>承建商</w:t>
            </w:r>
            <w:r>
              <w:rPr>
                <w:rFonts w:hint="eastAsia" w:ascii="仿宋" w:hAnsi="仿宋" w:eastAsia="仿宋" w:cs="仿宋"/>
                <w:spacing w:val="-5"/>
                <w:sz w:val="28"/>
                <w:szCs w:val="28"/>
                <w:highlight w:val="none"/>
              </w:rPr>
              <w:t>。</w:t>
            </w:r>
          </w:p>
          <w:p w14:paraId="752565DB">
            <w:pPr>
              <w:snapToGrid w:val="0"/>
              <w:spacing w:line="268" w:lineRule="auto"/>
              <w:ind w:left="11" w:firstLine="511"/>
              <w:rPr>
                <w:rFonts w:hint="eastAsia" w:ascii="仿宋" w:hAnsi="仿宋" w:eastAsia="仿宋" w:cs="仿宋"/>
                <w:sz w:val="28"/>
                <w:szCs w:val="28"/>
                <w:highlight w:val="none"/>
              </w:rPr>
            </w:pPr>
            <w:r>
              <w:rPr>
                <w:rFonts w:hint="eastAsia" w:ascii="仿宋" w:hAnsi="仿宋" w:eastAsia="仿宋" w:cs="仿宋"/>
                <w:spacing w:val="1"/>
                <w:sz w:val="28"/>
                <w:szCs w:val="28"/>
                <w:highlight w:val="none"/>
                <w:lang w:eastAsia="zh-CN"/>
              </w:rPr>
              <w:t>（4）</w:t>
            </w:r>
            <w:r>
              <w:rPr>
                <w:rFonts w:hint="eastAsia" w:ascii="仿宋" w:hAnsi="仿宋" w:eastAsia="仿宋" w:cs="仿宋"/>
                <w:spacing w:val="1"/>
                <w:sz w:val="28"/>
                <w:szCs w:val="28"/>
                <w:highlight w:val="none"/>
              </w:rPr>
              <w:t>经</w:t>
            </w:r>
            <w:r>
              <w:rPr>
                <w:rFonts w:hint="eastAsia" w:ascii="仿宋" w:hAnsi="仿宋" w:eastAsia="仿宋" w:cs="仿宋"/>
                <w:spacing w:val="1"/>
                <w:sz w:val="28"/>
                <w:szCs w:val="28"/>
                <w:highlight w:val="none"/>
                <w:lang w:eastAsia="zh-CN"/>
              </w:rPr>
              <w:t>磋商委员会</w:t>
            </w:r>
            <w:r>
              <w:rPr>
                <w:rFonts w:hint="eastAsia" w:ascii="仿宋" w:hAnsi="仿宋" w:eastAsia="仿宋" w:cs="仿宋"/>
                <w:spacing w:val="1"/>
                <w:sz w:val="28"/>
                <w:szCs w:val="28"/>
                <w:highlight w:val="none"/>
              </w:rPr>
              <w:t>评议，认为投标报价过高、超出采购人</w:t>
            </w:r>
            <w:r>
              <w:rPr>
                <w:rFonts w:hint="eastAsia" w:ascii="仿宋" w:hAnsi="仿宋" w:eastAsia="仿宋" w:cs="仿宋"/>
                <w:sz w:val="28"/>
                <w:szCs w:val="28"/>
                <w:highlight w:val="none"/>
              </w:rPr>
              <w:t>预算的项目，可以</w:t>
            </w:r>
            <w:r>
              <w:rPr>
                <w:rFonts w:hint="eastAsia" w:ascii="仿宋" w:hAnsi="仿宋" w:eastAsia="仿宋" w:cs="仿宋"/>
                <w:spacing w:val="-3"/>
                <w:sz w:val="28"/>
                <w:szCs w:val="28"/>
                <w:highlight w:val="none"/>
              </w:rPr>
              <w:t>不确立中标人，</w:t>
            </w:r>
            <w:r>
              <w:rPr>
                <w:rFonts w:hint="eastAsia" w:ascii="仿宋" w:hAnsi="仿宋" w:eastAsia="仿宋" w:cs="仿宋"/>
                <w:spacing w:val="-3"/>
                <w:sz w:val="28"/>
                <w:szCs w:val="28"/>
                <w:highlight w:val="none"/>
                <w:lang w:eastAsia="zh-CN"/>
              </w:rPr>
              <w:t>作为</w:t>
            </w:r>
            <w:r>
              <w:rPr>
                <w:rFonts w:hint="eastAsia" w:ascii="仿宋" w:hAnsi="仿宋" w:eastAsia="仿宋" w:cs="仿宋"/>
                <w:spacing w:val="-3"/>
                <w:sz w:val="28"/>
                <w:szCs w:val="28"/>
                <w:highlight w:val="none"/>
              </w:rPr>
              <w:t>废标处理。</w:t>
            </w:r>
          </w:p>
        </w:tc>
      </w:tr>
    </w:tbl>
    <w:p w14:paraId="685B31FD">
      <w:pPr>
        <w:rPr>
          <w:rFonts w:hint="eastAsia" w:ascii="仿宋" w:hAnsi="仿宋" w:eastAsia="仿宋" w:cs="仿宋"/>
          <w:b/>
          <w:bCs/>
          <w:spacing w:val="-3"/>
          <w:sz w:val="28"/>
          <w:szCs w:val="28"/>
          <w:highlight w:val="none"/>
        </w:rPr>
      </w:pPr>
      <w:r>
        <w:rPr>
          <w:rFonts w:hint="eastAsia" w:ascii="仿宋" w:hAnsi="仿宋" w:eastAsia="仿宋" w:cs="仿宋"/>
          <w:b/>
          <w:bCs/>
          <w:spacing w:val="-3"/>
          <w:sz w:val="28"/>
          <w:szCs w:val="28"/>
          <w:highlight w:val="none"/>
        </w:rPr>
        <w:br w:type="page"/>
      </w:r>
    </w:p>
    <w:p w14:paraId="5D84FB79">
      <w:pPr>
        <w:spacing w:before="277" w:line="212" w:lineRule="auto"/>
        <w:ind w:left="859"/>
        <w:rPr>
          <w:rFonts w:hint="eastAsia" w:ascii="仿宋" w:hAnsi="仿宋" w:eastAsia="仿宋" w:cs="仿宋"/>
          <w:sz w:val="28"/>
          <w:szCs w:val="28"/>
          <w:highlight w:val="none"/>
        </w:rPr>
      </w:pPr>
      <w:r>
        <w:rPr>
          <w:rFonts w:hint="eastAsia" w:ascii="仿宋" w:hAnsi="仿宋" w:eastAsia="仿宋" w:cs="仿宋"/>
          <w:b/>
          <w:bCs/>
          <w:spacing w:val="-3"/>
          <w:sz w:val="28"/>
          <w:szCs w:val="28"/>
          <w:highlight w:val="none"/>
          <w:lang w:eastAsia="zh-CN"/>
        </w:rPr>
        <w:t>2）</w:t>
      </w:r>
      <w:r>
        <w:rPr>
          <w:rFonts w:hint="eastAsia" w:ascii="仿宋" w:hAnsi="仿宋" w:eastAsia="仿宋" w:cs="仿宋"/>
          <w:b/>
          <w:bCs/>
          <w:spacing w:val="-3"/>
          <w:sz w:val="28"/>
          <w:szCs w:val="28"/>
          <w:highlight w:val="none"/>
        </w:rPr>
        <w:t>技术评分部分（满分70分）</w:t>
      </w:r>
    </w:p>
    <w:tbl>
      <w:tblPr>
        <w:tblStyle w:val="13"/>
        <w:tblW w:w="10040"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541"/>
        <w:gridCol w:w="1599"/>
        <w:gridCol w:w="6900"/>
      </w:tblGrid>
      <w:tr w14:paraId="3EE30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trPr>
        <w:tc>
          <w:tcPr>
            <w:tcW w:w="1541" w:type="dxa"/>
            <w:tcBorders>
              <w:top w:val="single" w:color="auto" w:sz="12" w:space="0"/>
              <w:left w:val="single" w:color="auto" w:sz="12" w:space="0"/>
              <w:bottom w:val="single" w:color="auto" w:sz="4" w:space="0"/>
              <w:right w:val="single" w:color="auto" w:sz="4" w:space="0"/>
            </w:tcBorders>
            <w:vAlign w:val="center"/>
          </w:tcPr>
          <w:p w14:paraId="60849F2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b/>
                <w:sz w:val="28"/>
                <w:szCs w:val="28"/>
                <w:highlight w:val="none"/>
              </w:rPr>
            </w:pPr>
            <w:r>
              <w:rPr>
                <w:rFonts w:hint="eastAsia" w:ascii="仿宋" w:hAnsi="仿宋" w:eastAsia="仿宋" w:cs="仿宋"/>
                <w:b/>
                <w:spacing w:val="-4"/>
                <w:sz w:val="28"/>
                <w:szCs w:val="28"/>
                <w:highlight w:val="none"/>
              </w:rPr>
              <w:t>评分项</w:t>
            </w:r>
          </w:p>
        </w:tc>
        <w:tc>
          <w:tcPr>
            <w:tcW w:w="1599" w:type="dxa"/>
            <w:tcBorders>
              <w:top w:val="single" w:color="auto" w:sz="12" w:space="0"/>
              <w:left w:val="single" w:color="auto" w:sz="4" w:space="0"/>
              <w:bottom w:val="single" w:color="auto" w:sz="4" w:space="0"/>
              <w:right w:val="single" w:color="auto" w:sz="4" w:space="0"/>
            </w:tcBorders>
            <w:vAlign w:val="center"/>
          </w:tcPr>
          <w:p w14:paraId="5EA8953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b/>
                <w:sz w:val="28"/>
                <w:szCs w:val="28"/>
                <w:highlight w:val="none"/>
              </w:rPr>
            </w:pPr>
            <w:r>
              <w:rPr>
                <w:rFonts w:hint="eastAsia" w:ascii="仿宋" w:hAnsi="仿宋" w:eastAsia="仿宋" w:cs="仿宋"/>
                <w:b/>
                <w:spacing w:val="-4"/>
                <w:sz w:val="28"/>
                <w:szCs w:val="28"/>
                <w:highlight w:val="none"/>
              </w:rPr>
              <w:t>评分内容</w:t>
            </w:r>
          </w:p>
        </w:tc>
        <w:tc>
          <w:tcPr>
            <w:tcW w:w="6900" w:type="dxa"/>
            <w:tcBorders>
              <w:top w:val="single" w:color="auto" w:sz="12" w:space="0"/>
              <w:left w:val="single" w:color="auto" w:sz="4" w:space="0"/>
              <w:bottom w:val="single" w:color="auto" w:sz="4" w:space="0"/>
              <w:right w:val="single" w:color="auto" w:sz="12" w:space="0"/>
            </w:tcBorders>
            <w:vAlign w:val="center"/>
          </w:tcPr>
          <w:p w14:paraId="1AD100F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b/>
                <w:sz w:val="28"/>
                <w:szCs w:val="28"/>
                <w:highlight w:val="none"/>
              </w:rPr>
            </w:pPr>
            <w:r>
              <w:rPr>
                <w:rFonts w:hint="eastAsia" w:ascii="仿宋" w:hAnsi="仿宋" w:eastAsia="仿宋" w:cs="仿宋"/>
                <w:b/>
                <w:spacing w:val="-4"/>
                <w:sz w:val="28"/>
                <w:szCs w:val="28"/>
                <w:highlight w:val="none"/>
              </w:rPr>
              <w:t>评分方法</w:t>
            </w:r>
          </w:p>
        </w:tc>
      </w:tr>
      <w:tr w14:paraId="40898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8" w:hRule="atLeast"/>
        </w:trPr>
        <w:tc>
          <w:tcPr>
            <w:tcW w:w="1541" w:type="dxa"/>
            <w:vMerge w:val="restart"/>
            <w:tcBorders>
              <w:left w:val="single" w:color="auto" w:sz="12" w:space="0"/>
              <w:right w:val="single" w:color="auto" w:sz="4" w:space="0"/>
            </w:tcBorders>
            <w:vAlign w:val="center"/>
          </w:tcPr>
          <w:p w14:paraId="6445605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5"/>
                <w:sz w:val="28"/>
                <w:szCs w:val="28"/>
                <w:highlight w:val="none"/>
              </w:rPr>
            </w:pPr>
            <w:r>
              <w:rPr>
                <w:rFonts w:hint="eastAsia" w:ascii="仿宋" w:hAnsi="仿宋" w:eastAsia="仿宋" w:cs="仿宋"/>
                <w:spacing w:val="-5"/>
                <w:sz w:val="28"/>
                <w:szCs w:val="28"/>
                <w:highlight w:val="none"/>
              </w:rPr>
              <w:t>施工组织</w:t>
            </w:r>
          </w:p>
          <w:p w14:paraId="609295D3">
            <w:pPr>
              <w:keepNext w:val="0"/>
              <w:keepLines w:val="0"/>
              <w:pageBreakBefore w:val="0"/>
              <w:widowControl/>
              <w:kinsoku w:val="0"/>
              <w:wordWrap/>
              <w:overflowPunct/>
              <w:topLinePunct w:val="0"/>
              <w:autoSpaceDE w:val="0"/>
              <w:autoSpaceDN w:val="0"/>
              <w:bidi w:val="0"/>
              <w:adjustRightInd w:val="0"/>
              <w:snapToGrid w:val="0"/>
              <w:spacing w:line="240" w:lineRule="auto"/>
              <w:ind w:leftChars="0" w:right="0" w:rightChars="0"/>
              <w:jc w:val="center"/>
              <w:textAlignment w:val="baseline"/>
              <w:rPr>
                <w:rFonts w:hint="eastAsia" w:ascii="仿宋" w:hAnsi="仿宋" w:eastAsia="仿宋" w:cs="仿宋"/>
                <w:b/>
                <w:bCs/>
                <w:spacing w:val="-1"/>
                <w:sz w:val="28"/>
                <w:szCs w:val="28"/>
                <w:highlight w:val="none"/>
                <w:lang w:val="en-US" w:eastAsia="zh-CN"/>
              </w:rPr>
            </w:pPr>
            <w:r>
              <w:rPr>
                <w:rFonts w:hint="eastAsia" w:ascii="仿宋" w:hAnsi="仿宋" w:eastAsia="仿宋" w:cs="仿宋"/>
                <w:spacing w:val="-5"/>
                <w:sz w:val="28"/>
                <w:szCs w:val="28"/>
                <w:highlight w:val="none"/>
                <w:lang w:eastAsia="zh-CN"/>
              </w:rPr>
              <w:t>（</w:t>
            </w:r>
            <w:r>
              <w:rPr>
                <w:rFonts w:hint="eastAsia" w:ascii="仿宋" w:hAnsi="仿宋" w:eastAsia="仿宋" w:cs="仿宋"/>
                <w:spacing w:val="-5"/>
                <w:sz w:val="28"/>
                <w:szCs w:val="28"/>
                <w:highlight w:val="none"/>
                <w:lang w:val="en-US" w:eastAsia="zh-CN"/>
              </w:rPr>
              <w:t>4</w:t>
            </w:r>
            <w:r>
              <w:rPr>
                <w:rFonts w:hint="eastAsia" w:ascii="仿宋" w:hAnsi="仿宋" w:eastAsia="仿宋" w:cs="仿宋"/>
                <w:spacing w:val="-5"/>
                <w:sz w:val="28"/>
                <w:szCs w:val="28"/>
                <w:highlight w:val="none"/>
              </w:rPr>
              <w:t>5</w:t>
            </w:r>
            <w:r>
              <w:rPr>
                <w:rFonts w:hint="eastAsia" w:ascii="仿宋" w:hAnsi="仿宋" w:eastAsia="仿宋" w:cs="仿宋"/>
                <w:spacing w:val="52"/>
                <w:sz w:val="28"/>
                <w:szCs w:val="28"/>
                <w:highlight w:val="none"/>
              </w:rPr>
              <w:t>分</w:t>
            </w:r>
            <w:r>
              <w:rPr>
                <w:rFonts w:hint="eastAsia" w:ascii="仿宋" w:hAnsi="仿宋" w:eastAsia="仿宋" w:cs="仿宋"/>
                <w:spacing w:val="-5"/>
                <w:sz w:val="28"/>
                <w:szCs w:val="28"/>
                <w:highlight w:val="none"/>
                <w:lang w:eastAsia="zh-CN"/>
              </w:rPr>
              <w:t>）</w:t>
            </w:r>
          </w:p>
        </w:tc>
        <w:tc>
          <w:tcPr>
            <w:tcW w:w="1599" w:type="dxa"/>
            <w:tcBorders>
              <w:left w:val="single" w:color="auto" w:sz="4" w:space="0"/>
              <w:bottom w:val="single" w:color="auto" w:sz="4" w:space="0"/>
              <w:right w:val="single" w:color="auto" w:sz="4" w:space="0"/>
            </w:tcBorders>
            <w:vAlign w:val="center"/>
          </w:tcPr>
          <w:p w14:paraId="4E13EDE6">
            <w:pPr>
              <w:keepNext w:val="0"/>
              <w:keepLines w:val="0"/>
              <w:pageBreakBefore w:val="0"/>
              <w:widowControl/>
              <w:kinsoku w:val="0"/>
              <w:wordWrap/>
              <w:overflowPunct/>
              <w:topLinePunct w:val="0"/>
              <w:autoSpaceDE w:val="0"/>
              <w:autoSpaceDN w:val="0"/>
              <w:bidi w:val="0"/>
              <w:adjustRightInd w:val="0"/>
              <w:snapToGrid w:val="0"/>
              <w:spacing w:line="240" w:lineRule="auto"/>
              <w:ind w:leftChars="0" w:right="0" w:rightChars="0"/>
              <w:jc w:val="center"/>
              <w:textAlignment w:val="baseline"/>
              <w:rPr>
                <w:rFonts w:hint="eastAsia" w:ascii="仿宋" w:hAnsi="仿宋" w:eastAsia="仿宋" w:cs="仿宋"/>
                <w:b/>
                <w:bCs/>
                <w:spacing w:val="-1"/>
                <w:sz w:val="28"/>
                <w:szCs w:val="28"/>
                <w:highlight w:val="none"/>
                <w:lang w:val="en-US" w:eastAsia="zh-CN"/>
              </w:rPr>
            </w:pPr>
            <w:r>
              <w:rPr>
                <w:rFonts w:hint="eastAsia" w:ascii="仿宋" w:hAnsi="仿宋" w:eastAsia="仿宋" w:cs="仿宋"/>
                <w:spacing w:val="-4"/>
                <w:sz w:val="28"/>
                <w:szCs w:val="28"/>
                <w:highlight w:val="none"/>
              </w:rPr>
              <w:t>项目机构设置</w:t>
            </w:r>
            <w:r>
              <w:rPr>
                <w:rFonts w:hint="eastAsia" w:ascii="仿宋" w:hAnsi="仿宋" w:eastAsia="仿宋" w:cs="仿宋"/>
                <w:spacing w:val="-4"/>
                <w:sz w:val="28"/>
                <w:szCs w:val="28"/>
                <w:highlight w:val="none"/>
                <w:lang w:eastAsia="zh-CN"/>
              </w:rPr>
              <w:t>（</w:t>
            </w:r>
            <w:r>
              <w:rPr>
                <w:rFonts w:hint="eastAsia" w:ascii="仿宋" w:hAnsi="仿宋" w:eastAsia="仿宋" w:cs="仿宋"/>
                <w:spacing w:val="-14"/>
                <w:sz w:val="28"/>
                <w:szCs w:val="28"/>
                <w:highlight w:val="none"/>
              </w:rPr>
              <w:t>1</w:t>
            </w:r>
            <w:r>
              <w:rPr>
                <w:rFonts w:hint="eastAsia" w:ascii="仿宋" w:hAnsi="仿宋" w:eastAsia="仿宋" w:cs="仿宋"/>
                <w:spacing w:val="-14"/>
                <w:sz w:val="28"/>
                <w:szCs w:val="28"/>
                <w:highlight w:val="none"/>
                <w:lang w:val="en-US" w:eastAsia="zh-CN"/>
              </w:rPr>
              <w:t>5</w:t>
            </w:r>
            <w:r>
              <w:rPr>
                <w:rFonts w:hint="eastAsia" w:ascii="仿宋" w:hAnsi="仿宋" w:eastAsia="仿宋" w:cs="仿宋"/>
                <w:spacing w:val="-14"/>
                <w:sz w:val="28"/>
                <w:szCs w:val="28"/>
                <w:highlight w:val="none"/>
              </w:rPr>
              <w:t>分</w:t>
            </w:r>
            <w:r>
              <w:rPr>
                <w:rFonts w:hint="eastAsia" w:ascii="仿宋" w:hAnsi="仿宋" w:eastAsia="仿宋" w:cs="仿宋"/>
                <w:spacing w:val="-14"/>
                <w:sz w:val="28"/>
                <w:szCs w:val="28"/>
                <w:highlight w:val="none"/>
                <w:lang w:eastAsia="zh-CN"/>
              </w:rPr>
              <w:t>）</w:t>
            </w:r>
          </w:p>
        </w:tc>
        <w:tc>
          <w:tcPr>
            <w:tcW w:w="6900" w:type="dxa"/>
            <w:tcBorders>
              <w:top w:val="single" w:color="auto" w:sz="4" w:space="0"/>
              <w:left w:val="single" w:color="auto" w:sz="4" w:space="0"/>
              <w:bottom w:val="single" w:color="auto" w:sz="4" w:space="0"/>
              <w:right w:val="single" w:color="auto" w:sz="12" w:space="0"/>
            </w:tcBorders>
            <w:vAlign w:val="center"/>
          </w:tcPr>
          <w:p w14:paraId="5329093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2"/>
                <w:sz w:val="28"/>
                <w:szCs w:val="28"/>
                <w:highlight w:val="none"/>
                <w:lang w:eastAsia="zh-CN"/>
              </w:rPr>
            </w:pPr>
            <w:r>
              <w:rPr>
                <w:rFonts w:hint="eastAsia" w:ascii="仿宋" w:hAnsi="仿宋" w:eastAsia="仿宋" w:cs="仿宋"/>
                <w:spacing w:val="7"/>
                <w:sz w:val="28"/>
                <w:szCs w:val="28"/>
                <w:highlight w:val="none"/>
                <w:lang w:val="en-US" w:eastAsia="zh-CN"/>
              </w:rPr>
              <w:t>承建商根据本项目</w:t>
            </w:r>
            <w:r>
              <w:rPr>
                <w:rFonts w:hint="eastAsia" w:ascii="仿宋" w:hAnsi="仿宋" w:eastAsia="仿宋" w:cs="仿宋"/>
                <w:spacing w:val="7"/>
                <w:sz w:val="28"/>
                <w:szCs w:val="28"/>
                <w:highlight w:val="none"/>
              </w:rPr>
              <w:t>需设置组织机构职能部门</w:t>
            </w:r>
            <w:r>
              <w:rPr>
                <w:rFonts w:hint="eastAsia" w:ascii="仿宋" w:hAnsi="仿宋" w:eastAsia="仿宋" w:cs="仿宋"/>
                <w:spacing w:val="7"/>
                <w:sz w:val="28"/>
                <w:szCs w:val="28"/>
                <w:highlight w:val="none"/>
                <w:lang w:eastAsia="zh-CN"/>
              </w:rPr>
              <w:t>，</w:t>
            </w:r>
            <w:r>
              <w:rPr>
                <w:rFonts w:hint="eastAsia" w:ascii="仿宋" w:hAnsi="仿宋" w:eastAsia="仿宋" w:cs="仿宋"/>
                <w:spacing w:val="7"/>
                <w:sz w:val="28"/>
                <w:szCs w:val="28"/>
                <w:highlight w:val="none"/>
                <w:lang w:val="en-US" w:eastAsia="zh-CN"/>
              </w:rPr>
              <w:t>内容包括但不限于：</w:t>
            </w:r>
          </w:p>
          <w:p w14:paraId="5595513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2"/>
                <w:sz w:val="28"/>
                <w:szCs w:val="28"/>
                <w:highlight w:val="none"/>
                <w:lang w:eastAsia="zh-CN"/>
              </w:rPr>
            </w:pPr>
            <w:r>
              <w:rPr>
                <w:rFonts w:hint="eastAsia" w:ascii="仿宋" w:hAnsi="仿宋" w:eastAsia="仿宋" w:cs="仿宋"/>
                <w:spacing w:val="7"/>
                <w:sz w:val="28"/>
                <w:szCs w:val="28"/>
                <w:highlight w:val="none"/>
              </w:rPr>
              <w:t>①</w:t>
            </w:r>
            <w:r>
              <w:rPr>
                <w:rFonts w:hint="eastAsia" w:ascii="仿宋" w:hAnsi="仿宋" w:eastAsia="仿宋" w:cs="仿宋"/>
                <w:spacing w:val="-2"/>
                <w:sz w:val="28"/>
                <w:szCs w:val="28"/>
                <w:highlight w:val="none"/>
              </w:rPr>
              <w:t>工程技术部</w:t>
            </w:r>
            <w:r>
              <w:rPr>
                <w:rFonts w:hint="eastAsia" w:ascii="仿宋" w:hAnsi="仿宋" w:eastAsia="仿宋" w:cs="仿宋"/>
                <w:spacing w:val="-2"/>
                <w:sz w:val="28"/>
                <w:szCs w:val="28"/>
                <w:highlight w:val="none"/>
                <w:lang w:eastAsia="zh-CN"/>
              </w:rPr>
              <w:t>；</w:t>
            </w:r>
          </w:p>
          <w:p w14:paraId="6055FFE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2"/>
                <w:sz w:val="28"/>
                <w:szCs w:val="28"/>
                <w:highlight w:val="none"/>
                <w:lang w:eastAsia="zh-CN"/>
              </w:rPr>
            </w:pPr>
            <w:r>
              <w:rPr>
                <w:rFonts w:hint="eastAsia" w:ascii="仿宋" w:hAnsi="仿宋" w:eastAsia="仿宋" w:cs="仿宋"/>
                <w:spacing w:val="7"/>
                <w:sz w:val="28"/>
                <w:szCs w:val="28"/>
                <w:highlight w:val="none"/>
              </w:rPr>
              <w:t>②</w:t>
            </w:r>
            <w:r>
              <w:rPr>
                <w:rFonts w:hint="eastAsia" w:ascii="仿宋" w:hAnsi="仿宋" w:eastAsia="仿宋" w:cs="仿宋"/>
                <w:spacing w:val="-2"/>
                <w:sz w:val="28"/>
                <w:szCs w:val="28"/>
                <w:highlight w:val="none"/>
              </w:rPr>
              <w:t>安全管理部</w:t>
            </w:r>
            <w:r>
              <w:rPr>
                <w:rFonts w:hint="eastAsia" w:ascii="仿宋" w:hAnsi="仿宋" w:eastAsia="仿宋" w:cs="仿宋"/>
                <w:spacing w:val="-2"/>
                <w:sz w:val="28"/>
                <w:szCs w:val="28"/>
                <w:highlight w:val="none"/>
                <w:lang w:eastAsia="zh-CN"/>
              </w:rPr>
              <w:t>；</w:t>
            </w:r>
          </w:p>
          <w:p w14:paraId="48AD58B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right="0" w:rightChars="0"/>
              <w:jc w:val="left"/>
              <w:textAlignment w:val="baseline"/>
              <w:rPr>
                <w:rFonts w:hint="eastAsia" w:ascii="仿宋" w:hAnsi="仿宋" w:eastAsia="仿宋" w:cs="仿宋"/>
                <w:sz w:val="28"/>
                <w:szCs w:val="28"/>
                <w:highlight w:val="none"/>
                <w:lang w:eastAsia="zh-CN"/>
              </w:rPr>
            </w:pPr>
            <w:r>
              <w:rPr>
                <w:rFonts w:hint="eastAsia" w:ascii="仿宋" w:hAnsi="仿宋" w:eastAsia="仿宋" w:cs="仿宋"/>
                <w:spacing w:val="7"/>
                <w:sz w:val="28"/>
                <w:szCs w:val="28"/>
                <w:highlight w:val="none"/>
              </w:rPr>
              <w:t>③</w:t>
            </w:r>
            <w:r>
              <w:rPr>
                <w:rFonts w:hint="eastAsia" w:ascii="仿宋" w:hAnsi="仿宋" w:eastAsia="仿宋" w:cs="仿宋"/>
                <w:spacing w:val="-3"/>
                <w:sz w:val="28"/>
                <w:szCs w:val="28"/>
                <w:highlight w:val="none"/>
              </w:rPr>
              <w:t>质量管理部</w:t>
            </w:r>
            <w:r>
              <w:rPr>
                <w:rFonts w:hint="eastAsia" w:ascii="仿宋" w:hAnsi="仿宋" w:eastAsia="仿宋" w:cs="仿宋"/>
                <w:spacing w:val="-3"/>
                <w:sz w:val="28"/>
                <w:szCs w:val="28"/>
                <w:highlight w:val="none"/>
                <w:lang w:eastAsia="zh-CN"/>
              </w:rPr>
              <w:t>；</w:t>
            </w:r>
          </w:p>
          <w:p w14:paraId="49CC277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right="0" w:rightChars="0"/>
              <w:jc w:val="left"/>
              <w:textAlignment w:val="baseline"/>
              <w:rPr>
                <w:rFonts w:hint="eastAsia" w:ascii="仿宋" w:hAnsi="仿宋" w:eastAsia="仿宋" w:cs="仿宋"/>
                <w:spacing w:val="11"/>
                <w:sz w:val="28"/>
                <w:szCs w:val="28"/>
                <w:highlight w:val="none"/>
                <w:lang w:eastAsia="zh-CN"/>
              </w:rPr>
            </w:pPr>
            <w:r>
              <w:rPr>
                <w:rFonts w:hint="eastAsia" w:ascii="仿宋" w:hAnsi="仿宋" w:eastAsia="仿宋" w:cs="仿宋"/>
                <w:spacing w:val="-3"/>
                <w:sz w:val="28"/>
                <w:szCs w:val="28"/>
                <w:highlight w:val="none"/>
              </w:rPr>
              <w:t>④财务</w:t>
            </w:r>
            <w:r>
              <w:rPr>
                <w:rFonts w:hint="eastAsia" w:ascii="仿宋" w:hAnsi="仿宋" w:eastAsia="仿宋" w:cs="仿宋"/>
                <w:spacing w:val="11"/>
                <w:sz w:val="28"/>
                <w:szCs w:val="28"/>
                <w:highlight w:val="none"/>
              </w:rPr>
              <w:t>管理部</w:t>
            </w:r>
            <w:r>
              <w:rPr>
                <w:rFonts w:hint="eastAsia" w:ascii="仿宋" w:hAnsi="仿宋" w:eastAsia="仿宋" w:cs="仿宋"/>
                <w:spacing w:val="11"/>
                <w:sz w:val="28"/>
                <w:szCs w:val="28"/>
                <w:highlight w:val="none"/>
                <w:lang w:eastAsia="zh-CN"/>
              </w:rPr>
              <w:t>；</w:t>
            </w:r>
          </w:p>
          <w:p w14:paraId="601168A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right="0" w:rightChars="0"/>
              <w:jc w:val="left"/>
              <w:textAlignment w:val="baseline"/>
              <w:rPr>
                <w:rFonts w:hint="eastAsia" w:ascii="仿宋" w:hAnsi="仿宋" w:eastAsia="仿宋" w:cs="仿宋"/>
                <w:spacing w:val="-1"/>
                <w:sz w:val="28"/>
                <w:szCs w:val="28"/>
                <w:highlight w:val="none"/>
              </w:rPr>
            </w:pPr>
            <w:r>
              <w:rPr>
                <w:rFonts w:hint="eastAsia" w:ascii="仿宋" w:hAnsi="仿宋" w:eastAsia="仿宋" w:cs="仿宋"/>
                <w:spacing w:val="-3"/>
                <w:sz w:val="28"/>
                <w:szCs w:val="28"/>
                <w:highlight w:val="none"/>
              </w:rPr>
              <w:t>⑤</w:t>
            </w:r>
            <w:r>
              <w:rPr>
                <w:rFonts w:hint="eastAsia" w:ascii="仿宋" w:hAnsi="仿宋" w:eastAsia="仿宋" w:cs="仿宋"/>
                <w:spacing w:val="11"/>
                <w:sz w:val="28"/>
                <w:szCs w:val="28"/>
                <w:highlight w:val="none"/>
              </w:rPr>
              <w:t>并提供组织机构框图，且明确每个部门</w:t>
            </w:r>
            <w:r>
              <w:rPr>
                <w:rFonts w:hint="eastAsia" w:ascii="仿宋" w:hAnsi="仿宋" w:eastAsia="仿宋" w:cs="仿宋"/>
                <w:spacing w:val="11"/>
                <w:sz w:val="28"/>
                <w:szCs w:val="28"/>
                <w:highlight w:val="none"/>
                <w:lang w:eastAsia="zh-CN"/>
              </w:rPr>
              <w:t>工作</w:t>
            </w:r>
            <w:r>
              <w:rPr>
                <w:rFonts w:hint="eastAsia" w:ascii="仿宋" w:hAnsi="仿宋" w:eastAsia="仿宋" w:cs="仿宋"/>
                <w:spacing w:val="11"/>
                <w:sz w:val="28"/>
                <w:szCs w:val="28"/>
                <w:highlight w:val="none"/>
              </w:rPr>
              <w:t>职</w:t>
            </w:r>
            <w:r>
              <w:rPr>
                <w:rFonts w:hint="eastAsia" w:ascii="仿宋" w:hAnsi="仿宋" w:eastAsia="仿宋" w:cs="仿宋"/>
                <w:spacing w:val="-1"/>
                <w:sz w:val="28"/>
                <w:szCs w:val="28"/>
                <w:highlight w:val="none"/>
              </w:rPr>
              <w:t>责。</w:t>
            </w:r>
          </w:p>
          <w:p w14:paraId="2386BE3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right="0" w:rightChars="0"/>
              <w:jc w:val="left"/>
              <w:textAlignment w:val="baseline"/>
              <w:rPr>
                <w:rFonts w:hint="eastAsia" w:ascii="仿宋" w:hAnsi="仿宋" w:eastAsia="仿宋" w:cs="仿宋"/>
                <w:b/>
                <w:bCs/>
                <w:spacing w:val="-1"/>
                <w:sz w:val="28"/>
                <w:szCs w:val="28"/>
                <w:highlight w:val="none"/>
                <w:lang w:val="en-US" w:eastAsia="zh-CN"/>
              </w:rPr>
            </w:pPr>
            <w:r>
              <w:rPr>
                <w:rFonts w:hint="eastAsia" w:ascii="仿宋" w:hAnsi="仿宋" w:eastAsia="仿宋" w:cs="仿宋"/>
                <w:b/>
                <w:bCs/>
                <w:spacing w:val="-1"/>
                <w:sz w:val="28"/>
                <w:szCs w:val="28"/>
                <w:highlight w:val="none"/>
                <w:lang w:val="en-US" w:eastAsia="zh-CN"/>
              </w:rPr>
              <w:t>由评委根据方案描述评审，以上内容每提供一项得3分，共15分。每缺一项扣3分，每有一项内容有缺陷或不符合项目需求的扣1.5分，直至扣完为止，未提供不得分。</w:t>
            </w:r>
          </w:p>
        </w:tc>
      </w:tr>
      <w:tr w14:paraId="1FA71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541" w:type="dxa"/>
            <w:vMerge w:val="continue"/>
            <w:tcBorders>
              <w:left w:val="single" w:color="auto" w:sz="12" w:space="0"/>
              <w:right w:val="single" w:color="auto" w:sz="4" w:space="0"/>
            </w:tcBorders>
            <w:vAlign w:val="center"/>
          </w:tcPr>
          <w:p w14:paraId="1EB1B4D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5"/>
                <w:sz w:val="28"/>
                <w:szCs w:val="28"/>
                <w:highlight w:val="none"/>
              </w:rPr>
            </w:pPr>
          </w:p>
        </w:tc>
        <w:tc>
          <w:tcPr>
            <w:tcW w:w="1599" w:type="dxa"/>
            <w:tcBorders>
              <w:top w:val="single" w:color="auto" w:sz="4" w:space="0"/>
              <w:left w:val="single" w:color="auto" w:sz="4" w:space="0"/>
              <w:bottom w:val="single" w:color="auto" w:sz="4" w:space="0"/>
              <w:right w:val="single" w:color="auto" w:sz="4" w:space="0"/>
            </w:tcBorders>
            <w:shd w:val="clear" w:color="auto" w:fill="auto"/>
            <w:vAlign w:val="center"/>
          </w:tcPr>
          <w:p w14:paraId="0B4AF3B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3"/>
                <w:sz w:val="28"/>
                <w:szCs w:val="28"/>
                <w:highlight w:val="none"/>
              </w:rPr>
              <w:t>施工方案与技术</w:t>
            </w:r>
            <w:r>
              <w:rPr>
                <w:rFonts w:hint="eastAsia" w:ascii="仿宋" w:hAnsi="仿宋" w:eastAsia="仿宋" w:cs="仿宋"/>
                <w:spacing w:val="-4"/>
                <w:sz w:val="28"/>
                <w:szCs w:val="28"/>
                <w:highlight w:val="none"/>
              </w:rPr>
              <w:t>难点重点</w:t>
            </w:r>
            <w:r>
              <w:rPr>
                <w:rFonts w:hint="eastAsia" w:ascii="仿宋" w:hAnsi="仿宋" w:eastAsia="仿宋" w:cs="仿宋"/>
                <w:spacing w:val="-4"/>
                <w:sz w:val="28"/>
                <w:szCs w:val="28"/>
                <w:highlight w:val="none"/>
                <w:lang w:eastAsia="zh-CN"/>
              </w:rPr>
              <w:t>（</w:t>
            </w:r>
            <w:r>
              <w:rPr>
                <w:rFonts w:hint="eastAsia" w:ascii="仿宋" w:hAnsi="仿宋" w:eastAsia="仿宋" w:cs="仿宋"/>
                <w:spacing w:val="-14"/>
                <w:sz w:val="28"/>
                <w:szCs w:val="28"/>
                <w:highlight w:val="none"/>
              </w:rPr>
              <w:t>1</w:t>
            </w:r>
            <w:r>
              <w:rPr>
                <w:rFonts w:hint="eastAsia" w:ascii="仿宋" w:hAnsi="仿宋" w:eastAsia="仿宋" w:cs="仿宋"/>
                <w:spacing w:val="-14"/>
                <w:sz w:val="28"/>
                <w:szCs w:val="28"/>
                <w:highlight w:val="none"/>
                <w:lang w:val="en-US" w:eastAsia="zh-CN"/>
              </w:rPr>
              <w:t>5</w:t>
            </w:r>
            <w:r>
              <w:rPr>
                <w:rFonts w:hint="eastAsia" w:ascii="仿宋" w:hAnsi="仿宋" w:eastAsia="仿宋" w:cs="仿宋"/>
                <w:spacing w:val="-14"/>
                <w:sz w:val="28"/>
                <w:szCs w:val="28"/>
                <w:highlight w:val="none"/>
              </w:rPr>
              <w:t>分</w:t>
            </w:r>
            <w:r>
              <w:rPr>
                <w:rFonts w:hint="eastAsia" w:ascii="仿宋" w:hAnsi="仿宋" w:eastAsia="仿宋" w:cs="仿宋"/>
                <w:spacing w:val="-14"/>
                <w:sz w:val="28"/>
                <w:szCs w:val="28"/>
                <w:highlight w:val="none"/>
                <w:lang w:eastAsia="zh-CN"/>
              </w:rPr>
              <w:t>）</w:t>
            </w:r>
          </w:p>
        </w:tc>
        <w:tc>
          <w:tcPr>
            <w:tcW w:w="6900" w:type="dxa"/>
            <w:tcBorders>
              <w:top w:val="single" w:color="auto" w:sz="4" w:space="0"/>
              <w:left w:val="single" w:color="auto" w:sz="4" w:space="0"/>
              <w:bottom w:val="single" w:color="auto" w:sz="4" w:space="0"/>
              <w:right w:val="single" w:color="auto" w:sz="12" w:space="0"/>
            </w:tcBorders>
            <w:shd w:val="clear" w:color="auto" w:fill="auto"/>
            <w:vAlign w:val="center"/>
          </w:tcPr>
          <w:p w14:paraId="63EF8FD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7"/>
                <w:sz w:val="28"/>
                <w:szCs w:val="28"/>
                <w:highlight w:val="none"/>
                <w:lang w:val="en-US" w:eastAsia="zh-CN"/>
              </w:rPr>
            </w:pPr>
            <w:r>
              <w:rPr>
                <w:rFonts w:hint="eastAsia" w:ascii="仿宋" w:hAnsi="仿宋" w:eastAsia="仿宋" w:cs="仿宋"/>
                <w:spacing w:val="7"/>
                <w:sz w:val="28"/>
                <w:szCs w:val="28"/>
                <w:highlight w:val="none"/>
                <w:lang w:val="en-US" w:eastAsia="zh-CN"/>
              </w:rPr>
              <w:t>承建商根据本项目提供</w:t>
            </w:r>
            <w:r>
              <w:rPr>
                <w:rFonts w:hint="eastAsia" w:ascii="仿宋" w:hAnsi="仿宋" w:eastAsia="仿宋" w:cs="仿宋"/>
                <w:spacing w:val="-3"/>
                <w:sz w:val="28"/>
                <w:szCs w:val="28"/>
                <w:highlight w:val="none"/>
              </w:rPr>
              <w:t>施工方案与技术</w:t>
            </w:r>
            <w:r>
              <w:rPr>
                <w:rFonts w:hint="eastAsia" w:ascii="仿宋" w:hAnsi="仿宋" w:eastAsia="仿宋" w:cs="仿宋"/>
                <w:spacing w:val="-4"/>
                <w:sz w:val="28"/>
                <w:szCs w:val="28"/>
                <w:highlight w:val="none"/>
              </w:rPr>
              <w:t>难点重点</w:t>
            </w:r>
            <w:r>
              <w:rPr>
                <w:rFonts w:hint="eastAsia" w:ascii="仿宋" w:hAnsi="仿宋" w:eastAsia="仿宋" w:cs="仿宋"/>
                <w:spacing w:val="-5"/>
                <w:sz w:val="28"/>
                <w:szCs w:val="28"/>
                <w:highlight w:val="none"/>
                <w:lang w:val="en-US" w:eastAsia="zh-CN"/>
              </w:rPr>
              <w:t>等</w:t>
            </w:r>
            <w:r>
              <w:rPr>
                <w:rFonts w:hint="eastAsia" w:ascii="仿宋" w:hAnsi="仿宋" w:eastAsia="仿宋" w:cs="仿宋"/>
                <w:spacing w:val="7"/>
                <w:sz w:val="28"/>
                <w:szCs w:val="28"/>
                <w:highlight w:val="none"/>
              </w:rPr>
              <w:t>方面的论述</w:t>
            </w:r>
            <w:r>
              <w:rPr>
                <w:rFonts w:hint="eastAsia" w:ascii="仿宋" w:hAnsi="仿宋" w:eastAsia="仿宋" w:cs="仿宋"/>
                <w:spacing w:val="7"/>
                <w:sz w:val="28"/>
                <w:szCs w:val="28"/>
                <w:highlight w:val="none"/>
                <w:lang w:eastAsia="zh-CN"/>
              </w:rPr>
              <w:t>，</w:t>
            </w:r>
            <w:r>
              <w:rPr>
                <w:rFonts w:hint="eastAsia" w:ascii="仿宋" w:hAnsi="仿宋" w:eastAsia="仿宋" w:cs="仿宋"/>
                <w:spacing w:val="7"/>
                <w:sz w:val="28"/>
                <w:szCs w:val="28"/>
                <w:highlight w:val="none"/>
                <w:lang w:val="en-US" w:eastAsia="zh-CN"/>
              </w:rPr>
              <w:t>内容包括但不限于：</w:t>
            </w:r>
          </w:p>
          <w:p w14:paraId="0ADFCF4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①对项目技术难点及施工重点难点进行分析，制定相应解决方案，切合项目实际情况，能完全有效</w:t>
            </w:r>
            <w:r>
              <w:rPr>
                <w:rFonts w:hint="eastAsia" w:ascii="仿宋" w:hAnsi="仿宋" w:eastAsia="仿宋" w:cs="仿宋"/>
                <w:spacing w:val="7"/>
                <w:sz w:val="28"/>
                <w:szCs w:val="28"/>
                <w:highlight w:val="none"/>
                <w:lang w:eastAsia="zh-CN"/>
              </w:rPr>
              <w:t>地</w:t>
            </w:r>
            <w:r>
              <w:rPr>
                <w:rFonts w:hint="eastAsia" w:ascii="仿宋" w:hAnsi="仿宋" w:eastAsia="仿宋" w:cs="仿宋"/>
                <w:spacing w:val="7"/>
                <w:sz w:val="28"/>
                <w:szCs w:val="28"/>
                <w:highlight w:val="none"/>
              </w:rPr>
              <w:t>解决项目</w:t>
            </w:r>
            <w:r>
              <w:rPr>
                <w:rFonts w:hint="eastAsia" w:ascii="仿宋" w:hAnsi="仿宋" w:eastAsia="仿宋" w:cs="仿宋"/>
                <w:spacing w:val="-3"/>
                <w:sz w:val="28"/>
                <w:szCs w:val="28"/>
                <w:highlight w:val="none"/>
              </w:rPr>
              <w:t>难点重点问题；</w:t>
            </w:r>
          </w:p>
          <w:p w14:paraId="3C3EB5F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②符合项目情况，充分考虑施工地点，周围环境，地理</w:t>
            </w:r>
            <w:r>
              <w:rPr>
                <w:rFonts w:hint="eastAsia" w:ascii="仿宋" w:hAnsi="仿宋" w:eastAsia="仿宋" w:cs="仿宋"/>
                <w:spacing w:val="-3"/>
                <w:sz w:val="28"/>
                <w:szCs w:val="28"/>
                <w:highlight w:val="none"/>
              </w:rPr>
              <w:t>位置，完全满足项目服务要求；</w:t>
            </w:r>
          </w:p>
          <w:p w14:paraId="1668DE7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③施工设备满足实际施工要求、设备投入充足，劳动力</w:t>
            </w:r>
            <w:r>
              <w:rPr>
                <w:rFonts w:hint="eastAsia" w:ascii="仿宋" w:hAnsi="仿宋" w:eastAsia="仿宋" w:cs="仿宋"/>
                <w:spacing w:val="-3"/>
                <w:sz w:val="28"/>
                <w:szCs w:val="28"/>
                <w:highlight w:val="none"/>
              </w:rPr>
              <w:t>计划满足工期要求及施工要求；</w:t>
            </w:r>
          </w:p>
          <w:p w14:paraId="16B61AB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④确保工程质量、安全措施的举措；</w:t>
            </w:r>
          </w:p>
          <w:p w14:paraId="6481BA9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⑤平面布置可行，不会造成施工现场混乱。</w:t>
            </w:r>
          </w:p>
          <w:p w14:paraId="27B124C1">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left"/>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b/>
                <w:bCs/>
                <w:spacing w:val="-1"/>
                <w:sz w:val="28"/>
                <w:szCs w:val="28"/>
                <w:highlight w:val="none"/>
                <w:lang w:val="en-US" w:eastAsia="zh-CN"/>
              </w:rPr>
              <w:t>由评委根据方案描述评审，以上内容每提供一项得3分，共15分。每缺一项扣3分，每有一项内容有缺陷或不符合项目需求的扣1.5分，直至扣完为止，未提供不得分。</w:t>
            </w:r>
          </w:p>
        </w:tc>
      </w:tr>
      <w:tr w14:paraId="6EC68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541" w:type="dxa"/>
            <w:vMerge w:val="continue"/>
            <w:tcBorders>
              <w:left w:val="single" w:color="auto" w:sz="12" w:space="0"/>
              <w:bottom w:val="single" w:color="auto" w:sz="4" w:space="0"/>
              <w:right w:val="single" w:color="auto" w:sz="4" w:space="0"/>
            </w:tcBorders>
            <w:vAlign w:val="center"/>
          </w:tcPr>
          <w:p w14:paraId="17B9FD1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5"/>
                <w:sz w:val="28"/>
                <w:szCs w:val="28"/>
                <w:highlight w:val="none"/>
              </w:rPr>
            </w:pPr>
          </w:p>
        </w:tc>
        <w:tc>
          <w:tcPr>
            <w:tcW w:w="1599" w:type="dxa"/>
            <w:tcBorders>
              <w:top w:val="single" w:color="auto" w:sz="4" w:space="0"/>
              <w:left w:val="single" w:color="auto" w:sz="4" w:space="0"/>
              <w:bottom w:val="single" w:color="auto" w:sz="4" w:space="0"/>
              <w:right w:val="single" w:color="auto" w:sz="4" w:space="0"/>
            </w:tcBorders>
            <w:shd w:val="clear" w:color="auto" w:fill="auto"/>
            <w:vAlign w:val="center"/>
          </w:tcPr>
          <w:p w14:paraId="26B98F5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3"/>
                <w:sz w:val="28"/>
                <w:szCs w:val="28"/>
                <w:highlight w:val="none"/>
              </w:rPr>
              <w:t>施工的具体方法</w:t>
            </w:r>
            <w:r>
              <w:rPr>
                <w:rFonts w:hint="eastAsia" w:ascii="仿宋" w:hAnsi="仿宋" w:eastAsia="仿宋" w:cs="仿宋"/>
                <w:spacing w:val="-5"/>
                <w:sz w:val="28"/>
                <w:szCs w:val="28"/>
                <w:highlight w:val="none"/>
              </w:rPr>
              <w:t>与流程</w:t>
            </w:r>
            <w:r>
              <w:rPr>
                <w:rFonts w:hint="eastAsia" w:ascii="仿宋" w:hAnsi="仿宋" w:eastAsia="仿宋" w:cs="仿宋"/>
                <w:spacing w:val="-5"/>
                <w:sz w:val="28"/>
                <w:szCs w:val="28"/>
                <w:highlight w:val="none"/>
                <w:lang w:eastAsia="zh-CN"/>
              </w:rPr>
              <w:t>（</w:t>
            </w:r>
            <w:r>
              <w:rPr>
                <w:rFonts w:hint="eastAsia" w:ascii="仿宋" w:hAnsi="仿宋" w:eastAsia="仿宋" w:cs="仿宋"/>
                <w:spacing w:val="-5"/>
                <w:sz w:val="28"/>
                <w:szCs w:val="28"/>
                <w:highlight w:val="none"/>
              </w:rPr>
              <w:t>1</w:t>
            </w:r>
            <w:r>
              <w:rPr>
                <w:rFonts w:hint="eastAsia" w:ascii="仿宋" w:hAnsi="仿宋" w:eastAsia="仿宋" w:cs="仿宋"/>
                <w:spacing w:val="-5"/>
                <w:sz w:val="28"/>
                <w:szCs w:val="28"/>
                <w:highlight w:val="none"/>
                <w:lang w:val="en-US" w:eastAsia="zh-CN"/>
              </w:rPr>
              <w:t>5</w:t>
            </w:r>
            <w:r>
              <w:rPr>
                <w:rFonts w:hint="eastAsia" w:ascii="仿宋" w:hAnsi="仿宋" w:eastAsia="仿宋" w:cs="仿宋"/>
                <w:spacing w:val="-5"/>
                <w:sz w:val="28"/>
                <w:szCs w:val="28"/>
                <w:highlight w:val="none"/>
              </w:rPr>
              <w:t>分）</w:t>
            </w:r>
          </w:p>
        </w:tc>
        <w:tc>
          <w:tcPr>
            <w:tcW w:w="6900" w:type="dxa"/>
            <w:tcBorders>
              <w:top w:val="single" w:color="auto" w:sz="4" w:space="0"/>
              <w:left w:val="single" w:color="auto" w:sz="4" w:space="0"/>
              <w:bottom w:val="single" w:color="auto" w:sz="4" w:space="0"/>
              <w:right w:val="single" w:color="auto" w:sz="12" w:space="0"/>
            </w:tcBorders>
            <w:shd w:val="clear" w:color="auto" w:fill="auto"/>
            <w:vAlign w:val="center"/>
          </w:tcPr>
          <w:p w14:paraId="5BAC20B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7"/>
                <w:sz w:val="28"/>
                <w:szCs w:val="28"/>
                <w:highlight w:val="none"/>
                <w:lang w:eastAsia="zh-CN"/>
              </w:rPr>
            </w:pPr>
            <w:r>
              <w:rPr>
                <w:rFonts w:hint="eastAsia" w:ascii="仿宋" w:hAnsi="仿宋" w:eastAsia="仿宋" w:cs="仿宋"/>
                <w:spacing w:val="7"/>
                <w:sz w:val="28"/>
                <w:szCs w:val="28"/>
                <w:highlight w:val="none"/>
                <w:lang w:val="en-US" w:eastAsia="zh-CN"/>
              </w:rPr>
              <w:t>承建商根据本项目提供</w:t>
            </w:r>
            <w:r>
              <w:rPr>
                <w:rFonts w:hint="eastAsia" w:ascii="仿宋" w:hAnsi="仿宋" w:eastAsia="仿宋" w:cs="仿宋"/>
                <w:spacing w:val="7"/>
                <w:sz w:val="28"/>
                <w:szCs w:val="28"/>
                <w:highlight w:val="none"/>
              </w:rPr>
              <w:t>施工的具体方法与流程</w:t>
            </w:r>
            <w:r>
              <w:rPr>
                <w:rFonts w:hint="eastAsia" w:ascii="仿宋" w:hAnsi="仿宋" w:eastAsia="仿宋" w:cs="仿宋"/>
                <w:spacing w:val="-5"/>
                <w:sz w:val="28"/>
                <w:szCs w:val="28"/>
                <w:highlight w:val="none"/>
                <w:lang w:val="en-US" w:eastAsia="zh-CN"/>
              </w:rPr>
              <w:t>等</w:t>
            </w:r>
            <w:r>
              <w:rPr>
                <w:rFonts w:hint="eastAsia" w:ascii="仿宋" w:hAnsi="仿宋" w:eastAsia="仿宋" w:cs="仿宋"/>
                <w:spacing w:val="7"/>
                <w:sz w:val="28"/>
                <w:szCs w:val="28"/>
                <w:highlight w:val="none"/>
              </w:rPr>
              <w:t>方面的论述</w:t>
            </w:r>
            <w:r>
              <w:rPr>
                <w:rFonts w:hint="eastAsia" w:ascii="仿宋" w:hAnsi="仿宋" w:eastAsia="仿宋" w:cs="仿宋"/>
                <w:spacing w:val="7"/>
                <w:sz w:val="28"/>
                <w:szCs w:val="28"/>
                <w:highlight w:val="none"/>
                <w:lang w:eastAsia="zh-CN"/>
              </w:rPr>
              <w:t>，</w:t>
            </w:r>
            <w:r>
              <w:rPr>
                <w:rFonts w:hint="eastAsia" w:ascii="仿宋" w:hAnsi="仿宋" w:eastAsia="仿宋" w:cs="仿宋"/>
                <w:spacing w:val="7"/>
                <w:sz w:val="28"/>
                <w:szCs w:val="28"/>
                <w:highlight w:val="none"/>
                <w:lang w:val="en-US" w:eastAsia="zh-CN"/>
              </w:rPr>
              <w:t>内容包括但不限于：</w:t>
            </w:r>
          </w:p>
          <w:p w14:paraId="26F22A24">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left"/>
              <w:textAlignment w:val="baseline"/>
              <w:rPr>
                <w:rFonts w:hint="eastAsia" w:ascii="仿宋" w:hAnsi="仿宋" w:eastAsia="仿宋" w:cs="仿宋"/>
                <w:spacing w:val="2"/>
                <w:sz w:val="28"/>
                <w:szCs w:val="28"/>
                <w:highlight w:val="none"/>
                <w:lang w:eastAsia="zh-CN"/>
              </w:rPr>
            </w:pPr>
            <w:r>
              <w:rPr>
                <w:rFonts w:hint="eastAsia" w:ascii="仿宋" w:hAnsi="仿宋" w:eastAsia="仿宋" w:cs="仿宋"/>
                <w:spacing w:val="-1"/>
                <w:sz w:val="28"/>
                <w:szCs w:val="28"/>
                <w:highlight w:val="none"/>
              </w:rPr>
              <w:t>①</w:t>
            </w:r>
            <w:r>
              <w:rPr>
                <w:rFonts w:hint="eastAsia" w:ascii="仿宋" w:hAnsi="仿宋" w:eastAsia="仿宋" w:cs="仿宋"/>
                <w:spacing w:val="2"/>
                <w:sz w:val="28"/>
                <w:szCs w:val="28"/>
                <w:highlight w:val="none"/>
              </w:rPr>
              <w:t>施工准备工作计划</w:t>
            </w:r>
            <w:r>
              <w:rPr>
                <w:rFonts w:hint="eastAsia" w:ascii="仿宋" w:hAnsi="仿宋" w:eastAsia="仿宋" w:cs="仿宋"/>
                <w:spacing w:val="2"/>
                <w:sz w:val="28"/>
                <w:szCs w:val="28"/>
                <w:highlight w:val="none"/>
                <w:lang w:eastAsia="zh-CN"/>
              </w:rPr>
              <w:t>；</w:t>
            </w:r>
          </w:p>
          <w:p w14:paraId="3DC17778">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left"/>
              <w:textAlignment w:val="baseline"/>
              <w:rPr>
                <w:rFonts w:hint="eastAsia" w:ascii="仿宋" w:hAnsi="仿宋" w:eastAsia="仿宋" w:cs="仿宋"/>
                <w:spacing w:val="2"/>
                <w:sz w:val="28"/>
                <w:szCs w:val="28"/>
                <w:highlight w:val="none"/>
                <w:lang w:eastAsia="zh-CN"/>
              </w:rPr>
            </w:pPr>
            <w:r>
              <w:rPr>
                <w:rFonts w:hint="eastAsia" w:ascii="仿宋" w:hAnsi="仿宋" w:eastAsia="仿宋" w:cs="仿宋"/>
                <w:spacing w:val="7"/>
                <w:sz w:val="28"/>
                <w:szCs w:val="28"/>
                <w:highlight w:val="none"/>
              </w:rPr>
              <w:t>①</w:t>
            </w:r>
            <w:r>
              <w:rPr>
                <w:rFonts w:hint="eastAsia" w:ascii="仿宋" w:hAnsi="仿宋" w:eastAsia="仿宋" w:cs="仿宋"/>
                <w:spacing w:val="2"/>
                <w:sz w:val="28"/>
                <w:szCs w:val="28"/>
                <w:highlight w:val="none"/>
              </w:rPr>
              <w:t>施工方案</w:t>
            </w:r>
            <w:r>
              <w:rPr>
                <w:rFonts w:hint="eastAsia" w:ascii="仿宋" w:hAnsi="仿宋" w:eastAsia="仿宋" w:cs="仿宋"/>
                <w:spacing w:val="2"/>
                <w:sz w:val="28"/>
                <w:szCs w:val="28"/>
                <w:highlight w:val="none"/>
                <w:lang w:eastAsia="zh-CN"/>
              </w:rPr>
              <w:t>；</w:t>
            </w:r>
          </w:p>
          <w:p w14:paraId="4233E230">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left"/>
              <w:textAlignment w:val="baseline"/>
              <w:rPr>
                <w:rFonts w:hint="eastAsia" w:ascii="仿宋" w:hAnsi="仿宋" w:eastAsia="仿宋" w:cs="仿宋"/>
                <w:spacing w:val="1"/>
                <w:sz w:val="28"/>
                <w:szCs w:val="28"/>
                <w:highlight w:val="none"/>
                <w:lang w:eastAsia="zh-CN"/>
              </w:rPr>
            </w:pPr>
            <w:r>
              <w:rPr>
                <w:rFonts w:hint="eastAsia" w:ascii="仿宋" w:hAnsi="仿宋" w:eastAsia="仿宋" w:cs="仿宋"/>
                <w:spacing w:val="7"/>
                <w:sz w:val="28"/>
                <w:szCs w:val="28"/>
                <w:highlight w:val="none"/>
              </w:rPr>
              <w:t>③</w:t>
            </w:r>
            <w:r>
              <w:rPr>
                <w:rFonts w:hint="eastAsia" w:ascii="仿宋" w:hAnsi="仿宋" w:eastAsia="仿宋" w:cs="仿宋"/>
                <w:spacing w:val="2"/>
                <w:sz w:val="28"/>
                <w:szCs w:val="28"/>
                <w:highlight w:val="none"/>
              </w:rPr>
              <w:t>施总平</w:t>
            </w:r>
            <w:r>
              <w:rPr>
                <w:rFonts w:hint="eastAsia" w:ascii="仿宋" w:hAnsi="仿宋" w:eastAsia="仿宋" w:cs="仿宋"/>
                <w:spacing w:val="1"/>
                <w:sz w:val="28"/>
                <w:szCs w:val="28"/>
                <w:highlight w:val="none"/>
              </w:rPr>
              <w:t>面图</w:t>
            </w:r>
            <w:r>
              <w:rPr>
                <w:rFonts w:hint="eastAsia" w:ascii="仿宋" w:hAnsi="仿宋" w:eastAsia="仿宋" w:cs="仿宋"/>
                <w:spacing w:val="1"/>
                <w:sz w:val="28"/>
                <w:szCs w:val="28"/>
                <w:highlight w:val="none"/>
                <w:lang w:eastAsia="zh-CN"/>
              </w:rPr>
              <w:t>；</w:t>
            </w:r>
          </w:p>
          <w:p w14:paraId="6496C0E4">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left"/>
              <w:textAlignment w:val="baseline"/>
              <w:rPr>
                <w:rFonts w:hint="eastAsia" w:ascii="仿宋" w:hAnsi="仿宋" w:eastAsia="仿宋" w:cs="仿宋"/>
                <w:spacing w:val="7"/>
                <w:sz w:val="28"/>
                <w:szCs w:val="28"/>
                <w:highlight w:val="none"/>
                <w:lang w:eastAsia="zh-CN"/>
              </w:rPr>
            </w:pPr>
            <w:r>
              <w:rPr>
                <w:rFonts w:hint="eastAsia" w:ascii="仿宋" w:hAnsi="仿宋" w:eastAsia="仿宋" w:cs="仿宋"/>
                <w:spacing w:val="-3"/>
                <w:sz w:val="28"/>
                <w:szCs w:val="28"/>
                <w:highlight w:val="none"/>
              </w:rPr>
              <w:t>④</w:t>
            </w:r>
            <w:r>
              <w:rPr>
                <w:rFonts w:hint="eastAsia" w:ascii="仿宋" w:hAnsi="仿宋" w:eastAsia="仿宋" w:cs="仿宋"/>
                <w:spacing w:val="7"/>
                <w:sz w:val="28"/>
                <w:szCs w:val="28"/>
                <w:highlight w:val="none"/>
              </w:rPr>
              <w:t>劳动力、机械设备、材料和构件供应计划</w:t>
            </w:r>
            <w:r>
              <w:rPr>
                <w:rFonts w:hint="eastAsia" w:ascii="仿宋" w:hAnsi="仿宋" w:eastAsia="仿宋" w:cs="仿宋"/>
                <w:spacing w:val="7"/>
                <w:sz w:val="28"/>
                <w:szCs w:val="28"/>
                <w:highlight w:val="none"/>
                <w:lang w:eastAsia="zh-CN"/>
              </w:rPr>
              <w:t>；</w:t>
            </w:r>
          </w:p>
          <w:p w14:paraId="2CAEF6CE">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⑤</w:t>
            </w:r>
            <w:r>
              <w:rPr>
                <w:rFonts w:hint="eastAsia" w:ascii="仿宋" w:hAnsi="仿宋" w:eastAsia="仿宋" w:cs="仿宋"/>
                <w:spacing w:val="6"/>
                <w:sz w:val="28"/>
                <w:szCs w:val="28"/>
                <w:highlight w:val="none"/>
              </w:rPr>
              <w:t>建</w:t>
            </w:r>
            <w:r>
              <w:rPr>
                <w:rFonts w:hint="eastAsia" w:ascii="仿宋" w:hAnsi="仿宋" w:eastAsia="仿宋" w:cs="仿宋"/>
                <w:sz w:val="28"/>
                <w:szCs w:val="28"/>
                <w:highlight w:val="none"/>
              </w:rPr>
              <w:t>筑工地施工业务的组织规划。</w:t>
            </w:r>
          </w:p>
          <w:p w14:paraId="11A2508E">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left"/>
              <w:textAlignment w:val="baseline"/>
              <w:rPr>
                <w:rFonts w:hint="eastAsia" w:ascii="仿宋" w:hAnsi="仿宋" w:eastAsia="仿宋" w:cs="仿宋"/>
                <w:b/>
                <w:bCs/>
                <w:spacing w:val="-1"/>
                <w:sz w:val="28"/>
                <w:szCs w:val="28"/>
                <w:highlight w:val="none"/>
                <w:lang w:val="en-US" w:eastAsia="en-US"/>
              </w:rPr>
            </w:pPr>
            <w:r>
              <w:rPr>
                <w:rFonts w:hint="eastAsia" w:ascii="仿宋" w:hAnsi="仿宋" w:eastAsia="仿宋" w:cs="仿宋"/>
                <w:b/>
                <w:bCs/>
                <w:spacing w:val="-1"/>
                <w:sz w:val="28"/>
                <w:szCs w:val="28"/>
                <w:highlight w:val="none"/>
                <w:lang w:val="en-US" w:eastAsia="zh-CN"/>
              </w:rPr>
              <w:t>由评委根据方案描述评审，以上内容每提供一项得3分，共15分。每缺一项扣3分，每有一项内容有缺陷或不符合项目需求的扣1.5分，直至扣完为止，未提供不得分。</w:t>
            </w:r>
          </w:p>
        </w:tc>
      </w:tr>
      <w:tr w14:paraId="72ADB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541" w:type="dxa"/>
            <w:vMerge w:val="restart"/>
            <w:tcBorders>
              <w:top w:val="single" w:color="auto" w:sz="4" w:space="0"/>
              <w:left w:val="single" w:color="auto" w:sz="12" w:space="0"/>
              <w:bottom w:val="single" w:color="auto" w:sz="4" w:space="0"/>
              <w:right w:val="single" w:color="auto" w:sz="4" w:space="0"/>
            </w:tcBorders>
            <w:vAlign w:val="center"/>
          </w:tcPr>
          <w:p w14:paraId="36D1CFC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4"/>
                <w:sz w:val="28"/>
                <w:szCs w:val="28"/>
                <w:highlight w:val="none"/>
              </w:rPr>
            </w:pPr>
            <w:r>
              <w:rPr>
                <w:rFonts w:hint="eastAsia" w:ascii="仿宋" w:hAnsi="仿宋" w:eastAsia="仿宋" w:cs="仿宋"/>
                <w:spacing w:val="-7"/>
                <w:sz w:val="28"/>
                <w:szCs w:val="28"/>
                <w:highlight w:val="none"/>
              </w:rPr>
              <w:t>管理措</w:t>
            </w:r>
            <w:r>
              <w:rPr>
                <w:rFonts w:hint="eastAsia" w:ascii="仿宋" w:hAnsi="仿宋" w:eastAsia="仿宋" w:cs="仿宋"/>
                <w:spacing w:val="-4"/>
                <w:sz w:val="28"/>
                <w:szCs w:val="28"/>
                <w:highlight w:val="none"/>
              </w:rPr>
              <w:t>施</w:t>
            </w:r>
          </w:p>
          <w:p w14:paraId="5EF8F2C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5"/>
                <w:sz w:val="28"/>
                <w:szCs w:val="28"/>
                <w:highlight w:val="none"/>
              </w:rPr>
            </w:pPr>
            <w:r>
              <w:rPr>
                <w:rFonts w:hint="eastAsia" w:ascii="仿宋" w:hAnsi="仿宋" w:eastAsia="仿宋" w:cs="仿宋"/>
                <w:spacing w:val="-4"/>
                <w:sz w:val="28"/>
                <w:szCs w:val="28"/>
                <w:highlight w:val="none"/>
              </w:rPr>
              <w:t>（</w:t>
            </w:r>
            <w:r>
              <w:rPr>
                <w:rFonts w:hint="eastAsia" w:ascii="仿宋" w:hAnsi="仿宋" w:eastAsia="仿宋" w:cs="仿宋"/>
                <w:spacing w:val="-4"/>
                <w:sz w:val="28"/>
                <w:szCs w:val="28"/>
                <w:highlight w:val="none"/>
                <w:lang w:val="en-US" w:eastAsia="zh-CN"/>
              </w:rPr>
              <w:t>2</w:t>
            </w:r>
            <w:r>
              <w:rPr>
                <w:rFonts w:hint="eastAsia" w:ascii="仿宋" w:hAnsi="仿宋" w:eastAsia="仿宋" w:cs="仿宋"/>
                <w:spacing w:val="-4"/>
                <w:sz w:val="28"/>
                <w:szCs w:val="28"/>
                <w:highlight w:val="none"/>
              </w:rPr>
              <w:t>5</w:t>
            </w:r>
            <w:r>
              <w:rPr>
                <w:rFonts w:hint="eastAsia" w:ascii="仿宋" w:hAnsi="仿宋" w:eastAsia="仿宋" w:cs="仿宋"/>
                <w:spacing w:val="54"/>
                <w:sz w:val="28"/>
                <w:szCs w:val="28"/>
                <w:highlight w:val="none"/>
              </w:rPr>
              <w:t>分）</w:t>
            </w:r>
          </w:p>
        </w:tc>
        <w:tc>
          <w:tcPr>
            <w:tcW w:w="1599" w:type="dxa"/>
            <w:tcBorders>
              <w:top w:val="single" w:color="auto" w:sz="4" w:space="0"/>
              <w:left w:val="single" w:color="auto" w:sz="4" w:space="0"/>
              <w:bottom w:val="single" w:color="auto" w:sz="4" w:space="0"/>
              <w:right w:val="single" w:color="auto" w:sz="4" w:space="0"/>
            </w:tcBorders>
            <w:shd w:val="clear" w:color="auto" w:fill="auto"/>
            <w:vAlign w:val="center"/>
          </w:tcPr>
          <w:p w14:paraId="6E00EBA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5"/>
                <w:sz w:val="28"/>
                <w:szCs w:val="28"/>
                <w:highlight w:val="none"/>
              </w:rPr>
            </w:pPr>
            <w:r>
              <w:rPr>
                <w:rFonts w:hint="eastAsia" w:ascii="仿宋" w:hAnsi="仿宋" w:eastAsia="仿宋" w:cs="仿宋"/>
                <w:spacing w:val="-3"/>
                <w:sz w:val="28"/>
                <w:szCs w:val="28"/>
                <w:highlight w:val="none"/>
              </w:rPr>
              <w:t>质量管理体系与</w:t>
            </w:r>
            <w:r>
              <w:rPr>
                <w:rFonts w:hint="eastAsia" w:ascii="仿宋" w:hAnsi="仿宋" w:eastAsia="仿宋" w:cs="仿宋"/>
                <w:spacing w:val="-5"/>
                <w:sz w:val="28"/>
                <w:szCs w:val="28"/>
                <w:highlight w:val="none"/>
              </w:rPr>
              <w:t>措施</w:t>
            </w:r>
          </w:p>
          <w:p w14:paraId="3F18E86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5"/>
                <w:sz w:val="28"/>
                <w:szCs w:val="28"/>
                <w:highlight w:val="none"/>
                <w:lang w:eastAsia="zh-CN"/>
              </w:rPr>
              <w:t>（</w:t>
            </w:r>
            <w:r>
              <w:rPr>
                <w:rFonts w:hint="eastAsia" w:ascii="仿宋" w:hAnsi="仿宋" w:eastAsia="仿宋" w:cs="仿宋"/>
                <w:spacing w:val="-5"/>
                <w:sz w:val="28"/>
                <w:szCs w:val="28"/>
                <w:highlight w:val="none"/>
                <w:lang w:val="en-US" w:eastAsia="zh-CN"/>
              </w:rPr>
              <w:t>3</w:t>
            </w:r>
            <w:r>
              <w:rPr>
                <w:rFonts w:hint="eastAsia" w:ascii="仿宋" w:hAnsi="仿宋" w:eastAsia="仿宋" w:cs="仿宋"/>
                <w:spacing w:val="-5"/>
                <w:sz w:val="28"/>
                <w:szCs w:val="28"/>
                <w:highlight w:val="none"/>
              </w:rPr>
              <w:t>分</w:t>
            </w:r>
            <w:r>
              <w:rPr>
                <w:rFonts w:hint="eastAsia" w:ascii="仿宋" w:hAnsi="仿宋" w:eastAsia="仿宋" w:cs="仿宋"/>
                <w:spacing w:val="-5"/>
                <w:sz w:val="28"/>
                <w:szCs w:val="28"/>
                <w:highlight w:val="none"/>
                <w:lang w:eastAsia="zh-CN"/>
              </w:rPr>
              <w:t>）</w:t>
            </w:r>
          </w:p>
        </w:tc>
        <w:tc>
          <w:tcPr>
            <w:tcW w:w="6900" w:type="dxa"/>
            <w:tcBorders>
              <w:top w:val="single" w:color="auto" w:sz="4" w:space="0"/>
              <w:left w:val="single" w:color="auto" w:sz="4" w:space="0"/>
              <w:bottom w:val="single" w:color="auto" w:sz="4" w:space="0"/>
              <w:right w:val="single" w:color="auto" w:sz="12" w:space="0"/>
            </w:tcBorders>
            <w:shd w:val="clear" w:color="auto" w:fill="auto"/>
            <w:vAlign w:val="center"/>
          </w:tcPr>
          <w:p w14:paraId="4B8E866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eastAsia" w:ascii="仿宋" w:hAnsi="仿宋" w:eastAsia="仿宋" w:cs="仿宋"/>
                <w:spacing w:val="7"/>
                <w:sz w:val="28"/>
                <w:szCs w:val="28"/>
                <w:highlight w:val="none"/>
                <w:lang w:eastAsia="zh-CN"/>
              </w:rPr>
            </w:pPr>
            <w:r>
              <w:rPr>
                <w:rFonts w:hint="eastAsia" w:ascii="仿宋" w:hAnsi="仿宋" w:eastAsia="仿宋" w:cs="仿宋"/>
                <w:spacing w:val="7"/>
                <w:sz w:val="28"/>
                <w:szCs w:val="28"/>
                <w:highlight w:val="none"/>
                <w:lang w:val="en-US" w:eastAsia="zh-CN"/>
              </w:rPr>
              <w:t>承建商根据本项目提供</w:t>
            </w:r>
            <w:r>
              <w:rPr>
                <w:rFonts w:hint="eastAsia" w:ascii="仿宋" w:hAnsi="仿宋" w:eastAsia="仿宋" w:cs="仿宋"/>
                <w:spacing w:val="7"/>
                <w:sz w:val="28"/>
                <w:szCs w:val="28"/>
                <w:highlight w:val="none"/>
              </w:rPr>
              <w:t>工程的</w:t>
            </w:r>
            <w:r>
              <w:rPr>
                <w:rFonts w:hint="eastAsia" w:ascii="仿宋" w:hAnsi="仿宋" w:eastAsia="仿宋" w:cs="仿宋"/>
                <w:spacing w:val="-3"/>
                <w:sz w:val="28"/>
                <w:szCs w:val="28"/>
                <w:highlight w:val="none"/>
              </w:rPr>
              <w:t>质量管理体系与</w:t>
            </w:r>
            <w:r>
              <w:rPr>
                <w:rFonts w:hint="eastAsia" w:ascii="仿宋" w:hAnsi="仿宋" w:eastAsia="仿宋" w:cs="仿宋"/>
                <w:spacing w:val="-5"/>
                <w:sz w:val="28"/>
                <w:szCs w:val="28"/>
                <w:highlight w:val="none"/>
              </w:rPr>
              <w:t>措施</w:t>
            </w:r>
            <w:r>
              <w:rPr>
                <w:rFonts w:hint="eastAsia" w:ascii="仿宋" w:hAnsi="仿宋" w:eastAsia="仿宋" w:cs="仿宋"/>
                <w:spacing w:val="-5"/>
                <w:sz w:val="28"/>
                <w:szCs w:val="28"/>
                <w:highlight w:val="none"/>
                <w:lang w:val="en-US" w:eastAsia="zh-CN"/>
              </w:rPr>
              <w:t>等</w:t>
            </w:r>
            <w:r>
              <w:rPr>
                <w:rFonts w:hint="eastAsia" w:ascii="仿宋" w:hAnsi="仿宋" w:eastAsia="仿宋" w:cs="仿宋"/>
                <w:spacing w:val="7"/>
                <w:sz w:val="28"/>
                <w:szCs w:val="28"/>
                <w:highlight w:val="none"/>
              </w:rPr>
              <w:t>方面的论述</w:t>
            </w:r>
            <w:r>
              <w:rPr>
                <w:rFonts w:hint="eastAsia" w:ascii="仿宋" w:hAnsi="仿宋" w:eastAsia="仿宋" w:cs="仿宋"/>
                <w:spacing w:val="7"/>
                <w:sz w:val="28"/>
                <w:szCs w:val="28"/>
                <w:highlight w:val="none"/>
                <w:lang w:eastAsia="zh-CN"/>
              </w:rPr>
              <w:t>，</w:t>
            </w:r>
            <w:r>
              <w:rPr>
                <w:rFonts w:hint="eastAsia" w:ascii="仿宋" w:hAnsi="仿宋" w:eastAsia="仿宋" w:cs="仿宋"/>
                <w:spacing w:val="7"/>
                <w:sz w:val="28"/>
                <w:szCs w:val="28"/>
                <w:highlight w:val="none"/>
                <w:lang w:val="en-US" w:eastAsia="zh-CN"/>
              </w:rPr>
              <w:t>内容包括但不限于：</w:t>
            </w:r>
          </w:p>
          <w:p w14:paraId="29CACC0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1"/>
                <w:sz w:val="28"/>
                <w:szCs w:val="28"/>
                <w:highlight w:val="none"/>
                <w:lang w:eastAsia="zh-CN"/>
              </w:rPr>
            </w:pPr>
            <w:r>
              <w:rPr>
                <w:rFonts w:hint="eastAsia" w:ascii="仿宋" w:hAnsi="仿宋" w:eastAsia="仿宋" w:cs="仿宋"/>
                <w:spacing w:val="-1"/>
                <w:sz w:val="28"/>
                <w:szCs w:val="28"/>
                <w:highlight w:val="none"/>
              </w:rPr>
              <w:t>①控制方案</w:t>
            </w:r>
            <w:r>
              <w:rPr>
                <w:rFonts w:hint="eastAsia" w:ascii="仿宋" w:hAnsi="仿宋" w:eastAsia="仿宋" w:cs="仿宋"/>
                <w:spacing w:val="-1"/>
                <w:sz w:val="28"/>
                <w:szCs w:val="28"/>
                <w:highlight w:val="none"/>
                <w:lang w:eastAsia="zh-CN"/>
              </w:rPr>
              <w:t>；</w:t>
            </w:r>
          </w:p>
          <w:p w14:paraId="57925C5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1"/>
                <w:sz w:val="28"/>
                <w:szCs w:val="28"/>
                <w:highlight w:val="none"/>
                <w:lang w:eastAsia="zh-CN"/>
              </w:rPr>
            </w:pPr>
            <w:r>
              <w:rPr>
                <w:rFonts w:hint="eastAsia" w:ascii="仿宋" w:hAnsi="仿宋" w:eastAsia="仿宋" w:cs="仿宋"/>
                <w:spacing w:val="-1"/>
                <w:sz w:val="28"/>
                <w:szCs w:val="28"/>
                <w:highlight w:val="none"/>
              </w:rPr>
              <w:t>②对主要工序</w:t>
            </w:r>
            <w:r>
              <w:rPr>
                <w:rFonts w:hint="eastAsia" w:ascii="仿宋" w:hAnsi="仿宋" w:eastAsia="仿宋" w:cs="仿宋"/>
                <w:spacing w:val="-1"/>
                <w:sz w:val="28"/>
                <w:szCs w:val="28"/>
                <w:highlight w:val="none"/>
                <w:lang w:eastAsia="zh-CN"/>
              </w:rPr>
              <w:t>；</w:t>
            </w:r>
          </w:p>
          <w:p w14:paraId="09C9613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2"/>
                <w:sz w:val="28"/>
                <w:szCs w:val="28"/>
                <w:highlight w:val="none"/>
              </w:rPr>
            </w:pPr>
            <w:r>
              <w:rPr>
                <w:rFonts w:hint="eastAsia" w:ascii="仿宋" w:hAnsi="仿宋" w:eastAsia="仿宋" w:cs="仿宋"/>
                <w:spacing w:val="-1"/>
                <w:sz w:val="28"/>
                <w:szCs w:val="28"/>
                <w:highlight w:val="none"/>
              </w:rPr>
              <w:t>③施工工艺材料</w:t>
            </w:r>
            <w:r>
              <w:rPr>
                <w:rFonts w:hint="eastAsia" w:ascii="仿宋" w:hAnsi="仿宋" w:eastAsia="仿宋" w:cs="仿宋"/>
                <w:spacing w:val="-2"/>
                <w:sz w:val="28"/>
                <w:szCs w:val="28"/>
                <w:highlight w:val="none"/>
              </w:rPr>
              <w:t>验收</w:t>
            </w:r>
            <w:r>
              <w:rPr>
                <w:rFonts w:hint="eastAsia" w:ascii="仿宋" w:hAnsi="仿宋" w:eastAsia="仿宋" w:cs="仿宋"/>
                <w:spacing w:val="-2"/>
                <w:sz w:val="28"/>
                <w:szCs w:val="28"/>
                <w:highlight w:val="none"/>
                <w:lang w:eastAsia="zh-CN"/>
              </w:rPr>
              <w:t>等</w:t>
            </w:r>
            <w:r>
              <w:rPr>
                <w:rFonts w:hint="eastAsia" w:ascii="仿宋" w:hAnsi="仿宋" w:eastAsia="仿宋" w:cs="仿宋"/>
                <w:spacing w:val="-2"/>
                <w:sz w:val="28"/>
                <w:szCs w:val="28"/>
                <w:highlight w:val="none"/>
              </w:rPr>
              <w:t>质量控制方法。</w:t>
            </w:r>
          </w:p>
          <w:p w14:paraId="39E2CB7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b/>
                <w:bCs/>
                <w:spacing w:val="-1"/>
                <w:sz w:val="28"/>
                <w:szCs w:val="28"/>
                <w:highlight w:val="none"/>
                <w:lang w:val="en-US" w:eastAsia="en-US"/>
              </w:rPr>
            </w:pPr>
            <w:r>
              <w:rPr>
                <w:rFonts w:hint="eastAsia" w:ascii="仿宋" w:hAnsi="仿宋" w:eastAsia="仿宋" w:cs="仿宋"/>
                <w:b/>
                <w:bCs/>
                <w:spacing w:val="-1"/>
                <w:sz w:val="28"/>
                <w:szCs w:val="28"/>
                <w:highlight w:val="none"/>
                <w:lang w:val="en-US" w:eastAsia="zh-CN"/>
              </w:rPr>
              <w:t>由评委根据方案描述评审，以上内容每提供一项得1分，共3分。每缺一项扣1分，每有一项内容有缺陷或不符合项目需求的扣0.5分，直至扣完为止，未提供不得分。</w:t>
            </w:r>
          </w:p>
        </w:tc>
      </w:tr>
      <w:tr w14:paraId="441D0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541" w:type="dxa"/>
            <w:vMerge w:val="continue"/>
            <w:tcBorders>
              <w:top w:val="single" w:color="auto" w:sz="4" w:space="0"/>
              <w:left w:val="single" w:color="auto" w:sz="12" w:space="0"/>
              <w:bottom w:val="single" w:color="auto" w:sz="4" w:space="0"/>
              <w:right w:val="single" w:color="auto" w:sz="4" w:space="0"/>
            </w:tcBorders>
            <w:vAlign w:val="center"/>
          </w:tcPr>
          <w:p w14:paraId="01AB0D6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5"/>
                <w:sz w:val="28"/>
                <w:szCs w:val="28"/>
                <w:highlight w:val="none"/>
              </w:rPr>
            </w:pPr>
          </w:p>
        </w:tc>
        <w:tc>
          <w:tcPr>
            <w:tcW w:w="1599" w:type="dxa"/>
            <w:tcBorders>
              <w:top w:val="single" w:color="auto" w:sz="4" w:space="0"/>
              <w:left w:val="single" w:color="auto" w:sz="4" w:space="0"/>
              <w:bottom w:val="single" w:color="auto" w:sz="4" w:space="0"/>
              <w:right w:val="single" w:color="auto" w:sz="4" w:space="0"/>
            </w:tcBorders>
            <w:shd w:val="clear" w:color="auto" w:fill="auto"/>
            <w:vAlign w:val="center"/>
          </w:tcPr>
          <w:p w14:paraId="003840A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5"/>
                <w:sz w:val="28"/>
                <w:szCs w:val="28"/>
                <w:highlight w:val="none"/>
              </w:rPr>
            </w:pPr>
            <w:r>
              <w:rPr>
                <w:rFonts w:hint="eastAsia" w:ascii="仿宋" w:hAnsi="仿宋" w:eastAsia="仿宋" w:cs="仿宋"/>
                <w:spacing w:val="-4"/>
                <w:sz w:val="28"/>
                <w:szCs w:val="28"/>
                <w:highlight w:val="none"/>
              </w:rPr>
              <w:t>安全管理体系与</w:t>
            </w:r>
            <w:r>
              <w:rPr>
                <w:rFonts w:hint="eastAsia" w:ascii="仿宋" w:hAnsi="仿宋" w:eastAsia="仿宋" w:cs="仿宋"/>
                <w:spacing w:val="-5"/>
                <w:sz w:val="28"/>
                <w:szCs w:val="28"/>
                <w:highlight w:val="none"/>
              </w:rPr>
              <w:t>措施</w:t>
            </w:r>
          </w:p>
          <w:p w14:paraId="4B3F91C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5"/>
                <w:sz w:val="28"/>
                <w:szCs w:val="28"/>
                <w:highlight w:val="none"/>
              </w:rPr>
              <w:t>（8分</w:t>
            </w:r>
            <w:r>
              <w:rPr>
                <w:rFonts w:hint="eastAsia" w:ascii="仿宋" w:hAnsi="仿宋" w:eastAsia="仿宋" w:cs="仿宋"/>
                <w:spacing w:val="-5"/>
                <w:sz w:val="28"/>
                <w:szCs w:val="28"/>
                <w:highlight w:val="none"/>
                <w:lang w:eastAsia="zh-CN"/>
              </w:rPr>
              <w:t>）</w:t>
            </w:r>
          </w:p>
        </w:tc>
        <w:tc>
          <w:tcPr>
            <w:tcW w:w="6900" w:type="dxa"/>
            <w:tcBorders>
              <w:top w:val="single" w:color="auto" w:sz="4" w:space="0"/>
              <w:left w:val="single" w:color="auto" w:sz="4" w:space="0"/>
              <w:bottom w:val="single" w:color="auto" w:sz="4" w:space="0"/>
              <w:right w:val="single" w:color="auto" w:sz="12" w:space="0"/>
            </w:tcBorders>
            <w:shd w:val="clear" w:color="auto" w:fill="auto"/>
            <w:vAlign w:val="center"/>
          </w:tcPr>
          <w:p w14:paraId="35C7FC3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eastAsia" w:ascii="仿宋" w:hAnsi="仿宋" w:eastAsia="仿宋" w:cs="仿宋"/>
                <w:spacing w:val="7"/>
                <w:sz w:val="28"/>
                <w:szCs w:val="28"/>
                <w:highlight w:val="none"/>
                <w:lang w:val="en-US" w:eastAsia="zh-CN"/>
              </w:rPr>
            </w:pPr>
            <w:r>
              <w:rPr>
                <w:rFonts w:hint="eastAsia" w:ascii="仿宋" w:hAnsi="仿宋" w:eastAsia="仿宋" w:cs="仿宋"/>
                <w:spacing w:val="7"/>
                <w:sz w:val="28"/>
                <w:szCs w:val="28"/>
                <w:highlight w:val="none"/>
                <w:lang w:val="en-US" w:eastAsia="zh-CN"/>
              </w:rPr>
              <w:t>承建商根据本项目提供安全管理体系与措施等方面的论述，内容包括但不限于：</w:t>
            </w:r>
          </w:p>
          <w:p w14:paraId="5AFB4FE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①管理措施规范；</w:t>
            </w:r>
          </w:p>
          <w:p w14:paraId="4F27247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②规章制度完善；</w:t>
            </w:r>
          </w:p>
          <w:p w14:paraId="13E1454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lang w:eastAsia="zh-CN"/>
              </w:rPr>
            </w:pPr>
            <w:r>
              <w:rPr>
                <w:rFonts w:hint="eastAsia" w:ascii="仿宋" w:hAnsi="仿宋" w:eastAsia="仿宋" w:cs="仿宋"/>
                <w:spacing w:val="-3"/>
                <w:sz w:val="28"/>
                <w:szCs w:val="28"/>
                <w:highlight w:val="none"/>
              </w:rPr>
              <w:t>③安全保护方法明确</w:t>
            </w:r>
            <w:r>
              <w:rPr>
                <w:rFonts w:hint="eastAsia" w:ascii="仿宋" w:hAnsi="仿宋" w:eastAsia="仿宋" w:cs="仿宋"/>
                <w:spacing w:val="-3"/>
                <w:sz w:val="28"/>
                <w:szCs w:val="28"/>
                <w:highlight w:val="none"/>
                <w:lang w:eastAsia="zh-CN"/>
              </w:rPr>
              <w:t>；</w:t>
            </w:r>
          </w:p>
          <w:p w14:paraId="3EEDDF5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8"/>
                <w:szCs w:val="28"/>
                <w:highlight w:val="none"/>
                <w:lang w:eastAsia="zh-CN"/>
              </w:rPr>
            </w:pPr>
            <w:r>
              <w:rPr>
                <w:rFonts w:hint="eastAsia" w:ascii="仿宋" w:hAnsi="仿宋" w:eastAsia="仿宋" w:cs="仿宋"/>
                <w:spacing w:val="-3"/>
                <w:sz w:val="28"/>
                <w:szCs w:val="28"/>
                <w:highlight w:val="none"/>
              </w:rPr>
              <w:t>④措施</w:t>
            </w:r>
            <w:r>
              <w:rPr>
                <w:rFonts w:hint="eastAsia" w:ascii="仿宋" w:hAnsi="仿宋" w:eastAsia="仿宋" w:cs="仿宋"/>
                <w:spacing w:val="-3"/>
                <w:sz w:val="28"/>
                <w:szCs w:val="28"/>
                <w:highlight w:val="none"/>
                <w:lang w:eastAsia="zh-CN"/>
              </w:rPr>
              <w:t>（</w:t>
            </w:r>
            <w:r>
              <w:rPr>
                <w:rFonts w:hint="eastAsia" w:ascii="仿宋" w:hAnsi="仿宋" w:eastAsia="仿宋" w:cs="仿宋"/>
                <w:spacing w:val="-3"/>
                <w:sz w:val="28"/>
                <w:szCs w:val="28"/>
                <w:highlight w:val="none"/>
              </w:rPr>
              <w:t>含风险管理</w:t>
            </w:r>
            <w:r>
              <w:rPr>
                <w:rFonts w:hint="eastAsia" w:ascii="仿宋" w:hAnsi="仿宋" w:eastAsia="仿宋" w:cs="仿宋"/>
                <w:spacing w:val="-3"/>
                <w:sz w:val="28"/>
                <w:szCs w:val="28"/>
                <w:highlight w:val="none"/>
                <w:lang w:eastAsia="zh-CN"/>
              </w:rPr>
              <w:t>）</w:t>
            </w:r>
            <w:r>
              <w:rPr>
                <w:rFonts w:hint="eastAsia" w:ascii="仿宋" w:hAnsi="仿宋" w:eastAsia="仿宋" w:cs="仿宋"/>
                <w:spacing w:val="-3"/>
                <w:sz w:val="28"/>
                <w:szCs w:val="28"/>
                <w:highlight w:val="none"/>
              </w:rPr>
              <w:t>具体可行</w:t>
            </w:r>
            <w:r>
              <w:rPr>
                <w:rFonts w:hint="eastAsia" w:ascii="仿宋" w:hAnsi="仿宋" w:eastAsia="仿宋" w:cs="仿宋"/>
                <w:spacing w:val="-3"/>
                <w:sz w:val="28"/>
                <w:szCs w:val="28"/>
                <w:highlight w:val="none"/>
                <w:lang w:eastAsia="zh-CN"/>
              </w:rPr>
              <w:t>。</w:t>
            </w:r>
          </w:p>
          <w:p w14:paraId="72B3ED3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b/>
                <w:bCs/>
                <w:spacing w:val="-1"/>
                <w:sz w:val="28"/>
                <w:szCs w:val="28"/>
                <w:highlight w:val="none"/>
                <w:lang w:val="en-US" w:eastAsia="en-US"/>
              </w:rPr>
            </w:pPr>
            <w:r>
              <w:rPr>
                <w:rFonts w:hint="eastAsia" w:ascii="仿宋" w:hAnsi="仿宋" w:eastAsia="仿宋" w:cs="仿宋"/>
                <w:b/>
                <w:bCs/>
                <w:spacing w:val="-1"/>
                <w:sz w:val="28"/>
                <w:szCs w:val="28"/>
                <w:highlight w:val="none"/>
                <w:lang w:val="en-US" w:eastAsia="zh-CN"/>
              </w:rPr>
              <w:t>由评委根据方案描述评审，以上内容每提供一项得2分，共8分。每缺一项扣2分，每有一项内容有缺陷或不符合项目需求的扣1分，直至扣完为止，未提供不得分。</w:t>
            </w:r>
          </w:p>
        </w:tc>
      </w:tr>
      <w:tr w14:paraId="076A5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5" w:hRule="atLeast"/>
        </w:trPr>
        <w:tc>
          <w:tcPr>
            <w:tcW w:w="1541" w:type="dxa"/>
            <w:vMerge w:val="continue"/>
            <w:tcBorders>
              <w:top w:val="single" w:color="auto" w:sz="4" w:space="0"/>
              <w:left w:val="single" w:color="auto" w:sz="12" w:space="0"/>
              <w:bottom w:val="single" w:color="auto" w:sz="4" w:space="0"/>
              <w:right w:val="single" w:color="auto" w:sz="4" w:space="0"/>
            </w:tcBorders>
            <w:vAlign w:val="center"/>
          </w:tcPr>
          <w:p w14:paraId="22EF0D4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5"/>
                <w:sz w:val="28"/>
                <w:szCs w:val="28"/>
                <w:highlight w:val="none"/>
              </w:rPr>
            </w:pPr>
          </w:p>
        </w:tc>
        <w:tc>
          <w:tcPr>
            <w:tcW w:w="1599" w:type="dxa"/>
            <w:tcBorders>
              <w:top w:val="single" w:color="auto" w:sz="4" w:space="0"/>
              <w:left w:val="single" w:color="auto" w:sz="4" w:space="0"/>
              <w:bottom w:val="single" w:color="auto" w:sz="4" w:space="0"/>
              <w:right w:val="single" w:color="auto" w:sz="4" w:space="0"/>
            </w:tcBorders>
            <w:shd w:val="clear" w:color="auto" w:fill="auto"/>
            <w:vAlign w:val="center"/>
          </w:tcPr>
          <w:p w14:paraId="6B3E0A2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4"/>
                <w:sz w:val="28"/>
                <w:szCs w:val="28"/>
                <w:highlight w:val="none"/>
              </w:rPr>
            </w:pPr>
            <w:r>
              <w:rPr>
                <w:rFonts w:hint="eastAsia" w:ascii="仿宋" w:hAnsi="仿宋" w:eastAsia="仿宋" w:cs="仿宋"/>
                <w:spacing w:val="-4"/>
                <w:sz w:val="28"/>
                <w:szCs w:val="28"/>
                <w:highlight w:val="none"/>
              </w:rPr>
              <w:t>应急预案</w:t>
            </w:r>
          </w:p>
          <w:p w14:paraId="29CCE4F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4"/>
                <w:sz w:val="28"/>
                <w:szCs w:val="28"/>
                <w:highlight w:val="none"/>
                <w:lang w:eastAsia="zh-CN"/>
              </w:rPr>
              <w:t>（</w:t>
            </w:r>
            <w:r>
              <w:rPr>
                <w:rFonts w:hint="eastAsia" w:ascii="仿宋" w:hAnsi="仿宋" w:eastAsia="仿宋" w:cs="仿宋"/>
                <w:spacing w:val="-4"/>
                <w:sz w:val="28"/>
                <w:szCs w:val="28"/>
                <w:highlight w:val="none"/>
              </w:rPr>
              <w:t>4分</w:t>
            </w:r>
            <w:r>
              <w:rPr>
                <w:rFonts w:hint="eastAsia" w:ascii="仿宋" w:hAnsi="仿宋" w:eastAsia="仿宋" w:cs="仿宋"/>
                <w:spacing w:val="-4"/>
                <w:sz w:val="28"/>
                <w:szCs w:val="28"/>
                <w:highlight w:val="none"/>
                <w:lang w:eastAsia="zh-CN"/>
              </w:rPr>
              <w:t>）</w:t>
            </w:r>
          </w:p>
        </w:tc>
        <w:tc>
          <w:tcPr>
            <w:tcW w:w="6900" w:type="dxa"/>
            <w:tcBorders>
              <w:top w:val="single" w:color="auto" w:sz="4" w:space="0"/>
              <w:left w:val="single" w:color="auto" w:sz="4" w:space="0"/>
              <w:bottom w:val="single" w:color="auto" w:sz="4" w:space="0"/>
              <w:right w:val="single" w:color="auto" w:sz="12" w:space="0"/>
            </w:tcBorders>
            <w:shd w:val="clear" w:color="auto" w:fill="auto"/>
            <w:vAlign w:val="center"/>
          </w:tcPr>
          <w:p w14:paraId="2E45742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eastAsia" w:ascii="仿宋" w:hAnsi="仿宋" w:eastAsia="仿宋" w:cs="仿宋"/>
                <w:spacing w:val="7"/>
                <w:sz w:val="28"/>
                <w:szCs w:val="28"/>
                <w:highlight w:val="none"/>
                <w:lang w:val="en-US" w:eastAsia="zh-CN"/>
              </w:rPr>
            </w:pPr>
            <w:r>
              <w:rPr>
                <w:rFonts w:hint="eastAsia" w:ascii="仿宋" w:hAnsi="仿宋" w:eastAsia="仿宋" w:cs="仿宋"/>
                <w:spacing w:val="7"/>
                <w:sz w:val="28"/>
                <w:szCs w:val="28"/>
                <w:highlight w:val="none"/>
                <w:lang w:val="en-US" w:eastAsia="zh-CN"/>
              </w:rPr>
              <w:t>承建商根据本项目提供应急预案等方面的论述，内容包括但不限于：</w:t>
            </w:r>
          </w:p>
          <w:p w14:paraId="60C91B08">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left"/>
              <w:textAlignment w:val="baseline"/>
              <w:rPr>
                <w:rFonts w:hint="eastAsia" w:ascii="仿宋" w:hAnsi="仿宋" w:eastAsia="仿宋" w:cs="仿宋"/>
                <w:spacing w:val="-3"/>
                <w:sz w:val="28"/>
                <w:szCs w:val="28"/>
                <w:highlight w:val="none"/>
                <w:lang w:eastAsia="zh-CN"/>
              </w:rPr>
            </w:pPr>
            <w:r>
              <w:rPr>
                <w:rFonts w:hint="eastAsia" w:ascii="仿宋" w:hAnsi="仿宋" w:eastAsia="仿宋" w:cs="仿宋"/>
                <w:spacing w:val="-3"/>
                <w:sz w:val="28"/>
                <w:szCs w:val="28"/>
                <w:highlight w:val="none"/>
                <w:lang w:val="en-US" w:eastAsia="zh-CN"/>
              </w:rPr>
              <w:t>①</w:t>
            </w:r>
            <w:r>
              <w:rPr>
                <w:rFonts w:hint="eastAsia" w:ascii="仿宋" w:hAnsi="仿宋" w:eastAsia="仿宋" w:cs="仿宋"/>
                <w:spacing w:val="-3"/>
                <w:sz w:val="28"/>
                <w:szCs w:val="28"/>
                <w:highlight w:val="none"/>
              </w:rPr>
              <w:t>应急预案的方针与原则</w:t>
            </w:r>
            <w:r>
              <w:rPr>
                <w:rFonts w:hint="eastAsia" w:ascii="仿宋" w:hAnsi="仿宋" w:eastAsia="仿宋" w:cs="仿宋"/>
                <w:spacing w:val="-3"/>
                <w:sz w:val="28"/>
                <w:szCs w:val="28"/>
                <w:highlight w:val="none"/>
                <w:lang w:eastAsia="zh-CN"/>
              </w:rPr>
              <w:t>；</w:t>
            </w:r>
          </w:p>
          <w:p w14:paraId="2FD687BB">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left"/>
              <w:textAlignment w:val="baseline"/>
              <w:rPr>
                <w:rFonts w:hint="eastAsia" w:ascii="仿宋" w:hAnsi="仿宋" w:eastAsia="仿宋" w:cs="仿宋"/>
                <w:spacing w:val="6"/>
                <w:sz w:val="28"/>
                <w:szCs w:val="28"/>
                <w:highlight w:val="none"/>
                <w:lang w:eastAsia="zh-CN"/>
              </w:rPr>
            </w:pPr>
            <w:r>
              <w:rPr>
                <w:rFonts w:hint="eastAsia" w:ascii="仿宋" w:hAnsi="仿宋" w:eastAsia="仿宋" w:cs="仿宋"/>
                <w:spacing w:val="-3"/>
                <w:sz w:val="28"/>
                <w:szCs w:val="28"/>
                <w:highlight w:val="none"/>
                <w:lang w:val="en-US" w:eastAsia="zh-CN"/>
              </w:rPr>
              <w:t>②</w:t>
            </w:r>
            <w:r>
              <w:rPr>
                <w:rFonts w:hint="eastAsia" w:ascii="仿宋" w:hAnsi="仿宋" w:eastAsia="仿宋" w:cs="仿宋"/>
                <w:spacing w:val="-3"/>
                <w:sz w:val="28"/>
                <w:szCs w:val="28"/>
                <w:highlight w:val="none"/>
              </w:rPr>
              <w:t>应急</w:t>
            </w:r>
            <w:r>
              <w:rPr>
                <w:rFonts w:hint="eastAsia" w:ascii="仿宋" w:hAnsi="仿宋" w:eastAsia="仿宋" w:cs="仿宋"/>
                <w:spacing w:val="6"/>
                <w:sz w:val="28"/>
                <w:szCs w:val="28"/>
                <w:highlight w:val="none"/>
              </w:rPr>
              <w:t>事故发生处理流程</w:t>
            </w:r>
            <w:r>
              <w:rPr>
                <w:rFonts w:hint="eastAsia" w:ascii="仿宋" w:hAnsi="仿宋" w:eastAsia="仿宋" w:cs="仿宋"/>
                <w:spacing w:val="6"/>
                <w:sz w:val="28"/>
                <w:szCs w:val="28"/>
                <w:highlight w:val="none"/>
                <w:lang w:eastAsia="zh-CN"/>
              </w:rPr>
              <w:t>；</w:t>
            </w:r>
          </w:p>
          <w:p w14:paraId="232C26B1">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left"/>
              <w:textAlignment w:val="baseline"/>
              <w:rPr>
                <w:rFonts w:hint="eastAsia" w:ascii="仿宋" w:hAnsi="仿宋" w:eastAsia="仿宋" w:cs="仿宋"/>
                <w:spacing w:val="6"/>
                <w:sz w:val="28"/>
                <w:szCs w:val="28"/>
                <w:highlight w:val="none"/>
                <w:lang w:eastAsia="zh-CN"/>
              </w:rPr>
            </w:pPr>
            <w:r>
              <w:rPr>
                <w:rFonts w:hint="eastAsia" w:ascii="仿宋" w:hAnsi="仿宋" w:eastAsia="仿宋" w:cs="仿宋"/>
                <w:spacing w:val="6"/>
                <w:sz w:val="28"/>
                <w:szCs w:val="28"/>
                <w:highlight w:val="none"/>
                <w:lang w:val="en-US" w:eastAsia="zh-CN"/>
              </w:rPr>
              <w:t>③</w:t>
            </w:r>
            <w:r>
              <w:rPr>
                <w:rFonts w:hint="eastAsia" w:ascii="仿宋" w:hAnsi="仿宋" w:eastAsia="仿宋" w:cs="仿宋"/>
                <w:spacing w:val="6"/>
                <w:sz w:val="28"/>
                <w:szCs w:val="28"/>
                <w:highlight w:val="none"/>
              </w:rPr>
              <w:t>应急设备配置</w:t>
            </w:r>
            <w:r>
              <w:rPr>
                <w:rFonts w:hint="eastAsia" w:ascii="仿宋" w:hAnsi="仿宋" w:eastAsia="仿宋" w:cs="仿宋"/>
                <w:spacing w:val="6"/>
                <w:sz w:val="28"/>
                <w:szCs w:val="28"/>
                <w:highlight w:val="none"/>
                <w:lang w:eastAsia="zh-CN"/>
              </w:rPr>
              <w:t>；</w:t>
            </w:r>
          </w:p>
          <w:p w14:paraId="6B6C8334">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left"/>
              <w:textAlignment w:val="baseline"/>
              <w:rPr>
                <w:rFonts w:hint="eastAsia" w:ascii="仿宋" w:hAnsi="仿宋" w:eastAsia="仿宋" w:cs="仿宋"/>
                <w:spacing w:val="3"/>
                <w:sz w:val="28"/>
                <w:szCs w:val="28"/>
                <w:highlight w:val="none"/>
              </w:rPr>
            </w:pPr>
            <w:r>
              <w:rPr>
                <w:rFonts w:hint="eastAsia" w:ascii="仿宋" w:hAnsi="仿宋" w:eastAsia="仿宋" w:cs="仿宋"/>
                <w:spacing w:val="6"/>
                <w:sz w:val="28"/>
                <w:szCs w:val="28"/>
                <w:highlight w:val="none"/>
                <w:lang w:val="en-US" w:eastAsia="zh-CN"/>
              </w:rPr>
              <w:t>④</w:t>
            </w:r>
            <w:r>
              <w:rPr>
                <w:rFonts w:hint="eastAsia" w:ascii="仿宋" w:hAnsi="仿宋" w:eastAsia="仿宋" w:cs="仿宋"/>
                <w:spacing w:val="6"/>
                <w:sz w:val="28"/>
                <w:szCs w:val="28"/>
                <w:highlight w:val="none"/>
              </w:rPr>
              <w:t>事故处理的方</w:t>
            </w:r>
            <w:r>
              <w:rPr>
                <w:rFonts w:hint="eastAsia" w:ascii="仿宋" w:hAnsi="仿宋" w:eastAsia="仿宋" w:cs="仿宋"/>
                <w:spacing w:val="3"/>
                <w:sz w:val="28"/>
                <w:szCs w:val="28"/>
                <w:highlight w:val="none"/>
              </w:rPr>
              <w:t>式方法。</w:t>
            </w:r>
          </w:p>
          <w:p w14:paraId="3F114F4E">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left"/>
              <w:textAlignment w:val="baseline"/>
              <w:rPr>
                <w:rFonts w:hint="eastAsia" w:ascii="仿宋" w:hAnsi="仿宋" w:eastAsia="仿宋" w:cs="仿宋"/>
                <w:b/>
                <w:bCs/>
                <w:spacing w:val="-1"/>
                <w:sz w:val="28"/>
                <w:szCs w:val="28"/>
                <w:highlight w:val="none"/>
                <w:lang w:val="en-US" w:eastAsia="en-US"/>
              </w:rPr>
            </w:pPr>
            <w:r>
              <w:rPr>
                <w:rFonts w:hint="eastAsia" w:ascii="仿宋" w:hAnsi="仿宋" w:eastAsia="仿宋" w:cs="仿宋"/>
                <w:b/>
                <w:bCs/>
                <w:spacing w:val="-1"/>
                <w:sz w:val="28"/>
                <w:szCs w:val="28"/>
                <w:highlight w:val="none"/>
                <w:lang w:val="en-US" w:eastAsia="zh-CN"/>
              </w:rPr>
              <w:t>由评委根据方案描述评审，以上内容每提供一项得1分，共4分。每缺一项扣1分，每有一项内容有缺陷或不符合项目需求的扣0.5分，直至扣完为止，未提供不得分。</w:t>
            </w:r>
          </w:p>
        </w:tc>
      </w:tr>
      <w:tr w14:paraId="12BEB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541" w:type="dxa"/>
            <w:vMerge w:val="continue"/>
            <w:tcBorders>
              <w:top w:val="single" w:color="auto" w:sz="4" w:space="0"/>
              <w:left w:val="single" w:color="auto" w:sz="12" w:space="0"/>
              <w:bottom w:val="single" w:color="auto" w:sz="4" w:space="0"/>
              <w:right w:val="single" w:color="auto" w:sz="4" w:space="0"/>
            </w:tcBorders>
            <w:vAlign w:val="center"/>
          </w:tcPr>
          <w:p w14:paraId="4B9D3F2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highlight w:val="none"/>
              </w:rPr>
            </w:pPr>
          </w:p>
        </w:tc>
        <w:tc>
          <w:tcPr>
            <w:tcW w:w="1599" w:type="dxa"/>
            <w:tcBorders>
              <w:top w:val="single" w:color="auto" w:sz="4" w:space="0"/>
              <w:left w:val="single" w:color="auto" w:sz="4" w:space="0"/>
              <w:bottom w:val="single" w:color="auto" w:sz="4" w:space="0"/>
              <w:right w:val="single" w:color="auto" w:sz="4" w:space="0"/>
            </w:tcBorders>
            <w:shd w:val="clear" w:color="auto" w:fill="auto"/>
            <w:vAlign w:val="center"/>
          </w:tcPr>
          <w:p w14:paraId="43CE2EA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5"/>
                <w:sz w:val="28"/>
                <w:szCs w:val="28"/>
                <w:highlight w:val="none"/>
              </w:rPr>
            </w:pPr>
            <w:r>
              <w:rPr>
                <w:rFonts w:hint="eastAsia" w:ascii="仿宋" w:hAnsi="仿宋" w:eastAsia="仿宋" w:cs="仿宋"/>
                <w:spacing w:val="-4"/>
                <w:sz w:val="28"/>
                <w:szCs w:val="28"/>
                <w:highlight w:val="none"/>
              </w:rPr>
              <w:t>工程进度计划与</w:t>
            </w:r>
            <w:r>
              <w:rPr>
                <w:rFonts w:hint="eastAsia" w:ascii="仿宋" w:hAnsi="仿宋" w:eastAsia="仿宋" w:cs="仿宋"/>
                <w:spacing w:val="-5"/>
                <w:sz w:val="28"/>
                <w:szCs w:val="28"/>
                <w:highlight w:val="none"/>
              </w:rPr>
              <w:t>措施</w:t>
            </w:r>
          </w:p>
          <w:p w14:paraId="6B401DD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5"/>
                <w:sz w:val="28"/>
                <w:szCs w:val="28"/>
                <w:highlight w:val="none"/>
              </w:rPr>
            </w:pPr>
            <w:r>
              <w:rPr>
                <w:rFonts w:hint="eastAsia" w:ascii="仿宋" w:hAnsi="仿宋" w:eastAsia="仿宋" w:cs="仿宋"/>
                <w:spacing w:val="-5"/>
                <w:sz w:val="28"/>
                <w:szCs w:val="28"/>
                <w:highlight w:val="none"/>
              </w:rPr>
              <w:t>（4分）</w:t>
            </w:r>
          </w:p>
        </w:tc>
        <w:tc>
          <w:tcPr>
            <w:tcW w:w="6900" w:type="dxa"/>
            <w:tcBorders>
              <w:top w:val="single" w:color="auto" w:sz="4" w:space="0"/>
              <w:left w:val="single" w:color="auto" w:sz="4" w:space="0"/>
              <w:bottom w:val="single" w:color="auto" w:sz="4" w:space="0"/>
              <w:right w:val="single" w:color="auto" w:sz="12" w:space="0"/>
            </w:tcBorders>
            <w:shd w:val="clear" w:color="auto" w:fill="auto"/>
            <w:vAlign w:val="center"/>
          </w:tcPr>
          <w:p w14:paraId="4067F47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eastAsia" w:ascii="仿宋" w:hAnsi="仿宋" w:eastAsia="仿宋" w:cs="仿宋"/>
                <w:spacing w:val="7"/>
                <w:sz w:val="28"/>
                <w:szCs w:val="28"/>
                <w:highlight w:val="none"/>
                <w:lang w:val="en-US" w:eastAsia="zh-CN"/>
              </w:rPr>
            </w:pPr>
            <w:r>
              <w:rPr>
                <w:rFonts w:hint="eastAsia" w:ascii="仿宋" w:hAnsi="仿宋" w:eastAsia="仿宋" w:cs="仿宋"/>
                <w:spacing w:val="7"/>
                <w:sz w:val="28"/>
                <w:szCs w:val="28"/>
                <w:highlight w:val="none"/>
                <w:lang w:val="en-US" w:eastAsia="zh-CN"/>
              </w:rPr>
              <w:t>承建商根据本项目提供工程进度计划与措施等方面的论述，内容包括但不限于：</w:t>
            </w:r>
          </w:p>
          <w:p w14:paraId="0179D6D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2"/>
                <w:sz w:val="28"/>
                <w:szCs w:val="28"/>
                <w:highlight w:val="none"/>
                <w:lang w:eastAsia="zh-CN"/>
              </w:rPr>
            </w:pPr>
            <w:r>
              <w:rPr>
                <w:rFonts w:hint="eastAsia" w:ascii="仿宋" w:hAnsi="仿宋" w:eastAsia="仿宋" w:cs="仿宋"/>
                <w:spacing w:val="2"/>
                <w:sz w:val="28"/>
                <w:szCs w:val="28"/>
                <w:highlight w:val="none"/>
              </w:rPr>
              <w:t>①工程施工流程</w:t>
            </w:r>
            <w:r>
              <w:rPr>
                <w:rFonts w:hint="eastAsia" w:ascii="仿宋" w:hAnsi="仿宋" w:eastAsia="仿宋" w:cs="仿宋"/>
                <w:spacing w:val="2"/>
                <w:sz w:val="28"/>
                <w:szCs w:val="28"/>
                <w:highlight w:val="none"/>
                <w:lang w:eastAsia="zh-CN"/>
              </w:rPr>
              <w:t>；</w:t>
            </w:r>
          </w:p>
          <w:p w14:paraId="64E5AA1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b/>
                <w:bCs/>
                <w:spacing w:val="-1"/>
                <w:sz w:val="28"/>
                <w:szCs w:val="28"/>
                <w:highlight w:val="none"/>
                <w:lang w:val="en-US" w:eastAsia="zh-CN"/>
              </w:rPr>
            </w:pPr>
            <w:r>
              <w:rPr>
                <w:rFonts w:hint="eastAsia" w:ascii="仿宋" w:hAnsi="仿宋" w:eastAsia="仿宋" w:cs="仿宋"/>
                <w:spacing w:val="2"/>
                <w:sz w:val="28"/>
                <w:szCs w:val="28"/>
                <w:highlight w:val="none"/>
              </w:rPr>
              <w:t>②进</w:t>
            </w:r>
            <w:r>
              <w:rPr>
                <w:rFonts w:hint="eastAsia" w:ascii="仿宋" w:hAnsi="仿宋" w:eastAsia="仿宋" w:cs="仿宋"/>
                <w:spacing w:val="7"/>
                <w:sz w:val="28"/>
                <w:szCs w:val="28"/>
                <w:highlight w:val="none"/>
              </w:rPr>
              <w:t>度计划横道图</w:t>
            </w:r>
            <w:r>
              <w:rPr>
                <w:rFonts w:hint="eastAsia" w:ascii="仿宋" w:hAnsi="仿宋" w:eastAsia="仿宋" w:cs="仿宋"/>
                <w:spacing w:val="7"/>
                <w:sz w:val="28"/>
                <w:szCs w:val="28"/>
                <w:highlight w:val="none"/>
                <w:lang w:eastAsia="zh-CN"/>
              </w:rPr>
              <w:t>（</w:t>
            </w:r>
            <w:r>
              <w:rPr>
                <w:rFonts w:hint="eastAsia" w:ascii="仿宋" w:hAnsi="仿宋" w:eastAsia="仿宋" w:cs="仿宋"/>
                <w:spacing w:val="7"/>
                <w:sz w:val="28"/>
                <w:szCs w:val="28"/>
                <w:highlight w:val="none"/>
              </w:rPr>
              <w:t>或网络图</w:t>
            </w:r>
            <w:r>
              <w:rPr>
                <w:rFonts w:hint="eastAsia" w:ascii="仿宋" w:hAnsi="仿宋" w:eastAsia="仿宋" w:cs="仿宋"/>
                <w:spacing w:val="7"/>
                <w:sz w:val="28"/>
                <w:szCs w:val="28"/>
                <w:highlight w:val="none"/>
                <w:lang w:eastAsia="zh-CN"/>
              </w:rPr>
              <w:t>）</w:t>
            </w:r>
            <w:r>
              <w:rPr>
                <w:rFonts w:hint="eastAsia" w:ascii="仿宋" w:hAnsi="仿宋" w:eastAsia="仿宋" w:cs="仿宋"/>
                <w:spacing w:val="7"/>
                <w:sz w:val="28"/>
                <w:szCs w:val="28"/>
                <w:highlight w:val="none"/>
              </w:rPr>
              <w:t>中的关键线路及措施。</w:t>
            </w:r>
            <w:r>
              <w:rPr>
                <w:rFonts w:hint="eastAsia" w:ascii="仿宋" w:hAnsi="仿宋" w:eastAsia="仿宋" w:cs="仿宋"/>
                <w:b/>
                <w:bCs/>
                <w:spacing w:val="-1"/>
                <w:sz w:val="28"/>
                <w:szCs w:val="28"/>
                <w:highlight w:val="none"/>
                <w:lang w:val="en-US" w:eastAsia="zh-CN"/>
              </w:rPr>
              <w:t>由评委根据方案描述评审，以上内容每提供一项得2分，共4分。每缺一项扣2分，每有一项内容有缺陷或不符合项目需求的扣1分，直至扣完为止，未提供不得分。</w:t>
            </w:r>
          </w:p>
        </w:tc>
      </w:tr>
      <w:tr w14:paraId="12D30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5" w:hRule="atLeast"/>
        </w:trPr>
        <w:tc>
          <w:tcPr>
            <w:tcW w:w="1541" w:type="dxa"/>
            <w:vMerge w:val="continue"/>
            <w:tcBorders>
              <w:left w:val="single" w:color="auto" w:sz="12" w:space="0"/>
              <w:bottom w:val="single" w:color="auto" w:sz="4" w:space="0"/>
              <w:right w:val="single" w:color="auto" w:sz="4" w:space="0"/>
            </w:tcBorders>
            <w:vAlign w:val="center"/>
          </w:tcPr>
          <w:p w14:paraId="00D95DB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5"/>
                <w:sz w:val="28"/>
                <w:szCs w:val="28"/>
                <w:highlight w:val="none"/>
              </w:rPr>
            </w:pPr>
          </w:p>
        </w:tc>
        <w:tc>
          <w:tcPr>
            <w:tcW w:w="1599" w:type="dxa"/>
            <w:tcBorders>
              <w:top w:val="single" w:color="auto" w:sz="4" w:space="0"/>
              <w:left w:val="single" w:color="auto" w:sz="4" w:space="0"/>
              <w:bottom w:val="single" w:color="auto" w:sz="4" w:space="0"/>
              <w:right w:val="single" w:color="auto" w:sz="4" w:space="0"/>
            </w:tcBorders>
            <w:shd w:val="clear" w:color="auto" w:fill="auto"/>
            <w:vAlign w:val="center"/>
          </w:tcPr>
          <w:p w14:paraId="062874E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5"/>
                <w:sz w:val="28"/>
                <w:szCs w:val="28"/>
                <w:highlight w:val="none"/>
              </w:rPr>
            </w:pPr>
            <w:r>
              <w:rPr>
                <w:rFonts w:hint="eastAsia" w:ascii="仿宋" w:hAnsi="仿宋" w:eastAsia="仿宋" w:cs="仿宋"/>
                <w:spacing w:val="-5"/>
                <w:sz w:val="28"/>
                <w:szCs w:val="28"/>
                <w:highlight w:val="none"/>
              </w:rPr>
              <w:t>资源配置计划</w:t>
            </w:r>
            <w:r>
              <w:rPr>
                <w:rFonts w:hint="eastAsia" w:ascii="仿宋" w:hAnsi="仿宋" w:eastAsia="仿宋" w:cs="仿宋"/>
                <w:spacing w:val="-9"/>
                <w:sz w:val="28"/>
                <w:szCs w:val="28"/>
                <w:highlight w:val="none"/>
              </w:rPr>
              <w:t>（6分）</w:t>
            </w:r>
          </w:p>
        </w:tc>
        <w:tc>
          <w:tcPr>
            <w:tcW w:w="6900" w:type="dxa"/>
            <w:tcBorders>
              <w:top w:val="single" w:color="auto" w:sz="4" w:space="0"/>
              <w:left w:val="single" w:color="auto" w:sz="4" w:space="0"/>
              <w:bottom w:val="single" w:color="auto" w:sz="4" w:space="0"/>
              <w:right w:val="single" w:color="auto" w:sz="12" w:space="0"/>
            </w:tcBorders>
            <w:shd w:val="clear" w:color="auto" w:fill="auto"/>
            <w:vAlign w:val="center"/>
          </w:tcPr>
          <w:p w14:paraId="469645C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eastAsia" w:ascii="仿宋" w:hAnsi="仿宋" w:eastAsia="仿宋" w:cs="仿宋"/>
                <w:spacing w:val="7"/>
                <w:sz w:val="28"/>
                <w:szCs w:val="28"/>
                <w:highlight w:val="none"/>
                <w:lang w:val="en-US" w:eastAsia="zh-CN"/>
              </w:rPr>
            </w:pPr>
            <w:r>
              <w:rPr>
                <w:rFonts w:hint="eastAsia" w:ascii="仿宋" w:hAnsi="仿宋" w:eastAsia="仿宋" w:cs="仿宋"/>
                <w:spacing w:val="7"/>
                <w:sz w:val="28"/>
                <w:szCs w:val="28"/>
                <w:highlight w:val="none"/>
                <w:lang w:val="en-US" w:eastAsia="zh-CN"/>
              </w:rPr>
              <w:t>承建商根据本项目提供资源配置计划等方面的论述，内容包括但不限于：</w:t>
            </w:r>
          </w:p>
          <w:p w14:paraId="5E33F6F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7"/>
                <w:sz w:val="28"/>
                <w:szCs w:val="28"/>
                <w:highlight w:val="none"/>
                <w:lang w:eastAsia="zh-CN"/>
              </w:rPr>
            </w:pPr>
            <w:r>
              <w:rPr>
                <w:rFonts w:hint="eastAsia" w:ascii="仿宋" w:hAnsi="仿宋" w:eastAsia="仿宋" w:cs="仿宋"/>
                <w:spacing w:val="7"/>
                <w:sz w:val="28"/>
                <w:szCs w:val="28"/>
                <w:highlight w:val="none"/>
              </w:rPr>
              <w:t>①降低成本</w:t>
            </w:r>
            <w:r>
              <w:rPr>
                <w:rFonts w:hint="eastAsia" w:ascii="仿宋" w:hAnsi="仿宋" w:eastAsia="仿宋" w:cs="仿宋"/>
                <w:spacing w:val="7"/>
                <w:sz w:val="28"/>
                <w:szCs w:val="28"/>
                <w:highlight w:val="none"/>
                <w:lang w:eastAsia="zh-CN"/>
              </w:rPr>
              <w:t>；</w:t>
            </w:r>
          </w:p>
          <w:p w14:paraId="59F48F7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2"/>
                <w:sz w:val="28"/>
                <w:szCs w:val="28"/>
                <w:highlight w:val="none"/>
                <w:lang w:eastAsia="zh-CN"/>
              </w:rPr>
            </w:pPr>
            <w:r>
              <w:rPr>
                <w:rFonts w:hint="eastAsia" w:ascii="仿宋" w:hAnsi="仿宋" w:eastAsia="仿宋" w:cs="仿宋"/>
                <w:spacing w:val="7"/>
                <w:sz w:val="28"/>
                <w:szCs w:val="28"/>
                <w:highlight w:val="none"/>
              </w:rPr>
              <w:t>②缩短工期、</w:t>
            </w:r>
            <w:r>
              <w:rPr>
                <w:rFonts w:hint="eastAsia" w:ascii="仿宋" w:hAnsi="仿宋" w:eastAsia="仿宋" w:cs="仿宋"/>
                <w:spacing w:val="-2"/>
                <w:sz w:val="28"/>
                <w:szCs w:val="28"/>
                <w:highlight w:val="none"/>
              </w:rPr>
              <w:t>减轻劳动强度</w:t>
            </w:r>
            <w:r>
              <w:rPr>
                <w:rFonts w:hint="eastAsia" w:ascii="仿宋" w:hAnsi="仿宋" w:eastAsia="仿宋" w:cs="仿宋"/>
                <w:spacing w:val="-2"/>
                <w:sz w:val="28"/>
                <w:szCs w:val="28"/>
                <w:highlight w:val="none"/>
                <w:lang w:eastAsia="zh-CN"/>
              </w:rPr>
              <w:t>；</w:t>
            </w:r>
          </w:p>
          <w:p w14:paraId="6BDCCC7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pacing w:val="-2"/>
                <w:sz w:val="28"/>
                <w:szCs w:val="28"/>
                <w:highlight w:val="none"/>
              </w:rPr>
            </w:pPr>
            <w:r>
              <w:rPr>
                <w:rFonts w:hint="eastAsia" w:ascii="仿宋" w:hAnsi="仿宋" w:eastAsia="仿宋" w:cs="仿宋"/>
                <w:spacing w:val="-2"/>
                <w:sz w:val="28"/>
                <w:szCs w:val="28"/>
                <w:highlight w:val="none"/>
              </w:rPr>
              <w:t>③提高进度。</w:t>
            </w:r>
          </w:p>
          <w:p w14:paraId="05691CC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b/>
                <w:bCs/>
                <w:spacing w:val="-1"/>
                <w:sz w:val="28"/>
                <w:szCs w:val="28"/>
                <w:highlight w:val="none"/>
                <w:lang w:val="en-US" w:eastAsia="zh-CN"/>
              </w:rPr>
            </w:pPr>
            <w:r>
              <w:rPr>
                <w:rFonts w:hint="eastAsia" w:ascii="仿宋" w:hAnsi="仿宋" w:eastAsia="仿宋" w:cs="仿宋"/>
                <w:b/>
                <w:bCs/>
                <w:spacing w:val="-1"/>
                <w:sz w:val="28"/>
                <w:szCs w:val="28"/>
                <w:highlight w:val="none"/>
                <w:lang w:val="en-US" w:eastAsia="zh-CN"/>
              </w:rPr>
              <w:t>由评委根据方案描述评审，以上内容每提供一项得2分，共6分。每缺一项扣2分，每有一项内容有缺陷或不符合项目需求的扣1分，直至扣完为止，未提供不得分。</w:t>
            </w:r>
          </w:p>
        </w:tc>
      </w:tr>
      <w:tr w14:paraId="5A3D2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0040" w:type="dxa"/>
            <w:gridSpan w:val="3"/>
            <w:tcBorders>
              <w:top w:val="single" w:color="auto" w:sz="4" w:space="0"/>
              <w:left w:val="single" w:color="auto" w:sz="12" w:space="0"/>
              <w:bottom w:val="single" w:color="auto" w:sz="12" w:space="0"/>
              <w:right w:val="single" w:color="auto" w:sz="12" w:space="0"/>
            </w:tcBorders>
            <w:vAlign w:val="center"/>
          </w:tcPr>
          <w:p w14:paraId="57DAA07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b/>
                <w:bCs/>
                <w:spacing w:val="-1"/>
                <w:sz w:val="32"/>
                <w:szCs w:val="32"/>
                <w:highlight w:val="none"/>
                <w:lang w:val="en-US" w:eastAsia="zh-CN"/>
              </w:rPr>
            </w:pPr>
            <w:r>
              <w:rPr>
                <w:rStyle w:val="15"/>
                <w:rFonts w:hint="eastAsia" w:ascii="仿宋" w:hAnsi="仿宋" w:eastAsia="仿宋" w:cs="仿宋"/>
                <w:b/>
                <w:bCs/>
                <w:sz w:val="28"/>
                <w:szCs w:val="28"/>
                <w:highlight w:val="none"/>
                <w:lang w:val="en-US" w:eastAsia="zh-CN" w:bidi="ar"/>
              </w:rPr>
              <w:t>注：内容有缺陷或不符合项目需求指内容具有明显缺陷，只有单纯的文字描述，前后内容无法连贯；不满足实际情况指内容脱离了实际情况不具备实施的可能性或套用其他项目方案或引用科学原理错误或前后内容互相矛盾或存在与本项目无关的内容。</w:t>
            </w:r>
          </w:p>
        </w:tc>
      </w:tr>
    </w:tbl>
    <w:p w14:paraId="128B596A">
      <w:pPr>
        <w:pStyle w:val="4"/>
        <w:rPr>
          <w:rFonts w:hint="eastAsia" w:ascii="仿宋" w:hAnsi="仿宋" w:eastAsia="仿宋" w:cs="仿宋"/>
          <w:highlight w:val="none"/>
        </w:rPr>
      </w:pPr>
    </w:p>
    <w:p w14:paraId="33566D28">
      <w:pPr>
        <w:rPr>
          <w:rFonts w:hint="eastAsia" w:ascii="仿宋" w:hAnsi="仿宋" w:eastAsia="仿宋" w:cs="仿宋"/>
          <w:b/>
          <w:bCs/>
          <w:spacing w:val="9"/>
          <w:sz w:val="32"/>
          <w:szCs w:val="32"/>
          <w:highlight w:val="none"/>
        </w:rPr>
      </w:pPr>
      <w:r>
        <w:rPr>
          <w:rFonts w:hint="eastAsia" w:ascii="仿宋" w:hAnsi="仿宋" w:eastAsia="仿宋" w:cs="仿宋"/>
          <w:b/>
          <w:bCs/>
          <w:spacing w:val="9"/>
          <w:sz w:val="32"/>
          <w:szCs w:val="32"/>
          <w:highlight w:val="none"/>
        </w:rPr>
        <w:br w:type="page"/>
      </w:r>
    </w:p>
    <w:p w14:paraId="0F927000">
      <w:pPr>
        <w:pStyle w:val="2"/>
        <w:bidi w:val="0"/>
        <w:spacing w:before="0" w:after="0" w:line="240" w:lineRule="auto"/>
        <w:jc w:val="center"/>
        <w:rPr>
          <w:rFonts w:hint="eastAsia" w:ascii="仿宋" w:hAnsi="仿宋" w:eastAsia="仿宋" w:cs="仿宋"/>
          <w:highlight w:val="none"/>
        </w:rPr>
      </w:pPr>
      <w:bookmarkStart w:id="36" w:name="_Toc4321"/>
      <w:r>
        <w:rPr>
          <w:rFonts w:hint="eastAsia" w:ascii="仿宋" w:hAnsi="仿宋" w:eastAsia="仿宋" w:cs="仿宋"/>
          <w:highlight w:val="none"/>
        </w:rPr>
        <w:t>第四章 合同主要条款</w:t>
      </w:r>
      <w:bookmarkEnd w:id="36"/>
    </w:p>
    <w:p w14:paraId="4221BE97">
      <w:pPr>
        <w:pStyle w:val="4"/>
        <w:spacing w:line="253" w:lineRule="auto"/>
        <w:rPr>
          <w:rFonts w:hint="eastAsia" w:ascii="仿宋" w:hAnsi="仿宋" w:eastAsia="仿宋" w:cs="仿宋"/>
          <w:highlight w:val="none"/>
        </w:rPr>
      </w:pPr>
    </w:p>
    <w:p w14:paraId="603F9708">
      <w:pPr>
        <w:pStyle w:val="4"/>
        <w:spacing w:line="254" w:lineRule="auto"/>
        <w:rPr>
          <w:rFonts w:hint="eastAsia" w:ascii="仿宋" w:hAnsi="仿宋" w:eastAsia="仿宋" w:cs="仿宋"/>
          <w:highlight w:val="none"/>
        </w:rPr>
      </w:pPr>
    </w:p>
    <w:p w14:paraId="42E4AE5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（仅供参考，合同类型按照民法典规定的典型合同类别，结合采购标的的实际情况确定）</w:t>
      </w:r>
    </w:p>
    <w:p w14:paraId="41B2532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p>
    <w:p w14:paraId="1ABF2F1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p>
    <w:p w14:paraId="4DB0D8B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发包人（全称</w:t>
      </w:r>
      <w:r>
        <w:rPr>
          <w:rFonts w:hint="eastAsia" w:ascii="仿宋" w:hAnsi="仿宋" w:eastAsia="仿宋" w:cs="仿宋"/>
          <w:spacing w:val="1"/>
          <w:sz w:val="28"/>
          <w:szCs w:val="28"/>
          <w:highlight w:val="none"/>
        </w:rPr>
        <w:t>）：</w:t>
      </w:r>
      <w:r>
        <w:rPr>
          <w:rFonts w:hint="eastAsia" w:ascii="仿宋" w:hAnsi="仿宋" w:eastAsia="仿宋" w:cs="仿宋"/>
          <w:sz w:val="28"/>
          <w:szCs w:val="28"/>
          <w:highlight w:val="none"/>
          <w:u w:val="single" w:color="auto"/>
        </w:rPr>
        <w:t xml:space="preserve">                               </w:t>
      </w:r>
    </w:p>
    <w:p w14:paraId="63FCFFE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承包人（全称</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color="auto"/>
        </w:rPr>
        <w:t xml:space="preserve">                               </w:t>
      </w:r>
    </w:p>
    <w:p w14:paraId="0E2AB71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根据《中华人民共和国民法典》等有关法律法规及招</w:t>
      </w:r>
      <w:r>
        <w:rPr>
          <w:rFonts w:hint="eastAsia" w:ascii="仿宋" w:hAnsi="仿宋" w:eastAsia="仿宋" w:cs="仿宋"/>
          <w:spacing w:val="2"/>
          <w:sz w:val="28"/>
          <w:szCs w:val="28"/>
          <w:highlight w:val="none"/>
          <w:lang w:eastAsia="zh-CN"/>
        </w:rPr>
        <w:t>磋商响应文件</w:t>
      </w:r>
      <w:r>
        <w:rPr>
          <w:rFonts w:hint="eastAsia" w:ascii="仿宋" w:hAnsi="仿宋" w:eastAsia="仿宋" w:cs="仿宋"/>
          <w:spacing w:val="2"/>
          <w:sz w:val="28"/>
          <w:szCs w:val="28"/>
          <w:highlight w:val="none"/>
        </w:rPr>
        <w:t>要求，经</w:t>
      </w:r>
      <w:r>
        <w:rPr>
          <w:rFonts w:hint="eastAsia" w:ascii="仿宋" w:hAnsi="仿宋" w:eastAsia="仿宋" w:cs="仿宋"/>
          <w:spacing w:val="1"/>
          <w:sz w:val="28"/>
          <w:szCs w:val="28"/>
          <w:highlight w:val="none"/>
        </w:rPr>
        <w:t>发包人和</w:t>
      </w:r>
      <w:r>
        <w:rPr>
          <w:rFonts w:hint="eastAsia" w:ascii="仿宋" w:hAnsi="仿宋" w:eastAsia="仿宋" w:cs="仿宋"/>
          <w:spacing w:val="-1"/>
          <w:sz w:val="28"/>
          <w:szCs w:val="28"/>
          <w:highlight w:val="none"/>
        </w:rPr>
        <w:t>承包人共同达成如下协议：</w:t>
      </w:r>
    </w:p>
    <w:p w14:paraId="190E852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一、合同内容：</w:t>
      </w:r>
    </w:p>
    <w:p w14:paraId="6B8EB34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1.工程名称</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color="auto"/>
        </w:rPr>
        <w:t xml:space="preserve">                                  </w:t>
      </w:r>
      <w:r>
        <w:rPr>
          <w:rFonts w:hint="eastAsia" w:ascii="仿宋" w:hAnsi="仿宋" w:eastAsia="仿宋" w:cs="仿宋"/>
          <w:spacing w:val="1"/>
          <w:sz w:val="28"/>
          <w:szCs w:val="28"/>
          <w:highlight w:val="none"/>
        </w:rPr>
        <w:t xml:space="preserve"> </w:t>
      </w:r>
      <w:r>
        <w:rPr>
          <w:rFonts w:hint="eastAsia" w:ascii="仿宋" w:hAnsi="仿宋" w:eastAsia="仿宋" w:cs="仿宋"/>
          <w:sz w:val="28"/>
          <w:szCs w:val="28"/>
          <w:highlight w:val="none"/>
        </w:rPr>
        <w:t>；</w:t>
      </w:r>
    </w:p>
    <w:p w14:paraId="0580289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2.工程建设内容</w:t>
      </w:r>
      <w:r>
        <w:rPr>
          <w:rFonts w:hint="eastAsia" w:ascii="仿宋" w:hAnsi="仿宋" w:eastAsia="仿宋" w:cs="仿宋"/>
          <w:spacing w:val="1"/>
          <w:sz w:val="28"/>
          <w:szCs w:val="28"/>
          <w:highlight w:val="none"/>
        </w:rPr>
        <w:t>：</w:t>
      </w:r>
      <w:r>
        <w:rPr>
          <w:rFonts w:hint="eastAsia" w:ascii="仿宋" w:hAnsi="仿宋" w:eastAsia="仿宋" w:cs="仿宋"/>
          <w:spacing w:val="4"/>
          <w:sz w:val="28"/>
          <w:szCs w:val="28"/>
          <w:highlight w:val="none"/>
          <w:u w:val="single" w:color="auto"/>
        </w:rPr>
        <w:t xml:space="preserve">                          </w:t>
      </w:r>
      <w:r>
        <w:rPr>
          <w:rFonts w:hint="eastAsia" w:ascii="仿宋" w:hAnsi="仿宋" w:eastAsia="仿宋" w:cs="仿宋"/>
          <w:spacing w:val="3"/>
          <w:sz w:val="28"/>
          <w:szCs w:val="28"/>
          <w:highlight w:val="none"/>
          <w:u w:val="single" w:color="auto"/>
        </w:rPr>
        <w:t xml:space="preserve">     </w:t>
      </w:r>
      <w:r>
        <w:rPr>
          <w:rFonts w:hint="eastAsia" w:ascii="仿宋" w:hAnsi="仿宋" w:eastAsia="仿宋" w:cs="仿宋"/>
          <w:spacing w:val="1"/>
          <w:sz w:val="28"/>
          <w:szCs w:val="28"/>
          <w:highlight w:val="none"/>
        </w:rPr>
        <w:t>；</w:t>
      </w:r>
    </w:p>
    <w:p w14:paraId="14477FE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3.工程标准：公路等级为</w:t>
      </w:r>
      <w:r>
        <w:rPr>
          <w:rFonts w:hint="eastAsia" w:ascii="仿宋" w:hAnsi="仿宋" w:eastAsia="仿宋" w:cs="仿宋"/>
          <w:spacing w:val="-1"/>
          <w:sz w:val="28"/>
          <w:szCs w:val="28"/>
          <w:highlight w:val="none"/>
          <w:u w:val="single" w:color="auto"/>
        </w:rPr>
        <w:t xml:space="preserve">               </w:t>
      </w:r>
      <w:r>
        <w:rPr>
          <w:rFonts w:hint="eastAsia" w:ascii="仿宋" w:hAnsi="仿宋" w:eastAsia="仿宋" w:cs="仿宋"/>
          <w:spacing w:val="-90"/>
          <w:sz w:val="28"/>
          <w:szCs w:val="28"/>
          <w:highlight w:val="none"/>
        </w:rPr>
        <w:t xml:space="preserve"> </w:t>
      </w:r>
      <w:r>
        <w:rPr>
          <w:rFonts w:hint="eastAsia" w:ascii="仿宋" w:hAnsi="仿宋" w:eastAsia="仿宋" w:cs="仿宋"/>
          <w:spacing w:val="-1"/>
          <w:sz w:val="28"/>
          <w:szCs w:val="28"/>
          <w:highlight w:val="none"/>
        </w:rPr>
        <w:t>，设计时速为</w:t>
      </w:r>
      <w:r>
        <w:rPr>
          <w:rFonts w:hint="eastAsia" w:ascii="仿宋" w:hAnsi="仿宋" w:eastAsia="仿宋" w:cs="仿宋"/>
          <w:spacing w:val="-1"/>
          <w:sz w:val="28"/>
          <w:szCs w:val="28"/>
          <w:highlight w:val="none"/>
          <w:u w:val="single" w:color="auto"/>
        </w:rPr>
        <w:t xml:space="preserve">         </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2"/>
          <w:sz w:val="28"/>
          <w:szCs w:val="28"/>
          <w:highlight w:val="none"/>
        </w:rPr>
        <w:t>；</w:t>
      </w:r>
    </w:p>
    <w:p w14:paraId="2493983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4.项目实施地点：</w:t>
      </w:r>
      <w:r>
        <w:rPr>
          <w:rFonts w:hint="eastAsia" w:ascii="仿宋" w:hAnsi="仿宋" w:eastAsia="仿宋" w:cs="仿宋"/>
          <w:sz w:val="28"/>
          <w:szCs w:val="28"/>
          <w:highlight w:val="none"/>
          <w:u w:val="single" w:color="auto"/>
        </w:rPr>
        <w:t xml:space="preserve">              </w:t>
      </w:r>
    </w:p>
    <w:p w14:paraId="143D25D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二、合同工期</w:t>
      </w:r>
    </w:p>
    <w:p w14:paraId="1C21075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计划开工日期：</w:t>
      </w:r>
      <w:r>
        <w:rPr>
          <w:rFonts w:hint="eastAsia" w:ascii="仿宋" w:hAnsi="仿宋" w:eastAsia="仿宋" w:cs="仿宋"/>
          <w:sz w:val="28"/>
          <w:szCs w:val="28"/>
          <w:highlight w:val="none"/>
          <w:u w:val="single" w:color="auto"/>
        </w:rPr>
        <w:t xml:space="preserve">                </w:t>
      </w:r>
    </w:p>
    <w:p w14:paraId="5D71789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计划竣工日期：</w:t>
      </w:r>
      <w:r>
        <w:rPr>
          <w:rFonts w:hint="eastAsia" w:ascii="仿宋" w:hAnsi="仿宋" w:eastAsia="仿宋" w:cs="仿宋"/>
          <w:sz w:val="28"/>
          <w:szCs w:val="28"/>
          <w:highlight w:val="none"/>
          <w:u w:val="single" w:color="auto"/>
        </w:rPr>
        <w:t xml:space="preserve">                </w:t>
      </w:r>
    </w:p>
    <w:p w14:paraId="2C4A1EE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工程总日历天数：</w:t>
      </w:r>
      <w:r>
        <w:rPr>
          <w:rFonts w:hint="eastAsia" w:ascii="仿宋" w:hAnsi="仿宋" w:eastAsia="仿宋" w:cs="仿宋"/>
          <w:spacing w:val="4"/>
          <w:sz w:val="28"/>
          <w:szCs w:val="28"/>
          <w:highlight w:val="none"/>
          <w:u w:val="single" w:color="auto"/>
        </w:rPr>
        <w:t xml:space="preserve">         </w:t>
      </w:r>
      <w:r>
        <w:rPr>
          <w:rFonts w:hint="eastAsia" w:ascii="仿宋" w:hAnsi="仿宋" w:eastAsia="仿宋" w:cs="仿宋"/>
          <w:spacing w:val="-91"/>
          <w:sz w:val="28"/>
          <w:szCs w:val="28"/>
          <w:highlight w:val="none"/>
        </w:rPr>
        <w:t xml:space="preserve"> </w:t>
      </w:r>
      <w:r>
        <w:rPr>
          <w:rFonts w:hint="eastAsia" w:ascii="仿宋" w:hAnsi="仿宋" w:eastAsia="仿宋" w:cs="仿宋"/>
          <w:spacing w:val="4"/>
          <w:sz w:val="28"/>
          <w:szCs w:val="28"/>
          <w:highlight w:val="none"/>
        </w:rPr>
        <w:t>天。工程总日历天数与前述计划开竣工日期计算的</w:t>
      </w:r>
      <w:r>
        <w:rPr>
          <w:rFonts w:hint="eastAsia" w:ascii="仿宋" w:hAnsi="仿宋" w:eastAsia="仿宋" w:cs="仿宋"/>
          <w:spacing w:val="-1"/>
          <w:sz w:val="28"/>
          <w:szCs w:val="28"/>
          <w:highlight w:val="none"/>
        </w:rPr>
        <w:t>工期天数不一致的，以工期总日历天数为准。</w:t>
      </w:r>
    </w:p>
    <w:p w14:paraId="29D4F91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三、质量标准</w:t>
      </w:r>
    </w:p>
    <w:p w14:paraId="31A9884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工程施工质量符合《</w:t>
      </w:r>
      <w:r>
        <w:rPr>
          <w:rFonts w:hint="eastAsia" w:ascii="仿宋" w:hAnsi="仿宋" w:eastAsia="仿宋" w:cs="仿宋"/>
          <w:spacing w:val="-1"/>
          <w:sz w:val="28"/>
          <w:szCs w:val="28"/>
          <w:highlight w:val="none"/>
          <w:lang w:eastAsia="zh-CN"/>
        </w:rPr>
        <w:t>公路工程</w:t>
      </w:r>
      <w:r>
        <w:rPr>
          <w:rFonts w:hint="eastAsia" w:ascii="仿宋" w:hAnsi="仿宋" w:eastAsia="仿宋" w:cs="仿宋"/>
          <w:spacing w:val="-1"/>
          <w:sz w:val="28"/>
          <w:szCs w:val="28"/>
          <w:highlight w:val="none"/>
        </w:rPr>
        <w:t>质量检验评定标准》合格标准。</w:t>
      </w:r>
    </w:p>
    <w:p w14:paraId="692DDA8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四、签约合同价</w:t>
      </w:r>
    </w:p>
    <w:p w14:paraId="2B62862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本合同金额为:人民币</w:t>
      </w:r>
      <w:r>
        <w:rPr>
          <w:rFonts w:hint="eastAsia" w:ascii="仿宋" w:hAnsi="仿宋" w:eastAsia="仿宋" w:cs="仿宋"/>
          <w:spacing w:val="4"/>
          <w:sz w:val="28"/>
          <w:szCs w:val="28"/>
          <w:highlight w:val="none"/>
          <w:lang w:eastAsia="zh-CN"/>
        </w:rPr>
        <w:t>（</w:t>
      </w:r>
      <w:r>
        <w:rPr>
          <w:rFonts w:hint="eastAsia" w:ascii="仿宋" w:hAnsi="仿宋" w:eastAsia="仿宋" w:cs="仿宋"/>
          <w:spacing w:val="4"/>
          <w:sz w:val="28"/>
          <w:szCs w:val="28"/>
          <w:highlight w:val="none"/>
        </w:rPr>
        <w:t>大写</w:t>
      </w:r>
      <w:r>
        <w:rPr>
          <w:rFonts w:hint="eastAsia" w:ascii="仿宋" w:hAnsi="仿宋" w:eastAsia="仿宋" w:cs="仿宋"/>
          <w:spacing w:val="4"/>
          <w:sz w:val="28"/>
          <w:szCs w:val="28"/>
          <w:highlight w:val="none"/>
          <w:lang w:eastAsia="zh-CN"/>
        </w:rPr>
        <w:t>）</w:t>
      </w:r>
      <w:r>
        <w:rPr>
          <w:rFonts w:hint="eastAsia" w:ascii="仿宋" w:hAnsi="仿宋" w:eastAsia="仿宋" w:cs="仿宋"/>
          <w:spacing w:val="4"/>
          <w:sz w:val="28"/>
          <w:szCs w:val="28"/>
          <w:highlight w:val="none"/>
          <w:u w:val="single" w:color="auto"/>
        </w:rPr>
        <w:t xml:space="preserve">          </w:t>
      </w:r>
      <w:r>
        <w:rPr>
          <w:rFonts w:hint="eastAsia" w:ascii="仿宋" w:hAnsi="仿宋" w:eastAsia="仿宋" w:cs="仿宋"/>
          <w:spacing w:val="4"/>
          <w:sz w:val="28"/>
          <w:szCs w:val="28"/>
          <w:highlight w:val="none"/>
        </w:rPr>
        <w:t>（小写：</w:t>
      </w:r>
      <w:r>
        <w:rPr>
          <w:rFonts w:hint="eastAsia" w:ascii="仿宋" w:hAnsi="仿宋" w:eastAsia="仿宋" w:cs="仿宋"/>
          <w:spacing w:val="4"/>
          <w:sz w:val="28"/>
          <w:szCs w:val="28"/>
          <w:highlight w:val="none"/>
          <w:u w:val="single" w:color="auto"/>
        </w:rPr>
        <w:t xml:space="preserve">      </w:t>
      </w:r>
      <w:r>
        <w:rPr>
          <w:rFonts w:hint="eastAsia" w:ascii="仿宋" w:hAnsi="仿宋" w:eastAsia="仿宋" w:cs="仿宋"/>
          <w:spacing w:val="4"/>
          <w:sz w:val="28"/>
          <w:szCs w:val="28"/>
          <w:highlight w:val="none"/>
        </w:rPr>
        <w:t xml:space="preserve"> 元)。本合同总价不因</w:t>
      </w:r>
      <w:r>
        <w:rPr>
          <w:rFonts w:hint="eastAsia" w:ascii="仿宋" w:hAnsi="仿宋" w:eastAsia="仿宋" w:cs="仿宋"/>
          <w:spacing w:val="-1"/>
          <w:sz w:val="28"/>
          <w:szCs w:val="28"/>
          <w:highlight w:val="none"/>
        </w:rPr>
        <w:t>物价波动补差</w:t>
      </w:r>
      <w:r>
        <w:rPr>
          <w:rFonts w:hint="eastAsia" w:ascii="仿宋" w:hAnsi="仿宋" w:eastAsia="仿宋" w:cs="仿宋"/>
          <w:spacing w:val="-1"/>
          <w:sz w:val="28"/>
          <w:szCs w:val="28"/>
          <w:highlight w:val="none"/>
          <w:lang w:eastAsia="zh-CN"/>
        </w:rPr>
        <w:t>，</w:t>
      </w:r>
      <w:r>
        <w:rPr>
          <w:rFonts w:hint="eastAsia" w:ascii="仿宋" w:hAnsi="仿宋" w:eastAsia="仿宋" w:cs="仿宋"/>
          <w:spacing w:val="-1"/>
          <w:sz w:val="28"/>
          <w:szCs w:val="28"/>
          <w:highlight w:val="none"/>
        </w:rPr>
        <w:t>且工程最终结算价不高于本合同总金额。</w:t>
      </w:r>
    </w:p>
    <w:p w14:paraId="32FC3A4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五、合同文件构成</w:t>
      </w:r>
    </w:p>
    <w:p w14:paraId="3A0EC09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下列文件应视为构成并作为阅读和理解本合同的有效</w:t>
      </w:r>
      <w:r>
        <w:rPr>
          <w:rFonts w:hint="eastAsia" w:ascii="仿宋" w:hAnsi="仿宋" w:eastAsia="仿宋" w:cs="仿宋"/>
          <w:spacing w:val="1"/>
          <w:sz w:val="28"/>
          <w:szCs w:val="28"/>
          <w:highlight w:val="none"/>
        </w:rPr>
        <w:t>组成部分，它们不可分割且</w:t>
      </w:r>
      <w:r>
        <w:rPr>
          <w:rFonts w:hint="eastAsia" w:ascii="仿宋" w:hAnsi="仿宋" w:eastAsia="仿宋" w:cs="仿宋"/>
          <w:spacing w:val="-1"/>
          <w:sz w:val="28"/>
          <w:szCs w:val="28"/>
          <w:highlight w:val="none"/>
        </w:rPr>
        <w:t>对业主及承包人均具有法律约束力，即：</w:t>
      </w:r>
    </w:p>
    <w:p w14:paraId="4B0927B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1.本协议书及各种合同附件；</w:t>
      </w:r>
    </w:p>
    <w:p w14:paraId="6AC3A6B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2.中标通知书；</w:t>
      </w:r>
    </w:p>
    <w:p w14:paraId="7FD5060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3.投标函及其附录；</w:t>
      </w:r>
    </w:p>
    <w:p w14:paraId="64D0A50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4.专用合同条款及其附件；</w:t>
      </w:r>
    </w:p>
    <w:p w14:paraId="6816E04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5.通用合同条款；</w:t>
      </w:r>
    </w:p>
    <w:p w14:paraId="4A91C17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6.技术标准和要求；</w:t>
      </w:r>
    </w:p>
    <w:p w14:paraId="25D4893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7.图纸；</w:t>
      </w:r>
    </w:p>
    <w:p w14:paraId="460E4CC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lang w:val="en-US" w:eastAsia="zh-CN"/>
        </w:rPr>
        <w:t>8</w:t>
      </w:r>
      <w:r>
        <w:rPr>
          <w:rFonts w:hint="eastAsia" w:ascii="仿宋" w:hAnsi="仿宋" w:eastAsia="仿宋" w:cs="仿宋"/>
          <w:spacing w:val="-2"/>
          <w:sz w:val="28"/>
          <w:szCs w:val="28"/>
          <w:highlight w:val="none"/>
        </w:rPr>
        <w:t>.已标价工程量清单或预算书；</w:t>
      </w:r>
    </w:p>
    <w:p w14:paraId="552C312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9.其他合同文件。</w:t>
      </w:r>
    </w:p>
    <w:p w14:paraId="4A87815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上述文件互相补充和解释，如有不明确或不一致之</w:t>
      </w:r>
      <w:r>
        <w:rPr>
          <w:rFonts w:hint="eastAsia" w:ascii="仿宋" w:hAnsi="仿宋" w:eastAsia="仿宋" w:cs="仿宋"/>
          <w:spacing w:val="2"/>
          <w:sz w:val="28"/>
          <w:szCs w:val="28"/>
          <w:highlight w:val="none"/>
          <w:lang w:eastAsia="zh-CN"/>
        </w:rPr>
        <w:t>处</w:t>
      </w:r>
      <w:r>
        <w:rPr>
          <w:rFonts w:hint="eastAsia" w:ascii="仿宋" w:hAnsi="仿宋" w:eastAsia="仿宋" w:cs="仿宋"/>
          <w:spacing w:val="2"/>
          <w:sz w:val="28"/>
          <w:szCs w:val="28"/>
          <w:highlight w:val="none"/>
        </w:rPr>
        <w:t>，以合同约定</w:t>
      </w:r>
      <w:r>
        <w:rPr>
          <w:rFonts w:hint="eastAsia" w:ascii="仿宋" w:hAnsi="仿宋" w:eastAsia="仿宋" w:cs="仿宋"/>
          <w:spacing w:val="1"/>
          <w:sz w:val="28"/>
          <w:szCs w:val="28"/>
          <w:highlight w:val="none"/>
        </w:rPr>
        <w:t>次序在先者为</w:t>
      </w:r>
      <w:r>
        <w:rPr>
          <w:rFonts w:hint="eastAsia" w:ascii="仿宋" w:hAnsi="仿宋" w:eastAsia="仿宋" w:cs="仿宋"/>
          <w:spacing w:val="-6"/>
          <w:sz w:val="28"/>
          <w:szCs w:val="28"/>
          <w:highlight w:val="none"/>
        </w:rPr>
        <w:t>准。</w:t>
      </w:r>
    </w:p>
    <w:p w14:paraId="435F3FF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六、承诺</w:t>
      </w:r>
    </w:p>
    <w:p w14:paraId="19B52ED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1.承包人承诺按照法律规定及合同约定组织完成工程施工，确保工程质量和安全</w:t>
      </w:r>
      <w:r>
        <w:rPr>
          <w:rFonts w:hint="eastAsia" w:ascii="仿宋" w:hAnsi="仿宋" w:eastAsia="仿宋" w:cs="仿宋"/>
          <w:spacing w:val="14"/>
          <w:sz w:val="28"/>
          <w:szCs w:val="28"/>
          <w:highlight w:val="none"/>
          <w:lang w:eastAsia="zh-CN"/>
        </w:rPr>
        <w:t>，</w:t>
      </w:r>
      <w:r>
        <w:rPr>
          <w:rFonts w:hint="eastAsia" w:ascii="仿宋" w:hAnsi="仿宋" w:eastAsia="仿宋" w:cs="仿宋"/>
          <w:spacing w:val="-3"/>
          <w:sz w:val="28"/>
          <w:szCs w:val="28"/>
          <w:highlight w:val="none"/>
        </w:rPr>
        <w:t>不进行转包及违法分包，并在缺陷责任期及保修期内承担相应的工程维修责任。</w:t>
      </w:r>
    </w:p>
    <w:p w14:paraId="0CE44D6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2.发包人承诺按合同约定的条件、时间和方式向承包人支付合同价款。</w:t>
      </w:r>
    </w:p>
    <w:p w14:paraId="295C57B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3.缺陷责任期（工程质量保修期</w:t>
      </w:r>
      <w:r>
        <w:rPr>
          <w:rFonts w:hint="eastAsia" w:ascii="仿宋" w:hAnsi="仿宋" w:eastAsia="仿宋" w:cs="仿宋"/>
          <w:spacing w:val="7"/>
          <w:sz w:val="28"/>
          <w:szCs w:val="28"/>
          <w:highlight w:val="none"/>
        </w:rPr>
        <w:t>）：</w:t>
      </w:r>
      <w:r>
        <w:rPr>
          <w:rFonts w:hint="eastAsia" w:ascii="仿宋" w:hAnsi="仿宋" w:eastAsia="仿宋" w:cs="仿宋"/>
          <w:spacing w:val="-1"/>
          <w:sz w:val="28"/>
          <w:szCs w:val="28"/>
          <w:highlight w:val="none"/>
        </w:rPr>
        <w:t>通过工程竣工验收之日起12个月。</w:t>
      </w:r>
    </w:p>
    <w:p w14:paraId="6D45A36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4.承包人必须在合同签订后向发包人缴纳合同金额的5%的履约保</w:t>
      </w:r>
      <w:r>
        <w:rPr>
          <w:rFonts w:hint="eastAsia" w:ascii="仿宋" w:hAnsi="仿宋" w:eastAsia="仿宋" w:cs="仿宋"/>
          <w:spacing w:val="1"/>
          <w:sz w:val="28"/>
          <w:szCs w:val="28"/>
          <w:highlight w:val="none"/>
        </w:rPr>
        <w:t>证金或金融机构</w:t>
      </w:r>
      <w:r>
        <w:rPr>
          <w:rFonts w:hint="eastAsia" w:ascii="仿宋" w:hAnsi="仿宋" w:eastAsia="仿宋" w:cs="仿宋"/>
          <w:spacing w:val="2"/>
          <w:sz w:val="28"/>
          <w:szCs w:val="28"/>
          <w:highlight w:val="none"/>
        </w:rPr>
        <w:t>出具的保函，履约保证金在项目缺陷责任期到期后退还承包人；项目</w:t>
      </w:r>
      <w:r>
        <w:rPr>
          <w:rFonts w:hint="eastAsia" w:ascii="仿宋" w:hAnsi="仿宋" w:eastAsia="仿宋" w:cs="仿宋"/>
          <w:spacing w:val="1"/>
          <w:sz w:val="28"/>
          <w:szCs w:val="28"/>
          <w:highlight w:val="none"/>
        </w:rPr>
        <w:t>交竣工结束后，</w:t>
      </w:r>
      <w:r>
        <w:rPr>
          <w:rFonts w:hint="eastAsia" w:ascii="仿宋" w:hAnsi="仿宋" w:eastAsia="仿宋" w:cs="仿宋"/>
          <w:spacing w:val="2"/>
          <w:sz w:val="28"/>
          <w:szCs w:val="28"/>
          <w:highlight w:val="none"/>
        </w:rPr>
        <w:t>承包人需按结算价的3%缴纳质量保证金，待缺陷责任期结束后工</w:t>
      </w:r>
      <w:r>
        <w:rPr>
          <w:rFonts w:hint="eastAsia" w:ascii="仿宋" w:hAnsi="仿宋" w:eastAsia="仿宋" w:cs="仿宋"/>
          <w:spacing w:val="1"/>
          <w:sz w:val="28"/>
          <w:szCs w:val="28"/>
          <w:highlight w:val="none"/>
        </w:rPr>
        <w:t>程无质量缺陷全额退</w:t>
      </w:r>
      <w:r>
        <w:rPr>
          <w:rFonts w:hint="eastAsia" w:ascii="仿宋" w:hAnsi="仿宋" w:eastAsia="仿宋" w:cs="仿宋"/>
          <w:spacing w:val="-5"/>
          <w:sz w:val="28"/>
          <w:szCs w:val="28"/>
          <w:highlight w:val="none"/>
        </w:rPr>
        <w:t>还。</w:t>
      </w:r>
    </w:p>
    <w:p w14:paraId="0DE2D50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5.本协议由双方法定代表人或其委托代理人签署并加盖单位</w:t>
      </w:r>
      <w:r>
        <w:rPr>
          <w:rFonts w:hint="eastAsia" w:ascii="仿宋" w:hAnsi="仿宋" w:eastAsia="仿宋" w:cs="仿宋"/>
          <w:spacing w:val="1"/>
          <w:sz w:val="28"/>
          <w:szCs w:val="28"/>
          <w:highlight w:val="none"/>
        </w:rPr>
        <w:t>公章后生效。全部工</w:t>
      </w:r>
      <w:r>
        <w:rPr>
          <w:rFonts w:hint="eastAsia" w:ascii="仿宋" w:hAnsi="仿宋" w:eastAsia="仿宋" w:cs="仿宋"/>
          <w:sz w:val="28"/>
          <w:szCs w:val="28"/>
          <w:highlight w:val="none"/>
        </w:rPr>
        <w:t>程完工后经交工验收合格、缺陷责任期满签发缺陷</w:t>
      </w:r>
      <w:r>
        <w:rPr>
          <w:rFonts w:hint="eastAsia" w:ascii="仿宋" w:hAnsi="仿宋" w:eastAsia="仿宋" w:cs="仿宋"/>
          <w:spacing w:val="-1"/>
          <w:sz w:val="28"/>
          <w:szCs w:val="28"/>
          <w:highlight w:val="none"/>
        </w:rPr>
        <w:t>责任终止证书后失效。</w:t>
      </w:r>
    </w:p>
    <w:p w14:paraId="61977D5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七、合同份数</w:t>
      </w:r>
    </w:p>
    <w:p w14:paraId="7568099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本协议书正本二份，副本六份，合同双方各执正本一份，副本三份，</w:t>
      </w:r>
      <w:r>
        <w:rPr>
          <w:rFonts w:hint="eastAsia" w:ascii="仿宋" w:hAnsi="仿宋" w:eastAsia="仿宋" w:cs="仿宋"/>
          <w:spacing w:val="1"/>
          <w:sz w:val="28"/>
          <w:szCs w:val="28"/>
          <w:highlight w:val="none"/>
        </w:rPr>
        <w:t>当正本与副</w:t>
      </w:r>
      <w:r>
        <w:rPr>
          <w:rFonts w:hint="eastAsia" w:ascii="仿宋" w:hAnsi="仿宋" w:eastAsia="仿宋" w:cs="仿宋"/>
          <w:spacing w:val="-1"/>
          <w:sz w:val="28"/>
          <w:szCs w:val="28"/>
          <w:highlight w:val="none"/>
        </w:rPr>
        <w:t>本不一致时，以正本为准。</w:t>
      </w:r>
    </w:p>
    <w:p w14:paraId="3B146CD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八、补充协议</w:t>
      </w:r>
    </w:p>
    <w:p w14:paraId="7DDF6F4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合同未尽事宜，双方另行签订补充协议。补</w:t>
      </w:r>
      <w:r>
        <w:rPr>
          <w:rFonts w:hint="eastAsia" w:ascii="仿宋" w:hAnsi="仿宋" w:eastAsia="仿宋" w:cs="仿宋"/>
          <w:spacing w:val="-1"/>
          <w:sz w:val="28"/>
          <w:szCs w:val="28"/>
          <w:highlight w:val="none"/>
        </w:rPr>
        <w:t>充协议是合同的组成部分。</w:t>
      </w:r>
    </w:p>
    <w:p w14:paraId="7A0A928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p>
    <w:p w14:paraId="2615933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p>
    <w:p w14:paraId="5595973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p>
    <w:p w14:paraId="52D045E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p>
    <w:p w14:paraId="2036FF2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发包人：</w:t>
      </w:r>
      <w:r>
        <w:rPr>
          <w:rFonts w:hint="eastAsia" w:ascii="仿宋" w:hAnsi="仿宋" w:eastAsia="仿宋" w:cs="仿宋"/>
          <w:spacing w:val="-1"/>
          <w:sz w:val="28"/>
          <w:szCs w:val="28"/>
          <w:highlight w:val="none"/>
          <w:lang w:eastAsia="zh-CN"/>
        </w:rPr>
        <w:t>（</w:t>
      </w:r>
      <w:r>
        <w:rPr>
          <w:rFonts w:hint="eastAsia" w:ascii="仿宋" w:hAnsi="仿宋" w:eastAsia="仿宋" w:cs="仿宋"/>
          <w:spacing w:val="-1"/>
          <w:sz w:val="28"/>
          <w:szCs w:val="28"/>
          <w:highlight w:val="none"/>
          <w:lang w:val="en-US" w:eastAsia="zh-CN"/>
        </w:rPr>
        <w:t>盖章</w:t>
      </w:r>
      <w:r>
        <w:rPr>
          <w:rFonts w:hint="eastAsia" w:ascii="仿宋" w:hAnsi="仿宋" w:eastAsia="仿宋" w:cs="仿宋"/>
          <w:spacing w:val="-1"/>
          <w:sz w:val="28"/>
          <w:szCs w:val="28"/>
          <w:highlight w:val="none"/>
          <w:lang w:eastAsia="zh-CN"/>
        </w:rPr>
        <w:t>）</w:t>
      </w:r>
      <w:r>
        <w:rPr>
          <w:rFonts w:hint="eastAsia" w:ascii="仿宋" w:hAnsi="仿宋" w:eastAsia="仿宋" w:cs="仿宋"/>
          <w:spacing w:val="-1"/>
          <w:sz w:val="28"/>
          <w:szCs w:val="28"/>
          <w:highlight w:val="none"/>
          <w:u w:val="single" w:color="auto"/>
        </w:rPr>
        <w:t xml:space="preserve">                   </w:t>
      </w:r>
      <w:r>
        <w:rPr>
          <w:rFonts w:hint="eastAsia" w:ascii="仿宋" w:hAnsi="仿宋" w:eastAsia="仿宋" w:cs="仿宋"/>
          <w:spacing w:val="12"/>
          <w:sz w:val="28"/>
          <w:szCs w:val="28"/>
          <w:highlight w:val="none"/>
        </w:rPr>
        <w:t xml:space="preserve"> </w:t>
      </w:r>
      <w:r>
        <w:rPr>
          <w:rFonts w:hint="eastAsia" w:ascii="仿宋" w:hAnsi="仿宋" w:eastAsia="仿宋" w:cs="仿宋"/>
          <w:spacing w:val="-1"/>
          <w:sz w:val="28"/>
          <w:szCs w:val="28"/>
          <w:highlight w:val="none"/>
        </w:rPr>
        <w:t>承包人：</w:t>
      </w:r>
      <w:r>
        <w:rPr>
          <w:rFonts w:hint="eastAsia" w:ascii="仿宋" w:hAnsi="仿宋" w:eastAsia="仿宋" w:cs="仿宋"/>
          <w:spacing w:val="-1"/>
          <w:sz w:val="28"/>
          <w:szCs w:val="28"/>
          <w:highlight w:val="none"/>
          <w:lang w:eastAsia="zh-CN"/>
        </w:rPr>
        <w:t>（</w:t>
      </w:r>
      <w:r>
        <w:rPr>
          <w:rFonts w:hint="eastAsia" w:ascii="仿宋" w:hAnsi="仿宋" w:eastAsia="仿宋" w:cs="仿宋"/>
          <w:spacing w:val="-1"/>
          <w:sz w:val="28"/>
          <w:szCs w:val="28"/>
          <w:highlight w:val="none"/>
          <w:lang w:val="en-US" w:eastAsia="zh-CN"/>
        </w:rPr>
        <w:t>盖章</w:t>
      </w:r>
      <w:r>
        <w:rPr>
          <w:rFonts w:hint="eastAsia" w:ascii="仿宋" w:hAnsi="仿宋" w:eastAsia="仿宋" w:cs="仿宋"/>
          <w:spacing w:val="-1"/>
          <w:sz w:val="28"/>
          <w:szCs w:val="28"/>
          <w:highlight w:val="none"/>
          <w:lang w:eastAsia="zh-CN"/>
        </w:rPr>
        <w:t>）</w:t>
      </w:r>
      <w:r>
        <w:rPr>
          <w:rFonts w:hint="eastAsia" w:ascii="仿宋" w:hAnsi="仿宋" w:eastAsia="仿宋" w:cs="仿宋"/>
          <w:sz w:val="28"/>
          <w:szCs w:val="28"/>
          <w:highlight w:val="none"/>
          <w:u w:val="single" w:color="auto"/>
        </w:rPr>
        <w:t xml:space="preserve">                     </w:t>
      </w:r>
    </w:p>
    <w:p w14:paraId="4022551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法定代表人或其委托代理人</w:t>
      </w:r>
      <w:r>
        <w:rPr>
          <w:rFonts w:hint="eastAsia" w:ascii="仿宋" w:hAnsi="仿宋" w:eastAsia="仿宋" w:cs="仿宋"/>
          <w:spacing w:val="-27"/>
          <w:sz w:val="28"/>
          <w:szCs w:val="28"/>
          <w:highlight w:val="none"/>
        </w:rPr>
        <w:t>：（</w:t>
      </w:r>
      <w:r>
        <w:rPr>
          <w:rFonts w:hint="eastAsia" w:ascii="仿宋" w:hAnsi="仿宋" w:eastAsia="仿宋" w:cs="仿宋"/>
          <w:spacing w:val="-2"/>
          <w:sz w:val="28"/>
          <w:szCs w:val="28"/>
          <w:highlight w:val="none"/>
        </w:rPr>
        <w:t>签字）</w:t>
      </w:r>
      <w:r>
        <w:rPr>
          <w:rFonts w:hint="eastAsia" w:ascii="仿宋" w:hAnsi="仿宋" w:eastAsia="仿宋" w:cs="仿宋"/>
          <w:spacing w:val="-2"/>
          <w:sz w:val="28"/>
          <w:szCs w:val="28"/>
          <w:highlight w:val="none"/>
          <w:lang w:val="en-US" w:eastAsia="zh-CN"/>
        </w:rPr>
        <w:t xml:space="preserve">  </w:t>
      </w:r>
      <w:r>
        <w:rPr>
          <w:rFonts w:hint="eastAsia" w:ascii="仿宋" w:hAnsi="仿宋" w:eastAsia="仿宋" w:cs="仿宋"/>
          <w:spacing w:val="-1"/>
          <w:sz w:val="28"/>
          <w:szCs w:val="28"/>
          <w:highlight w:val="none"/>
        </w:rPr>
        <w:t>法定代表人或其委托代理人</w:t>
      </w:r>
      <w:r>
        <w:rPr>
          <w:rFonts w:hint="eastAsia" w:ascii="仿宋" w:hAnsi="仿宋" w:eastAsia="仿宋" w:cs="仿宋"/>
          <w:spacing w:val="-27"/>
          <w:sz w:val="28"/>
          <w:szCs w:val="28"/>
          <w:highlight w:val="none"/>
        </w:rPr>
        <w:t>：（</w:t>
      </w:r>
      <w:r>
        <w:rPr>
          <w:rFonts w:hint="eastAsia" w:ascii="仿宋" w:hAnsi="仿宋" w:eastAsia="仿宋" w:cs="仿宋"/>
          <w:spacing w:val="-2"/>
          <w:sz w:val="28"/>
          <w:szCs w:val="28"/>
          <w:highlight w:val="none"/>
        </w:rPr>
        <w:t>签字）</w:t>
      </w:r>
    </w:p>
    <w:p w14:paraId="70EDACD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pacing w:val="-2"/>
          <w:sz w:val="28"/>
          <w:szCs w:val="28"/>
          <w:highlight w:val="none"/>
        </w:rPr>
      </w:pPr>
      <w:r>
        <w:rPr>
          <w:rFonts w:hint="eastAsia" w:ascii="仿宋" w:hAnsi="仿宋" w:eastAsia="仿宋" w:cs="仿宋"/>
          <w:spacing w:val="-2"/>
          <w:sz w:val="28"/>
          <w:szCs w:val="28"/>
          <w:highlight w:val="none"/>
        </w:rPr>
        <w:t>合同订立时间：</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101"/>
          <w:sz w:val="28"/>
          <w:szCs w:val="28"/>
          <w:highlight w:val="none"/>
        </w:rPr>
        <w:t xml:space="preserve"> </w:t>
      </w:r>
      <w:r>
        <w:rPr>
          <w:rFonts w:hint="eastAsia" w:ascii="仿宋" w:hAnsi="仿宋" w:eastAsia="仿宋" w:cs="仿宋"/>
          <w:spacing w:val="-2"/>
          <w:sz w:val="28"/>
          <w:szCs w:val="28"/>
          <w:highlight w:val="none"/>
        </w:rPr>
        <w:t>年</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105"/>
          <w:sz w:val="28"/>
          <w:szCs w:val="28"/>
          <w:highlight w:val="none"/>
        </w:rPr>
        <w:t xml:space="preserve"> </w:t>
      </w:r>
      <w:r>
        <w:rPr>
          <w:rFonts w:hint="eastAsia" w:ascii="仿宋" w:hAnsi="仿宋" w:eastAsia="仿宋" w:cs="仿宋"/>
          <w:spacing w:val="-2"/>
          <w:sz w:val="28"/>
          <w:szCs w:val="28"/>
          <w:highlight w:val="none"/>
        </w:rPr>
        <w:t>月</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69"/>
          <w:sz w:val="28"/>
          <w:szCs w:val="28"/>
          <w:highlight w:val="none"/>
        </w:rPr>
        <w:t xml:space="preserve"> </w:t>
      </w:r>
      <w:r>
        <w:rPr>
          <w:rFonts w:hint="eastAsia" w:ascii="仿宋" w:hAnsi="仿宋" w:eastAsia="仿宋" w:cs="仿宋"/>
          <w:spacing w:val="-2"/>
          <w:sz w:val="28"/>
          <w:szCs w:val="28"/>
          <w:highlight w:val="none"/>
        </w:rPr>
        <w:t>日</w:t>
      </w:r>
    </w:p>
    <w:p w14:paraId="63127DB0">
      <w:pPr>
        <w:rPr>
          <w:rFonts w:hint="eastAsia" w:ascii="仿宋" w:hAnsi="仿宋" w:eastAsia="仿宋" w:cs="仿宋"/>
          <w:spacing w:val="-2"/>
          <w:sz w:val="28"/>
          <w:szCs w:val="28"/>
          <w:highlight w:val="none"/>
        </w:rPr>
      </w:pPr>
      <w:r>
        <w:rPr>
          <w:rFonts w:hint="eastAsia" w:ascii="仿宋" w:hAnsi="仿宋" w:eastAsia="仿宋" w:cs="仿宋"/>
          <w:spacing w:val="-2"/>
          <w:sz w:val="28"/>
          <w:szCs w:val="28"/>
          <w:highlight w:val="none"/>
        </w:rPr>
        <w:br w:type="page"/>
      </w:r>
    </w:p>
    <w:p w14:paraId="6CEF2D8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仿宋" w:hAnsi="仿宋" w:eastAsia="仿宋" w:cs="仿宋"/>
          <w:b/>
          <w:bCs/>
          <w:spacing w:val="-3"/>
          <w:sz w:val="32"/>
          <w:szCs w:val="32"/>
          <w:highlight w:val="none"/>
        </w:rPr>
      </w:pPr>
      <w:r>
        <w:rPr>
          <w:rFonts w:hint="eastAsia" w:ascii="仿宋" w:hAnsi="仿宋" w:eastAsia="仿宋" w:cs="仿宋"/>
          <w:b/>
          <w:bCs/>
          <w:spacing w:val="-3"/>
          <w:sz w:val="32"/>
          <w:szCs w:val="32"/>
          <w:highlight w:val="none"/>
        </w:rPr>
        <w:t>合同补充条款</w:t>
      </w:r>
    </w:p>
    <w:p w14:paraId="681C0E0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p>
    <w:p w14:paraId="397469B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1、工程质量：必须满足现行有关施工、试验、检测等技术规范</w:t>
      </w:r>
      <w:r>
        <w:rPr>
          <w:rFonts w:hint="eastAsia" w:ascii="仿宋" w:hAnsi="仿宋" w:eastAsia="仿宋" w:cs="仿宋"/>
          <w:spacing w:val="4"/>
          <w:sz w:val="28"/>
          <w:szCs w:val="28"/>
          <w:highlight w:val="none"/>
        </w:rPr>
        <w:t>和新疆的普遍技</w:t>
      </w:r>
      <w:r>
        <w:rPr>
          <w:rFonts w:hint="eastAsia" w:ascii="仿宋" w:hAnsi="仿宋" w:eastAsia="仿宋" w:cs="仿宋"/>
          <w:sz w:val="28"/>
          <w:szCs w:val="28"/>
          <w:highlight w:val="none"/>
        </w:rPr>
        <w:t>术要求，如果出现工程质量问题，按有关规定</w:t>
      </w:r>
      <w:r>
        <w:rPr>
          <w:rFonts w:hint="eastAsia" w:ascii="仿宋" w:hAnsi="仿宋" w:eastAsia="仿宋" w:cs="仿宋"/>
          <w:spacing w:val="-1"/>
          <w:sz w:val="28"/>
          <w:szCs w:val="28"/>
          <w:highlight w:val="none"/>
        </w:rPr>
        <w:t>或办法进行处罚和追究责任。</w:t>
      </w:r>
    </w:p>
    <w:p w14:paraId="5CAB39C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2、工期要求：严格按本合同规定的期限执行，如发生工期延误，按</w:t>
      </w:r>
      <w:r>
        <w:rPr>
          <w:rFonts w:hint="eastAsia" w:ascii="仿宋" w:hAnsi="仿宋" w:eastAsia="仿宋" w:cs="仿宋"/>
          <w:spacing w:val="5"/>
          <w:sz w:val="28"/>
          <w:szCs w:val="28"/>
          <w:highlight w:val="none"/>
          <w:lang w:eastAsia="zh-CN"/>
        </w:rPr>
        <w:t>磋商文件</w:t>
      </w:r>
      <w:r>
        <w:rPr>
          <w:rFonts w:hint="eastAsia" w:ascii="仿宋" w:hAnsi="仿宋" w:eastAsia="仿宋" w:cs="仿宋"/>
          <w:spacing w:val="5"/>
          <w:sz w:val="28"/>
          <w:szCs w:val="28"/>
          <w:highlight w:val="none"/>
        </w:rPr>
        <w:t>专</w:t>
      </w:r>
      <w:r>
        <w:rPr>
          <w:rFonts w:hint="eastAsia" w:ascii="仿宋" w:hAnsi="仿宋" w:eastAsia="仿宋" w:cs="仿宋"/>
          <w:spacing w:val="2"/>
          <w:sz w:val="28"/>
          <w:szCs w:val="28"/>
          <w:highlight w:val="none"/>
        </w:rPr>
        <w:t>用条款有关规定执行，非承包人原因造成工期延误，经业主批准后</w:t>
      </w:r>
      <w:r>
        <w:rPr>
          <w:rFonts w:hint="eastAsia" w:ascii="仿宋" w:hAnsi="仿宋" w:eastAsia="仿宋" w:cs="仿宋"/>
          <w:spacing w:val="1"/>
          <w:sz w:val="28"/>
          <w:szCs w:val="28"/>
          <w:highlight w:val="none"/>
        </w:rPr>
        <w:t>，方可延期工期。</w:t>
      </w:r>
      <w:r>
        <w:rPr>
          <w:rFonts w:hint="eastAsia" w:ascii="仿宋" w:hAnsi="仿宋" w:eastAsia="仿宋" w:cs="仿宋"/>
          <w:spacing w:val="2"/>
          <w:sz w:val="28"/>
          <w:szCs w:val="28"/>
          <w:highlight w:val="none"/>
        </w:rPr>
        <w:t>为了保证工程进度，承包人应按周计划倒排工期并报监理人审核，</w:t>
      </w:r>
      <w:r>
        <w:rPr>
          <w:rFonts w:hint="eastAsia" w:ascii="仿宋" w:hAnsi="仿宋" w:eastAsia="仿宋" w:cs="仿宋"/>
          <w:spacing w:val="1"/>
          <w:sz w:val="28"/>
          <w:szCs w:val="28"/>
          <w:highlight w:val="none"/>
        </w:rPr>
        <w:t>严格按进度计划执</w:t>
      </w:r>
      <w:r>
        <w:rPr>
          <w:rFonts w:hint="eastAsia" w:ascii="仿宋" w:hAnsi="仿宋" w:eastAsia="仿宋" w:cs="仿宋"/>
          <w:spacing w:val="2"/>
          <w:sz w:val="28"/>
          <w:szCs w:val="28"/>
          <w:highlight w:val="none"/>
        </w:rPr>
        <w:t>行。如发现承包人一次未按周计划完成，提出警告并要求采取措施</w:t>
      </w:r>
      <w:r>
        <w:rPr>
          <w:rFonts w:hint="eastAsia" w:ascii="仿宋" w:hAnsi="仿宋" w:eastAsia="仿宋" w:cs="仿宋"/>
          <w:spacing w:val="1"/>
          <w:sz w:val="28"/>
          <w:szCs w:val="28"/>
          <w:highlight w:val="none"/>
        </w:rPr>
        <w:t>以加快进度；如承</w:t>
      </w:r>
      <w:r>
        <w:rPr>
          <w:rFonts w:hint="eastAsia" w:ascii="仿宋" w:hAnsi="仿宋" w:eastAsia="仿宋" w:cs="仿宋"/>
          <w:spacing w:val="2"/>
          <w:sz w:val="28"/>
          <w:szCs w:val="28"/>
          <w:highlight w:val="none"/>
        </w:rPr>
        <w:t>包人不服从业主指令，导致连续两周未完成进度计划的，将处以约</w:t>
      </w:r>
      <w:r>
        <w:rPr>
          <w:rFonts w:hint="eastAsia" w:ascii="仿宋" w:hAnsi="仿宋" w:eastAsia="仿宋" w:cs="仿宋"/>
          <w:spacing w:val="1"/>
          <w:sz w:val="28"/>
          <w:szCs w:val="28"/>
          <w:highlight w:val="none"/>
        </w:rPr>
        <w:t>见法人和人民币贰</w:t>
      </w:r>
      <w:r>
        <w:rPr>
          <w:rFonts w:hint="eastAsia" w:ascii="仿宋" w:hAnsi="仿宋" w:eastAsia="仿宋" w:cs="仿宋"/>
          <w:spacing w:val="-1"/>
          <w:sz w:val="28"/>
          <w:szCs w:val="28"/>
          <w:highlight w:val="none"/>
        </w:rPr>
        <w:t>万元的罚款；如连续三周未完成计划进度的，业主有权终止合同。</w:t>
      </w:r>
    </w:p>
    <w:p w14:paraId="17397A5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3、由承包人履约原因引起的合同工期以外的监理服务费，由承包人按同样的标</w:t>
      </w:r>
      <w:r>
        <w:rPr>
          <w:rFonts w:hint="eastAsia" w:ascii="仿宋" w:hAnsi="仿宋" w:eastAsia="仿宋" w:cs="仿宋"/>
          <w:spacing w:val="-1"/>
          <w:sz w:val="28"/>
          <w:szCs w:val="28"/>
          <w:highlight w:val="none"/>
        </w:rPr>
        <w:t>准支付并在每期计量支付时结清否则业主不予支付计量款。</w:t>
      </w:r>
    </w:p>
    <w:p w14:paraId="074D5F0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4、资金支付与管理：承包人在合同约定期限内进场，严格按</w:t>
      </w:r>
      <w:r>
        <w:rPr>
          <w:rFonts w:hint="eastAsia" w:ascii="仿宋" w:hAnsi="仿宋" w:eastAsia="仿宋" w:cs="仿宋"/>
          <w:spacing w:val="5"/>
          <w:sz w:val="28"/>
          <w:szCs w:val="28"/>
          <w:highlight w:val="none"/>
          <w:lang w:eastAsia="zh-CN"/>
        </w:rPr>
        <w:t>磋商响应文件</w:t>
      </w:r>
      <w:r>
        <w:rPr>
          <w:rFonts w:hint="eastAsia" w:ascii="仿宋" w:hAnsi="仿宋" w:eastAsia="仿宋" w:cs="仿宋"/>
          <w:spacing w:val="5"/>
          <w:sz w:val="28"/>
          <w:szCs w:val="28"/>
          <w:highlight w:val="none"/>
        </w:rPr>
        <w:t>约定配备</w:t>
      </w:r>
      <w:r>
        <w:rPr>
          <w:rFonts w:hint="eastAsia" w:ascii="仿宋" w:hAnsi="仿宋" w:eastAsia="仿宋" w:cs="仿宋"/>
          <w:spacing w:val="2"/>
          <w:sz w:val="28"/>
          <w:szCs w:val="28"/>
          <w:highlight w:val="none"/>
        </w:rPr>
        <w:t>人员和设备，待验收合格后，由发包人下发开工文书，方可开工。</w:t>
      </w:r>
      <w:r>
        <w:rPr>
          <w:rFonts w:hint="eastAsia" w:ascii="仿宋" w:hAnsi="仿宋" w:eastAsia="仿宋" w:cs="仿宋"/>
          <w:spacing w:val="2"/>
          <w:sz w:val="28"/>
          <w:szCs w:val="28"/>
          <w:highlight w:val="none"/>
          <w:lang w:val="en-US" w:eastAsia="zh-CN"/>
        </w:rPr>
        <w:t>签订合同</w:t>
      </w:r>
      <w:r>
        <w:rPr>
          <w:rFonts w:hint="eastAsia" w:ascii="仿宋" w:hAnsi="仿宋" w:eastAsia="仿宋" w:cs="仿宋"/>
          <w:spacing w:val="1"/>
          <w:sz w:val="28"/>
          <w:szCs w:val="28"/>
          <w:highlight w:val="none"/>
        </w:rPr>
        <w:t>后，发包</w:t>
      </w:r>
      <w:r>
        <w:rPr>
          <w:rFonts w:hint="eastAsia" w:ascii="仿宋" w:hAnsi="仿宋" w:eastAsia="仿宋" w:cs="仿宋"/>
          <w:spacing w:val="3"/>
          <w:sz w:val="28"/>
          <w:szCs w:val="28"/>
          <w:highlight w:val="none"/>
        </w:rPr>
        <w:t>人第一次支付合同价款的</w:t>
      </w:r>
      <w:r>
        <w:rPr>
          <w:rFonts w:hint="eastAsia" w:ascii="仿宋" w:hAnsi="仿宋" w:eastAsia="仿宋" w:cs="仿宋"/>
          <w:spacing w:val="-41"/>
          <w:sz w:val="28"/>
          <w:szCs w:val="28"/>
          <w:highlight w:val="none"/>
        </w:rPr>
        <w:t xml:space="preserve"> </w:t>
      </w:r>
      <w:r>
        <w:rPr>
          <w:rFonts w:hint="eastAsia" w:ascii="仿宋" w:hAnsi="仿宋" w:eastAsia="仿宋" w:cs="仿宋"/>
          <w:spacing w:val="3"/>
          <w:sz w:val="28"/>
          <w:szCs w:val="28"/>
          <w:highlight w:val="none"/>
        </w:rPr>
        <w:t>30%的工程预付款，</w:t>
      </w:r>
      <w:r>
        <w:rPr>
          <w:rFonts w:hint="eastAsia" w:ascii="仿宋" w:hAnsi="仿宋" w:eastAsia="仿宋" w:cs="仿宋"/>
          <w:spacing w:val="2"/>
          <w:sz w:val="28"/>
          <w:szCs w:val="28"/>
          <w:highlight w:val="none"/>
          <w:lang w:val="en-US" w:eastAsia="zh-CN"/>
        </w:rPr>
        <w:t>其他按实际完成工程量支付工程进度款，</w:t>
      </w:r>
      <w:r>
        <w:rPr>
          <w:rFonts w:hint="eastAsia" w:ascii="仿宋" w:hAnsi="仿宋" w:eastAsia="仿宋" w:cs="仿宋"/>
          <w:spacing w:val="3"/>
          <w:sz w:val="28"/>
          <w:szCs w:val="28"/>
          <w:highlight w:val="none"/>
        </w:rPr>
        <w:t>支</w:t>
      </w:r>
      <w:r>
        <w:rPr>
          <w:rFonts w:hint="eastAsia" w:ascii="仿宋" w:hAnsi="仿宋" w:eastAsia="仿宋" w:cs="仿宋"/>
          <w:spacing w:val="2"/>
          <w:sz w:val="28"/>
          <w:szCs w:val="28"/>
          <w:highlight w:val="none"/>
        </w:rPr>
        <w:t>付</w:t>
      </w:r>
      <w:r>
        <w:rPr>
          <w:rFonts w:hint="eastAsia" w:ascii="仿宋" w:hAnsi="仿宋" w:eastAsia="仿宋" w:cs="仿宋"/>
          <w:spacing w:val="2"/>
          <w:sz w:val="28"/>
          <w:szCs w:val="28"/>
          <w:highlight w:val="none"/>
          <w:lang w:val="en-US" w:eastAsia="zh-CN"/>
        </w:rPr>
        <w:t>至合同价款的90%停止支付</w:t>
      </w:r>
      <w:r>
        <w:rPr>
          <w:rFonts w:hint="eastAsia" w:ascii="仿宋" w:hAnsi="仿宋" w:eastAsia="仿宋" w:cs="仿宋"/>
          <w:spacing w:val="2"/>
          <w:sz w:val="28"/>
          <w:szCs w:val="28"/>
          <w:highlight w:val="none"/>
        </w:rPr>
        <w:t>，</w:t>
      </w:r>
      <w:r>
        <w:rPr>
          <w:rFonts w:hint="eastAsia" w:ascii="仿宋" w:hAnsi="仿宋" w:eastAsia="仿宋" w:cs="仿宋"/>
          <w:spacing w:val="2"/>
          <w:sz w:val="28"/>
          <w:szCs w:val="28"/>
          <w:highlight w:val="none"/>
          <w:lang w:val="en-US" w:eastAsia="zh-CN"/>
        </w:rPr>
        <w:t>待工程竣工验收合格后，支付至结算审定价的97%；剩余3%质保金，质保期一年满后无任何质量问题一次性退还</w:t>
      </w:r>
      <w:r>
        <w:rPr>
          <w:rFonts w:hint="eastAsia" w:ascii="仿宋" w:hAnsi="仿宋" w:eastAsia="仿宋" w:cs="仿宋"/>
          <w:spacing w:val="2"/>
          <w:sz w:val="28"/>
          <w:szCs w:val="28"/>
          <w:highlight w:val="none"/>
        </w:rPr>
        <w:t>。为确保本工程资金专款专用于本</w:t>
      </w:r>
      <w:r>
        <w:rPr>
          <w:rFonts w:hint="eastAsia" w:ascii="仿宋" w:hAnsi="仿宋" w:eastAsia="仿宋" w:cs="仿宋"/>
          <w:spacing w:val="1"/>
          <w:sz w:val="28"/>
          <w:szCs w:val="28"/>
          <w:highlight w:val="none"/>
        </w:rPr>
        <w:t>工程建设，</w:t>
      </w:r>
      <w:r>
        <w:rPr>
          <w:rFonts w:hint="eastAsia" w:ascii="仿宋" w:hAnsi="仿宋" w:eastAsia="仿宋" w:cs="仿宋"/>
          <w:spacing w:val="2"/>
          <w:sz w:val="28"/>
          <w:szCs w:val="28"/>
          <w:highlight w:val="none"/>
        </w:rPr>
        <w:t>业主随时派财务人员检查承包人资金收支情况，第一次发现任何一项</w:t>
      </w:r>
      <w:r>
        <w:rPr>
          <w:rFonts w:hint="eastAsia" w:ascii="仿宋" w:hAnsi="仿宋" w:eastAsia="仿宋" w:cs="仿宋"/>
          <w:spacing w:val="1"/>
          <w:sz w:val="28"/>
          <w:szCs w:val="28"/>
          <w:highlight w:val="none"/>
        </w:rPr>
        <w:t>不符合规定提出</w:t>
      </w:r>
      <w:r>
        <w:rPr>
          <w:rFonts w:hint="eastAsia" w:ascii="仿宋" w:hAnsi="仿宋" w:eastAsia="仿宋" w:cs="仿宋"/>
          <w:spacing w:val="2"/>
          <w:sz w:val="28"/>
          <w:szCs w:val="28"/>
          <w:highlight w:val="none"/>
        </w:rPr>
        <w:t>书面警告，并限期整改，第二次发现视为承包人违约，清除施工现场</w:t>
      </w:r>
      <w:r>
        <w:rPr>
          <w:rFonts w:hint="eastAsia" w:ascii="仿宋" w:hAnsi="仿宋" w:eastAsia="仿宋" w:cs="仿宋"/>
          <w:spacing w:val="1"/>
          <w:sz w:val="28"/>
          <w:szCs w:val="28"/>
          <w:highlight w:val="none"/>
        </w:rPr>
        <w:t>，并将其劣迹记</w:t>
      </w:r>
      <w:r>
        <w:rPr>
          <w:rFonts w:hint="eastAsia" w:ascii="仿宋" w:hAnsi="仿宋" w:eastAsia="仿宋" w:cs="仿宋"/>
          <w:spacing w:val="2"/>
          <w:sz w:val="28"/>
          <w:szCs w:val="28"/>
          <w:highlight w:val="none"/>
        </w:rPr>
        <w:t>入诚信档案，取消其今后五年内在阿克苏地区参加农村公路建设投标</w:t>
      </w:r>
      <w:r>
        <w:rPr>
          <w:rFonts w:hint="eastAsia" w:ascii="仿宋" w:hAnsi="仿宋" w:eastAsia="仿宋" w:cs="仿宋"/>
          <w:spacing w:val="1"/>
          <w:sz w:val="28"/>
          <w:szCs w:val="28"/>
          <w:highlight w:val="none"/>
        </w:rPr>
        <w:t>资格，并报自治</w:t>
      </w:r>
      <w:r>
        <w:rPr>
          <w:rFonts w:hint="eastAsia" w:ascii="仿宋" w:hAnsi="仿宋" w:eastAsia="仿宋" w:cs="仿宋"/>
          <w:spacing w:val="-1"/>
          <w:sz w:val="28"/>
          <w:szCs w:val="28"/>
          <w:highlight w:val="none"/>
        </w:rPr>
        <w:t>区交通运输厅备案。</w:t>
      </w:r>
    </w:p>
    <w:p w14:paraId="609D8B3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5、计量与支付按现行《监理规范》执行，特别规定：</w:t>
      </w:r>
    </w:p>
    <w:p w14:paraId="4965E95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（1）项目部须设专职计量员，及时制作计量报表，并按时向业主报送；</w:t>
      </w:r>
    </w:p>
    <w:p w14:paraId="3370FDD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（2）没有监理组审核签字、盖章确认的计量报表将不被接收；</w:t>
      </w:r>
    </w:p>
    <w:p w14:paraId="241CD28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（3）报送每期计量报表时，必须上报经监理组和项目部审核签字确认的上一个</w:t>
      </w:r>
      <w:r>
        <w:rPr>
          <w:rFonts w:hint="eastAsia" w:ascii="仿宋" w:hAnsi="仿宋" w:eastAsia="仿宋" w:cs="仿宋"/>
          <w:spacing w:val="2"/>
          <w:sz w:val="28"/>
          <w:szCs w:val="28"/>
          <w:highlight w:val="none"/>
        </w:rPr>
        <w:t>月由农民工本人签认的工资发放花名册和项目部支付工程款（机械</w:t>
      </w:r>
      <w:r>
        <w:rPr>
          <w:rFonts w:hint="eastAsia" w:ascii="仿宋" w:hAnsi="仿宋" w:eastAsia="仿宋" w:cs="仿宋"/>
          <w:spacing w:val="1"/>
          <w:sz w:val="28"/>
          <w:szCs w:val="28"/>
          <w:highlight w:val="none"/>
        </w:rPr>
        <w:t>租赁费、运费、材</w:t>
      </w:r>
      <w:r>
        <w:rPr>
          <w:rFonts w:hint="eastAsia" w:ascii="仿宋" w:hAnsi="仿宋" w:eastAsia="仿宋" w:cs="仿宋"/>
          <w:spacing w:val="-1"/>
          <w:sz w:val="28"/>
          <w:szCs w:val="28"/>
          <w:highlight w:val="none"/>
        </w:rPr>
        <w:t>料费）花名册，报项目办备案检查，否则，计量报表将不被</w:t>
      </w:r>
      <w:r>
        <w:rPr>
          <w:rFonts w:hint="eastAsia" w:ascii="仿宋" w:hAnsi="仿宋" w:eastAsia="仿宋" w:cs="仿宋"/>
          <w:spacing w:val="-1"/>
          <w:sz w:val="28"/>
          <w:szCs w:val="28"/>
          <w:highlight w:val="none"/>
          <w:lang w:eastAsia="zh-CN"/>
        </w:rPr>
        <w:t>接收</w:t>
      </w:r>
      <w:r>
        <w:rPr>
          <w:rFonts w:hint="eastAsia" w:ascii="仿宋" w:hAnsi="仿宋" w:eastAsia="仿宋" w:cs="仿宋"/>
          <w:spacing w:val="-1"/>
          <w:sz w:val="28"/>
          <w:szCs w:val="28"/>
          <w:highlight w:val="none"/>
        </w:rPr>
        <w:t>；</w:t>
      </w:r>
    </w:p>
    <w:p w14:paraId="478FF40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6、统计报表规定：</w:t>
      </w:r>
    </w:p>
    <w:p w14:paraId="64CA3BF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（1）各种统计报表格式由业主统一规定；</w:t>
      </w:r>
    </w:p>
    <w:p w14:paraId="517146B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（2）报送方式可以电子传真、电子邮件或随计量报表一并报送。</w:t>
      </w:r>
    </w:p>
    <w:p w14:paraId="0780919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（3）报表逾期不报者，</w:t>
      </w:r>
      <w:r>
        <w:rPr>
          <w:rFonts w:hint="eastAsia" w:ascii="仿宋" w:hAnsi="仿宋" w:eastAsia="仿宋" w:cs="仿宋"/>
          <w:spacing w:val="1"/>
          <w:sz w:val="28"/>
          <w:szCs w:val="28"/>
          <w:highlight w:val="none"/>
          <w:lang w:eastAsia="zh-CN"/>
        </w:rPr>
        <w:t>视为</w:t>
      </w:r>
      <w:r>
        <w:rPr>
          <w:rFonts w:hint="eastAsia" w:ascii="仿宋" w:hAnsi="仿宋" w:eastAsia="仿宋" w:cs="仿宋"/>
          <w:spacing w:val="1"/>
          <w:sz w:val="28"/>
          <w:szCs w:val="28"/>
          <w:highlight w:val="none"/>
        </w:rPr>
        <w:t>承包人违约，按</w:t>
      </w:r>
      <w:r>
        <w:rPr>
          <w:rFonts w:hint="eastAsia" w:ascii="仿宋" w:hAnsi="仿宋" w:eastAsia="仿宋" w:cs="仿宋"/>
          <w:spacing w:val="-43"/>
          <w:sz w:val="28"/>
          <w:szCs w:val="28"/>
          <w:highlight w:val="none"/>
        </w:rPr>
        <w:t xml:space="preserve"> </w:t>
      </w:r>
      <w:r>
        <w:rPr>
          <w:rFonts w:hint="eastAsia" w:ascii="仿宋" w:hAnsi="仿宋" w:eastAsia="仿宋" w:cs="仿宋"/>
          <w:spacing w:val="1"/>
          <w:sz w:val="28"/>
          <w:szCs w:val="28"/>
          <w:highlight w:val="none"/>
        </w:rPr>
        <w:t>500</w:t>
      </w:r>
      <w:r>
        <w:rPr>
          <w:rFonts w:hint="eastAsia" w:ascii="仿宋" w:hAnsi="仿宋" w:eastAsia="仿宋" w:cs="仿宋"/>
          <w:spacing w:val="-47"/>
          <w:sz w:val="28"/>
          <w:szCs w:val="28"/>
          <w:highlight w:val="none"/>
        </w:rPr>
        <w:t xml:space="preserve"> </w:t>
      </w:r>
      <w:r>
        <w:rPr>
          <w:rFonts w:hint="eastAsia" w:ascii="仿宋" w:hAnsi="仿宋" w:eastAsia="仿宋" w:cs="仿宋"/>
          <w:spacing w:val="1"/>
          <w:sz w:val="28"/>
          <w:szCs w:val="28"/>
          <w:highlight w:val="none"/>
        </w:rPr>
        <w:t>元/</w:t>
      </w:r>
      <w:r>
        <w:rPr>
          <w:rFonts w:hint="eastAsia" w:ascii="仿宋" w:hAnsi="仿宋" w:eastAsia="仿宋" w:cs="仿宋"/>
          <w:sz w:val="28"/>
          <w:szCs w:val="28"/>
          <w:highlight w:val="none"/>
        </w:rPr>
        <w:t>日收取违约金，从当月计量款</w:t>
      </w:r>
      <w:r>
        <w:rPr>
          <w:rFonts w:hint="eastAsia" w:ascii="仿宋" w:hAnsi="仿宋" w:eastAsia="仿宋" w:cs="仿宋"/>
          <w:spacing w:val="-8"/>
          <w:sz w:val="28"/>
          <w:szCs w:val="28"/>
          <w:highlight w:val="none"/>
        </w:rPr>
        <w:t>中扣除。</w:t>
      </w:r>
    </w:p>
    <w:p w14:paraId="1D850A0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7、使用农民工问题按《交通运输部关于公路水运工程建设领域保障农民工工资</w:t>
      </w:r>
      <w:r>
        <w:rPr>
          <w:rFonts w:hint="eastAsia" w:ascii="仿宋" w:hAnsi="仿宋" w:eastAsia="仿宋" w:cs="仿宋"/>
          <w:spacing w:val="-1"/>
          <w:sz w:val="28"/>
          <w:szCs w:val="28"/>
          <w:highlight w:val="none"/>
        </w:rPr>
        <w:t>支付的意见》（交公路规〔2020〕5</w:t>
      </w:r>
      <w:r>
        <w:rPr>
          <w:rFonts w:hint="eastAsia" w:ascii="仿宋" w:hAnsi="仿宋" w:eastAsia="仿宋" w:cs="仿宋"/>
          <w:spacing w:val="-41"/>
          <w:sz w:val="28"/>
          <w:szCs w:val="28"/>
          <w:highlight w:val="none"/>
        </w:rPr>
        <w:t xml:space="preserve"> </w:t>
      </w:r>
      <w:r>
        <w:rPr>
          <w:rFonts w:hint="eastAsia" w:ascii="仿宋" w:hAnsi="仿宋" w:eastAsia="仿宋" w:cs="仿宋"/>
          <w:spacing w:val="-1"/>
          <w:sz w:val="28"/>
          <w:szCs w:val="28"/>
          <w:highlight w:val="none"/>
        </w:rPr>
        <w:t>号）文件执行，并特别要求：</w:t>
      </w:r>
    </w:p>
    <w:p w14:paraId="26EFB4C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（1）承包人在开工报告中提供施工组织设计时，应包含农民工使用详细计划，</w:t>
      </w:r>
      <w:r>
        <w:rPr>
          <w:rFonts w:hint="eastAsia" w:ascii="仿宋" w:hAnsi="仿宋" w:eastAsia="仿宋" w:cs="仿宋"/>
          <w:sz w:val="28"/>
          <w:szCs w:val="28"/>
          <w:highlight w:val="none"/>
        </w:rPr>
        <w:t>并在开工报告中提供使用农民工花名册和签订的劳务用工合同，报监理工程师审核，</w:t>
      </w:r>
      <w:r>
        <w:rPr>
          <w:rFonts w:hint="eastAsia" w:ascii="仿宋" w:hAnsi="仿宋" w:eastAsia="仿宋" w:cs="仿宋"/>
          <w:spacing w:val="2"/>
          <w:sz w:val="28"/>
          <w:szCs w:val="28"/>
          <w:highlight w:val="none"/>
        </w:rPr>
        <w:t>业主随时抽查，对未签订合同的限期整改，否则，视承包人违约，按未</w:t>
      </w:r>
      <w:r>
        <w:rPr>
          <w:rFonts w:hint="eastAsia" w:ascii="仿宋" w:hAnsi="仿宋" w:eastAsia="仿宋" w:cs="仿宋"/>
          <w:spacing w:val="2"/>
          <w:sz w:val="28"/>
          <w:szCs w:val="28"/>
          <w:highlight w:val="none"/>
          <w:lang w:eastAsia="zh-CN"/>
        </w:rPr>
        <w:t>签订</w:t>
      </w:r>
      <w:r>
        <w:rPr>
          <w:rFonts w:hint="eastAsia" w:ascii="仿宋" w:hAnsi="仿宋" w:eastAsia="仿宋" w:cs="仿宋"/>
          <w:spacing w:val="1"/>
          <w:sz w:val="28"/>
          <w:szCs w:val="28"/>
          <w:highlight w:val="none"/>
        </w:rPr>
        <w:t>合同的人数</w:t>
      </w:r>
      <w:r>
        <w:rPr>
          <w:rFonts w:hint="eastAsia" w:ascii="仿宋" w:hAnsi="仿宋" w:eastAsia="仿宋" w:cs="仿宋"/>
          <w:spacing w:val="-1"/>
          <w:sz w:val="28"/>
          <w:szCs w:val="28"/>
          <w:highlight w:val="none"/>
        </w:rPr>
        <w:t>500</w:t>
      </w:r>
      <w:r>
        <w:rPr>
          <w:rFonts w:hint="eastAsia" w:ascii="仿宋" w:hAnsi="仿宋" w:eastAsia="仿宋" w:cs="仿宋"/>
          <w:spacing w:val="-49"/>
          <w:sz w:val="28"/>
          <w:szCs w:val="28"/>
          <w:highlight w:val="none"/>
        </w:rPr>
        <w:t xml:space="preserve"> </w:t>
      </w:r>
      <w:r>
        <w:rPr>
          <w:rFonts w:hint="eastAsia" w:ascii="仿宋" w:hAnsi="仿宋" w:eastAsia="仿宋" w:cs="仿宋"/>
          <w:spacing w:val="-1"/>
          <w:sz w:val="28"/>
          <w:szCs w:val="28"/>
          <w:highlight w:val="none"/>
        </w:rPr>
        <w:t>元/人收取违约金，违约金从当期计量款中扣</w:t>
      </w:r>
      <w:r>
        <w:rPr>
          <w:rFonts w:hint="eastAsia" w:ascii="仿宋" w:hAnsi="仿宋" w:eastAsia="仿宋" w:cs="仿宋"/>
          <w:spacing w:val="-2"/>
          <w:sz w:val="28"/>
          <w:szCs w:val="28"/>
          <w:highlight w:val="none"/>
        </w:rPr>
        <w:t>除。</w:t>
      </w:r>
    </w:p>
    <w:p w14:paraId="4B63CC5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（2）每期计量款到达项目部后将每期计量款</w:t>
      </w:r>
      <w:r>
        <w:rPr>
          <w:rFonts w:hint="eastAsia" w:ascii="仿宋" w:hAnsi="仿宋" w:eastAsia="仿宋" w:cs="仿宋"/>
          <w:spacing w:val="-1"/>
          <w:sz w:val="28"/>
          <w:szCs w:val="28"/>
          <w:highlight w:val="none"/>
        </w:rPr>
        <w:t>的</w:t>
      </w:r>
      <w:r>
        <w:rPr>
          <w:rFonts w:hint="eastAsia" w:ascii="仿宋" w:hAnsi="仿宋" w:eastAsia="仿宋" w:cs="仿宋"/>
          <w:spacing w:val="-46"/>
          <w:sz w:val="28"/>
          <w:szCs w:val="28"/>
          <w:highlight w:val="none"/>
        </w:rPr>
        <w:t xml:space="preserve"> </w:t>
      </w:r>
      <w:r>
        <w:rPr>
          <w:rFonts w:hint="eastAsia" w:ascii="仿宋" w:hAnsi="仿宋" w:eastAsia="仿宋" w:cs="仿宋"/>
          <w:spacing w:val="-1"/>
          <w:sz w:val="28"/>
          <w:szCs w:val="28"/>
          <w:highlight w:val="none"/>
        </w:rPr>
        <w:t>30%打入农民工工资专用账户，且</w:t>
      </w:r>
      <w:r>
        <w:rPr>
          <w:rFonts w:hint="eastAsia" w:ascii="仿宋" w:hAnsi="仿宋" w:eastAsia="仿宋" w:cs="仿宋"/>
          <w:spacing w:val="2"/>
          <w:sz w:val="28"/>
          <w:szCs w:val="28"/>
          <w:highlight w:val="none"/>
        </w:rPr>
        <w:t>承包人有义务以公示的形式，告知项目部所有人员，同时承包人必</w:t>
      </w:r>
      <w:r>
        <w:rPr>
          <w:rFonts w:hint="eastAsia" w:ascii="仿宋" w:hAnsi="仿宋" w:eastAsia="仿宋" w:cs="仿宋"/>
          <w:spacing w:val="1"/>
          <w:sz w:val="28"/>
          <w:szCs w:val="28"/>
          <w:highlight w:val="none"/>
        </w:rPr>
        <w:t>须将上一个月经农</w:t>
      </w:r>
      <w:r>
        <w:rPr>
          <w:rFonts w:hint="eastAsia" w:ascii="仿宋" w:hAnsi="仿宋" w:eastAsia="仿宋" w:cs="仿宋"/>
          <w:spacing w:val="2"/>
          <w:sz w:val="28"/>
          <w:szCs w:val="28"/>
          <w:highlight w:val="none"/>
        </w:rPr>
        <w:t>民工本人签认，承包人和监理组审核、签字、盖章的农民工工资发</w:t>
      </w:r>
      <w:r>
        <w:rPr>
          <w:rFonts w:hint="eastAsia" w:ascii="仿宋" w:hAnsi="仿宋" w:eastAsia="仿宋" w:cs="仿宋"/>
          <w:spacing w:val="1"/>
          <w:sz w:val="28"/>
          <w:szCs w:val="28"/>
          <w:highlight w:val="none"/>
        </w:rPr>
        <w:t>放花名册和项目部</w:t>
      </w:r>
      <w:r>
        <w:rPr>
          <w:rFonts w:hint="eastAsia" w:ascii="仿宋" w:hAnsi="仿宋" w:eastAsia="仿宋" w:cs="仿宋"/>
          <w:spacing w:val="-2"/>
          <w:sz w:val="28"/>
          <w:szCs w:val="28"/>
          <w:highlight w:val="none"/>
        </w:rPr>
        <w:t>支付工程款（机械租赁费、运费、材料费等）花名册进行公示。否则，视承包人违约，按</w:t>
      </w:r>
      <w:r>
        <w:rPr>
          <w:rFonts w:hint="eastAsia" w:ascii="仿宋" w:hAnsi="仿宋" w:eastAsia="仿宋" w:cs="仿宋"/>
          <w:spacing w:val="-26"/>
          <w:sz w:val="28"/>
          <w:szCs w:val="28"/>
          <w:highlight w:val="none"/>
        </w:rPr>
        <w:t xml:space="preserve"> </w:t>
      </w:r>
      <w:r>
        <w:rPr>
          <w:rFonts w:hint="eastAsia" w:ascii="仿宋" w:hAnsi="仿宋" w:eastAsia="仿宋" w:cs="仿宋"/>
          <w:spacing w:val="-2"/>
          <w:sz w:val="28"/>
          <w:szCs w:val="28"/>
          <w:highlight w:val="none"/>
        </w:rPr>
        <w:t>10000</w:t>
      </w:r>
      <w:r>
        <w:rPr>
          <w:rFonts w:hint="eastAsia" w:ascii="仿宋" w:hAnsi="仿宋" w:eastAsia="仿宋" w:cs="仿宋"/>
          <w:spacing w:val="-49"/>
          <w:sz w:val="28"/>
          <w:szCs w:val="28"/>
          <w:highlight w:val="none"/>
        </w:rPr>
        <w:t xml:space="preserve"> </w:t>
      </w:r>
      <w:r>
        <w:rPr>
          <w:rFonts w:hint="eastAsia" w:ascii="仿宋" w:hAnsi="仿宋" w:eastAsia="仿宋" w:cs="仿宋"/>
          <w:spacing w:val="-2"/>
          <w:sz w:val="28"/>
          <w:szCs w:val="28"/>
          <w:highlight w:val="none"/>
        </w:rPr>
        <w:t>元/次收取违约金，违约金从履约保证金中扣除。</w:t>
      </w:r>
    </w:p>
    <w:p w14:paraId="0449BE2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（3）承包人必须保证农民工工资、机械租赁金、运费、材料费的按时结算和支</w:t>
      </w:r>
      <w:r>
        <w:rPr>
          <w:rFonts w:hint="eastAsia" w:ascii="仿宋" w:hAnsi="仿宋" w:eastAsia="仿宋" w:cs="仿宋"/>
          <w:spacing w:val="2"/>
          <w:sz w:val="28"/>
          <w:szCs w:val="28"/>
          <w:highlight w:val="none"/>
        </w:rPr>
        <w:t>付工作，做到月清月结，不得拖欠。若发现拖欠农民工工资及出现</w:t>
      </w:r>
      <w:r>
        <w:rPr>
          <w:rFonts w:hint="eastAsia" w:ascii="仿宋" w:hAnsi="仿宋" w:eastAsia="仿宋" w:cs="仿宋"/>
          <w:spacing w:val="1"/>
          <w:sz w:val="28"/>
          <w:szCs w:val="28"/>
          <w:highlight w:val="none"/>
        </w:rPr>
        <w:t>上访问题，</w:t>
      </w:r>
      <w:r>
        <w:rPr>
          <w:rFonts w:hint="eastAsia" w:ascii="仿宋" w:hAnsi="仿宋" w:eastAsia="仿宋" w:cs="仿宋"/>
          <w:spacing w:val="1"/>
          <w:sz w:val="28"/>
          <w:szCs w:val="28"/>
          <w:highlight w:val="none"/>
          <w:lang w:eastAsia="zh-CN"/>
        </w:rPr>
        <w:t>视为</w:t>
      </w:r>
      <w:r>
        <w:rPr>
          <w:rFonts w:hint="eastAsia" w:ascii="仿宋" w:hAnsi="仿宋" w:eastAsia="仿宋" w:cs="仿宋"/>
          <w:spacing w:val="1"/>
          <w:sz w:val="28"/>
          <w:szCs w:val="28"/>
          <w:highlight w:val="none"/>
        </w:rPr>
        <w:t>承包</w:t>
      </w:r>
      <w:r>
        <w:rPr>
          <w:rFonts w:hint="eastAsia" w:ascii="仿宋" w:hAnsi="仿宋" w:eastAsia="仿宋" w:cs="仿宋"/>
          <w:spacing w:val="-2"/>
          <w:sz w:val="28"/>
          <w:szCs w:val="28"/>
          <w:highlight w:val="none"/>
        </w:rPr>
        <w:t>人违约，按</w:t>
      </w:r>
      <w:r>
        <w:rPr>
          <w:rFonts w:hint="eastAsia" w:ascii="仿宋" w:hAnsi="仿宋" w:eastAsia="仿宋" w:cs="仿宋"/>
          <w:spacing w:val="-18"/>
          <w:sz w:val="28"/>
          <w:szCs w:val="28"/>
          <w:highlight w:val="none"/>
        </w:rPr>
        <w:t xml:space="preserve"> </w:t>
      </w:r>
      <w:r>
        <w:rPr>
          <w:rFonts w:hint="eastAsia" w:ascii="仿宋" w:hAnsi="仿宋" w:eastAsia="仿宋" w:cs="仿宋"/>
          <w:spacing w:val="-2"/>
          <w:sz w:val="28"/>
          <w:szCs w:val="28"/>
          <w:highlight w:val="none"/>
        </w:rPr>
        <w:t>10000</w:t>
      </w:r>
      <w:r>
        <w:rPr>
          <w:rFonts w:hint="eastAsia" w:ascii="仿宋" w:hAnsi="仿宋" w:eastAsia="仿宋" w:cs="仿宋"/>
          <w:spacing w:val="-49"/>
          <w:sz w:val="28"/>
          <w:szCs w:val="28"/>
          <w:highlight w:val="none"/>
        </w:rPr>
        <w:t xml:space="preserve"> </w:t>
      </w:r>
      <w:r>
        <w:rPr>
          <w:rFonts w:hint="eastAsia" w:ascii="仿宋" w:hAnsi="仿宋" w:eastAsia="仿宋" w:cs="仿宋"/>
          <w:spacing w:val="-2"/>
          <w:sz w:val="28"/>
          <w:szCs w:val="28"/>
          <w:highlight w:val="none"/>
        </w:rPr>
        <w:t>元/次收取违约金，违约金从履约保证金中扣除。</w:t>
      </w:r>
    </w:p>
    <w:p w14:paraId="32C12D0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（4）本工程按时完工后，承包人在《阿克苏日报》发布公告，在</w:t>
      </w:r>
      <w:r>
        <w:rPr>
          <w:rFonts w:hint="eastAsia" w:ascii="仿宋" w:hAnsi="仿宋" w:eastAsia="仿宋" w:cs="仿宋"/>
          <w:spacing w:val="-40"/>
          <w:sz w:val="28"/>
          <w:szCs w:val="28"/>
          <w:highlight w:val="none"/>
        </w:rPr>
        <w:t xml:space="preserve"> </w:t>
      </w:r>
      <w:r>
        <w:rPr>
          <w:rFonts w:hint="eastAsia" w:ascii="仿宋" w:hAnsi="仿宋" w:eastAsia="仿宋" w:cs="仿宋"/>
          <w:spacing w:val="4"/>
          <w:sz w:val="28"/>
          <w:szCs w:val="28"/>
          <w:highlight w:val="none"/>
        </w:rPr>
        <w:t>2</w:t>
      </w:r>
      <w:r>
        <w:rPr>
          <w:rFonts w:hint="eastAsia" w:ascii="仿宋" w:hAnsi="仿宋" w:eastAsia="仿宋" w:cs="仿宋"/>
          <w:spacing w:val="-43"/>
          <w:sz w:val="28"/>
          <w:szCs w:val="28"/>
          <w:highlight w:val="none"/>
        </w:rPr>
        <w:t xml:space="preserve"> </w:t>
      </w:r>
      <w:r>
        <w:rPr>
          <w:rFonts w:hint="eastAsia" w:ascii="仿宋" w:hAnsi="仿宋" w:eastAsia="仿宋" w:cs="仿宋"/>
          <w:spacing w:val="4"/>
          <w:sz w:val="28"/>
          <w:szCs w:val="28"/>
          <w:highlight w:val="none"/>
        </w:rPr>
        <w:t>个月内结清</w:t>
      </w:r>
      <w:r>
        <w:rPr>
          <w:rFonts w:hint="eastAsia" w:ascii="仿宋" w:hAnsi="仿宋" w:eastAsia="仿宋" w:cs="仿宋"/>
          <w:spacing w:val="-1"/>
          <w:sz w:val="28"/>
          <w:szCs w:val="28"/>
          <w:highlight w:val="none"/>
        </w:rPr>
        <w:t>拖欠工程款及农民工工资，在规定期限内，无农民工上访事件发生。</w:t>
      </w:r>
    </w:p>
    <w:p w14:paraId="303E944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（5）承包人恶意拖欠农民工工资，造成恶劣影响的记录诚信档案并取消其今后</w:t>
      </w:r>
      <w:r>
        <w:rPr>
          <w:rFonts w:hint="eastAsia" w:ascii="仿宋" w:hAnsi="仿宋" w:eastAsia="仿宋" w:cs="仿宋"/>
          <w:spacing w:val="-1"/>
          <w:sz w:val="28"/>
          <w:szCs w:val="28"/>
          <w:highlight w:val="none"/>
        </w:rPr>
        <w:t>五年在阿克苏地区农村公路的投标资格，并报自治区交通运输厅备案。</w:t>
      </w:r>
    </w:p>
    <w:p w14:paraId="7698186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10、承包人在合同执行过程中，由于不执行监理工程</w:t>
      </w:r>
      <w:r>
        <w:rPr>
          <w:rFonts w:hint="eastAsia" w:ascii="仿宋" w:hAnsi="仿宋" w:eastAsia="仿宋" w:cs="仿宋"/>
          <w:spacing w:val="-3"/>
          <w:sz w:val="28"/>
          <w:szCs w:val="28"/>
          <w:highlight w:val="none"/>
        </w:rPr>
        <w:t>师发出的与合同有关的指令，</w:t>
      </w:r>
      <w:r>
        <w:rPr>
          <w:rFonts w:hint="eastAsia" w:ascii="仿宋" w:hAnsi="仿宋" w:eastAsia="仿宋" w:cs="仿宋"/>
          <w:spacing w:val="2"/>
          <w:sz w:val="28"/>
          <w:szCs w:val="28"/>
          <w:highlight w:val="none"/>
        </w:rPr>
        <w:t>导致工程返工、停工、延期、出现安全事故等，由此造成的一切</w:t>
      </w:r>
      <w:r>
        <w:rPr>
          <w:rFonts w:hint="eastAsia" w:ascii="仿宋" w:hAnsi="仿宋" w:eastAsia="仿宋" w:cs="仿宋"/>
          <w:spacing w:val="1"/>
          <w:sz w:val="28"/>
          <w:szCs w:val="28"/>
          <w:highlight w:val="none"/>
        </w:rPr>
        <w:t>损失和责任均由承包</w:t>
      </w:r>
      <w:r>
        <w:rPr>
          <w:rFonts w:hint="eastAsia" w:ascii="仿宋" w:hAnsi="仿宋" w:eastAsia="仿宋" w:cs="仿宋"/>
          <w:spacing w:val="2"/>
          <w:sz w:val="28"/>
          <w:szCs w:val="28"/>
          <w:highlight w:val="none"/>
        </w:rPr>
        <w:t>人承担，同时，对在工程施工过程中，承包人不按期执行业主和</w:t>
      </w:r>
      <w:r>
        <w:rPr>
          <w:rFonts w:hint="eastAsia" w:ascii="仿宋" w:hAnsi="仿宋" w:eastAsia="仿宋" w:cs="仿宋"/>
          <w:spacing w:val="1"/>
          <w:sz w:val="28"/>
          <w:szCs w:val="28"/>
          <w:highlight w:val="none"/>
        </w:rPr>
        <w:t>监理工程师的书面指</w:t>
      </w:r>
      <w:r>
        <w:rPr>
          <w:rFonts w:hint="eastAsia" w:ascii="仿宋" w:hAnsi="仿宋" w:eastAsia="仿宋" w:cs="仿宋"/>
          <w:spacing w:val="-2"/>
          <w:sz w:val="28"/>
          <w:szCs w:val="28"/>
          <w:highlight w:val="none"/>
        </w:rPr>
        <w:t>令，视承包人违约，按</w:t>
      </w:r>
      <w:r>
        <w:rPr>
          <w:rFonts w:hint="eastAsia" w:ascii="仿宋" w:hAnsi="仿宋" w:eastAsia="仿宋" w:cs="仿宋"/>
          <w:spacing w:val="-37"/>
          <w:sz w:val="28"/>
          <w:szCs w:val="28"/>
          <w:highlight w:val="none"/>
        </w:rPr>
        <w:t xml:space="preserve"> </w:t>
      </w:r>
      <w:r>
        <w:rPr>
          <w:rFonts w:hint="eastAsia" w:ascii="仿宋" w:hAnsi="仿宋" w:eastAsia="仿宋" w:cs="仿宋"/>
          <w:spacing w:val="-2"/>
          <w:sz w:val="28"/>
          <w:szCs w:val="28"/>
          <w:highlight w:val="none"/>
        </w:rPr>
        <w:t>5000</w:t>
      </w:r>
      <w:r>
        <w:rPr>
          <w:rFonts w:hint="eastAsia" w:ascii="仿宋" w:hAnsi="仿宋" w:eastAsia="仿宋" w:cs="仿宋"/>
          <w:spacing w:val="-49"/>
          <w:sz w:val="28"/>
          <w:szCs w:val="28"/>
          <w:highlight w:val="none"/>
        </w:rPr>
        <w:t xml:space="preserve"> </w:t>
      </w:r>
      <w:r>
        <w:rPr>
          <w:rFonts w:hint="eastAsia" w:ascii="仿宋" w:hAnsi="仿宋" w:eastAsia="仿宋" w:cs="仿宋"/>
          <w:spacing w:val="-2"/>
          <w:sz w:val="28"/>
          <w:szCs w:val="28"/>
          <w:highlight w:val="none"/>
        </w:rPr>
        <w:t>元/次收取违约金。</w:t>
      </w:r>
    </w:p>
    <w:p w14:paraId="104BA8C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9、施工便道和交通道路及其养护问题按有</w:t>
      </w:r>
      <w:r>
        <w:rPr>
          <w:rFonts w:hint="eastAsia" w:ascii="仿宋" w:hAnsi="仿宋" w:eastAsia="仿宋" w:cs="仿宋"/>
          <w:spacing w:val="-1"/>
          <w:sz w:val="28"/>
          <w:szCs w:val="28"/>
          <w:highlight w:val="none"/>
        </w:rPr>
        <w:t>关规定执行，并特别要求：</w:t>
      </w:r>
    </w:p>
    <w:p w14:paraId="1CFBFC9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（1）投标书中承诺的由承包人修筑便道、便桥和交通道路，必须经常养护和维</w:t>
      </w:r>
      <w:r>
        <w:rPr>
          <w:rFonts w:hint="eastAsia" w:ascii="仿宋" w:hAnsi="仿宋" w:eastAsia="仿宋" w:cs="仿宋"/>
          <w:spacing w:val="-2"/>
          <w:sz w:val="28"/>
          <w:szCs w:val="28"/>
          <w:highlight w:val="none"/>
        </w:rPr>
        <w:t>护以保证社会车辆正常通行，便道不畅、阻断交通，造成社会影响较大时，警告一次，</w:t>
      </w:r>
      <w:r>
        <w:rPr>
          <w:rFonts w:hint="eastAsia" w:ascii="仿宋" w:hAnsi="仿宋" w:eastAsia="仿宋" w:cs="仿宋"/>
          <w:spacing w:val="2"/>
          <w:sz w:val="28"/>
          <w:szCs w:val="28"/>
          <w:highlight w:val="none"/>
        </w:rPr>
        <w:t>如再次违反，业主将委托养护单位进行养护，发生的费用由业主</w:t>
      </w:r>
      <w:r>
        <w:rPr>
          <w:rFonts w:hint="eastAsia" w:ascii="仿宋" w:hAnsi="仿宋" w:eastAsia="仿宋" w:cs="仿宋"/>
          <w:spacing w:val="1"/>
          <w:sz w:val="28"/>
          <w:szCs w:val="28"/>
          <w:highlight w:val="none"/>
        </w:rPr>
        <w:t>直接从承包人工程款</w:t>
      </w:r>
      <w:r>
        <w:rPr>
          <w:rFonts w:hint="eastAsia" w:ascii="仿宋" w:hAnsi="仿宋" w:eastAsia="仿宋" w:cs="仿宋"/>
          <w:spacing w:val="-2"/>
          <w:sz w:val="28"/>
          <w:szCs w:val="28"/>
          <w:highlight w:val="none"/>
        </w:rPr>
        <w:t>中扣除予以支付。</w:t>
      </w:r>
    </w:p>
    <w:p w14:paraId="62AE19A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（2）必须在便道上全线压尘以保护环境，如违反，警告一次，并限期整改，如</w:t>
      </w:r>
      <w:r>
        <w:rPr>
          <w:rFonts w:hint="eastAsia" w:ascii="仿宋" w:hAnsi="仿宋" w:eastAsia="仿宋" w:cs="仿宋"/>
          <w:spacing w:val="2"/>
          <w:sz w:val="28"/>
          <w:szCs w:val="28"/>
          <w:highlight w:val="none"/>
        </w:rPr>
        <w:t>再次违反，业主将委托养护单位安排洒水，其费用由业主直接</w:t>
      </w:r>
      <w:r>
        <w:rPr>
          <w:rFonts w:hint="eastAsia" w:ascii="仿宋" w:hAnsi="仿宋" w:eastAsia="仿宋" w:cs="仿宋"/>
          <w:spacing w:val="1"/>
          <w:sz w:val="28"/>
          <w:szCs w:val="28"/>
          <w:highlight w:val="none"/>
        </w:rPr>
        <w:t>从承包人工程款中扣除</w:t>
      </w:r>
      <w:r>
        <w:rPr>
          <w:rFonts w:hint="eastAsia" w:ascii="仿宋" w:hAnsi="仿宋" w:eastAsia="仿宋" w:cs="仿宋"/>
          <w:spacing w:val="-3"/>
          <w:sz w:val="28"/>
          <w:szCs w:val="28"/>
          <w:highlight w:val="none"/>
        </w:rPr>
        <w:t>予以支付。</w:t>
      </w:r>
    </w:p>
    <w:p w14:paraId="5A79FC4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10、各项工程开工以前，承包人必须加强安全生产意识，在施工现场起终点、便</w:t>
      </w:r>
      <w:r>
        <w:rPr>
          <w:rFonts w:hint="eastAsia" w:ascii="仿宋" w:hAnsi="仿宋" w:eastAsia="仿宋" w:cs="仿宋"/>
          <w:spacing w:val="2"/>
          <w:sz w:val="28"/>
          <w:szCs w:val="28"/>
          <w:highlight w:val="none"/>
        </w:rPr>
        <w:t>道进出口、危险作业段等设立安全生产警告牌和安全防护措施，并建</w:t>
      </w:r>
      <w:r>
        <w:rPr>
          <w:rFonts w:hint="eastAsia" w:ascii="仿宋" w:hAnsi="仿宋" w:eastAsia="仿宋" w:cs="仿宋"/>
          <w:spacing w:val="1"/>
          <w:sz w:val="28"/>
          <w:szCs w:val="28"/>
          <w:highlight w:val="none"/>
        </w:rPr>
        <w:t>立有效的安全生</w:t>
      </w:r>
      <w:r>
        <w:rPr>
          <w:rFonts w:hint="eastAsia" w:ascii="仿宋" w:hAnsi="仿宋" w:eastAsia="仿宋" w:cs="仿宋"/>
          <w:spacing w:val="2"/>
          <w:sz w:val="28"/>
          <w:szCs w:val="28"/>
          <w:highlight w:val="none"/>
        </w:rPr>
        <w:t>产管理机制，严格按照施工操作规程进行安全生产，对承包人应设交</w:t>
      </w:r>
      <w:r>
        <w:rPr>
          <w:rFonts w:hint="eastAsia" w:ascii="仿宋" w:hAnsi="仿宋" w:eastAsia="仿宋" w:cs="仿宋"/>
          <w:spacing w:val="1"/>
          <w:sz w:val="28"/>
          <w:szCs w:val="28"/>
          <w:highlight w:val="none"/>
        </w:rPr>
        <w:t>通安全牌而不设</w:t>
      </w:r>
      <w:r>
        <w:rPr>
          <w:rFonts w:hint="eastAsia" w:ascii="仿宋" w:hAnsi="仿宋" w:eastAsia="仿宋" w:cs="仿宋"/>
          <w:spacing w:val="-1"/>
          <w:sz w:val="28"/>
          <w:szCs w:val="28"/>
          <w:highlight w:val="none"/>
        </w:rPr>
        <w:t>的，每发现一次处罚</w:t>
      </w:r>
      <w:r>
        <w:rPr>
          <w:rFonts w:hint="eastAsia" w:ascii="仿宋" w:hAnsi="仿宋" w:eastAsia="仿宋" w:cs="仿宋"/>
          <w:spacing w:val="-15"/>
          <w:sz w:val="28"/>
          <w:szCs w:val="28"/>
          <w:highlight w:val="none"/>
        </w:rPr>
        <w:t xml:space="preserve"> </w:t>
      </w:r>
      <w:r>
        <w:rPr>
          <w:rFonts w:hint="eastAsia" w:ascii="仿宋" w:hAnsi="仿宋" w:eastAsia="仿宋" w:cs="仿宋"/>
          <w:spacing w:val="-1"/>
          <w:sz w:val="28"/>
          <w:szCs w:val="28"/>
          <w:highlight w:val="none"/>
        </w:rPr>
        <w:t>1000</w:t>
      </w:r>
      <w:r>
        <w:rPr>
          <w:rFonts w:hint="eastAsia" w:ascii="仿宋" w:hAnsi="仿宋" w:eastAsia="仿宋" w:cs="仿宋"/>
          <w:spacing w:val="-46"/>
          <w:sz w:val="28"/>
          <w:szCs w:val="28"/>
          <w:highlight w:val="none"/>
        </w:rPr>
        <w:t xml:space="preserve"> </w:t>
      </w:r>
      <w:r>
        <w:rPr>
          <w:rFonts w:hint="eastAsia" w:ascii="仿宋" w:hAnsi="仿宋" w:eastAsia="仿宋" w:cs="仿宋"/>
          <w:spacing w:val="-1"/>
          <w:sz w:val="28"/>
          <w:szCs w:val="28"/>
          <w:highlight w:val="none"/>
        </w:rPr>
        <w:t>元/次，超过三次不整改，</w:t>
      </w:r>
      <w:r>
        <w:rPr>
          <w:rFonts w:hint="eastAsia" w:ascii="仿宋" w:hAnsi="仿宋" w:eastAsia="仿宋" w:cs="仿宋"/>
          <w:spacing w:val="-1"/>
          <w:sz w:val="28"/>
          <w:szCs w:val="28"/>
          <w:highlight w:val="none"/>
          <w:lang w:eastAsia="zh-CN"/>
        </w:rPr>
        <w:t>处以</w:t>
      </w:r>
      <w:r>
        <w:rPr>
          <w:rFonts w:hint="eastAsia" w:ascii="仿宋" w:hAnsi="仿宋" w:eastAsia="仿宋" w:cs="仿宋"/>
          <w:spacing w:val="-1"/>
          <w:sz w:val="28"/>
          <w:szCs w:val="28"/>
          <w:highlight w:val="none"/>
        </w:rPr>
        <w:t>承包人</w:t>
      </w:r>
      <w:r>
        <w:rPr>
          <w:rFonts w:hint="eastAsia" w:ascii="仿宋" w:hAnsi="仿宋" w:eastAsia="仿宋" w:cs="仿宋"/>
          <w:spacing w:val="-31"/>
          <w:sz w:val="28"/>
          <w:szCs w:val="28"/>
          <w:highlight w:val="none"/>
        </w:rPr>
        <w:t xml:space="preserve"> </w:t>
      </w:r>
      <w:r>
        <w:rPr>
          <w:rFonts w:hint="eastAsia" w:ascii="仿宋" w:hAnsi="仿宋" w:eastAsia="仿宋" w:cs="仿宋"/>
          <w:spacing w:val="-1"/>
          <w:sz w:val="28"/>
          <w:szCs w:val="28"/>
          <w:highlight w:val="none"/>
        </w:rPr>
        <w:t>1</w:t>
      </w:r>
      <w:r>
        <w:rPr>
          <w:rFonts w:hint="eastAsia" w:ascii="仿宋" w:hAnsi="仿宋" w:eastAsia="仿宋" w:cs="仿宋"/>
          <w:spacing w:val="-42"/>
          <w:sz w:val="28"/>
          <w:szCs w:val="28"/>
          <w:highlight w:val="none"/>
        </w:rPr>
        <w:t xml:space="preserve"> </w:t>
      </w:r>
      <w:r>
        <w:rPr>
          <w:rFonts w:hint="eastAsia" w:ascii="仿宋" w:hAnsi="仿宋" w:eastAsia="仿宋" w:cs="仿宋"/>
          <w:spacing w:val="-1"/>
          <w:sz w:val="28"/>
          <w:szCs w:val="28"/>
          <w:highlight w:val="none"/>
        </w:rPr>
        <w:t>万元罚款，并从当</w:t>
      </w:r>
      <w:r>
        <w:rPr>
          <w:rFonts w:hint="eastAsia" w:ascii="仿宋" w:hAnsi="仿宋" w:eastAsia="仿宋" w:cs="仿宋"/>
          <w:spacing w:val="2"/>
          <w:sz w:val="28"/>
          <w:szCs w:val="28"/>
          <w:highlight w:val="none"/>
        </w:rPr>
        <w:t>月计量款中扣除，由业主安排专人负责。对施工现场出现的安全生产</w:t>
      </w:r>
      <w:r>
        <w:rPr>
          <w:rFonts w:hint="eastAsia" w:ascii="仿宋" w:hAnsi="仿宋" w:eastAsia="仿宋" w:cs="仿宋"/>
          <w:spacing w:val="1"/>
          <w:sz w:val="28"/>
          <w:szCs w:val="28"/>
          <w:highlight w:val="none"/>
        </w:rPr>
        <w:t>事故，由承包人</w:t>
      </w:r>
      <w:r>
        <w:rPr>
          <w:rFonts w:hint="eastAsia" w:ascii="仿宋" w:hAnsi="仿宋" w:eastAsia="仿宋" w:cs="仿宋"/>
          <w:spacing w:val="-1"/>
          <w:sz w:val="28"/>
          <w:szCs w:val="28"/>
          <w:highlight w:val="none"/>
        </w:rPr>
        <w:t>承担一切经济损失。</w:t>
      </w:r>
    </w:p>
    <w:p w14:paraId="1696C12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11、环境保护及文明施工问题，严格按合同一般条款规定执行。</w:t>
      </w:r>
    </w:p>
    <w:p w14:paraId="10CFDEB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（1）认真贯彻执行环境保护</w:t>
      </w:r>
      <w:r>
        <w:rPr>
          <w:rFonts w:hint="eastAsia" w:ascii="仿宋" w:hAnsi="仿宋" w:eastAsia="仿宋" w:cs="仿宋"/>
          <w:spacing w:val="-1"/>
          <w:sz w:val="28"/>
          <w:szCs w:val="28"/>
          <w:highlight w:val="none"/>
          <w:lang w:eastAsia="zh-CN"/>
        </w:rPr>
        <w:t>法律法规</w:t>
      </w:r>
      <w:r>
        <w:rPr>
          <w:rFonts w:hint="eastAsia" w:ascii="仿宋" w:hAnsi="仿宋" w:eastAsia="仿宋" w:cs="仿宋"/>
          <w:spacing w:val="-1"/>
          <w:sz w:val="28"/>
          <w:szCs w:val="28"/>
          <w:highlight w:val="none"/>
        </w:rPr>
        <w:t>、标准。</w:t>
      </w:r>
    </w:p>
    <w:p w14:paraId="3C83F1E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（2）加强对施工过程中的自然生态保护的现场监督管理，严禁施工车辆随意行</w:t>
      </w:r>
      <w:r>
        <w:rPr>
          <w:rFonts w:hint="eastAsia" w:ascii="仿宋" w:hAnsi="仿宋" w:eastAsia="仿宋" w:cs="仿宋"/>
          <w:spacing w:val="2"/>
          <w:sz w:val="28"/>
          <w:szCs w:val="28"/>
          <w:highlight w:val="none"/>
        </w:rPr>
        <w:t>驶、破坏戈壁地表和野生植被，减少对生态环境的破坏，按设计做</w:t>
      </w:r>
      <w:r>
        <w:rPr>
          <w:rFonts w:hint="eastAsia" w:ascii="仿宋" w:hAnsi="仿宋" w:eastAsia="仿宋" w:cs="仿宋"/>
          <w:spacing w:val="1"/>
          <w:sz w:val="28"/>
          <w:szCs w:val="28"/>
          <w:highlight w:val="none"/>
        </w:rPr>
        <w:t>好取土和地貌的恢</w:t>
      </w:r>
      <w:r>
        <w:rPr>
          <w:rFonts w:hint="eastAsia" w:ascii="仿宋" w:hAnsi="仿宋" w:eastAsia="仿宋" w:cs="仿宋"/>
          <w:spacing w:val="-4"/>
          <w:sz w:val="28"/>
          <w:szCs w:val="28"/>
          <w:highlight w:val="none"/>
        </w:rPr>
        <w:t>复工作。</w:t>
      </w:r>
    </w:p>
    <w:p w14:paraId="22D0973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（3）加强施工项目沿线的环境管理，严禁在公路两侧倾倒建筑垃圾、生活垃圾</w:t>
      </w:r>
      <w:r>
        <w:rPr>
          <w:rFonts w:hint="eastAsia" w:ascii="仿宋" w:hAnsi="仿宋" w:eastAsia="仿宋" w:cs="仿宋"/>
          <w:sz w:val="28"/>
          <w:szCs w:val="28"/>
          <w:highlight w:val="none"/>
        </w:rPr>
        <w:t>及污染物，保证施工现场和生活区的清洁、</w:t>
      </w:r>
      <w:r>
        <w:rPr>
          <w:rFonts w:hint="eastAsia" w:ascii="仿宋" w:hAnsi="仿宋" w:eastAsia="仿宋" w:cs="仿宋"/>
          <w:spacing w:val="-1"/>
          <w:sz w:val="28"/>
          <w:szCs w:val="28"/>
          <w:highlight w:val="none"/>
        </w:rPr>
        <w:t>卫生，确保文明施工。</w:t>
      </w:r>
    </w:p>
    <w:p w14:paraId="705EB6C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（4）加强环境保护措施，不得乱砍滥伐，采集砂石等筑路材料，到相关部门办</w:t>
      </w:r>
      <w:r>
        <w:rPr>
          <w:rFonts w:hint="eastAsia" w:ascii="仿宋" w:hAnsi="仿宋" w:eastAsia="仿宋" w:cs="仿宋"/>
          <w:spacing w:val="2"/>
          <w:sz w:val="28"/>
          <w:szCs w:val="28"/>
          <w:highlight w:val="none"/>
        </w:rPr>
        <w:t>理采挖手续后并到指定料场取用，拉用风积沙不得挖成坑，</w:t>
      </w:r>
      <w:r>
        <w:rPr>
          <w:rFonts w:hint="eastAsia" w:ascii="仿宋" w:hAnsi="仿宋" w:eastAsia="仿宋" w:cs="仿宋"/>
          <w:spacing w:val="1"/>
          <w:sz w:val="28"/>
          <w:szCs w:val="28"/>
          <w:highlight w:val="none"/>
        </w:rPr>
        <w:t>确需下挖的要在取沙后及</w:t>
      </w:r>
      <w:r>
        <w:rPr>
          <w:rFonts w:hint="eastAsia" w:ascii="仿宋" w:hAnsi="仿宋" w:eastAsia="仿宋" w:cs="仿宋"/>
          <w:sz w:val="28"/>
          <w:szCs w:val="28"/>
          <w:highlight w:val="none"/>
        </w:rPr>
        <w:t>时平整恢复，弃土应运到指定地点，且堆放成</w:t>
      </w:r>
      <w:r>
        <w:rPr>
          <w:rFonts w:hint="eastAsia" w:ascii="仿宋" w:hAnsi="仿宋" w:eastAsia="仿宋" w:cs="仿宋"/>
          <w:spacing w:val="-1"/>
          <w:sz w:val="28"/>
          <w:szCs w:val="28"/>
          <w:highlight w:val="none"/>
        </w:rPr>
        <w:t>规则形状，防止新的水土流失。</w:t>
      </w:r>
    </w:p>
    <w:p w14:paraId="05A7A84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12、有关项目部人员、机械、试验室设备（不包括路面</w:t>
      </w:r>
      <w:r>
        <w:rPr>
          <w:rFonts w:hint="eastAsia" w:ascii="仿宋" w:hAnsi="仿宋" w:eastAsia="仿宋" w:cs="仿宋"/>
          <w:spacing w:val="-2"/>
          <w:sz w:val="28"/>
          <w:szCs w:val="28"/>
          <w:highlight w:val="none"/>
        </w:rPr>
        <w:t>面层施工机械和试验设备）</w:t>
      </w:r>
      <w:r>
        <w:rPr>
          <w:rFonts w:hint="eastAsia" w:ascii="仿宋" w:hAnsi="仿宋" w:eastAsia="仿宋" w:cs="仿宋"/>
          <w:spacing w:val="2"/>
          <w:sz w:val="28"/>
          <w:szCs w:val="28"/>
          <w:highlight w:val="none"/>
        </w:rPr>
        <w:t>等强制性标准和条件按</w:t>
      </w:r>
      <w:r>
        <w:rPr>
          <w:rFonts w:hint="eastAsia" w:ascii="仿宋" w:hAnsi="仿宋" w:eastAsia="仿宋" w:cs="仿宋"/>
          <w:spacing w:val="2"/>
          <w:sz w:val="28"/>
          <w:szCs w:val="28"/>
          <w:highlight w:val="none"/>
          <w:lang w:eastAsia="zh-CN"/>
        </w:rPr>
        <w:t>磋商文件</w:t>
      </w:r>
      <w:r>
        <w:rPr>
          <w:rFonts w:hint="eastAsia" w:ascii="仿宋" w:hAnsi="仿宋" w:eastAsia="仿宋" w:cs="仿宋"/>
          <w:spacing w:val="2"/>
          <w:sz w:val="28"/>
          <w:szCs w:val="28"/>
          <w:highlight w:val="none"/>
        </w:rPr>
        <w:t>规定的数量、</w:t>
      </w:r>
      <w:r>
        <w:rPr>
          <w:rFonts w:hint="eastAsia" w:ascii="仿宋" w:hAnsi="仿宋" w:eastAsia="仿宋" w:cs="仿宋"/>
          <w:spacing w:val="1"/>
          <w:sz w:val="28"/>
          <w:szCs w:val="28"/>
          <w:highlight w:val="none"/>
        </w:rPr>
        <w:t>规格、标准执行，</w:t>
      </w:r>
      <w:r>
        <w:rPr>
          <w:rFonts w:hint="eastAsia" w:ascii="仿宋" w:hAnsi="仿宋" w:eastAsia="仿宋" w:cs="仿宋"/>
          <w:spacing w:val="-67"/>
          <w:sz w:val="28"/>
          <w:szCs w:val="28"/>
          <w:highlight w:val="none"/>
        </w:rPr>
        <w:t xml:space="preserve"> </w:t>
      </w:r>
      <w:r>
        <w:rPr>
          <w:rFonts w:hint="eastAsia" w:ascii="仿宋" w:hAnsi="仿宋" w:eastAsia="仿宋" w:cs="仿宋"/>
          <w:spacing w:val="1"/>
          <w:sz w:val="28"/>
          <w:szCs w:val="28"/>
          <w:highlight w:val="none"/>
        </w:rPr>
        <w:t>自签订合同之日起</w:t>
      </w:r>
      <w:r>
        <w:rPr>
          <w:rFonts w:hint="eastAsia" w:ascii="仿宋" w:hAnsi="仿宋" w:eastAsia="仿宋" w:cs="仿宋"/>
          <w:spacing w:val="-43"/>
          <w:sz w:val="28"/>
          <w:szCs w:val="28"/>
          <w:highlight w:val="none"/>
        </w:rPr>
        <w:t xml:space="preserve"> </w:t>
      </w:r>
      <w:r>
        <w:rPr>
          <w:rFonts w:hint="eastAsia" w:ascii="仿宋" w:hAnsi="仿宋" w:eastAsia="仿宋" w:cs="仿宋"/>
          <w:spacing w:val="1"/>
          <w:sz w:val="28"/>
          <w:szCs w:val="28"/>
          <w:highlight w:val="none"/>
        </w:rPr>
        <w:t>5天内进场，并向监理组提交开工报告，否则由监理组提出警告，在</w:t>
      </w:r>
      <w:r>
        <w:rPr>
          <w:rFonts w:hint="eastAsia" w:ascii="仿宋" w:hAnsi="仿宋" w:eastAsia="仿宋" w:cs="仿宋"/>
          <w:spacing w:val="-43"/>
          <w:sz w:val="28"/>
          <w:szCs w:val="28"/>
          <w:highlight w:val="none"/>
        </w:rPr>
        <w:t xml:space="preserve"> </w:t>
      </w:r>
      <w:r>
        <w:rPr>
          <w:rFonts w:hint="eastAsia" w:ascii="仿宋" w:hAnsi="仿宋" w:eastAsia="仿宋" w:cs="仿宋"/>
          <w:spacing w:val="1"/>
          <w:sz w:val="28"/>
          <w:szCs w:val="28"/>
          <w:highlight w:val="none"/>
        </w:rPr>
        <w:t>7</w:t>
      </w:r>
      <w:r>
        <w:rPr>
          <w:rFonts w:hint="eastAsia" w:ascii="仿宋" w:hAnsi="仿宋" w:eastAsia="仿宋" w:cs="仿宋"/>
          <w:spacing w:val="-43"/>
          <w:sz w:val="28"/>
          <w:szCs w:val="28"/>
          <w:highlight w:val="none"/>
        </w:rPr>
        <w:t xml:space="preserve"> </w:t>
      </w:r>
      <w:r>
        <w:rPr>
          <w:rFonts w:hint="eastAsia" w:ascii="仿宋" w:hAnsi="仿宋" w:eastAsia="仿宋" w:cs="仿宋"/>
          <w:spacing w:val="1"/>
          <w:sz w:val="28"/>
          <w:szCs w:val="28"/>
          <w:highlight w:val="none"/>
        </w:rPr>
        <w:t>天内整</w:t>
      </w:r>
      <w:r>
        <w:rPr>
          <w:rFonts w:hint="eastAsia" w:ascii="仿宋" w:hAnsi="仿宋" w:eastAsia="仿宋" w:cs="仿宋"/>
          <w:sz w:val="28"/>
          <w:szCs w:val="28"/>
          <w:highlight w:val="none"/>
        </w:rPr>
        <w:t>改，否则</w:t>
      </w:r>
      <w:r>
        <w:rPr>
          <w:rFonts w:hint="eastAsia" w:ascii="仿宋" w:hAnsi="仿宋" w:eastAsia="仿宋" w:cs="仿宋"/>
          <w:spacing w:val="-2"/>
          <w:sz w:val="28"/>
          <w:szCs w:val="28"/>
          <w:highlight w:val="none"/>
        </w:rPr>
        <w:t>按</w:t>
      </w:r>
      <w:r>
        <w:rPr>
          <w:rFonts w:hint="eastAsia" w:ascii="仿宋" w:hAnsi="仿宋" w:eastAsia="仿宋" w:cs="仿宋"/>
          <w:spacing w:val="-2"/>
          <w:sz w:val="28"/>
          <w:szCs w:val="28"/>
          <w:highlight w:val="none"/>
          <w:lang w:eastAsia="zh-CN"/>
        </w:rPr>
        <w:t>磋商文件</w:t>
      </w:r>
      <w:r>
        <w:rPr>
          <w:rFonts w:hint="eastAsia" w:ascii="仿宋" w:hAnsi="仿宋" w:eastAsia="仿宋" w:cs="仿宋"/>
          <w:spacing w:val="-2"/>
          <w:sz w:val="28"/>
          <w:szCs w:val="28"/>
          <w:highlight w:val="none"/>
        </w:rPr>
        <w:t>合同专用条款进行处罚，即</w:t>
      </w:r>
      <w:r>
        <w:rPr>
          <w:rFonts w:hint="eastAsia" w:ascii="仿宋" w:hAnsi="仿宋" w:eastAsia="仿宋" w:cs="仿宋"/>
          <w:spacing w:val="-2"/>
          <w:sz w:val="28"/>
          <w:szCs w:val="28"/>
          <w:highlight w:val="none"/>
          <w:lang w:eastAsia="zh-CN"/>
        </w:rPr>
        <w:t>磋商响应文件</w:t>
      </w:r>
      <w:r>
        <w:rPr>
          <w:rFonts w:hint="eastAsia" w:ascii="仿宋" w:hAnsi="仿宋" w:eastAsia="仿宋" w:cs="仿宋"/>
          <w:spacing w:val="-2"/>
          <w:sz w:val="28"/>
          <w:szCs w:val="28"/>
          <w:highlight w:val="none"/>
        </w:rPr>
        <w:t>中主要人员不在签订合同</w:t>
      </w:r>
      <w:r>
        <w:rPr>
          <w:rFonts w:hint="eastAsia" w:ascii="仿宋" w:hAnsi="仿宋" w:eastAsia="仿宋" w:cs="仿宋"/>
          <w:spacing w:val="-29"/>
          <w:sz w:val="28"/>
          <w:szCs w:val="28"/>
          <w:highlight w:val="none"/>
        </w:rPr>
        <w:t xml:space="preserve"> </w:t>
      </w:r>
      <w:r>
        <w:rPr>
          <w:rFonts w:hint="eastAsia" w:ascii="仿宋" w:hAnsi="仿宋" w:eastAsia="仿宋" w:cs="仿宋"/>
          <w:spacing w:val="-2"/>
          <w:sz w:val="28"/>
          <w:szCs w:val="28"/>
          <w:highlight w:val="none"/>
        </w:rPr>
        <w:t>5</w:t>
      </w:r>
      <w:r>
        <w:rPr>
          <w:rFonts w:hint="eastAsia" w:ascii="仿宋" w:hAnsi="仿宋" w:eastAsia="仿宋" w:cs="仿宋"/>
          <w:spacing w:val="-46"/>
          <w:sz w:val="28"/>
          <w:szCs w:val="28"/>
          <w:highlight w:val="none"/>
        </w:rPr>
        <w:t xml:space="preserve"> </w:t>
      </w:r>
      <w:r>
        <w:rPr>
          <w:rFonts w:hint="eastAsia" w:ascii="仿宋" w:hAnsi="仿宋" w:eastAsia="仿宋" w:cs="仿宋"/>
          <w:spacing w:val="-2"/>
          <w:sz w:val="28"/>
          <w:szCs w:val="28"/>
          <w:highlight w:val="none"/>
        </w:rPr>
        <w:t>天内进场、</w:t>
      </w:r>
      <w:r>
        <w:rPr>
          <w:rFonts w:hint="eastAsia" w:ascii="仿宋" w:hAnsi="仿宋" w:eastAsia="仿宋" w:cs="仿宋"/>
          <w:spacing w:val="3"/>
          <w:sz w:val="28"/>
          <w:szCs w:val="28"/>
          <w:highlight w:val="none"/>
        </w:rPr>
        <w:t>按每人每拖期一天</w:t>
      </w:r>
      <w:r>
        <w:rPr>
          <w:rFonts w:hint="eastAsia" w:ascii="仿宋" w:hAnsi="仿宋" w:eastAsia="仿宋" w:cs="仿宋"/>
          <w:spacing w:val="-41"/>
          <w:sz w:val="28"/>
          <w:szCs w:val="28"/>
          <w:highlight w:val="none"/>
        </w:rPr>
        <w:t xml:space="preserve"> </w:t>
      </w:r>
      <w:r>
        <w:rPr>
          <w:rFonts w:hint="eastAsia" w:ascii="仿宋" w:hAnsi="仿宋" w:eastAsia="仿宋" w:cs="仿宋"/>
          <w:spacing w:val="3"/>
          <w:sz w:val="28"/>
          <w:szCs w:val="28"/>
          <w:highlight w:val="none"/>
        </w:rPr>
        <w:t>5000</w:t>
      </w:r>
      <w:r>
        <w:rPr>
          <w:rFonts w:hint="eastAsia" w:ascii="仿宋" w:hAnsi="仿宋" w:eastAsia="仿宋" w:cs="仿宋"/>
          <w:spacing w:val="-41"/>
          <w:sz w:val="28"/>
          <w:szCs w:val="28"/>
          <w:highlight w:val="none"/>
        </w:rPr>
        <w:t xml:space="preserve"> </w:t>
      </w:r>
      <w:r>
        <w:rPr>
          <w:rFonts w:hint="eastAsia" w:ascii="仿宋" w:hAnsi="仿宋" w:eastAsia="仿宋" w:cs="仿宋"/>
          <w:spacing w:val="3"/>
          <w:sz w:val="28"/>
          <w:szCs w:val="28"/>
          <w:highlight w:val="none"/>
        </w:rPr>
        <w:t>元缴纳违约金；主要施工机械、车辆不在签订合同</w:t>
      </w:r>
      <w:r>
        <w:rPr>
          <w:rFonts w:hint="eastAsia" w:ascii="仿宋" w:hAnsi="仿宋" w:eastAsia="仿宋" w:cs="仿宋"/>
          <w:spacing w:val="-41"/>
          <w:sz w:val="28"/>
          <w:szCs w:val="28"/>
          <w:highlight w:val="none"/>
        </w:rPr>
        <w:t xml:space="preserve"> </w:t>
      </w:r>
      <w:r>
        <w:rPr>
          <w:rFonts w:hint="eastAsia" w:ascii="仿宋" w:hAnsi="仿宋" w:eastAsia="仿宋" w:cs="仿宋"/>
          <w:spacing w:val="3"/>
          <w:sz w:val="28"/>
          <w:szCs w:val="28"/>
          <w:highlight w:val="none"/>
        </w:rPr>
        <w:t>5</w:t>
      </w:r>
      <w:r>
        <w:rPr>
          <w:rFonts w:hint="eastAsia" w:ascii="仿宋" w:hAnsi="仿宋" w:eastAsia="仿宋" w:cs="仿宋"/>
          <w:spacing w:val="-39"/>
          <w:sz w:val="28"/>
          <w:szCs w:val="28"/>
          <w:highlight w:val="none"/>
        </w:rPr>
        <w:t xml:space="preserve"> </w:t>
      </w:r>
      <w:r>
        <w:rPr>
          <w:rFonts w:hint="eastAsia" w:ascii="仿宋" w:hAnsi="仿宋" w:eastAsia="仿宋" w:cs="仿宋"/>
          <w:spacing w:val="2"/>
          <w:sz w:val="28"/>
          <w:szCs w:val="28"/>
          <w:highlight w:val="none"/>
        </w:rPr>
        <w:t>天内进场，按每拖期一天</w:t>
      </w:r>
      <w:r>
        <w:rPr>
          <w:rFonts w:hint="eastAsia" w:ascii="仿宋" w:hAnsi="仿宋" w:eastAsia="仿宋" w:cs="仿宋"/>
          <w:spacing w:val="-41"/>
          <w:sz w:val="28"/>
          <w:szCs w:val="28"/>
          <w:highlight w:val="none"/>
        </w:rPr>
        <w:t xml:space="preserve"> </w:t>
      </w:r>
      <w:r>
        <w:rPr>
          <w:rFonts w:hint="eastAsia" w:ascii="仿宋" w:hAnsi="仿宋" w:eastAsia="仿宋" w:cs="仿宋"/>
          <w:spacing w:val="2"/>
          <w:sz w:val="28"/>
          <w:szCs w:val="28"/>
          <w:highlight w:val="none"/>
        </w:rPr>
        <w:t>3000</w:t>
      </w:r>
      <w:r>
        <w:rPr>
          <w:rFonts w:hint="eastAsia" w:ascii="仿宋" w:hAnsi="仿宋" w:eastAsia="仿宋" w:cs="仿宋"/>
          <w:spacing w:val="-44"/>
          <w:sz w:val="28"/>
          <w:szCs w:val="28"/>
          <w:highlight w:val="none"/>
        </w:rPr>
        <w:t xml:space="preserve"> </w:t>
      </w:r>
      <w:r>
        <w:rPr>
          <w:rFonts w:hint="eastAsia" w:ascii="仿宋" w:hAnsi="仿宋" w:eastAsia="仿宋" w:cs="仿宋"/>
          <w:spacing w:val="2"/>
          <w:sz w:val="28"/>
          <w:szCs w:val="28"/>
          <w:highlight w:val="none"/>
        </w:rPr>
        <w:t>元缴纳违约金，工地</w:t>
      </w:r>
      <w:r>
        <w:rPr>
          <w:rFonts w:hint="eastAsia" w:ascii="仿宋" w:hAnsi="仿宋" w:eastAsia="仿宋" w:cs="仿宋"/>
          <w:spacing w:val="2"/>
          <w:sz w:val="28"/>
          <w:szCs w:val="28"/>
          <w:highlight w:val="none"/>
          <w:lang w:eastAsia="zh-CN"/>
        </w:rPr>
        <w:t>试验室</w:t>
      </w:r>
      <w:r>
        <w:rPr>
          <w:rFonts w:hint="eastAsia" w:ascii="仿宋" w:hAnsi="仿宋" w:eastAsia="仿宋" w:cs="仿宋"/>
          <w:spacing w:val="2"/>
          <w:sz w:val="28"/>
          <w:szCs w:val="28"/>
          <w:highlight w:val="none"/>
        </w:rPr>
        <w:t>不健全按每拖期一天</w:t>
      </w:r>
      <w:r>
        <w:rPr>
          <w:rFonts w:hint="eastAsia" w:ascii="仿宋" w:hAnsi="仿宋" w:eastAsia="仿宋" w:cs="仿宋"/>
          <w:spacing w:val="-45"/>
          <w:sz w:val="28"/>
          <w:szCs w:val="28"/>
          <w:highlight w:val="none"/>
        </w:rPr>
        <w:t xml:space="preserve"> </w:t>
      </w:r>
      <w:r>
        <w:rPr>
          <w:rFonts w:hint="eastAsia" w:ascii="仿宋" w:hAnsi="仿宋" w:eastAsia="仿宋" w:cs="仿宋"/>
          <w:spacing w:val="2"/>
          <w:sz w:val="28"/>
          <w:szCs w:val="28"/>
          <w:highlight w:val="none"/>
        </w:rPr>
        <w:t>2</w:t>
      </w:r>
      <w:r>
        <w:rPr>
          <w:rFonts w:hint="eastAsia" w:ascii="仿宋" w:hAnsi="仿宋" w:eastAsia="仿宋" w:cs="仿宋"/>
          <w:spacing w:val="1"/>
          <w:sz w:val="28"/>
          <w:szCs w:val="28"/>
          <w:highlight w:val="none"/>
        </w:rPr>
        <w:t>000</w:t>
      </w:r>
      <w:r>
        <w:rPr>
          <w:rFonts w:hint="eastAsia" w:ascii="仿宋" w:hAnsi="仿宋" w:eastAsia="仿宋" w:cs="仿宋"/>
          <w:spacing w:val="2"/>
          <w:sz w:val="28"/>
          <w:szCs w:val="28"/>
          <w:highlight w:val="none"/>
        </w:rPr>
        <w:t>元缴纳违约金，违约金从当期计量款中扣除，同时业主派出检查组或</w:t>
      </w:r>
      <w:r>
        <w:rPr>
          <w:rFonts w:hint="eastAsia" w:ascii="仿宋" w:hAnsi="仿宋" w:eastAsia="仿宋" w:cs="仿宋"/>
          <w:spacing w:val="1"/>
          <w:sz w:val="28"/>
          <w:szCs w:val="28"/>
          <w:highlight w:val="none"/>
        </w:rPr>
        <w:t>委托驻地监理组</w:t>
      </w:r>
      <w:r>
        <w:rPr>
          <w:rFonts w:hint="eastAsia" w:ascii="仿宋" w:hAnsi="仿宋" w:eastAsia="仿宋" w:cs="仿宋"/>
          <w:sz w:val="28"/>
          <w:szCs w:val="28"/>
          <w:highlight w:val="none"/>
        </w:rPr>
        <w:t>对进场情况进行严格检查，若在最后时限仍不满足标准</w:t>
      </w:r>
      <w:r>
        <w:rPr>
          <w:rFonts w:hint="eastAsia" w:ascii="仿宋" w:hAnsi="仿宋" w:eastAsia="仿宋" w:cs="仿宋"/>
          <w:spacing w:val="-1"/>
          <w:sz w:val="28"/>
          <w:szCs w:val="28"/>
          <w:highlight w:val="none"/>
        </w:rPr>
        <w:t>的，则取消施工合同。</w:t>
      </w:r>
    </w:p>
    <w:p w14:paraId="276307F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13、进场及施工期间的项目班子主要成员名单严格按</w:t>
      </w:r>
      <w:r>
        <w:rPr>
          <w:rFonts w:hint="eastAsia" w:ascii="仿宋" w:hAnsi="仿宋" w:eastAsia="仿宋" w:cs="仿宋"/>
          <w:spacing w:val="1"/>
          <w:sz w:val="28"/>
          <w:szCs w:val="28"/>
          <w:highlight w:val="none"/>
          <w:lang w:eastAsia="zh-CN"/>
        </w:rPr>
        <w:t>磋商响应文件</w:t>
      </w:r>
      <w:r>
        <w:rPr>
          <w:rFonts w:hint="eastAsia" w:ascii="仿宋" w:hAnsi="仿宋" w:eastAsia="仿宋" w:cs="仿宋"/>
          <w:spacing w:val="1"/>
          <w:sz w:val="28"/>
          <w:szCs w:val="28"/>
          <w:highlight w:val="none"/>
        </w:rPr>
        <w:t>执行，若因特殊原</w:t>
      </w:r>
      <w:r>
        <w:rPr>
          <w:rFonts w:hint="eastAsia" w:ascii="仿宋" w:hAnsi="仿宋" w:eastAsia="仿宋" w:cs="仿宋"/>
          <w:spacing w:val="-2"/>
          <w:sz w:val="28"/>
          <w:szCs w:val="28"/>
          <w:highlight w:val="none"/>
        </w:rPr>
        <w:t>因确需更换，更换人员资格不得低于</w:t>
      </w:r>
      <w:r>
        <w:rPr>
          <w:rFonts w:hint="eastAsia" w:ascii="仿宋" w:hAnsi="仿宋" w:eastAsia="仿宋" w:cs="仿宋"/>
          <w:spacing w:val="-2"/>
          <w:sz w:val="28"/>
          <w:szCs w:val="28"/>
          <w:highlight w:val="none"/>
          <w:lang w:eastAsia="zh-CN"/>
        </w:rPr>
        <w:t>磋商响应文件</w:t>
      </w:r>
      <w:r>
        <w:rPr>
          <w:rFonts w:hint="eastAsia" w:ascii="仿宋" w:hAnsi="仿宋" w:eastAsia="仿宋" w:cs="仿宋"/>
          <w:spacing w:val="-2"/>
          <w:sz w:val="28"/>
          <w:szCs w:val="28"/>
          <w:highlight w:val="none"/>
        </w:rPr>
        <w:t>中的资格要求，经监理组审核后报业主，</w:t>
      </w:r>
      <w:r>
        <w:rPr>
          <w:rFonts w:hint="eastAsia" w:ascii="仿宋" w:hAnsi="仿宋" w:eastAsia="仿宋" w:cs="仿宋"/>
          <w:spacing w:val="2"/>
          <w:sz w:val="28"/>
          <w:szCs w:val="28"/>
          <w:highlight w:val="none"/>
        </w:rPr>
        <w:t>且必须经业主同意，在业主</w:t>
      </w:r>
      <w:r>
        <w:rPr>
          <w:rFonts w:hint="eastAsia" w:ascii="仿宋" w:hAnsi="仿宋" w:eastAsia="仿宋" w:cs="仿宋"/>
          <w:spacing w:val="2"/>
          <w:sz w:val="28"/>
          <w:szCs w:val="28"/>
          <w:highlight w:val="none"/>
          <w:lang w:eastAsia="zh-CN"/>
        </w:rPr>
        <w:t>作出</w:t>
      </w:r>
      <w:r>
        <w:rPr>
          <w:rFonts w:hint="eastAsia" w:ascii="仿宋" w:hAnsi="仿宋" w:eastAsia="仿宋" w:cs="仿宋"/>
          <w:spacing w:val="2"/>
          <w:sz w:val="28"/>
          <w:szCs w:val="28"/>
          <w:highlight w:val="none"/>
        </w:rPr>
        <w:t>相应处罚后，予以批复，即更换项目经</w:t>
      </w:r>
      <w:r>
        <w:rPr>
          <w:rFonts w:hint="eastAsia" w:ascii="仿宋" w:hAnsi="仿宋" w:eastAsia="仿宋" w:cs="仿宋"/>
          <w:spacing w:val="1"/>
          <w:sz w:val="28"/>
          <w:szCs w:val="28"/>
          <w:highlight w:val="none"/>
        </w:rPr>
        <w:t>理收取违约金</w:t>
      </w:r>
      <w:r>
        <w:rPr>
          <w:rFonts w:hint="eastAsia" w:ascii="仿宋" w:hAnsi="仿宋" w:eastAsia="仿宋" w:cs="仿宋"/>
          <w:spacing w:val="2"/>
          <w:sz w:val="28"/>
          <w:szCs w:val="28"/>
          <w:highlight w:val="none"/>
        </w:rPr>
        <w:t>2</w:t>
      </w:r>
      <w:r>
        <w:rPr>
          <w:rFonts w:hint="eastAsia" w:ascii="仿宋" w:hAnsi="仿宋" w:eastAsia="仿宋" w:cs="仿宋"/>
          <w:spacing w:val="-43"/>
          <w:sz w:val="28"/>
          <w:szCs w:val="28"/>
          <w:highlight w:val="none"/>
        </w:rPr>
        <w:t xml:space="preserve"> </w:t>
      </w:r>
      <w:r>
        <w:rPr>
          <w:rFonts w:hint="eastAsia" w:ascii="仿宋" w:hAnsi="仿宋" w:eastAsia="仿宋" w:cs="仿宋"/>
          <w:spacing w:val="2"/>
          <w:sz w:val="28"/>
          <w:szCs w:val="28"/>
          <w:highlight w:val="none"/>
        </w:rPr>
        <w:t>万元，更换项目总工程师收取违约金</w:t>
      </w:r>
      <w:r>
        <w:rPr>
          <w:rFonts w:hint="eastAsia" w:ascii="仿宋" w:hAnsi="仿宋" w:eastAsia="仿宋" w:cs="仿宋"/>
          <w:spacing w:val="-28"/>
          <w:sz w:val="28"/>
          <w:szCs w:val="28"/>
          <w:highlight w:val="none"/>
        </w:rPr>
        <w:t xml:space="preserve"> </w:t>
      </w:r>
      <w:r>
        <w:rPr>
          <w:rFonts w:hint="eastAsia" w:ascii="仿宋" w:hAnsi="仿宋" w:eastAsia="仿宋" w:cs="仿宋"/>
          <w:spacing w:val="2"/>
          <w:sz w:val="28"/>
          <w:szCs w:val="28"/>
          <w:highlight w:val="none"/>
        </w:rPr>
        <w:t>1</w:t>
      </w:r>
      <w:r>
        <w:rPr>
          <w:rFonts w:hint="eastAsia" w:ascii="仿宋" w:hAnsi="仿宋" w:eastAsia="仿宋" w:cs="仿宋"/>
          <w:spacing w:val="-40"/>
          <w:sz w:val="28"/>
          <w:szCs w:val="28"/>
          <w:highlight w:val="none"/>
        </w:rPr>
        <w:t xml:space="preserve"> </w:t>
      </w:r>
      <w:r>
        <w:rPr>
          <w:rFonts w:hint="eastAsia" w:ascii="仿宋" w:hAnsi="仿宋" w:eastAsia="仿宋" w:cs="仿宋"/>
          <w:spacing w:val="2"/>
          <w:sz w:val="28"/>
          <w:szCs w:val="28"/>
          <w:highlight w:val="none"/>
        </w:rPr>
        <w:t>万元</w:t>
      </w:r>
      <w:r>
        <w:rPr>
          <w:rFonts w:hint="eastAsia" w:ascii="仿宋" w:hAnsi="仿宋" w:eastAsia="仿宋" w:cs="仿宋"/>
          <w:spacing w:val="1"/>
          <w:sz w:val="28"/>
          <w:szCs w:val="28"/>
          <w:highlight w:val="none"/>
        </w:rPr>
        <w:t>，其他主要人员每更换一人收取违约金</w:t>
      </w:r>
      <w:r>
        <w:rPr>
          <w:rFonts w:hint="eastAsia" w:ascii="仿宋" w:hAnsi="仿宋" w:eastAsia="仿宋" w:cs="仿宋"/>
          <w:spacing w:val="2"/>
          <w:sz w:val="28"/>
          <w:szCs w:val="28"/>
          <w:highlight w:val="none"/>
        </w:rPr>
        <w:t>5000元，若私自更换发包人有权解除合</w:t>
      </w:r>
      <w:r>
        <w:rPr>
          <w:rFonts w:hint="eastAsia" w:ascii="仿宋" w:hAnsi="仿宋" w:eastAsia="仿宋" w:cs="仿宋"/>
          <w:spacing w:val="1"/>
          <w:sz w:val="28"/>
          <w:szCs w:val="28"/>
          <w:highlight w:val="none"/>
        </w:rPr>
        <w:t>同并将承包人清除出场。</w:t>
      </w:r>
    </w:p>
    <w:p w14:paraId="0FA0DF4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14、工程结束后，委托第三方实验检测机构进行质量方面的实验检测并出具检测</w:t>
      </w:r>
      <w:r>
        <w:rPr>
          <w:rFonts w:hint="eastAsia" w:ascii="仿宋" w:hAnsi="仿宋" w:eastAsia="仿宋" w:cs="仿宋"/>
          <w:spacing w:val="-3"/>
          <w:sz w:val="28"/>
          <w:szCs w:val="28"/>
          <w:highlight w:val="none"/>
        </w:rPr>
        <w:t>报告。</w:t>
      </w:r>
    </w:p>
    <w:p w14:paraId="3C3371D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15、承包人擅自转包、倒卖、分包本合同工程，发包人有权解除合同并将承包人</w:t>
      </w:r>
      <w:r>
        <w:rPr>
          <w:rFonts w:hint="eastAsia" w:ascii="仿宋" w:hAnsi="仿宋" w:eastAsia="仿宋" w:cs="仿宋"/>
          <w:spacing w:val="-1"/>
          <w:sz w:val="28"/>
          <w:szCs w:val="28"/>
          <w:highlight w:val="none"/>
        </w:rPr>
        <w:t>清除出场，没收履约保证金。</w:t>
      </w:r>
    </w:p>
    <w:p w14:paraId="370715C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16、现场施工项目经理及主要人员的考勤制度由监理组制定并负责考核。</w:t>
      </w:r>
    </w:p>
    <w:p w14:paraId="76EF5EB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（1）在工程实施过程中，项目经理和项目总工程师每月出勤率</w:t>
      </w:r>
      <w:r>
        <w:rPr>
          <w:rFonts w:hint="eastAsia" w:ascii="仿宋" w:hAnsi="仿宋" w:eastAsia="仿宋" w:cs="仿宋"/>
          <w:sz w:val="28"/>
          <w:szCs w:val="28"/>
          <w:highlight w:val="none"/>
        </w:rPr>
        <w:t>不得低于</w:t>
      </w:r>
      <w:r>
        <w:rPr>
          <w:rFonts w:hint="eastAsia" w:ascii="仿宋" w:hAnsi="仿宋" w:eastAsia="仿宋" w:cs="仿宋"/>
          <w:spacing w:val="-45"/>
          <w:sz w:val="28"/>
          <w:szCs w:val="28"/>
          <w:highlight w:val="none"/>
        </w:rPr>
        <w:t xml:space="preserve"> </w:t>
      </w:r>
      <w:r>
        <w:rPr>
          <w:rFonts w:hint="eastAsia" w:ascii="仿宋" w:hAnsi="仿宋" w:eastAsia="仿宋" w:cs="仿宋"/>
          <w:sz w:val="28"/>
          <w:szCs w:val="28"/>
          <w:highlight w:val="none"/>
        </w:rPr>
        <w:t>22</w:t>
      </w:r>
      <w:r>
        <w:rPr>
          <w:rFonts w:hint="eastAsia" w:ascii="仿宋" w:hAnsi="仿宋" w:eastAsia="仿宋" w:cs="仿宋"/>
          <w:spacing w:val="-46"/>
          <w:sz w:val="28"/>
          <w:szCs w:val="28"/>
          <w:highlight w:val="none"/>
        </w:rPr>
        <w:t xml:space="preserve"> </w:t>
      </w:r>
      <w:r>
        <w:rPr>
          <w:rFonts w:hint="eastAsia" w:ascii="仿宋" w:hAnsi="仿宋" w:eastAsia="仿宋" w:cs="仿宋"/>
          <w:sz w:val="28"/>
          <w:szCs w:val="28"/>
          <w:highlight w:val="none"/>
        </w:rPr>
        <w:t>天，</w:t>
      </w:r>
      <w:r>
        <w:rPr>
          <w:rFonts w:hint="eastAsia" w:ascii="仿宋" w:hAnsi="仿宋" w:eastAsia="仿宋" w:cs="仿宋"/>
          <w:spacing w:val="-2"/>
          <w:sz w:val="28"/>
          <w:szCs w:val="28"/>
          <w:highlight w:val="none"/>
        </w:rPr>
        <w:t>项目负责人外出</w:t>
      </w:r>
      <w:r>
        <w:rPr>
          <w:rFonts w:hint="eastAsia" w:ascii="仿宋" w:hAnsi="仿宋" w:eastAsia="仿宋" w:cs="仿宋"/>
          <w:spacing w:val="-33"/>
          <w:sz w:val="28"/>
          <w:szCs w:val="28"/>
          <w:highlight w:val="none"/>
        </w:rPr>
        <w:t xml:space="preserve"> </w:t>
      </w:r>
      <w:r>
        <w:rPr>
          <w:rFonts w:hint="eastAsia" w:ascii="仿宋" w:hAnsi="仿宋" w:eastAsia="仿宋" w:cs="仿宋"/>
          <w:spacing w:val="-2"/>
          <w:sz w:val="28"/>
          <w:szCs w:val="28"/>
          <w:highlight w:val="none"/>
        </w:rPr>
        <w:t>1—3</w:t>
      </w:r>
      <w:r>
        <w:rPr>
          <w:rFonts w:hint="eastAsia" w:ascii="仿宋" w:hAnsi="仿宋" w:eastAsia="仿宋" w:cs="仿宋"/>
          <w:spacing w:val="-46"/>
          <w:sz w:val="28"/>
          <w:szCs w:val="28"/>
          <w:highlight w:val="none"/>
        </w:rPr>
        <w:t xml:space="preserve"> </w:t>
      </w:r>
      <w:r>
        <w:rPr>
          <w:rFonts w:hint="eastAsia" w:ascii="仿宋" w:hAnsi="仿宋" w:eastAsia="仿宋" w:cs="仿宋"/>
          <w:spacing w:val="-2"/>
          <w:sz w:val="28"/>
          <w:szCs w:val="28"/>
          <w:highlight w:val="none"/>
        </w:rPr>
        <w:t>天，须向监理组请假，3</w:t>
      </w:r>
      <w:r>
        <w:rPr>
          <w:rFonts w:hint="eastAsia" w:ascii="仿宋" w:hAnsi="仿宋" w:eastAsia="仿宋" w:cs="仿宋"/>
          <w:spacing w:val="-46"/>
          <w:sz w:val="28"/>
          <w:szCs w:val="28"/>
          <w:highlight w:val="none"/>
        </w:rPr>
        <w:t xml:space="preserve"> </w:t>
      </w:r>
      <w:r>
        <w:rPr>
          <w:rFonts w:hint="eastAsia" w:ascii="仿宋" w:hAnsi="仿宋" w:eastAsia="仿宋" w:cs="仿宋"/>
          <w:spacing w:val="-2"/>
          <w:sz w:val="28"/>
          <w:szCs w:val="28"/>
          <w:highlight w:val="none"/>
        </w:rPr>
        <w:t>天以上</w:t>
      </w:r>
      <w:r>
        <w:rPr>
          <w:rFonts w:hint="eastAsia" w:ascii="仿宋" w:hAnsi="仿宋" w:eastAsia="仿宋" w:cs="仿宋"/>
          <w:spacing w:val="-43"/>
          <w:sz w:val="28"/>
          <w:szCs w:val="28"/>
          <w:highlight w:val="none"/>
        </w:rPr>
        <w:t xml:space="preserve"> </w:t>
      </w:r>
      <w:r>
        <w:rPr>
          <w:rFonts w:hint="eastAsia" w:ascii="仿宋" w:hAnsi="仿宋" w:eastAsia="仿宋" w:cs="仿宋"/>
          <w:spacing w:val="-2"/>
          <w:sz w:val="28"/>
          <w:szCs w:val="28"/>
          <w:highlight w:val="none"/>
        </w:rPr>
        <w:t>5</w:t>
      </w:r>
      <w:r>
        <w:rPr>
          <w:rFonts w:hint="eastAsia" w:ascii="仿宋" w:hAnsi="仿宋" w:eastAsia="仿宋" w:cs="仿宋"/>
          <w:spacing w:val="-46"/>
          <w:sz w:val="28"/>
          <w:szCs w:val="28"/>
          <w:highlight w:val="none"/>
        </w:rPr>
        <w:t xml:space="preserve"> </w:t>
      </w:r>
      <w:r>
        <w:rPr>
          <w:rFonts w:hint="eastAsia" w:ascii="仿宋" w:hAnsi="仿宋" w:eastAsia="仿宋" w:cs="仿宋"/>
          <w:spacing w:val="-2"/>
          <w:sz w:val="28"/>
          <w:szCs w:val="28"/>
          <w:highlight w:val="none"/>
        </w:rPr>
        <w:t>天以内向业主法人提出书</w:t>
      </w:r>
      <w:r>
        <w:rPr>
          <w:rFonts w:hint="eastAsia" w:ascii="仿宋" w:hAnsi="仿宋" w:eastAsia="仿宋" w:cs="仿宋"/>
          <w:spacing w:val="-3"/>
          <w:sz w:val="28"/>
          <w:szCs w:val="28"/>
          <w:highlight w:val="none"/>
        </w:rPr>
        <w:t>面申</w:t>
      </w:r>
      <w:r>
        <w:rPr>
          <w:rFonts w:hint="eastAsia" w:ascii="仿宋" w:hAnsi="仿宋" w:eastAsia="仿宋" w:cs="仿宋"/>
          <w:spacing w:val="2"/>
          <w:sz w:val="28"/>
          <w:szCs w:val="28"/>
          <w:highlight w:val="none"/>
        </w:rPr>
        <w:t>请，准假后方可离开，返回后，承包人应及时向监理组及业主报到、销假，</w:t>
      </w:r>
      <w:r>
        <w:rPr>
          <w:rFonts w:hint="eastAsia" w:ascii="仿宋" w:hAnsi="仿宋" w:eastAsia="仿宋" w:cs="仿宋"/>
          <w:spacing w:val="1"/>
          <w:sz w:val="28"/>
          <w:szCs w:val="28"/>
          <w:highlight w:val="none"/>
        </w:rPr>
        <w:t>否则，按</w:t>
      </w:r>
      <w:r>
        <w:rPr>
          <w:rFonts w:hint="eastAsia" w:ascii="仿宋" w:hAnsi="仿宋" w:eastAsia="仿宋" w:cs="仿宋"/>
          <w:spacing w:val="-1"/>
          <w:sz w:val="28"/>
          <w:szCs w:val="28"/>
          <w:highlight w:val="none"/>
        </w:rPr>
        <w:t>1000</w:t>
      </w:r>
      <w:r>
        <w:rPr>
          <w:rFonts w:hint="eastAsia" w:ascii="仿宋" w:hAnsi="仿宋" w:eastAsia="仿宋" w:cs="仿宋"/>
          <w:spacing w:val="-43"/>
          <w:sz w:val="28"/>
          <w:szCs w:val="28"/>
          <w:highlight w:val="none"/>
        </w:rPr>
        <w:t xml:space="preserve"> </w:t>
      </w:r>
      <w:r>
        <w:rPr>
          <w:rFonts w:hint="eastAsia" w:ascii="仿宋" w:hAnsi="仿宋" w:eastAsia="仿宋" w:cs="仿宋"/>
          <w:spacing w:val="-1"/>
          <w:sz w:val="28"/>
          <w:szCs w:val="28"/>
          <w:highlight w:val="none"/>
        </w:rPr>
        <w:t>元/天收取违约金，违约金从当月计量款中扣回。</w:t>
      </w:r>
    </w:p>
    <w:p w14:paraId="7E5D23B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17、在投标报价时，对</w:t>
      </w:r>
      <w:r>
        <w:rPr>
          <w:rFonts w:hint="eastAsia" w:ascii="仿宋" w:hAnsi="仿宋" w:eastAsia="仿宋" w:cs="仿宋"/>
          <w:spacing w:val="1"/>
          <w:sz w:val="28"/>
          <w:szCs w:val="28"/>
          <w:highlight w:val="none"/>
          <w:lang w:eastAsia="zh-CN"/>
        </w:rPr>
        <w:t>磋商文件</w:t>
      </w:r>
      <w:r>
        <w:rPr>
          <w:rFonts w:hint="eastAsia" w:ascii="仿宋" w:hAnsi="仿宋" w:eastAsia="仿宋" w:cs="仿宋"/>
          <w:spacing w:val="1"/>
          <w:sz w:val="28"/>
          <w:szCs w:val="28"/>
          <w:highlight w:val="none"/>
        </w:rPr>
        <w:t>中有错误或漏项的工程量不予澄清，视</w:t>
      </w:r>
      <w:r>
        <w:rPr>
          <w:rFonts w:hint="eastAsia" w:ascii="仿宋" w:hAnsi="仿宋" w:eastAsia="仿宋" w:cs="仿宋"/>
          <w:spacing w:val="1"/>
          <w:sz w:val="28"/>
          <w:szCs w:val="28"/>
          <w:highlight w:val="none"/>
          <w:lang w:eastAsia="zh-CN"/>
        </w:rPr>
        <w:t>承建商</w:t>
      </w:r>
      <w:r>
        <w:rPr>
          <w:rFonts w:hint="eastAsia" w:ascii="仿宋" w:hAnsi="仿宋" w:eastAsia="仿宋" w:cs="仿宋"/>
          <w:spacing w:val="1"/>
          <w:sz w:val="28"/>
          <w:szCs w:val="28"/>
          <w:highlight w:val="none"/>
        </w:rPr>
        <w:t>的</w:t>
      </w:r>
      <w:r>
        <w:rPr>
          <w:rFonts w:hint="eastAsia" w:ascii="仿宋" w:hAnsi="仿宋" w:eastAsia="仿宋" w:cs="仿宋"/>
          <w:spacing w:val="-1"/>
          <w:sz w:val="28"/>
          <w:szCs w:val="28"/>
          <w:highlight w:val="none"/>
        </w:rPr>
        <w:t>报价已包含错误或漏项工程量，在施工过程中不予变更。</w:t>
      </w:r>
    </w:p>
    <w:p w14:paraId="29AEC33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18、水文、地质、气象、各类料场分布参考资料不作为合同文件的组成部分，仅</w:t>
      </w:r>
      <w:r>
        <w:rPr>
          <w:rFonts w:hint="eastAsia" w:ascii="仿宋" w:hAnsi="仿宋" w:eastAsia="仿宋" w:cs="仿宋"/>
          <w:spacing w:val="-1"/>
          <w:sz w:val="28"/>
          <w:szCs w:val="28"/>
          <w:highlight w:val="none"/>
        </w:rPr>
        <w:t>作为参考，业主对工程实施过程中由此引发的变更不予承认。</w:t>
      </w:r>
    </w:p>
    <w:p w14:paraId="46D3397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19、质量鉴定及交竣工验收按现行标准和</w:t>
      </w:r>
      <w:r>
        <w:rPr>
          <w:rFonts w:hint="eastAsia" w:ascii="仿宋" w:hAnsi="仿宋" w:eastAsia="仿宋" w:cs="仿宋"/>
          <w:spacing w:val="-2"/>
          <w:sz w:val="28"/>
          <w:szCs w:val="28"/>
          <w:highlight w:val="none"/>
        </w:rPr>
        <w:t>办法执行。</w:t>
      </w:r>
    </w:p>
    <w:p w14:paraId="123004E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（1）工程完工后，应及时整理竣工资料，必须在</w:t>
      </w:r>
      <w:r>
        <w:rPr>
          <w:rFonts w:hint="eastAsia" w:ascii="仿宋" w:hAnsi="仿宋" w:eastAsia="仿宋" w:cs="仿宋"/>
          <w:spacing w:val="-40"/>
          <w:sz w:val="28"/>
          <w:szCs w:val="28"/>
          <w:highlight w:val="none"/>
        </w:rPr>
        <w:t xml:space="preserve"> </w:t>
      </w:r>
      <w:r>
        <w:rPr>
          <w:rFonts w:hint="eastAsia" w:ascii="仿宋" w:hAnsi="仿宋" w:eastAsia="仿宋" w:cs="仿宋"/>
          <w:spacing w:val="4"/>
          <w:sz w:val="28"/>
          <w:szCs w:val="28"/>
          <w:highlight w:val="none"/>
        </w:rPr>
        <w:t>7</w:t>
      </w:r>
      <w:r>
        <w:rPr>
          <w:rFonts w:hint="eastAsia" w:ascii="仿宋" w:hAnsi="仿宋" w:eastAsia="仿宋" w:cs="仿宋"/>
          <w:spacing w:val="-38"/>
          <w:sz w:val="28"/>
          <w:szCs w:val="28"/>
          <w:highlight w:val="none"/>
        </w:rPr>
        <w:t xml:space="preserve"> </w:t>
      </w:r>
      <w:r>
        <w:rPr>
          <w:rFonts w:hint="eastAsia" w:ascii="仿宋" w:hAnsi="仿宋" w:eastAsia="仿宋" w:cs="仿宋"/>
          <w:spacing w:val="4"/>
          <w:sz w:val="28"/>
          <w:szCs w:val="28"/>
          <w:highlight w:val="none"/>
        </w:rPr>
        <w:t>天内将施工技术</w:t>
      </w:r>
      <w:r>
        <w:rPr>
          <w:rFonts w:hint="eastAsia" w:ascii="仿宋" w:hAnsi="仿宋" w:eastAsia="仿宋" w:cs="仿宋"/>
          <w:spacing w:val="3"/>
          <w:sz w:val="28"/>
          <w:szCs w:val="28"/>
          <w:highlight w:val="none"/>
        </w:rPr>
        <w:t>资料和工程</w:t>
      </w:r>
      <w:r>
        <w:rPr>
          <w:rFonts w:hint="eastAsia" w:ascii="仿宋" w:hAnsi="仿宋" w:eastAsia="仿宋" w:cs="仿宋"/>
          <w:spacing w:val="-2"/>
          <w:sz w:val="28"/>
          <w:szCs w:val="28"/>
          <w:highlight w:val="none"/>
        </w:rPr>
        <w:t>决算、财务决算交业主项目办和财务科，逾期不交，则不进行质量鉴定</w:t>
      </w:r>
      <w:r>
        <w:rPr>
          <w:rFonts w:hint="eastAsia" w:ascii="仿宋" w:hAnsi="仿宋" w:eastAsia="仿宋" w:cs="仿宋"/>
          <w:spacing w:val="-2"/>
          <w:sz w:val="28"/>
          <w:szCs w:val="28"/>
          <w:highlight w:val="none"/>
          <w:lang w:eastAsia="zh-CN"/>
        </w:rPr>
        <w:t>和</w:t>
      </w:r>
      <w:r>
        <w:rPr>
          <w:rFonts w:hint="eastAsia" w:ascii="仿宋" w:hAnsi="仿宋" w:eastAsia="仿宋" w:cs="仿宋"/>
          <w:spacing w:val="-2"/>
          <w:sz w:val="28"/>
          <w:szCs w:val="28"/>
          <w:highlight w:val="none"/>
        </w:rPr>
        <w:t>竣工</w:t>
      </w:r>
      <w:r>
        <w:rPr>
          <w:rFonts w:hint="eastAsia" w:ascii="仿宋" w:hAnsi="仿宋" w:eastAsia="仿宋" w:cs="仿宋"/>
          <w:spacing w:val="-3"/>
          <w:sz w:val="28"/>
          <w:szCs w:val="28"/>
          <w:highlight w:val="none"/>
        </w:rPr>
        <w:t>验收；</w:t>
      </w:r>
    </w:p>
    <w:p w14:paraId="59DAC36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（2）竣工资料须按自治区交通运输厅和公路局规定的格式、内容整理、装订和</w:t>
      </w:r>
      <w:r>
        <w:rPr>
          <w:rFonts w:hint="eastAsia" w:ascii="仿宋" w:hAnsi="仿宋" w:eastAsia="仿宋" w:cs="仿宋"/>
          <w:spacing w:val="-1"/>
          <w:sz w:val="28"/>
          <w:szCs w:val="28"/>
          <w:highlight w:val="none"/>
        </w:rPr>
        <w:t>归档，否则，予以退回，造成延期责任自负；</w:t>
      </w:r>
    </w:p>
    <w:p w14:paraId="7E12429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（3）业主或质监站在组织质量鉴定和交竣工验收时，承包人必须积极配合，提</w:t>
      </w:r>
      <w:r>
        <w:rPr>
          <w:rFonts w:hint="eastAsia" w:ascii="仿宋" w:hAnsi="仿宋" w:eastAsia="仿宋" w:cs="仿宋"/>
          <w:spacing w:val="-1"/>
          <w:sz w:val="28"/>
          <w:szCs w:val="28"/>
          <w:highlight w:val="none"/>
        </w:rPr>
        <w:t>前进行测量标记，否则不予验收。</w:t>
      </w:r>
    </w:p>
    <w:p w14:paraId="5018D9C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20、对承包人在履行合同各条款发生问题，业主认为有必要紧急</w:t>
      </w:r>
      <w:r>
        <w:rPr>
          <w:rFonts w:hint="eastAsia" w:ascii="仿宋" w:hAnsi="仿宋" w:eastAsia="仿宋" w:cs="仿宋"/>
          <w:spacing w:val="1"/>
          <w:sz w:val="28"/>
          <w:szCs w:val="28"/>
          <w:highlight w:val="none"/>
        </w:rPr>
        <w:t>约见承包人法人代表时，承包人应积极响应，在接到业主书面通知</w:t>
      </w:r>
      <w:r>
        <w:rPr>
          <w:rFonts w:hint="eastAsia" w:ascii="仿宋" w:hAnsi="仿宋" w:eastAsia="仿宋" w:cs="仿宋"/>
          <w:spacing w:val="-44"/>
          <w:sz w:val="28"/>
          <w:szCs w:val="28"/>
          <w:highlight w:val="none"/>
        </w:rPr>
        <w:t xml:space="preserve"> </w:t>
      </w:r>
      <w:r>
        <w:rPr>
          <w:rFonts w:hint="eastAsia" w:ascii="仿宋" w:hAnsi="仿宋" w:eastAsia="仿宋" w:cs="仿宋"/>
          <w:spacing w:val="1"/>
          <w:sz w:val="28"/>
          <w:szCs w:val="28"/>
          <w:highlight w:val="none"/>
        </w:rPr>
        <w:t>5</w:t>
      </w:r>
      <w:r>
        <w:rPr>
          <w:rFonts w:hint="eastAsia" w:ascii="仿宋" w:hAnsi="仿宋" w:eastAsia="仿宋" w:cs="仿宋"/>
          <w:spacing w:val="-44"/>
          <w:sz w:val="28"/>
          <w:szCs w:val="28"/>
          <w:highlight w:val="none"/>
        </w:rPr>
        <w:t xml:space="preserve"> </w:t>
      </w:r>
      <w:r>
        <w:rPr>
          <w:rFonts w:hint="eastAsia" w:ascii="仿宋" w:hAnsi="仿宋" w:eastAsia="仿宋" w:cs="仿宋"/>
          <w:spacing w:val="1"/>
          <w:sz w:val="28"/>
          <w:szCs w:val="28"/>
          <w:highlight w:val="none"/>
        </w:rPr>
        <w:t>天内，由法人代表来业主处协商</w:t>
      </w:r>
      <w:r>
        <w:rPr>
          <w:rFonts w:hint="eastAsia" w:ascii="仿宋" w:hAnsi="仿宋" w:eastAsia="仿宋" w:cs="仿宋"/>
          <w:spacing w:val="2"/>
          <w:sz w:val="28"/>
          <w:szCs w:val="28"/>
          <w:highlight w:val="none"/>
        </w:rPr>
        <w:t>有关问题，确有特殊情况不能来时，必须由企业副总经理以上职务的</w:t>
      </w:r>
      <w:r>
        <w:rPr>
          <w:rFonts w:hint="eastAsia" w:ascii="仿宋" w:hAnsi="仿宋" w:eastAsia="仿宋" w:cs="仿宋"/>
          <w:spacing w:val="1"/>
          <w:sz w:val="28"/>
          <w:szCs w:val="28"/>
          <w:highlight w:val="none"/>
        </w:rPr>
        <w:t>人员持法人代表</w:t>
      </w:r>
      <w:r>
        <w:rPr>
          <w:rFonts w:hint="eastAsia" w:ascii="仿宋" w:hAnsi="仿宋" w:eastAsia="仿宋" w:cs="仿宋"/>
          <w:spacing w:val="6"/>
          <w:sz w:val="28"/>
          <w:szCs w:val="28"/>
          <w:highlight w:val="none"/>
        </w:rPr>
        <w:t>授权书代表企业在同样的时限内来业主处协商有关问题，否则，业主将按每日</w:t>
      </w:r>
      <w:r>
        <w:rPr>
          <w:rFonts w:hint="eastAsia" w:ascii="仿宋" w:hAnsi="仿宋" w:eastAsia="仿宋" w:cs="仿宋"/>
          <w:spacing w:val="-38"/>
          <w:sz w:val="28"/>
          <w:szCs w:val="28"/>
          <w:highlight w:val="none"/>
        </w:rPr>
        <w:t xml:space="preserve"> </w:t>
      </w:r>
      <w:r>
        <w:rPr>
          <w:rFonts w:hint="eastAsia" w:ascii="仿宋" w:hAnsi="仿宋" w:eastAsia="仿宋" w:cs="仿宋"/>
          <w:spacing w:val="6"/>
          <w:sz w:val="28"/>
          <w:szCs w:val="28"/>
          <w:highlight w:val="none"/>
        </w:rPr>
        <w:t>5</w:t>
      </w:r>
      <w:r>
        <w:rPr>
          <w:rFonts w:hint="eastAsia" w:ascii="仿宋" w:hAnsi="仿宋" w:eastAsia="仿宋" w:cs="仿宋"/>
          <w:spacing w:val="5"/>
          <w:sz w:val="28"/>
          <w:szCs w:val="28"/>
          <w:highlight w:val="none"/>
        </w:rPr>
        <w:t>000</w:t>
      </w:r>
      <w:r>
        <w:rPr>
          <w:rFonts w:hint="eastAsia" w:ascii="仿宋" w:hAnsi="仿宋" w:eastAsia="仿宋" w:cs="仿宋"/>
          <w:spacing w:val="-2"/>
          <w:sz w:val="28"/>
          <w:szCs w:val="28"/>
          <w:highlight w:val="none"/>
        </w:rPr>
        <w:t>元收取违约金。</w:t>
      </w:r>
    </w:p>
    <w:p w14:paraId="595529A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21、建立诚信档案管理机制，主要包括承包人质量管理意识、履</w:t>
      </w:r>
      <w:r>
        <w:rPr>
          <w:rFonts w:hint="eastAsia" w:ascii="仿宋" w:hAnsi="仿宋" w:eastAsia="仿宋" w:cs="仿宋"/>
          <w:spacing w:val="1"/>
          <w:sz w:val="28"/>
          <w:szCs w:val="28"/>
          <w:highlight w:val="none"/>
        </w:rPr>
        <w:t>约能力、合同管</w:t>
      </w:r>
      <w:r>
        <w:rPr>
          <w:rFonts w:hint="eastAsia" w:ascii="仿宋" w:hAnsi="仿宋" w:eastAsia="仿宋" w:cs="仿宋"/>
          <w:spacing w:val="2"/>
          <w:sz w:val="28"/>
          <w:szCs w:val="28"/>
          <w:highlight w:val="none"/>
        </w:rPr>
        <w:t>理能力、资金使用情况、农民工工资和工程款（机械租赁费、材</w:t>
      </w:r>
      <w:r>
        <w:rPr>
          <w:rFonts w:hint="eastAsia" w:ascii="仿宋" w:hAnsi="仿宋" w:eastAsia="仿宋" w:cs="仿宋"/>
          <w:spacing w:val="1"/>
          <w:sz w:val="28"/>
          <w:szCs w:val="28"/>
          <w:highlight w:val="none"/>
        </w:rPr>
        <w:t>料费、运费等）发放</w:t>
      </w:r>
      <w:r>
        <w:rPr>
          <w:rFonts w:hint="eastAsia" w:ascii="仿宋" w:hAnsi="仿宋" w:eastAsia="仿宋" w:cs="仿宋"/>
          <w:spacing w:val="2"/>
          <w:sz w:val="28"/>
          <w:szCs w:val="28"/>
          <w:highlight w:val="none"/>
        </w:rPr>
        <w:t>情况，凡是在诚信档案中有劣迹的承包人，取消其今后五年内在</w:t>
      </w:r>
      <w:r>
        <w:rPr>
          <w:rFonts w:hint="eastAsia" w:ascii="仿宋" w:hAnsi="仿宋" w:eastAsia="仿宋" w:cs="仿宋"/>
          <w:spacing w:val="1"/>
          <w:sz w:val="28"/>
          <w:szCs w:val="28"/>
          <w:highlight w:val="none"/>
        </w:rPr>
        <w:t>阿克苏地区参加农村</w:t>
      </w:r>
      <w:r>
        <w:rPr>
          <w:rFonts w:hint="eastAsia" w:ascii="仿宋" w:hAnsi="仿宋" w:eastAsia="仿宋" w:cs="仿宋"/>
          <w:spacing w:val="-1"/>
          <w:sz w:val="28"/>
          <w:szCs w:val="28"/>
          <w:highlight w:val="none"/>
        </w:rPr>
        <w:t>公路建设的投标资格，并报自治区交通运输厅备案。</w:t>
      </w:r>
    </w:p>
    <w:p w14:paraId="70A7668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22、承包人应尊重、遵守当地有关民族风俗习惯，搞好民族团结</w:t>
      </w:r>
      <w:r>
        <w:rPr>
          <w:rFonts w:hint="eastAsia" w:ascii="仿宋" w:hAnsi="仿宋" w:eastAsia="仿宋" w:cs="仿宋"/>
          <w:spacing w:val="1"/>
          <w:sz w:val="28"/>
          <w:szCs w:val="28"/>
          <w:highlight w:val="none"/>
        </w:rPr>
        <w:t>。因承包人原因</w:t>
      </w:r>
      <w:r>
        <w:rPr>
          <w:rFonts w:hint="eastAsia" w:ascii="仿宋" w:hAnsi="仿宋" w:eastAsia="仿宋" w:cs="仿宋"/>
          <w:spacing w:val="-1"/>
          <w:sz w:val="28"/>
          <w:szCs w:val="28"/>
          <w:highlight w:val="none"/>
        </w:rPr>
        <w:t>造成恶劣影响的，由承包人全权负责。</w:t>
      </w:r>
    </w:p>
    <w:p w14:paraId="0B7F7F0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23、</w:t>
      </w:r>
      <w:r>
        <w:rPr>
          <w:rFonts w:hint="eastAsia" w:ascii="仿宋" w:hAnsi="仿宋" w:eastAsia="仿宋" w:cs="仿宋"/>
          <w:spacing w:val="2"/>
          <w:sz w:val="28"/>
          <w:szCs w:val="28"/>
          <w:highlight w:val="none"/>
          <w:lang w:eastAsia="zh-CN"/>
        </w:rPr>
        <w:t>其他</w:t>
      </w:r>
      <w:r>
        <w:rPr>
          <w:rFonts w:hint="eastAsia" w:ascii="仿宋" w:hAnsi="仿宋" w:eastAsia="仿宋" w:cs="仿宋"/>
          <w:spacing w:val="2"/>
          <w:sz w:val="28"/>
          <w:szCs w:val="28"/>
          <w:highlight w:val="none"/>
        </w:rPr>
        <w:t>事宜按</w:t>
      </w:r>
      <w:r>
        <w:rPr>
          <w:rFonts w:hint="eastAsia" w:ascii="仿宋" w:hAnsi="仿宋" w:eastAsia="仿宋" w:cs="仿宋"/>
          <w:spacing w:val="2"/>
          <w:sz w:val="28"/>
          <w:szCs w:val="28"/>
          <w:highlight w:val="none"/>
          <w:lang w:eastAsia="zh-CN"/>
        </w:rPr>
        <w:t>磋商文件</w:t>
      </w:r>
      <w:r>
        <w:rPr>
          <w:rFonts w:hint="eastAsia" w:ascii="仿宋" w:hAnsi="仿宋" w:eastAsia="仿宋" w:cs="仿宋"/>
          <w:spacing w:val="2"/>
          <w:sz w:val="28"/>
          <w:szCs w:val="28"/>
          <w:highlight w:val="none"/>
        </w:rPr>
        <w:t>、合同条件、技术规范、图纸、投标书</w:t>
      </w:r>
      <w:r>
        <w:rPr>
          <w:rFonts w:hint="eastAsia" w:ascii="仿宋" w:hAnsi="仿宋" w:eastAsia="仿宋" w:cs="仿宋"/>
          <w:spacing w:val="1"/>
          <w:sz w:val="28"/>
          <w:szCs w:val="28"/>
          <w:highlight w:val="none"/>
        </w:rPr>
        <w:t>等要求和承诺执</w:t>
      </w:r>
      <w:r>
        <w:rPr>
          <w:rFonts w:hint="eastAsia" w:ascii="仿宋" w:hAnsi="仿宋" w:eastAsia="仿宋" w:cs="仿宋"/>
          <w:sz w:val="28"/>
          <w:szCs w:val="28"/>
          <w:highlight w:val="none"/>
        </w:rPr>
        <w:t>行，其所有各项条款和内容均为本合同的一部分</w:t>
      </w:r>
      <w:r>
        <w:rPr>
          <w:rFonts w:hint="eastAsia" w:ascii="仿宋" w:hAnsi="仿宋" w:eastAsia="仿宋" w:cs="仿宋"/>
          <w:spacing w:val="-1"/>
          <w:sz w:val="28"/>
          <w:szCs w:val="28"/>
          <w:highlight w:val="none"/>
        </w:rPr>
        <w:t>，作为本合同的另册，同等有效。</w:t>
      </w:r>
    </w:p>
    <w:p w14:paraId="5235CA7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p>
    <w:p w14:paraId="1DE1F51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发包人：</w:t>
      </w:r>
      <w:r>
        <w:rPr>
          <w:rFonts w:hint="eastAsia" w:ascii="仿宋" w:hAnsi="仿宋" w:eastAsia="仿宋" w:cs="仿宋"/>
          <w:spacing w:val="-1"/>
          <w:sz w:val="28"/>
          <w:szCs w:val="28"/>
          <w:highlight w:val="none"/>
          <w:lang w:eastAsia="zh-CN"/>
        </w:rPr>
        <w:t>（</w:t>
      </w:r>
      <w:r>
        <w:rPr>
          <w:rFonts w:hint="eastAsia" w:ascii="仿宋" w:hAnsi="仿宋" w:eastAsia="仿宋" w:cs="仿宋"/>
          <w:spacing w:val="-1"/>
          <w:sz w:val="28"/>
          <w:szCs w:val="28"/>
          <w:highlight w:val="none"/>
          <w:lang w:val="en-US" w:eastAsia="zh-CN"/>
        </w:rPr>
        <w:t>盖章</w:t>
      </w:r>
      <w:r>
        <w:rPr>
          <w:rFonts w:hint="eastAsia" w:ascii="仿宋" w:hAnsi="仿宋" w:eastAsia="仿宋" w:cs="仿宋"/>
          <w:spacing w:val="-1"/>
          <w:sz w:val="28"/>
          <w:szCs w:val="28"/>
          <w:highlight w:val="none"/>
          <w:lang w:eastAsia="zh-CN"/>
        </w:rPr>
        <w:t>）</w:t>
      </w:r>
      <w:r>
        <w:rPr>
          <w:rFonts w:hint="eastAsia" w:ascii="仿宋" w:hAnsi="仿宋" w:eastAsia="仿宋" w:cs="仿宋"/>
          <w:spacing w:val="-1"/>
          <w:sz w:val="28"/>
          <w:szCs w:val="28"/>
          <w:highlight w:val="none"/>
          <w:u w:val="single" w:color="auto"/>
        </w:rPr>
        <w:t xml:space="preserve">                   </w:t>
      </w:r>
      <w:r>
        <w:rPr>
          <w:rFonts w:hint="eastAsia" w:ascii="仿宋" w:hAnsi="仿宋" w:eastAsia="仿宋" w:cs="仿宋"/>
          <w:spacing w:val="12"/>
          <w:sz w:val="28"/>
          <w:szCs w:val="28"/>
          <w:highlight w:val="none"/>
        </w:rPr>
        <w:t xml:space="preserve"> </w:t>
      </w:r>
      <w:r>
        <w:rPr>
          <w:rFonts w:hint="eastAsia" w:ascii="仿宋" w:hAnsi="仿宋" w:eastAsia="仿宋" w:cs="仿宋"/>
          <w:spacing w:val="-1"/>
          <w:sz w:val="28"/>
          <w:szCs w:val="28"/>
          <w:highlight w:val="none"/>
        </w:rPr>
        <w:t>承包人：</w:t>
      </w:r>
      <w:r>
        <w:rPr>
          <w:rFonts w:hint="eastAsia" w:ascii="仿宋" w:hAnsi="仿宋" w:eastAsia="仿宋" w:cs="仿宋"/>
          <w:spacing w:val="-1"/>
          <w:sz w:val="28"/>
          <w:szCs w:val="28"/>
          <w:highlight w:val="none"/>
          <w:lang w:eastAsia="zh-CN"/>
        </w:rPr>
        <w:t>（</w:t>
      </w:r>
      <w:r>
        <w:rPr>
          <w:rFonts w:hint="eastAsia" w:ascii="仿宋" w:hAnsi="仿宋" w:eastAsia="仿宋" w:cs="仿宋"/>
          <w:spacing w:val="-1"/>
          <w:sz w:val="28"/>
          <w:szCs w:val="28"/>
          <w:highlight w:val="none"/>
          <w:lang w:val="en-US" w:eastAsia="zh-CN"/>
        </w:rPr>
        <w:t>盖章</w:t>
      </w:r>
      <w:r>
        <w:rPr>
          <w:rFonts w:hint="eastAsia" w:ascii="仿宋" w:hAnsi="仿宋" w:eastAsia="仿宋" w:cs="仿宋"/>
          <w:spacing w:val="-1"/>
          <w:sz w:val="28"/>
          <w:szCs w:val="28"/>
          <w:highlight w:val="none"/>
          <w:lang w:eastAsia="zh-CN"/>
        </w:rPr>
        <w:t>）</w:t>
      </w:r>
      <w:r>
        <w:rPr>
          <w:rFonts w:hint="eastAsia" w:ascii="仿宋" w:hAnsi="仿宋" w:eastAsia="仿宋" w:cs="仿宋"/>
          <w:sz w:val="28"/>
          <w:szCs w:val="28"/>
          <w:highlight w:val="none"/>
          <w:u w:val="single" w:color="auto"/>
        </w:rPr>
        <w:t xml:space="preserve">                     </w:t>
      </w:r>
    </w:p>
    <w:p w14:paraId="064FE40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法定代表人或其委托代理人</w:t>
      </w:r>
      <w:r>
        <w:rPr>
          <w:rFonts w:hint="eastAsia" w:ascii="仿宋" w:hAnsi="仿宋" w:eastAsia="仿宋" w:cs="仿宋"/>
          <w:spacing w:val="-27"/>
          <w:sz w:val="28"/>
          <w:szCs w:val="28"/>
          <w:highlight w:val="none"/>
        </w:rPr>
        <w:t>：（</w:t>
      </w:r>
      <w:r>
        <w:rPr>
          <w:rFonts w:hint="eastAsia" w:ascii="仿宋" w:hAnsi="仿宋" w:eastAsia="仿宋" w:cs="仿宋"/>
          <w:spacing w:val="-2"/>
          <w:sz w:val="28"/>
          <w:szCs w:val="28"/>
          <w:highlight w:val="none"/>
        </w:rPr>
        <w:t>签字）</w:t>
      </w:r>
      <w:r>
        <w:rPr>
          <w:rFonts w:hint="eastAsia" w:ascii="仿宋" w:hAnsi="仿宋" w:eastAsia="仿宋" w:cs="仿宋"/>
          <w:spacing w:val="-2"/>
          <w:sz w:val="28"/>
          <w:szCs w:val="28"/>
          <w:highlight w:val="none"/>
          <w:lang w:val="en-US" w:eastAsia="zh-CN"/>
        </w:rPr>
        <w:t xml:space="preserve">  </w:t>
      </w:r>
      <w:r>
        <w:rPr>
          <w:rFonts w:hint="eastAsia" w:ascii="仿宋" w:hAnsi="仿宋" w:eastAsia="仿宋" w:cs="仿宋"/>
          <w:spacing w:val="-1"/>
          <w:sz w:val="28"/>
          <w:szCs w:val="28"/>
          <w:highlight w:val="none"/>
        </w:rPr>
        <w:t>法定代表人或其委托代理人</w:t>
      </w:r>
      <w:r>
        <w:rPr>
          <w:rFonts w:hint="eastAsia" w:ascii="仿宋" w:hAnsi="仿宋" w:eastAsia="仿宋" w:cs="仿宋"/>
          <w:spacing w:val="-27"/>
          <w:sz w:val="28"/>
          <w:szCs w:val="28"/>
          <w:highlight w:val="none"/>
        </w:rPr>
        <w:t>：（</w:t>
      </w:r>
      <w:r>
        <w:rPr>
          <w:rFonts w:hint="eastAsia" w:ascii="仿宋" w:hAnsi="仿宋" w:eastAsia="仿宋" w:cs="仿宋"/>
          <w:spacing w:val="-2"/>
          <w:sz w:val="28"/>
          <w:szCs w:val="28"/>
          <w:highlight w:val="none"/>
        </w:rPr>
        <w:t>签字）</w:t>
      </w:r>
    </w:p>
    <w:p w14:paraId="46783EA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pacing w:val="-2"/>
          <w:sz w:val="28"/>
          <w:szCs w:val="28"/>
          <w:highlight w:val="none"/>
        </w:rPr>
      </w:pPr>
      <w:r>
        <w:rPr>
          <w:rFonts w:hint="eastAsia" w:ascii="仿宋" w:hAnsi="仿宋" w:eastAsia="仿宋" w:cs="仿宋"/>
          <w:spacing w:val="-2"/>
          <w:sz w:val="28"/>
          <w:szCs w:val="28"/>
          <w:highlight w:val="none"/>
        </w:rPr>
        <w:t>合同订立时间：</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101"/>
          <w:sz w:val="28"/>
          <w:szCs w:val="28"/>
          <w:highlight w:val="none"/>
        </w:rPr>
        <w:t xml:space="preserve"> </w:t>
      </w:r>
      <w:r>
        <w:rPr>
          <w:rFonts w:hint="eastAsia" w:ascii="仿宋" w:hAnsi="仿宋" w:eastAsia="仿宋" w:cs="仿宋"/>
          <w:spacing w:val="-2"/>
          <w:sz w:val="28"/>
          <w:szCs w:val="28"/>
          <w:highlight w:val="none"/>
        </w:rPr>
        <w:t>年</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105"/>
          <w:sz w:val="28"/>
          <w:szCs w:val="28"/>
          <w:highlight w:val="none"/>
        </w:rPr>
        <w:t xml:space="preserve"> </w:t>
      </w:r>
      <w:r>
        <w:rPr>
          <w:rFonts w:hint="eastAsia" w:ascii="仿宋" w:hAnsi="仿宋" w:eastAsia="仿宋" w:cs="仿宋"/>
          <w:spacing w:val="-2"/>
          <w:sz w:val="28"/>
          <w:szCs w:val="28"/>
          <w:highlight w:val="none"/>
        </w:rPr>
        <w:t>月</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69"/>
          <w:sz w:val="28"/>
          <w:szCs w:val="28"/>
          <w:highlight w:val="none"/>
        </w:rPr>
        <w:t xml:space="preserve"> </w:t>
      </w:r>
      <w:r>
        <w:rPr>
          <w:rFonts w:hint="eastAsia" w:ascii="仿宋" w:hAnsi="仿宋" w:eastAsia="仿宋" w:cs="仿宋"/>
          <w:spacing w:val="-2"/>
          <w:sz w:val="28"/>
          <w:szCs w:val="28"/>
          <w:highlight w:val="none"/>
        </w:rPr>
        <w:t>日</w:t>
      </w:r>
    </w:p>
    <w:p w14:paraId="7CF11057">
      <w:pPr>
        <w:rPr>
          <w:rFonts w:hint="eastAsia" w:ascii="仿宋" w:hAnsi="仿宋" w:eastAsia="仿宋" w:cs="仿宋"/>
          <w:spacing w:val="-2"/>
          <w:sz w:val="28"/>
          <w:szCs w:val="28"/>
          <w:highlight w:val="none"/>
        </w:rPr>
      </w:pPr>
      <w:r>
        <w:rPr>
          <w:rFonts w:hint="eastAsia" w:ascii="仿宋" w:hAnsi="仿宋" w:eastAsia="仿宋" w:cs="仿宋"/>
          <w:spacing w:val="-2"/>
          <w:sz w:val="28"/>
          <w:szCs w:val="28"/>
          <w:highlight w:val="none"/>
        </w:rPr>
        <w:br w:type="page"/>
      </w:r>
    </w:p>
    <w:p w14:paraId="10AED47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仿宋" w:hAnsi="仿宋" w:eastAsia="仿宋" w:cs="仿宋"/>
          <w:spacing w:val="-1"/>
          <w:sz w:val="28"/>
          <w:szCs w:val="28"/>
          <w:highlight w:val="none"/>
        </w:rPr>
      </w:pPr>
      <w:r>
        <w:rPr>
          <w:rFonts w:hint="eastAsia" w:ascii="仿宋" w:hAnsi="仿宋" w:eastAsia="仿宋" w:cs="仿宋"/>
          <w:b/>
          <w:bCs/>
          <w:spacing w:val="-3"/>
          <w:sz w:val="32"/>
          <w:szCs w:val="32"/>
          <w:highlight w:val="none"/>
        </w:rPr>
        <w:t>廉政合同</w:t>
      </w:r>
    </w:p>
    <w:p w14:paraId="2E735D5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根据《关于在交通基础设施建设中加强廉政建设</w:t>
      </w:r>
      <w:r>
        <w:rPr>
          <w:rFonts w:hint="eastAsia" w:ascii="仿宋" w:hAnsi="仿宋" w:eastAsia="仿宋" w:cs="仿宋"/>
          <w:spacing w:val="-2"/>
          <w:sz w:val="28"/>
          <w:szCs w:val="28"/>
          <w:highlight w:val="none"/>
        </w:rPr>
        <w:t>的若干意见》以及有关工程建设、</w:t>
      </w:r>
      <w:r>
        <w:rPr>
          <w:rFonts w:hint="eastAsia" w:ascii="仿宋" w:hAnsi="仿宋" w:eastAsia="仿宋" w:cs="仿宋"/>
          <w:spacing w:val="2"/>
          <w:sz w:val="28"/>
          <w:szCs w:val="28"/>
          <w:highlight w:val="none"/>
        </w:rPr>
        <w:t>廉政建设的规定，为做好工程建设中的党风廉政建设，保证工程建设</w:t>
      </w:r>
      <w:r>
        <w:rPr>
          <w:rFonts w:hint="eastAsia" w:ascii="仿宋" w:hAnsi="仿宋" w:eastAsia="仿宋" w:cs="仿宋"/>
          <w:spacing w:val="1"/>
          <w:sz w:val="28"/>
          <w:szCs w:val="28"/>
          <w:highlight w:val="none"/>
        </w:rPr>
        <w:t>高效优质，保证</w:t>
      </w:r>
      <w:r>
        <w:rPr>
          <w:rFonts w:hint="eastAsia" w:ascii="仿宋" w:hAnsi="仿宋" w:eastAsia="仿宋" w:cs="仿宋"/>
          <w:spacing w:val="6"/>
          <w:sz w:val="28"/>
          <w:szCs w:val="28"/>
          <w:highlight w:val="none"/>
        </w:rPr>
        <w:t>建设资金的安全和有效使用以及投资效益，本项目发包人</w:t>
      </w:r>
      <w:r>
        <w:rPr>
          <w:rFonts w:hint="eastAsia" w:ascii="仿宋" w:hAnsi="仿宋" w:eastAsia="仿宋" w:cs="仿宋"/>
          <w:spacing w:val="-107"/>
          <w:sz w:val="28"/>
          <w:szCs w:val="28"/>
          <w:highlight w:val="none"/>
        </w:rPr>
        <w:t xml:space="preserve"> </w:t>
      </w:r>
      <w:r>
        <w:rPr>
          <w:rFonts w:hint="eastAsia" w:ascii="仿宋" w:hAnsi="仿宋" w:eastAsia="仿宋" w:cs="仿宋"/>
          <w:spacing w:val="7"/>
          <w:sz w:val="28"/>
          <w:szCs w:val="28"/>
          <w:highlight w:val="none"/>
          <w:u w:val="single" w:color="auto"/>
        </w:rPr>
        <w:t xml:space="preserve">              </w:t>
      </w:r>
      <w:r>
        <w:rPr>
          <w:rFonts w:hint="eastAsia" w:ascii="仿宋" w:hAnsi="仿宋" w:eastAsia="仿宋" w:cs="仿宋"/>
          <w:spacing w:val="-98"/>
          <w:sz w:val="28"/>
          <w:szCs w:val="28"/>
          <w:highlight w:val="none"/>
        </w:rPr>
        <w:t xml:space="preserve"> </w:t>
      </w:r>
      <w:r>
        <w:rPr>
          <w:rFonts w:hint="eastAsia" w:ascii="仿宋" w:hAnsi="仿宋" w:eastAsia="仿宋" w:cs="仿宋"/>
          <w:spacing w:val="6"/>
          <w:sz w:val="28"/>
          <w:szCs w:val="28"/>
          <w:highlight w:val="none"/>
        </w:rPr>
        <w:t>与承包人</w:t>
      </w:r>
      <w:r>
        <w:rPr>
          <w:rFonts w:hint="eastAsia" w:ascii="仿宋" w:hAnsi="仿宋" w:eastAsia="仿宋" w:cs="仿宋"/>
          <w:spacing w:val="-2"/>
          <w:sz w:val="28"/>
          <w:szCs w:val="28"/>
          <w:highlight w:val="none"/>
        </w:rPr>
        <w:t>特订立如下合同。</w:t>
      </w:r>
    </w:p>
    <w:p w14:paraId="4D6B47F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 发包人和承包人双方的权利和义务</w:t>
      </w:r>
    </w:p>
    <w:p w14:paraId="6B0E3F4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（1）严格遵守党的政策规定和国家有关法律法规及交通运输部的有关规定。</w:t>
      </w:r>
    </w:p>
    <w:p w14:paraId="6294DFF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（2）严格执行</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111"/>
          <w:sz w:val="28"/>
          <w:szCs w:val="28"/>
          <w:highlight w:val="none"/>
        </w:rPr>
        <w:t xml:space="preserve"> </w:t>
      </w:r>
      <w:r>
        <w:rPr>
          <w:rFonts w:hint="eastAsia" w:ascii="仿宋" w:hAnsi="仿宋" w:eastAsia="仿宋" w:cs="仿宋"/>
          <w:spacing w:val="-2"/>
          <w:sz w:val="28"/>
          <w:szCs w:val="28"/>
          <w:highlight w:val="none"/>
        </w:rPr>
        <w:t>施</w:t>
      </w:r>
      <w:r>
        <w:rPr>
          <w:rFonts w:hint="eastAsia" w:ascii="仿宋" w:hAnsi="仿宋" w:eastAsia="仿宋" w:cs="仿宋"/>
          <w:spacing w:val="-3"/>
          <w:sz w:val="28"/>
          <w:szCs w:val="28"/>
          <w:highlight w:val="none"/>
        </w:rPr>
        <w:t>工合同文件，</w:t>
      </w:r>
      <w:r>
        <w:rPr>
          <w:rFonts w:hint="eastAsia" w:ascii="仿宋" w:hAnsi="仿宋" w:eastAsia="仿宋" w:cs="仿宋"/>
          <w:spacing w:val="-71"/>
          <w:sz w:val="28"/>
          <w:szCs w:val="28"/>
          <w:highlight w:val="none"/>
        </w:rPr>
        <w:t xml:space="preserve"> </w:t>
      </w:r>
      <w:r>
        <w:rPr>
          <w:rFonts w:hint="eastAsia" w:ascii="仿宋" w:hAnsi="仿宋" w:eastAsia="仿宋" w:cs="仿宋"/>
          <w:spacing w:val="-3"/>
          <w:sz w:val="28"/>
          <w:szCs w:val="28"/>
          <w:highlight w:val="none"/>
        </w:rPr>
        <w:t>自觉按合同办事。</w:t>
      </w:r>
    </w:p>
    <w:p w14:paraId="0C1B65F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（3）双方的业务活动坚持公开、公正、诚信、透明的原则（法律认定的商业秘</w:t>
      </w:r>
      <w:r>
        <w:rPr>
          <w:rFonts w:hint="eastAsia" w:ascii="仿宋" w:hAnsi="仿宋" w:eastAsia="仿宋" w:cs="仿宋"/>
          <w:spacing w:val="1"/>
          <w:sz w:val="28"/>
          <w:szCs w:val="28"/>
          <w:highlight w:val="none"/>
        </w:rPr>
        <w:t>密和合同文件另有规定除外</w:t>
      </w:r>
      <w:r>
        <w:rPr>
          <w:rFonts w:hint="eastAsia" w:ascii="仿宋" w:hAnsi="仿宋" w:eastAsia="仿宋" w:cs="仿宋"/>
          <w:spacing w:val="15"/>
          <w:sz w:val="28"/>
          <w:szCs w:val="28"/>
          <w:highlight w:val="none"/>
        </w:rPr>
        <w:t>），</w:t>
      </w:r>
      <w:r>
        <w:rPr>
          <w:rFonts w:hint="eastAsia" w:ascii="仿宋" w:hAnsi="仿宋" w:eastAsia="仿宋" w:cs="仿宋"/>
          <w:spacing w:val="1"/>
          <w:sz w:val="28"/>
          <w:szCs w:val="28"/>
          <w:highlight w:val="none"/>
        </w:rPr>
        <w:t>不得损害国家和集体利益，不得违反工程建设管理规</w:t>
      </w:r>
      <w:r>
        <w:rPr>
          <w:rFonts w:hint="eastAsia" w:ascii="仿宋" w:hAnsi="仿宋" w:eastAsia="仿宋" w:cs="仿宋"/>
          <w:spacing w:val="-3"/>
          <w:sz w:val="28"/>
          <w:szCs w:val="28"/>
          <w:highlight w:val="none"/>
        </w:rPr>
        <w:t>章制度。</w:t>
      </w:r>
    </w:p>
    <w:p w14:paraId="72F1F87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（4）建立健全廉政制度，开展廉政教育，设立廉政告示牌，公布举报电话，监</w:t>
      </w:r>
      <w:r>
        <w:rPr>
          <w:rFonts w:hint="eastAsia" w:ascii="仿宋" w:hAnsi="仿宋" w:eastAsia="仿宋" w:cs="仿宋"/>
          <w:spacing w:val="-2"/>
          <w:sz w:val="28"/>
          <w:szCs w:val="28"/>
          <w:highlight w:val="none"/>
        </w:rPr>
        <w:t>督并认真查处违法违纪行为。</w:t>
      </w:r>
    </w:p>
    <w:p w14:paraId="2642314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（5）发现对方在业务活动中有违反廉政规定的行为，有及时提醒对方纠正的权</w:t>
      </w:r>
      <w:r>
        <w:rPr>
          <w:rFonts w:hint="eastAsia" w:ascii="仿宋" w:hAnsi="仿宋" w:eastAsia="仿宋" w:cs="仿宋"/>
          <w:spacing w:val="-3"/>
          <w:sz w:val="28"/>
          <w:szCs w:val="28"/>
          <w:highlight w:val="none"/>
        </w:rPr>
        <w:t>利和义务。</w:t>
      </w:r>
    </w:p>
    <w:p w14:paraId="1ACA081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（6）发现对方严重违反本合同义务条款的行为，有向其上级有关部门举报、建</w:t>
      </w:r>
      <w:r>
        <w:rPr>
          <w:rFonts w:hint="eastAsia" w:ascii="仿宋" w:hAnsi="仿宋" w:eastAsia="仿宋" w:cs="仿宋"/>
          <w:spacing w:val="-1"/>
          <w:sz w:val="28"/>
          <w:szCs w:val="28"/>
          <w:highlight w:val="none"/>
        </w:rPr>
        <w:t>议给予处理并要求告知处理结果的权利。</w:t>
      </w:r>
    </w:p>
    <w:p w14:paraId="6EF6C03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2. 发包人的义务</w:t>
      </w:r>
    </w:p>
    <w:p w14:paraId="7BA699B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（1）发包人及其工作人员不得索要或接受承包人的礼金、有</w:t>
      </w:r>
      <w:r>
        <w:rPr>
          <w:rFonts w:hint="eastAsia" w:ascii="仿宋" w:hAnsi="仿宋" w:eastAsia="仿宋" w:cs="仿宋"/>
          <w:spacing w:val="-3"/>
          <w:sz w:val="28"/>
          <w:szCs w:val="28"/>
          <w:highlight w:val="none"/>
        </w:rPr>
        <w:t>价证券和贵重物品，</w:t>
      </w:r>
      <w:r>
        <w:rPr>
          <w:rFonts w:hint="eastAsia" w:ascii="仿宋" w:hAnsi="仿宋" w:eastAsia="仿宋" w:cs="仿宋"/>
          <w:spacing w:val="-1"/>
          <w:sz w:val="28"/>
          <w:szCs w:val="28"/>
          <w:highlight w:val="none"/>
        </w:rPr>
        <w:t>不得让承包人报销任何应由发包人或发包人工作人员个人支付的费用等。</w:t>
      </w:r>
    </w:p>
    <w:p w14:paraId="3CA3676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（2）发包人工作人员不得参加承包人安排的超标准宴请和娱乐活动；不得接受</w:t>
      </w:r>
      <w:r>
        <w:rPr>
          <w:rFonts w:hint="eastAsia" w:ascii="仿宋" w:hAnsi="仿宋" w:eastAsia="仿宋" w:cs="仿宋"/>
          <w:spacing w:val="-1"/>
          <w:sz w:val="28"/>
          <w:szCs w:val="28"/>
          <w:highlight w:val="none"/>
        </w:rPr>
        <w:t>承包人提供的通讯工具、交通工具和高档办公用品等。</w:t>
      </w:r>
    </w:p>
    <w:p w14:paraId="23185FB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（3）发包人及其工作人员不得要求或者接受承包人为其住房装修、婚丧嫁娶活</w:t>
      </w:r>
      <w:r>
        <w:rPr>
          <w:rFonts w:hint="eastAsia" w:ascii="仿宋" w:hAnsi="仿宋" w:eastAsia="仿宋" w:cs="仿宋"/>
          <w:spacing w:val="-1"/>
          <w:sz w:val="28"/>
          <w:szCs w:val="28"/>
          <w:highlight w:val="none"/>
        </w:rPr>
        <w:t>动、配偶子女的工作安排以及出国出境、旅游等提供方便等。</w:t>
      </w:r>
    </w:p>
    <w:p w14:paraId="492EE2E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（4）发包人工作人员及其配偶、子女不得从事与发包人工程有关的材料设备供</w:t>
      </w:r>
      <w:r>
        <w:rPr>
          <w:rFonts w:hint="eastAsia" w:ascii="仿宋" w:hAnsi="仿宋" w:eastAsia="仿宋" w:cs="仿宋"/>
          <w:spacing w:val="-1"/>
          <w:sz w:val="28"/>
          <w:szCs w:val="28"/>
          <w:highlight w:val="none"/>
        </w:rPr>
        <w:t>应、工程分包、劳务等经济活动等。</w:t>
      </w:r>
    </w:p>
    <w:p w14:paraId="0FCEC9C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（5）发包人及其工作人员不得以任何理由向承包人推荐分包单位或推销材料，</w:t>
      </w:r>
      <w:r>
        <w:rPr>
          <w:rFonts w:hint="eastAsia" w:ascii="仿宋" w:hAnsi="仿宋" w:eastAsia="仿宋" w:cs="仿宋"/>
          <w:spacing w:val="-1"/>
          <w:sz w:val="28"/>
          <w:szCs w:val="28"/>
          <w:highlight w:val="none"/>
        </w:rPr>
        <w:t>不得要求承包人购买合同规定外的材料和设备。</w:t>
      </w:r>
    </w:p>
    <w:p w14:paraId="184D7E7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（6）发包人工作人员要秉公办事，不准营私舞弊，不准利用职权从事各种个人</w:t>
      </w:r>
      <w:r>
        <w:rPr>
          <w:rFonts w:hint="eastAsia" w:ascii="仿宋" w:hAnsi="仿宋" w:eastAsia="仿宋" w:cs="仿宋"/>
          <w:spacing w:val="-1"/>
          <w:sz w:val="28"/>
          <w:szCs w:val="28"/>
          <w:highlight w:val="none"/>
        </w:rPr>
        <w:t>有偿中介活动和安排个人施工队伍。</w:t>
      </w:r>
    </w:p>
    <w:p w14:paraId="0C624ED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3. 承包人的义务</w:t>
      </w:r>
    </w:p>
    <w:p w14:paraId="5E1B4BB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（1）承包人不得以任何理由向发包人及其工作人员行贿或馈赠礼金、有价证券、</w:t>
      </w:r>
      <w:r>
        <w:rPr>
          <w:rFonts w:hint="eastAsia" w:ascii="仿宋" w:hAnsi="仿宋" w:eastAsia="仿宋" w:cs="仿宋"/>
          <w:spacing w:val="-3"/>
          <w:sz w:val="28"/>
          <w:szCs w:val="28"/>
          <w:highlight w:val="none"/>
        </w:rPr>
        <w:t>贵重礼品。</w:t>
      </w:r>
    </w:p>
    <w:p w14:paraId="6939EFD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（2）承包人不得以任何名义为发包人及其工作人员报销应由发包人单位或个人</w:t>
      </w:r>
      <w:r>
        <w:rPr>
          <w:rFonts w:hint="eastAsia" w:ascii="仿宋" w:hAnsi="仿宋" w:eastAsia="仿宋" w:cs="仿宋"/>
          <w:spacing w:val="-2"/>
          <w:sz w:val="28"/>
          <w:szCs w:val="28"/>
          <w:highlight w:val="none"/>
        </w:rPr>
        <w:t>支付的任何费用。</w:t>
      </w:r>
    </w:p>
    <w:p w14:paraId="7ECA08B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（3）承包人不得以任何理由安排发包人工作人员参加超标准宴请及娱乐活动。</w:t>
      </w:r>
    </w:p>
    <w:p w14:paraId="39F671D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（4）承包人不得为发包人单位和个人购置或提供通信工具、交通工具和高档办</w:t>
      </w:r>
      <w:r>
        <w:rPr>
          <w:rFonts w:hint="eastAsia" w:ascii="仿宋" w:hAnsi="仿宋" w:eastAsia="仿宋" w:cs="仿宋"/>
          <w:spacing w:val="-4"/>
          <w:sz w:val="28"/>
          <w:szCs w:val="28"/>
          <w:highlight w:val="none"/>
        </w:rPr>
        <w:t>公用品等。</w:t>
      </w:r>
    </w:p>
    <w:p w14:paraId="4BFC165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4. 违约责任</w:t>
      </w:r>
    </w:p>
    <w:p w14:paraId="1E6427D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（1）发包人及其工作人员违反本合同第</w:t>
      </w:r>
      <w:r>
        <w:rPr>
          <w:rFonts w:hint="eastAsia" w:ascii="仿宋" w:hAnsi="仿宋" w:eastAsia="仿宋" w:cs="仿宋"/>
          <w:spacing w:val="-19"/>
          <w:sz w:val="28"/>
          <w:szCs w:val="28"/>
          <w:highlight w:val="none"/>
        </w:rPr>
        <w:t xml:space="preserve"> </w:t>
      </w:r>
      <w:r>
        <w:rPr>
          <w:rFonts w:hint="eastAsia" w:ascii="仿宋" w:hAnsi="仿宋" w:eastAsia="仿宋" w:cs="仿宋"/>
          <w:sz w:val="28"/>
          <w:szCs w:val="28"/>
          <w:highlight w:val="none"/>
        </w:rPr>
        <w:t>1、2</w:t>
      </w:r>
      <w:r>
        <w:rPr>
          <w:rFonts w:hint="eastAsia" w:ascii="仿宋" w:hAnsi="仿宋" w:eastAsia="仿宋" w:cs="仿宋"/>
          <w:spacing w:val="-47"/>
          <w:sz w:val="28"/>
          <w:szCs w:val="28"/>
          <w:highlight w:val="none"/>
        </w:rPr>
        <w:t xml:space="preserve"> </w:t>
      </w:r>
      <w:r>
        <w:rPr>
          <w:rFonts w:hint="eastAsia" w:ascii="仿宋" w:hAnsi="仿宋" w:eastAsia="仿宋" w:cs="仿宋"/>
          <w:sz w:val="28"/>
          <w:szCs w:val="28"/>
          <w:highlight w:val="none"/>
        </w:rPr>
        <w:t>条，按管理权限，依据有关规定给</w:t>
      </w:r>
      <w:r>
        <w:rPr>
          <w:rFonts w:hint="eastAsia" w:ascii="仿宋" w:hAnsi="仿宋" w:eastAsia="仿宋" w:cs="仿宋"/>
          <w:spacing w:val="2"/>
          <w:sz w:val="28"/>
          <w:szCs w:val="28"/>
          <w:highlight w:val="none"/>
        </w:rPr>
        <w:t>予党纪、政纪或组织处理；涉嫌犯罪的，移交司法机关追究刑事责任</w:t>
      </w:r>
      <w:r>
        <w:rPr>
          <w:rFonts w:hint="eastAsia" w:ascii="仿宋" w:hAnsi="仿宋" w:eastAsia="仿宋" w:cs="仿宋"/>
          <w:spacing w:val="1"/>
          <w:sz w:val="28"/>
          <w:szCs w:val="28"/>
          <w:highlight w:val="none"/>
        </w:rPr>
        <w:t>；给承包人单位</w:t>
      </w:r>
      <w:r>
        <w:rPr>
          <w:rFonts w:hint="eastAsia" w:ascii="仿宋" w:hAnsi="仿宋" w:eastAsia="仿宋" w:cs="仿宋"/>
          <w:spacing w:val="-1"/>
          <w:sz w:val="28"/>
          <w:szCs w:val="28"/>
          <w:highlight w:val="none"/>
        </w:rPr>
        <w:t>造成经济损失的，应予以赔偿。</w:t>
      </w:r>
    </w:p>
    <w:p w14:paraId="20D9C36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（2）承包人及其工作人员违反本合同第</w:t>
      </w:r>
      <w:r>
        <w:rPr>
          <w:rFonts w:hint="eastAsia" w:ascii="仿宋" w:hAnsi="仿宋" w:eastAsia="仿宋" w:cs="仿宋"/>
          <w:spacing w:val="-19"/>
          <w:sz w:val="28"/>
          <w:szCs w:val="28"/>
          <w:highlight w:val="none"/>
        </w:rPr>
        <w:t xml:space="preserve"> </w:t>
      </w:r>
      <w:r>
        <w:rPr>
          <w:rFonts w:hint="eastAsia" w:ascii="仿宋" w:hAnsi="仿宋" w:eastAsia="仿宋" w:cs="仿宋"/>
          <w:sz w:val="28"/>
          <w:szCs w:val="28"/>
          <w:highlight w:val="none"/>
        </w:rPr>
        <w:t>1、3</w:t>
      </w:r>
      <w:r>
        <w:rPr>
          <w:rFonts w:hint="eastAsia" w:ascii="仿宋" w:hAnsi="仿宋" w:eastAsia="仿宋" w:cs="仿宋"/>
          <w:spacing w:val="-47"/>
          <w:sz w:val="28"/>
          <w:szCs w:val="28"/>
          <w:highlight w:val="none"/>
        </w:rPr>
        <w:t xml:space="preserve"> </w:t>
      </w:r>
      <w:r>
        <w:rPr>
          <w:rFonts w:hint="eastAsia" w:ascii="仿宋" w:hAnsi="仿宋" w:eastAsia="仿宋" w:cs="仿宋"/>
          <w:sz w:val="28"/>
          <w:szCs w:val="28"/>
          <w:highlight w:val="none"/>
        </w:rPr>
        <w:t>条，按管理权限，依据有关规定给</w:t>
      </w:r>
      <w:r>
        <w:rPr>
          <w:rFonts w:hint="eastAsia" w:ascii="仿宋" w:hAnsi="仿宋" w:eastAsia="仿宋" w:cs="仿宋"/>
          <w:spacing w:val="-2"/>
          <w:sz w:val="28"/>
          <w:szCs w:val="28"/>
          <w:highlight w:val="none"/>
        </w:rPr>
        <w:t>予党纪、政纪或组织处理；给发包人单位造成经济损失的，应予以赔偿；情节严重的，</w:t>
      </w:r>
      <w:r>
        <w:rPr>
          <w:rFonts w:hint="eastAsia" w:ascii="仿宋" w:hAnsi="仿宋" w:eastAsia="仿宋" w:cs="仿宋"/>
          <w:spacing w:val="2"/>
          <w:sz w:val="28"/>
          <w:szCs w:val="28"/>
          <w:highlight w:val="none"/>
        </w:rPr>
        <w:t>发包人建议交通运输主管部门给予承包人一至三年内不得</w:t>
      </w:r>
      <w:r>
        <w:rPr>
          <w:rFonts w:hint="eastAsia" w:ascii="仿宋" w:hAnsi="仿宋" w:eastAsia="仿宋" w:cs="仿宋"/>
          <w:spacing w:val="1"/>
          <w:sz w:val="28"/>
          <w:szCs w:val="28"/>
          <w:highlight w:val="none"/>
        </w:rPr>
        <w:t>进入其主管的公路建设市场</w:t>
      </w:r>
      <w:r>
        <w:rPr>
          <w:rFonts w:hint="eastAsia" w:ascii="仿宋" w:hAnsi="仿宋" w:eastAsia="仿宋" w:cs="仿宋"/>
          <w:spacing w:val="-4"/>
          <w:sz w:val="28"/>
          <w:szCs w:val="28"/>
          <w:highlight w:val="none"/>
        </w:rPr>
        <w:t>的处罚。</w:t>
      </w:r>
    </w:p>
    <w:p w14:paraId="1919D5C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5. 双方约定：本合同由双方或双方上级单位的纪检监察部门负责监督执行。由</w:t>
      </w:r>
      <w:r>
        <w:rPr>
          <w:rFonts w:hint="eastAsia" w:ascii="仿宋" w:hAnsi="仿宋" w:eastAsia="仿宋" w:cs="仿宋"/>
          <w:spacing w:val="2"/>
          <w:sz w:val="28"/>
          <w:szCs w:val="28"/>
          <w:highlight w:val="none"/>
        </w:rPr>
        <w:t>发包人或发包人上级单位的纪检监察部门约请承包人或承包人上级单</w:t>
      </w:r>
      <w:r>
        <w:rPr>
          <w:rFonts w:hint="eastAsia" w:ascii="仿宋" w:hAnsi="仿宋" w:eastAsia="仿宋" w:cs="仿宋"/>
          <w:spacing w:val="1"/>
          <w:sz w:val="28"/>
          <w:szCs w:val="28"/>
          <w:highlight w:val="none"/>
        </w:rPr>
        <w:t>位纪检监察部门</w:t>
      </w:r>
      <w:r>
        <w:rPr>
          <w:rFonts w:hint="eastAsia" w:ascii="仿宋" w:hAnsi="仿宋" w:eastAsia="仿宋" w:cs="仿宋"/>
          <w:sz w:val="28"/>
          <w:szCs w:val="28"/>
          <w:highlight w:val="none"/>
        </w:rPr>
        <w:t>对本合同执行情况进行检查，提出在本合同规</w:t>
      </w:r>
      <w:r>
        <w:rPr>
          <w:rFonts w:hint="eastAsia" w:ascii="仿宋" w:hAnsi="仿宋" w:eastAsia="仿宋" w:cs="仿宋"/>
          <w:spacing w:val="-1"/>
          <w:sz w:val="28"/>
          <w:szCs w:val="28"/>
          <w:highlight w:val="none"/>
        </w:rPr>
        <w:t>定范围内的裁定意见。</w:t>
      </w:r>
    </w:p>
    <w:p w14:paraId="3C35F0D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6. 本合同有效期为发包人和承包人签署之日起</w:t>
      </w:r>
      <w:r>
        <w:rPr>
          <w:rFonts w:hint="eastAsia" w:ascii="仿宋" w:hAnsi="仿宋" w:eastAsia="仿宋" w:cs="仿宋"/>
          <w:spacing w:val="-1"/>
          <w:sz w:val="28"/>
          <w:szCs w:val="28"/>
          <w:highlight w:val="none"/>
        </w:rPr>
        <w:t>至该工程项目竣工验收后止。</w:t>
      </w:r>
    </w:p>
    <w:p w14:paraId="1CAFECD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7. 本合同作为</w:t>
      </w:r>
      <w:r>
        <w:rPr>
          <w:rFonts w:hint="eastAsia" w:ascii="仿宋" w:hAnsi="仿宋" w:eastAsia="仿宋" w:cs="仿宋"/>
          <w:sz w:val="28"/>
          <w:szCs w:val="28"/>
          <w:highlight w:val="none"/>
          <w:u w:val="single" w:color="auto"/>
        </w:rPr>
        <w:t xml:space="preserve">            </w:t>
      </w:r>
      <w:r>
        <w:rPr>
          <w:rFonts w:hint="eastAsia" w:ascii="仿宋" w:hAnsi="仿宋" w:eastAsia="仿宋" w:cs="仿宋"/>
          <w:spacing w:val="-1"/>
          <w:sz w:val="28"/>
          <w:szCs w:val="28"/>
          <w:highlight w:val="none"/>
          <w:u w:val="single" w:color="auto"/>
        </w:rPr>
        <w:t xml:space="preserve">       </w:t>
      </w:r>
      <w:r>
        <w:rPr>
          <w:rFonts w:hint="eastAsia" w:ascii="仿宋" w:hAnsi="仿宋" w:eastAsia="仿宋" w:cs="仿宋"/>
          <w:spacing w:val="-111"/>
          <w:sz w:val="28"/>
          <w:szCs w:val="28"/>
          <w:highlight w:val="none"/>
        </w:rPr>
        <w:t xml:space="preserve"> </w:t>
      </w:r>
      <w:r>
        <w:rPr>
          <w:rFonts w:hint="eastAsia" w:ascii="仿宋" w:hAnsi="仿宋" w:eastAsia="仿宋" w:cs="仿宋"/>
          <w:spacing w:val="-1"/>
          <w:sz w:val="28"/>
          <w:szCs w:val="28"/>
          <w:highlight w:val="none"/>
        </w:rPr>
        <w:t>施工合同的附件，与工程施工合同具有同等</w:t>
      </w:r>
      <w:r>
        <w:rPr>
          <w:rFonts w:hint="eastAsia" w:ascii="仿宋" w:hAnsi="仿宋" w:eastAsia="仿宋" w:cs="仿宋"/>
          <w:spacing w:val="-2"/>
          <w:sz w:val="28"/>
          <w:szCs w:val="28"/>
          <w:highlight w:val="none"/>
        </w:rPr>
        <w:t>的法律效力，经合同双方签署后立即生效。</w:t>
      </w:r>
    </w:p>
    <w:p w14:paraId="3425D68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10、本合同一式六份，由发包人和承包人各执两份，送交发包人和承包人的监督</w:t>
      </w:r>
      <w:r>
        <w:rPr>
          <w:rFonts w:hint="eastAsia" w:ascii="仿宋" w:hAnsi="仿宋" w:eastAsia="仿宋" w:cs="仿宋"/>
          <w:spacing w:val="-2"/>
          <w:sz w:val="28"/>
          <w:szCs w:val="28"/>
          <w:highlight w:val="none"/>
        </w:rPr>
        <w:t>单位各两份。</w:t>
      </w:r>
    </w:p>
    <w:p w14:paraId="752D146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p>
    <w:p w14:paraId="1C62FFE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p>
    <w:p w14:paraId="159EB30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p>
    <w:p w14:paraId="57FC831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p>
    <w:p w14:paraId="4FC71B6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p>
    <w:p w14:paraId="68B3AED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lang w:val="en-US" w:eastAsia="zh-CN"/>
        </w:rPr>
      </w:pPr>
    </w:p>
    <w:p w14:paraId="59622CB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lang w:val="en-US" w:eastAsia="zh-CN"/>
        </w:rPr>
      </w:pPr>
    </w:p>
    <w:p w14:paraId="3C7615B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发包人：</w:t>
      </w:r>
      <w:r>
        <w:rPr>
          <w:rFonts w:hint="eastAsia" w:ascii="仿宋" w:hAnsi="仿宋" w:eastAsia="仿宋" w:cs="仿宋"/>
          <w:spacing w:val="-1"/>
          <w:sz w:val="28"/>
          <w:szCs w:val="28"/>
          <w:highlight w:val="none"/>
          <w:lang w:eastAsia="zh-CN"/>
        </w:rPr>
        <w:t>（</w:t>
      </w:r>
      <w:r>
        <w:rPr>
          <w:rFonts w:hint="eastAsia" w:ascii="仿宋" w:hAnsi="仿宋" w:eastAsia="仿宋" w:cs="仿宋"/>
          <w:spacing w:val="-1"/>
          <w:sz w:val="28"/>
          <w:szCs w:val="28"/>
          <w:highlight w:val="none"/>
          <w:lang w:val="en-US" w:eastAsia="zh-CN"/>
        </w:rPr>
        <w:t>盖章</w:t>
      </w:r>
      <w:r>
        <w:rPr>
          <w:rFonts w:hint="eastAsia" w:ascii="仿宋" w:hAnsi="仿宋" w:eastAsia="仿宋" w:cs="仿宋"/>
          <w:spacing w:val="-1"/>
          <w:sz w:val="28"/>
          <w:szCs w:val="28"/>
          <w:highlight w:val="none"/>
          <w:lang w:eastAsia="zh-CN"/>
        </w:rPr>
        <w:t>）</w:t>
      </w:r>
      <w:r>
        <w:rPr>
          <w:rFonts w:hint="eastAsia" w:ascii="仿宋" w:hAnsi="仿宋" w:eastAsia="仿宋" w:cs="仿宋"/>
          <w:spacing w:val="-1"/>
          <w:sz w:val="28"/>
          <w:szCs w:val="28"/>
          <w:highlight w:val="none"/>
          <w:u w:val="single" w:color="auto"/>
        </w:rPr>
        <w:t xml:space="preserve">                   </w:t>
      </w:r>
      <w:r>
        <w:rPr>
          <w:rFonts w:hint="eastAsia" w:ascii="仿宋" w:hAnsi="仿宋" w:eastAsia="仿宋" w:cs="仿宋"/>
          <w:spacing w:val="12"/>
          <w:sz w:val="28"/>
          <w:szCs w:val="28"/>
          <w:highlight w:val="none"/>
        </w:rPr>
        <w:t xml:space="preserve"> </w:t>
      </w:r>
      <w:r>
        <w:rPr>
          <w:rFonts w:hint="eastAsia" w:ascii="仿宋" w:hAnsi="仿宋" w:eastAsia="仿宋" w:cs="仿宋"/>
          <w:spacing w:val="-1"/>
          <w:sz w:val="28"/>
          <w:szCs w:val="28"/>
          <w:highlight w:val="none"/>
        </w:rPr>
        <w:t>承包人：</w:t>
      </w:r>
      <w:r>
        <w:rPr>
          <w:rFonts w:hint="eastAsia" w:ascii="仿宋" w:hAnsi="仿宋" w:eastAsia="仿宋" w:cs="仿宋"/>
          <w:spacing w:val="-1"/>
          <w:sz w:val="28"/>
          <w:szCs w:val="28"/>
          <w:highlight w:val="none"/>
          <w:lang w:eastAsia="zh-CN"/>
        </w:rPr>
        <w:t>（</w:t>
      </w:r>
      <w:r>
        <w:rPr>
          <w:rFonts w:hint="eastAsia" w:ascii="仿宋" w:hAnsi="仿宋" w:eastAsia="仿宋" w:cs="仿宋"/>
          <w:spacing w:val="-1"/>
          <w:sz w:val="28"/>
          <w:szCs w:val="28"/>
          <w:highlight w:val="none"/>
          <w:lang w:val="en-US" w:eastAsia="zh-CN"/>
        </w:rPr>
        <w:t>盖章</w:t>
      </w:r>
      <w:r>
        <w:rPr>
          <w:rFonts w:hint="eastAsia" w:ascii="仿宋" w:hAnsi="仿宋" w:eastAsia="仿宋" w:cs="仿宋"/>
          <w:spacing w:val="-1"/>
          <w:sz w:val="28"/>
          <w:szCs w:val="28"/>
          <w:highlight w:val="none"/>
          <w:lang w:eastAsia="zh-CN"/>
        </w:rPr>
        <w:t>）</w:t>
      </w:r>
      <w:r>
        <w:rPr>
          <w:rFonts w:hint="eastAsia" w:ascii="仿宋" w:hAnsi="仿宋" w:eastAsia="仿宋" w:cs="仿宋"/>
          <w:sz w:val="28"/>
          <w:szCs w:val="28"/>
          <w:highlight w:val="none"/>
          <w:u w:val="single" w:color="auto"/>
        </w:rPr>
        <w:t xml:space="preserve">                     </w:t>
      </w:r>
    </w:p>
    <w:p w14:paraId="5D6C70F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法定代表人或其委托代理人</w:t>
      </w:r>
      <w:r>
        <w:rPr>
          <w:rFonts w:hint="eastAsia" w:ascii="仿宋" w:hAnsi="仿宋" w:eastAsia="仿宋" w:cs="仿宋"/>
          <w:spacing w:val="-27"/>
          <w:sz w:val="28"/>
          <w:szCs w:val="28"/>
          <w:highlight w:val="none"/>
        </w:rPr>
        <w:t>：（</w:t>
      </w:r>
      <w:r>
        <w:rPr>
          <w:rFonts w:hint="eastAsia" w:ascii="仿宋" w:hAnsi="仿宋" w:eastAsia="仿宋" w:cs="仿宋"/>
          <w:spacing w:val="-2"/>
          <w:sz w:val="28"/>
          <w:szCs w:val="28"/>
          <w:highlight w:val="none"/>
        </w:rPr>
        <w:t>签字）</w:t>
      </w:r>
      <w:r>
        <w:rPr>
          <w:rFonts w:hint="eastAsia" w:ascii="仿宋" w:hAnsi="仿宋" w:eastAsia="仿宋" w:cs="仿宋"/>
          <w:spacing w:val="-2"/>
          <w:sz w:val="28"/>
          <w:szCs w:val="28"/>
          <w:highlight w:val="none"/>
          <w:lang w:val="en-US" w:eastAsia="zh-CN"/>
        </w:rPr>
        <w:t xml:space="preserve">  </w:t>
      </w:r>
      <w:r>
        <w:rPr>
          <w:rFonts w:hint="eastAsia" w:ascii="仿宋" w:hAnsi="仿宋" w:eastAsia="仿宋" w:cs="仿宋"/>
          <w:spacing w:val="-1"/>
          <w:sz w:val="28"/>
          <w:szCs w:val="28"/>
          <w:highlight w:val="none"/>
        </w:rPr>
        <w:t>法定代表人或其委托代理人</w:t>
      </w:r>
      <w:r>
        <w:rPr>
          <w:rFonts w:hint="eastAsia" w:ascii="仿宋" w:hAnsi="仿宋" w:eastAsia="仿宋" w:cs="仿宋"/>
          <w:spacing w:val="-27"/>
          <w:sz w:val="28"/>
          <w:szCs w:val="28"/>
          <w:highlight w:val="none"/>
        </w:rPr>
        <w:t>：（</w:t>
      </w:r>
      <w:r>
        <w:rPr>
          <w:rFonts w:hint="eastAsia" w:ascii="仿宋" w:hAnsi="仿宋" w:eastAsia="仿宋" w:cs="仿宋"/>
          <w:spacing w:val="-2"/>
          <w:sz w:val="28"/>
          <w:szCs w:val="28"/>
          <w:highlight w:val="none"/>
        </w:rPr>
        <w:t>签字）</w:t>
      </w:r>
    </w:p>
    <w:p w14:paraId="0C82E40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pacing w:val="-3"/>
          <w:sz w:val="28"/>
          <w:szCs w:val="28"/>
          <w:highlight w:val="none"/>
        </w:rPr>
      </w:pPr>
      <w:r>
        <w:rPr>
          <w:rFonts w:hint="eastAsia" w:ascii="仿宋" w:hAnsi="仿宋" w:eastAsia="仿宋" w:cs="仿宋"/>
          <w:spacing w:val="-2"/>
          <w:sz w:val="28"/>
          <w:szCs w:val="28"/>
          <w:highlight w:val="none"/>
        </w:rPr>
        <w:t>合同订立时间：</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101"/>
          <w:sz w:val="28"/>
          <w:szCs w:val="28"/>
          <w:highlight w:val="none"/>
        </w:rPr>
        <w:t xml:space="preserve"> </w:t>
      </w:r>
      <w:r>
        <w:rPr>
          <w:rFonts w:hint="eastAsia" w:ascii="仿宋" w:hAnsi="仿宋" w:eastAsia="仿宋" w:cs="仿宋"/>
          <w:spacing w:val="-2"/>
          <w:sz w:val="28"/>
          <w:szCs w:val="28"/>
          <w:highlight w:val="none"/>
        </w:rPr>
        <w:t>年</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105"/>
          <w:sz w:val="28"/>
          <w:szCs w:val="28"/>
          <w:highlight w:val="none"/>
        </w:rPr>
        <w:t xml:space="preserve"> </w:t>
      </w:r>
      <w:r>
        <w:rPr>
          <w:rFonts w:hint="eastAsia" w:ascii="仿宋" w:hAnsi="仿宋" w:eastAsia="仿宋" w:cs="仿宋"/>
          <w:spacing w:val="-2"/>
          <w:sz w:val="28"/>
          <w:szCs w:val="28"/>
          <w:highlight w:val="none"/>
        </w:rPr>
        <w:t>月</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69"/>
          <w:sz w:val="28"/>
          <w:szCs w:val="28"/>
          <w:highlight w:val="none"/>
        </w:rPr>
        <w:t xml:space="preserve"> </w:t>
      </w:r>
      <w:r>
        <w:rPr>
          <w:rFonts w:hint="eastAsia" w:ascii="仿宋" w:hAnsi="仿宋" w:eastAsia="仿宋" w:cs="仿宋"/>
          <w:spacing w:val="-2"/>
          <w:sz w:val="28"/>
          <w:szCs w:val="28"/>
          <w:highlight w:val="none"/>
        </w:rPr>
        <w:t>日</w:t>
      </w:r>
      <w:r>
        <w:rPr>
          <w:rFonts w:hint="eastAsia" w:ascii="仿宋" w:hAnsi="仿宋" w:eastAsia="仿宋" w:cs="仿宋"/>
          <w:spacing w:val="-3"/>
          <w:sz w:val="28"/>
          <w:szCs w:val="28"/>
          <w:highlight w:val="none"/>
        </w:rPr>
        <w:br w:type="page"/>
      </w:r>
    </w:p>
    <w:p w14:paraId="431CF2D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仿宋" w:hAnsi="仿宋" w:eastAsia="仿宋" w:cs="仿宋"/>
          <w:sz w:val="28"/>
          <w:szCs w:val="28"/>
          <w:highlight w:val="none"/>
        </w:rPr>
      </w:pPr>
      <w:r>
        <w:rPr>
          <w:rFonts w:hint="eastAsia" w:ascii="仿宋" w:hAnsi="仿宋" w:eastAsia="仿宋" w:cs="仿宋"/>
          <w:b/>
          <w:bCs/>
          <w:spacing w:val="-3"/>
          <w:sz w:val="32"/>
          <w:szCs w:val="32"/>
          <w:highlight w:val="none"/>
        </w:rPr>
        <w:t>安全生产合同</w:t>
      </w:r>
    </w:p>
    <w:p w14:paraId="070D860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为在</w:t>
      </w:r>
      <w:r>
        <w:rPr>
          <w:rFonts w:hint="eastAsia" w:ascii="仿宋" w:hAnsi="仿宋" w:eastAsia="仿宋" w:cs="仿宋"/>
          <w:sz w:val="28"/>
          <w:szCs w:val="28"/>
          <w:highlight w:val="none"/>
          <w:u w:val="single" w:color="auto"/>
        </w:rPr>
        <w:t xml:space="preserve">               </w:t>
      </w:r>
      <w:r>
        <w:rPr>
          <w:rFonts w:hint="eastAsia" w:ascii="仿宋" w:hAnsi="仿宋" w:eastAsia="仿宋" w:cs="仿宋"/>
          <w:spacing w:val="-111"/>
          <w:sz w:val="28"/>
          <w:szCs w:val="28"/>
          <w:highlight w:val="none"/>
        </w:rPr>
        <w:t xml:space="preserve"> </w:t>
      </w:r>
      <w:r>
        <w:rPr>
          <w:rFonts w:hint="eastAsia" w:ascii="仿宋" w:hAnsi="仿宋" w:eastAsia="仿宋" w:cs="仿宋"/>
          <w:sz w:val="28"/>
          <w:szCs w:val="28"/>
          <w:highlight w:val="none"/>
        </w:rPr>
        <w:t>施工</w:t>
      </w:r>
      <w:r>
        <w:rPr>
          <w:rFonts w:hint="eastAsia" w:ascii="仿宋" w:hAnsi="仿宋" w:eastAsia="仿宋" w:cs="仿宋"/>
          <w:spacing w:val="-1"/>
          <w:sz w:val="28"/>
          <w:szCs w:val="28"/>
          <w:highlight w:val="none"/>
        </w:rPr>
        <w:t>合同的实施过程中创造安全、高效的施工环境，切实搞好本项目的安全管理工作，本项目发包人</w:t>
      </w:r>
      <w:r>
        <w:rPr>
          <w:rFonts w:hint="eastAsia" w:ascii="仿宋" w:hAnsi="仿宋" w:eastAsia="仿宋" w:cs="仿宋"/>
          <w:spacing w:val="-1"/>
          <w:sz w:val="28"/>
          <w:szCs w:val="28"/>
          <w:highlight w:val="none"/>
          <w:u w:val="single" w:color="auto"/>
        </w:rPr>
        <w:t xml:space="preserve">                   </w:t>
      </w:r>
      <w:r>
        <w:rPr>
          <w:rFonts w:hint="eastAsia" w:ascii="仿宋" w:hAnsi="仿宋" w:eastAsia="仿宋" w:cs="仿宋"/>
          <w:spacing w:val="-89"/>
          <w:sz w:val="28"/>
          <w:szCs w:val="28"/>
          <w:highlight w:val="none"/>
        </w:rPr>
        <w:t xml:space="preserve"> </w:t>
      </w:r>
      <w:r>
        <w:rPr>
          <w:rFonts w:hint="eastAsia" w:ascii="仿宋" w:hAnsi="仿宋" w:eastAsia="仿宋" w:cs="仿宋"/>
          <w:spacing w:val="-1"/>
          <w:sz w:val="28"/>
          <w:szCs w:val="28"/>
          <w:highlight w:val="none"/>
        </w:rPr>
        <w:t>与承包人</w:t>
      </w:r>
      <w:r>
        <w:rPr>
          <w:rFonts w:hint="eastAsia" w:ascii="仿宋" w:hAnsi="仿宋" w:eastAsia="仿宋" w:cs="仿宋"/>
          <w:spacing w:val="8"/>
          <w:sz w:val="28"/>
          <w:szCs w:val="28"/>
          <w:highlight w:val="none"/>
          <w:u w:val="single" w:color="auto"/>
        </w:rPr>
        <w:t xml:space="preserve">         </w:t>
      </w:r>
      <w:r>
        <w:rPr>
          <w:rFonts w:hint="eastAsia" w:ascii="仿宋" w:hAnsi="仿宋" w:eastAsia="仿宋" w:cs="仿宋"/>
          <w:spacing w:val="-1"/>
          <w:sz w:val="28"/>
          <w:szCs w:val="28"/>
          <w:highlight w:val="none"/>
        </w:rPr>
        <w:t>特签订安全生产合同：</w:t>
      </w:r>
    </w:p>
    <w:p w14:paraId="28225F3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1.发包人职责</w:t>
      </w:r>
    </w:p>
    <w:p w14:paraId="256DD8C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（1）严格遵守国家有关安全生产的法律法规，认真执行工程承包合同中的有关</w:t>
      </w:r>
      <w:r>
        <w:rPr>
          <w:rFonts w:hint="eastAsia" w:ascii="仿宋" w:hAnsi="仿宋" w:eastAsia="仿宋" w:cs="仿宋"/>
          <w:spacing w:val="-3"/>
          <w:sz w:val="28"/>
          <w:szCs w:val="28"/>
          <w:highlight w:val="none"/>
        </w:rPr>
        <w:t>安全要求。</w:t>
      </w:r>
    </w:p>
    <w:p w14:paraId="5B1AAFF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（2）按照“安全第一、预防为主</w:t>
      </w:r>
      <w:r>
        <w:rPr>
          <w:rFonts w:hint="eastAsia" w:ascii="仿宋" w:hAnsi="仿宋" w:eastAsia="仿宋" w:cs="仿宋"/>
          <w:spacing w:val="-81"/>
          <w:sz w:val="28"/>
          <w:szCs w:val="28"/>
          <w:highlight w:val="none"/>
        </w:rPr>
        <w:t xml:space="preserve"> </w:t>
      </w:r>
      <w:r>
        <w:rPr>
          <w:rFonts w:hint="eastAsia" w:ascii="仿宋" w:hAnsi="仿宋" w:eastAsia="仿宋" w:cs="仿宋"/>
          <w:spacing w:val="3"/>
          <w:sz w:val="28"/>
          <w:szCs w:val="28"/>
          <w:highlight w:val="none"/>
        </w:rPr>
        <w:t>”和坚持“管生产必须管</w:t>
      </w:r>
      <w:r>
        <w:rPr>
          <w:rFonts w:hint="eastAsia" w:ascii="仿宋" w:hAnsi="仿宋" w:eastAsia="仿宋" w:cs="仿宋"/>
          <w:spacing w:val="2"/>
          <w:sz w:val="28"/>
          <w:szCs w:val="28"/>
          <w:highlight w:val="none"/>
        </w:rPr>
        <w:t>安全</w:t>
      </w:r>
      <w:r>
        <w:rPr>
          <w:rFonts w:hint="eastAsia" w:ascii="仿宋" w:hAnsi="仿宋" w:eastAsia="仿宋" w:cs="仿宋"/>
          <w:spacing w:val="-81"/>
          <w:sz w:val="28"/>
          <w:szCs w:val="28"/>
          <w:highlight w:val="none"/>
        </w:rPr>
        <w:t xml:space="preserve"> </w:t>
      </w:r>
      <w:r>
        <w:rPr>
          <w:rFonts w:hint="eastAsia" w:ascii="仿宋" w:hAnsi="仿宋" w:eastAsia="仿宋" w:cs="仿宋"/>
          <w:spacing w:val="2"/>
          <w:sz w:val="28"/>
          <w:szCs w:val="28"/>
          <w:highlight w:val="none"/>
        </w:rPr>
        <w:t>”的原则进行安</w:t>
      </w:r>
      <w:r>
        <w:rPr>
          <w:rFonts w:hint="eastAsia" w:ascii="仿宋" w:hAnsi="仿宋" w:eastAsia="仿宋" w:cs="仿宋"/>
          <w:sz w:val="28"/>
          <w:szCs w:val="28"/>
          <w:highlight w:val="none"/>
        </w:rPr>
        <w:t>全生产管理，做到生产与安全工作同时计划、布</w:t>
      </w:r>
      <w:r>
        <w:rPr>
          <w:rFonts w:hint="eastAsia" w:ascii="仿宋" w:hAnsi="仿宋" w:eastAsia="仿宋" w:cs="仿宋"/>
          <w:spacing w:val="-1"/>
          <w:sz w:val="28"/>
          <w:szCs w:val="28"/>
          <w:highlight w:val="none"/>
        </w:rPr>
        <w:t>置、检查、总结和评比。</w:t>
      </w:r>
    </w:p>
    <w:p w14:paraId="2696A62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（3）重要的安全设施必须坚持与主体工程“三同时</w:t>
      </w:r>
      <w:r>
        <w:rPr>
          <w:rFonts w:hint="eastAsia" w:ascii="仿宋" w:hAnsi="仿宋" w:eastAsia="仿宋" w:cs="仿宋"/>
          <w:spacing w:val="-80"/>
          <w:sz w:val="28"/>
          <w:szCs w:val="28"/>
          <w:highlight w:val="none"/>
        </w:rPr>
        <w:t xml:space="preserve"> </w:t>
      </w:r>
      <w:r>
        <w:rPr>
          <w:rFonts w:hint="eastAsia" w:ascii="仿宋" w:hAnsi="仿宋" w:eastAsia="仿宋" w:cs="仿宋"/>
          <w:spacing w:val="3"/>
          <w:sz w:val="28"/>
          <w:szCs w:val="28"/>
          <w:highlight w:val="none"/>
        </w:rPr>
        <w:t>”的</w:t>
      </w:r>
      <w:r>
        <w:rPr>
          <w:rFonts w:hint="eastAsia" w:ascii="仿宋" w:hAnsi="仿宋" w:eastAsia="仿宋" w:cs="仿宋"/>
          <w:spacing w:val="2"/>
          <w:sz w:val="28"/>
          <w:szCs w:val="28"/>
          <w:highlight w:val="none"/>
        </w:rPr>
        <w:t>原则，即：同时设计、</w:t>
      </w:r>
      <w:r>
        <w:rPr>
          <w:rFonts w:hint="eastAsia" w:ascii="仿宋" w:hAnsi="仿宋" w:eastAsia="仿宋" w:cs="仿宋"/>
          <w:spacing w:val="-2"/>
          <w:sz w:val="28"/>
          <w:szCs w:val="28"/>
          <w:highlight w:val="none"/>
        </w:rPr>
        <w:t>审批，同时施工，同时验收，投入使用。</w:t>
      </w:r>
    </w:p>
    <w:p w14:paraId="768EEAE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（4）定期召开安全生产调度会，及时传达中央及地方有关安全生产的精神。</w:t>
      </w:r>
    </w:p>
    <w:p w14:paraId="08A26B2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（5）组织对承包人施工现场进行安全生产检查，监督承包人及时处理发现的各</w:t>
      </w:r>
      <w:r>
        <w:rPr>
          <w:rFonts w:hint="eastAsia" w:ascii="仿宋" w:hAnsi="仿宋" w:eastAsia="仿宋" w:cs="仿宋"/>
          <w:spacing w:val="-2"/>
          <w:sz w:val="28"/>
          <w:szCs w:val="28"/>
          <w:highlight w:val="none"/>
        </w:rPr>
        <w:t>种安全隐患。</w:t>
      </w:r>
    </w:p>
    <w:p w14:paraId="1A568D3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2.承包人职责</w:t>
      </w:r>
    </w:p>
    <w:p w14:paraId="5B0E6EC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（1）严格遵守《中华人民共和国安全生产法》、《建设工程安全生产管理条例》</w:t>
      </w:r>
      <w:r>
        <w:rPr>
          <w:rFonts w:hint="eastAsia" w:ascii="仿宋" w:hAnsi="仿宋" w:eastAsia="仿宋" w:cs="仿宋"/>
          <w:spacing w:val="2"/>
          <w:sz w:val="28"/>
          <w:szCs w:val="28"/>
          <w:highlight w:val="none"/>
        </w:rPr>
        <w:t>等国家有关安全生产的法律法规、《公路水运工程安全生产监督管</w:t>
      </w:r>
      <w:r>
        <w:rPr>
          <w:rFonts w:hint="eastAsia" w:ascii="仿宋" w:hAnsi="仿宋" w:eastAsia="仿宋" w:cs="仿宋"/>
          <w:spacing w:val="1"/>
          <w:sz w:val="28"/>
          <w:szCs w:val="28"/>
          <w:highlight w:val="none"/>
        </w:rPr>
        <w:t>理办法》和《</w:t>
      </w:r>
      <w:r>
        <w:rPr>
          <w:rFonts w:hint="eastAsia" w:ascii="仿宋" w:hAnsi="仿宋" w:eastAsia="仿宋" w:cs="仿宋"/>
          <w:spacing w:val="1"/>
          <w:sz w:val="28"/>
          <w:szCs w:val="28"/>
          <w:highlight w:val="none"/>
          <w:lang w:eastAsia="zh-CN"/>
        </w:rPr>
        <w:t>公路工程</w:t>
      </w:r>
      <w:r>
        <w:rPr>
          <w:rFonts w:hint="eastAsia" w:ascii="仿宋" w:hAnsi="仿宋" w:eastAsia="仿宋" w:cs="仿宋"/>
          <w:spacing w:val="2"/>
          <w:sz w:val="28"/>
          <w:szCs w:val="28"/>
          <w:highlight w:val="none"/>
        </w:rPr>
        <w:t>施工安全技术规范》等有关安全生产的规定。认真执行工程承</w:t>
      </w:r>
      <w:r>
        <w:rPr>
          <w:rFonts w:hint="eastAsia" w:ascii="仿宋" w:hAnsi="仿宋" w:eastAsia="仿宋" w:cs="仿宋"/>
          <w:spacing w:val="1"/>
          <w:sz w:val="28"/>
          <w:szCs w:val="28"/>
          <w:highlight w:val="none"/>
        </w:rPr>
        <w:t>包合同中的有关安</w:t>
      </w:r>
      <w:r>
        <w:rPr>
          <w:rFonts w:hint="eastAsia" w:ascii="仿宋" w:hAnsi="仿宋" w:eastAsia="仿宋" w:cs="仿宋"/>
          <w:spacing w:val="-3"/>
          <w:sz w:val="28"/>
          <w:szCs w:val="28"/>
          <w:highlight w:val="none"/>
        </w:rPr>
        <w:t>全要求。</w:t>
      </w:r>
    </w:p>
    <w:p w14:paraId="64CD4F4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（2）坚持“安全第一、预防为主</w:t>
      </w:r>
      <w:r>
        <w:rPr>
          <w:rFonts w:hint="eastAsia" w:ascii="仿宋" w:hAnsi="仿宋" w:eastAsia="仿宋" w:cs="仿宋"/>
          <w:spacing w:val="-80"/>
          <w:sz w:val="28"/>
          <w:szCs w:val="28"/>
          <w:highlight w:val="none"/>
        </w:rPr>
        <w:t xml:space="preserve"> </w:t>
      </w:r>
      <w:r>
        <w:rPr>
          <w:rFonts w:hint="eastAsia" w:ascii="仿宋" w:hAnsi="仿宋" w:eastAsia="仿宋" w:cs="仿宋"/>
          <w:spacing w:val="3"/>
          <w:sz w:val="28"/>
          <w:szCs w:val="28"/>
          <w:highlight w:val="none"/>
        </w:rPr>
        <w:t>”和“管生产必须管安全</w:t>
      </w:r>
      <w:r>
        <w:rPr>
          <w:rFonts w:hint="eastAsia" w:ascii="仿宋" w:hAnsi="仿宋" w:eastAsia="仿宋" w:cs="仿宋"/>
          <w:spacing w:val="-81"/>
          <w:sz w:val="28"/>
          <w:szCs w:val="28"/>
          <w:highlight w:val="none"/>
        </w:rPr>
        <w:t xml:space="preserve"> </w:t>
      </w:r>
      <w:r>
        <w:rPr>
          <w:rFonts w:hint="eastAsia" w:ascii="仿宋" w:hAnsi="仿宋" w:eastAsia="仿宋" w:cs="仿宋"/>
          <w:spacing w:val="3"/>
          <w:sz w:val="28"/>
          <w:szCs w:val="28"/>
          <w:highlight w:val="none"/>
        </w:rPr>
        <w:t>”的</w:t>
      </w:r>
      <w:r>
        <w:rPr>
          <w:rFonts w:hint="eastAsia" w:ascii="仿宋" w:hAnsi="仿宋" w:eastAsia="仿宋" w:cs="仿宋"/>
          <w:spacing w:val="2"/>
          <w:sz w:val="28"/>
          <w:szCs w:val="28"/>
          <w:highlight w:val="none"/>
        </w:rPr>
        <w:t>原则，加强安全生产宣传教育，增强全员安全生产意识，建立健全各项安全生产的</w:t>
      </w:r>
      <w:r>
        <w:rPr>
          <w:rFonts w:hint="eastAsia" w:ascii="仿宋" w:hAnsi="仿宋" w:eastAsia="仿宋" w:cs="仿宋"/>
          <w:spacing w:val="1"/>
          <w:sz w:val="28"/>
          <w:szCs w:val="28"/>
          <w:highlight w:val="none"/>
        </w:rPr>
        <w:t>管理机构和安全生</w:t>
      </w:r>
      <w:r>
        <w:rPr>
          <w:rFonts w:hint="eastAsia" w:ascii="仿宋" w:hAnsi="仿宋" w:eastAsia="仿宋" w:cs="仿宋"/>
          <w:spacing w:val="2"/>
          <w:sz w:val="28"/>
          <w:szCs w:val="28"/>
          <w:highlight w:val="none"/>
        </w:rPr>
        <w:t>产管理制度，配备专职及兼职安全检查人员，有组织有领导地开展</w:t>
      </w:r>
      <w:r>
        <w:rPr>
          <w:rFonts w:hint="eastAsia" w:ascii="仿宋" w:hAnsi="仿宋" w:eastAsia="仿宋" w:cs="仿宋"/>
          <w:spacing w:val="1"/>
          <w:sz w:val="28"/>
          <w:szCs w:val="28"/>
          <w:highlight w:val="none"/>
        </w:rPr>
        <w:t>安全生产活动。各</w:t>
      </w:r>
      <w:r>
        <w:rPr>
          <w:rFonts w:hint="eastAsia" w:ascii="仿宋" w:hAnsi="仿宋" w:eastAsia="仿宋" w:cs="仿宋"/>
          <w:spacing w:val="2"/>
          <w:sz w:val="28"/>
          <w:szCs w:val="28"/>
          <w:highlight w:val="none"/>
        </w:rPr>
        <w:t>级领导、工程技术人员、生产管理人员和具体操作人员，必须熟悉</w:t>
      </w:r>
      <w:r>
        <w:rPr>
          <w:rFonts w:hint="eastAsia" w:ascii="仿宋" w:hAnsi="仿宋" w:eastAsia="仿宋" w:cs="仿宋"/>
          <w:spacing w:val="1"/>
          <w:sz w:val="28"/>
          <w:szCs w:val="28"/>
          <w:highlight w:val="none"/>
        </w:rPr>
        <w:t>和遵守本合同的各</w:t>
      </w:r>
      <w:r>
        <w:rPr>
          <w:rFonts w:hint="eastAsia" w:ascii="仿宋" w:hAnsi="仿宋" w:eastAsia="仿宋" w:cs="仿宋"/>
          <w:sz w:val="28"/>
          <w:szCs w:val="28"/>
          <w:highlight w:val="none"/>
        </w:rPr>
        <w:t>项规定，做到生产与安全工作同时计划、布</w:t>
      </w:r>
      <w:r>
        <w:rPr>
          <w:rFonts w:hint="eastAsia" w:ascii="仿宋" w:hAnsi="仿宋" w:eastAsia="仿宋" w:cs="仿宋"/>
          <w:spacing w:val="-1"/>
          <w:sz w:val="28"/>
          <w:szCs w:val="28"/>
          <w:highlight w:val="none"/>
        </w:rPr>
        <w:t>置、检查、总结和评比。</w:t>
      </w:r>
    </w:p>
    <w:p w14:paraId="6ED482D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（3）建立健全安全生产责任制。从派往项目实施的项目经理到生产工人（包括</w:t>
      </w:r>
      <w:r>
        <w:rPr>
          <w:rFonts w:hint="eastAsia" w:ascii="仿宋" w:hAnsi="仿宋" w:eastAsia="仿宋" w:cs="仿宋"/>
          <w:spacing w:val="2"/>
          <w:sz w:val="28"/>
          <w:szCs w:val="28"/>
          <w:highlight w:val="none"/>
        </w:rPr>
        <w:t>临时雇请</w:t>
      </w:r>
      <w:r>
        <w:rPr>
          <w:rFonts w:hint="eastAsia" w:ascii="仿宋" w:hAnsi="仿宋" w:eastAsia="仿宋" w:cs="仿宋"/>
          <w:spacing w:val="2"/>
          <w:sz w:val="28"/>
          <w:szCs w:val="28"/>
          <w:highlight w:val="none"/>
          <w:lang w:eastAsia="zh-CN"/>
        </w:rPr>
        <w:t>的农</w:t>
      </w:r>
      <w:r>
        <w:rPr>
          <w:rFonts w:hint="eastAsia" w:ascii="仿宋" w:hAnsi="仿宋" w:eastAsia="仿宋" w:cs="仿宋"/>
          <w:spacing w:val="2"/>
          <w:sz w:val="28"/>
          <w:szCs w:val="28"/>
          <w:highlight w:val="none"/>
        </w:rPr>
        <w:t>民工）的安全生产管理系统必须做到纵向到底，一环不漏；各职能部门、</w:t>
      </w:r>
      <w:r>
        <w:rPr>
          <w:rFonts w:hint="eastAsia" w:ascii="仿宋" w:hAnsi="仿宋" w:eastAsia="仿宋" w:cs="仿宋"/>
          <w:spacing w:val="-1"/>
          <w:sz w:val="28"/>
          <w:szCs w:val="28"/>
          <w:highlight w:val="none"/>
        </w:rPr>
        <w:t>人员的安全生产责任制做到横向到边，人人有责。项目</w:t>
      </w:r>
      <w:r>
        <w:rPr>
          <w:rFonts w:hint="eastAsia" w:ascii="仿宋" w:hAnsi="仿宋" w:eastAsia="仿宋" w:cs="仿宋"/>
          <w:spacing w:val="-2"/>
          <w:sz w:val="28"/>
          <w:szCs w:val="28"/>
          <w:highlight w:val="none"/>
        </w:rPr>
        <w:t>经理是安全生产的第一责任人。</w:t>
      </w:r>
      <w:r>
        <w:rPr>
          <w:rFonts w:hint="eastAsia" w:ascii="仿宋" w:hAnsi="仿宋" w:eastAsia="仿宋" w:cs="仿宋"/>
          <w:spacing w:val="2"/>
          <w:sz w:val="28"/>
          <w:szCs w:val="28"/>
          <w:highlight w:val="none"/>
        </w:rPr>
        <w:t>现场设置的安全机构，应按《公路水运工程安全生产监督管理办</w:t>
      </w:r>
      <w:r>
        <w:rPr>
          <w:rFonts w:hint="eastAsia" w:ascii="仿宋" w:hAnsi="仿宋" w:eastAsia="仿宋" w:cs="仿宋"/>
          <w:spacing w:val="1"/>
          <w:sz w:val="28"/>
          <w:szCs w:val="28"/>
          <w:highlight w:val="none"/>
        </w:rPr>
        <w:t>法》规定的最低数量</w:t>
      </w:r>
      <w:r>
        <w:rPr>
          <w:rFonts w:hint="eastAsia" w:ascii="仿宋" w:hAnsi="仿宋" w:eastAsia="仿宋" w:cs="仿宋"/>
          <w:spacing w:val="2"/>
          <w:sz w:val="28"/>
          <w:szCs w:val="28"/>
          <w:highlight w:val="none"/>
        </w:rPr>
        <w:t>和资质条件配备专职安全生产管理人员，专职负责所有员工的安</w:t>
      </w:r>
      <w:r>
        <w:rPr>
          <w:rFonts w:hint="eastAsia" w:ascii="仿宋" w:hAnsi="仿宋" w:eastAsia="仿宋" w:cs="仿宋"/>
          <w:spacing w:val="1"/>
          <w:sz w:val="28"/>
          <w:szCs w:val="28"/>
          <w:highlight w:val="none"/>
        </w:rPr>
        <w:t>全和治安保卫工作及</w:t>
      </w:r>
      <w:r>
        <w:rPr>
          <w:rFonts w:hint="eastAsia" w:ascii="仿宋" w:hAnsi="仿宋" w:eastAsia="仿宋" w:cs="仿宋"/>
          <w:spacing w:val="2"/>
          <w:sz w:val="28"/>
          <w:szCs w:val="28"/>
          <w:highlight w:val="none"/>
        </w:rPr>
        <w:t>预防事故的发生。安全机构人员有权按有关规定发布指令，并采</w:t>
      </w:r>
      <w:r>
        <w:rPr>
          <w:rFonts w:hint="eastAsia" w:ascii="仿宋" w:hAnsi="仿宋" w:eastAsia="仿宋" w:cs="仿宋"/>
          <w:spacing w:val="1"/>
          <w:sz w:val="28"/>
          <w:szCs w:val="28"/>
          <w:highlight w:val="none"/>
        </w:rPr>
        <w:t>取保护性措施防止事</w:t>
      </w:r>
      <w:r>
        <w:rPr>
          <w:rFonts w:hint="eastAsia" w:ascii="仿宋" w:hAnsi="仿宋" w:eastAsia="仿宋" w:cs="仿宋"/>
          <w:spacing w:val="-3"/>
          <w:sz w:val="28"/>
          <w:szCs w:val="28"/>
          <w:highlight w:val="none"/>
        </w:rPr>
        <w:t>故发生。</w:t>
      </w:r>
    </w:p>
    <w:p w14:paraId="342BF5E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（4）承包人在任何时候都应采取各种合理的预防措施，防止其员工发生任何违</w:t>
      </w:r>
      <w:r>
        <w:rPr>
          <w:rFonts w:hint="eastAsia" w:ascii="仿宋" w:hAnsi="仿宋" w:eastAsia="仿宋" w:cs="仿宋"/>
          <w:spacing w:val="-1"/>
          <w:sz w:val="28"/>
          <w:szCs w:val="28"/>
          <w:highlight w:val="none"/>
        </w:rPr>
        <w:t>法、违禁、暴力或妨碍治安的行为。</w:t>
      </w:r>
    </w:p>
    <w:p w14:paraId="412C027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（5）承包人必须具有劳动安全管理部门颁发的安全生产考核合格证书，参加施</w:t>
      </w:r>
      <w:r>
        <w:rPr>
          <w:rFonts w:hint="eastAsia" w:ascii="仿宋" w:hAnsi="仿宋" w:eastAsia="仿宋" w:cs="仿宋"/>
          <w:spacing w:val="2"/>
          <w:sz w:val="28"/>
          <w:szCs w:val="28"/>
          <w:highlight w:val="none"/>
        </w:rPr>
        <w:t>工的人员，必须接受安全技术教育，熟知和遵守本工种的各</w:t>
      </w:r>
      <w:r>
        <w:rPr>
          <w:rFonts w:hint="eastAsia" w:ascii="仿宋" w:hAnsi="仿宋" w:eastAsia="仿宋" w:cs="仿宋"/>
          <w:spacing w:val="1"/>
          <w:sz w:val="28"/>
          <w:szCs w:val="28"/>
          <w:highlight w:val="none"/>
        </w:rPr>
        <w:t>项安全技术操作规程，定</w:t>
      </w:r>
      <w:r>
        <w:rPr>
          <w:rFonts w:hint="eastAsia" w:ascii="仿宋" w:hAnsi="仿宋" w:eastAsia="仿宋" w:cs="仿宋"/>
          <w:spacing w:val="2"/>
          <w:sz w:val="28"/>
          <w:szCs w:val="28"/>
          <w:highlight w:val="none"/>
        </w:rPr>
        <w:t>期进行安全技术考核，合格者方准上岗操作。对于从事电气、起重、</w:t>
      </w:r>
      <w:r>
        <w:rPr>
          <w:rFonts w:hint="eastAsia" w:ascii="仿宋" w:hAnsi="仿宋" w:eastAsia="仿宋" w:cs="仿宋"/>
          <w:spacing w:val="1"/>
          <w:sz w:val="28"/>
          <w:szCs w:val="28"/>
          <w:highlight w:val="none"/>
        </w:rPr>
        <w:t>建筑登高架设作</w:t>
      </w:r>
      <w:r>
        <w:rPr>
          <w:rFonts w:hint="eastAsia" w:ascii="仿宋" w:hAnsi="仿宋" w:eastAsia="仿宋" w:cs="仿宋"/>
          <w:spacing w:val="2"/>
          <w:sz w:val="28"/>
          <w:szCs w:val="28"/>
          <w:highlight w:val="none"/>
        </w:rPr>
        <w:t>业、锅炉、压力容器、焊接、机动车船艇驾驶、爆破、潜水、瓦斯检</w:t>
      </w:r>
      <w:r>
        <w:rPr>
          <w:rFonts w:hint="eastAsia" w:ascii="仿宋" w:hAnsi="仿宋" w:eastAsia="仿宋" w:cs="仿宋"/>
          <w:spacing w:val="1"/>
          <w:sz w:val="28"/>
          <w:szCs w:val="28"/>
          <w:highlight w:val="none"/>
        </w:rPr>
        <w:t>验等特殊工种的</w:t>
      </w:r>
      <w:r>
        <w:rPr>
          <w:rFonts w:hint="eastAsia" w:ascii="仿宋" w:hAnsi="仿宋" w:eastAsia="仿宋" w:cs="仿宋"/>
          <w:spacing w:val="2"/>
          <w:sz w:val="28"/>
          <w:szCs w:val="28"/>
          <w:highlight w:val="none"/>
        </w:rPr>
        <w:t>人员，经过专业培训，获得《安全操作合格证》后，方准持证上岗。</w:t>
      </w:r>
      <w:r>
        <w:rPr>
          <w:rFonts w:hint="eastAsia" w:ascii="仿宋" w:hAnsi="仿宋" w:eastAsia="仿宋" w:cs="仿宋"/>
          <w:spacing w:val="1"/>
          <w:sz w:val="28"/>
          <w:szCs w:val="28"/>
          <w:highlight w:val="none"/>
        </w:rPr>
        <w:t>施工现场如出现</w:t>
      </w:r>
      <w:r>
        <w:rPr>
          <w:rFonts w:hint="eastAsia" w:ascii="仿宋" w:hAnsi="仿宋" w:eastAsia="仿宋" w:cs="仿宋"/>
          <w:spacing w:val="-1"/>
          <w:sz w:val="28"/>
          <w:szCs w:val="28"/>
          <w:highlight w:val="none"/>
        </w:rPr>
        <w:t>特种作业无证操作现象时，项目经理必须承担管理责任。</w:t>
      </w:r>
    </w:p>
    <w:p w14:paraId="1FB865D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（6）对于易燃易爆的材料除应专门妥善保管之外，还应配备有足够的消防设施，</w:t>
      </w:r>
      <w:r>
        <w:rPr>
          <w:rFonts w:hint="eastAsia" w:ascii="仿宋" w:hAnsi="仿宋" w:eastAsia="仿宋" w:cs="仿宋"/>
          <w:spacing w:val="2"/>
          <w:sz w:val="28"/>
          <w:szCs w:val="28"/>
          <w:highlight w:val="none"/>
        </w:rPr>
        <w:t>所有施工人员都应熟悉消防设备的性能和使用方法；承包人不得将</w:t>
      </w:r>
      <w:r>
        <w:rPr>
          <w:rFonts w:hint="eastAsia" w:ascii="仿宋" w:hAnsi="仿宋" w:eastAsia="仿宋" w:cs="仿宋"/>
          <w:spacing w:val="1"/>
          <w:sz w:val="28"/>
          <w:szCs w:val="28"/>
          <w:highlight w:val="none"/>
        </w:rPr>
        <w:t>任何种类的爆炸物</w:t>
      </w:r>
      <w:r>
        <w:rPr>
          <w:rFonts w:hint="eastAsia" w:ascii="仿宋" w:hAnsi="仿宋" w:eastAsia="仿宋" w:cs="仿宋"/>
          <w:sz w:val="28"/>
          <w:szCs w:val="28"/>
          <w:highlight w:val="none"/>
        </w:rPr>
        <w:t>给予、易货或以其他方式转让给任何其他人，或允</w:t>
      </w:r>
      <w:r>
        <w:rPr>
          <w:rFonts w:hint="eastAsia" w:ascii="仿宋" w:hAnsi="仿宋" w:eastAsia="仿宋" w:cs="仿宋"/>
          <w:spacing w:val="-1"/>
          <w:sz w:val="28"/>
          <w:szCs w:val="28"/>
          <w:highlight w:val="none"/>
        </w:rPr>
        <w:t>许、容忍上述同样行为。</w:t>
      </w:r>
    </w:p>
    <w:p w14:paraId="1258299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（7）操作人员上岗，必须按规定穿戴防护用品。施工负责人和安全检查员应随</w:t>
      </w:r>
      <w:r>
        <w:rPr>
          <w:rFonts w:hint="eastAsia" w:ascii="仿宋" w:hAnsi="仿宋" w:eastAsia="仿宋" w:cs="仿宋"/>
          <w:spacing w:val="-1"/>
          <w:sz w:val="28"/>
          <w:szCs w:val="28"/>
          <w:highlight w:val="none"/>
        </w:rPr>
        <w:t>时检查劳动防护用品的穿戴情况，不按规定穿戴防护用品的人员不得上岗。</w:t>
      </w:r>
    </w:p>
    <w:p w14:paraId="4F475AE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w:t>
      </w:r>
      <w:r>
        <w:rPr>
          <w:rFonts w:hint="eastAsia" w:ascii="仿宋" w:hAnsi="仿宋" w:eastAsia="仿宋" w:cs="仿宋"/>
          <w:spacing w:val="2"/>
          <w:sz w:val="28"/>
          <w:szCs w:val="28"/>
          <w:highlight w:val="none"/>
          <w:lang w:val="en-US" w:eastAsia="zh-CN"/>
        </w:rPr>
        <w:t>8</w:t>
      </w:r>
      <w:r>
        <w:rPr>
          <w:rFonts w:hint="eastAsia" w:ascii="仿宋" w:hAnsi="仿宋" w:eastAsia="仿宋" w:cs="仿宋"/>
          <w:spacing w:val="2"/>
          <w:sz w:val="28"/>
          <w:szCs w:val="28"/>
          <w:highlight w:val="none"/>
        </w:rPr>
        <w:t>）所有施工机具设备和高空作业的设备均</w:t>
      </w:r>
      <w:r>
        <w:rPr>
          <w:rFonts w:hint="eastAsia" w:ascii="仿宋" w:hAnsi="仿宋" w:eastAsia="仿宋" w:cs="仿宋"/>
          <w:spacing w:val="1"/>
          <w:sz w:val="28"/>
          <w:szCs w:val="28"/>
          <w:highlight w:val="none"/>
        </w:rPr>
        <w:t>应定期检查，并有安全员的签字记</w:t>
      </w:r>
      <w:r>
        <w:rPr>
          <w:rFonts w:hint="eastAsia" w:ascii="仿宋" w:hAnsi="仿宋" w:eastAsia="仿宋" w:cs="仿宋"/>
          <w:sz w:val="28"/>
          <w:szCs w:val="28"/>
          <w:highlight w:val="none"/>
        </w:rPr>
        <w:t>录，保证其经常处于完好状态；不合格的机具、设备</w:t>
      </w:r>
      <w:r>
        <w:rPr>
          <w:rFonts w:hint="eastAsia" w:ascii="仿宋" w:hAnsi="仿宋" w:eastAsia="仿宋" w:cs="仿宋"/>
          <w:spacing w:val="-1"/>
          <w:sz w:val="28"/>
          <w:szCs w:val="28"/>
          <w:highlight w:val="none"/>
        </w:rPr>
        <w:t>和劳动保护用品严禁使用。</w:t>
      </w:r>
    </w:p>
    <w:p w14:paraId="7910FCE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（9）施工中采用新技术、新工艺、新设备、新材料时，必须制定相应的安全技</w:t>
      </w:r>
      <w:r>
        <w:rPr>
          <w:rFonts w:hint="eastAsia" w:ascii="仿宋" w:hAnsi="仿宋" w:eastAsia="仿宋" w:cs="仿宋"/>
          <w:spacing w:val="-1"/>
          <w:sz w:val="28"/>
          <w:szCs w:val="28"/>
          <w:highlight w:val="none"/>
        </w:rPr>
        <w:t>术措施，施工现场必须具有相关的安全标志牌。</w:t>
      </w:r>
    </w:p>
    <w:p w14:paraId="4F45DE3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（10）承包人必须按照本工程项目特点，组织</w:t>
      </w:r>
      <w:r>
        <w:rPr>
          <w:rFonts w:hint="eastAsia" w:ascii="仿宋" w:hAnsi="仿宋" w:eastAsia="仿宋" w:cs="仿宋"/>
          <w:spacing w:val="1"/>
          <w:sz w:val="28"/>
          <w:szCs w:val="28"/>
          <w:highlight w:val="none"/>
        </w:rPr>
        <w:t>制定本工程实施中的生产安全事故</w:t>
      </w:r>
      <w:r>
        <w:rPr>
          <w:rFonts w:hint="eastAsia" w:ascii="仿宋" w:hAnsi="仿宋" w:eastAsia="仿宋" w:cs="仿宋"/>
          <w:spacing w:val="2"/>
          <w:sz w:val="28"/>
          <w:szCs w:val="28"/>
          <w:highlight w:val="none"/>
        </w:rPr>
        <w:t>应急救援预案；如果发生安全事故，应按照《国务院关于特大安全</w:t>
      </w:r>
      <w:r>
        <w:rPr>
          <w:rFonts w:hint="eastAsia" w:ascii="仿宋" w:hAnsi="仿宋" w:eastAsia="仿宋" w:cs="仿宋"/>
          <w:spacing w:val="1"/>
          <w:sz w:val="28"/>
          <w:szCs w:val="28"/>
          <w:highlight w:val="none"/>
        </w:rPr>
        <w:t>事故行政责任追究</w:t>
      </w:r>
      <w:r>
        <w:rPr>
          <w:rFonts w:hint="eastAsia" w:ascii="仿宋" w:hAnsi="仿宋" w:eastAsia="仿宋" w:cs="仿宋"/>
          <w:sz w:val="28"/>
          <w:szCs w:val="28"/>
          <w:highlight w:val="none"/>
        </w:rPr>
        <w:t>的规定》以及其他有关规定，及时上报有关部门，并坚持“</w:t>
      </w:r>
      <w:r>
        <w:rPr>
          <w:rFonts w:hint="eastAsia" w:ascii="仿宋" w:hAnsi="仿宋" w:eastAsia="仿宋" w:cs="仿宋"/>
          <w:spacing w:val="-86"/>
          <w:sz w:val="28"/>
          <w:szCs w:val="28"/>
          <w:highlight w:val="none"/>
        </w:rPr>
        <w:t xml:space="preserve"> </w:t>
      </w:r>
      <w:r>
        <w:rPr>
          <w:rFonts w:hint="eastAsia" w:ascii="仿宋" w:hAnsi="仿宋" w:eastAsia="仿宋" w:cs="仿宋"/>
          <w:sz w:val="28"/>
          <w:szCs w:val="28"/>
          <w:highlight w:val="none"/>
        </w:rPr>
        <w:t>四不放过</w:t>
      </w:r>
      <w:r>
        <w:rPr>
          <w:rFonts w:hint="eastAsia" w:ascii="仿宋" w:hAnsi="仿宋" w:eastAsia="仿宋" w:cs="仿宋"/>
          <w:spacing w:val="-86"/>
          <w:sz w:val="28"/>
          <w:szCs w:val="28"/>
          <w:highlight w:val="none"/>
        </w:rPr>
        <w:t xml:space="preserve"> </w:t>
      </w:r>
      <w:r>
        <w:rPr>
          <w:rFonts w:hint="eastAsia" w:ascii="仿宋" w:hAnsi="仿宋" w:eastAsia="仿宋" w:cs="仿宋"/>
          <w:sz w:val="28"/>
          <w:szCs w:val="28"/>
          <w:highlight w:val="none"/>
        </w:rPr>
        <w:t>”的原则，严肃</w:t>
      </w:r>
      <w:r>
        <w:rPr>
          <w:rFonts w:hint="eastAsia" w:ascii="仿宋" w:hAnsi="仿宋" w:eastAsia="仿宋" w:cs="仿宋"/>
          <w:spacing w:val="-2"/>
          <w:sz w:val="28"/>
          <w:szCs w:val="28"/>
          <w:highlight w:val="none"/>
        </w:rPr>
        <w:t>处理相关责任人。</w:t>
      </w:r>
    </w:p>
    <w:p w14:paraId="5FAC668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（11）安全生产费用按照《公路水运工程安全</w:t>
      </w:r>
      <w:r>
        <w:rPr>
          <w:rFonts w:hint="eastAsia" w:ascii="仿宋" w:hAnsi="仿宋" w:eastAsia="仿宋" w:cs="仿宋"/>
          <w:spacing w:val="1"/>
          <w:sz w:val="28"/>
          <w:szCs w:val="28"/>
          <w:highlight w:val="none"/>
        </w:rPr>
        <w:t>生产监督管理办法》的相关规定使</w:t>
      </w:r>
      <w:r>
        <w:rPr>
          <w:rFonts w:hint="eastAsia" w:ascii="仿宋" w:hAnsi="仿宋" w:eastAsia="仿宋" w:cs="仿宋"/>
          <w:spacing w:val="-3"/>
          <w:sz w:val="28"/>
          <w:szCs w:val="28"/>
          <w:highlight w:val="none"/>
        </w:rPr>
        <w:t>用和管理。</w:t>
      </w:r>
    </w:p>
    <w:p w14:paraId="1358F4D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3.违约责任</w:t>
      </w:r>
    </w:p>
    <w:p w14:paraId="7EF36DC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如因发包人或承包人违约造成安全事故，将依法追究责任。</w:t>
      </w:r>
    </w:p>
    <w:p w14:paraId="2299CCD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4. 本合同由双方法定代表人或其授权的代理人签署并加盖单</w:t>
      </w:r>
      <w:r>
        <w:rPr>
          <w:rFonts w:hint="eastAsia" w:ascii="仿宋" w:hAnsi="仿宋" w:eastAsia="仿宋" w:cs="仿宋"/>
          <w:spacing w:val="5"/>
          <w:sz w:val="28"/>
          <w:szCs w:val="28"/>
          <w:highlight w:val="none"/>
          <w:lang w:eastAsia="zh-CN"/>
        </w:rPr>
        <w:t>位公</w:t>
      </w:r>
      <w:r>
        <w:rPr>
          <w:rFonts w:hint="eastAsia" w:ascii="仿宋" w:hAnsi="仿宋" w:eastAsia="仿宋" w:cs="仿宋"/>
          <w:spacing w:val="5"/>
          <w:sz w:val="28"/>
          <w:szCs w:val="28"/>
          <w:highlight w:val="none"/>
        </w:rPr>
        <w:t>章后生效，全部</w:t>
      </w:r>
      <w:r>
        <w:rPr>
          <w:rFonts w:hint="eastAsia" w:ascii="仿宋" w:hAnsi="仿宋" w:eastAsia="仿宋" w:cs="仿宋"/>
          <w:spacing w:val="-2"/>
          <w:sz w:val="28"/>
          <w:szCs w:val="28"/>
          <w:highlight w:val="none"/>
        </w:rPr>
        <w:t>工程竣工验收后失效。</w:t>
      </w:r>
    </w:p>
    <w:p w14:paraId="1E807CD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5</w:t>
      </w:r>
      <w:r>
        <w:rPr>
          <w:rFonts w:hint="eastAsia" w:ascii="仿宋" w:hAnsi="仿宋" w:eastAsia="仿宋" w:cs="仿宋"/>
          <w:b/>
          <w:bCs/>
          <w:spacing w:val="5"/>
          <w:sz w:val="28"/>
          <w:szCs w:val="28"/>
          <w:highlight w:val="none"/>
        </w:rPr>
        <w:t>、</w:t>
      </w:r>
      <w:r>
        <w:rPr>
          <w:rFonts w:hint="eastAsia" w:ascii="仿宋" w:hAnsi="仿宋" w:eastAsia="仿宋" w:cs="仿宋"/>
          <w:spacing w:val="5"/>
          <w:sz w:val="28"/>
          <w:szCs w:val="28"/>
          <w:highlight w:val="none"/>
        </w:rPr>
        <w:t>本合同正本二份，副本六份，合同双方各执正本一份，副本三份，当正本与</w:t>
      </w:r>
      <w:r>
        <w:rPr>
          <w:rFonts w:hint="eastAsia" w:ascii="仿宋" w:hAnsi="仿宋" w:eastAsia="仿宋" w:cs="仿宋"/>
          <w:spacing w:val="-2"/>
          <w:sz w:val="28"/>
          <w:szCs w:val="28"/>
          <w:highlight w:val="none"/>
        </w:rPr>
        <w:t>副本不一致时，以正本为准。</w:t>
      </w:r>
    </w:p>
    <w:p w14:paraId="2633511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pacing w:val="-1"/>
          <w:sz w:val="28"/>
          <w:szCs w:val="28"/>
          <w:highlight w:val="none"/>
        </w:rPr>
      </w:pPr>
    </w:p>
    <w:p w14:paraId="7A7AA64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发包人：</w:t>
      </w:r>
      <w:r>
        <w:rPr>
          <w:rFonts w:hint="eastAsia" w:ascii="仿宋" w:hAnsi="仿宋" w:eastAsia="仿宋" w:cs="仿宋"/>
          <w:spacing w:val="-1"/>
          <w:sz w:val="28"/>
          <w:szCs w:val="28"/>
          <w:highlight w:val="none"/>
          <w:lang w:eastAsia="zh-CN"/>
        </w:rPr>
        <w:t>（</w:t>
      </w:r>
      <w:r>
        <w:rPr>
          <w:rFonts w:hint="eastAsia" w:ascii="仿宋" w:hAnsi="仿宋" w:eastAsia="仿宋" w:cs="仿宋"/>
          <w:spacing w:val="-1"/>
          <w:sz w:val="28"/>
          <w:szCs w:val="28"/>
          <w:highlight w:val="none"/>
          <w:lang w:val="en-US" w:eastAsia="zh-CN"/>
        </w:rPr>
        <w:t>盖章</w:t>
      </w:r>
      <w:r>
        <w:rPr>
          <w:rFonts w:hint="eastAsia" w:ascii="仿宋" w:hAnsi="仿宋" w:eastAsia="仿宋" w:cs="仿宋"/>
          <w:spacing w:val="-1"/>
          <w:sz w:val="28"/>
          <w:szCs w:val="28"/>
          <w:highlight w:val="none"/>
          <w:lang w:eastAsia="zh-CN"/>
        </w:rPr>
        <w:t>）</w:t>
      </w:r>
      <w:r>
        <w:rPr>
          <w:rFonts w:hint="eastAsia" w:ascii="仿宋" w:hAnsi="仿宋" w:eastAsia="仿宋" w:cs="仿宋"/>
          <w:spacing w:val="-1"/>
          <w:sz w:val="28"/>
          <w:szCs w:val="28"/>
          <w:highlight w:val="none"/>
          <w:u w:val="single" w:color="auto"/>
        </w:rPr>
        <w:t xml:space="preserve">                   </w:t>
      </w:r>
      <w:r>
        <w:rPr>
          <w:rFonts w:hint="eastAsia" w:ascii="仿宋" w:hAnsi="仿宋" w:eastAsia="仿宋" w:cs="仿宋"/>
          <w:spacing w:val="12"/>
          <w:sz w:val="28"/>
          <w:szCs w:val="28"/>
          <w:highlight w:val="none"/>
        </w:rPr>
        <w:t xml:space="preserve"> </w:t>
      </w:r>
      <w:r>
        <w:rPr>
          <w:rFonts w:hint="eastAsia" w:ascii="仿宋" w:hAnsi="仿宋" w:eastAsia="仿宋" w:cs="仿宋"/>
          <w:spacing w:val="-1"/>
          <w:sz w:val="28"/>
          <w:szCs w:val="28"/>
          <w:highlight w:val="none"/>
        </w:rPr>
        <w:t>承包人：</w:t>
      </w:r>
      <w:r>
        <w:rPr>
          <w:rFonts w:hint="eastAsia" w:ascii="仿宋" w:hAnsi="仿宋" w:eastAsia="仿宋" w:cs="仿宋"/>
          <w:spacing w:val="-1"/>
          <w:sz w:val="28"/>
          <w:szCs w:val="28"/>
          <w:highlight w:val="none"/>
          <w:lang w:eastAsia="zh-CN"/>
        </w:rPr>
        <w:t>（</w:t>
      </w:r>
      <w:r>
        <w:rPr>
          <w:rFonts w:hint="eastAsia" w:ascii="仿宋" w:hAnsi="仿宋" w:eastAsia="仿宋" w:cs="仿宋"/>
          <w:spacing w:val="-1"/>
          <w:sz w:val="28"/>
          <w:szCs w:val="28"/>
          <w:highlight w:val="none"/>
          <w:lang w:val="en-US" w:eastAsia="zh-CN"/>
        </w:rPr>
        <w:t>盖章</w:t>
      </w:r>
      <w:r>
        <w:rPr>
          <w:rFonts w:hint="eastAsia" w:ascii="仿宋" w:hAnsi="仿宋" w:eastAsia="仿宋" w:cs="仿宋"/>
          <w:spacing w:val="-1"/>
          <w:sz w:val="28"/>
          <w:szCs w:val="28"/>
          <w:highlight w:val="none"/>
          <w:lang w:eastAsia="zh-CN"/>
        </w:rPr>
        <w:t>）</w:t>
      </w:r>
      <w:r>
        <w:rPr>
          <w:rFonts w:hint="eastAsia" w:ascii="仿宋" w:hAnsi="仿宋" w:eastAsia="仿宋" w:cs="仿宋"/>
          <w:sz w:val="28"/>
          <w:szCs w:val="28"/>
          <w:highlight w:val="none"/>
          <w:u w:val="single" w:color="auto"/>
        </w:rPr>
        <w:t xml:space="preserve">                     </w:t>
      </w:r>
    </w:p>
    <w:p w14:paraId="5BB1E00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法定代表人或其委托代理人</w:t>
      </w:r>
      <w:r>
        <w:rPr>
          <w:rFonts w:hint="eastAsia" w:ascii="仿宋" w:hAnsi="仿宋" w:eastAsia="仿宋" w:cs="仿宋"/>
          <w:spacing w:val="-27"/>
          <w:sz w:val="28"/>
          <w:szCs w:val="28"/>
          <w:highlight w:val="none"/>
        </w:rPr>
        <w:t>：（</w:t>
      </w:r>
      <w:r>
        <w:rPr>
          <w:rFonts w:hint="eastAsia" w:ascii="仿宋" w:hAnsi="仿宋" w:eastAsia="仿宋" w:cs="仿宋"/>
          <w:spacing w:val="-2"/>
          <w:sz w:val="28"/>
          <w:szCs w:val="28"/>
          <w:highlight w:val="none"/>
        </w:rPr>
        <w:t>签字）</w:t>
      </w:r>
      <w:r>
        <w:rPr>
          <w:rFonts w:hint="eastAsia" w:ascii="仿宋" w:hAnsi="仿宋" w:eastAsia="仿宋" w:cs="仿宋"/>
          <w:spacing w:val="-2"/>
          <w:sz w:val="28"/>
          <w:szCs w:val="28"/>
          <w:highlight w:val="none"/>
          <w:lang w:val="en-US" w:eastAsia="zh-CN"/>
        </w:rPr>
        <w:t xml:space="preserve">  </w:t>
      </w:r>
      <w:r>
        <w:rPr>
          <w:rFonts w:hint="eastAsia" w:ascii="仿宋" w:hAnsi="仿宋" w:eastAsia="仿宋" w:cs="仿宋"/>
          <w:spacing w:val="-1"/>
          <w:sz w:val="28"/>
          <w:szCs w:val="28"/>
          <w:highlight w:val="none"/>
        </w:rPr>
        <w:t>法定代表人或其委托代理人</w:t>
      </w:r>
      <w:r>
        <w:rPr>
          <w:rFonts w:hint="eastAsia" w:ascii="仿宋" w:hAnsi="仿宋" w:eastAsia="仿宋" w:cs="仿宋"/>
          <w:spacing w:val="-27"/>
          <w:sz w:val="28"/>
          <w:szCs w:val="28"/>
          <w:highlight w:val="none"/>
        </w:rPr>
        <w:t>：（</w:t>
      </w:r>
      <w:r>
        <w:rPr>
          <w:rFonts w:hint="eastAsia" w:ascii="仿宋" w:hAnsi="仿宋" w:eastAsia="仿宋" w:cs="仿宋"/>
          <w:spacing w:val="-2"/>
          <w:sz w:val="28"/>
          <w:szCs w:val="28"/>
          <w:highlight w:val="none"/>
        </w:rPr>
        <w:t>签字）</w:t>
      </w:r>
    </w:p>
    <w:p w14:paraId="515E09D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pacing w:val="-69"/>
          <w:sz w:val="28"/>
          <w:szCs w:val="28"/>
          <w:highlight w:val="none"/>
          <w:lang w:val="en-US" w:eastAsia="zh-CN"/>
        </w:rPr>
      </w:pPr>
      <w:r>
        <w:rPr>
          <w:rFonts w:hint="eastAsia" w:ascii="仿宋" w:hAnsi="仿宋" w:eastAsia="仿宋" w:cs="仿宋"/>
          <w:spacing w:val="-2"/>
          <w:sz w:val="28"/>
          <w:szCs w:val="28"/>
          <w:highlight w:val="none"/>
        </w:rPr>
        <w:t>合同订立时间：</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101"/>
          <w:sz w:val="28"/>
          <w:szCs w:val="28"/>
          <w:highlight w:val="none"/>
        </w:rPr>
        <w:t xml:space="preserve"> </w:t>
      </w:r>
      <w:r>
        <w:rPr>
          <w:rFonts w:hint="eastAsia" w:ascii="仿宋" w:hAnsi="仿宋" w:eastAsia="仿宋" w:cs="仿宋"/>
          <w:spacing w:val="-2"/>
          <w:sz w:val="28"/>
          <w:szCs w:val="28"/>
          <w:highlight w:val="none"/>
        </w:rPr>
        <w:t>年</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105"/>
          <w:sz w:val="28"/>
          <w:szCs w:val="28"/>
          <w:highlight w:val="none"/>
        </w:rPr>
        <w:t xml:space="preserve"> </w:t>
      </w:r>
      <w:r>
        <w:rPr>
          <w:rFonts w:hint="eastAsia" w:ascii="仿宋" w:hAnsi="仿宋" w:eastAsia="仿宋" w:cs="仿宋"/>
          <w:spacing w:val="-2"/>
          <w:sz w:val="28"/>
          <w:szCs w:val="28"/>
          <w:highlight w:val="none"/>
        </w:rPr>
        <w:t>月</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69"/>
          <w:sz w:val="28"/>
          <w:szCs w:val="28"/>
          <w:highlight w:val="none"/>
        </w:rPr>
        <w:t xml:space="preserve"> </w:t>
      </w:r>
      <w:r>
        <w:rPr>
          <w:rFonts w:hint="eastAsia" w:ascii="仿宋" w:hAnsi="仿宋" w:eastAsia="仿宋" w:cs="仿宋"/>
          <w:spacing w:val="-69"/>
          <w:sz w:val="28"/>
          <w:szCs w:val="28"/>
          <w:highlight w:val="none"/>
          <w:lang w:val="en-US" w:eastAsia="zh-CN"/>
        </w:rPr>
        <w:t>日</w:t>
      </w:r>
    </w:p>
    <w:p w14:paraId="30FD6001">
      <w:pPr>
        <w:rPr>
          <w:rFonts w:hint="eastAsia" w:ascii="仿宋" w:hAnsi="仿宋" w:eastAsia="仿宋" w:cs="仿宋"/>
          <w:spacing w:val="-69"/>
          <w:sz w:val="28"/>
          <w:szCs w:val="28"/>
          <w:highlight w:val="none"/>
          <w:lang w:val="en-US" w:eastAsia="zh-CN"/>
        </w:rPr>
      </w:pPr>
    </w:p>
    <w:p w14:paraId="206F26A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仿宋" w:hAnsi="仿宋" w:eastAsia="仿宋" w:cs="仿宋"/>
          <w:b/>
          <w:bCs/>
          <w:spacing w:val="-2"/>
          <w:sz w:val="32"/>
          <w:szCs w:val="32"/>
          <w:highlight w:val="none"/>
        </w:rPr>
      </w:pPr>
    </w:p>
    <w:p w14:paraId="48CA9F7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仿宋" w:hAnsi="仿宋" w:eastAsia="仿宋" w:cs="仿宋"/>
          <w:b/>
          <w:bCs/>
          <w:spacing w:val="-2"/>
          <w:sz w:val="32"/>
          <w:szCs w:val="32"/>
          <w:highlight w:val="none"/>
        </w:rPr>
      </w:pPr>
    </w:p>
    <w:p w14:paraId="3D38F7F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仿宋" w:hAnsi="仿宋" w:eastAsia="仿宋" w:cs="仿宋"/>
          <w:b/>
          <w:bCs/>
          <w:spacing w:val="-2"/>
          <w:sz w:val="32"/>
          <w:szCs w:val="32"/>
          <w:highlight w:val="none"/>
        </w:rPr>
      </w:pPr>
    </w:p>
    <w:p w14:paraId="6FA227D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仿宋" w:hAnsi="仿宋" w:eastAsia="仿宋" w:cs="仿宋"/>
          <w:b/>
          <w:bCs/>
          <w:spacing w:val="-2"/>
          <w:sz w:val="32"/>
          <w:szCs w:val="32"/>
          <w:highlight w:val="none"/>
        </w:rPr>
      </w:pPr>
    </w:p>
    <w:p w14:paraId="67C4A62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仿宋" w:hAnsi="仿宋" w:eastAsia="仿宋" w:cs="仿宋"/>
          <w:b/>
          <w:bCs/>
          <w:spacing w:val="-2"/>
          <w:sz w:val="32"/>
          <w:szCs w:val="32"/>
          <w:highlight w:val="none"/>
        </w:rPr>
      </w:pPr>
    </w:p>
    <w:p w14:paraId="128D2B8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仿宋" w:hAnsi="仿宋" w:eastAsia="仿宋" w:cs="仿宋"/>
          <w:b/>
          <w:bCs/>
          <w:spacing w:val="-2"/>
          <w:sz w:val="32"/>
          <w:szCs w:val="32"/>
          <w:highlight w:val="none"/>
        </w:rPr>
      </w:pPr>
    </w:p>
    <w:p w14:paraId="718A06A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仿宋" w:hAnsi="仿宋" w:eastAsia="仿宋" w:cs="仿宋"/>
          <w:b/>
          <w:bCs/>
          <w:sz w:val="32"/>
          <w:szCs w:val="32"/>
          <w:highlight w:val="none"/>
        </w:rPr>
      </w:pPr>
      <w:r>
        <w:rPr>
          <w:rFonts w:hint="eastAsia" w:ascii="仿宋" w:hAnsi="仿宋" w:eastAsia="仿宋" w:cs="仿宋"/>
          <w:b/>
          <w:bCs/>
          <w:spacing w:val="-2"/>
          <w:sz w:val="32"/>
          <w:szCs w:val="32"/>
          <w:highlight w:val="none"/>
        </w:rPr>
        <w:t>质量安全责任合同</w:t>
      </w:r>
    </w:p>
    <w:p w14:paraId="58D09A8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p>
    <w:p w14:paraId="6B317DB3">
      <w:pPr>
        <w:keepNext w:val="0"/>
        <w:keepLines w:val="0"/>
        <w:pageBreakBefore w:val="0"/>
        <w:widowControl/>
        <w:tabs>
          <w:tab w:val="left" w:pos="2040"/>
          <w:tab w:val="left" w:pos="8957"/>
        </w:tabs>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为了加强交通建设项目质量安全管理工作</w:t>
      </w:r>
      <w:r>
        <w:rPr>
          <w:rFonts w:hint="eastAsia" w:ascii="仿宋" w:hAnsi="仿宋" w:eastAsia="仿宋" w:cs="仿宋"/>
          <w:spacing w:val="2"/>
          <w:sz w:val="28"/>
          <w:szCs w:val="28"/>
          <w:highlight w:val="none"/>
          <w:lang w:eastAsia="zh-CN"/>
        </w:rPr>
        <w:t>，</w:t>
      </w:r>
      <w:r>
        <w:rPr>
          <w:rFonts w:hint="eastAsia" w:ascii="仿宋" w:hAnsi="仿宋" w:eastAsia="仿宋" w:cs="仿宋"/>
          <w:spacing w:val="2"/>
          <w:sz w:val="28"/>
          <w:szCs w:val="28"/>
          <w:highlight w:val="none"/>
        </w:rPr>
        <w:t>确保公路施工的施工质</w:t>
      </w:r>
      <w:r>
        <w:rPr>
          <w:rFonts w:hint="eastAsia" w:ascii="仿宋" w:hAnsi="仿宋" w:eastAsia="仿宋" w:cs="仿宋"/>
          <w:spacing w:val="1"/>
          <w:sz w:val="28"/>
          <w:szCs w:val="28"/>
          <w:highlight w:val="none"/>
        </w:rPr>
        <w:t>量安全</w:t>
      </w:r>
      <w:r>
        <w:rPr>
          <w:rFonts w:hint="eastAsia" w:ascii="仿宋" w:hAnsi="仿宋" w:eastAsia="仿宋" w:cs="仿宋"/>
          <w:spacing w:val="1"/>
          <w:sz w:val="28"/>
          <w:szCs w:val="28"/>
          <w:highlight w:val="none"/>
          <w:lang w:eastAsia="zh-CN"/>
        </w:rPr>
        <w:t>，</w:t>
      </w:r>
      <w:r>
        <w:rPr>
          <w:rFonts w:hint="eastAsia" w:ascii="仿宋" w:hAnsi="仿宋" w:eastAsia="仿宋" w:cs="仿宋"/>
          <w:spacing w:val="1"/>
          <w:sz w:val="28"/>
          <w:szCs w:val="28"/>
          <w:highlight w:val="none"/>
        </w:rPr>
        <w:t>根据交</w:t>
      </w:r>
      <w:r>
        <w:rPr>
          <w:rFonts w:hint="eastAsia" w:ascii="仿宋" w:hAnsi="仿宋" w:eastAsia="仿宋" w:cs="仿宋"/>
          <w:spacing w:val="5"/>
          <w:sz w:val="28"/>
          <w:szCs w:val="28"/>
          <w:highlight w:val="none"/>
        </w:rPr>
        <w:t>通运输部有关规定</w:t>
      </w:r>
      <w:r>
        <w:rPr>
          <w:rFonts w:hint="eastAsia" w:ascii="仿宋" w:hAnsi="仿宋" w:eastAsia="仿宋" w:cs="仿宋"/>
          <w:spacing w:val="5"/>
          <w:sz w:val="28"/>
          <w:szCs w:val="28"/>
          <w:highlight w:val="none"/>
          <w:lang w:eastAsia="zh-CN"/>
        </w:rPr>
        <w:t>，</w:t>
      </w:r>
      <w:r>
        <w:rPr>
          <w:rFonts w:hint="eastAsia" w:ascii="仿宋" w:hAnsi="仿宋" w:eastAsia="仿宋" w:cs="仿宋"/>
          <w:spacing w:val="5"/>
          <w:sz w:val="28"/>
          <w:szCs w:val="28"/>
          <w:highlight w:val="none"/>
        </w:rPr>
        <w:t>切实落实质量安全责任，强化施工质量和安全管理，紧紧围绕高</w:t>
      </w:r>
      <w:r>
        <w:rPr>
          <w:rFonts w:hint="eastAsia" w:ascii="仿宋" w:hAnsi="仿宋" w:eastAsia="仿宋" w:cs="仿宋"/>
          <w:spacing w:val="1"/>
          <w:sz w:val="28"/>
          <w:szCs w:val="28"/>
          <w:highlight w:val="none"/>
        </w:rPr>
        <w:t>标准推进“平安百年品质工程</w:t>
      </w:r>
      <w:r>
        <w:rPr>
          <w:rFonts w:hint="eastAsia" w:ascii="仿宋" w:hAnsi="仿宋" w:eastAsia="仿宋" w:cs="仿宋"/>
          <w:spacing w:val="-81"/>
          <w:sz w:val="28"/>
          <w:szCs w:val="28"/>
          <w:highlight w:val="none"/>
        </w:rPr>
        <w:t xml:space="preserve"> </w:t>
      </w:r>
      <w:r>
        <w:rPr>
          <w:rFonts w:hint="eastAsia" w:ascii="仿宋" w:hAnsi="仿宋" w:eastAsia="仿宋" w:cs="仿宋"/>
          <w:spacing w:val="1"/>
          <w:sz w:val="28"/>
          <w:szCs w:val="28"/>
          <w:highlight w:val="none"/>
        </w:rPr>
        <w:t>”建设，认真贯彻落实“安全第一、预防为主、综合治理</w:t>
      </w:r>
      <w:r>
        <w:rPr>
          <w:rFonts w:hint="eastAsia" w:ascii="仿宋" w:hAnsi="仿宋" w:eastAsia="仿宋" w:cs="仿宋"/>
          <w:spacing w:val="-79"/>
          <w:sz w:val="28"/>
          <w:szCs w:val="28"/>
          <w:highlight w:val="none"/>
        </w:rPr>
        <w:t xml:space="preserve"> </w:t>
      </w:r>
      <w:r>
        <w:rPr>
          <w:rFonts w:hint="eastAsia" w:ascii="仿宋" w:hAnsi="仿宋" w:eastAsia="仿宋" w:cs="仿宋"/>
          <w:spacing w:val="1"/>
          <w:sz w:val="28"/>
          <w:szCs w:val="28"/>
          <w:highlight w:val="none"/>
        </w:rPr>
        <w:t>”的方针，按照补短板、抓重点的思路，有效提升施工工程的质量，保障施工质量</w:t>
      </w:r>
      <w:r>
        <w:rPr>
          <w:rFonts w:hint="eastAsia" w:ascii="仿宋" w:hAnsi="仿宋" w:eastAsia="仿宋" w:cs="仿宋"/>
          <w:sz w:val="28"/>
          <w:szCs w:val="28"/>
          <w:highlight w:val="none"/>
        </w:rPr>
        <w:t>安全，结合</w:t>
      </w:r>
      <w:r>
        <w:rPr>
          <w:rFonts w:hint="eastAsia" w:ascii="仿宋" w:hAnsi="仿宋" w:eastAsia="仿宋" w:cs="仿宋"/>
          <w:sz w:val="28"/>
          <w:szCs w:val="28"/>
          <w:highlight w:val="none"/>
          <w:lang w:eastAsia="zh-CN"/>
        </w:rPr>
        <w:t>乌什县</w:t>
      </w:r>
      <w:r>
        <w:rPr>
          <w:rFonts w:hint="eastAsia" w:ascii="仿宋" w:hAnsi="仿宋" w:eastAsia="仿宋" w:cs="仿宋"/>
          <w:sz w:val="28"/>
          <w:szCs w:val="28"/>
          <w:highlight w:val="none"/>
        </w:rPr>
        <w:t>交通建设项目实际</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本项目发包人</w:t>
      </w:r>
      <w:r>
        <w:rPr>
          <w:rFonts w:hint="eastAsia" w:ascii="仿宋" w:hAnsi="仿宋" w:eastAsia="仿宋" w:cs="仿宋"/>
          <w:sz w:val="28"/>
          <w:szCs w:val="28"/>
          <w:highlight w:val="none"/>
          <w:u w:val="single" w:color="auto"/>
        </w:rPr>
        <w:t xml:space="preserve">    </w:t>
      </w:r>
      <w:r>
        <w:rPr>
          <w:rFonts w:hint="eastAsia" w:ascii="仿宋" w:hAnsi="仿宋" w:eastAsia="仿宋" w:cs="仿宋"/>
          <w:spacing w:val="-1"/>
          <w:sz w:val="28"/>
          <w:szCs w:val="28"/>
          <w:highlight w:val="none"/>
          <w:u w:val="single" w:color="auto"/>
        </w:rPr>
        <w:t xml:space="preserve">            </w:t>
      </w:r>
      <w:r>
        <w:rPr>
          <w:rFonts w:hint="eastAsia" w:ascii="仿宋" w:hAnsi="仿宋" w:eastAsia="仿宋" w:cs="仿宋"/>
          <w:spacing w:val="-105"/>
          <w:sz w:val="28"/>
          <w:szCs w:val="28"/>
          <w:highlight w:val="none"/>
        </w:rPr>
        <w:t xml:space="preserve"> </w:t>
      </w:r>
      <w:r>
        <w:rPr>
          <w:rFonts w:hint="eastAsia" w:ascii="仿宋" w:hAnsi="仿宋" w:eastAsia="仿宋" w:cs="仿宋"/>
          <w:spacing w:val="-1"/>
          <w:sz w:val="28"/>
          <w:szCs w:val="28"/>
          <w:highlight w:val="none"/>
        </w:rPr>
        <w:t>与承包人</w:t>
      </w:r>
      <w:r>
        <w:rPr>
          <w:rFonts w:hint="eastAsia" w:ascii="仿宋" w:hAnsi="仿宋" w:eastAsia="仿宋" w:cs="仿宋"/>
          <w:spacing w:val="-1"/>
          <w:sz w:val="28"/>
          <w:szCs w:val="28"/>
          <w:highlight w:val="none"/>
          <w:u w:val="single"/>
          <w:lang w:val="en-US" w:eastAsia="zh-CN"/>
        </w:rPr>
        <w:t xml:space="preserve">                  </w:t>
      </w:r>
      <w:r>
        <w:rPr>
          <w:rFonts w:hint="eastAsia" w:ascii="仿宋" w:hAnsi="仿宋" w:eastAsia="仿宋" w:cs="仿宋"/>
          <w:spacing w:val="-109"/>
          <w:sz w:val="28"/>
          <w:szCs w:val="28"/>
          <w:highlight w:val="none"/>
          <w:u w:val="single"/>
        </w:rPr>
        <w:t xml:space="preserve"> </w:t>
      </w:r>
      <w:r>
        <w:rPr>
          <w:rFonts w:hint="eastAsia" w:ascii="仿宋" w:hAnsi="仿宋" w:eastAsia="仿宋" w:cs="仿宋"/>
          <w:spacing w:val="-1"/>
          <w:sz w:val="28"/>
          <w:szCs w:val="28"/>
          <w:highlight w:val="none"/>
        </w:rPr>
        <w:t>特签订质量安全责任合同：</w:t>
      </w:r>
    </w:p>
    <w:p w14:paraId="6240234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1、</w:t>
      </w:r>
      <w:r>
        <w:rPr>
          <w:rFonts w:hint="eastAsia" w:ascii="仿宋" w:hAnsi="仿宋" w:eastAsia="仿宋" w:cs="仿宋"/>
          <w:spacing w:val="5"/>
          <w:sz w:val="28"/>
          <w:szCs w:val="28"/>
          <w:highlight w:val="none"/>
          <w:lang w:eastAsia="zh-CN"/>
        </w:rPr>
        <w:t>公路工程</w:t>
      </w:r>
      <w:r>
        <w:rPr>
          <w:rFonts w:hint="eastAsia" w:ascii="仿宋" w:hAnsi="仿宋" w:eastAsia="仿宋" w:cs="仿宋"/>
          <w:spacing w:val="5"/>
          <w:sz w:val="28"/>
          <w:szCs w:val="28"/>
          <w:highlight w:val="none"/>
        </w:rPr>
        <w:t>施工质量实行</w:t>
      </w:r>
      <w:r>
        <w:rPr>
          <w:rFonts w:hint="eastAsia" w:ascii="仿宋" w:hAnsi="仿宋" w:eastAsia="仿宋" w:cs="仿宋"/>
          <w:spacing w:val="5"/>
          <w:sz w:val="28"/>
          <w:szCs w:val="28"/>
          <w:highlight w:val="none"/>
          <w:lang w:eastAsia="zh-CN"/>
        </w:rPr>
        <w:t>项目法人责任制</w:t>
      </w:r>
      <w:r>
        <w:rPr>
          <w:rFonts w:hint="eastAsia" w:ascii="仿宋" w:hAnsi="仿宋" w:eastAsia="仿宋" w:cs="仿宋"/>
          <w:spacing w:val="5"/>
          <w:sz w:val="28"/>
          <w:szCs w:val="28"/>
          <w:highlight w:val="none"/>
        </w:rPr>
        <w:t>和终身责任制。根据有关</w:t>
      </w:r>
      <w:r>
        <w:rPr>
          <w:rFonts w:hint="eastAsia" w:ascii="仿宋" w:hAnsi="仿宋" w:eastAsia="仿宋" w:cs="仿宋"/>
          <w:spacing w:val="4"/>
          <w:sz w:val="28"/>
          <w:szCs w:val="28"/>
          <w:highlight w:val="none"/>
        </w:rPr>
        <w:t>公路建设</w:t>
      </w:r>
      <w:r>
        <w:rPr>
          <w:rFonts w:hint="eastAsia" w:ascii="仿宋" w:hAnsi="仿宋" w:eastAsia="仿宋" w:cs="仿宋"/>
          <w:spacing w:val="4"/>
          <w:sz w:val="28"/>
          <w:szCs w:val="28"/>
          <w:highlight w:val="none"/>
          <w:lang w:eastAsia="zh-CN"/>
        </w:rPr>
        <w:t>法律法规</w:t>
      </w:r>
      <w:r>
        <w:rPr>
          <w:rFonts w:hint="eastAsia" w:ascii="仿宋" w:hAnsi="仿宋" w:eastAsia="仿宋" w:cs="仿宋"/>
          <w:spacing w:val="2"/>
          <w:sz w:val="28"/>
          <w:szCs w:val="28"/>
          <w:highlight w:val="none"/>
        </w:rPr>
        <w:t>、规章、技术标准和规范要求，按照设计文件、施工</w:t>
      </w:r>
      <w:r>
        <w:rPr>
          <w:rFonts w:hint="eastAsia" w:ascii="仿宋" w:hAnsi="仿宋" w:eastAsia="仿宋" w:cs="仿宋"/>
          <w:spacing w:val="1"/>
          <w:sz w:val="28"/>
          <w:szCs w:val="28"/>
          <w:highlight w:val="none"/>
        </w:rPr>
        <w:t>合同要求，公路建设</w:t>
      </w:r>
      <w:r>
        <w:rPr>
          <w:rFonts w:hint="eastAsia" w:ascii="仿宋" w:hAnsi="仿宋" w:eastAsia="仿宋" w:cs="仿宋"/>
          <w:sz w:val="28"/>
          <w:szCs w:val="28"/>
          <w:highlight w:val="none"/>
        </w:rPr>
        <w:t>项目管理主体单位对委托管理的公路建设项目的工程质量</w:t>
      </w:r>
      <w:r>
        <w:rPr>
          <w:rFonts w:hint="eastAsia" w:ascii="仿宋" w:hAnsi="仿宋" w:eastAsia="仿宋" w:cs="仿宋"/>
          <w:spacing w:val="-1"/>
          <w:sz w:val="28"/>
          <w:szCs w:val="28"/>
          <w:highlight w:val="none"/>
        </w:rPr>
        <w:t>、安全生产承担全部责任。</w:t>
      </w:r>
    </w:p>
    <w:p w14:paraId="123C1A6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2、公路建设项目质量管理目标：工程主要原材料质量</w:t>
      </w:r>
      <w:r>
        <w:rPr>
          <w:rFonts w:hint="eastAsia" w:ascii="仿宋" w:hAnsi="仿宋" w:eastAsia="仿宋" w:cs="仿宋"/>
          <w:spacing w:val="-2"/>
          <w:sz w:val="28"/>
          <w:szCs w:val="28"/>
          <w:highlight w:val="none"/>
        </w:rPr>
        <w:t>合格率达 100%，其中关键、</w:t>
      </w:r>
      <w:r>
        <w:rPr>
          <w:rFonts w:hint="eastAsia" w:ascii="仿宋" w:hAnsi="仿宋" w:eastAsia="仿宋" w:cs="仿宋"/>
          <w:sz w:val="28"/>
          <w:szCs w:val="28"/>
          <w:highlight w:val="none"/>
        </w:rPr>
        <w:t>强制性技术指标合格率须达到 100%，工</w:t>
      </w:r>
      <w:r>
        <w:rPr>
          <w:rFonts w:hint="eastAsia" w:ascii="仿宋" w:hAnsi="仿宋" w:eastAsia="仿宋" w:cs="仿宋"/>
          <w:spacing w:val="-1"/>
          <w:sz w:val="28"/>
          <w:szCs w:val="28"/>
          <w:highlight w:val="none"/>
        </w:rPr>
        <w:t>程项目交验一次合格率达 100%。</w:t>
      </w:r>
    </w:p>
    <w:p w14:paraId="6FDEAF8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3、公路建设项目安全生产管理目标：施工过程中各类生产安全事故死亡人数为0。</w:t>
      </w:r>
      <w:r>
        <w:rPr>
          <w:rFonts w:hint="eastAsia" w:ascii="仿宋" w:hAnsi="仿宋" w:eastAsia="仿宋" w:cs="仿宋"/>
          <w:spacing w:val="2"/>
          <w:sz w:val="28"/>
          <w:szCs w:val="28"/>
          <w:highlight w:val="none"/>
        </w:rPr>
        <w:t>杜绝发生</w:t>
      </w:r>
      <w:r>
        <w:rPr>
          <w:rFonts w:hint="eastAsia" w:ascii="仿宋" w:hAnsi="仿宋" w:eastAsia="仿宋" w:cs="仿宋"/>
          <w:spacing w:val="2"/>
          <w:sz w:val="28"/>
          <w:szCs w:val="28"/>
          <w:highlight w:val="none"/>
          <w:lang w:eastAsia="zh-CN"/>
        </w:rPr>
        <w:t>重特大</w:t>
      </w:r>
      <w:r>
        <w:rPr>
          <w:rFonts w:hint="eastAsia" w:ascii="仿宋" w:hAnsi="仿宋" w:eastAsia="仿宋" w:cs="仿宋"/>
          <w:spacing w:val="2"/>
          <w:sz w:val="28"/>
          <w:szCs w:val="28"/>
          <w:highlight w:val="none"/>
        </w:rPr>
        <w:t>责任安全生产责任事故。减少一般安全生产责任</w:t>
      </w:r>
      <w:r>
        <w:rPr>
          <w:rFonts w:hint="eastAsia" w:ascii="仿宋" w:hAnsi="仿宋" w:eastAsia="仿宋" w:cs="仿宋"/>
          <w:spacing w:val="1"/>
          <w:sz w:val="28"/>
          <w:szCs w:val="28"/>
          <w:highlight w:val="none"/>
        </w:rPr>
        <w:t>事故，公路施工安</w:t>
      </w:r>
      <w:r>
        <w:rPr>
          <w:rFonts w:hint="eastAsia" w:ascii="仿宋" w:hAnsi="仿宋" w:eastAsia="仿宋" w:cs="仿宋"/>
          <w:spacing w:val="-1"/>
          <w:sz w:val="28"/>
          <w:szCs w:val="28"/>
          <w:highlight w:val="none"/>
        </w:rPr>
        <w:t>全环境得到明显好转。</w:t>
      </w:r>
    </w:p>
    <w:p w14:paraId="35049BF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4、项目管理主体单位依据以上约定的管理目标，细化、分解工程质量、安全、</w:t>
      </w:r>
      <w:r>
        <w:rPr>
          <w:rFonts w:hint="eastAsia" w:ascii="仿宋" w:hAnsi="仿宋" w:eastAsia="仿宋" w:cs="仿宋"/>
          <w:spacing w:val="2"/>
          <w:sz w:val="28"/>
          <w:szCs w:val="28"/>
          <w:highlight w:val="none"/>
        </w:rPr>
        <w:t>进度、投资、环保等目标责任，开展建设管理工作，制定建设管理的各</w:t>
      </w:r>
      <w:r>
        <w:rPr>
          <w:rFonts w:hint="eastAsia" w:ascii="仿宋" w:hAnsi="仿宋" w:eastAsia="仿宋" w:cs="仿宋"/>
          <w:spacing w:val="1"/>
          <w:sz w:val="28"/>
          <w:szCs w:val="28"/>
          <w:highlight w:val="none"/>
        </w:rPr>
        <w:t>项制度，确保</w:t>
      </w:r>
      <w:r>
        <w:rPr>
          <w:rFonts w:hint="eastAsia" w:ascii="仿宋" w:hAnsi="仿宋" w:eastAsia="仿宋" w:cs="仿宋"/>
          <w:spacing w:val="-2"/>
          <w:sz w:val="28"/>
          <w:szCs w:val="28"/>
          <w:highlight w:val="none"/>
        </w:rPr>
        <w:t>目标实现。</w:t>
      </w:r>
    </w:p>
    <w:p w14:paraId="4985493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5、</w:t>
      </w:r>
      <w:r>
        <w:rPr>
          <w:rFonts w:hint="eastAsia" w:ascii="仿宋" w:hAnsi="仿宋" w:eastAsia="仿宋" w:cs="仿宋"/>
          <w:spacing w:val="-1"/>
          <w:sz w:val="28"/>
          <w:szCs w:val="28"/>
          <w:highlight w:val="none"/>
          <w:lang w:eastAsia="zh-CN"/>
        </w:rPr>
        <w:t>乌什县</w:t>
      </w:r>
      <w:r>
        <w:rPr>
          <w:rFonts w:hint="eastAsia" w:ascii="仿宋" w:hAnsi="仿宋" w:eastAsia="仿宋" w:cs="仿宋"/>
          <w:spacing w:val="-1"/>
          <w:sz w:val="28"/>
          <w:szCs w:val="28"/>
          <w:highlight w:val="none"/>
          <w:lang w:val="en-US" w:eastAsia="zh-CN"/>
        </w:rPr>
        <w:t>发展和改革委员会</w:t>
      </w:r>
      <w:r>
        <w:rPr>
          <w:rFonts w:hint="eastAsia" w:ascii="仿宋" w:hAnsi="仿宋" w:eastAsia="仿宋" w:cs="仿宋"/>
          <w:spacing w:val="-1"/>
          <w:sz w:val="28"/>
          <w:szCs w:val="28"/>
          <w:highlight w:val="none"/>
        </w:rPr>
        <w:t>对项目实施过程进行监督，行使行业主管部门职责。</w:t>
      </w:r>
    </w:p>
    <w:p w14:paraId="4A5210F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6、</w:t>
      </w:r>
      <w:r>
        <w:rPr>
          <w:rFonts w:hint="eastAsia" w:ascii="仿宋" w:hAnsi="仿宋" w:eastAsia="仿宋" w:cs="仿宋"/>
          <w:spacing w:val="-1"/>
          <w:sz w:val="28"/>
          <w:szCs w:val="28"/>
          <w:highlight w:val="none"/>
          <w:lang w:eastAsia="zh-CN"/>
        </w:rPr>
        <w:t>乌什县</w:t>
      </w:r>
      <w:r>
        <w:rPr>
          <w:rFonts w:hint="eastAsia" w:ascii="仿宋" w:hAnsi="仿宋" w:eastAsia="仿宋" w:cs="仿宋"/>
          <w:spacing w:val="-1"/>
          <w:sz w:val="28"/>
          <w:szCs w:val="28"/>
          <w:highlight w:val="none"/>
          <w:lang w:val="en-US" w:eastAsia="zh-CN"/>
        </w:rPr>
        <w:t>发展和改革委员</w:t>
      </w:r>
      <w:r>
        <w:rPr>
          <w:rFonts w:hint="eastAsia" w:ascii="仿宋" w:hAnsi="仿宋" w:eastAsia="仿宋" w:cs="仿宋"/>
          <w:spacing w:val="5"/>
          <w:sz w:val="28"/>
          <w:szCs w:val="28"/>
          <w:highlight w:val="none"/>
        </w:rPr>
        <w:t>检查公路建设项目质量、安全管理及强制性标准执行等情</w:t>
      </w:r>
      <w:r>
        <w:rPr>
          <w:rFonts w:hint="eastAsia" w:ascii="仿宋" w:hAnsi="仿宋" w:eastAsia="仿宋" w:cs="仿宋"/>
          <w:sz w:val="28"/>
          <w:szCs w:val="28"/>
          <w:highlight w:val="none"/>
        </w:rPr>
        <w:t>况，审核施工单位报送的一般、较大及重大设计变更方</w:t>
      </w:r>
      <w:r>
        <w:rPr>
          <w:rFonts w:hint="eastAsia" w:ascii="仿宋" w:hAnsi="仿宋" w:eastAsia="仿宋" w:cs="仿宋"/>
          <w:spacing w:val="-1"/>
          <w:sz w:val="28"/>
          <w:szCs w:val="28"/>
          <w:highlight w:val="none"/>
        </w:rPr>
        <w:t>案，依法办理相关变更手续。</w:t>
      </w:r>
    </w:p>
    <w:p w14:paraId="63D5B5D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9"/>
          <w:sz w:val="28"/>
          <w:szCs w:val="28"/>
          <w:highlight w:val="none"/>
          <w:lang w:eastAsia="zh-CN"/>
        </w:rPr>
        <w:t>7、</w:t>
      </w:r>
      <w:r>
        <w:rPr>
          <w:rFonts w:hint="eastAsia" w:ascii="仿宋" w:hAnsi="仿宋" w:eastAsia="仿宋" w:cs="仿宋"/>
          <w:spacing w:val="9"/>
          <w:sz w:val="28"/>
          <w:szCs w:val="28"/>
          <w:highlight w:val="none"/>
        </w:rPr>
        <w:t>遵守《中华人民共和国安全生产法》</w:t>
      </w:r>
      <w:r>
        <w:rPr>
          <w:rFonts w:hint="eastAsia" w:ascii="仿宋" w:hAnsi="仿宋" w:eastAsia="仿宋" w:cs="仿宋"/>
          <w:spacing w:val="-59"/>
          <w:sz w:val="28"/>
          <w:szCs w:val="28"/>
          <w:highlight w:val="none"/>
        </w:rPr>
        <w:t xml:space="preserve"> </w:t>
      </w:r>
      <w:r>
        <w:rPr>
          <w:rFonts w:hint="eastAsia" w:ascii="仿宋" w:hAnsi="仿宋" w:eastAsia="仿宋" w:cs="仿宋"/>
          <w:spacing w:val="9"/>
          <w:sz w:val="28"/>
          <w:szCs w:val="28"/>
          <w:highlight w:val="none"/>
        </w:rPr>
        <w:t>、《建设工程安全生产管理条例》</w:t>
      </w:r>
      <w:r>
        <w:rPr>
          <w:rFonts w:hint="eastAsia" w:ascii="仿宋" w:hAnsi="仿宋" w:eastAsia="仿宋" w:cs="仿宋"/>
          <w:spacing w:val="-67"/>
          <w:sz w:val="28"/>
          <w:szCs w:val="28"/>
          <w:highlight w:val="none"/>
        </w:rPr>
        <w:t xml:space="preserve"> </w:t>
      </w:r>
      <w:r>
        <w:rPr>
          <w:rFonts w:hint="eastAsia" w:ascii="仿宋" w:hAnsi="仿宋" w:eastAsia="仿宋" w:cs="仿宋"/>
          <w:spacing w:val="9"/>
          <w:sz w:val="28"/>
          <w:szCs w:val="28"/>
          <w:highlight w:val="none"/>
        </w:rPr>
        <w:t>、</w:t>
      </w:r>
      <w:r>
        <w:rPr>
          <w:rFonts w:hint="eastAsia" w:ascii="仿宋" w:hAnsi="仿宋" w:eastAsia="仿宋" w:cs="仿宋"/>
          <w:sz w:val="28"/>
          <w:szCs w:val="28"/>
          <w:highlight w:val="none"/>
        </w:rPr>
        <w:t xml:space="preserve"> </w:t>
      </w:r>
      <w:r>
        <w:rPr>
          <w:rFonts w:hint="eastAsia" w:ascii="仿宋" w:hAnsi="仿宋" w:eastAsia="仿宋" w:cs="仿宋"/>
          <w:spacing w:val="2"/>
          <w:sz w:val="28"/>
          <w:szCs w:val="28"/>
          <w:highlight w:val="none"/>
        </w:rPr>
        <w:t>《公路水运工程生产监督管理办法》、《</w:t>
      </w:r>
      <w:r>
        <w:rPr>
          <w:rFonts w:hint="eastAsia" w:ascii="仿宋" w:hAnsi="仿宋" w:eastAsia="仿宋" w:cs="仿宋"/>
          <w:spacing w:val="2"/>
          <w:sz w:val="28"/>
          <w:szCs w:val="28"/>
          <w:highlight w:val="none"/>
          <w:lang w:eastAsia="zh-CN"/>
        </w:rPr>
        <w:t>公路工程</w:t>
      </w:r>
      <w:r>
        <w:rPr>
          <w:rFonts w:hint="eastAsia" w:ascii="仿宋" w:hAnsi="仿宋" w:eastAsia="仿宋" w:cs="仿宋"/>
          <w:spacing w:val="2"/>
          <w:sz w:val="28"/>
          <w:szCs w:val="28"/>
          <w:highlight w:val="none"/>
        </w:rPr>
        <w:t>施工安全技术</w:t>
      </w:r>
      <w:r>
        <w:rPr>
          <w:rFonts w:hint="eastAsia" w:ascii="仿宋" w:hAnsi="仿宋" w:eastAsia="仿宋" w:cs="仿宋"/>
          <w:spacing w:val="1"/>
          <w:sz w:val="28"/>
          <w:szCs w:val="28"/>
          <w:highlight w:val="none"/>
        </w:rPr>
        <w:t>规程》、《建设工程</w:t>
      </w:r>
      <w:r>
        <w:rPr>
          <w:rFonts w:hint="eastAsia" w:ascii="仿宋" w:hAnsi="仿宋" w:eastAsia="仿宋" w:cs="仿宋"/>
          <w:spacing w:val="2"/>
          <w:sz w:val="28"/>
          <w:szCs w:val="28"/>
          <w:highlight w:val="none"/>
        </w:rPr>
        <w:t>质量管理条例</w:t>
      </w:r>
      <w:r>
        <w:rPr>
          <w:rFonts w:hint="eastAsia" w:ascii="仿宋" w:hAnsi="仿宋" w:eastAsia="仿宋" w:cs="仿宋"/>
          <w:spacing w:val="2"/>
          <w:sz w:val="28"/>
          <w:szCs w:val="28"/>
          <w:highlight w:val="none"/>
          <w:lang w:eastAsia="zh-CN"/>
        </w:rPr>
        <w:t>》《</w:t>
      </w:r>
      <w:r>
        <w:rPr>
          <w:rFonts w:hint="eastAsia" w:ascii="仿宋" w:hAnsi="仿宋" w:eastAsia="仿宋" w:cs="仿宋"/>
          <w:spacing w:val="2"/>
          <w:sz w:val="28"/>
          <w:szCs w:val="28"/>
          <w:highlight w:val="none"/>
        </w:rPr>
        <w:t>公路水运工程质量监督管理规定》等国家有</w:t>
      </w:r>
      <w:r>
        <w:rPr>
          <w:rFonts w:hint="eastAsia" w:ascii="仿宋" w:hAnsi="仿宋" w:eastAsia="仿宋" w:cs="仿宋"/>
          <w:spacing w:val="1"/>
          <w:sz w:val="28"/>
          <w:szCs w:val="28"/>
          <w:highlight w:val="none"/>
        </w:rPr>
        <w:t>关质量安全</w:t>
      </w:r>
      <w:r>
        <w:rPr>
          <w:rFonts w:hint="eastAsia" w:ascii="仿宋" w:hAnsi="仿宋" w:eastAsia="仿宋" w:cs="仿宋"/>
          <w:spacing w:val="1"/>
          <w:sz w:val="28"/>
          <w:szCs w:val="28"/>
          <w:highlight w:val="none"/>
          <w:lang w:eastAsia="zh-CN"/>
        </w:rPr>
        <w:t>法律法规</w:t>
      </w:r>
      <w:r>
        <w:rPr>
          <w:rFonts w:hint="eastAsia" w:ascii="仿宋" w:hAnsi="仿宋" w:eastAsia="仿宋" w:cs="仿宋"/>
          <w:spacing w:val="-6"/>
          <w:sz w:val="28"/>
          <w:szCs w:val="28"/>
          <w:highlight w:val="none"/>
        </w:rPr>
        <w:t>。</w:t>
      </w:r>
    </w:p>
    <w:p w14:paraId="200DE93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10、施工单位认真完成项目所在地人民政府社会治安综合治理目标，积极配合维</w:t>
      </w:r>
      <w:r>
        <w:rPr>
          <w:rFonts w:hint="eastAsia" w:ascii="仿宋" w:hAnsi="仿宋" w:eastAsia="仿宋" w:cs="仿宋"/>
          <w:spacing w:val="-2"/>
          <w:sz w:val="28"/>
          <w:szCs w:val="28"/>
          <w:highlight w:val="none"/>
        </w:rPr>
        <w:t>稳及扶贫帮困等工作。</w:t>
      </w:r>
    </w:p>
    <w:p w14:paraId="2A0AF55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9、施工单位严格落实上级监督检查质量安全问题整改情况。</w:t>
      </w:r>
    </w:p>
    <w:p w14:paraId="13CF792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pacing w:val="-2"/>
          <w:sz w:val="28"/>
          <w:szCs w:val="28"/>
          <w:highlight w:val="none"/>
        </w:rPr>
      </w:pPr>
      <w:r>
        <w:rPr>
          <w:rFonts w:hint="eastAsia" w:ascii="仿宋" w:hAnsi="仿宋" w:eastAsia="仿宋" w:cs="仿宋"/>
          <w:spacing w:val="1"/>
          <w:sz w:val="28"/>
          <w:szCs w:val="28"/>
          <w:highlight w:val="none"/>
        </w:rPr>
        <w:t>10</w:t>
      </w:r>
      <w:r>
        <w:rPr>
          <w:rFonts w:hint="eastAsia" w:ascii="仿宋" w:hAnsi="仿宋" w:eastAsia="仿宋" w:cs="仿宋"/>
          <w:b/>
          <w:bCs/>
          <w:spacing w:val="1"/>
          <w:sz w:val="28"/>
          <w:szCs w:val="28"/>
          <w:highlight w:val="none"/>
        </w:rPr>
        <w:t>、</w:t>
      </w:r>
      <w:r>
        <w:rPr>
          <w:rFonts w:hint="eastAsia" w:ascii="仿宋" w:hAnsi="仿宋" w:eastAsia="仿宋" w:cs="仿宋"/>
          <w:spacing w:val="1"/>
          <w:sz w:val="28"/>
          <w:szCs w:val="28"/>
          <w:highlight w:val="none"/>
        </w:rPr>
        <w:t>本合同正本二份，副本六份，合同双方各执正本一份，副本三份，当正本与</w:t>
      </w:r>
      <w:r>
        <w:rPr>
          <w:rFonts w:hint="eastAsia" w:ascii="仿宋" w:hAnsi="仿宋" w:eastAsia="仿宋" w:cs="仿宋"/>
          <w:spacing w:val="-2"/>
          <w:sz w:val="28"/>
          <w:szCs w:val="28"/>
          <w:highlight w:val="none"/>
        </w:rPr>
        <w:t>副本不一致时，以正本为准。</w:t>
      </w:r>
    </w:p>
    <w:p w14:paraId="3524152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pacing w:val="-2"/>
          <w:sz w:val="28"/>
          <w:szCs w:val="28"/>
          <w:highlight w:val="none"/>
        </w:rPr>
      </w:pPr>
    </w:p>
    <w:p w14:paraId="7930444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pacing w:val="-2"/>
          <w:sz w:val="28"/>
          <w:szCs w:val="28"/>
          <w:highlight w:val="none"/>
        </w:rPr>
      </w:pPr>
    </w:p>
    <w:p w14:paraId="1A0C9E7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pacing w:val="-2"/>
          <w:sz w:val="28"/>
          <w:szCs w:val="28"/>
          <w:highlight w:val="none"/>
        </w:rPr>
      </w:pPr>
    </w:p>
    <w:p w14:paraId="2174D27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pacing w:val="-2"/>
          <w:sz w:val="28"/>
          <w:szCs w:val="28"/>
          <w:highlight w:val="none"/>
        </w:rPr>
      </w:pPr>
    </w:p>
    <w:p w14:paraId="1C5250A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pacing w:val="-2"/>
          <w:sz w:val="28"/>
          <w:szCs w:val="28"/>
          <w:highlight w:val="none"/>
        </w:rPr>
      </w:pPr>
    </w:p>
    <w:p w14:paraId="682DD70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发包人：</w:t>
      </w:r>
      <w:r>
        <w:rPr>
          <w:rFonts w:hint="eastAsia" w:ascii="仿宋" w:hAnsi="仿宋" w:eastAsia="仿宋" w:cs="仿宋"/>
          <w:spacing w:val="-1"/>
          <w:sz w:val="28"/>
          <w:szCs w:val="28"/>
          <w:highlight w:val="none"/>
          <w:lang w:eastAsia="zh-CN"/>
        </w:rPr>
        <w:t>（</w:t>
      </w:r>
      <w:r>
        <w:rPr>
          <w:rFonts w:hint="eastAsia" w:ascii="仿宋" w:hAnsi="仿宋" w:eastAsia="仿宋" w:cs="仿宋"/>
          <w:spacing w:val="-1"/>
          <w:sz w:val="28"/>
          <w:szCs w:val="28"/>
          <w:highlight w:val="none"/>
          <w:lang w:val="en-US" w:eastAsia="zh-CN"/>
        </w:rPr>
        <w:t>盖章</w:t>
      </w:r>
      <w:r>
        <w:rPr>
          <w:rFonts w:hint="eastAsia" w:ascii="仿宋" w:hAnsi="仿宋" w:eastAsia="仿宋" w:cs="仿宋"/>
          <w:spacing w:val="-1"/>
          <w:sz w:val="28"/>
          <w:szCs w:val="28"/>
          <w:highlight w:val="none"/>
          <w:lang w:eastAsia="zh-CN"/>
        </w:rPr>
        <w:t>）</w:t>
      </w:r>
      <w:r>
        <w:rPr>
          <w:rFonts w:hint="eastAsia" w:ascii="仿宋" w:hAnsi="仿宋" w:eastAsia="仿宋" w:cs="仿宋"/>
          <w:spacing w:val="-1"/>
          <w:sz w:val="28"/>
          <w:szCs w:val="28"/>
          <w:highlight w:val="none"/>
          <w:u w:val="single" w:color="auto"/>
        </w:rPr>
        <w:t xml:space="preserve">                   </w:t>
      </w:r>
      <w:r>
        <w:rPr>
          <w:rFonts w:hint="eastAsia" w:ascii="仿宋" w:hAnsi="仿宋" w:eastAsia="仿宋" w:cs="仿宋"/>
          <w:spacing w:val="12"/>
          <w:sz w:val="28"/>
          <w:szCs w:val="28"/>
          <w:highlight w:val="none"/>
        </w:rPr>
        <w:t xml:space="preserve"> </w:t>
      </w:r>
      <w:r>
        <w:rPr>
          <w:rFonts w:hint="eastAsia" w:ascii="仿宋" w:hAnsi="仿宋" w:eastAsia="仿宋" w:cs="仿宋"/>
          <w:spacing w:val="-1"/>
          <w:sz w:val="28"/>
          <w:szCs w:val="28"/>
          <w:highlight w:val="none"/>
        </w:rPr>
        <w:t>承包人：</w:t>
      </w:r>
      <w:r>
        <w:rPr>
          <w:rFonts w:hint="eastAsia" w:ascii="仿宋" w:hAnsi="仿宋" w:eastAsia="仿宋" w:cs="仿宋"/>
          <w:spacing w:val="-1"/>
          <w:sz w:val="28"/>
          <w:szCs w:val="28"/>
          <w:highlight w:val="none"/>
          <w:lang w:eastAsia="zh-CN"/>
        </w:rPr>
        <w:t>（</w:t>
      </w:r>
      <w:r>
        <w:rPr>
          <w:rFonts w:hint="eastAsia" w:ascii="仿宋" w:hAnsi="仿宋" w:eastAsia="仿宋" w:cs="仿宋"/>
          <w:spacing w:val="-1"/>
          <w:sz w:val="28"/>
          <w:szCs w:val="28"/>
          <w:highlight w:val="none"/>
          <w:lang w:val="en-US" w:eastAsia="zh-CN"/>
        </w:rPr>
        <w:t>盖章</w:t>
      </w:r>
      <w:r>
        <w:rPr>
          <w:rFonts w:hint="eastAsia" w:ascii="仿宋" w:hAnsi="仿宋" w:eastAsia="仿宋" w:cs="仿宋"/>
          <w:spacing w:val="-1"/>
          <w:sz w:val="28"/>
          <w:szCs w:val="28"/>
          <w:highlight w:val="none"/>
          <w:lang w:eastAsia="zh-CN"/>
        </w:rPr>
        <w:t>）</w:t>
      </w:r>
      <w:r>
        <w:rPr>
          <w:rFonts w:hint="eastAsia" w:ascii="仿宋" w:hAnsi="仿宋" w:eastAsia="仿宋" w:cs="仿宋"/>
          <w:sz w:val="28"/>
          <w:szCs w:val="28"/>
          <w:highlight w:val="none"/>
          <w:u w:val="single" w:color="auto"/>
        </w:rPr>
        <w:t xml:space="preserve">                     </w:t>
      </w:r>
    </w:p>
    <w:p w14:paraId="171987E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法定代表人或其委托代理人</w:t>
      </w:r>
      <w:r>
        <w:rPr>
          <w:rFonts w:hint="eastAsia" w:ascii="仿宋" w:hAnsi="仿宋" w:eastAsia="仿宋" w:cs="仿宋"/>
          <w:spacing w:val="-27"/>
          <w:sz w:val="28"/>
          <w:szCs w:val="28"/>
          <w:highlight w:val="none"/>
        </w:rPr>
        <w:t>：（</w:t>
      </w:r>
      <w:r>
        <w:rPr>
          <w:rFonts w:hint="eastAsia" w:ascii="仿宋" w:hAnsi="仿宋" w:eastAsia="仿宋" w:cs="仿宋"/>
          <w:spacing w:val="-2"/>
          <w:sz w:val="28"/>
          <w:szCs w:val="28"/>
          <w:highlight w:val="none"/>
        </w:rPr>
        <w:t>签字）</w:t>
      </w:r>
      <w:r>
        <w:rPr>
          <w:rFonts w:hint="eastAsia" w:ascii="仿宋" w:hAnsi="仿宋" w:eastAsia="仿宋" w:cs="仿宋"/>
          <w:spacing w:val="-2"/>
          <w:sz w:val="28"/>
          <w:szCs w:val="28"/>
          <w:highlight w:val="none"/>
          <w:lang w:val="en-US" w:eastAsia="zh-CN"/>
        </w:rPr>
        <w:t xml:space="preserve">  </w:t>
      </w:r>
      <w:r>
        <w:rPr>
          <w:rFonts w:hint="eastAsia" w:ascii="仿宋" w:hAnsi="仿宋" w:eastAsia="仿宋" w:cs="仿宋"/>
          <w:spacing w:val="-1"/>
          <w:sz w:val="28"/>
          <w:szCs w:val="28"/>
          <w:highlight w:val="none"/>
        </w:rPr>
        <w:t>法定代表人或其委托代理人</w:t>
      </w:r>
      <w:r>
        <w:rPr>
          <w:rFonts w:hint="eastAsia" w:ascii="仿宋" w:hAnsi="仿宋" w:eastAsia="仿宋" w:cs="仿宋"/>
          <w:spacing w:val="-27"/>
          <w:sz w:val="28"/>
          <w:szCs w:val="28"/>
          <w:highlight w:val="none"/>
        </w:rPr>
        <w:t>：（</w:t>
      </w:r>
      <w:r>
        <w:rPr>
          <w:rFonts w:hint="eastAsia" w:ascii="仿宋" w:hAnsi="仿宋" w:eastAsia="仿宋" w:cs="仿宋"/>
          <w:spacing w:val="-2"/>
          <w:sz w:val="28"/>
          <w:szCs w:val="28"/>
          <w:highlight w:val="none"/>
        </w:rPr>
        <w:t>签字）</w:t>
      </w:r>
    </w:p>
    <w:p w14:paraId="6CE72D5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pacing w:val="-69"/>
          <w:sz w:val="28"/>
          <w:szCs w:val="28"/>
          <w:highlight w:val="none"/>
          <w:lang w:val="en-US" w:eastAsia="zh-CN"/>
        </w:rPr>
      </w:pPr>
      <w:r>
        <w:rPr>
          <w:rFonts w:hint="eastAsia" w:ascii="仿宋" w:hAnsi="仿宋" w:eastAsia="仿宋" w:cs="仿宋"/>
          <w:spacing w:val="-2"/>
          <w:sz w:val="28"/>
          <w:szCs w:val="28"/>
          <w:highlight w:val="none"/>
        </w:rPr>
        <w:t>合同订立时间：</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101"/>
          <w:sz w:val="28"/>
          <w:szCs w:val="28"/>
          <w:highlight w:val="none"/>
        </w:rPr>
        <w:t xml:space="preserve"> </w:t>
      </w:r>
      <w:r>
        <w:rPr>
          <w:rFonts w:hint="eastAsia" w:ascii="仿宋" w:hAnsi="仿宋" w:eastAsia="仿宋" w:cs="仿宋"/>
          <w:spacing w:val="-2"/>
          <w:sz w:val="28"/>
          <w:szCs w:val="28"/>
          <w:highlight w:val="none"/>
        </w:rPr>
        <w:t>年</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105"/>
          <w:sz w:val="28"/>
          <w:szCs w:val="28"/>
          <w:highlight w:val="none"/>
        </w:rPr>
        <w:t xml:space="preserve"> </w:t>
      </w:r>
      <w:r>
        <w:rPr>
          <w:rFonts w:hint="eastAsia" w:ascii="仿宋" w:hAnsi="仿宋" w:eastAsia="仿宋" w:cs="仿宋"/>
          <w:spacing w:val="-2"/>
          <w:sz w:val="28"/>
          <w:szCs w:val="28"/>
          <w:highlight w:val="none"/>
        </w:rPr>
        <w:t>月</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69"/>
          <w:sz w:val="28"/>
          <w:szCs w:val="28"/>
          <w:highlight w:val="none"/>
        </w:rPr>
        <w:t xml:space="preserve"> </w:t>
      </w:r>
      <w:r>
        <w:rPr>
          <w:rFonts w:hint="eastAsia" w:ascii="仿宋" w:hAnsi="仿宋" w:eastAsia="仿宋" w:cs="仿宋"/>
          <w:spacing w:val="-69"/>
          <w:sz w:val="28"/>
          <w:szCs w:val="28"/>
          <w:highlight w:val="none"/>
          <w:lang w:val="en-US" w:eastAsia="zh-CN"/>
        </w:rPr>
        <w:t>日</w:t>
      </w:r>
    </w:p>
    <w:p w14:paraId="0595F28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pacing w:val="-69"/>
          <w:sz w:val="28"/>
          <w:szCs w:val="28"/>
          <w:highlight w:val="none"/>
        </w:rPr>
      </w:pPr>
    </w:p>
    <w:p w14:paraId="545B9BF9">
      <w:pPr>
        <w:rPr>
          <w:rFonts w:hint="eastAsia" w:ascii="仿宋" w:hAnsi="仿宋" w:eastAsia="仿宋" w:cs="仿宋"/>
          <w:spacing w:val="-69"/>
          <w:sz w:val="28"/>
          <w:szCs w:val="28"/>
          <w:highlight w:val="none"/>
        </w:rPr>
      </w:pPr>
      <w:r>
        <w:rPr>
          <w:rFonts w:hint="eastAsia" w:ascii="仿宋" w:hAnsi="仿宋" w:eastAsia="仿宋" w:cs="仿宋"/>
          <w:spacing w:val="-69"/>
          <w:sz w:val="28"/>
          <w:szCs w:val="28"/>
          <w:highlight w:val="none"/>
        </w:rPr>
        <w:br w:type="page"/>
      </w:r>
    </w:p>
    <w:p w14:paraId="43CE7C8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仿宋" w:hAnsi="仿宋" w:eastAsia="仿宋" w:cs="仿宋"/>
          <w:b/>
          <w:bCs/>
          <w:sz w:val="32"/>
          <w:szCs w:val="32"/>
          <w:highlight w:val="none"/>
        </w:rPr>
      </w:pPr>
      <w:r>
        <w:rPr>
          <w:rFonts w:hint="eastAsia" w:ascii="仿宋" w:hAnsi="仿宋" w:eastAsia="仿宋" w:cs="仿宋"/>
          <w:b/>
          <w:bCs/>
          <w:spacing w:val="-2"/>
          <w:sz w:val="32"/>
          <w:szCs w:val="32"/>
          <w:highlight w:val="none"/>
        </w:rPr>
        <w:t>环境保护施工责任书</w:t>
      </w:r>
    </w:p>
    <w:p w14:paraId="6485B6E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p>
    <w:p w14:paraId="2965B0B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4" w:firstLineChars="200"/>
        <w:jc w:val="both"/>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施工过程中要保证便道畅通，努力做到文明施工。维护原来的地貌地形，保持原来的生态环境，在施工中应严格遵守国家有关环境保护的法令法规，建立健全环境保护体系，配备一定数量的环境设施和专业技术人员，认真学习环境保护知识，与当地政府环保部门紧密联系，共同搞好环保工作。特与</w:t>
      </w:r>
      <w:r>
        <w:rPr>
          <w:rFonts w:hint="eastAsia" w:ascii="仿宋" w:hAnsi="仿宋" w:eastAsia="仿宋" w:cs="仿宋"/>
          <w:spacing w:val="1"/>
          <w:sz w:val="28"/>
          <w:szCs w:val="28"/>
          <w:highlight w:val="none"/>
          <w:u w:val="single" w:color="auto"/>
        </w:rPr>
        <w:t xml:space="preserve">   </w:t>
      </w:r>
      <w:r>
        <w:rPr>
          <w:rFonts w:hint="eastAsia" w:ascii="仿宋" w:hAnsi="仿宋" w:eastAsia="仿宋" w:cs="仿宋"/>
          <w:sz w:val="28"/>
          <w:szCs w:val="28"/>
          <w:highlight w:val="none"/>
          <w:u w:val="single" w:color="auto"/>
        </w:rPr>
        <w:t xml:space="preserve">           </w:t>
      </w:r>
      <w:r>
        <w:rPr>
          <w:rFonts w:hint="eastAsia" w:ascii="仿宋" w:hAnsi="仿宋" w:eastAsia="仿宋" w:cs="仿宋"/>
          <w:spacing w:val="-110"/>
          <w:sz w:val="28"/>
          <w:szCs w:val="28"/>
          <w:highlight w:val="none"/>
        </w:rPr>
        <w:t xml:space="preserve"> </w:t>
      </w:r>
      <w:r>
        <w:rPr>
          <w:rFonts w:hint="eastAsia" w:ascii="仿宋" w:hAnsi="仿宋" w:eastAsia="仿宋" w:cs="仿宋"/>
          <w:spacing w:val="1"/>
          <w:sz w:val="28"/>
          <w:szCs w:val="28"/>
          <w:highlight w:val="none"/>
          <w:lang w:eastAsia="zh-CN"/>
        </w:rPr>
        <w:t>签订</w:t>
      </w:r>
      <w:r>
        <w:rPr>
          <w:rFonts w:hint="eastAsia" w:ascii="仿宋" w:hAnsi="仿宋" w:eastAsia="仿宋" w:cs="仿宋"/>
          <w:spacing w:val="1"/>
          <w:sz w:val="28"/>
          <w:szCs w:val="28"/>
          <w:highlight w:val="none"/>
        </w:rPr>
        <w:t>环境保护责任书。</w:t>
      </w:r>
    </w:p>
    <w:p w14:paraId="4B53F92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outlineLvl w:val="1"/>
        <w:rPr>
          <w:rFonts w:hint="eastAsia" w:ascii="仿宋" w:hAnsi="仿宋" w:eastAsia="仿宋" w:cs="仿宋"/>
          <w:sz w:val="28"/>
          <w:szCs w:val="28"/>
          <w:highlight w:val="none"/>
        </w:rPr>
      </w:pPr>
      <w:bookmarkStart w:id="37" w:name="_Toc619"/>
      <w:r>
        <w:rPr>
          <w:rFonts w:hint="eastAsia" w:ascii="仿宋" w:hAnsi="仿宋" w:eastAsia="仿宋" w:cs="仿宋"/>
          <w:b/>
          <w:bCs/>
          <w:spacing w:val="-3"/>
          <w:sz w:val="28"/>
          <w:szCs w:val="28"/>
          <w:highlight w:val="none"/>
        </w:rPr>
        <w:t>一、施工应遵守以下环境保护内容</w:t>
      </w:r>
      <w:bookmarkEnd w:id="37"/>
    </w:p>
    <w:p w14:paraId="48D3C4D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环境保护工作是关系到国计民生，影响子孙后代的大事，施工单位应采取有效措施防止在施工生产和其他活动中的废气、废水、废渣、粉尘、</w:t>
      </w:r>
      <w:r>
        <w:rPr>
          <w:rFonts w:hint="eastAsia" w:ascii="仿宋" w:hAnsi="仿宋" w:eastAsia="仿宋" w:cs="仿宋"/>
          <w:spacing w:val="1"/>
          <w:sz w:val="28"/>
          <w:szCs w:val="28"/>
          <w:highlight w:val="none"/>
          <w:lang w:eastAsia="zh-CN"/>
        </w:rPr>
        <w:t>放射性物质</w:t>
      </w:r>
      <w:r>
        <w:rPr>
          <w:rFonts w:hint="eastAsia" w:ascii="仿宋" w:hAnsi="仿宋" w:eastAsia="仿宋" w:cs="仿宋"/>
          <w:spacing w:val="1"/>
          <w:sz w:val="28"/>
          <w:szCs w:val="28"/>
          <w:highlight w:val="none"/>
        </w:rPr>
        <w:t>及</w:t>
      </w:r>
      <w:r>
        <w:rPr>
          <w:rFonts w:hint="eastAsia" w:ascii="仿宋" w:hAnsi="仿宋" w:eastAsia="仿宋" w:cs="仿宋"/>
          <w:spacing w:val="1"/>
          <w:sz w:val="28"/>
          <w:szCs w:val="28"/>
          <w:highlight w:val="none"/>
          <w:lang w:eastAsia="zh-CN"/>
        </w:rPr>
        <w:t>噪声</w:t>
      </w:r>
      <w:r>
        <w:rPr>
          <w:rFonts w:hint="eastAsia" w:ascii="仿宋" w:hAnsi="仿宋" w:eastAsia="仿宋" w:cs="仿宋"/>
          <w:spacing w:val="1"/>
          <w:sz w:val="28"/>
          <w:szCs w:val="28"/>
          <w:highlight w:val="none"/>
        </w:rPr>
        <w:t>等对环境造成</w:t>
      </w:r>
      <w:r>
        <w:rPr>
          <w:rFonts w:hint="eastAsia" w:ascii="仿宋" w:hAnsi="仿宋" w:eastAsia="仿宋" w:cs="仿宋"/>
          <w:spacing w:val="-5"/>
          <w:sz w:val="28"/>
          <w:szCs w:val="28"/>
          <w:highlight w:val="none"/>
        </w:rPr>
        <w:t>污染和危害。才能得到当地群众对施工工作的支持和拥护，促进工程</w:t>
      </w:r>
      <w:r>
        <w:rPr>
          <w:rFonts w:hint="eastAsia" w:ascii="仿宋" w:hAnsi="仿宋" w:eastAsia="仿宋" w:cs="仿宋"/>
          <w:spacing w:val="-5"/>
          <w:sz w:val="28"/>
          <w:szCs w:val="28"/>
          <w:highlight w:val="none"/>
          <w:lang w:eastAsia="zh-CN"/>
        </w:rPr>
        <w:t>顺利开展</w:t>
      </w:r>
      <w:r>
        <w:rPr>
          <w:rFonts w:hint="eastAsia" w:ascii="仿宋" w:hAnsi="仿宋" w:eastAsia="仿宋" w:cs="仿宋"/>
          <w:spacing w:val="-5"/>
          <w:sz w:val="28"/>
          <w:szCs w:val="28"/>
          <w:highlight w:val="none"/>
        </w:rPr>
        <w:t>。</w:t>
      </w:r>
    </w:p>
    <w:p w14:paraId="66BD6E2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1、筑路材料的开采使用，应按设计指定料场进行。必须做到整体规划</w:t>
      </w:r>
      <w:r>
        <w:rPr>
          <w:rFonts w:hint="eastAsia" w:ascii="仿宋" w:hAnsi="仿宋" w:eastAsia="仿宋" w:cs="仿宋"/>
          <w:spacing w:val="3"/>
          <w:sz w:val="28"/>
          <w:szCs w:val="28"/>
          <w:highlight w:val="none"/>
        </w:rPr>
        <w:t>，不得</w:t>
      </w:r>
      <w:r>
        <w:rPr>
          <w:rFonts w:hint="eastAsia" w:ascii="仿宋" w:hAnsi="仿宋" w:eastAsia="仿宋" w:cs="仿宋"/>
          <w:spacing w:val="3"/>
          <w:sz w:val="28"/>
          <w:szCs w:val="28"/>
          <w:highlight w:val="none"/>
          <w:lang w:eastAsia="zh-CN"/>
        </w:rPr>
        <w:t>滥</w:t>
      </w:r>
      <w:r>
        <w:rPr>
          <w:rFonts w:hint="eastAsia" w:ascii="仿宋" w:hAnsi="仿宋" w:eastAsia="仿宋" w:cs="仿宋"/>
          <w:spacing w:val="3"/>
          <w:sz w:val="28"/>
          <w:szCs w:val="28"/>
          <w:highlight w:val="none"/>
        </w:rPr>
        <w:t>采</w:t>
      </w:r>
      <w:r>
        <w:rPr>
          <w:rFonts w:hint="eastAsia" w:ascii="仿宋" w:hAnsi="仿宋" w:eastAsia="仿宋" w:cs="仿宋"/>
          <w:spacing w:val="3"/>
          <w:sz w:val="28"/>
          <w:szCs w:val="28"/>
          <w:highlight w:val="none"/>
          <w:lang w:eastAsia="zh-CN"/>
        </w:rPr>
        <w:t>滥伐</w:t>
      </w:r>
      <w:r>
        <w:rPr>
          <w:rFonts w:hint="eastAsia" w:ascii="仿宋" w:hAnsi="仿宋" w:eastAsia="仿宋" w:cs="仿宋"/>
          <w:spacing w:val="-5"/>
          <w:sz w:val="28"/>
          <w:szCs w:val="28"/>
          <w:highlight w:val="none"/>
        </w:rPr>
        <w:t>，影响自然生态。弃土也必须在设计指定位置进行堆放，且堆放整齐，不破坏自然景观，</w:t>
      </w:r>
      <w:r>
        <w:rPr>
          <w:rFonts w:hint="eastAsia" w:ascii="仿宋" w:hAnsi="仿宋" w:eastAsia="仿宋" w:cs="仿宋"/>
          <w:spacing w:val="-6"/>
          <w:sz w:val="28"/>
          <w:szCs w:val="28"/>
          <w:highlight w:val="none"/>
        </w:rPr>
        <w:t>不影响路容。</w:t>
      </w:r>
    </w:p>
    <w:p w14:paraId="563C563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2、施工中不得堵塞河道，防止水流排放废油、废</w:t>
      </w:r>
      <w:r>
        <w:rPr>
          <w:rFonts w:hint="eastAsia" w:ascii="仿宋" w:hAnsi="仿宋" w:eastAsia="仿宋" w:cs="仿宋"/>
          <w:spacing w:val="-1"/>
          <w:sz w:val="28"/>
          <w:szCs w:val="28"/>
          <w:highlight w:val="none"/>
        </w:rPr>
        <w:t>水等污染物，切实保护水资源。</w:t>
      </w:r>
    </w:p>
    <w:p w14:paraId="210BB49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3、维护生态平衡对各类自然生态系统区域，珍贵的野生动物、文物古迹、重大科学</w:t>
      </w:r>
      <w:r>
        <w:rPr>
          <w:rFonts w:hint="eastAsia" w:ascii="仿宋" w:hAnsi="仿宋" w:eastAsia="仿宋" w:cs="仿宋"/>
          <w:spacing w:val="-1"/>
          <w:sz w:val="28"/>
          <w:szCs w:val="28"/>
          <w:highlight w:val="none"/>
        </w:rPr>
        <w:t>文化价值的自然遗迹、古树名木等应采取措施加以保护严禁破坏。</w:t>
      </w:r>
    </w:p>
    <w:p w14:paraId="4C4C822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pacing w:val="-1"/>
          <w:sz w:val="28"/>
          <w:szCs w:val="28"/>
          <w:highlight w:val="none"/>
        </w:rPr>
      </w:pPr>
      <w:r>
        <w:rPr>
          <w:rFonts w:hint="eastAsia" w:ascii="仿宋" w:hAnsi="仿宋" w:eastAsia="仿宋" w:cs="仿宋"/>
          <w:spacing w:val="4"/>
          <w:sz w:val="28"/>
          <w:szCs w:val="28"/>
          <w:highlight w:val="none"/>
        </w:rPr>
        <w:t>4、采取切实措施防止大气污染。施工现场和便道要经常洒水湿润，保证发生扬尘，</w:t>
      </w:r>
      <w:r>
        <w:rPr>
          <w:rFonts w:hint="eastAsia" w:ascii="仿宋" w:hAnsi="仿宋" w:eastAsia="仿宋" w:cs="仿宋"/>
          <w:spacing w:val="1"/>
          <w:sz w:val="28"/>
          <w:szCs w:val="28"/>
          <w:highlight w:val="none"/>
        </w:rPr>
        <w:t>防止影响环境卫生和危害农作物及果树。对水泥稳定砂砾，沥青砼</w:t>
      </w:r>
      <w:r>
        <w:rPr>
          <w:rFonts w:hint="eastAsia" w:ascii="仿宋" w:hAnsi="仿宋" w:eastAsia="仿宋" w:cs="仿宋"/>
          <w:spacing w:val="1"/>
          <w:sz w:val="28"/>
          <w:szCs w:val="28"/>
          <w:highlight w:val="none"/>
          <w:lang w:eastAsia="zh-CN"/>
        </w:rPr>
        <w:t>拌和站</w:t>
      </w:r>
      <w:r>
        <w:rPr>
          <w:rFonts w:hint="eastAsia" w:ascii="仿宋" w:hAnsi="仿宋" w:eastAsia="仿宋" w:cs="仿宋"/>
          <w:sz w:val="28"/>
          <w:szCs w:val="28"/>
          <w:highlight w:val="none"/>
        </w:rPr>
        <w:t>这些可能造成异</w:t>
      </w:r>
      <w:r>
        <w:rPr>
          <w:rFonts w:hint="eastAsia" w:ascii="仿宋" w:hAnsi="仿宋" w:eastAsia="仿宋" w:cs="仿宋"/>
          <w:spacing w:val="-1"/>
          <w:sz w:val="28"/>
          <w:szCs w:val="28"/>
          <w:highlight w:val="none"/>
        </w:rPr>
        <w:t>味，粉尘的施工装置，应设置在远离居民区域或处于下风的位置。</w:t>
      </w:r>
    </w:p>
    <w:p w14:paraId="0F077D0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5、正确处理好噪声扰民问题，在居民区施工噪声大的设施及施工环节必须避开夜间</w:t>
      </w:r>
      <w:r>
        <w:rPr>
          <w:rFonts w:hint="eastAsia" w:ascii="仿宋" w:hAnsi="仿宋" w:eastAsia="仿宋" w:cs="仿宋"/>
          <w:sz w:val="28"/>
          <w:szCs w:val="28"/>
          <w:highlight w:val="none"/>
        </w:rPr>
        <w:t>施工；实验室有毒试剂和核子密度仪应有专人按要求妥善保管，</w:t>
      </w:r>
      <w:r>
        <w:rPr>
          <w:rFonts w:hint="eastAsia" w:ascii="仿宋" w:hAnsi="仿宋" w:eastAsia="仿宋" w:cs="仿宋"/>
          <w:spacing w:val="-1"/>
          <w:sz w:val="28"/>
          <w:szCs w:val="28"/>
          <w:highlight w:val="none"/>
        </w:rPr>
        <w:t>以防造成污染和危害。</w:t>
      </w:r>
    </w:p>
    <w:p w14:paraId="115E840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6、施工作业应特别注意保护地下光、电缆和地上电力、通讯线路。如发生干扰，必</w:t>
      </w:r>
      <w:r>
        <w:rPr>
          <w:rFonts w:hint="eastAsia" w:ascii="仿宋" w:hAnsi="仿宋" w:eastAsia="仿宋" w:cs="仿宋"/>
          <w:spacing w:val="-1"/>
          <w:sz w:val="28"/>
          <w:szCs w:val="28"/>
          <w:highlight w:val="none"/>
        </w:rPr>
        <w:t>须提前与有关管理部门取得联系，采取切实保护措施后方可开始施工。</w:t>
      </w:r>
    </w:p>
    <w:p w14:paraId="02F98A7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7、保障原有道路交通畅通。如不能避免，必须修筑便道维持交通并设置醒目目标标</w:t>
      </w:r>
      <w:r>
        <w:rPr>
          <w:rFonts w:hint="eastAsia" w:ascii="仿宋" w:hAnsi="仿宋" w:eastAsia="仿宋" w:cs="仿宋"/>
          <w:spacing w:val="-2"/>
          <w:sz w:val="28"/>
          <w:szCs w:val="28"/>
          <w:highlight w:val="none"/>
        </w:rPr>
        <w:t>志。施工结束后恢复原路。</w:t>
      </w:r>
    </w:p>
    <w:p w14:paraId="5279DFD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10、不得超出路界占用耕地，破坏森林和草场。</w:t>
      </w:r>
    </w:p>
    <w:p w14:paraId="60316CB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9、人走场清，所有为工程施工而占用的临时场地、便桥、预制场，必须在整体工程</w:t>
      </w:r>
      <w:r>
        <w:rPr>
          <w:rFonts w:hint="eastAsia" w:ascii="仿宋" w:hAnsi="仿宋" w:eastAsia="仿宋" w:cs="仿宋"/>
          <w:spacing w:val="1"/>
          <w:sz w:val="28"/>
          <w:szCs w:val="28"/>
          <w:highlight w:val="none"/>
        </w:rPr>
        <w:t>后，尽快恢复地形面貌。对生活垃圾进行掩埋处理，如上述临时场地的临时工程对当地的</w:t>
      </w:r>
      <w:r>
        <w:rPr>
          <w:rFonts w:hint="eastAsia" w:ascii="仿宋" w:hAnsi="仿宋" w:eastAsia="仿宋" w:cs="仿宋"/>
          <w:spacing w:val="-1"/>
          <w:sz w:val="28"/>
          <w:szCs w:val="28"/>
          <w:highlight w:val="none"/>
        </w:rPr>
        <w:t>生活、生产有利，则在当地群众或行政管理部门同意后予以保留。</w:t>
      </w:r>
    </w:p>
    <w:p w14:paraId="6462EB7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outlineLvl w:val="1"/>
        <w:rPr>
          <w:rFonts w:hint="eastAsia" w:ascii="仿宋" w:hAnsi="仿宋" w:eastAsia="仿宋" w:cs="仿宋"/>
          <w:sz w:val="28"/>
          <w:szCs w:val="28"/>
          <w:highlight w:val="none"/>
        </w:rPr>
      </w:pPr>
      <w:bookmarkStart w:id="38" w:name="_Toc22406"/>
      <w:r>
        <w:rPr>
          <w:rFonts w:hint="eastAsia" w:ascii="仿宋" w:hAnsi="仿宋" w:eastAsia="仿宋" w:cs="仿宋"/>
          <w:b/>
          <w:bCs/>
          <w:spacing w:val="-4"/>
          <w:sz w:val="28"/>
          <w:szCs w:val="28"/>
          <w:highlight w:val="none"/>
        </w:rPr>
        <w:t>二、便道实施措施</w:t>
      </w:r>
      <w:bookmarkEnd w:id="38"/>
    </w:p>
    <w:p w14:paraId="6F75ECC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施工单位在进行桥涵施工时，需开设便道，把施工便道当作工作的一个重点来抓，没</w:t>
      </w:r>
      <w:r>
        <w:rPr>
          <w:rFonts w:hint="eastAsia" w:ascii="仿宋" w:hAnsi="仿宋" w:eastAsia="仿宋" w:cs="仿宋"/>
          <w:spacing w:val="-1"/>
          <w:sz w:val="28"/>
          <w:szCs w:val="28"/>
          <w:highlight w:val="none"/>
        </w:rPr>
        <w:t>有施工便道就根本不能进行施工。便道的质量要有两个保证：</w:t>
      </w:r>
    </w:p>
    <w:p w14:paraId="31FC683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1、保证便道畅通，来往车辆不能受阻。</w:t>
      </w:r>
    </w:p>
    <w:p w14:paraId="3DF12D8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2、保证沿线居民、庄稼的生态平衡，不能有</w:t>
      </w:r>
      <w:r>
        <w:rPr>
          <w:rFonts w:hint="eastAsia" w:ascii="仿宋" w:hAnsi="仿宋" w:eastAsia="仿宋" w:cs="仿宋"/>
          <w:spacing w:val="-1"/>
          <w:sz w:val="28"/>
          <w:szCs w:val="28"/>
          <w:highlight w:val="none"/>
        </w:rPr>
        <w:t>浮土和扬尘，要定期洒水养护。</w:t>
      </w:r>
    </w:p>
    <w:p w14:paraId="06A1824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outlineLvl w:val="1"/>
        <w:rPr>
          <w:rFonts w:hint="eastAsia" w:ascii="仿宋" w:hAnsi="仿宋" w:eastAsia="仿宋" w:cs="仿宋"/>
          <w:sz w:val="28"/>
          <w:szCs w:val="28"/>
          <w:highlight w:val="none"/>
        </w:rPr>
      </w:pPr>
      <w:bookmarkStart w:id="39" w:name="_Toc2427"/>
      <w:r>
        <w:rPr>
          <w:rFonts w:hint="eastAsia" w:ascii="仿宋" w:hAnsi="仿宋" w:eastAsia="仿宋" w:cs="仿宋"/>
          <w:b/>
          <w:bCs/>
          <w:spacing w:val="-3"/>
          <w:sz w:val="28"/>
          <w:szCs w:val="28"/>
          <w:highlight w:val="none"/>
        </w:rPr>
        <w:t>三、关于文明施工</w:t>
      </w:r>
      <w:bookmarkEnd w:id="39"/>
    </w:p>
    <w:p w14:paraId="7FF1D9C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为适应日益激烈的市场竞争，</w:t>
      </w:r>
      <w:r>
        <w:rPr>
          <w:rFonts w:hint="eastAsia" w:ascii="仿宋" w:hAnsi="仿宋" w:eastAsia="仿宋" w:cs="仿宋"/>
          <w:spacing w:val="1"/>
          <w:sz w:val="28"/>
          <w:szCs w:val="28"/>
          <w:highlight w:val="none"/>
          <w:lang w:eastAsia="zh-CN"/>
        </w:rPr>
        <w:t>提高</w:t>
      </w:r>
      <w:r>
        <w:rPr>
          <w:rFonts w:hint="eastAsia" w:ascii="仿宋" w:hAnsi="仿宋" w:eastAsia="仿宋" w:cs="仿宋"/>
          <w:spacing w:val="1"/>
          <w:sz w:val="28"/>
          <w:szCs w:val="28"/>
          <w:highlight w:val="none"/>
        </w:rPr>
        <w:t>项目综合管理水平，树立良好的企业形象，在工</w:t>
      </w:r>
      <w:r>
        <w:rPr>
          <w:rFonts w:hint="eastAsia" w:ascii="仿宋" w:hAnsi="仿宋" w:eastAsia="仿宋" w:cs="仿宋"/>
          <w:spacing w:val="-1"/>
          <w:sz w:val="28"/>
          <w:szCs w:val="28"/>
          <w:highlight w:val="none"/>
        </w:rPr>
        <w:t>程施工中应实施以下措施：</w:t>
      </w:r>
    </w:p>
    <w:p w14:paraId="64B22A3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1、制定</w:t>
      </w:r>
      <w:r>
        <w:rPr>
          <w:rFonts w:hint="eastAsia" w:ascii="仿宋" w:hAnsi="仿宋" w:eastAsia="仿宋" w:cs="仿宋"/>
          <w:spacing w:val="4"/>
          <w:sz w:val="28"/>
          <w:szCs w:val="28"/>
          <w:highlight w:val="none"/>
          <w:lang w:eastAsia="zh-CN"/>
        </w:rPr>
        <w:t>具体</w:t>
      </w:r>
      <w:r>
        <w:rPr>
          <w:rFonts w:hint="eastAsia" w:ascii="仿宋" w:hAnsi="仿宋" w:eastAsia="仿宋" w:cs="仿宋"/>
          <w:spacing w:val="4"/>
          <w:sz w:val="28"/>
          <w:szCs w:val="28"/>
          <w:highlight w:val="none"/>
        </w:rPr>
        <w:t>的文明施工规范细则，建立文明施工管理和监控网络，建</w:t>
      </w:r>
      <w:r>
        <w:rPr>
          <w:rFonts w:hint="eastAsia" w:ascii="仿宋" w:hAnsi="仿宋" w:eastAsia="仿宋" w:cs="仿宋"/>
          <w:spacing w:val="3"/>
          <w:sz w:val="28"/>
          <w:szCs w:val="28"/>
          <w:highlight w:val="none"/>
        </w:rPr>
        <w:t>立以项目经理</w:t>
      </w:r>
      <w:r>
        <w:rPr>
          <w:rFonts w:hint="eastAsia" w:ascii="仿宋" w:hAnsi="仿宋" w:eastAsia="仿宋" w:cs="仿宋"/>
          <w:sz w:val="28"/>
          <w:szCs w:val="28"/>
          <w:highlight w:val="none"/>
        </w:rPr>
        <w:t>为第一责任人的实施保证体系，整个网络中</w:t>
      </w:r>
      <w:r>
        <w:rPr>
          <w:rFonts w:hint="eastAsia" w:ascii="仿宋" w:hAnsi="仿宋" w:eastAsia="仿宋" w:cs="仿宋"/>
          <w:spacing w:val="-1"/>
          <w:sz w:val="28"/>
          <w:szCs w:val="28"/>
          <w:highlight w:val="none"/>
        </w:rPr>
        <w:t>的具体职责必须落实到具体人。</w:t>
      </w:r>
    </w:p>
    <w:p w14:paraId="798A508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2、实行目标管理，将项目施工计划，管理图制成图表上墙，并根据施工进度，描绘</w:t>
      </w:r>
      <w:r>
        <w:rPr>
          <w:rFonts w:hint="eastAsia" w:ascii="仿宋" w:hAnsi="仿宋" w:eastAsia="仿宋" w:cs="仿宋"/>
          <w:spacing w:val="-1"/>
          <w:sz w:val="28"/>
          <w:szCs w:val="28"/>
          <w:highlight w:val="none"/>
        </w:rPr>
        <w:t>施工进度图，实行动态管理。</w:t>
      </w:r>
    </w:p>
    <w:p w14:paraId="5B4B734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3、运用现代科学管理技术，编制科学施工程序，绘制施工流</w:t>
      </w:r>
      <w:r>
        <w:rPr>
          <w:rFonts w:hint="eastAsia" w:ascii="仿宋" w:hAnsi="仿宋" w:eastAsia="仿宋" w:cs="仿宋"/>
          <w:spacing w:val="4"/>
          <w:sz w:val="28"/>
          <w:szCs w:val="28"/>
          <w:highlight w:val="none"/>
          <w:lang w:eastAsia="zh-CN"/>
        </w:rPr>
        <w:t>程</w:t>
      </w:r>
      <w:r>
        <w:rPr>
          <w:rFonts w:hint="eastAsia" w:ascii="仿宋" w:hAnsi="仿宋" w:eastAsia="仿宋" w:cs="仿宋"/>
          <w:spacing w:val="4"/>
          <w:sz w:val="28"/>
          <w:szCs w:val="28"/>
          <w:highlight w:val="none"/>
        </w:rPr>
        <w:t>，标明施工关键环</w:t>
      </w:r>
      <w:r>
        <w:rPr>
          <w:rFonts w:hint="eastAsia" w:ascii="仿宋" w:hAnsi="仿宋" w:eastAsia="仿宋" w:cs="仿宋"/>
          <w:spacing w:val="-1"/>
          <w:sz w:val="28"/>
          <w:szCs w:val="28"/>
          <w:highlight w:val="none"/>
        </w:rPr>
        <w:t>节、技术规范要点，组织科学施工，创造良好的施工环境。</w:t>
      </w:r>
    </w:p>
    <w:p w14:paraId="23BCDFB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4、明确划分施工现场作业区和生活区，并明确标志。</w:t>
      </w:r>
    </w:p>
    <w:p w14:paraId="53B2867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lang w:eastAsia="zh-CN"/>
        </w:rPr>
        <w:t>5、</w:t>
      </w:r>
      <w:r>
        <w:rPr>
          <w:rFonts w:hint="eastAsia" w:ascii="仿宋" w:hAnsi="仿宋" w:eastAsia="仿宋" w:cs="仿宋"/>
          <w:spacing w:val="-1"/>
          <w:sz w:val="28"/>
          <w:szCs w:val="28"/>
          <w:highlight w:val="none"/>
        </w:rPr>
        <w:t>施工现场开设明显的标牌，标明工程项目的名称、概况及竣工日期。</w:t>
      </w:r>
    </w:p>
    <w:p w14:paraId="22C4B24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6、桥涵工程施工现场便道设置明显的路标</w:t>
      </w:r>
      <w:r>
        <w:rPr>
          <w:rFonts w:hint="eastAsia" w:ascii="仿宋" w:hAnsi="仿宋" w:eastAsia="仿宋" w:cs="仿宋"/>
          <w:spacing w:val="4"/>
          <w:sz w:val="28"/>
          <w:szCs w:val="28"/>
          <w:highlight w:val="none"/>
          <w:lang w:eastAsia="zh-CN"/>
        </w:rPr>
        <w:t>，在</w:t>
      </w:r>
      <w:r>
        <w:rPr>
          <w:rFonts w:hint="eastAsia" w:ascii="仿宋" w:hAnsi="仿宋" w:eastAsia="仿宋" w:cs="仿宋"/>
          <w:spacing w:val="4"/>
          <w:sz w:val="28"/>
          <w:szCs w:val="28"/>
          <w:highlight w:val="none"/>
        </w:rPr>
        <w:t>可能危及人身安全的工程地点设置醒目</w:t>
      </w:r>
      <w:r>
        <w:rPr>
          <w:rFonts w:hint="eastAsia" w:ascii="仿宋" w:hAnsi="仿宋" w:eastAsia="仿宋" w:cs="仿宋"/>
          <w:spacing w:val="-3"/>
          <w:sz w:val="28"/>
          <w:szCs w:val="28"/>
          <w:highlight w:val="none"/>
        </w:rPr>
        <w:t>的警戒线、防护标志。</w:t>
      </w:r>
    </w:p>
    <w:p w14:paraId="5CD14A8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7、机械设备科学统筹及时调配或租用，并保持良好状况，摆放整齐有序；材料合理</w:t>
      </w:r>
      <w:r>
        <w:rPr>
          <w:rFonts w:hint="eastAsia" w:ascii="仿宋" w:hAnsi="仿宋" w:eastAsia="仿宋" w:cs="仿宋"/>
          <w:spacing w:val="-2"/>
          <w:sz w:val="28"/>
          <w:szCs w:val="28"/>
          <w:highlight w:val="none"/>
        </w:rPr>
        <w:t>储存堆放。</w:t>
      </w:r>
    </w:p>
    <w:p w14:paraId="6F1C290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10、油料及易燃品按消防部门的要求及安全的规定保管，标明“严禁烟火</w:t>
      </w:r>
      <w:r>
        <w:rPr>
          <w:rFonts w:hint="eastAsia" w:ascii="仿宋" w:hAnsi="仿宋" w:eastAsia="仿宋" w:cs="仿宋"/>
          <w:spacing w:val="-73"/>
          <w:sz w:val="28"/>
          <w:szCs w:val="28"/>
          <w:highlight w:val="none"/>
        </w:rPr>
        <w:t xml:space="preserve"> </w:t>
      </w:r>
      <w:r>
        <w:rPr>
          <w:rFonts w:hint="eastAsia" w:ascii="仿宋" w:hAnsi="仿宋" w:eastAsia="仿宋" w:cs="仿宋"/>
          <w:spacing w:val="-2"/>
          <w:sz w:val="28"/>
          <w:szCs w:val="28"/>
          <w:highlight w:val="none"/>
        </w:rPr>
        <w:t>”的标志。</w:t>
      </w:r>
    </w:p>
    <w:p w14:paraId="6829219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p>
    <w:p w14:paraId="1A17666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p>
    <w:p w14:paraId="5036509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p>
    <w:p w14:paraId="779F39F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发包人：</w:t>
      </w:r>
      <w:r>
        <w:rPr>
          <w:rFonts w:hint="eastAsia" w:ascii="仿宋" w:hAnsi="仿宋" w:eastAsia="仿宋" w:cs="仿宋"/>
          <w:spacing w:val="-1"/>
          <w:sz w:val="28"/>
          <w:szCs w:val="28"/>
          <w:highlight w:val="none"/>
          <w:lang w:eastAsia="zh-CN"/>
        </w:rPr>
        <w:t>（</w:t>
      </w:r>
      <w:r>
        <w:rPr>
          <w:rFonts w:hint="eastAsia" w:ascii="仿宋" w:hAnsi="仿宋" w:eastAsia="仿宋" w:cs="仿宋"/>
          <w:spacing w:val="-1"/>
          <w:sz w:val="28"/>
          <w:szCs w:val="28"/>
          <w:highlight w:val="none"/>
          <w:lang w:val="en-US" w:eastAsia="zh-CN"/>
        </w:rPr>
        <w:t>盖章</w:t>
      </w:r>
      <w:r>
        <w:rPr>
          <w:rFonts w:hint="eastAsia" w:ascii="仿宋" w:hAnsi="仿宋" w:eastAsia="仿宋" w:cs="仿宋"/>
          <w:spacing w:val="-1"/>
          <w:sz w:val="28"/>
          <w:szCs w:val="28"/>
          <w:highlight w:val="none"/>
          <w:lang w:eastAsia="zh-CN"/>
        </w:rPr>
        <w:t>）</w:t>
      </w:r>
      <w:r>
        <w:rPr>
          <w:rFonts w:hint="eastAsia" w:ascii="仿宋" w:hAnsi="仿宋" w:eastAsia="仿宋" w:cs="仿宋"/>
          <w:spacing w:val="-1"/>
          <w:sz w:val="28"/>
          <w:szCs w:val="28"/>
          <w:highlight w:val="none"/>
          <w:u w:val="single" w:color="auto"/>
        </w:rPr>
        <w:t xml:space="preserve">                   </w:t>
      </w:r>
      <w:r>
        <w:rPr>
          <w:rFonts w:hint="eastAsia" w:ascii="仿宋" w:hAnsi="仿宋" w:eastAsia="仿宋" w:cs="仿宋"/>
          <w:spacing w:val="12"/>
          <w:sz w:val="28"/>
          <w:szCs w:val="28"/>
          <w:highlight w:val="none"/>
        </w:rPr>
        <w:t xml:space="preserve"> </w:t>
      </w:r>
      <w:r>
        <w:rPr>
          <w:rFonts w:hint="eastAsia" w:ascii="仿宋" w:hAnsi="仿宋" w:eastAsia="仿宋" w:cs="仿宋"/>
          <w:spacing w:val="-1"/>
          <w:sz w:val="28"/>
          <w:szCs w:val="28"/>
          <w:highlight w:val="none"/>
        </w:rPr>
        <w:t>承包人：</w:t>
      </w:r>
      <w:r>
        <w:rPr>
          <w:rFonts w:hint="eastAsia" w:ascii="仿宋" w:hAnsi="仿宋" w:eastAsia="仿宋" w:cs="仿宋"/>
          <w:spacing w:val="-1"/>
          <w:sz w:val="28"/>
          <w:szCs w:val="28"/>
          <w:highlight w:val="none"/>
          <w:lang w:eastAsia="zh-CN"/>
        </w:rPr>
        <w:t>（</w:t>
      </w:r>
      <w:r>
        <w:rPr>
          <w:rFonts w:hint="eastAsia" w:ascii="仿宋" w:hAnsi="仿宋" w:eastAsia="仿宋" w:cs="仿宋"/>
          <w:spacing w:val="-1"/>
          <w:sz w:val="28"/>
          <w:szCs w:val="28"/>
          <w:highlight w:val="none"/>
          <w:lang w:val="en-US" w:eastAsia="zh-CN"/>
        </w:rPr>
        <w:t>盖章</w:t>
      </w:r>
      <w:r>
        <w:rPr>
          <w:rFonts w:hint="eastAsia" w:ascii="仿宋" w:hAnsi="仿宋" w:eastAsia="仿宋" w:cs="仿宋"/>
          <w:spacing w:val="-1"/>
          <w:sz w:val="28"/>
          <w:szCs w:val="28"/>
          <w:highlight w:val="none"/>
          <w:lang w:eastAsia="zh-CN"/>
        </w:rPr>
        <w:t>）</w:t>
      </w:r>
      <w:r>
        <w:rPr>
          <w:rFonts w:hint="eastAsia" w:ascii="仿宋" w:hAnsi="仿宋" w:eastAsia="仿宋" w:cs="仿宋"/>
          <w:sz w:val="28"/>
          <w:szCs w:val="28"/>
          <w:highlight w:val="none"/>
          <w:u w:val="single" w:color="auto"/>
        </w:rPr>
        <w:t xml:space="preserve">                     </w:t>
      </w:r>
    </w:p>
    <w:p w14:paraId="025D0BC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法定代表人或其委托代理人</w:t>
      </w:r>
      <w:r>
        <w:rPr>
          <w:rFonts w:hint="eastAsia" w:ascii="仿宋" w:hAnsi="仿宋" w:eastAsia="仿宋" w:cs="仿宋"/>
          <w:spacing w:val="-27"/>
          <w:sz w:val="28"/>
          <w:szCs w:val="28"/>
          <w:highlight w:val="none"/>
        </w:rPr>
        <w:t>：（</w:t>
      </w:r>
      <w:r>
        <w:rPr>
          <w:rFonts w:hint="eastAsia" w:ascii="仿宋" w:hAnsi="仿宋" w:eastAsia="仿宋" w:cs="仿宋"/>
          <w:spacing w:val="-2"/>
          <w:sz w:val="28"/>
          <w:szCs w:val="28"/>
          <w:highlight w:val="none"/>
        </w:rPr>
        <w:t>签字）</w:t>
      </w:r>
      <w:r>
        <w:rPr>
          <w:rFonts w:hint="eastAsia" w:ascii="仿宋" w:hAnsi="仿宋" w:eastAsia="仿宋" w:cs="仿宋"/>
          <w:spacing w:val="-2"/>
          <w:sz w:val="28"/>
          <w:szCs w:val="28"/>
          <w:highlight w:val="none"/>
          <w:lang w:val="en-US" w:eastAsia="zh-CN"/>
        </w:rPr>
        <w:t xml:space="preserve">  </w:t>
      </w:r>
      <w:r>
        <w:rPr>
          <w:rFonts w:hint="eastAsia" w:ascii="仿宋" w:hAnsi="仿宋" w:eastAsia="仿宋" w:cs="仿宋"/>
          <w:spacing w:val="-1"/>
          <w:sz w:val="28"/>
          <w:szCs w:val="28"/>
          <w:highlight w:val="none"/>
        </w:rPr>
        <w:t>法定代表人或其委托代理人</w:t>
      </w:r>
      <w:r>
        <w:rPr>
          <w:rFonts w:hint="eastAsia" w:ascii="仿宋" w:hAnsi="仿宋" w:eastAsia="仿宋" w:cs="仿宋"/>
          <w:spacing w:val="-27"/>
          <w:sz w:val="28"/>
          <w:szCs w:val="28"/>
          <w:highlight w:val="none"/>
        </w:rPr>
        <w:t>：（</w:t>
      </w:r>
      <w:r>
        <w:rPr>
          <w:rFonts w:hint="eastAsia" w:ascii="仿宋" w:hAnsi="仿宋" w:eastAsia="仿宋" w:cs="仿宋"/>
          <w:spacing w:val="-2"/>
          <w:sz w:val="28"/>
          <w:szCs w:val="28"/>
          <w:highlight w:val="none"/>
        </w:rPr>
        <w:t>签字）</w:t>
      </w:r>
    </w:p>
    <w:p w14:paraId="2E7C519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仿宋" w:hAnsi="仿宋" w:eastAsia="仿宋" w:cs="仿宋"/>
          <w:spacing w:val="-69"/>
          <w:sz w:val="28"/>
          <w:szCs w:val="28"/>
          <w:highlight w:val="none"/>
          <w:lang w:val="en-US" w:eastAsia="zh-CN"/>
        </w:rPr>
      </w:pPr>
      <w:r>
        <w:rPr>
          <w:rFonts w:hint="eastAsia" w:ascii="仿宋" w:hAnsi="仿宋" w:eastAsia="仿宋" w:cs="仿宋"/>
          <w:spacing w:val="-2"/>
          <w:sz w:val="28"/>
          <w:szCs w:val="28"/>
          <w:highlight w:val="none"/>
        </w:rPr>
        <w:t>合同订立时间：</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101"/>
          <w:sz w:val="28"/>
          <w:szCs w:val="28"/>
          <w:highlight w:val="none"/>
        </w:rPr>
        <w:t xml:space="preserve"> </w:t>
      </w:r>
      <w:r>
        <w:rPr>
          <w:rFonts w:hint="eastAsia" w:ascii="仿宋" w:hAnsi="仿宋" w:eastAsia="仿宋" w:cs="仿宋"/>
          <w:spacing w:val="-2"/>
          <w:sz w:val="28"/>
          <w:szCs w:val="28"/>
          <w:highlight w:val="none"/>
        </w:rPr>
        <w:t>年</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105"/>
          <w:sz w:val="28"/>
          <w:szCs w:val="28"/>
          <w:highlight w:val="none"/>
        </w:rPr>
        <w:t xml:space="preserve"> </w:t>
      </w:r>
      <w:r>
        <w:rPr>
          <w:rFonts w:hint="eastAsia" w:ascii="仿宋" w:hAnsi="仿宋" w:eastAsia="仿宋" w:cs="仿宋"/>
          <w:spacing w:val="-2"/>
          <w:sz w:val="28"/>
          <w:szCs w:val="28"/>
          <w:highlight w:val="none"/>
        </w:rPr>
        <w:t>月</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69"/>
          <w:sz w:val="28"/>
          <w:szCs w:val="28"/>
          <w:highlight w:val="none"/>
        </w:rPr>
        <w:t xml:space="preserve"> </w:t>
      </w:r>
      <w:r>
        <w:rPr>
          <w:rFonts w:hint="eastAsia" w:ascii="仿宋" w:hAnsi="仿宋" w:eastAsia="仿宋" w:cs="仿宋"/>
          <w:spacing w:val="-69"/>
          <w:sz w:val="28"/>
          <w:szCs w:val="28"/>
          <w:highlight w:val="none"/>
          <w:lang w:val="en-US" w:eastAsia="zh-CN"/>
        </w:rPr>
        <w:t>日</w:t>
      </w:r>
    </w:p>
    <w:p w14:paraId="7489B43B">
      <w:pPr>
        <w:rPr>
          <w:rFonts w:hint="eastAsia" w:ascii="仿宋" w:hAnsi="仿宋" w:eastAsia="仿宋" w:cs="仿宋"/>
          <w:spacing w:val="-69"/>
          <w:sz w:val="28"/>
          <w:szCs w:val="28"/>
          <w:highlight w:val="none"/>
          <w:lang w:val="en-US" w:eastAsia="zh-CN"/>
        </w:rPr>
      </w:pPr>
      <w:r>
        <w:rPr>
          <w:rFonts w:hint="eastAsia" w:ascii="仿宋" w:hAnsi="仿宋" w:eastAsia="仿宋" w:cs="仿宋"/>
          <w:spacing w:val="-69"/>
          <w:sz w:val="28"/>
          <w:szCs w:val="28"/>
          <w:highlight w:val="none"/>
          <w:lang w:val="en-US" w:eastAsia="zh-CN"/>
        </w:rPr>
        <w:br w:type="page"/>
      </w:r>
    </w:p>
    <w:p w14:paraId="5CC74A1C">
      <w:pPr>
        <w:pStyle w:val="2"/>
        <w:bidi w:val="0"/>
        <w:jc w:val="center"/>
        <w:rPr>
          <w:rFonts w:hint="eastAsia" w:ascii="仿宋" w:hAnsi="仿宋" w:eastAsia="仿宋" w:cs="仿宋"/>
          <w:highlight w:val="none"/>
          <w:lang w:val="en-US" w:eastAsia="zh-CN"/>
        </w:rPr>
      </w:pPr>
      <w:bookmarkStart w:id="40" w:name="_Toc5244"/>
      <w:r>
        <w:rPr>
          <w:rFonts w:hint="eastAsia" w:ascii="仿宋" w:hAnsi="仿宋" w:eastAsia="仿宋" w:cs="仿宋"/>
          <w:highlight w:val="none"/>
        </w:rPr>
        <w:t>第五章 采购</w:t>
      </w:r>
      <w:bookmarkEnd w:id="40"/>
      <w:r>
        <w:rPr>
          <w:rFonts w:hint="eastAsia" w:ascii="仿宋" w:hAnsi="仿宋" w:eastAsia="仿宋" w:cs="仿宋"/>
          <w:highlight w:val="none"/>
          <w:lang w:val="en-US" w:eastAsia="zh-CN"/>
        </w:rPr>
        <w:t>需求</w:t>
      </w:r>
    </w:p>
    <w:p w14:paraId="4D660A65">
      <w:pPr>
        <w:pStyle w:val="4"/>
        <w:spacing w:line="435" w:lineRule="auto"/>
        <w:rPr>
          <w:rFonts w:hint="eastAsia" w:ascii="仿宋" w:hAnsi="仿宋" w:eastAsia="仿宋" w:cs="仿宋"/>
          <w:highlight w:val="none"/>
        </w:rPr>
      </w:pPr>
    </w:p>
    <w:p w14:paraId="67B08C1C">
      <w:pPr>
        <w:spacing w:before="78" w:line="219" w:lineRule="auto"/>
        <w:jc w:val="center"/>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详见工程量清单</w:t>
      </w:r>
    </w:p>
    <w:p w14:paraId="7E967017">
      <w:pPr>
        <w:rPr>
          <w:rFonts w:hint="eastAsia" w:ascii="仿宋" w:hAnsi="仿宋" w:eastAsia="仿宋" w:cs="仿宋"/>
          <w:b/>
          <w:bCs/>
          <w:spacing w:val="5"/>
          <w:sz w:val="32"/>
          <w:szCs w:val="32"/>
          <w:highlight w:val="none"/>
        </w:rPr>
      </w:pPr>
      <w:r>
        <w:rPr>
          <w:rFonts w:hint="eastAsia" w:ascii="仿宋" w:hAnsi="仿宋" w:eastAsia="仿宋" w:cs="仿宋"/>
          <w:b/>
          <w:bCs/>
          <w:spacing w:val="5"/>
          <w:sz w:val="32"/>
          <w:szCs w:val="32"/>
          <w:highlight w:val="none"/>
        </w:rPr>
        <w:br w:type="page"/>
      </w:r>
    </w:p>
    <w:p w14:paraId="6CB090E4">
      <w:pPr>
        <w:pStyle w:val="2"/>
        <w:bidi w:val="0"/>
        <w:jc w:val="center"/>
        <w:rPr>
          <w:rFonts w:hint="eastAsia" w:ascii="仿宋" w:hAnsi="仿宋" w:eastAsia="仿宋" w:cs="仿宋"/>
          <w:highlight w:val="none"/>
        </w:rPr>
      </w:pPr>
      <w:bookmarkStart w:id="41" w:name="_Toc13002"/>
      <w:r>
        <w:rPr>
          <w:rFonts w:hint="eastAsia" w:ascii="仿宋" w:hAnsi="仿宋" w:eastAsia="仿宋" w:cs="仿宋"/>
          <w:highlight w:val="none"/>
        </w:rPr>
        <w:t>第六章  响应文件格式</w:t>
      </w:r>
      <w:bookmarkEnd w:id="41"/>
    </w:p>
    <w:p w14:paraId="4A471B79">
      <w:pPr>
        <w:pStyle w:val="4"/>
        <w:spacing w:line="242" w:lineRule="auto"/>
        <w:rPr>
          <w:rFonts w:hint="eastAsia" w:ascii="仿宋" w:hAnsi="仿宋" w:eastAsia="仿宋" w:cs="仿宋"/>
          <w:highlight w:val="none"/>
        </w:rPr>
      </w:pPr>
    </w:p>
    <w:p w14:paraId="53E7F909">
      <w:pPr>
        <w:pStyle w:val="4"/>
        <w:spacing w:line="242" w:lineRule="auto"/>
        <w:rPr>
          <w:rFonts w:hint="eastAsia" w:ascii="仿宋" w:hAnsi="仿宋" w:eastAsia="仿宋" w:cs="仿宋"/>
          <w:highlight w:val="none"/>
        </w:rPr>
      </w:pPr>
    </w:p>
    <w:p w14:paraId="6083418C">
      <w:pPr>
        <w:pStyle w:val="4"/>
        <w:spacing w:line="242" w:lineRule="auto"/>
        <w:rPr>
          <w:rFonts w:hint="eastAsia" w:ascii="仿宋" w:hAnsi="仿宋" w:eastAsia="仿宋" w:cs="仿宋"/>
          <w:highlight w:val="none"/>
        </w:rPr>
      </w:pPr>
    </w:p>
    <w:p w14:paraId="4E516940">
      <w:pPr>
        <w:pStyle w:val="4"/>
        <w:spacing w:line="242" w:lineRule="auto"/>
        <w:rPr>
          <w:rFonts w:hint="eastAsia" w:ascii="仿宋" w:hAnsi="仿宋" w:eastAsia="仿宋" w:cs="仿宋"/>
          <w:highlight w:val="none"/>
        </w:rPr>
      </w:pPr>
    </w:p>
    <w:p w14:paraId="2A1A665F">
      <w:pPr>
        <w:pStyle w:val="4"/>
        <w:spacing w:line="243" w:lineRule="auto"/>
        <w:rPr>
          <w:rFonts w:hint="eastAsia" w:ascii="仿宋" w:hAnsi="仿宋" w:eastAsia="仿宋" w:cs="仿宋"/>
          <w:highlight w:val="none"/>
        </w:rPr>
      </w:pPr>
    </w:p>
    <w:p w14:paraId="46554D46">
      <w:pPr>
        <w:spacing w:line="240" w:lineRule="auto"/>
        <w:jc w:val="center"/>
        <w:rPr>
          <w:rFonts w:hint="eastAsia" w:ascii="仿宋" w:hAnsi="仿宋" w:eastAsia="仿宋" w:cs="仿宋"/>
          <w:sz w:val="24"/>
          <w:szCs w:val="24"/>
          <w:highlight w:val="none"/>
        </w:rPr>
      </w:pPr>
      <w:r>
        <w:rPr>
          <w:rFonts w:hint="eastAsia" w:ascii="仿宋" w:hAnsi="仿宋" w:eastAsia="仿宋" w:cs="仿宋"/>
          <w:spacing w:val="-18"/>
          <w:sz w:val="24"/>
          <w:szCs w:val="24"/>
          <w:highlight w:val="none"/>
          <w:u w:val="single"/>
          <w:lang w:val="en-US" w:eastAsia="zh-CN"/>
        </w:rPr>
        <w:t xml:space="preserve">                           </w:t>
      </w:r>
      <w:r>
        <w:rPr>
          <w:rFonts w:hint="eastAsia" w:ascii="仿宋" w:hAnsi="仿宋" w:eastAsia="仿宋" w:cs="仿宋"/>
          <w:spacing w:val="-18"/>
          <w:sz w:val="24"/>
          <w:szCs w:val="24"/>
          <w:highlight w:val="none"/>
        </w:rPr>
        <w:t>（项目名称）</w:t>
      </w:r>
    </w:p>
    <w:p w14:paraId="6C88E1EE">
      <w:pPr>
        <w:spacing w:line="240" w:lineRule="auto"/>
        <w:jc w:val="center"/>
        <w:rPr>
          <w:rFonts w:hint="eastAsia" w:ascii="仿宋" w:hAnsi="仿宋" w:eastAsia="仿宋" w:cs="仿宋"/>
          <w:sz w:val="24"/>
          <w:szCs w:val="24"/>
          <w:highlight w:val="none"/>
        </w:rPr>
      </w:pPr>
      <w:r>
        <w:rPr>
          <w:rFonts w:hint="eastAsia" w:ascii="仿宋" w:hAnsi="仿宋" w:eastAsia="仿宋" w:cs="仿宋"/>
          <w:spacing w:val="-18"/>
          <w:sz w:val="24"/>
          <w:szCs w:val="24"/>
          <w:highlight w:val="none"/>
          <w:u w:val="single"/>
          <w:lang w:val="en-US" w:eastAsia="zh-CN"/>
        </w:rPr>
        <w:t xml:space="preserve">                           </w:t>
      </w:r>
      <w:r>
        <w:rPr>
          <w:rFonts w:hint="eastAsia" w:ascii="仿宋" w:hAnsi="仿宋" w:eastAsia="仿宋" w:cs="仿宋"/>
          <w:spacing w:val="-19"/>
          <w:sz w:val="24"/>
          <w:szCs w:val="24"/>
          <w:highlight w:val="none"/>
        </w:rPr>
        <w:t>（项目编号）</w:t>
      </w:r>
    </w:p>
    <w:p w14:paraId="0E2D5158">
      <w:pPr>
        <w:pStyle w:val="4"/>
        <w:spacing w:line="245" w:lineRule="auto"/>
        <w:rPr>
          <w:rFonts w:hint="eastAsia" w:ascii="仿宋" w:hAnsi="仿宋" w:eastAsia="仿宋" w:cs="仿宋"/>
          <w:highlight w:val="none"/>
        </w:rPr>
      </w:pPr>
    </w:p>
    <w:p w14:paraId="10652171">
      <w:pPr>
        <w:pStyle w:val="4"/>
        <w:spacing w:line="246" w:lineRule="auto"/>
        <w:rPr>
          <w:rFonts w:hint="eastAsia" w:ascii="仿宋" w:hAnsi="仿宋" w:eastAsia="仿宋" w:cs="仿宋"/>
          <w:highlight w:val="none"/>
        </w:rPr>
      </w:pPr>
    </w:p>
    <w:p w14:paraId="1B2FFF7F">
      <w:pPr>
        <w:pStyle w:val="4"/>
        <w:spacing w:line="246" w:lineRule="auto"/>
        <w:rPr>
          <w:rFonts w:hint="eastAsia" w:ascii="仿宋" w:hAnsi="仿宋" w:eastAsia="仿宋" w:cs="仿宋"/>
          <w:highlight w:val="none"/>
        </w:rPr>
      </w:pPr>
    </w:p>
    <w:p w14:paraId="0EFD9DEF">
      <w:pPr>
        <w:pStyle w:val="4"/>
        <w:spacing w:line="246" w:lineRule="auto"/>
        <w:rPr>
          <w:rFonts w:hint="eastAsia" w:ascii="仿宋" w:hAnsi="仿宋" w:eastAsia="仿宋" w:cs="仿宋"/>
          <w:highlight w:val="none"/>
        </w:rPr>
      </w:pPr>
    </w:p>
    <w:p w14:paraId="69406F19">
      <w:pPr>
        <w:pStyle w:val="4"/>
        <w:spacing w:line="246" w:lineRule="auto"/>
        <w:rPr>
          <w:rFonts w:hint="eastAsia" w:ascii="仿宋" w:hAnsi="仿宋" w:eastAsia="仿宋" w:cs="仿宋"/>
          <w:highlight w:val="none"/>
        </w:rPr>
      </w:pPr>
    </w:p>
    <w:p w14:paraId="5E4C5561">
      <w:pPr>
        <w:pStyle w:val="4"/>
        <w:spacing w:line="246" w:lineRule="auto"/>
        <w:rPr>
          <w:rFonts w:hint="eastAsia" w:ascii="仿宋" w:hAnsi="仿宋" w:eastAsia="仿宋" w:cs="仿宋"/>
          <w:highlight w:val="none"/>
        </w:rPr>
      </w:pPr>
    </w:p>
    <w:p w14:paraId="62CF17C2">
      <w:pPr>
        <w:pStyle w:val="5"/>
        <w:ind w:left="0" w:leftChars="0" w:firstLine="0" w:firstLineChars="0"/>
        <w:rPr>
          <w:rFonts w:hint="eastAsia" w:ascii="仿宋" w:hAnsi="仿宋" w:eastAsia="仿宋" w:cs="仿宋"/>
          <w:highlight w:val="none"/>
        </w:rPr>
      </w:pPr>
    </w:p>
    <w:p w14:paraId="214CAB79">
      <w:pPr>
        <w:rPr>
          <w:rFonts w:hint="eastAsia" w:ascii="仿宋" w:hAnsi="仿宋" w:eastAsia="仿宋" w:cs="仿宋"/>
          <w:highlight w:val="none"/>
        </w:rPr>
      </w:pPr>
    </w:p>
    <w:p w14:paraId="41C184D0">
      <w:pPr>
        <w:spacing w:before="113" w:line="225" w:lineRule="auto"/>
        <w:jc w:val="center"/>
        <w:rPr>
          <w:rFonts w:hint="eastAsia" w:ascii="仿宋" w:hAnsi="仿宋" w:eastAsia="仿宋" w:cs="仿宋"/>
          <w:sz w:val="35"/>
          <w:szCs w:val="35"/>
          <w:highlight w:val="none"/>
        </w:rPr>
      </w:pPr>
      <w:r>
        <w:rPr>
          <w:rFonts w:hint="eastAsia" w:ascii="仿宋" w:hAnsi="仿宋" w:eastAsia="仿宋" w:cs="仿宋"/>
          <w:b/>
          <w:bCs/>
          <w:spacing w:val="-13"/>
          <w:sz w:val="35"/>
          <w:szCs w:val="35"/>
          <w:highlight w:val="none"/>
        </w:rPr>
        <w:t>响应文件</w:t>
      </w:r>
    </w:p>
    <w:p w14:paraId="1DD6E946">
      <w:pPr>
        <w:pStyle w:val="4"/>
        <w:spacing w:line="242" w:lineRule="auto"/>
        <w:rPr>
          <w:rFonts w:hint="eastAsia" w:ascii="仿宋" w:hAnsi="仿宋" w:eastAsia="仿宋" w:cs="仿宋"/>
          <w:highlight w:val="none"/>
        </w:rPr>
      </w:pPr>
    </w:p>
    <w:p w14:paraId="77E792A4">
      <w:pPr>
        <w:pStyle w:val="4"/>
        <w:spacing w:line="242" w:lineRule="auto"/>
        <w:rPr>
          <w:rFonts w:hint="eastAsia" w:ascii="仿宋" w:hAnsi="仿宋" w:eastAsia="仿宋" w:cs="仿宋"/>
          <w:highlight w:val="none"/>
        </w:rPr>
      </w:pPr>
    </w:p>
    <w:p w14:paraId="00ADEAEE">
      <w:pPr>
        <w:pStyle w:val="4"/>
        <w:spacing w:line="242" w:lineRule="auto"/>
        <w:rPr>
          <w:rFonts w:hint="eastAsia" w:ascii="仿宋" w:hAnsi="仿宋" w:eastAsia="仿宋" w:cs="仿宋"/>
          <w:highlight w:val="none"/>
        </w:rPr>
      </w:pPr>
    </w:p>
    <w:p w14:paraId="2E078A16">
      <w:pPr>
        <w:pStyle w:val="4"/>
        <w:spacing w:line="242" w:lineRule="auto"/>
        <w:rPr>
          <w:rFonts w:hint="eastAsia" w:ascii="仿宋" w:hAnsi="仿宋" w:eastAsia="仿宋" w:cs="仿宋"/>
          <w:highlight w:val="none"/>
        </w:rPr>
      </w:pPr>
    </w:p>
    <w:p w14:paraId="6E9C2F8D">
      <w:pPr>
        <w:pStyle w:val="4"/>
        <w:spacing w:line="242" w:lineRule="auto"/>
        <w:rPr>
          <w:rFonts w:hint="eastAsia" w:ascii="仿宋" w:hAnsi="仿宋" w:eastAsia="仿宋" w:cs="仿宋"/>
          <w:highlight w:val="none"/>
        </w:rPr>
      </w:pPr>
    </w:p>
    <w:p w14:paraId="205D626E">
      <w:pPr>
        <w:pStyle w:val="4"/>
        <w:spacing w:line="242" w:lineRule="auto"/>
        <w:rPr>
          <w:rFonts w:hint="eastAsia" w:ascii="仿宋" w:hAnsi="仿宋" w:eastAsia="仿宋" w:cs="仿宋"/>
          <w:highlight w:val="none"/>
        </w:rPr>
      </w:pPr>
    </w:p>
    <w:p w14:paraId="7C05F80B">
      <w:pPr>
        <w:pStyle w:val="4"/>
        <w:spacing w:line="243" w:lineRule="auto"/>
        <w:rPr>
          <w:rFonts w:hint="eastAsia" w:ascii="仿宋" w:hAnsi="仿宋" w:eastAsia="仿宋" w:cs="仿宋"/>
          <w:highlight w:val="none"/>
        </w:rPr>
      </w:pPr>
    </w:p>
    <w:p w14:paraId="03EA6451">
      <w:pPr>
        <w:pStyle w:val="4"/>
        <w:spacing w:line="243" w:lineRule="auto"/>
        <w:rPr>
          <w:rFonts w:hint="eastAsia" w:ascii="仿宋" w:hAnsi="仿宋" w:eastAsia="仿宋" w:cs="仿宋"/>
          <w:highlight w:val="none"/>
        </w:rPr>
      </w:pPr>
    </w:p>
    <w:p w14:paraId="4B2A2E23">
      <w:pPr>
        <w:pStyle w:val="4"/>
        <w:spacing w:line="243" w:lineRule="auto"/>
        <w:rPr>
          <w:rFonts w:hint="eastAsia" w:ascii="仿宋" w:hAnsi="仿宋" w:eastAsia="仿宋" w:cs="仿宋"/>
          <w:highlight w:val="none"/>
        </w:rPr>
      </w:pPr>
    </w:p>
    <w:p w14:paraId="764F6E92">
      <w:pPr>
        <w:pStyle w:val="4"/>
        <w:spacing w:line="243" w:lineRule="auto"/>
        <w:rPr>
          <w:rFonts w:hint="eastAsia" w:ascii="仿宋" w:hAnsi="仿宋" w:eastAsia="仿宋" w:cs="仿宋"/>
          <w:highlight w:val="none"/>
        </w:rPr>
      </w:pPr>
    </w:p>
    <w:p w14:paraId="24E3FE9D">
      <w:pPr>
        <w:pStyle w:val="4"/>
        <w:spacing w:line="243" w:lineRule="auto"/>
        <w:rPr>
          <w:rFonts w:hint="eastAsia" w:ascii="仿宋" w:hAnsi="仿宋" w:eastAsia="仿宋" w:cs="仿宋"/>
          <w:highlight w:val="none"/>
        </w:rPr>
      </w:pPr>
    </w:p>
    <w:p w14:paraId="3262D933">
      <w:pPr>
        <w:pStyle w:val="4"/>
        <w:spacing w:line="243" w:lineRule="auto"/>
        <w:rPr>
          <w:rFonts w:hint="eastAsia" w:ascii="仿宋" w:hAnsi="仿宋" w:eastAsia="仿宋" w:cs="仿宋"/>
          <w:highlight w:val="none"/>
        </w:rPr>
      </w:pPr>
    </w:p>
    <w:p w14:paraId="401C3BF3">
      <w:pPr>
        <w:pStyle w:val="4"/>
        <w:spacing w:line="243" w:lineRule="auto"/>
        <w:rPr>
          <w:rFonts w:hint="eastAsia" w:ascii="仿宋" w:hAnsi="仿宋" w:eastAsia="仿宋" w:cs="仿宋"/>
          <w:highlight w:val="none"/>
        </w:rPr>
      </w:pPr>
    </w:p>
    <w:p w14:paraId="4BAA101B">
      <w:pPr>
        <w:pStyle w:val="4"/>
        <w:spacing w:line="243" w:lineRule="auto"/>
        <w:rPr>
          <w:rFonts w:hint="eastAsia" w:ascii="仿宋" w:hAnsi="仿宋" w:eastAsia="仿宋" w:cs="仿宋"/>
          <w:highlight w:val="none"/>
        </w:rPr>
      </w:pPr>
    </w:p>
    <w:p w14:paraId="23B7ED8D">
      <w:pPr>
        <w:pStyle w:val="4"/>
        <w:spacing w:line="240" w:lineRule="auto"/>
        <w:rPr>
          <w:rFonts w:hint="eastAsia" w:ascii="仿宋" w:hAnsi="仿宋" w:eastAsia="仿宋" w:cs="仿宋"/>
          <w:highlight w:val="none"/>
        </w:rPr>
      </w:pPr>
    </w:p>
    <w:p w14:paraId="33152B97">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仿宋" w:hAnsi="仿宋" w:eastAsia="仿宋" w:cs="仿宋"/>
          <w:sz w:val="24"/>
          <w:szCs w:val="24"/>
          <w:highlight w:val="none"/>
        </w:rPr>
      </w:pPr>
      <w:r>
        <w:rPr>
          <w:rFonts w:hint="eastAsia" w:ascii="仿宋" w:hAnsi="仿宋" w:eastAsia="仿宋" w:cs="仿宋"/>
          <w:spacing w:val="3"/>
          <w:sz w:val="24"/>
          <w:szCs w:val="24"/>
          <w:highlight w:val="none"/>
          <w:lang w:eastAsia="zh-CN"/>
        </w:rPr>
        <w:t>承建商</w:t>
      </w:r>
      <w:r>
        <w:rPr>
          <w:rFonts w:hint="eastAsia" w:ascii="仿宋" w:hAnsi="仿宋" w:eastAsia="仿宋" w:cs="仿宋"/>
          <w:spacing w:val="-22"/>
          <w:sz w:val="24"/>
          <w:szCs w:val="24"/>
          <w:highlight w:val="none"/>
        </w:rPr>
        <w:t>：</w:t>
      </w:r>
      <w:r>
        <w:rPr>
          <w:rFonts w:hint="eastAsia" w:ascii="仿宋" w:hAnsi="仿宋" w:eastAsia="仿宋" w:cs="仿宋"/>
          <w:spacing w:val="5"/>
          <w:sz w:val="24"/>
          <w:szCs w:val="24"/>
          <w:highlight w:val="none"/>
          <w:u w:val="single" w:color="auto"/>
        </w:rPr>
        <w:t xml:space="preserve">                  </w:t>
      </w:r>
      <w:r>
        <w:rPr>
          <w:rFonts w:hint="eastAsia" w:ascii="仿宋" w:hAnsi="仿宋" w:eastAsia="仿宋" w:cs="仿宋"/>
          <w:spacing w:val="-22"/>
          <w:sz w:val="24"/>
          <w:szCs w:val="24"/>
          <w:highlight w:val="none"/>
        </w:rPr>
        <w:t>（</w:t>
      </w:r>
      <w:r>
        <w:rPr>
          <w:rFonts w:hint="eastAsia" w:ascii="仿宋" w:hAnsi="仿宋" w:eastAsia="仿宋" w:cs="仿宋"/>
          <w:spacing w:val="3"/>
          <w:sz w:val="24"/>
          <w:szCs w:val="24"/>
          <w:highlight w:val="none"/>
        </w:rPr>
        <w:t>盖单位章）</w:t>
      </w:r>
    </w:p>
    <w:p w14:paraId="7A5367A3">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法定代表人或其委托代理人</w:t>
      </w:r>
      <w:r>
        <w:rPr>
          <w:rFonts w:hint="eastAsia" w:ascii="仿宋" w:hAnsi="仿宋" w:eastAsia="仿宋" w:cs="仿宋"/>
          <w:spacing w:val="-18"/>
          <w:sz w:val="24"/>
          <w:szCs w:val="24"/>
          <w:highlight w:val="none"/>
        </w:rPr>
        <w:t>：</w:t>
      </w:r>
      <w:r>
        <w:rPr>
          <w:rFonts w:hint="eastAsia" w:ascii="仿宋" w:hAnsi="仿宋" w:eastAsia="仿宋" w:cs="仿宋"/>
          <w:spacing w:val="7"/>
          <w:sz w:val="24"/>
          <w:szCs w:val="24"/>
          <w:highlight w:val="none"/>
          <w:u w:val="single" w:color="auto"/>
        </w:rPr>
        <w:t xml:space="preserve">            </w:t>
      </w:r>
      <w:r>
        <w:rPr>
          <w:rFonts w:hint="eastAsia" w:ascii="仿宋" w:hAnsi="仿宋" w:eastAsia="仿宋" w:cs="仿宋"/>
          <w:spacing w:val="-18"/>
          <w:sz w:val="24"/>
          <w:szCs w:val="24"/>
          <w:highlight w:val="none"/>
        </w:rPr>
        <w:t>（</w:t>
      </w:r>
      <w:r>
        <w:rPr>
          <w:rFonts w:hint="eastAsia" w:ascii="仿宋" w:hAnsi="仿宋" w:eastAsia="仿宋" w:cs="仿宋"/>
          <w:spacing w:val="1"/>
          <w:sz w:val="24"/>
          <w:szCs w:val="24"/>
          <w:highlight w:val="none"/>
        </w:rPr>
        <w:t>签章）</w:t>
      </w:r>
    </w:p>
    <w:p w14:paraId="61876392">
      <w:pPr>
        <w:keepNext w:val="0"/>
        <w:keepLines w:val="0"/>
        <w:pageBreakBefore w:val="0"/>
        <w:widowControl/>
        <w:tabs>
          <w:tab w:val="left" w:pos="3257"/>
        </w:tabs>
        <w:kinsoku w:val="0"/>
        <w:wordWrap/>
        <w:overflowPunct/>
        <w:topLinePunct w:val="0"/>
        <w:autoSpaceDE w:val="0"/>
        <w:autoSpaceDN w:val="0"/>
        <w:bidi w:val="0"/>
        <w:adjustRightInd w:val="0"/>
        <w:snapToGrid w:val="0"/>
        <w:spacing w:line="360" w:lineRule="auto"/>
        <w:ind w:left="0" w:firstLine="0" w:firstLineChars="0"/>
        <w:textAlignment w:val="baseline"/>
        <w:rPr>
          <w:rFonts w:hint="eastAsia" w:ascii="仿宋" w:hAnsi="仿宋" w:eastAsia="仿宋" w:cs="仿宋"/>
          <w:sz w:val="24"/>
          <w:szCs w:val="24"/>
          <w:highlight w:val="none"/>
        </w:rPr>
      </w:pPr>
      <w:r>
        <w:rPr>
          <w:rFonts w:hint="eastAsia" w:ascii="仿宋" w:hAnsi="仿宋" w:eastAsia="仿宋" w:cs="仿宋"/>
          <w:spacing w:val="-109"/>
          <w:sz w:val="24"/>
          <w:szCs w:val="24"/>
          <w:highlight w:val="none"/>
          <w:lang w:val="en-US" w:eastAsia="zh-CN"/>
        </w:rPr>
        <w:t xml:space="preserve">                             </w:t>
      </w:r>
      <w:r>
        <w:rPr>
          <w:rFonts w:hint="eastAsia" w:ascii="仿宋" w:hAnsi="仿宋" w:eastAsia="仿宋" w:cs="仿宋"/>
          <w:spacing w:val="7"/>
          <w:sz w:val="24"/>
          <w:szCs w:val="24"/>
          <w:highlight w:val="none"/>
          <w:u w:val="single" w:color="auto"/>
        </w:rPr>
        <w:t xml:space="preserve">      </w:t>
      </w:r>
      <w:r>
        <w:rPr>
          <w:rFonts w:hint="eastAsia" w:ascii="仿宋" w:hAnsi="仿宋" w:eastAsia="仿宋" w:cs="仿宋"/>
          <w:spacing w:val="-9"/>
          <w:sz w:val="24"/>
          <w:szCs w:val="24"/>
          <w:highlight w:val="none"/>
        </w:rPr>
        <w:t>年</w:t>
      </w:r>
      <w:r>
        <w:rPr>
          <w:rFonts w:hint="eastAsia" w:ascii="仿宋" w:hAnsi="仿宋" w:eastAsia="仿宋" w:cs="仿宋"/>
          <w:spacing w:val="7"/>
          <w:sz w:val="24"/>
          <w:szCs w:val="24"/>
          <w:highlight w:val="none"/>
          <w:u w:val="single" w:color="auto"/>
        </w:rPr>
        <w:t xml:space="preserve">      </w:t>
      </w:r>
      <w:r>
        <w:rPr>
          <w:rFonts w:hint="eastAsia" w:ascii="仿宋" w:hAnsi="仿宋" w:eastAsia="仿宋" w:cs="仿宋"/>
          <w:spacing w:val="-99"/>
          <w:sz w:val="24"/>
          <w:szCs w:val="24"/>
          <w:highlight w:val="none"/>
        </w:rPr>
        <w:t xml:space="preserve"> </w:t>
      </w:r>
      <w:r>
        <w:rPr>
          <w:rFonts w:hint="eastAsia" w:ascii="仿宋" w:hAnsi="仿宋" w:eastAsia="仿宋" w:cs="仿宋"/>
          <w:spacing w:val="-9"/>
          <w:sz w:val="24"/>
          <w:szCs w:val="24"/>
          <w:highlight w:val="none"/>
        </w:rPr>
        <w:t>月</w:t>
      </w:r>
      <w:r>
        <w:rPr>
          <w:rFonts w:hint="eastAsia" w:ascii="仿宋" w:hAnsi="仿宋" w:eastAsia="仿宋" w:cs="仿宋"/>
          <w:spacing w:val="8"/>
          <w:sz w:val="24"/>
          <w:szCs w:val="24"/>
          <w:highlight w:val="none"/>
          <w:u w:val="single" w:color="auto"/>
        </w:rPr>
        <w:t xml:space="preserve">      </w:t>
      </w:r>
      <w:r>
        <w:rPr>
          <w:rFonts w:hint="eastAsia" w:ascii="仿宋" w:hAnsi="仿宋" w:eastAsia="仿宋" w:cs="仿宋"/>
          <w:spacing w:val="-69"/>
          <w:sz w:val="24"/>
          <w:szCs w:val="24"/>
          <w:highlight w:val="none"/>
        </w:rPr>
        <w:t xml:space="preserve"> </w:t>
      </w:r>
      <w:r>
        <w:rPr>
          <w:rFonts w:hint="eastAsia" w:ascii="仿宋" w:hAnsi="仿宋" w:eastAsia="仿宋" w:cs="仿宋"/>
          <w:spacing w:val="-9"/>
          <w:sz w:val="24"/>
          <w:szCs w:val="24"/>
          <w:highlight w:val="none"/>
        </w:rPr>
        <w:t>日</w:t>
      </w:r>
    </w:p>
    <w:p w14:paraId="47BE7283">
      <w:pPr>
        <w:rPr>
          <w:rFonts w:hint="eastAsia" w:ascii="仿宋" w:hAnsi="仿宋" w:eastAsia="仿宋" w:cs="仿宋"/>
          <w:b/>
          <w:bCs/>
          <w:spacing w:val="-35"/>
          <w:sz w:val="28"/>
          <w:szCs w:val="28"/>
          <w:highlight w:val="none"/>
        </w:rPr>
      </w:pPr>
    </w:p>
    <w:p w14:paraId="6CA235D2">
      <w:pPr>
        <w:rPr>
          <w:rFonts w:hint="eastAsia" w:ascii="仿宋" w:hAnsi="仿宋" w:eastAsia="仿宋" w:cs="仿宋"/>
          <w:b/>
          <w:bCs/>
          <w:spacing w:val="-35"/>
          <w:sz w:val="28"/>
          <w:szCs w:val="28"/>
          <w:highlight w:val="none"/>
        </w:rPr>
      </w:pPr>
      <w:r>
        <w:rPr>
          <w:rFonts w:hint="eastAsia" w:ascii="仿宋" w:hAnsi="仿宋" w:eastAsia="仿宋" w:cs="仿宋"/>
          <w:b/>
          <w:bCs/>
          <w:spacing w:val="-35"/>
          <w:sz w:val="28"/>
          <w:szCs w:val="28"/>
          <w:highlight w:val="none"/>
        </w:rPr>
        <w:br w:type="page"/>
      </w:r>
    </w:p>
    <w:p w14:paraId="7BB73A84">
      <w:pPr>
        <w:spacing w:before="91" w:line="222" w:lineRule="auto"/>
        <w:jc w:val="center"/>
        <w:rPr>
          <w:rFonts w:hint="eastAsia" w:ascii="仿宋" w:hAnsi="仿宋" w:eastAsia="仿宋" w:cs="仿宋"/>
          <w:sz w:val="28"/>
          <w:szCs w:val="28"/>
          <w:highlight w:val="none"/>
        </w:rPr>
      </w:pPr>
      <w:r>
        <w:rPr>
          <w:rFonts w:hint="eastAsia" w:ascii="仿宋" w:hAnsi="仿宋" w:eastAsia="仿宋" w:cs="仿宋"/>
          <w:b/>
          <w:bCs/>
          <w:spacing w:val="-35"/>
          <w:sz w:val="28"/>
          <w:szCs w:val="28"/>
          <w:highlight w:val="none"/>
        </w:rPr>
        <w:t>目录</w:t>
      </w:r>
    </w:p>
    <w:p w14:paraId="24DEA581">
      <w:pPr>
        <w:spacing w:before="299" w:line="220" w:lineRule="auto"/>
        <w:jc w:val="center"/>
        <w:rPr>
          <w:rFonts w:hint="eastAsia" w:ascii="仿宋" w:hAnsi="仿宋" w:eastAsia="仿宋" w:cs="仿宋"/>
          <w:sz w:val="28"/>
          <w:szCs w:val="28"/>
          <w:highlight w:val="none"/>
        </w:rPr>
      </w:pPr>
      <w:r>
        <w:rPr>
          <w:rFonts w:hint="eastAsia" w:ascii="仿宋" w:hAnsi="仿宋" w:eastAsia="仿宋" w:cs="仿宋"/>
          <w:b/>
          <w:bCs/>
          <w:spacing w:val="-7"/>
          <w:sz w:val="28"/>
          <w:szCs w:val="28"/>
          <w:highlight w:val="none"/>
        </w:rPr>
        <w:t>（</w:t>
      </w:r>
      <w:r>
        <w:rPr>
          <w:rFonts w:hint="eastAsia" w:ascii="仿宋" w:hAnsi="仿宋" w:eastAsia="仿宋" w:cs="仿宋"/>
          <w:b/>
          <w:bCs/>
          <w:spacing w:val="-7"/>
          <w:sz w:val="28"/>
          <w:szCs w:val="28"/>
          <w:highlight w:val="none"/>
          <w:lang w:eastAsia="zh-CN"/>
        </w:rPr>
        <w:t>承建商</w:t>
      </w:r>
      <w:r>
        <w:rPr>
          <w:rFonts w:hint="eastAsia" w:ascii="仿宋" w:hAnsi="仿宋" w:eastAsia="仿宋" w:cs="仿宋"/>
          <w:b/>
          <w:bCs/>
          <w:spacing w:val="-7"/>
          <w:sz w:val="28"/>
          <w:szCs w:val="28"/>
          <w:highlight w:val="none"/>
        </w:rPr>
        <w:t>自行编制）</w:t>
      </w:r>
    </w:p>
    <w:p w14:paraId="0DA7C974">
      <w:pPr>
        <w:pStyle w:val="4"/>
        <w:spacing w:line="278" w:lineRule="auto"/>
        <w:rPr>
          <w:rFonts w:hint="eastAsia" w:ascii="仿宋" w:hAnsi="仿宋" w:eastAsia="仿宋" w:cs="仿宋"/>
          <w:highlight w:val="none"/>
          <w:lang w:eastAsia="zh-CN"/>
        </w:rPr>
      </w:pPr>
    </w:p>
    <w:p w14:paraId="7A77D749">
      <w:pPr>
        <w:rPr>
          <w:rFonts w:hint="eastAsia" w:ascii="仿宋" w:hAnsi="仿宋" w:eastAsia="仿宋" w:cs="仿宋"/>
          <w:b/>
          <w:bCs/>
          <w:spacing w:val="-11"/>
          <w:sz w:val="28"/>
          <w:szCs w:val="28"/>
          <w:highlight w:val="none"/>
        </w:rPr>
      </w:pPr>
      <w:r>
        <w:rPr>
          <w:rFonts w:hint="eastAsia" w:ascii="仿宋" w:hAnsi="仿宋" w:eastAsia="仿宋" w:cs="仿宋"/>
          <w:b/>
          <w:bCs/>
          <w:spacing w:val="-11"/>
          <w:sz w:val="28"/>
          <w:szCs w:val="28"/>
          <w:highlight w:val="none"/>
        </w:rPr>
        <w:br w:type="page"/>
      </w:r>
    </w:p>
    <w:p w14:paraId="179A8A4D">
      <w:pPr>
        <w:spacing w:before="91" w:line="221" w:lineRule="auto"/>
        <w:jc w:val="center"/>
        <w:rPr>
          <w:rFonts w:hint="eastAsia" w:ascii="仿宋" w:hAnsi="仿宋" w:eastAsia="仿宋" w:cs="仿宋"/>
          <w:sz w:val="28"/>
          <w:szCs w:val="28"/>
          <w:highlight w:val="none"/>
        </w:rPr>
      </w:pPr>
      <w:r>
        <w:rPr>
          <w:rFonts w:hint="eastAsia" w:ascii="仿宋" w:hAnsi="仿宋" w:eastAsia="仿宋" w:cs="仿宋"/>
          <w:b/>
          <w:bCs/>
          <w:spacing w:val="-11"/>
          <w:sz w:val="28"/>
          <w:szCs w:val="28"/>
          <w:highlight w:val="none"/>
        </w:rPr>
        <w:t>投标函</w:t>
      </w:r>
    </w:p>
    <w:p w14:paraId="7BF269A9">
      <w:pPr>
        <w:tabs>
          <w:tab w:val="left" w:pos="3255"/>
        </w:tabs>
        <w:spacing w:before="175" w:line="220" w:lineRule="auto"/>
        <w:rPr>
          <w:rFonts w:hint="eastAsia" w:ascii="仿宋" w:hAnsi="仿宋" w:eastAsia="仿宋" w:cs="仿宋"/>
          <w:sz w:val="24"/>
          <w:szCs w:val="24"/>
          <w:highlight w:val="none"/>
        </w:rPr>
      </w:pPr>
      <w:r>
        <w:rPr>
          <w:rFonts w:hint="eastAsia" w:ascii="仿宋" w:hAnsi="仿宋" w:eastAsia="仿宋" w:cs="仿宋"/>
          <w:sz w:val="24"/>
          <w:szCs w:val="24"/>
          <w:highlight w:val="none"/>
          <w:u w:val="single" w:color="auto"/>
        </w:rPr>
        <w:tab/>
      </w:r>
      <w:r>
        <w:rPr>
          <w:rFonts w:hint="eastAsia" w:ascii="仿宋" w:hAnsi="仿宋" w:eastAsia="仿宋" w:cs="仿宋"/>
          <w:spacing w:val="-23"/>
          <w:sz w:val="24"/>
          <w:szCs w:val="24"/>
          <w:highlight w:val="none"/>
          <w:u w:val="single" w:color="auto"/>
        </w:rPr>
        <w:t>（</w:t>
      </w:r>
      <w:r>
        <w:rPr>
          <w:rFonts w:hint="eastAsia" w:ascii="仿宋" w:hAnsi="仿宋" w:eastAsia="仿宋" w:cs="仿宋"/>
          <w:spacing w:val="-23"/>
          <w:sz w:val="24"/>
          <w:szCs w:val="24"/>
          <w:highlight w:val="none"/>
          <w:u w:val="single" w:color="auto"/>
          <w:lang w:eastAsia="zh-CN"/>
        </w:rPr>
        <w:t>采购人</w:t>
      </w:r>
      <w:r>
        <w:rPr>
          <w:rFonts w:hint="eastAsia" w:ascii="仿宋" w:hAnsi="仿宋" w:eastAsia="仿宋" w:cs="仿宋"/>
          <w:spacing w:val="-23"/>
          <w:sz w:val="24"/>
          <w:szCs w:val="24"/>
          <w:highlight w:val="none"/>
          <w:u w:val="single" w:color="auto"/>
        </w:rPr>
        <w:t>名称</w:t>
      </w:r>
      <w:r>
        <w:rPr>
          <w:rFonts w:hint="eastAsia" w:ascii="仿宋" w:hAnsi="仿宋" w:eastAsia="仿宋" w:cs="仿宋"/>
          <w:spacing w:val="1"/>
          <w:sz w:val="24"/>
          <w:szCs w:val="24"/>
          <w:highlight w:val="none"/>
          <w:u w:val="single" w:color="auto"/>
        </w:rPr>
        <w:t>）</w:t>
      </w:r>
      <w:r>
        <w:rPr>
          <w:rFonts w:hint="eastAsia" w:ascii="仿宋" w:hAnsi="仿宋" w:eastAsia="仿宋" w:cs="仿宋"/>
          <w:spacing w:val="1"/>
          <w:sz w:val="24"/>
          <w:szCs w:val="24"/>
          <w:highlight w:val="none"/>
        </w:rPr>
        <w:t>：</w:t>
      </w:r>
    </w:p>
    <w:p w14:paraId="333EC7E7">
      <w:pPr>
        <w:spacing w:before="212" w:line="385" w:lineRule="auto"/>
        <w:ind w:left="9" w:right="2" w:firstLine="484"/>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我们收到你们</w:t>
      </w:r>
      <w:r>
        <w:rPr>
          <w:rFonts w:hint="eastAsia" w:ascii="仿宋" w:hAnsi="仿宋" w:eastAsia="仿宋" w:cs="仿宋"/>
          <w:spacing w:val="-116"/>
          <w:sz w:val="24"/>
          <w:szCs w:val="24"/>
          <w:highlight w:val="none"/>
        </w:rPr>
        <w:t xml:space="preserve"> </w:t>
      </w:r>
      <w:r>
        <w:rPr>
          <w:rFonts w:hint="eastAsia" w:ascii="仿宋" w:hAnsi="仿宋" w:eastAsia="仿宋" w:cs="仿宋"/>
          <w:spacing w:val="4"/>
          <w:sz w:val="24"/>
          <w:szCs w:val="24"/>
          <w:highlight w:val="none"/>
          <w:u w:val="single" w:color="auto"/>
        </w:rPr>
        <w:t xml:space="preserve">           （项目名称）</w:t>
      </w:r>
      <w:r>
        <w:rPr>
          <w:rFonts w:hint="eastAsia" w:ascii="仿宋" w:hAnsi="仿宋" w:eastAsia="仿宋" w:cs="仿宋"/>
          <w:spacing w:val="4"/>
          <w:sz w:val="24"/>
          <w:szCs w:val="24"/>
          <w:highlight w:val="none"/>
        </w:rPr>
        <w:t>竞争</w:t>
      </w:r>
      <w:r>
        <w:rPr>
          <w:rFonts w:hint="eastAsia" w:ascii="仿宋" w:hAnsi="仿宋" w:eastAsia="仿宋" w:cs="仿宋"/>
          <w:spacing w:val="3"/>
          <w:sz w:val="24"/>
          <w:szCs w:val="24"/>
          <w:highlight w:val="none"/>
        </w:rPr>
        <w:t>性磋商文件，经认真研究，我们决定参</w:t>
      </w:r>
      <w:r>
        <w:rPr>
          <w:rFonts w:hint="eastAsia" w:ascii="仿宋" w:hAnsi="仿宋" w:eastAsia="仿宋" w:cs="仿宋"/>
          <w:spacing w:val="-3"/>
          <w:sz w:val="24"/>
          <w:szCs w:val="24"/>
          <w:highlight w:val="none"/>
        </w:rPr>
        <w:t>加投标。</w:t>
      </w:r>
    </w:p>
    <w:p w14:paraId="0CBA36A6">
      <w:pPr>
        <w:spacing w:before="2" w:line="384" w:lineRule="auto"/>
        <w:ind w:left="32" w:firstLine="464"/>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1、按照竞争性磋商文件中的一切要求，提供招标工程投标总</w:t>
      </w:r>
      <w:r>
        <w:rPr>
          <w:rFonts w:hint="eastAsia" w:ascii="仿宋" w:hAnsi="仿宋" w:eastAsia="仿宋" w:cs="仿宋"/>
          <w:spacing w:val="-3"/>
          <w:sz w:val="24"/>
          <w:szCs w:val="24"/>
          <w:highlight w:val="none"/>
        </w:rPr>
        <w:t>价</w:t>
      </w:r>
      <w:r>
        <w:rPr>
          <w:rFonts w:hint="eastAsia" w:ascii="仿宋" w:hAnsi="仿宋" w:eastAsia="仿宋" w:cs="仿宋"/>
          <w:spacing w:val="6"/>
          <w:sz w:val="24"/>
          <w:szCs w:val="24"/>
          <w:highlight w:val="none"/>
          <w:u w:val="single" w:color="auto"/>
        </w:rPr>
        <w:t xml:space="preserve">             </w:t>
      </w:r>
      <w:r>
        <w:rPr>
          <w:rFonts w:hint="eastAsia" w:ascii="仿宋" w:hAnsi="仿宋" w:eastAsia="仿宋" w:cs="仿宋"/>
          <w:spacing w:val="-98"/>
          <w:sz w:val="24"/>
          <w:szCs w:val="24"/>
          <w:highlight w:val="none"/>
        </w:rPr>
        <w:t xml:space="preserve"> </w:t>
      </w:r>
      <w:r>
        <w:rPr>
          <w:rFonts w:hint="eastAsia" w:ascii="仿宋" w:hAnsi="仿宋" w:eastAsia="仿宋" w:cs="仿宋"/>
          <w:spacing w:val="-3"/>
          <w:sz w:val="24"/>
          <w:szCs w:val="24"/>
          <w:highlight w:val="none"/>
        </w:rPr>
        <w:t>元（人</w:t>
      </w:r>
      <w:r>
        <w:rPr>
          <w:rFonts w:hint="eastAsia" w:ascii="仿宋" w:hAnsi="仿宋" w:eastAsia="仿宋" w:cs="仿宋"/>
          <w:spacing w:val="-4"/>
          <w:sz w:val="24"/>
          <w:szCs w:val="24"/>
          <w:highlight w:val="none"/>
        </w:rPr>
        <w:t>民币大写）人民币参与本项目的竞标。</w:t>
      </w:r>
    </w:p>
    <w:p w14:paraId="573B92B3">
      <w:pPr>
        <w:spacing w:before="3" w:line="383" w:lineRule="auto"/>
        <w:ind w:left="26" w:right="2" w:firstLine="442"/>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2、如果我们的投标书被接受，我们将履行竞争性磋商文件中规定的每一项要求，按期</w:t>
      </w:r>
      <w:r>
        <w:rPr>
          <w:rFonts w:hint="eastAsia" w:ascii="仿宋" w:hAnsi="仿宋" w:eastAsia="仿宋" w:cs="仿宋"/>
          <w:spacing w:val="17"/>
          <w:sz w:val="24"/>
          <w:szCs w:val="24"/>
          <w:highlight w:val="none"/>
        </w:rPr>
        <w:t xml:space="preserve"> </w:t>
      </w:r>
      <w:r>
        <w:rPr>
          <w:rFonts w:hint="eastAsia" w:ascii="仿宋" w:hAnsi="仿宋" w:eastAsia="仿宋" w:cs="仿宋"/>
          <w:spacing w:val="-2"/>
          <w:sz w:val="24"/>
          <w:szCs w:val="24"/>
          <w:highlight w:val="none"/>
        </w:rPr>
        <w:t>、按质、按量完成交货和完工任务。</w:t>
      </w:r>
    </w:p>
    <w:p w14:paraId="06FFFF54">
      <w:pPr>
        <w:spacing w:line="218" w:lineRule="auto"/>
        <w:ind w:left="484"/>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3、我们同意按竞争性磋商文件的规定，本投标书的有效期为开标后</w:t>
      </w:r>
      <w:r>
        <w:rPr>
          <w:rFonts w:hint="eastAsia" w:ascii="仿宋" w:hAnsi="仿宋" w:eastAsia="仿宋" w:cs="仿宋"/>
          <w:spacing w:val="21"/>
          <w:sz w:val="24"/>
          <w:szCs w:val="24"/>
          <w:highlight w:val="none"/>
          <w:u w:val="single" w:color="auto"/>
        </w:rPr>
        <w:t xml:space="preserve">     </w:t>
      </w:r>
      <w:r>
        <w:rPr>
          <w:rFonts w:hint="eastAsia" w:ascii="仿宋" w:hAnsi="仿宋" w:eastAsia="仿宋" w:cs="仿宋"/>
          <w:spacing w:val="-104"/>
          <w:sz w:val="24"/>
          <w:szCs w:val="24"/>
          <w:highlight w:val="none"/>
        </w:rPr>
        <w:t xml:space="preserve"> </w:t>
      </w:r>
      <w:r>
        <w:rPr>
          <w:rFonts w:hint="eastAsia" w:ascii="仿宋" w:hAnsi="仿宋" w:eastAsia="仿宋" w:cs="仿宋"/>
          <w:spacing w:val="-3"/>
          <w:sz w:val="24"/>
          <w:szCs w:val="24"/>
          <w:highlight w:val="none"/>
        </w:rPr>
        <w:t>天。</w:t>
      </w:r>
    </w:p>
    <w:p w14:paraId="190BD4C7">
      <w:pPr>
        <w:spacing w:before="217" w:line="219" w:lineRule="auto"/>
        <w:ind w:left="478"/>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4、我们愿意提供采购人在竞争性磋商文件中要求的所</w:t>
      </w:r>
      <w:r>
        <w:rPr>
          <w:rFonts w:hint="eastAsia" w:ascii="仿宋" w:hAnsi="仿宋" w:eastAsia="仿宋" w:cs="仿宋"/>
          <w:spacing w:val="-3"/>
          <w:sz w:val="24"/>
          <w:szCs w:val="24"/>
          <w:highlight w:val="none"/>
        </w:rPr>
        <w:t>有资料。</w:t>
      </w:r>
    </w:p>
    <w:p w14:paraId="599F7CBE">
      <w:pPr>
        <w:spacing w:before="215" w:line="385" w:lineRule="auto"/>
        <w:ind w:left="29" w:right="2" w:firstLine="448"/>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5、我们认为你们有选择或拒绝任何投标者中标的</w:t>
      </w:r>
      <w:r>
        <w:rPr>
          <w:rFonts w:hint="eastAsia" w:ascii="仿宋" w:hAnsi="仿宋" w:eastAsia="仿宋" w:cs="仿宋"/>
          <w:spacing w:val="-2"/>
          <w:sz w:val="24"/>
          <w:szCs w:val="24"/>
          <w:highlight w:val="none"/>
          <w:lang w:eastAsia="zh-CN"/>
        </w:rPr>
        <w:t>权利</w:t>
      </w:r>
      <w:r>
        <w:rPr>
          <w:rFonts w:hint="eastAsia" w:ascii="仿宋" w:hAnsi="仿宋" w:eastAsia="仿宋" w:cs="仿宋"/>
          <w:spacing w:val="-2"/>
          <w:sz w:val="24"/>
          <w:szCs w:val="24"/>
          <w:highlight w:val="none"/>
        </w:rPr>
        <w:t>。我们理解，最低报价不是中标</w:t>
      </w:r>
      <w:r>
        <w:rPr>
          <w:rFonts w:hint="eastAsia" w:ascii="仿宋" w:hAnsi="仿宋" w:eastAsia="仿宋" w:cs="仿宋"/>
          <w:spacing w:val="-6"/>
          <w:sz w:val="24"/>
          <w:szCs w:val="24"/>
          <w:highlight w:val="none"/>
        </w:rPr>
        <w:t>的唯一条件。</w:t>
      </w:r>
    </w:p>
    <w:p w14:paraId="19BC4A07">
      <w:pPr>
        <w:spacing w:line="219" w:lineRule="auto"/>
        <w:ind w:left="474"/>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6、我们愿按合同法履行自己的全部责任。</w:t>
      </w:r>
    </w:p>
    <w:p w14:paraId="49055F9E">
      <w:pPr>
        <w:spacing w:before="215" w:line="219" w:lineRule="auto"/>
        <w:jc w:val="center"/>
        <w:rPr>
          <w:rFonts w:hint="eastAsia" w:ascii="仿宋" w:hAnsi="仿宋" w:eastAsia="仿宋" w:cs="仿宋"/>
          <w:sz w:val="24"/>
          <w:szCs w:val="24"/>
          <w:highlight w:val="none"/>
          <w:lang w:eastAsia="zh-CN"/>
        </w:rPr>
      </w:pPr>
      <w:r>
        <w:rPr>
          <w:rFonts w:hint="eastAsia" w:ascii="仿宋" w:hAnsi="仿宋" w:eastAsia="仿宋" w:cs="仿宋"/>
          <w:spacing w:val="-2"/>
          <w:sz w:val="24"/>
          <w:szCs w:val="24"/>
          <w:highlight w:val="none"/>
        </w:rPr>
        <w:t>7、我方愿意遵守国家有关规定及竞争性磋商文件中规定的收费标准，承付中标服务费</w:t>
      </w:r>
      <w:r>
        <w:rPr>
          <w:rFonts w:hint="eastAsia" w:ascii="仿宋" w:hAnsi="仿宋" w:eastAsia="仿宋" w:cs="仿宋"/>
          <w:spacing w:val="-2"/>
          <w:sz w:val="24"/>
          <w:szCs w:val="24"/>
          <w:highlight w:val="none"/>
          <w:lang w:eastAsia="zh-CN"/>
        </w:rPr>
        <w:t>。</w:t>
      </w:r>
    </w:p>
    <w:p w14:paraId="47127FFC">
      <w:pPr>
        <w:spacing w:before="226" w:line="219" w:lineRule="auto"/>
        <w:ind w:left="48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8、该项投标在开标后的全过程中保持有效，不作任</w:t>
      </w:r>
      <w:r>
        <w:rPr>
          <w:rFonts w:hint="eastAsia" w:ascii="仿宋" w:hAnsi="仿宋" w:eastAsia="仿宋" w:cs="仿宋"/>
          <w:spacing w:val="-3"/>
          <w:sz w:val="24"/>
          <w:szCs w:val="24"/>
          <w:highlight w:val="none"/>
        </w:rPr>
        <w:t>何更改和变动。</w:t>
      </w:r>
    </w:p>
    <w:p w14:paraId="4A3FEA62">
      <w:pPr>
        <w:spacing w:before="214" w:line="385" w:lineRule="auto"/>
        <w:ind w:left="12" w:right="2" w:firstLine="468"/>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9、保证</w:t>
      </w:r>
      <w:r>
        <w:rPr>
          <w:rFonts w:hint="eastAsia" w:ascii="仿宋" w:hAnsi="仿宋" w:eastAsia="仿宋" w:cs="仿宋"/>
          <w:spacing w:val="-2"/>
          <w:sz w:val="24"/>
          <w:szCs w:val="24"/>
          <w:highlight w:val="none"/>
          <w:lang w:eastAsia="zh-CN"/>
        </w:rPr>
        <w:t>磋商响应文件</w:t>
      </w:r>
      <w:r>
        <w:rPr>
          <w:rFonts w:hint="eastAsia" w:ascii="仿宋" w:hAnsi="仿宋" w:eastAsia="仿宋" w:cs="仿宋"/>
          <w:spacing w:val="-2"/>
          <w:sz w:val="24"/>
          <w:szCs w:val="24"/>
          <w:highlight w:val="none"/>
        </w:rPr>
        <w:t>中所有资料均真实有效，否则按废标处理，并愿意接受按弄虚作假骗</w:t>
      </w:r>
      <w:r>
        <w:rPr>
          <w:rFonts w:hint="eastAsia" w:ascii="仿宋" w:hAnsi="仿宋" w:eastAsia="仿宋" w:cs="仿宋"/>
          <w:spacing w:val="-3"/>
          <w:sz w:val="24"/>
          <w:szCs w:val="24"/>
          <w:highlight w:val="none"/>
        </w:rPr>
        <w:t>取中标的有关规定进行处理</w:t>
      </w:r>
    </w:p>
    <w:p w14:paraId="130E9861">
      <w:pPr>
        <w:spacing w:before="3" w:line="383" w:lineRule="auto"/>
        <w:ind w:left="9" w:right="3739" w:firstLine="492"/>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10、所有有关本标书的函电，请按下列地址联系：</w:t>
      </w:r>
    </w:p>
    <w:p w14:paraId="7B470BC5">
      <w:pPr>
        <w:spacing w:before="3" w:line="383" w:lineRule="auto"/>
        <w:ind w:right="3739"/>
        <w:rPr>
          <w:rFonts w:hint="eastAsia" w:ascii="仿宋" w:hAnsi="仿宋" w:eastAsia="仿宋" w:cs="仿宋"/>
          <w:spacing w:val="-12"/>
          <w:sz w:val="24"/>
          <w:szCs w:val="24"/>
          <w:highlight w:val="none"/>
        </w:rPr>
      </w:pPr>
      <w:r>
        <w:rPr>
          <w:rFonts w:hint="eastAsia" w:ascii="仿宋" w:hAnsi="仿宋" w:eastAsia="仿宋" w:cs="仿宋"/>
          <w:spacing w:val="-12"/>
          <w:sz w:val="24"/>
          <w:szCs w:val="24"/>
          <w:highlight w:val="none"/>
        </w:rPr>
        <w:t>地址：</w:t>
      </w:r>
    </w:p>
    <w:p w14:paraId="08E2B229">
      <w:pPr>
        <w:spacing w:before="3" w:line="383" w:lineRule="auto"/>
        <w:ind w:right="3739"/>
        <w:rPr>
          <w:rFonts w:hint="eastAsia" w:ascii="仿宋" w:hAnsi="仿宋" w:eastAsia="仿宋" w:cs="仿宋"/>
          <w:spacing w:val="-21"/>
          <w:sz w:val="24"/>
          <w:szCs w:val="24"/>
          <w:highlight w:val="none"/>
        </w:rPr>
      </w:pPr>
      <w:r>
        <w:rPr>
          <w:rFonts w:hint="eastAsia" w:ascii="仿宋" w:hAnsi="仿宋" w:eastAsia="仿宋" w:cs="仿宋"/>
          <w:spacing w:val="-21"/>
          <w:sz w:val="24"/>
          <w:szCs w:val="24"/>
          <w:highlight w:val="none"/>
        </w:rPr>
        <w:t>电话：</w:t>
      </w:r>
    </w:p>
    <w:p w14:paraId="54483EA7">
      <w:pPr>
        <w:spacing w:before="3" w:line="383" w:lineRule="auto"/>
        <w:ind w:right="3739"/>
        <w:rPr>
          <w:rFonts w:hint="eastAsia" w:ascii="仿宋" w:hAnsi="仿宋" w:eastAsia="仿宋" w:cs="仿宋"/>
          <w:spacing w:val="-17"/>
          <w:sz w:val="24"/>
          <w:szCs w:val="24"/>
          <w:highlight w:val="none"/>
        </w:rPr>
      </w:pPr>
      <w:r>
        <w:rPr>
          <w:rFonts w:hint="eastAsia" w:ascii="仿宋" w:hAnsi="仿宋" w:eastAsia="仿宋" w:cs="仿宋"/>
          <w:spacing w:val="-17"/>
          <w:sz w:val="24"/>
          <w:szCs w:val="24"/>
          <w:highlight w:val="none"/>
        </w:rPr>
        <w:t>邮政编码：</w:t>
      </w:r>
    </w:p>
    <w:p w14:paraId="6EEEFB34">
      <w:pPr>
        <w:spacing w:before="3" w:line="383" w:lineRule="auto"/>
        <w:ind w:right="3739"/>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联系人：</w:t>
      </w:r>
    </w:p>
    <w:p w14:paraId="23E9F5E8">
      <w:pPr>
        <w:spacing w:before="211" w:line="219" w:lineRule="auto"/>
        <w:ind w:left="5620"/>
        <w:rPr>
          <w:rFonts w:hint="eastAsia" w:ascii="仿宋" w:hAnsi="仿宋" w:eastAsia="仿宋" w:cs="仿宋"/>
          <w:sz w:val="24"/>
          <w:szCs w:val="24"/>
          <w:highlight w:val="none"/>
        </w:rPr>
      </w:pPr>
      <w:r>
        <w:rPr>
          <w:rFonts w:hint="eastAsia" w:ascii="仿宋" w:hAnsi="仿宋" w:eastAsia="仿宋" w:cs="仿宋"/>
          <w:spacing w:val="2"/>
          <w:sz w:val="24"/>
          <w:szCs w:val="24"/>
          <w:highlight w:val="none"/>
          <w:lang w:eastAsia="zh-CN"/>
        </w:rPr>
        <w:t>承建商</w:t>
      </w:r>
      <w:r>
        <w:rPr>
          <w:rFonts w:hint="eastAsia" w:ascii="仿宋" w:hAnsi="仿宋" w:eastAsia="仿宋" w:cs="仿宋"/>
          <w:spacing w:val="-40"/>
          <w:w w:val="63"/>
          <w:sz w:val="24"/>
          <w:szCs w:val="24"/>
          <w:highlight w:val="none"/>
        </w:rPr>
        <w:t>：</w:t>
      </w:r>
      <w:r>
        <w:rPr>
          <w:rFonts w:hint="eastAsia" w:ascii="仿宋" w:hAnsi="仿宋" w:eastAsia="仿宋" w:cs="仿宋"/>
          <w:spacing w:val="2"/>
          <w:sz w:val="24"/>
          <w:szCs w:val="24"/>
          <w:highlight w:val="none"/>
          <w:u w:val="single" w:color="auto"/>
        </w:rPr>
        <w:t xml:space="preserve">           </w:t>
      </w:r>
      <w:r>
        <w:rPr>
          <w:rFonts w:hint="eastAsia" w:ascii="仿宋" w:hAnsi="仿宋" w:eastAsia="仿宋" w:cs="仿宋"/>
          <w:spacing w:val="-40"/>
          <w:w w:val="63"/>
          <w:sz w:val="24"/>
          <w:szCs w:val="24"/>
          <w:highlight w:val="none"/>
        </w:rPr>
        <w:t>（</w:t>
      </w:r>
      <w:r>
        <w:rPr>
          <w:rFonts w:hint="eastAsia" w:ascii="仿宋" w:hAnsi="仿宋" w:eastAsia="仿宋" w:cs="仿宋"/>
          <w:spacing w:val="2"/>
          <w:sz w:val="24"/>
          <w:szCs w:val="24"/>
          <w:highlight w:val="none"/>
        </w:rPr>
        <w:t>公章）</w:t>
      </w:r>
    </w:p>
    <w:p w14:paraId="7500A834">
      <w:pPr>
        <w:tabs>
          <w:tab w:val="left" w:pos="6497"/>
        </w:tabs>
        <w:spacing w:before="218" w:line="386" w:lineRule="auto"/>
        <w:ind w:left="6239" w:right="757" w:hanging="2358"/>
        <w:rPr>
          <w:rFonts w:hint="eastAsia" w:ascii="仿宋" w:hAnsi="仿宋" w:eastAsia="仿宋" w:cs="仿宋"/>
          <w:b/>
          <w:bCs/>
          <w:spacing w:val="-4"/>
          <w:sz w:val="28"/>
          <w:szCs w:val="28"/>
          <w:highlight w:val="none"/>
        </w:rPr>
      </w:pPr>
      <w:r>
        <w:rPr>
          <w:rFonts w:hint="eastAsia" w:ascii="仿宋" w:hAnsi="仿宋" w:eastAsia="仿宋" w:cs="仿宋"/>
          <w:spacing w:val="-3"/>
          <w:sz w:val="24"/>
          <w:szCs w:val="24"/>
          <w:highlight w:val="none"/>
        </w:rPr>
        <w:t>法定代表人或其委托代理人</w:t>
      </w:r>
      <w:r>
        <w:rPr>
          <w:rFonts w:hint="eastAsia" w:ascii="仿宋" w:hAnsi="仿宋" w:eastAsia="仿宋" w:cs="仿宋"/>
          <w:spacing w:val="-40"/>
          <w:sz w:val="24"/>
          <w:szCs w:val="24"/>
          <w:highlight w:val="none"/>
        </w:rPr>
        <w:t>：</w:t>
      </w:r>
      <w:r>
        <w:rPr>
          <w:rFonts w:hint="eastAsia" w:ascii="仿宋" w:hAnsi="仿宋" w:eastAsia="仿宋" w:cs="仿宋"/>
          <w:spacing w:val="16"/>
          <w:sz w:val="24"/>
          <w:szCs w:val="24"/>
          <w:highlight w:val="none"/>
          <w:u w:val="single" w:color="auto"/>
        </w:rPr>
        <w:t xml:space="preserve">      </w:t>
      </w:r>
      <w:r>
        <w:rPr>
          <w:rFonts w:hint="eastAsia" w:ascii="仿宋" w:hAnsi="仿宋" w:eastAsia="仿宋" w:cs="仿宋"/>
          <w:spacing w:val="-40"/>
          <w:sz w:val="24"/>
          <w:szCs w:val="24"/>
          <w:highlight w:val="none"/>
        </w:rPr>
        <w:t>（</w:t>
      </w:r>
      <w:r>
        <w:rPr>
          <w:rFonts w:hint="eastAsia" w:ascii="仿宋" w:hAnsi="仿宋" w:eastAsia="仿宋" w:cs="仿宋"/>
          <w:spacing w:val="-3"/>
          <w:sz w:val="24"/>
          <w:szCs w:val="24"/>
          <w:highlight w:val="none"/>
        </w:rPr>
        <w:t>签字）</w:t>
      </w:r>
      <w:r>
        <w:rPr>
          <w:rFonts w:hint="eastAsia" w:ascii="仿宋" w:hAnsi="仿宋" w:eastAsia="仿宋" w:cs="仿宋"/>
          <w:sz w:val="24"/>
          <w:szCs w:val="24"/>
          <w:highlight w:val="none"/>
          <w:u w:val="single" w:color="auto"/>
        </w:rPr>
        <w:tab/>
      </w:r>
      <w:r>
        <w:rPr>
          <w:rFonts w:hint="eastAsia" w:ascii="仿宋" w:hAnsi="仿宋" w:eastAsia="仿宋" w:cs="仿宋"/>
          <w:spacing w:val="-108"/>
          <w:sz w:val="24"/>
          <w:szCs w:val="24"/>
          <w:highlight w:val="none"/>
        </w:rPr>
        <w:t xml:space="preserve"> </w:t>
      </w:r>
      <w:r>
        <w:rPr>
          <w:rFonts w:hint="eastAsia" w:ascii="仿宋" w:hAnsi="仿宋" w:eastAsia="仿宋" w:cs="仿宋"/>
          <w:spacing w:val="-9"/>
          <w:sz w:val="24"/>
          <w:szCs w:val="24"/>
          <w:highlight w:val="none"/>
        </w:rPr>
        <w:t>年</w:t>
      </w:r>
      <w:r>
        <w:rPr>
          <w:rFonts w:hint="eastAsia" w:ascii="仿宋" w:hAnsi="仿宋" w:eastAsia="仿宋" w:cs="仿宋"/>
          <w:spacing w:val="41"/>
          <w:sz w:val="24"/>
          <w:szCs w:val="24"/>
          <w:highlight w:val="none"/>
          <w:u w:val="single" w:color="auto"/>
        </w:rPr>
        <w:t xml:space="preserve">  </w:t>
      </w:r>
      <w:r>
        <w:rPr>
          <w:rFonts w:hint="eastAsia" w:ascii="仿宋" w:hAnsi="仿宋" w:eastAsia="仿宋" w:cs="仿宋"/>
          <w:spacing w:val="-103"/>
          <w:sz w:val="24"/>
          <w:szCs w:val="24"/>
          <w:highlight w:val="none"/>
        </w:rPr>
        <w:t xml:space="preserve"> </w:t>
      </w:r>
      <w:r>
        <w:rPr>
          <w:rFonts w:hint="eastAsia" w:ascii="仿宋" w:hAnsi="仿宋" w:eastAsia="仿宋" w:cs="仿宋"/>
          <w:spacing w:val="-9"/>
          <w:sz w:val="24"/>
          <w:szCs w:val="24"/>
          <w:highlight w:val="none"/>
        </w:rPr>
        <w:t>月</w:t>
      </w:r>
      <w:r>
        <w:rPr>
          <w:rFonts w:hint="eastAsia" w:ascii="仿宋" w:hAnsi="仿宋" w:eastAsia="仿宋" w:cs="仿宋"/>
          <w:spacing w:val="42"/>
          <w:sz w:val="24"/>
          <w:szCs w:val="24"/>
          <w:highlight w:val="none"/>
          <w:u w:val="single" w:color="auto"/>
        </w:rPr>
        <w:t xml:space="preserve">  </w:t>
      </w:r>
      <w:r>
        <w:rPr>
          <w:rFonts w:hint="eastAsia" w:ascii="仿宋" w:hAnsi="仿宋" w:eastAsia="仿宋" w:cs="仿宋"/>
          <w:spacing w:val="-70"/>
          <w:sz w:val="24"/>
          <w:szCs w:val="24"/>
          <w:highlight w:val="none"/>
        </w:rPr>
        <w:t xml:space="preserve"> </w:t>
      </w:r>
      <w:r>
        <w:rPr>
          <w:rFonts w:hint="eastAsia" w:ascii="仿宋" w:hAnsi="仿宋" w:eastAsia="仿宋" w:cs="仿宋"/>
          <w:spacing w:val="-9"/>
          <w:sz w:val="24"/>
          <w:szCs w:val="24"/>
          <w:highlight w:val="none"/>
        </w:rPr>
        <w:t>日</w:t>
      </w:r>
    </w:p>
    <w:p w14:paraId="5F789088">
      <w:pPr>
        <w:spacing w:before="91" w:line="221" w:lineRule="auto"/>
        <w:jc w:val="center"/>
        <w:rPr>
          <w:rFonts w:hint="eastAsia" w:ascii="仿宋" w:hAnsi="仿宋" w:eastAsia="仿宋" w:cs="仿宋"/>
          <w:b/>
          <w:bCs/>
          <w:spacing w:val="-11"/>
          <w:sz w:val="28"/>
          <w:szCs w:val="28"/>
          <w:highlight w:val="none"/>
        </w:rPr>
      </w:pPr>
    </w:p>
    <w:p w14:paraId="6C4AE1D6">
      <w:pPr>
        <w:spacing w:before="91" w:line="221" w:lineRule="auto"/>
        <w:jc w:val="center"/>
        <w:rPr>
          <w:rFonts w:hint="eastAsia" w:ascii="仿宋" w:hAnsi="仿宋" w:eastAsia="仿宋" w:cs="仿宋"/>
          <w:b/>
          <w:bCs/>
          <w:spacing w:val="-11"/>
          <w:sz w:val="28"/>
          <w:szCs w:val="28"/>
          <w:highlight w:val="none"/>
        </w:rPr>
      </w:pPr>
    </w:p>
    <w:p w14:paraId="721D1CE7">
      <w:pPr>
        <w:spacing w:before="91" w:line="221" w:lineRule="auto"/>
        <w:jc w:val="center"/>
        <w:rPr>
          <w:rFonts w:hint="eastAsia" w:ascii="仿宋" w:hAnsi="仿宋" w:eastAsia="仿宋" w:cs="仿宋"/>
          <w:b/>
          <w:bCs/>
          <w:spacing w:val="-11"/>
          <w:sz w:val="28"/>
          <w:szCs w:val="28"/>
          <w:highlight w:val="none"/>
        </w:rPr>
      </w:pPr>
      <w:r>
        <w:rPr>
          <w:rFonts w:hint="eastAsia" w:ascii="仿宋" w:hAnsi="仿宋" w:eastAsia="仿宋" w:cs="仿宋"/>
          <w:b/>
          <w:bCs/>
          <w:spacing w:val="-11"/>
          <w:sz w:val="28"/>
          <w:szCs w:val="28"/>
          <w:highlight w:val="none"/>
        </w:rPr>
        <w:t>响应报价一览表</w:t>
      </w:r>
    </w:p>
    <w:p w14:paraId="6E2AA9F0">
      <w:pPr>
        <w:spacing w:before="35"/>
        <w:rPr>
          <w:rFonts w:hint="eastAsia" w:ascii="仿宋" w:hAnsi="仿宋" w:eastAsia="仿宋" w:cs="仿宋"/>
          <w:highlight w:val="none"/>
        </w:rPr>
      </w:pPr>
    </w:p>
    <w:tbl>
      <w:tblPr>
        <w:tblStyle w:val="13"/>
        <w:tblW w:w="95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3"/>
        <w:gridCol w:w="7601"/>
      </w:tblGrid>
      <w:tr w14:paraId="44C4E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1903" w:type="dxa"/>
            <w:vAlign w:val="top"/>
          </w:tcPr>
          <w:p w14:paraId="4BFD4BDD">
            <w:pPr>
              <w:spacing w:line="302" w:lineRule="auto"/>
              <w:rPr>
                <w:rFonts w:hint="eastAsia" w:ascii="仿宋" w:hAnsi="仿宋" w:eastAsia="仿宋" w:cs="仿宋"/>
                <w:sz w:val="21"/>
                <w:highlight w:val="none"/>
              </w:rPr>
            </w:pPr>
          </w:p>
          <w:p w14:paraId="5910B2F5">
            <w:pPr>
              <w:spacing w:before="78" w:line="220" w:lineRule="auto"/>
              <w:ind w:left="482"/>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项目名称</w:t>
            </w:r>
          </w:p>
        </w:tc>
        <w:tc>
          <w:tcPr>
            <w:tcW w:w="7601" w:type="dxa"/>
            <w:vAlign w:val="top"/>
          </w:tcPr>
          <w:p w14:paraId="62E75B23">
            <w:pPr>
              <w:rPr>
                <w:rFonts w:hint="eastAsia" w:ascii="仿宋" w:hAnsi="仿宋" w:eastAsia="仿宋" w:cs="仿宋"/>
                <w:sz w:val="21"/>
                <w:highlight w:val="none"/>
              </w:rPr>
            </w:pPr>
          </w:p>
        </w:tc>
      </w:tr>
      <w:tr w14:paraId="0134A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1903" w:type="dxa"/>
            <w:vAlign w:val="top"/>
          </w:tcPr>
          <w:p w14:paraId="4CB5E6BE">
            <w:pPr>
              <w:spacing w:before="310" w:line="219" w:lineRule="auto"/>
              <w:ind w:left="482"/>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项目编号</w:t>
            </w:r>
          </w:p>
        </w:tc>
        <w:tc>
          <w:tcPr>
            <w:tcW w:w="7601" w:type="dxa"/>
            <w:vAlign w:val="top"/>
          </w:tcPr>
          <w:p w14:paraId="28366B3B">
            <w:pPr>
              <w:rPr>
                <w:rFonts w:hint="eastAsia" w:ascii="仿宋" w:hAnsi="仿宋" w:eastAsia="仿宋" w:cs="仿宋"/>
                <w:sz w:val="21"/>
                <w:highlight w:val="none"/>
              </w:rPr>
            </w:pPr>
          </w:p>
        </w:tc>
      </w:tr>
      <w:tr w14:paraId="5C4FB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1" w:hRule="atLeast"/>
        </w:trPr>
        <w:tc>
          <w:tcPr>
            <w:tcW w:w="1903" w:type="dxa"/>
            <w:vAlign w:val="top"/>
          </w:tcPr>
          <w:p w14:paraId="7B8A2628">
            <w:pPr>
              <w:spacing w:line="337" w:lineRule="auto"/>
              <w:rPr>
                <w:rFonts w:hint="eastAsia" w:ascii="仿宋" w:hAnsi="仿宋" w:eastAsia="仿宋" w:cs="仿宋"/>
                <w:sz w:val="21"/>
                <w:highlight w:val="none"/>
              </w:rPr>
            </w:pPr>
          </w:p>
          <w:p w14:paraId="2B0AA717">
            <w:pPr>
              <w:spacing w:line="338" w:lineRule="auto"/>
              <w:rPr>
                <w:rFonts w:hint="eastAsia" w:ascii="仿宋" w:hAnsi="仿宋" w:eastAsia="仿宋" w:cs="仿宋"/>
                <w:sz w:val="21"/>
                <w:highlight w:val="none"/>
              </w:rPr>
            </w:pPr>
          </w:p>
          <w:p w14:paraId="452225FD">
            <w:pPr>
              <w:spacing w:before="78" w:line="220" w:lineRule="auto"/>
              <w:ind w:left="721"/>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工期</w:t>
            </w:r>
          </w:p>
        </w:tc>
        <w:tc>
          <w:tcPr>
            <w:tcW w:w="7601" w:type="dxa"/>
            <w:vAlign w:val="top"/>
          </w:tcPr>
          <w:p w14:paraId="58D045F4">
            <w:pPr>
              <w:rPr>
                <w:rFonts w:hint="eastAsia" w:ascii="仿宋" w:hAnsi="仿宋" w:eastAsia="仿宋" w:cs="仿宋"/>
                <w:sz w:val="21"/>
                <w:highlight w:val="none"/>
              </w:rPr>
            </w:pPr>
          </w:p>
        </w:tc>
      </w:tr>
      <w:tr w14:paraId="5564A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0" w:hRule="atLeast"/>
        </w:trPr>
        <w:tc>
          <w:tcPr>
            <w:tcW w:w="1903" w:type="dxa"/>
            <w:vAlign w:val="top"/>
          </w:tcPr>
          <w:p w14:paraId="739AF55A">
            <w:pPr>
              <w:spacing w:line="398" w:lineRule="auto"/>
              <w:rPr>
                <w:rFonts w:hint="eastAsia" w:ascii="仿宋" w:hAnsi="仿宋" w:eastAsia="仿宋" w:cs="仿宋"/>
                <w:sz w:val="21"/>
                <w:highlight w:val="none"/>
              </w:rPr>
            </w:pPr>
          </w:p>
          <w:p w14:paraId="601FD026">
            <w:pPr>
              <w:spacing w:before="78" w:line="220" w:lineRule="auto"/>
              <w:ind w:left="479"/>
              <w:rPr>
                <w:rFonts w:hint="eastAsia" w:ascii="仿宋" w:hAnsi="仿宋" w:eastAsia="仿宋" w:cs="仿宋"/>
                <w:sz w:val="24"/>
                <w:szCs w:val="24"/>
                <w:highlight w:val="none"/>
                <w:lang w:eastAsia="zh-CN"/>
              </w:rPr>
            </w:pPr>
            <w:r>
              <w:rPr>
                <w:rFonts w:hint="eastAsia" w:ascii="仿宋" w:hAnsi="仿宋" w:eastAsia="仿宋" w:cs="仿宋"/>
                <w:spacing w:val="-3"/>
                <w:sz w:val="24"/>
                <w:szCs w:val="24"/>
                <w:highlight w:val="none"/>
                <w:lang w:val="en-US" w:eastAsia="zh-CN"/>
              </w:rPr>
              <w:t>项目负责人</w:t>
            </w:r>
          </w:p>
        </w:tc>
        <w:tc>
          <w:tcPr>
            <w:tcW w:w="7601" w:type="dxa"/>
            <w:vAlign w:val="top"/>
          </w:tcPr>
          <w:p w14:paraId="77D03264">
            <w:pPr>
              <w:rPr>
                <w:rFonts w:hint="eastAsia" w:ascii="仿宋" w:hAnsi="仿宋" w:eastAsia="仿宋" w:cs="仿宋"/>
                <w:sz w:val="21"/>
                <w:highlight w:val="none"/>
              </w:rPr>
            </w:pPr>
          </w:p>
        </w:tc>
      </w:tr>
      <w:tr w14:paraId="53BBB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0" w:hRule="atLeast"/>
        </w:trPr>
        <w:tc>
          <w:tcPr>
            <w:tcW w:w="1903" w:type="dxa"/>
            <w:vAlign w:val="top"/>
          </w:tcPr>
          <w:p w14:paraId="1AEDF466">
            <w:pPr>
              <w:spacing w:line="397" w:lineRule="auto"/>
              <w:rPr>
                <w:rFonts w:hint="eastAsia" w:ascii="仿宋" w:hAnsi="仿宋" w:eastAsia="仿宋" w:cs="仿宋"/>
                <w:sz w:val="21"/>
                <w:highlight w:val="none"/>
              </w:rPr>
            </w:pPr>
          </w:p>
          <w:p w14:paraId="6E4F2782">
            <w:pPr>
              <w:spacing w:before="78" w:line="218" w:lineRule="auto"/>
              <w:ind w:left="717"/>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报价</w:t>
            </w:r>
          </w:p>
        </w:tc>
        <w:tc>
          <w:tcPr>
            <w:tcW w:w="7601" w:type="dxa"/>
            <w:vAlign w:val="top"/>
          </w:tcPr>
          <w:p w14:paraId="1FE7081E">
            <w:pPr>
              <w:spacing w:before="259" w:line="221" w:lineRule="auto"/>
              <w:ind w:left="120"/>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小写：</w:t>
            </w:r>
            <w:r>
              <w:rPr>
                <w:rFonts w:hint="eastAsia" w:ascii="仿宋" w:hAnsi="仿宋" w:eastAsia="仿宋" w:cs="仿宋"/>
                <w:sz w:val="24"/>
                <w:szCs w:val="24"/>
                <w:highlight w:val="none"/>
                <w:u w:val="single" w:color="auto"/>
              </w:rPr>
              <w:t xml:space="preserve">                      </w:t>
            </w:r>
          </w:p>
          <w:p w14:paraId="6413076B">
            <w:pPr>
              <w:spacing w:before="151" w:line="220" w:lineRule="auto"/>
              <w:ind w:left="117"/>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大写：</w:t>
            </w:r>
            <w:r>
              <w:rPr>
                <w:rFonts w:hint="eastAsia" w:ascii="仿宋" w:hAnsi="仿宋" w:eastAsia="仿宋" w:cs="仿宋"/>
                <w:sz w:val="24"/>
                <w:szCs w:val="24"/>
                <w:highlight w:val="none"/>
                <w:u w:val="single" w:color="auto"/>
              </w:rPr>
              <w:t xml:space="preserve">                      </w:t>
            </w:r>
          </w:p>
        </w:tc>
      </w:tr>
      <w:tr w14:paraId="123FB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4" w:hRule="atLeast"/>
        </w:trPr>
        <w:tc>
          <w:tcPr>
            <w:tcW w:w="1903" w:type="dxa"/>
            <w:vAlign w:val="top"/>
          </w:tcPr>
          <w:p w14:paraId="41AD0866">
            <w:pPr>
              <w:spacing w:line="403" w:lineRule="auto"/>
              <w:rPr>
                <w:rFonts w:hint="eastAsia" w:ascii="仿宋" w:hAnsi="仿宋" w:eastAsia="仿宋" w:cs="仿宋"/>
                <w:sz w:val="21"/>
                <w:highlight w:val="none"/>
              </w:rPr>
            </w:pPr>
          </w:p>
          <w:p w14:paraId="7AE500EC">
            <w:pPr>
              <w:spacing w:before="78" w:line="221" w:lineRule="auto"/>
              <w:ind w:left="721"/>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备注</w:t>
            </w:r>
          </w:p>
        </w:tc>
        <w:tc>
          <w:tcPr>
            <w:tcW w:w="7601" w:type="dxa"/>
            <w:vAlign w:val="top"/>
          </w:tcPr>
          <w:p w14:paraId="3EB2645C">
            <w:pPr>
              <w:rPr>
                <w:rFonts w:hint="eastAsia" w:ascii="仿宋" w:hAnsi="仿宋" w:eastAsia="仿宋" w:cs="仿宋"/>
                <w:sz w:val="21"/>
                <w:highlight w:val="none"/>
              </w:rPr>
            </w:pPr>
          </w:p>
        </w:tc>
      </w:tr>
    </w:tbl>
    <w:p w14:paraId="427871ED">
      <w:pPr>
        <w:pStyle w:val="4"/>
        <w:spacing w:line="253" w:lineRule="auto"/>
        <w:rPr>
          <w:rFonts w:hint="eastAsia" w:ascii="仿宋" w:hAnsi="仿宋" w:eastAsia="仿宋" w:cs="仿宋"/>
          <w:highlight w:val="none"/>
        </w:rPr>
      </w:pPr>
    </w:p>
    <w:p w14:paraId="1E438F36">
      <w:pPr>
        <w:pStyle w:val="4"/>
        <w:spacing w:line="253" w:lineRule="auto"/>
        <w:rPr>
          <w:rFonts w:hint="eastAsia" w:ascii="仿宋" w:hAnsi="仿宋" w:eastAsia="仿宋" w:cs="仿宋"/>
          <w:highlight w:val="none"/>
        </w:rPr>
      </w:pPr>
    </w:p>
    <w:p w14:paraId="5AEF6D2E">
      <w:pPr>
        <w:pStyle w:val="4"/>
        <w:spacing w:line="254" w:lineRule="auto"/>
        <w:rPr>
          <w:rFonts w:hint="eastAsia" w:ascii="仿宋" w:hAnsi="仿宋" w:eastAsia="仿宋" w:cs="仿宋"/>
          <w:highlight w:val="none"/>
        </w:rPr>
      </w:pPr>
    </w:p>
    <w:p w14:paraId="629E8504">
      <w:pPr>
        <w:pStyle w:val="4"/>
        <w:spacing w:line="254" w:lineRule="auto"/>
        <w:rPr>
          <w:rFonts w:hint="eastAsia" w:ascii="仿宋" w:hAnsi="仿宋" w:eastAsia="仿宋" w:cs="仿宋"/>
          <w:highlight w:val="none"/>
        </w:rPr>
      </w:pPr>
    </w:p>
    <w:p w14:paraId="4A5E3FAE">
      <w:pPr>
        <w:pStyle w:val="4"/>
        <w:spacing w:line="254" w:lineRule="auto"/>
        <w:rPr>
          <w:rFonts w:hint="eastAsia" w:ascii="仿宋" w:hAnsi="仿宋" w:eastAsia="仿宋" w:cs="仿宋"/>
          <w:highlight w:val="none"/>
        </w:rPr>
      </w:pPr>
    </w:p>
    <w:p w14:paraId="2A7971C9">
      <w:pPr>
        <w:pStyle w:val="4"/>
        <w:spacing w:line="254" w:lineRule="auto"/>
        <w:rPr>
          <w:rFonts w:hint="eastAsia" w:ascii="仿宋" w:hAnsi="仿宋" w:eastAsia="仿宋" w:cs="仿宋"/>
          <w:highlight w:val="none"/>
        </w:rPr>
      </w:pPr>
    </w:p>
    <w:p w14:paraId="33E8EB22">
      <w:pPr>
        <w:spacing w:before="78" w:line="219" w:lineRule="auto"/>
        <w:ind w:left="4429"/>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供  应  商</w:t>
      </w:r>
      <w:r>
        <w:rPr>
          <w:rFonts w:hint="eastAsia" w:ascii="仿宋" w:hAnsi="仿宋" w:eastAsia="仿宋" w:cs="仿宋"/>
          <w:spacing w:val="-32"/>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32"/>
          <w:sz w:val="24"/>
          <w:szCs w:val="24"/>
          <w:highlight w:val="none"/>
        </w:rPr>
        <w:t>（</w:t>
      </w:r>
      <w:r>
        <w:rPr>
          <w:rFonts w:hint="eastAsia" w:ascii="仿宋" w:hAnsi="仿宋" w:eastAsia="仿宋" w:cs="仿宋"/>
          <w:spacing w:val="4"/>
          <w:sz w:val="24"/>
          <w:szCs w:val="24"/>
          <w:highlight w:val="none"/>
        </w:rPr>
        <w:t>盖单位公章）</w:t>
      </w:r>
    </w:p>
    <w:p w14:paraId="0F6DD836">
      <w:pPr>
        <w:spacing w:before="236" w:line="219" w:lineRule="auto"/>
        <w:ind w:left="443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法定代表人</w:t>
      </w:r>
      <w:r>
        <w:rPr>
          <w:rFonts w:hint="eastAsia" w:ascii="仿宋" w:hAnsi="仿宋" w:eastAsia="仿宋" w:cs="仿宋"/>
          <w:spacing w:val="-17"/>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7"/>
          <w:sz w:val="24"/>
          <w:szCs w:val="24"/>
          <w:highlight w:val="none"/>
        </w:rPr>
        <w:t>（</w:t>
      </w:r>
      <w:r>
        <w:rPr>
          <w:rFonts w:hint="eastAsia" w:ascii="仿宋" w:hAnsi="仿宋" w:eastAsia="仿宋" w:cs="仿宋"/>
          <w:spacing w:val="2"/>
          <w:sz w:val="24"/>
          <w:szCs w:val="24"/>
          <w:highlight w:val="none"/>
        </w:rPr>
        <w:t>签字或盖章）</w:t>
      </w:r>
    </w:p>
    <w:p w14:paraId="2FA3C3CF">
      <w:pPr>
        <w:spacing w:before="133" w:line="219" w:lineRule="auto"/>
        <w:jc w:val="right"/>
        <w:rPr>
          <w:rFonts w:hint="eastAsia" w:ascii="仿宋" w:hAnsi="仿宋" w:eastAsia="仿宋" w:cs="仿宋"/>
          <w:sz w:val="24"/>
          <w:szCs w:val="24"/>
          <w:highlight w:val="none"/>
        </w:rPr>
      </w:pPr>
      <w:r>
        <w:rPr>
          <w:rFonts w:hint="eastAsia" w:ascii="仿宋" w:hAnsi="仿宋" w:eastAsia="仿宋" w:cs="仿宋"/>
          <w:spacing w:val="-24"/>
          <w:sz w:val="24"/>
          <w:szCs w:val="24"/>
          <w:highlight w:val="none"/>
        </w:rPr>
        <w:t>日</w:t>
      </w:r>
      <w:r>
        <w:rPr>
          <w:rFonts w:hint="eastAsia" w:ascii="仿宋" w:hAnsi="仿宋" w:eastAsia="仿宋" w:cs="仿宋"/>
          <w:spacing w:val="2"/>
          <w:sz w:val="24"/>
          <w:szCs w:val="24"/>
          <w:highlight w:val="none"/>
        </w:rPr>
        <w:t xml:space="preserve">      </w:t>
      </w:r>
      <w:r>
        <w:rPr>
          <w:rFonts w:hint="eastAsia" w:ascii="仿宋" w:hAnsi="仿宋" w:eastAsia="仿宋" w:cs="仿宋"/>
          <w:spacing w:val="-24"/>
          <w:sz w:val="24"/>
          <w:szCs w:val="24"/>
          <w:highlight w:val="none"/>
        </w:rPr>
        <w:t>期：</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06"/>
          <w:sz w:val="24"/>
          <w:szCs w:val="24"/>
          <w:highlight w:val="none"/>
        </w:rPr>
        <w:t xml:space="preserve"> </w:t>
      </w:r>
      <w:r>
        <w:rPr>
          <w:rFonts w:hint="eastAsia" w:ascii="仿宋" w:hAnsi="仿宋" w:eastAsia="仿宋" w:cs="仿宋"/>
          <w:spacing w:val="-24"/>
          <w:sz w:val="24"/>
          <w:szCs w:val="24"/>
          <w:highlight w:val="none"/>
        </w:rPr>
        <w:t>年</w:t>
      </w:r>
      <w:r>
        <w:rPr>
          <w:rFonts w:hint="eastAsia" w:ascii="仿宋" w:hAnsi="仿宋" w:eastAsia="仿宋" w:cs="仿宋"/>
          <w:spacing w:val="17"/>
          <w:sz w:val="24"/>
          <w:szCs w:val="24"/>
          <w:highlight w:val="none"/>
          <w:u w:val="single" w:color="auto"/>
        </w:rPr>
        <w:t xml:space="preserve">       </w:t>
      </w:r>
      <w:r>
        <w:rPr>
          <w:rFonts w:hint="eastAsia" w:ascii="仿宋" w:hAnsi="仿宋" w:eastAsia="仿宋" w:cs="仿宋"/>
          <w:spacing w:val="-104"/>
          <w:sz w:val="24"/>
          <w:szCs w:val="24"/>
          <w:highlight w:val="none"/>
        </w:rPr>
        <w:t xml:space="preserve"> </w:t>
      </w:r>
      <w:r>
        <w:rPr>
          <w:rFonts w:hint="eastAsia" w:ascii="仿宋" w:hAnsi="仿宋" w:eastAsia="仿宋" w:cs="仿宋"/>
          <w:spacing w:val="-24"/>
          <w:sz w:val="24"/>
          <w:szCs w:val="24"/>
          <w:highlight w:val="none"/>
        </w:rPr>
        <w:t>月</w:t>
      </w:r>
      <w:r>
        <w:rPr>
          <w:rFonts w:hint="eastAsia" w:ascii="仿宋" w:hAnsi="仿宋" w:eastAsia="仿宋" w:cs="仿宋"/>
          <w:spacing w:val="24"/>
          <w:sz w:val="24"/>
          <w:szCs w:val="24"/>
          <w:highlight w:val="none"/>
          <w:u w:val="single" w:color="auto"/>
        </w:rPr>
        <w:t xml:space="preserve">     </w:t>
      </w:r>
      <w:r>
        <w:rPr>
          <w:rFonts w:hint="eastAsia" w:ascii="仿宋" w:hAnsi="仿宋" w:eastAsia="仿宋" w:cs="仿宋"/>
          <w:spacing w:val="-69"/>
          <w:sz w:val="24"/>
          <w:szCs w:val="24"/>
          <w:highlight w:val="none"/>
        </w:rPr>
        <w:t xml:space="preserve"> </w:t>
      </w:r>
      <w:r>
        <w:rPr>
          <w:rFonts w:hint="eastAsia" w:ascii="仿宋" w:hAnsi="仿宋" w:eastAsia="仿宋" w:cs="仿宋"/>
          <w:spacing w:val="-24"/>
          <w:sz w:val="24"/>
          <w:szCs w:val="24"/>
          <w:highlight w:val="none"/>
        </w:rPr>
        <w:t>日</w:t>
      </w:r>
    </w:p>
    <w:p w14:paraId="034598B7">
      <w:pPr>
        <w:rPr>
          <w:rFonts w:hint="eastAsia" w:ascii="仿宋" w:hAnsi="仿宋" w:eastAsia="仿宋" w:cs="仿宋"/>
          <w:b/>
          <w:bCs/>
          <w:spacing w:val="-4"/>
          <w:sz w:val="28"/>
          <w:szCs w:val="28"/>
          <w:highlight w:val="none"/>
        </w:rPr>
      </w:pPr>
      <w:r>
        <w:rPr>
          <w:rFonts w:hint="eastAsia" w:ascii="仿宋" w:hAnsi="仿宋" w:eastAsia="仿宋" w:cs="仿宋"/>
          <w:b/>
          <w:bCs/>
          <w:spacing w:val="-4"/>
          <w:sz w:val="28"/>
          <w:szCs w:val="28"/>
          <w:highlight w:val="none"/>
        </w:rPr>
        <w:br w:type="page"/>
      </w:r>
    </w:p>
    <w:p w14:paraId="156E1EA1">
      <w:pPr>
        <w:spacing w:before="91" w:line="219" w:lineRule="auto"/>
        <w:jc w:val="center"/>
        <w:outlineLvl w:val="1"/>
        <w:rPr>
          <w:rFonts w:hint="eastAsia" w:ascii="仿宋" w:hAnsi="仿宋" w:eastAsia="仿宋" w:cs="仿宋"/>
          <w:sz w:val="28"/>
          <w:szCs w:val="28"/>
          <w:highlight w:val="none"/>
        </w:rPr>
      </w:pPr>
      <w:bookmarkStart w:id="42" w:name="_Toc29727"/>
      <w:r>
        <w:rPr>
          <w:rFonts w:hint="eastAsia" w:ascii="仿宋" w:hAnsi="仿宋" w:eastAsia="仿宋" w:cs="仿宋"/>
          <w:b/>
          <w:bCs/>
          <w:spacing w:val="-4"/>
          <w:sz w:val="28"/>
          <w:szCs w:val="28"/>
          <w:highlight w:val="none"/>
        </w:rPr>
        <w:t>已标价的工程量清单</w:t>
      </w:r>
      <w:bookmarkEnd w:id="42"/>
    </w:p>
    <w:p w14:paraId="6004A98D">
      <w:pPr>
        <w:pStyle w:val="4"/>
        <w:spacing w:line="358" w:lineRule="auto"/>
        <w:rPr>
          <w:rFonts w:hint="eastAsia" w:ascii="仿宋" w:hAnsi="仿宋" w:eastAsia="仿宋" w:cs="仿宋"/>
          <w:highlight w:val="none"/>
        </w:rPr>
      </w:pPr>
    </w:p>
    <w:p w14:paraId="31C33748">
      <w:pPr>
        <w:spacing w:before="91" w:line="343" w:lineRule="auto"/>
        <w:ind w:left="7" w:hanging="6"/>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注：1.</w:t>
      </w:r>
      <w:r>
        <w:rPr>
          <w:rFonts w:hint="eastAsia" w:ascii="仿宋" w:hAnsi="仿宋" w:eastAsia="仿宋" w:cs="仿宋"/>
          <w:spacing w:val="-2"/>
          <w:sz w:val="28"/>
          <w:szCs w:val="28"/>
          <w:highlight w:val="none"/>
          <w:lang w:eastAsia="zh-CN"/>
        </w:rPr>
        <w:t>承建商</w:t>
      </w:r>
      <w:r>
        <w:rPr>
          <w:rFonts w:hint="eastAsia" w:ascii="仿宋" w:hAnsi="仿宋" w:eastAsia="仿宋" w:cs="仿宋"/>
          <w:spacing w:val="-2"/>
          <w:sz w:val="28"/>
          <w:szCs w:val="28"/>
          <w:highlight w:val="none"/>
        </w:rPr>
        <w:t>编制经济标严格按照采购人发布的工程量清单提供的</w:t>
      </w:r>
      <w:r>
        <w:rPr>
          <w:rFonts w:hint="eastAsia" w:ascii="仿宋" w:hAnsi="仿宋" w:eastAsia="仿宋" w:cs="仿宋"/>
          <w:spacing w:val="-3"/>
          <w:sz w:val="28"/>
          <w:szCs w:val="28"/>
          <w:highlight w:val="none"/>
        </w:rPr>
        <w:t>表格填列，</w:t>
      </w:r>
      <w:r>
        <w:rPr>
          <w:rFonts w:hint="eastAsia" w:ascii="仿宋" w:hAnsi="仿宋" w:eastAsia="仿宋" w:cs="仿宋"/>
          <w:spacing w:val="-1"/>
          <w:sz w:val="28"/>
          <w:szCs w:val="28"/>
          <w:highlight w:val="none"/>
        </w:rPr>
        <w:t>并不得改动表中的任何地方，表格顺序也不得变动，否则按重大偏差处理。</w:t>
      </w:r>
    </w:p>
    <w:p w14:paraId="407E9571">
      <w:pPr>
        <w:spacing w:line="345" w:lineRule="auto"/>
        <w:ind w:right="44" w:firstLine="563"/>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2.</w:t>
      </w:r>
      <w:r>
        <w:rPr>
          <w:rFonts w:hint="eastAsia" w:ascii="仿宋" w:hAnsi="仿宋" w:eastAsia="仿宋" w:cs="仿宋"/>
          <w:spacing w:val="5"/>
          <w:sz w:val="28"/>
          <w:szCs w:val="28"/>
          <w:highlight w:val="none"/>
          <w:lang w:eastAsia="zh-CN"/>
        </w:rPr>
        <w:t>承建商</w:t>
      </w:r>
      <w:r>
        <w:rPr>
          <w:rFonts w:hint="eastAsia" w:ascii="仿宋" w:hAnsi="仿宋" w:eastAsia="仿宋" w:cs="仿宋"/>
          <w:spacing w:val="5"/>
          <w:sz w:val="28"/>
          <w:szCs w:val="28"/>
          <w:highlight w:val="none"/>
        </w:rPr>
        <w:t>不允许改变</w:t>
      </w:r>
      <w:r>
        <w:rPr>
          <w:rFonts w:hint="eastAsia" w:ascii="仿宋" w:hAnsi="仿宋" w:eastAsia="仿宋" w:cs="仿宋"/>
          <w:spacing w:val="5"/>
          <w:sz w:val="28"/>
          <w:szCs w:val="28"/>
          <w:highlight w:val="none"/>
          <w:lang w:eastAsia="zh-CN"/>
        </w:rPr>
        <w:t>采购人</w:t>
      </w:r>
      <w:r>
        <w:rPr>
          <w:rFonts w:hint="eastAsia" w:ascii="仿宋" w:hAnsi="仿宋" w:eastAsia="仿宋" w:cs="仿宋"/>
          <w:spacing w:val="5"/>
          <w:sz w:val="28"/>
          <w:szCs w:val="28"/>
          <w:highlight w:val="none"/>
        </w:rPr>
        <w:t>所发工程量清单的结构格式、清单编号</w:t>
      </w:r>
      <w:r>
        <w:rPr>
          <w:rFonts w:hint="eastAsia" w:ascii="仿宋" w:hAnsi="仿宋" w:eastAsia="仿宋" w:cs="仿宋"/>
          <w:spacing w:val="4"/>
          <w:sz w:val="28"/>
          <w:szCs w:val="28"/>
          <w:highlight w:val="none"/>
        </w:rPr>
        <w:t>、名</w:t>
      </w:r>
      <w:r>
        <w:rPr>
          <w:rFonts w:hint="eastAsia" w:ascii="仿宋" w:hAnsi="仿宋" w:eastAsia="仿宋" w:cs="仿宋"/>
          <w:spacing w:val="-1"/>
          <w:sz w:val="28"/>
          <w:szCs w:val="28"/>
          <w:highlight w:val="none"/>
        </w:rPr>
        <w:t>称、工程量、单位、</w:t>
      </w:r>
      <w:r>
        <w:rPr>
          <w:rFonts w:hint="eastAsia" w:ascii="仿宋" w:hAnsi="仿宋" w:eastAsia="仿宋" w:cs="仿宋"/>
          <w:spacing w:val="-1"/>
          <w:sz w:val="28"/>
          <w:szCs w:val="28"/>
          <w:highlight w:val="none"/>
          <w:lang w:eastAsia="zh-CN"/>
        </w:rPr>
        <w:t>采购人</w:t>
      </w:r>
      <w:r>
        <w:rPr>
          <w:rFonts w:hint="eastAsia" w:ascii="仿宋" w:hAnsi="仿宋" w:eastAsia="仿宋" w:cs="仿宋"/>
          <w:spacing w:val="-1"/>
          <w:sz w:val="28"/>
          <w:szCs w:val="28"/>
          <w:highlight w:val="none"/>
        </w:rPr>
        <w:t>给出的费率及提供的主材顺序。</w:t>
      </w:r>
    </w:p>
    <w:p w14:paraId="327C9BE6">
      <w:pPr>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br w:type="page"/>
      </w:r>
    </w:p>
    <w:p w14:paraId="3D4AD24C">
      <w:pPr>
        <w:spacing w:before="91" w:line="220" w:lineRule="auto"/>
        <w:jc w:val="center"/>
        <w:rPr>
          <w:rFonts w:hint="eastAsia" w:ascii="仿宋" w:hAnsi="仿宋" w:eastAsia="仿宋" w:cs="仿宋"/>
          <w:sz w:val="28"/>
          <w:szCs w:val="28"/>
          <w:highlight w:val="none"/>
        </w:rPr>
      </w:pPr>
      <w:r>
        <w:rPr>
          <w:rFonts w:hint="eastAsia" w:ascii="仿宋" w:hAnsi="仿宋" w:eastAsia="仿宋" w:cs="仿宋"/>
          <w:b/>
          <w:bCs/>
          <w:spacing w:val="-6"/>
          <w:sz w:val="28"/>
          <w:szCs w:val="28"/>
          <w:highlight w:val="none"/>
        </w:rPr>
        <w:t>法定代表人身份证明</w:t>
      </w:r>
    </w:p>
    <w:p w14:paraId="5093A5C1">
      <w:pPr>
        <w:pStyle w:val="4"/>
        <w:spacing w:line="297" w:lineRule="auto"/>
        <w:rPr>
          <w:rFonts w:hint="eastAsia" w:ascii="仿宋" w:hAnsi="仿宋" w:eastAsia="仿宋" w:cs="仿宋"/>
          <w:highlight w:val="none"/>
        </w:rPr>
      </w:pPr>
    </w:p>
    <w:p w14:paraId="16515DD7">
      <w:pPr>
        <w:pStyle w:val="4"/>
        <w:spacing w:line="297" w:lineRule="auto"/>
        <w:rPr>
          <w:rFonts w:hint="eastAsia" w:ascii="仿宋" w:hAnsi="仿宋" w:eastAsia="仿宋" w:cs="仿宋"/>
          <w:highlight w:val="none"/>
        </w:rPr>
      </w:pPr>
    </w:p>
    <w:p w14:paraId="2D88EF9B">
      <w:pPr>
        <w:pStyle w:val="4"/>
        <w:spacing w:line="297" w:lineRule="auto"/>
        <w:rPr>
          <w:rFonts w:hint="eastAsia" w:ascii="仿宋" w:hAnsi="仿宋" w:eastAsia="仿宋" w:cs="仿宋"/>
          <w:highlight w:val="none"/>
        </w:rPr>
      </w:pPr>
    </w:p>
    <w:p w14:paraId="5E472BCF">
      <w:pPr>
        <w:spacing w:before="78" w:line="219" w:lineRule="auto"/>
        <w:rPr>
          <w:rFonts w:hint="eastAsia" w:ascii="仿宋" w:hAnsi="仿宋" w:eastAsia="仿宋" w:cs="仿宋"/>
          <w:sz w:val="24"/>
          <w:szCs w:val="24"/>
          <w:highlight w:val="none"/>
        </w:rPr>
      </w:pPr>
      <w:r>
        <w:rPr>
          <w:rFonts w:hint="eastAsia" w:ascii="仿宋" w:hAnsi="仿宋" w:eastAsia="仿宋" w:cs="仿宋"/>
          <w:spacing w:val="-2"/>
          <w:sz w:val="24"/>
          <w:szCs w:val="24"/>
          <w:highlight w:val="none"/>
          <w:lang w:eastAsia="zh-CN"/>
        </w:rPr>
        <w:t>承建商</w:t>
      </w:r>
      <w:r>
        <w:rPr>
          <w:rFonts w:hint="eastAsia" w:ascii="仿宋" w:hAnsi="仿宋" w:eastAsia="仿宋" w:cs="仿宋"/>
          <w:spacing w:val="-2"/>
          <w:sz w:val="24"/>
          <w:szCs w:val="24"/>
          <w:highlight w:val="none"/>
        </w:rPr>
        <w:t>名称：</w:t>
      </w:r>
      <w:r>
        <w:rPr>
          <w:rFonts w:hint="eastAsia" w:ascii="仿宋" w:hAnsi="仿宋" w:eastAsia="仿宋" w:cs="仿宋"/>
          <w:spacing w:val="1"/>
          <w:sz w:val="24"/>
          <w:szCs w:val="24"/>
          <w:highlight w:val="none"/>
        </w:rPr>
        <w:t xml:space="preserve">                      </w:t>
      </w:r>
      <w:r>
        <w:rPr>
          <w:rFonts w:hint="eastAsia" w:ascii="仿宋" w:hAnsi="仿宋" w:eastAsia="仿宋" w:cs="仿宋"/>
          <w:spacing w:val="-2"/>
          <w:sz w:val="24"/>
          <w:szCs w:val="24"/>
          <w:highlight w:val="none"/>
        </w:rPr>
        <w:t>单位性质：</w:t>
      </w:r>
    </w:p>
    <w:p w14:paraId="507BEB29">
      <w:pPr>
        <w:spacing w:before="200" w:line="229" w:lineRule="auto"/>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地址：</w:t>
      </w:r>
    </w:p>
    <w:p w14:paraId="656CB98B">
      <w:pPr>
        <w:spacing w:before="192" w:line="219" w:lineRule="auto"/>
        <w:ind w:left="4"/>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成立时间：</w:t>
      </w:r>
      <w:r>
        <w:rPr>
          <w:rFonts w:hint="eastAsia" w:ascii="仿宋" w:hAnsi="仿宋" w:eastAsia="仿宋" w:cs="仿宋"/>
          <w:spacing w:val="122"/>
          <w:sz w:val="24"/>
          <w:szCs w:val="24"/>
          <w:highlight w:val="none"/>
        </w:rPr>
        <w:t xml:space="preserve"> </w:t>
      </w:r>
      <w:r>
        <w:rPr>
          <w:rFonts w:hint="eastAsia" w:ascii="仿宋" w:hAnsi="仿宋" w:eastAsia="仿宋" w:cs="仿宋"/>
          <w:spacing w:val="-8"/>
          <w:sz w:val="24"/>
          <w:szCs w:val="24"/>
          <w:highlight w:val="none"/>
        </w:rPr>
        <w:t>年</w:t>
      </w:r>
      <w:r>
        <w:rPr>
          <w:rFonts w:hint="eastAsia" w:ascii="仿宋" w:hAnsi="仿宋" w:eastAsia="仿宋" w:cs="仿宋"/>
          <w:spacing w:val="22"/>
          <w:sz w:val="24"/>
          <w:szCs w:val="24"/>
          <w:highlight w:val="none"/>
        </w:rPr>
        <w:t xml:space="preserve">    </w:t>
      </w:r>
      <w:r>
        <w:rPr>
          <w:rFonts w:hint="eastAsia" w:ascii="仿宋" w:hAnsi="仿宋" w:eastAsia="仿宋" w:cs="仿宋"/>
          <w:spacing w:val="-8"/>
          <w:sz w:val="24"/>
          <w:szCs w:val="24"/>
          <w:highlight w:val="none"/>
        </w:rPr>
        <w:t>月    日         经营期限：</w:t>
      </w:r>
    </w:p>
    <w:p w14:paraId="0B9ED020">
      <w:pPr>
        <w:spacing w:before="190" w:line="219" w:lineRule="auto"/>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姓名：             性别：</w:t>
      </w:r>
    </w:p>
    <w:p w14:paraId="71C854BE">
      <w:pPr>
        <w:spacing w:before="216" w:line="219" w:lineRule="auto"/>
        <w:ind w:left="3"/>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年龄：</w:t>
      </w:r>
      <w:r>
        <w:rPr>
          <w:rFonts w:hint="eastAsia" w:ascii="仿宋" w:hAnsi="仿宋" w:eastAsia="仿宋" w:cs="仿宋"/>
          <w:spacing w:val="5"/>
          <w:sz w:val="24"/>
          <w:szCs w:val="24"/>
          <w:highlight w:val="none"/>
        </w:rPr>
        <w:t xml:space="preserve">            </w:t>
      </w:r>
      <w:r>
        <w:rPr>
          <w:rFonts w:hint="eastAsia" w:ascii="仿宋" w:hAnsi="仿宋" w:eastAsia="仿宋" w:cs="仿宋"/>
          <w:spacing w:val="-3"/>
          <w:sz w:val="24"/>
          <w:szCs w:val="24"/>
          <w:highlight w:val="none"/>
        </w:rPr>
        <w:t>职务：</w:t>
      </w:r>
      <w:r>
        <w:rPr>
          <w:rFonts w:hint="eastAsia" w:ascii="仿宋" w:hAnsi="仿宋" w:eastAsia="仿宋" w:cs="仿宋"/>
          <w:spacing w:val="9"/>
          <w:sz w:val="24"/>
          <w:szCs w:val="24"/>
          <w:highlight w:val="none"/>
        </w:rPr>
        <w:t xml:space="preserve">         </w:t>
      </w:r>
      <w:r>
        <w:rPr>
          <w:rFonts w:hint="eastAsia" w:ascii="仿宋" w:hAnsi="仿宋" w:eastAsia="仿宋" w:cs="仿宋"/>
          <w:spacing w:val="-3"/>
          <w:sz w:val="24"/>
          <w:szCs w:val="24"/>
          <w:highlight w:val="none"/>
        </w:rPr>
        <w:t>系（</w:t>
      </w:r>
      <w:r>
        <w:rPr>
          <w:rFonts w:hint="eastAsia" w:ascii="仿宋" w:hAnsi="仿宋" w:eastAsia="仿宋" w:cs="仿宋"/>
          <w:spacing w:val="-3"/>
          <w:sz w:val="24"/>
          <w:szCs w:val="24"/>
          <w:highlight w:val="none"/>
          <w:lang w:eastAsia="zh-CN"/>
        </w:rPr>
        <w:t>承建商</w:t>
      </w:r>
      <w:r>
        <w:rPr>
          <w:rFonts w:hint="eastAsia" w:ascii="仿宋" w:hAnsi="仿宋" w:eastAsia="仿宋" w:cs="仿宋"/>
          <w:spacing w:val="-3"/>
          <w:sz w:val="24"/>
          <w:szCs w:val="24"/>
          <w:highlight w:val="none"/>
        </w:rPr>
        <w:t>名称）的法定代表人。</w:t>
      </w:r>
    </w:p>
    <w:p w14:paraId="7BEFD095">
      <w:pPr>
        <w:spacing w:before="192" w:line="219" w:lineRule="auto"/>
        <w:ind w:left="484"/>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特此证明。</w:t>
      </w:r>
    </w:p>
    <w:p w14:paraId="05193B01">
      <w:pPr>
        <w:spacing w:before="192" w:line="219" w:lineRule="auto"/>
        <w:ind w:left="477"/>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注：后附法定代表人身份证复印件</w:t>
      </w:r>
    </w:p>
    <w:p w14:paraId="43071835">
      <w:pPr>
        <w:pStyle w:val="4"/>
        <w:spacing w:line="267" w:lineRule="auto"/>
        <w:rPr>
          <w:rFonts w:hint="eastAsia" w:ascii="仿宋" w:hAnsi="仿宋" w:eastAsia="仿宋" w:cs="仿宋"/>
          <w:highlight w:val="none"/>
        </w:rPr>
      </w:pPr>
    </w:p>
    <w:p w14:paraId="5C277942">
      <w:pPr>
        <w:pStyle w:val="4"/>
        <w:spacing w:line="267" w:lineRule="auto"/>
        <w:rPr>
          <w:rFonts w:hint="eastAsia" w:ascii="仿宋" w:hAnsi="仿宋" w:eastAsia="仿宋" w:cs="仿宋"/>
          <w:highlight w:val="none"/>
        </w:rPr>
      </w:pPr>
    </w:p>
    <w:p w14:paraId="7D6AFE9B">
      <w:pPr>
        <w:pStyle w:val="4"/>
        <w:spacing w:line="268" w:lineRule="auto"/>
        <w:rPr>
          <w:rFonts w:hint="eastAsia" w:ascii="仿宋" w:hAnsi="仿宋" w:eastAsia="仿宋" w:cs="仿宋"/>
          <w:highlight w:val="none"/>
        </w:rPr>
      </w:pPr>
    </w:p>
    <w:p w14:paraId="12B11695">
      <w:pPr>
        <w:pStyle w:val="4"/>
        <w:spacing w:line="268" w:lineRule="auto"/>
        <w:rPr>
          <w:rFonts w:hint="eastAsia" w:ascii="仿宋" w:hAnsi="仿宋" w:eastAsia="仿宋" w:cs="仿宋"/>
          <w:highlight w:val="none"/>
        </w:rPr>
      </w:pPr>
    </w:p>
    <w:p w14:paraId="7D20ABB9">
      <w:pPr>
        <w:spacing w:before="78" w:line="219" w:lineRule="auto"/>
        <w:ind w:left="2539"/>
        <w:rPr>
          <w:rFonts w:hint="eastAsia" w:ascii="仿宋" w:hAnsi="仿宋" w:eastAsia="仿宋" w:cs="仿宋"/>
          <w:sz w:val="24"/>
          <w:szCs w:val="24"/>
          <w:highlight w:val="none"/>
        </w:rPr>
      </w:pPr>
      <w:r>
        <w:rPr>
          <w:rFonts w:hint="eastAsia" w:ascii="仿宋" w:hAnsi="仿宋" w:eastAsia="仿宋" w:cs="仿宋"/>
          <w:spacing w:val="3"/>
          <w:sz w:val="24"/>
          <w:szCs w:val="24"/>
          <w:highlight w:val="none"/>
          <w:lang w:eastAsia="zh-CN"/>
        </w:rPr>
        <w:t>承建商</w:t>
      </w:r>
      <w:r>
        <w:rPr>
          <w:rFonts w:hint="eastAsia" w:ascii="仿宋" w:hAnsi="仿宋" w:eastAsia="仿宋" w:cs="仿宋"/>
          <w:spacing w:val="-22"/>
          <w:sz w:val="24"/>
          <w:szCs w:val="24"/>
          <w:highlight w:val="none"/>
        </w:rPr>
        <w:t>：</w:t>
      </w:r>
      <w:r>
        <w:rPr>
          <w:rFonts w:hint="eastAsia" w:ascii="仿宋" w:hAnsi="仿宋" w:eastAsia="仿宋" w:cs="仿宋"/>
          <w:spacing w:val="4"/>
          <w:sz w:val="24"/>
          <w:szCs w:val="24"/>
          <w:highlight w:val="none"/>
          <w:u w:val="single" w:color="auto"/>
        </w:rPr>
        <w:t xml:space="preserve">                   </w:t>
      </w:r>
      <w:r>
        <w:rPr>
          <w:rFonts w:hint="eastAsia" w:ascii="仿宋" w:hAnsi="仿宋" w:eastAsia="仿宋" w:cs="仿宋"/>
          <w:spacing w:val="-22"/>
          <w:sz w:val="24"/>
          <w:szCs w:val="24"/>
          <w:highlight w:val="none"/>
        </w:rPr>
        <w:t>（</w:t>
      </w:r>
      <w:r>
        <w:rPr>
          <w:rFonts w:hint="eastAsia" w:ascii="仿宋" w:hAnsi="仿宋" w:eastAsia="仿宋" w:cs="仿宋"/>
          <w:spacing w:val="3"/>
          <w:sz w:val="24"/>
          <w:szCs w:val="24"/>
          <w:highlight w:val="none"/>
        </w:rPr>
        <w:t>公章）</w:t>
      </w:r>
    </w:p>
    <w:p w14:paraId="5E48AA7A">
      <w:pPr>
        <w:spacing w:before="215" w:line="219" w:lineRule="auto"/>
        <w:ind w:left="242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法定代表人或其委托代理人</w:t>
      </w:r>
      <w:r>
        <w:rPr>
          <w:rFonts w:hint="eastAsia" w:ascii="仿宋" w:hAnsi="仿宋" w:eastAsia="仿宋" w:cs="仿宋"/>
          <w:spacing w:val="-4"/>
          <w:sz w:val="24"/>
          <w:szCs w:val="24"/>
          <w:highlight w:val="none"/>
        </w:rPr>
        <w:t>：</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4"/>
          <w:sz w:val="24"/>
          <w:szCs w:val="24"/>
          <w:highlight w:val="none"/>
        </w:rPr>
        <w:t>（</w:t>
      </w:r>
      <w:r>
        <w:rPr>
          <w:rFonts w:hint="eastAsia" w:ascii="仿宋" w:hAnsi="仿宋" w:eastAsia="仿宋" w:cs="仿宋"/>
          <w:spacing w:val="-2"/>
          <w:sz w:val="24"/>
          <w:szCs w:val="24"/>
          <w:highlight w:val="none"/>
        </w:rPr>
        <w:t>签章）</w:t>
      </w:r>
    </w:p>
    <w:p w14:paraId="51C22183">
      <w:pPr>
        <w:pStyle w:val="4"/>
        <w:spacing w:line="291" w:lineRule="auto"/>
        <w:rPr>
          <w:rFonts w:hint="eastAsia" w:ascii="仿宋" w:hAnsi="仿宋" w:eastAsia="仿宋" w:cs="仿宋"/>
          <w:highlight w:val="none"/>
        </w:rPr>
      </w:pPr>
    </w:p>
    <w:p w14:paraId="5D388E5B">
      <w:pPr>
        <w:tabs>
          <w:tab w:val="left" w:pos="4683"/>
        </w:tabs>
        <w:spacing w:before="78" w:line="219" w:lineRule="auto"/>
        <w:ind w:left="4084"/>
        <w:rPr>
          <w:rFonts w:hint="eastAsia" w:ascii="仿宋" w:hAnsi="仿宋" w:eastAsia="仿宋" w:cs="仿宋"/>
          <w:sz w:val="24"/>
          <w:szCs w:val="24"/>
          <w:highlight w:val="none"/>
        </w:rPr>
      </w:pPr>
      <w:r>
        <w:rPr>
          <w:rFonts w:hint="eastAsia" w:ascii="仿宋" w:hAnsi="仿宋" w:eastAsia="仿宋" w:cs="仿宋"/>
          <w:sz w:val="24"/>
          <w:szCs w:val="24"/>
          <w:highlight w:val="none"/>
          <w:u w:val="single" w:color="auto"/>
        </w:rPr>
        <w:tab/>
      </w:r>
      <w:r>
        <w:rPr>
          <w:rFonts w:hint="eastAsia" w:ascii="仿宋" w:hAnsi="仿宋" w:eastAsia="仿宋" w:cs="仿宋"/>
          <w:spacing w:val="-109"/>
          <w:sz w:val="24"/>
          <w:szCs w:val="24"/>
          <w:highlight w:val="none"/>
        </w:rPr>
        <w:t xml:space="preserve"> </w:t>
      </w:r>
      <w:r>
        <w:rPr>
          <w:rFonts w:hint="eastAsia" w:ascii="仿宋" w:hAnsi="仿宋" w:eastAsia="仿宋" w:cs="仿宋"/>
          <w:spacing w:val="-9"/>
          <w:sz w:val="24"/>
          <w:szCs w:val="24"/>
          <w:highlight w:val="none"/>
        </w:rPr>
        <w:t>年</w:t>
      </w:r>
      <w:r>
        <w:rPr>
          <w:rFonts w:hint="eastAsia" w:ascii="仿宋" w:hAnsi="仿宋" w:eastAsia="仿宋" w:cs="仿宋"/>
          <w:spacing w:val="11"/>
          <w:sz w:val="24"/>
          <w:szCs w:val="24"/>
          <w:highlight w:val="none"/>
          <w:u w:val="single" w:color="auto"/>
        </w:rPr>
        <w:t xml:space="preserve">     </w:t>
      </w:r>
      <w:r>
        <w:rPr>
          <w:rFonts w:hint="eastAsia" w:ascii="仿宋" w:hAnsi="仿宋" w:eastAsia="仿宋" w:cs="仿宋"/>
          <w:spacing w:val="-102"/>
          <w:sz w:val="24"/>
          <w:szCs w:val="24"/>
          <w:highlight w:val="none"/>
        </w:rPr>
        <w:t xml:space="preserve"> </w:t>
      </w:r>
      <w:r>
        <w:rPr>
          <w:rFonts w:hint="eastAsia" w:ascii="仿宋" w:hAnsi="仿宋" w:eastAsia="仿宋" w:cs="仿宋"/>
          <w:spacing w:val="-9"/>
          <w:sz w:val="24"/>
          <w:szCs w:val="24"/>
          <w:highlight w:val="none"/>
        </w:rPr>
        <w:t>月</w:t>
      </w:r>
      <w:r>
        <w:rPr>
          <w:rFonts w:hint="eastAsia" w:ascii="仿宋" w:hAnsi="仿宋" w:eastAsia="仿宋" w:cs="仿宋"/>
          <w:spacing w:val="11"/>
          <w:sz w:val="24"/>
          <w:szCs w:val="24"/>
          <w:highlight w:val="none"/>
          <w:u w:val="single" w:color="auto"/>
        </w:rPr>
        <w:t xml:space="preserve">     </w:t>
      </w:r>
      <w:r>
        <w:rPr>
          <w:rFonts w:hint="eastAsia" w:ascii="仿宋" w:hAnsi="仿宋" w:eastAsia="仿宋" w:cs="仿宋"/>
          <w:spacing w:val="-67"/>
          <w:sz w:val="24"/>
          <w:szCs w:val="24"/>
          <w:highlight w:val="none"/>
        </w:rPr>
        <w:t xml:space="preserve"> </w:t>
      </w:r>
      <w:r>
        <w:rPr>
          <w:rFonts w:hint="eastAsia" w:ascii="仿宋" w:hAnsi="仿宋" w:eastAsia="仿宋" w:cs="仿宋"/>
          <w:spacing w:val="-9"/>
          <w:sz w:val="24"/>
          <w:szCs w:val="24"/>
          <w:highlight w:val="none"/>
        </w:rPr>
        <w:t>日</w:t>
      </w:r>
    </w:p>
    <w:p w14:paraId="0C53CDE7">
      <w:pPr>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br w:type="page"/>
      </w:r>
    </w:p>
    <w:p w14:paraId="6C7263B8">
      <w:pPr>
        <w:spacing w:before="91" w:line="219" w:lineRule="auto"/>
        <w:jc w:val="center"/>
        <w:rPr>
          <w:rFonts w:hint="eastAsia" w:ascii="仿宋" w:hAnsi="仿宋" w:eastAsia="仿宋" w:cs="仿宋"/>
          <w:sz w:val="28"/>
          <w:szCs w:val="28"/>
          <w:highlight w:val="none"/>
        </w:rPr>
      </w:pPr>
      <w:r>
        <w:rPr>
          <w:rFonts w:hint="eastAsia" w:ascii="仿宋" w:hAnsi="仿宋" w:eastAsia="仿宋" w:cs="仿宋"/>
          <w:b/>
          <w:bCs/>
          <w:spacing w:val="-6"/>
          <w:sz w:val="28"/>
          <w:szCs w:val="28"/>
          <w:highlight w:val="none"/>
        </w:rPr>
        <w:t>法定代表人授权委托书</w:t>
      </w:r>
    </w:p>
    <w:p w14:paraId="12FDA1B3">
      <w:pPr>
        <w:pStyle w:val="4"/>
        <w:spacing w:line="327" w:lineRule="auto"/>
        <w:rPr>
          <w:rFonts w:hint="eastAsia" w:ascii="仿宋" w:hAnsi="仿宋" w:eastAsia="仿宋" w:cs="仿宋"/>
          <w:highlight w:val="none"/>
        </w:rPr>
      </w:pPr>
    </w:p>
    <w:p w14:paraId="58D6FF99">
      <w:pPr>
        <w:pStyle w:val="4"/>
        <w:spacing w:line="327" w:lineRule="auto"/>
        <w:rPr>
          <w:rFonts w:hint="eastAsia" w:ascii="仿宋" w:hAnsi="仿宋" w:eastAsia="仿宋" w:cs="仿宋"/>
          <w:highlight w:val="none"/>
        </w:rPr>
      </w:pPr>
    </w:p>
    <w:p w14:paraId="0A584B21">
      <w:pPr>
        <w:spacing w:before="78" w:line="364" w:lineRule="auto"/>
        <w:ind w:firstLine="476"/>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本人</w:t>
      </w:r>
      <w:r>
        <w:rPr>
          <w:rFonts w:hint="eastAsia" w:ascii="仿宋" w:hAnsi="仿宋" w:eastAsia="仿宋" w:cs="仿宋"/>
          <w:sz w:val="24"/>
          <w:szCs w:val="24"/>
          <w:highlight w:val="none"/>
          <w:u w:val="single" w:color="auto"/>
        </w:rPr>
        <w:t xml:space="preserve">      </w:t>
      </w:r>
      <w:r>
        <w:rPr>
          <w:rFonts w:hint="eastAsia" w:ascii="仿宋" w:hAnsi="仿宋" w:eastAsia="仿宋" w:cs="仿宋"/>
          <w:sz w:val="24"/>
          <w:szCs w:val="24"/>
          <w:highlight w:val="none"/>
        </w:rPr>
        <w:t>（姓名）系</w:t>
      </w:r>
      <w:r>
        <w:rPr>
          <w:rFonts w:hint="eastAsia" w:ascii="仿宋" w:hAnsi="仿宋" w:eastAsia="仿宋" w:cs="仿宋"/>
          <w:sz w:val="24"/>
          <w:szCs w:val="24"/>
          <w:highlight w:val="none"/>
          <w:u w:val="single" w:color="auto"/>
        </w:rPr>
        <w:t xml:space="preserve">            </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承建商</w:t>
      </w:r>
      <w:r>
        <w:rPr>
          <w:rFonts w:hint="eastAsia" w:ascii="仿宋" w:hAnsi="仿宋" w:eastAsia="仿宋" w:cs="仿宋"/>
          <w:sz w:val="24"/>
          <w:szCs w:val="24"/>
          <w:highlight w:val="none"/>
        </w:rPr>
        <w:t>名称）的法定代表人，现委托</w:t>
      </w:r>
      <w:r>
        <w:rPr>
          <w:rFonts w:hint="eastAsia" w:ascii="仿宋" w:hAnsi="仿宋" w:eastAsia="仿宋" w:cs="仿宋"/>
          <w:sz w:val="24"/>
          <w:szCs w:val="24"/>
          <w:highlight w:val="none"/>
          <w:u w:val="single" w:color="auto"/>
        </w:rPr>
        <w:t xml:space="preserve">      </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eastAsia="zh-CN"/>
        </w:rPr>
        <w:t>（</w:t>
      </w:r>
      <w:r>
        <w:rPr>
          <w:rFonts w:hint="eastAsia" w:ascii="仿宋" w:hAnsi="仿宋" w:eastAsia="仿宋" w:cs="仿宋"/>
          <w:spacing w:val="1"/>
          <w:sz w:val="24"/>
          <w:szCs w:val="24"/>
          <w:highlight w:val="none"/>
        </w:rPr>
        <w:t>姓名）为我方代理人。代理人根据授权，以我方名义签署、澄清、说明、补正、递交、撤</w:t>
      </w:r>
      <w:r>
        <w:rPr>
          <w:rFonts w:hint="eastAsia" w:ascii="仿宋" w:hAnsi="仿宋" w:eastAsia="仿宋" w:cs="仿宋"/>
          <w:spacing w:val="-1"/>
          <w:sz w:val="24"/>
          <w:szCs w:val="24"/>
          <w:highlight w:val="none"/>
        </w:rPr>
        <w:t>回、修改</w:t>
      </w:r>
      <w:r>
        <w:rPr>
          <w:rFonts w:hint="eastAsia" w:ascii="仿宋" w:hAnsi="仿宋" w:eastAsia="仿宋" w:cs="仿宋"/>
          <w:spacing w:val="8"/>
          <w:sz w:val="24"/>
          <w:szCs w:val="24"/>
          <w:highlight w:val="none"/>
          <w:u w:val="single" w:color="auto"/>
        </w:rPr>
        <w:t xml:space="preserve">          </w:t>
      </w:r>
      <w:r>
        <w:rPr>
          <w:rFonts w:hint="eastAsia" w:ascii="仿宋" w:hAnsi="仿宋" w:eastAsia="仿宋" w:cs="仿宋"/>
          <w:spacing w:val="-1"/>
          <w:sz w:val="24"/>
          <w:szCs w:val="24"/>
          <w:highlight w:val="none"/>
        </w:rPr>
        <w:t>（项目名称）响应文件、签订合同和处理有关</w:t>
      </w:r>
      <w:r>
        <w:rPr>
          <w:rFonts w:hint="eastAsia" w:ascii="仿宋" w:hAnsi="仿宋" w:eastAsia="仿宋" w:cs="仿宋"/>
          <w:spacing w:val="-2"/>
          <w:sz w:val="24"/>
          <w:szCs w:val="24"/>
          <w:highlight w:val="none"/>
        </w:rPr>
        <w:t>事宜，其法律后果由我</w:t>
      </w:r>
      <w:r>
        <w:rPr>
          <w:rFonts w:hint="eastAsia" w:ascii="仿宋" w:hAnsi="仿宋" w:eastAsia="仿宋" w:cs="仿宋"/>
          <w:spacing w:val="-3"/>
          <w:sz w:val="24"/>
          <w:szCs w:val="24"/>
          <w:highlight w:val="none"/>
        </w:rPr>
        <w:t>方承担。</w:t>
      </w:r>
    </w:p>
    <w:p w14:paraId="5624F967">
      <w:pPr>
        <w:pStyle w:val="4"/>
        <w:spacing w:line="426" w:lineRule="auto"/>
        <w:rPr>
          <w:rFonts w:hint="eastAsia" w:ascii="仿宋" w:hAnsi="仿宋" w:eastAsia="仿宋" w:cs="仿宋"/>
          <w:highlight w:val="none"/>
        </w:rPr>
      </w:pPr>
    </w:p>
    <w:p w14:paraId="1A80A114">
      <w:pPr>
        <w:spacing w:before="78" w:line="220" w:lineRule="auto"/>
        <w:ind w:left="481"/>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委托期限：</w:t>
      </w:r>
      <w:r>
        <w:rPr>
          <w:rFonts w:hint="eastAsia" w:ascii="仿宋" w:hAnsi="仿宋" w:eastAsia="仿宋" w:cs="仿宋"/>
          <w:spacing w:val="11"/>
          <w:sz w:val="24"/>
          <w:szCs w:val="24"/>
          <w:highlight w:val="none"/>
        </w:rPr>
        <w:t xml:space="preserve">      </w:t>
      </w:r>
      <w:r>
        <w:rPr>
          <w:rFonts w:hint="eastAsia" w:ascii="仿宋" w:hAnsi="仿宋" w:eastAsia="仿宋" w:cs="仿宋"/>
          <w:spacing w:val="-7"/>
          <w:sz w:val="24"/>
          <w:szCs w:val="24"/>
          <w:highlight w:val="none"/>
        </w:rPr>
        <w:t>。</w:t>
      </w:r>
    </w:p>
    <w:p w14:paraId="6AF3FD5E">
      <w:pPr>
        <w:spacing w:before="254" w:line="219" w:lineRule="auto"/>
        <w:ind w:left="481"/>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代理人无转委托权。</w:t>
      </w:r>
    </w:p>
    <w:p w14:paraId="1EF1B4B1">
      <w:pPr>
        <w:pStyle w:val="4"/>
        <w:spacing w:line="293" w:lineRule="auto"/>
        <w:rPr>
          <w:rFonts w:hint="eastAsia" w:ascii="仿宋" w:hAnsi="仿宋" w:eastAsia="仿宋" w:cs="仿宋"/>
          <w:highlight w:val="none"/>
        </w:rPr>
      </w:pPr>
    </w:p>
    <w:p w14:paraId="2F3ACFD8">
      <w:pPr>
        <w:pStyle w:val="4"/>
        <w:spacing w:line="294" w:lineRule="auto"/>
        <w:rPr>
          <w:rFonts w:hint="eastAsia" w:ascii="仿宋" w:hAnsi="仿宋" w:eastAsia="仿宋" w:cs="仿宋"/>
          <w:highlight w:val="none"/>
        </w:rPr>
      </w:pPr>
    </w:p>
    <w:p w14:paraId="4E76D0DD">
      <w:pPr>
        <w:spacing w:before="79" w:line="219" w:lineRule="auto"/>
        <w:ind w:left="52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附：法定代表人身份证明、委托代理人身份证复印件</w:t>
      </w:r>
    </w:p>
    <w:p w14:paraId="07FA9CF1">
      <w:pPr>
        <w:pStyle w:val="4"/>
        <w:spacing w:line="277" w:lineRule="auto"/>
        <w:rPr>
          <w:rFonts w:hint="eastAsia" w:ascii="仿宋" w:hAnsi="仿宋" w:eastAsia="仿宋" w:cs="仿宋"/>
          <w:highlight w:val="none"/>
        </w:rPr>
      </w:pPr>
    </w:p>
    <w:p w14:paraId="055F66A0">
      <w:pPr>
        <w:pStyle w:val="4"/>
        <w:spacing w:line="278" w:lineRule="auto"/>
        <w:rPr>
          <w:rFonts w:hint="eastAsia" w:ascii="仿宋" w:hAnsi="仿宋" w:eastAsia="仿宋" w:cs="仿宋"/>
          <w:highlight w:val="none"/>
        </w:rPr>
      </w:pPr>
    </w:p>
    <w:p w14:paraId="5FCE8E24">
      <w:pPr>
        <w:spacing w:before="79" w:line="219" w:lineRule="auto"/>
        <w:ind w:left="482"/>
        <w:rPr>
          <w:rFonts w:hint="eastAsia" w:ascii="仿宋" w:hAnsi="仿宋" w:eastAsia="仿宋" w:cs="仿宋"/>
          <w:sz w:val="24"/>
          <w:szCs w:val="24"/>
          <w:highlight w:val="none"/>
        </w:rPr>
      </w:pPr>
      <w:r>
        <w:rPr>
          <w:rFonts w:hint="eastAsia" w:ascii="仿宋" w:hAnsi="仿宋" w:eastAsia="仿宋" w:cs="仿宋"/>
          <w:spacing w:val="3"/>
          <w:sz w:val="24"/>
          <w:szCs w:val="24"/>
          <w:highlight w:val="none"/>
          <w:lang w:eastAsia="zh-CN"/>
        </w:rPr>
        <w:t>承建商</w:t>
      </w:r>
      <w:r>
        <w:rPr>
          <w:rFonts w:hint="eastAsia" w:ascii="仿宋" w:hAnsi="仿宋" w:eastAsia="仿宋" w:cs="仿宋"/>
          <w:spacing w:val="-22"/>
          <w:sz w:val="24"/>
          <w:szCs w:val="24"/>
          <w:highlight w:val="none"/>
        </w:rPr>
        <w:t>：</w:t>
      </w:r>
      <w:r>
        <w:rPr>
          <w:rFonts w:hint="eastAsia" w:ascii="仿宋" w:hAnsi="仿宋" w:eastAsia="仿宋" w:cs="仿宋"/>
          <w:spacing w:val="2"/>
          <w:sz w:val="24"/>
          <w:szCs w:val="24"/>
          <w:highlight w:val="none"/>
          <w:u w:val="single" w:color="auto"/>
        </w:rPr>
        <w:t xml:space="preserve">                  </w:t>
      </w:r>
      <w:r>
        <w:rPr>
          <w:rFonts w:hint="eastAsia" w:ascii="仿宋" w:hAnsi="仿宋" w:eastAsia="仿宋" w:cs="仿宋"/>
          <w:spacing w:val="-22"/>
          <w:sz w:val="24"/>
          <w:szCs w:val="24"/>
          <w:highlight w:val="none"/>
        </w:rPr>
        <w:t>（</w:t>
      </w:r>
      <w:r>
        <w:rPr>
          <w:rFonts w:hint="eastAsia" w:ascii="仿宋" w:hAnsi="仿宋" w:eastAsia="仿宋" w:cs="仿宋"/>
          <w:spacing w:val="3"/>
          <w:sz w:val="24"/>
          <w:szCs w:val="24"/>
          <w:highlight w:val="none"/>
        </w:rPr>
        <w:t>公章）</w:t>
      </w:r>
    </w:p>
    <w:p w14:paraId="189DF8AB">
      <w:pPr>
        <w:spacing w:before="196" w:line="219" w:lineRule="auto"/>
        <w:ind w:left="48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法定代表人或其委托代理人</w:t>
      </w:r>
      <w:r>
        <w:rPr>
          <w:rFonts w:hint="eastAsia" w:ascii="仿宋" w:hAnsi="仿宋" w:eastAsia="仿宋" w:cs="仿宋"/>
          <w:spacing w:val="-24"/>
          <w:sz w:val="24"/>
          <w:szCs w:val="24"/>
          <w:highlight w:val="none"/>
        </w:rPr>
        <w:t>：</w:t>
      </w:r>
      <w:r>
        <w:rPr>
          <w:rFonts w:hint="eastAsia" w:ascii="仿宋" w:hAnsi="仿宋" w:eastAsia="仿宋" w:cs="仿宋"/>
          <w:spacing w:val="6"/>
          <w:sz w:val="24"/>
          <w:szCs w:val="24"/>
          <w:highlight w:val="none"/>
          <w:u w:val="single" w:color="auto"/>
        </w:rPr>
        <w:t xml:space="preserve">          </w:t>
      </w:r>
      <w:r>
        <w:rPr>
          <w:rFonts w:hint="eastAsia" w:ascii="仿宋" w:hAnsi="仿宋" w:eastAsia="仿宋" w:cs="仿宋"/>
          <w:spacing w:val="-24"/>
          <w:sz w:val="24"/>
          <w:szCs w:val="24"/>
          <w:highlight w:val="none"/>
        </w:rPr>
        <w:t>（</w:t>
      </w:r>
      <w:r>
        <w:rPr>
          <w:rFonts w:hint="eastAsia" w:ascii="仿宋" w:hAnsi="仿宋" w:eastAsia="仿宋" w:cs="仿宋"/>
          <w:spacing w:val="2"/>
          <w:sz w:val="24"/>
          <w:szCs w:val="24"/>
          <w:highlight w:val="none"/>
        </w:rPr>
        <w:t>签字）</w:t>
      </w:r>
    </w:p>
    <w:p w14:paraId="3A0A35FF">
      <w:pPr>
        <w:spacing w:before="195" w:line="219" w:lineRule="auto"/>
        <w:ind w:left="496"/>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身份证号码：</w:t>
      </w:r>
      <w:r>
        <w:rPr>
          <w:rFonts w:hint="eastAsia" w:ascii="仿宋" w:hAnsi="仿宋" w:eastAsia="仿宋" w:cs="仿宋"/>
          <w:sz w:val="24"/>
          <w:szCs w:val="24"/>
          <w:highlight w:val="none"/>
          <w:u w:val="single" w:color="auto"/>
        </w:rPr>
        <w:t xml:space="preserve">                  </w:t>
      </w:r>
    </w:p>
    <w:p w14:paraId="406FFA41">
      <w:pPr>
        <w:spacing w:before="215" w:line="219" w:lineRule="auto"/>
        <w:ind w:left="481"/>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委托代理人</w:t>
      </w:r>
      <w:r>
        <w:rPr>
          <w:rFonts w:hint="eastAsia" w:ascii="仿宋" w:hAnsi="仿宋" w:eastAsia="仿宋" w:cs="仿宋"/>
          <w:spacing w:val="-24"/>
          <w:sz w:val="24"/>
          <w:szCs w:val="24"/>
          <w:highlight w:val="none"/>
        </w:rPr>
        <w:t>：</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24"/>
          <w:sz w:val="24"/>
          <w:szCs w:val="24"/>
          <w:highlight w:val="none"/>
        </w:rPr>
        <w:t>（</w:t>
      </w:r>
      <w:r>
        <w:rPr>
          <w:rFonts w:hint="eastAsia" w:ascii="仿宋" w:hAnsi="仿宋" w:eastAsia="仿宋" w:cs="仿宋"/>
          <w:spacing w:val="2"/>
          <w:sz w:val="24"/>
          <w:szCs w:val="24"/>
          <w:highlight w:val="none"/>
        </w:rPr>
        <w:t>签字）</w:t>
      </w:r>
    </w:p>
    <w:p w14:paraId="225B0DCC">
      <w:pPr>
        <w:pStyle w:val="4"/>
        <w:spacing w:line="290" w:lineRule="auto"/>
        <w:rPr>
          <w:rFonts w:hint="eastAsia" w:ascii="仿宋" w:hAnsi="仿宋" w:eastAsia="仿宋" w:cs="仿宋"/>
          <w:highlight w:val="none"/>
        </w:rPr>
      </w:pPr>
    </w:p>
    <w:p w14:paraId="79AA42B0">
      <w:pPr>
        <w:spacing w:before="78" w:line="219" w:lineRule="auto"/>
        <w:ind w:left="488"/>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身份证号码：</w:t>
      </w:r>
      <w:r>
        <w:rPr>
          <w:rFonts w:hint="eastAsia" w:ascii="仿宋" w:hAnsi="仿宋" w:eastAsia="仿宋" w:cs="仿宋"/>
          <w:sz w:val="24"/>
          <w:szCs w:val="24"/>
          <w:highlight w:val="none"/>
          <w:u w:val="single" w:color="auto"/>
        </w:rPr>
        <w:t xml:space="preserve">                  </w:t>
      </w:r>
    </w:p>
    <w:p w14:paraId="3667BFBC">
      <w:pPr>
        <w:pStyle w:val="4"/>
        <w:spacing w:line="250" w:lineRule="auto"/>
        <w:rPr>
          <w:rFonts w:hint="eastAsia" w:ascii="仿宋" w:hAnsi="仿宋" w:eastAsia="仿宋" w:cs="仿宋"/>
          <w:highlight w:val="none"/>
        </w:rPr>
      </w:pPr>
    </w:p>
    <w:p w14:paraId="53E36AB0">
      <w:pPr>
        <w:pStyle w:val="4"/>
        <w:spacing w:line="250" w:lineRule="auto"/>
        <w:rPr>
          <w:rFonts w:hint="eastAsia" w:ascii="仿宋" w:hAnsi="仿宋" w:eastAsia="仿宋" w:cs="仿宋"/>
          <w:highlight w:val="none"/>
        </w:rPr>
      </w:pPr>
    </w:p>
    <w:p w14:paraId="624454AB">
      <w:pPr>
        <w:pStyle w:val="4"/>
        <w:spacing w:line="251" w:lineRule="auto"/>
        <w:rPr>
          <w:rFonts w:hint="eastAsia" w:ascii="仿宋" w:hAnsi="仿宋" w:eastAsia="仿宋" w:cs="仿宋"/>
          <w:highlight w:val="none"/>
        </w:rPr>
      </w:pPr>
    </w:p>
    <w:p w14:paraId="72FCBAA4">
      <w:pPr>
        <w:tabs>
          <w:tab w:val="left" w:pos="5454"/>
        </w:tabs>
        <w:spacing w:before="79" w:line="219" w:lineRule="auto"/>
        <w:ind w:left="4854"/>
        <w:rPr>
          <w:rFonts w:hint="eastAsia" w:ascii="仿宋" w:hAnsi="仿宋" w:eastAsia="仿宋" w:cs="仿宋"/>
          <w:sz w:val="24"/>
          <w:szCs w:val="24"/>
          <w:highlight w:val="none"/>
        </w:rPr>
      </w:pPr>
      <w:r>
        <w:rPr>
          <w:rFonts w:hint="eastAsia" w:ascii="仿宋" w:hAnsi="仿宋" w:eastAsia="仿宋" w:cs="仿宋"/>
          <w:sz w:val="24"/>
          <w:szCs w:val="24"/>
          <w:highlight w:val="none"/>
          <w:u w:val="single" w:color="auto"/>
        </w:rPr>
        <w:tab/>
      </w:r>
      <w:r>
        <w:rPr>
          <w:rFonts w:hint="eastAsia" w:ascii="仿宋" w:hAnsi="仿宋" w:eastAsia="仿宋" w:cs="仿宋"/>
          <w:spacing w:val="-108"/>
          <w:sz w:val="24"/>
          <w:szCs w:val="24"/>
          <w:highlight w:val="none"/>
        </w:rPr>
        <w:t xml:space="preserve"> </w:t>
      </w:r>
      <w:r>
        <w:rPr>
          <w:rFonts w:hint="eastAsia" w:ascii="仿宋" w:hAnsi="仿宋" w:eastAsia="仿宋" w:cs="仿宋"/>
          <w:spacing w:val="-9"/>
          <w:sz w:val="24"/>
          <w:szCs w:val="24"/>
          <w:highlight w:val="none"/>
        </w:rPr>
        <w:t>年</w:t>
      </w:r>
      <w:r>
        <w:rPr>
          <w:rFonts w:hint="eastAsia" w:ascii="仿宋" w:hAnsi="仿宋" w:eastAsia="仿宋" w:cs="仿宋"/>
          <w:spacing w:val="25"/>
          <w:sz w:val="24"/>
          <w:szCs w:val="24"/>
          <w:highlight w:val="none"/>
          <w:u w:val="single" w:color="auto"/>
        </w:rPr>
        <w:t xml:space="preserve">   </w:t>
      </w:r>
      <w:r>
        <w:rPr>
          <w:rFonts w:hint="eastAsia" w:ascii="仿宋" w:hAnsi="仿宋" w:eastAsia="仿宋" w:cs="仿宋"/>
          <w:spacing w:val="-103"/>
          <w:sz w:val="24"/>
          <w:szCs w:val="24"/>
          <w:highlight w:val="none"/>
        </w:rPr>
        <w:t xml:space="preserve"> </w:t>
      </w:r>
      <w:r>
        <w:rPr>
          <w:rFonts w:hint="eastAsia" w:ascii="仿宋" w:hAnsi="仿宋" w:eastAsia="仿宋" w:cs="仿宋"/>
          <w:spacing w:val="-9"/>
          <w:sz w:val="24"/>
          <w:szCs w:val="24"/>
          <w:highlight w:val="none"/>
        </w:rPr>
        <w:t>月</w:t>
      </w:r>
      <w:r>
        <w:rPr>
          <w:rFonts w:hint="eastAsia" w:ascii="仿宋" w:hAnsi="仿宋" w:eastAsia="仿宋" w:cs="仿宋"/>
          <w:spacing w:val="24"/>
          <w:sz w:val="24"/>
          <w:szCs w:val="24"/>
          <w:highlight w:val="none"/>
          <w:u w:val="single" w:color="auto"/>
        </w:rPr>
        <w:t xml:space="preserve">   </w:t>
      </w:r>
      <w:r>
        <w:rPr>
          <w:rFonts w:hint="eastAsia" w:ascii="仿宋" w:hAnsi="仿宋" w:eastAsia="仿宋" w:cs="仿宋"/>
          <w:spacing w:val="-67"/>
          <w:sz w:val="24"/>
          <w:szCs w:val="24"/>
          <w:highlight w:val="none"/>
        </w:rPr>
        <w:t xml:space="preserve"> </w:t>
      </w:r>
      <w:r>
        <w:rPr>
          <w:rFonts w:hint="eastAsia" w:ascii="仿宋" w:hAnsi="仿宋" w:eastAsia="仿宋" w:cs="仿宋"/>
          <w:spacing w:val="-9"/>
          <w:sz w:val="24"/>
          <w:szCs w:val="24"/>
          <w:highlight w:val="none"/>
        </w:rPr>
        <w:t>日</w:t>
      </w:r>
    </w:p>
    <w:p w14:paraId="775D7705">
      <w:pPr>
        <w:pStyle w:val="4"/>
        <w:spacing w:line="286" w:lineRule="auto"/>
        <w:rPr>
          <w:rFonts w:hint="eastAsia" w:ascii="仿宋" w:hAnsi="仿宋" w:eastAsia="仿宋" w:cs="仿宋"/>
          <w:highlight w:val="none"/>
          <w:lang w:eastAsia="zh-CN"/>
        </w:rPr>
      </w:pPr>
    </w:p>
    <w:p w14:paraId="6EEF60F9">
      <w:pPr>
        <w:rPr>
          <w:rFonts w:hint="eastAsia" w:ascii="仿宋" w:hAnsi="仿宋" w:eastAsia="仿宋" w:cs="仿宋"/>
          <w:b/>
          <w:bCs/>
          <w:spacing w:val="-7"/>
          <w:sz w:val="28"/>
          <w:szCs w:val="28"/>
          <w:highlight w:val="none"/>
        </w:rPr>
      </w:pPr>
      <w:r>
        <w:rPr>
          <w:rFonts w:hint="eastAsia" w:ascii="仿宋" w:hAnsi="仿宋" w:eastAsia="仿宋" w:cs="仿宋"/>
          <w:b/>
          <w:bCs/>
          <w:spacing w:val="-7"/>
          <w:sz w:val="28"/>
          <w:szCs w:val="28"/>
          <w:highlight w:val="none"/>
        </w:rPr>
        <w:br w:type="page"/>
      </w:r>
    </w:p>
    <w:p w14:paraId="15AF3CF2">
      <w:pPr>
        <w:spacing w:before="91" w:line="219" w:lineRule="auto"/>
        <w:jc w:val="center"/>
        <w:rPr>
          <w:rFonts w:hint="eastAsia" w:ascii="仿宋" w:hAnsi="仿宋" w:eastAsia="仿宋" w:cs="仿宋"/>
          <w:sz w:val="28"/>
          <w:szCs w:val="28"/>
          <w:highlight w:val="none"/>
        </w:rPr>
      </w:pPr>
      <w:r>
        <w:rPr>
          <w:rFonts w:hint="eastAsia" w:ascii="仿宋" w:hAnsi="仿宋" w:eastAsia="仿宋" w:cs="仿宋"/>
          <w:b/>
          <w:bCs/>
          <w:spacing w:val="-7"/>
          <w:sz w:val="28"/>
          <w:szCs w:val="28"/>
          <w:highlight w:val="none"/>
        </w:rPr>
        <w:t>反商业贿赂承诺书</w:t>
      </w:r>
    </w:p>
    <w:p w14:paraId="6BC738F0">
      <w:pPr>
        <w:pStyle w:val="4"/>
        <w:spacing w:line="285" w:lineRule="auto"/>
        <w:rPr>
          <w:rFonts w:hint="eastAsia" w:ascii="仿宋" w:hAnsi="仿宋" w:eastAsia="仿宋" w:cs="仿宋"/>
          <w:highlight w:val="none"/>
        </w:rPr>
      </w:pPr>
    </w:p>
    <w:p w14:paraId="01079E0E">
      <w:pPr>
        <w:pStyle w:val="4"/>
        <w:spacing w:line="285" w:lineRule="auto"/>
        <w:rPr>
          <w:rFonts w:hint="eastAsia" w:ascii="仿宋" w:hAnsi="仿宋" w:eastAsia="仿宋" w:cs="仿宋"/>
          <w:highlight w:val="none"/>
        </w:rPr>
      </w:pPr>
    </w:p>
    <w:p w14:paraId="4A2BCB2C">
      <w:pPr>
        <w:pStyle w:val="4"/>
        <w:spacing w:line="285" w:lineRule="auto"/>
        <w:rPr>
          <w:rFonts w:hint="eastAsia" w:ascii="仿宋" w:hAnsi="仿宋" w:eastAsia="仿宋" w:cs="仿宋"/>
          <w:highlight w:val="none"/>
        </w:rPr>
      </w:pPr>
    </w:p>
    <w:p w14:paraId="11ADD8BA">
      <w:pPr>
        <w:spacing w:before="78" w:line="219" w:lineRule="auto"/>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我公司承诺：</w:t>
      </w:r>
    </w:p>
    <w:p w14:paraId="2C58A711">
      <w:pPr>
        <w:spacing w:before="194" w:line="219" w:lineRule="auto"/>
        <w:ind w:left="460"/>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在本次磋商活动中，我公司保证做到：</w:t>
      </w:r>
    </w:p>
    <w:p w14:paraId="309D58A3">
      <w:pPr>
        <w:spacing w:before="195" w:line="219" w:lineRule="auto"/>
        <w:ind w:left="477"/>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一、公平竞争参加本次招标活动。</w:t>
      </w:r>
    </w:p>
    <w:p w14:paraId="080148B7">
      <w:pPr>
        <w:spacing w:before="196" w:line="369" w:lineRule="auto"/>
        <w:ind w:left="5" w:firstLine="478"/>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二、杜绝任何形式的商业贿赂行为。不向国家工作人员、政府采购代理机构</w:t>
      </w:r>
      <w:r>
        <w:rPr>
          <w:rFonts w:hint="eastAsia" w:ascii="仿宋" w:hAnsi="仿宋" w:eastAsia="仿宋" w:cs="仿宋"/>
          <w:sz w:val="24"/>
          <w:szCs w:val="24"/>
          <w:highlight w:val="none"/>
        </w:rPr>
        <w:t xml:space="preserve">工作人员 </w:t>
      </w:r>
      <w:r>
        <w:rPr>
          <w:rFonts w:hint="eastAsia" w:ascii="仿宋" w:hAnsi="仿宋" w:eastAsia="仿宋" w:cs="仿宋"/>
          <w:spacing w:val="1"/>
          <w:sz w:val="24"/>
          <w:szCs w:val="24"/>
          <w:highlight w:val="none"/>
        </w:rPr>
        <w:t>、评审专家及其亲属提供礼品礼金、有价证券、购物券、回扣、佣金、咨</w:t>
      </w:r>
      <w:r>
        <w:rPr>
          <w:rFonts w:hint="eastAsia" w:ascii="仿宋" w:hAnsi="仿宋" w:eastAsia="仿宋" w:cs="仿宋"/>
          <w:sz w:val="24"/>
          <w:szCs w:val="24"/>
          <w:highlight w:val="none"/>
        </w:rPr>
        <w:t>询费、劳务费、</w:t>
      </w:r>
      <w:r>
        <w:rPr>
          <w:rFonts w:hint="eastAsia" w:ascii="仿宋" w:hAnsi="仿宋" w:eastAsia="仿宋" w:cs="仿宋"/>
          <w:spacing w:val="-3"/>
          <w:sz w:val="24"/>
          <w:szCs w:val="24"/>
          <w:highlight w:val="none"/>
        </w:rPr>
        <w:t>赞助费、宣传费、宴请；不为其报销各种消费凭证，不支付其旅游、娱乐等费用。</w:t>
      </w:r>
    </w:p>
    <w:p w14:paraId="2E1939F2">
      <w:pPr>
        <w:spacing w:before="2" w:line="371" w:lineRule="auto"/>
        <w:ind w:left="1" w:right="160" w:firstLine="473"/>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三、若出现上述行为，我公司及参与磋商的工作人员愿意接受按照</w:t>
      </w:r>
      <w:r>
        <w:rPr>
          <w:rFonts w:hint="eastAsia" w:ascii="仿宋" w:hAnsi="仿宋" w:eastAsia="仿宋" w:cs="仿宋"/>
          <w:spacing w:val="-4"/>
          <w:sz w:val="24"/>
          <w:szCs w:val="24"/>
          <w:highlight w:val="none"/>
        </w:rPr>
        <w:t>国家法律法规等有</w:t>
      </w:r>
      <w:r>
        <w:rPr>
          <w:rFonts w:hint="eastAsia" w:ascii="仿宋" w:hAnsi="仿宋" w:eastAsia="仿宋" w:cs="仿宋"/>
          <w:spacing w:val="-3"/>
          <w:sz w:val="24"/>
          <w:szCs w:val="24"/>
          <w:highlight w:val="none"/>
        </w:rPr>
        <w:t>关规定给予的处罚。</w:t>
      </w:r>
    </w:p>
    <w:p w14:paraId="44B72F5E">
      <w:pPr>
        <w:pStyle w:val="4"/>
        <w:spacing w:line="269" w:lineRule="auto"/>
        <w:rPr>
          <w:rFonts w:hint="eastAsia" w:ascii="仿宋" w:hAnsi="仿宋" w:eastAsia="仿宋" w:cs="仿宋"/>
          <w:highlight w:val="none"/>
        </w:rPr>
      </w:pPr>
    </w:p>
    <w:p w14:paraId="5B709453">
      <w:pPr>
        <w:pStyle w:val="4"/>
        <w:spacing w:line="269" w:lineRule="auto"/>
        <w:rPr>
          <w:rFonts w:hint="eastAsia" w:ascii="仿宋" w:hAnsi="仿宋" w:eastAsia="仿宋" w:cs="仿宋"/>
          <w:highlight w:val="none"/>
        </w:rPr>
      </w:pPr>
    </w:p>
    <w:p w14:paraId="52948C81">
      <w:pPr>
        <w:pStyle w:val="4"/>
        <w:spacing w:line="269" w:lineRule="auto"/>
        <w:rPr>
          <w:rFonts w:hint="eastAsia" w:ascii="仿宋" w:hAnsi="仿宋" w:eastAsia="仿宋" w:cs="仿宋"/>
          <w:highlight w:val="none"/>
        </w:rPr>
      </w:pPr>
    </w:p>
    <w:p w14:paraId="0541FDF7">
      <w:pPr>
        <w:pStyle w:val="4"/>
        <w:spacing w:line="269" w:lineRule="auto"/>
        <w:rPr>
          <w:rFonts w:hint="eastAsia" w:ascii="仿宋" w:hAnsi="仿宋" w:eastAsia="仿宋" w:cs="仿宋"/>
          <w:highlight w:val="none"/>
        </w:rPr>
      </w:pPr>
    </w:p>
    <w:p w14:paraId="4FE35083">
      <w:pPr>
        <w:pStyle w:val="4"/>
        <w:spacing w:line="270" w:lineRule="auto"/>
        <w:rPr>
          <w:rFonts w:hint="eastAsia" w:ascii="仿宋" w:hAnsi="仿宋" w:eastAsia="仿宋" w:cs="仿宋"/>
          <w:highlight w:val="none"/>
        </w:rPr>
      </w:pPr>
    </w:p>
    <w:p w14:paraId="2B1F4C11">
      <w:pPr>
        <w:spacing w:before="79" w:line="219" w:lineRule="auto"/>
        <w:ind w:left="3384"/>
        <w:rPr>
          <w:rFonts w:hint="eastAsia" w:ascii="仿宋" w:hAnsi="仿宋" w:eastAsia="仿宋" w:cs="仿宋"/>
          <w:sz w:val="24"/>
          <w:szCs w:val="24"/>
          <w:highlight w:val="none"/>
        </w:rPr>
      </w:pPr>
      <w:r>
        <w:rPr>
          <w:rFonts w:hint="eastAsia" w:ascii="仿宋" w:hAnsi="仿宋" w:eastAsia="仿宋" w:cs="仿宋"/>
          <w:spacing w:val="1"/>
          <w:sz w:val="24"/>
          <w:szCs w:val="24"/>
          <w:highlight w:val="none"/>
          <w:lang w:eastAsia="zh-CN"/>
        </w:rPr>
        <w:t>承建商</w:t>
      </w:r>
      <w:r>
        <w:rPr>
          <w:rFonts w:hint="eastAsia" w:ascii="仿宋" w:hAnsi="仿宋" w:eastAsia="仿宋" w:cs="仿宋"/>
          <w:spacing w:val="-25"/>
          <w:sz w:val="24"/>
          <w:szCs w:val="24"/>
          <w:highlight w:val="none"/>
        </w:rPr>
        <w:t>：</w:t>
      </w:r>
      <w:r>
        <w:rPr>
          <w:rFonts w:hint="eastAsia" w:ascii="仿宋" w:hAnsi="仿宋" w:eastAsia="仿宋" w:cs="仿宋"/>
          <w:spacing w:val="9"/>
          <w:sz w:val="24"/>
          <w:szCs w:val="24"/>
          <w:highlight w:val="none"/>
          <w:u w:val="single" w:color="auto"/>
        </w:rPr>
        <w:t xml:space="preserve">           </w:t>
      </w:r>
      <w:r>
        <w:rPr>
          <w:rFonts w:hint="eastAsia" w:ascii="仿宋" w:hAnsi="仿宋" w:eastAsia="仿宋" w:cs="仿宋"/>
          <w:spacing w:val="-25"/>
          <w:sz w:val="24"/>
          <w:szCs w:val="24"/>
          <w:highlight w:val="none"/>
        </w:rPr>
        <w:t>（</w:t>
      </w:r>
      <w:r>
        <w:rPr>
          <w:rFonts w:hint="eastAsia" w:ascii="仿宋" w:hAnsi="仿宋" w:eastAsia="仿宋" w:cs="仿宋"/>
          <w:spacing w:val="1"/>
          <w:sz w:val="24"/>
          <w:szCs w:val="24"/>
          <w:highlight w:val="none"/>
        </w:rPr>
        <w:t>公章）</w:t>
      </w:r>
    </w:p>
    <w:p w14:paraId="2FEC4854">
      <w:pPr>
        <w:tabs>
          <w:tab w:val="left" w:pos="5160"/>
        </w:tabs>
        <w:spacing w:before="197" w:line="371" w:lineRule="auto"/>
        <w:ind w:left="4068" w:right="342" w:hanging="70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法定代表人或其委托代理人</w:t>
      </w:r>
      <w:r>
        <w:rPr>
          <w:rFonts w:hint="eastAsia" w:ascii="仿宋" w:hAnsi="仿宋" w:eastAsia="仿宋" w:cs="仿宋"/>
          <w:spacing w:val="-25"/>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25"/>
          <w:sz w:val="24"/>
          <w:szCs w:val="24"/>
          <w:highlight w:val="none"/>
        </w:rPr>
        <w:t>（</w:t>
      </w:r>
      <w:r>
        <w:rPr>
          <w:rFonts w:hint="eastAsia" w:ascii="仿宋" w:hAnsi="仿宋" w:eastAsia="仿宋" w:cs="仿宋"/>
          <w:spacing w:val="-1"/>
          <w:sz w:val="24"/>
          <w:szCs w:val="24"/>
          <w:highlight w:val="none"/>
        </w:rPr>
        <w:t>签章）</w:t>
      </w:r>
      <w:r>
        <w:rPr>
          <w:rFonts w:hint="eastAsia" w:ascii="仿宋" w:hAnsi="仿宋" w:eastAsia="仿宋" w:cs="仿宋"/>
          <w:sz w:val="24"/>
          <w:szCs w:val="24"/>
          <w:highlight w:val="none"/>
          <w:u w:val="single" w:color="auto"/>
        </w:rPr>
        <w:tab/>
      </w:r>
      <w:r>
        <w:rPr>
          <w:rFonts w:hint="eastAsia" w:ascii="仿宋" w:hAnsi="仿宋" w:eastAsia="仿宋" w:cs="仿宋"/>
          <w:spacing w:val="-109"/>
          <w:sz w:val="24"/>
          <w:szCs w:val="24"/>
          <w:highlight w:val="none"/>
        </w:rPr>
        <w:t xml:space="preserve"> </w:t>
      </w:r>
      <w:r>
        <w:rPr>
          <w:rFonts w:hint="eastAsia" w:ascii="仿宋" w:hAnsi="仿宋" w:eastAsia="仿宋" w:cs="仿宋"/>
          <w:spacing w:val="-9"/>
          <w:sz w:val="24"/>
          <w:szCs w:val="24"/>
          <w:highlight w:val="none"/>
        </w:rPr>
        <w:t>年</w:t>
      </w:r>
      <w:r>
        <w:rPr>
          <w:rFonts w:hint="eastAsia" w:ascii="仿宋" w:hAnsi="仿宋" w:eastAsia="仿宋" w:cs="仿宋"/>
          <w:spacing w:val="16"/>
          <w:sz w:val="24"/>
          <w:szCs w:val="24"/>
          <w:highlight w:val="none"/>
          <w:u w:val="single" w:color="auto"/>
        </w:rPr>
        <w:t xml:space="preserve">    </w:t>
      </w:r>
      <w:r>
        <w:rPr>
          <w:rFonts w:hint="eastAsia" w:ascii="仿宋" w:hAnsi="仿宋" w:eastAsia="仿宋" w:cs="仿宋"/>
          <w:spacing w:val="-102"/>
          <w:sz w:val="24"/>
          <w:szCs w:val="24"/>
          <w:highlight w:val="none"/>
        </w:rPr>
        <w:t xml:space="preserve"> </w:t>
      </w:r>
      <w:r>
        <w:rPr>
          <w:rFonts w:hint="eastAsia" w:ascii="仿宋" w:hAnsi="仿宋" w:eastAsia="仿宋" w:cs="仿宋"/>
          <w:spacing w:val="-9"/>
          <w:sz w:val="24"/>
          <w:szCs w:val="24"/>
          <w:highlight w:val="none"/>
        </w:rPr>
        <w:t>月</w:t>
      </w:r>
      <w:r>
        <w:rPr>
          <w:rFonts w:hint="eastAsia" w:ascii="仿宋" w:hAnsi="仿宋" w:eastAsia="仿宋" w:cs="仿宋"/>
          <w:spacing w:val="16"/>
          <w:sz w:val="24"/>
          <w:szCs w:val="24"/>
          <w:highlight w:val="none"/>
          <w:u w:val="single" w:color="auto"/>
        </w:rPr>
        <w:t xml:space="preserve">    </w:t>
      </w:r>
      <w:r>
        <w:rPr>
          <w:rFonts w:hint="eastAsia" w:ascii="仿宋" w:hAnsi="仿宋" w:eastAsia="仿宋" w:cs="仿宋"/>
          <w:spacing w:val="-68"/>
          <w:sz w:val="24"/>
          <w:szCs w:val="24"/>
          <w:highlight w:val="none"/>
        </w:rPr>
        <w:t xml:space="preserve"> </w:t>
      </w:r>
      <w:r>
        <w:rPr>
          <w:rFonts w:hint="eastAsia" w:ascii="仿宋" w:hAnsi="仿宋" w:eastAsia="仿宋" w:cs="仿宋"/>
          <w:spacing w:val="-9"/>
          <w:sz w:val="24"/>
          <w:szCs w:val="24"/>
          <w:highlight w:val="none"/>
        </w:rPr>
        <w:t>日</w:t>
      </w:r>
    </w:p>
    <w:p w14:paraId="2317ED47">
      <w:pPr>
        <w:rPr>
          <w:rFonts w:hint="eastAsia" w:ascii="仿宋" w:hAnsi="仿宋" w:eastAsia="仿宋" w:cs="仿宋"/>
          <w:b/>
          <w:bCs/>
          <w:spacing w:val="-3"/>
          <w:sz w:val="24"/>
          <w:szCs w:val="24"/>
          <w:highlight w:val="none"/>
        </w:rPr>
      </w:pPr>
      <w:r>
        <w:rPr>
          <w:rFonts w:hint="eastAsia" w:ascii="仿宋" w:hAnsi="仿宋" w:eastAsia="仿宋" w:cs="仿宋"/>
          <w:b/>
          <w:bCs/>
          <w:spacing w:val="-3"/>
          <w:sz w:val="24"/>
          <w:szCs w:val="24"/>
          <w:highlight w:val="none"/>
        </w:rPr>
        <w:br w:type="page"/>
      </w:r>
    </w:p>
    <w:p w14:paraId="151A5EF7">
      <w:pPr>
        <w:spacing w:before="78" w:line="219" w:lineRule="auto"/>
        <w:jc w:val="center"/>
        <w:rPr>
          <w:rFonts w:hint="eastAsia" w:ascii="仿宋" w:hAnsi="仿宋" w:eastAsia="仿宋" w:cs="仿宋"/>
          <w:sz w:val="28"/>
          <w:szCs w:val="28"/>
          <w:highlight w:val="none"/>
        </w:rPr>
      </w:pPr>
      <w:r>
        <w:rPr>
          <w:rFonts w:hint="eastAsia" w:ascii="仿宋" w:hAnsi="仿宋" w:eastAsia="仿宋" w:cs="仿宋"/>
          <w:b/>
          <w:bCs/>
          <w:spacing w:val="-3"/>
          <w:sz w:val="28"/>
          <w:szCs w:val="28"/>
          <w:highlight w:val="none"/>
          <w:lang w:eastAsia="zh-CN"/>
        </w:rPr>
        <w:t>承建商</w:t>
      </w:r>
      <w:r>
        <w:rPr>
          <w:rFonts w:hint="eastAsia" w:ascii="仿宋" w:hAnsi="仿宋" w:eastAsia="仿宋" w:cs="仿宋"/>
          <w:b/>
          <w:bCs/>
          <w:spacing w:val="-3"/>
          <w:sz w:val="28"/>
          <w:szCs w:val="28"/>
          <w:highlight w:val="none"/>
        </w:rPr>
        <w:t>基本情况介绍（附营业执照等）</w:t>
      </w:r>
    </w:p>
    <w:p w14:paraId="624CF710">
      <w:pPr>
        <w:pStyle w:val="4"/>
        <w:spacing w:line="350" w:lineRule="auto"/>
        <w:rPr>
          <w:rFonts w:hint="eastAsia" w:ascii="仿宋" w:hAnsi="仿宋" w:eastAsia="仿宋" w:cs="仿宋"/>
          <w:highlight w:val="none"/>
        </w:rPr>
      </w:pPr>
    </w:p>
    <w:p w14:paraId="3069B2EF">
      <w:pPr>
        <w:spacing w:before="78" w:line="219" w:lineRule="auto"/>
        <w:ind w:left="3912"/>
        <w:rPr>
          <w:rFonts w:hint="eastAsia" w:ascii="仿宋" w:hAnsi="仿宋" w:eastAsia="仿宋" w:cs="仿宋"/>
          <w:sz w:val="24"/>
          <w:szCs w:val="24"/>
          <w:highlight w:val="none"/>
        </w:rPr>
      </w:pPr>
      <w:r>
        <w:rPr>
          <w:rFonts w:hint="eastAsia" w:ascii="仿宋" w:hAnsi="仿宋" w:eastAsia="仿宋" w:cs="仿宋"/>
          <w:spacing w:val="-2"/>
          <w:sz w:val="24"/>
          <w:szCs w:val="24"/>
          <w:highlight w:val="none"/>
          <w:lang w:eastAsia="zh-CN"/>
        </w:rPr>
        <w:t>承建商</w:t>
      </w:r>
      <w:r>
        <w:rPr>
          <w:rFonts w:hint="eastAsia" w:ascii="仿宋" w:hAnsi="仿宋" w:eastAsia="仿宋" w:cs="仿宋"/>
          <w:spacing w:val="-2"/>
          <w:sz w:val="24"/>
          <w:szCs w:val="24"/>
          <w:highlight w:val="none"/>
        </w:rPr>
        <w:t>基本情况表</w:t>
      </w:r>
    </w:p>
    <w:p w14:paraId="0C808834">
      <w:pPr>
        <w:spacing w:line="31" w:lineRule="exact"/>
        <w:rPr>
          <w:rFonts w:hint="eastAsia" w:ascii="仿宋" w:hAnsi="仿宋" w:eastAsia="仿宋" w:cs="仿宋"/>
          <w:highlight w:val="none"/>
        </w:rPr>
      </w:pPr>
    </w:p>
    <w:tbl>
      <w:tblPr>
        <w:tblStyle w:val="13"/>
        <w:tblW w:w="9128" w:type="dxa"/>
        <w:tblInd w:w="12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4"/>
        <w:gridCol w:w="1349"/>
        <w:gridCol w:w="1137"/>
        <w:gridCol w:w="1405"/>
        <w:gridCol w:w="1425"/>
        <w:gridCol w:w="1059"/>
        <w:gridCol w:w="1209"/>
      </w:tblGrid>
      <w:tr w14:paraId="725E1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1544" w:type="dxa"/>
            <w:vAlign w:val="top"/>
          </w:tcPr>
          <w:p w14:paraId="6CC52DAC">
            <w:pPr>
              <w:spacing w:before="216" w:line="219" w:lineRule="auto"/>
              <w:ind w:left="178"/>
              <w:rPr>
                <w:rFonts w:hint="eastAsia" w:ascii="仿宋" w:hAnsi="仿宋" w:eastAsia="仿宋" w:cs="仿宋"/>
                <w:sz w:val="24"/>
                <w:szCs w:val="24"/>
                <w:highlight w:val="none"/>
              </w:rPr>
            </w:pPr>
            <w:r>
              <w:rPr>
                <w:rFonts w:hint="eastAsia" w:ascii="仿宋" w:hAnsi="仿宋" w:eastAsia="仿宋" w:cs="仿宋"/>
                <w:spacing w:val="-2"/>
                <w:sz w:val="24"/>
                <w:szCs w:val="24"/>
                <w:highlight w:val="none"/>
                <w:lang w:eastAsia="zh-CN"/>
              </w:rPr>
              <w:t>承建商</w:t>
            </w:r>
            <w:r>
              <w:rPr>
                <w:rFonts w:hint="eastAsia" w:ascii="仿宋" w:hAnsi="仿宋" w:eastAsia="仿宋" w:cs="仿宋"/>
                <w:spacing w:val="-2"/>
                <w:sz w:val="24"/>
                <w:szCs w:val="24"/>
                <w:highlight w:val="none"/>
              </w:rPr>
              <w:t>名称</w:t>
            </w:r>
          </w:p>
        </w:tc>
        <w:tc>
          <w:tcPr>
            <w:tcW w:w="7584" w:type="dxa"/>
            <w:gridSpan w:val="6"/>
            <w:vAlign w:val="top"/>
          </w:tcPr>
          <w:p w14:paraId="5CBCFD37">
            <w:pPr>
              <w:rPr>
                <w:rFonts w:hint="eastAsia" w:ascii="仿宋" w:hAnsi="仿宋" w:eastAsia="仿宋" w:cs="仿宋"/>
                <w:sz w:val="21"/>
                <w:highlight w:val="none"/>
              </w:rPr>
            </w:pPr>
          </w:p>
        </w:tc>
      </w:tr>
      <w:tr w14:paraId="61149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544" w:type="dxa"/>
            <w:vAlign w:val="top"/>
          </w:tcPr>
          <w:p w14:paraId="505896A6">
            <w:pPr>
              <w:spacing w:before="213" w:line="221" w:lineRule="auto"/>
              <w:ind w:left="298"/>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注册地址</w:t>
            </w:r>
          </w:p>
        </w:tc>
        <w:tc>
          <w:tcPr>
            <w:tcW w:w="3891" w:type="dxa"/>
            <w:gridSpan w:val="3"/>
            <w:vAlign w:val="top"/>
          </w:tcPr>
          <w:p w14:paraId="344A6F23">
            <w:pPr>
              <w:rPr>
                <w:rFonts w:hint="eastAsia" w:ascii="仿宋" w:hAnsi="仿宋" w:eastAsia="仿宋" w:cs="仿宋"/>
                <w:sz w:val="21"/>
                <w:highlight w:val="none"/>
              </w:rPr>
            </w:pPr>
          </w:p>
        </w:tc>
        <w:tc>
          <w:tcPr>
            <w:tcW w:w="1425" w:type="dxa"/>
            <w:vAlign w:val="top"/>
          </w:tcPr>
          <w:p w14:paraId="6359E532">
            <w:pPr>
              <w:spacing w:before="214" w:line="219" w:lineRule="auto"/>
              <w:ind w:left="259"/>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邮政编码</w:t>
            </w:r>
          </w:p>
        </w:tc>
        <w:tc>
          <w:tcPr>
            <w:tcW w:w="2268" w:type="dxa"/>
            <w:gridSpan w:val="2"/>
            <w:vAlign w:val="top"/>
          </w:tcPr>
          <w:p w14:paraId="01F598B1">
            <w:pPr>
              <w:rPr>
                <w:rFonts w:hint="eastAsia" w:ascii="仿宋" w:hAnsi="仿宋" w:eastAsia="仿宋" w:cs="仿宋"/>
                <w:sz w:val="21"/>
                <w:highlight w:val="none"/>
              </w:rPr>
            </w:pPr>
          </w:p>
        </w:tc>
      </w:tr>
      <w:tr w14:paraId="169EA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544" w:type="dxa"/>
            <w:vMerge w:val="restart"/>
            <w:tcBorders>
              <w:bottom w:val="nil"/>
            </w:tcBorders>
            <w:vAlign w:val="top"/>
          </w:tcPr>
          <w:p w14:paraId="6BDDB667">
            <w:pPr>
              <w:spacing w:line="472" w:lineRule="auto"/>
              <w:rPr>
                <w:rFonts w:hint="eastAsia" w:ascii="仿宋" w:hAnsi="仿宋" w:eastAsia="仿宋" w:cs="仿宋"/>
                <w:sz w:val="21"/>
                <w:highlight w:val="none"/>
              </w:rPr>
            </w:pPr>
          </w:p>
          <w:p w14:paraId="2E4326F4">
            <w:pPr>
              <w:spacing w:before="78" w:line="221" w:lineRule="auto"/>
              <w:ind w:left="299"/>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联系方式</w:t>
            </w:r>
          </w:p>
        </w:tc>
        <w:tc>
          <w:tcPr>
            <w:tcW w:w="1349" w:type="dxa"/>
            <w:vAlign w:val="top"/>
          </w:tcPr>
          <w:p w14:paraId="45DCB614">
            <w:pPr>
              <w:spacing w:before="213" w:line="221" w:lineRule="auto"/>
              <w:ind w:left="319"/>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联系人</w:t>
            </w:r>
          </w:p>
        </w:tc>
        <w:tc>
          <w:tcPr>
            <w:tcW w:w="2542" w:type="dxa"/>
            <w:gridSpan w:val="2"/>
            <w:vAlign w:val="top"/>
          </w:tcPr>
          <w:p w14:paraId="00FC7450">
            <w:pPr>
              <w:rPr>
                <w:rFonts w:hint="eastAsia" w:ascii="仿宋" w:hAnsi="仿宋" w:eastAsia="仿宋" w:cs="仿宋"/>
                <w:sz w:val="21"/>
                <w:highlight w:val="none"/>
              </w:rPr>
            </w:pPr>
          </w:p>
        </w:tc>
        <w:tc>
          <w:tcPr>
            <w:tcW w:w="1425" w:type="dxa"/>
            <w:vAlign w:val="top"/>
          </w:tcPr>
          <w:p w14:paraId="24308F5C">
            <w:pPr>
              <w:spacing w:before="213" w:line="221" w:lineRule="auto"/>
              <w:ind w:left="389"/>
              <w:rPr>
                <w:rFonts w:hint="eastAsia" w:ascii="仿宋" w:hAnsi="仿宋" w:eastAsia="仿宋" w:cs="仿宋"/>
                <w:sz w:val="24"/>
                <w:szCs w:val="24"/>
                <w:highlight w:val="none"/>
              </w:rPr>
            </w:pPr>
            <w:r>
              <w:rPr>
                <w:rFonts w:hint="eastAsia" w:ascii="仿宋" w:hAnsi="仿宋" w:eastAsia="仿宋" w:cs="仿宋"/>
                <w:spacing w:val="-19"/>
                <w:sz w:val="24"/>
                <w:szCs w:val="24"/>
                <w:highlight w:val="none"/>
              </w:rPr>
              <w:t>电</w:t>
            </w:r>
            <w:r>
              <w:rPr>
                <w:rFonts w:hint="eastAsia" w:ascii="仿宋" w:hAnsi="仿宋" w:eastAsia="仿宋" w:cs="仿宋"/>
                <w:spacing w:val="4"/>
                <w:sz w:val="24"/>
                <w:szCs w:val="24"/>
                <w:highlight w:val="none"/>
              </w:rPr>
              <w:t xml:space="preserve">  </w:t>
            </w:r>
            <w:r>
              <w:rPr>
                <w:rFonts w:hint="eastAsia" w:ascii="仿宋" w:hAnsi="仿宋" w:eastAsia="仿宋" w:cs="仿宋"/>
                <w:spacing w:val="-19"/>
                <w:sz w:val="24"/>
                <w:szCs w:val="24"/>
                <w:highlight w:val="none"/>
              </w:rPr>
              <w:t>话</w:t>
            </w:r>
          </w:p>
        </w:tc>
        <w:tc>
          <w:tcPr>
            <w:tcW w:w="2268" w:type="dxa"/>
            <w:gridSpan w:val="2"/>
            <w:vAlign w:val="top"/>
          </w:tcPr>
          <w:p w14:paraId="03A41CF8">
            <w:pPr>
              <w:rPr>
                <w:rFonts w:hint="eastAsia" w:ascii="仿宋" w:hAnsi="仿宋" w:eastAsia="仿宋" w:cs="仿宋"/>
                <w:sz w:val="21"/>
                <w:highlight w:val="none"/>
              </w:rPr>
            </w:pPr>
          </w:p>
        </w:tc>
      </w:tr>
      <w:tr w14:paraId="0A1EE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544" w:type="dxa"/>
            <w:vMerge w:val="continue"/>
            <w:tcBorders>
              <w:top w:val="nil"/>
            </w:tcBorders>
            <w:vAlign w:val="top"/>
          </w:tcPr>
          <w:p w14:paraId="4E838D33">
            <w:pPr>
              <w:rPr>
                <w:rFonts w:hint="eastAsia" w:ascii="仿宋" w:hAnsi="仿宋" w:eastAsia="仿宋" w:cs="仿宋"/>
                <w:sz w:val="21"/>
                <w:highlight w:val="none"/>
              </w:rPr>
            </w:pPr>
          </w:p>
        </w:tc>
        <w:tc>
          <w:tcPr>
            <w:tcW w:w="1349" w:type="dxa"/>
            <w:vAlign w:val="top"/>
          </w:tcPr>
          <w:p w14:paraId="1D558E51">
            <w:pPr>
              <w:spacing w:before="213" w:line="219" w:lineRule="auto"/>
              <w:ind w:left="317"/>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传</w:t>
            </w:r>
            <w:r>
              <w:rPr>
                <w:rFonts w:hint="eastAsia" w:ascii="仿宋" w:hAnsi="仿宋" w:eastAsia="仿宋" w:cs="仿宋"/>
                <w:spacing w:val="6"/>
                <w:sz w:val="24"/>
                <w:szCs w:val="24"/>
                <w:highlight w:val="none"/>
              </w:rPr>
              <w:t xml:space="preserve">  </w:t>
            </w:r>
            <w:r>
              <w:rPr>
                <w:rFonts w:hint="eastAsia" w:ascii="仿宋" w:hAnsi="仿宋" w:eastAsia="仿宋" w:cs="仿宋"/>
                <w:spacing w:val="-4"/>
                <w:sz w:val="24"/>
                <w:szCs w:val="24"/>
                <w:highlight w:val="none"/>
              </w:rPr>
              <w:t>真</w:t>
            </w:r>
          </w:p>
        </w:tc>
        <w:tc>
          <w:tcPr>
            <w:tcW w:w="2542" w:type="dxa"/>
            <w:gridSpan w:val="2"/>
            <w:vAlign w:val="top"/>
          </w:tcPr>
          <w:p w14:paraId="22611EB0">
            <w:pPr>
              <w:rPr>
                <w:rFonts w:hint="eastAsia" w:ascii="仿宋" w:hAnsi="仿宋" w:eastAsia="仿宋" w:cs="仿宋"/>
                <w:sz w:val="21"/>
                <w:highlight w:val="none"/>
              </w:rPr>
            </w:pPr>
          </w:p>
        </w:tc>
        <w:tc>
          <w:tcPr>
            <w:tcW w:w="1425" w:type="dxa"/>
            <w:vAlign w:val="top"/>
          </w:tcPr>
          <w:p w14:paraId="61B640F4">
            <w:pPr>
              <w:spacing w:before="214" w:line="224" w:lineRule="auto"/>
              <w:ind w:left="380"/>
              <w:rPr>
                <w:rFonts w:hint="eastAsia" w:ascii="仿宋" w:hAnsi="仿宋" w:eastAsia="仿宋" w:cs="仿宋"/>
                <w:sz w:val="24"/>
                <w:szCs w:val="24"/>
                <w:highlight w:val="none"/>
              </w:rPr>
            </w:pPr>
            <w:r>
              <w:rPr>
                <w:rFonts w:hint="eastAsia" w:ascii="仿宋" w:hAnsi="仿宋" w:eastAsia="仿宋" w:cs="仿宋"/>
                <w:spacing w:val="-15"/>
                <w:sz w:val="24"/>
                <w:szCs w:val="24"/>
                <w:highlight w:val="none"/>
              </w:rPr>
              <w:t>网</w:t>
            </w:r>
            <w:r>
              <w:rPr>
                <w:rFonts w:hint="eastAsia" w:ascii="仿宋" w:hAnsi="仿宋" w:eastAsia="仿宋" w:cs="仿宋"/>
                <w:spacing w:val="5"/>
                <w:sz w:val="24"/>
                <w:szCs w:val="24"/>
                <w:highlight w:val="none"/>
              </w:rPr>
              <w:t xml:space="preserve">  </w:t>
            </w:r>
            <w:r>
              <w:rPr>
                <w:rFonts w:hint="eastAsia" w:ascii="仿宋" w:hAnsi="仿宋" w:eastAsia="仿宋" w:cs="仿宋"/>
                <w:spacing w:val="-15"/>
                <w:sz w:val="24"/>
                <w:szCs w:val="24"/>
                <w:highlight w:val="none"/>
              </w:rPr>
              <w:t>址</w:t>
            </w:r>
          </w:p>
        </w:tc>
        <w:tc>
          <w:tcPr>
            <w:tcW w:w="2268" w:type="dxa"/>
            <w:gridSpan w:val="2"/>
            <w:vAlign w:val="top"/>
          </w:tcPr>
          <w:p w14:paraId="12F96E86">
            <w:pPr>
              <w:rPr>
                <w:rFonts w:hint="eastAsia" w:ascii="仿宋" w:hAnsi="仿宋" w:eastAsia="仿宋" w:cs="仿宋"/>
                <w:sz w:val="21"/>
                <w:highlight w:val="none"/>
              </w:rPr>
            </w:pPr>
          </w:p>
        </w:tc>
      </w:tr>
      <w:tr w14:paraId="59009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544" w:type="dxa"/>
            <w:vAlign w:val="top"/>
          </w:tcPr>
          <w:p w14:paraId="11E71FEF">
            <w:pPr>
              <w:spacing w:before="213" w:line="219" w:lineRule="auto"/>
              <w:ind w:left="179"/>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法定代表人</w:t>
            </w:r>
          </w:p>
        </w:tc>
        <w:tc>
          <w:tcPr>
            <w:tcW w:w="1349" w:type="dxa"/>
            <w:vAlign w:val="top"/>
          </w:tcPr>
          <w:p w14:paraId="3E18391A">
            <w:pPr>
              <w:spacing w:before="213" w:line="219" w:lineRule="auto"/>
              <w:ind w:left="438"/>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姓名</w:t>
            </w:r>
          </w:p>
        </w:tc>
        <w:tc>
          <w:tcPr>
            <w:tcW w:w="1137" w:type="dxa"/>
            <w:vAlign w:val="top"/>
          </w:tcPr>
          <w:p w14:paraId="7A250E8D">
            <w:pPr>
              <w:rPr>
                <w:rFonts w:hint="eastAsia" w:ascii="仿宋" w:hAnsi="仿宋" w:eastAsia="仿宋" w:cs="仿宋"/>
                <w:sz w:val="21"/>
                <w:highlight w:val="none"/>
              </w:rPr>
            </w:pPr>
          </w:p>
        </w:tc>
        <w:tc>
          <w:tcPr>
            <w:tcW w:w="1405" w:type="dxa"/>
            <w:vAlign w:val="top"/>
          </w:tcPr>
          <w:p w14:paraId="56E41429">
            <w:pPr>
              <w:spacing w:before="213" w:line="219" w:lineRule="auto"/>
              <w:ind w:left="231"/>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技术职称</w:t>
            </w:r>
          </w:p>
        </w:tc>
        <w:tc>
          <w:tcPr>
            <w:tcW w:w="1425" w:type="dxa"/>
            <w:vAlign w:val="top"/>
          </w:tcPr>
          <w:p w14:paraId="173B9A78">
            <w:pPr>
              <w:rPr>
                <w:rFonts w:hint="eastAsia" w:ascii="仿宋" w:hAnsi="仿宋" w:eastAsia="仿宋" w:cs="仿宋"/>
                <w:sz w:val="21"/>
                <w:highlight w:val="none"/>
              </w:rPr>
            </w:pPr>
          </w:p>
        </w:tc>
        <w:tc>
          <w:tcPr>
            <w:tcW w:w="1059" w:type="dxa"/>
            <w:vAlign w:val="top"/>
          </w:tcPr>
          <w:p w14:paraId="384AC97C">
            <w:pPr>
              <w:spacing w:before="213" w:line="221" w:lineRule="auto"/>
              <w:ind w:left="325"/>
              <w:rPr>
                <w:rFonts w:hint="eastAsia" w:ascii="仿宋" w:hAnsi="仿宋" w:eastAsia="仿宋" w:cs="仿宋"/>
                <w:sz w:val="24"/>
                <w:szCs w:val="24"/>
                <w:highlight w:val="none"/>
              </w:rPr>
            </w:pPr>
            <w:r>
              <w:rPr>
                <w:rFonts w:hint="eastAsia" w:ascii="仿宋" w:hAnsi="仿宋" w:eastAsia="仿宋" w:cs="仿宋"/>
                <w:spacing w:val="-19"/>
                <w:sz w:val="24"/>
                <w:szCs w:val="24"/>
                <w:highlight w:val="none"/>
              </w:rPr>
              <w:t>电话</w:t>
            </w:r>
          </w:p>
        </w:tc>
        <w:tc>
          <w:tcPr>
            <w:tcW w:w="1209" w:type="dxa"/>
            <w:vAlign w:val="top"/>
          </w:tcPr>
          <w:p w14:paraId="3D7895CF">
            <w:pPr>
              <w:rPr>
                <w:rFonts w:hint="eastAsia" w:ascii="仿宋" w:hAnsi="仿宋" w:eastAsia="仿宋" w:cs="仿宋"/>
                <w:sz w:val="21"/>
                <w:highlight w:val="none"/>
              </w:rPr>
            </w:pPr>
          </w:p>
        </w:tc>
      </w:tr>
      <w:tr w14:paraId="2183D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544" w:type="dxa"/>
            <w:vAlign w:val="top"/>
          </w:tcPr>
          <w:p w14:paraId="4DA201D1">
            <w:pPr>
              <w:spacing w:before="213" w:line="221" w:lineRule="auto"/>
              <w:ind w:left="30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成立时间</w:t>
            </w:r>
          </w:p>
        </w:tc>
        <w:tc>
          <w:tcPr>
            <w:tcW w:w="7584" w:type="dxa"/>
            <w:gridSpan w:val="6"/>
            <w:vAlign w:val="top"/>
          </w:tcPr>
          <w:p w14:paraId="2C349EFF">
            <w:pPr>
              <w:rPr>
                <w:rFonts w:hint="eastAsia" w:ascii="仿宋" w:hAnsi="仿宋" w:eastAsia="仿宋" w:cs="仿宋"/>
                <w:sz w:val="21"/>
                <w:highlight w:val="none"/>
              </w:rPr>
            </w:pPr>
          </w:p>
        </w:tc>
      </w:tr>
      <w:tr w14:paraId="0C811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544" w:type="dxa"/>
            <w:vAlign w:val="top"/>
          </w:tcPr>
          <w:p w14:paraId="13AE7577">
            <w:pPr>
              <w:spacing w:before="214" w:line="219" w:lineRule="auto"/>
              <w:ind w:left="185"/>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营业执照号</w:t>
            </w:r>
          </w:p>
        </w:tc>
        <w:tc>
          <w:tcPr>
            <w:tcW w:w="2486" w:type="dxa"/>
            <w:gridSpan w:val="2"/>
            <w:vAlign w:val="top"/>
          </w:tcPr>
          <w:p w14:paraId="4DC65ADF">
            <w:pPr>
              <w:rPr>
                <w:rFonts w:hint="eastAsia" w:ascii="仿宋" w:hAnsi="仿宋" w:eastAsia="仿宋" w:cs="仿宋"/>
                <w:sz w:val="21"/>
                <w:highlight w:val="none"/>
              </w:rPr>
            </w:pPr>
          </w:p>
        </w:tc>
        <w:tc>
          <w:tcPr>
            <w:tcW w:w="1405" w:type="dxa"/>
            <w:vMerge w:val="restart"/>
            <w:tcBorders>
              <w:bottom w:val="nil"/>
            </w:tcBorders>
            <w:vAlign w:val="top"/>
          </w:tcPr>
          <w:p w14:paraId="268EE3AB">
            <w:pPr>
              <w:spacing w:line="286" w:lineRule="auto"/>
              <w:rPr>
                <w:rFonts w:hint="eastAsia" w:ascii="仿宋" w:hAnsi="仿宋" w:eastAsia="仿宋" w:cs="仿宋"/>
                <w:sz w:val="21"/>
                <w:highlight w:val="none"/>
              </w:rPr>
            </w:pPr>
          </w:p>
          <w:p w14:paraId="1DC98C10">
            <w:pPr>
              <w:spacing w:line="286" w:lineRule="auto"/>
              <w:rPr>
                <w:rFonts w:hint="eastAsia" w:ascii="仿宋" w:hAnsi="仿宋" w:eastAsia="仿宋" w:cs="仿宋"/>
                <w:sz w:val="21"/>
                <w:highlight w:val="none"/>
              </w:rPr>
            </w:pPr>
          </w:p>
          <w:p w14:paraId="0D4979E9">
            <w:pPr>
              <w:spacing w:line="287" w:lineRule="auto"/>
              <w:rPr>
                <w:rFonts w:hint="eastAsia" w:ascii="仿宋" w:hAnsi="仿宋" w:eastAsia="仿宋" w:cs="仿宋"/>
                <w:sz w:val="21"/>
                <w:highlight w:val="none"/>
              </w:rPr>
            </w:pPr>
          </w:p>
          <w:p w14:paraId="1FC6944F">
            <w:pPr>
              <w:spacing w:line="287" w:lineRule="auto"/>
              <w:rPr>
                <w:rFonts w:hint="eastAsia" w:ascii="仿宋" w:hAnsi="仿宋" w:eastAsia="仿宋" w:cs="仿宋"/>
                <w:sz w:val="21"/>
                <w:highlight w:val="none"/>
              </w:rPr>
            </w:pPr>
          </w:p>
          <w:p w14:paraId="2D184B89">
            <w:pPr>
              <w:spacing w:before="78" w:line="221" w:lineRule="auto"/>
              <w:ind w:left="234"/>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企业人员</w:t>
            </w:r>
          </w:p>
        </w:tc>
        <w:tc>
          <w:tcPr>
            <w:tcW w:w="1425" w:type="dxa"/>
            <w:vAlign w:val="top"/>
          </w:tcPr>
          <w:p w14:paraId="0D3F31BB">
            <w:pPr>
              <w:rPr>
                <w:rFonts w:hint="eastAsia" w:ascii="仿宋" w:hAnsi="仿宋" w:eastAsia="仿宋" w:cs="仿宋"/>
                <w:sz w:val="21"/>
                <w:highlight w:val="none"/>
              </w:rPr>
            </w:pPr>
          </w:p>
        </w:tc>
        <w:tc>
          <w:tcPr>
            <w:tcW w:w="2268" w:type="dxa"/>
            <w:gridSpan w:val="2"/>
            <w:vAlign w:val="top"/>
          </w:tcPr>
          <w:p w14:paraId="02F662F3">
            <w:pPr>
              <w:rPr>
                <w:rFonts w:hint="eastAsia" w:ascii="仿宋" w:hAnsi="仿宋" w:eastAsia="仿宋" w:cs="仿宋"/>
                <w:sz w:val="21"/>
                <w:highlight w:val="none"/>
              </w:rPr>
            </w:pPr>
          </w:p>
        </w:tc>
      </w:tr>
      <w:tr w14:paraId="0EE5F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544" w:type="dxa"/>
            <w:vAlign w:val="top"/>
          </w:tcPr>
          <w:p w14:paraId="297F208E">
            <w:pPr>
              <w:spacing w:before="215" w:line="221" w:lineRule="auto"/>
              <w:ind w:left="298"/>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注册资金</w:t>
            </w:r>
          </w:p>
        </w:tc>
        <w:tc>
          <w:tcPr>
            <w:tcW w:w="2486" w:type="dxa"/>
            <w:gridSpan w:val="2"/>
            <w:vAlign w:val="top"/>
          </w:tcPr>
          <w:p w14:paraId="222065F3">
            <w:pPr>
              <w:rPr>
                <w:rFonts w:hint="eastAsia" w:ascii="仿宋" w:hAnsi="仿宋" w:eastAsia="仿宋" w:cs="仿宋"/>
                <w:sz w:val="21"/>
                <w:highlight w:val="none"/>
              </w:rPr>
            </w:pPr>
          </w:p>
        </w:tc>
        <w:tc>
          <w:tcPr>
            <w:tcW w:w="1405" w:type="dxa"/>
            <w:vMerge w:val="continue"/>
            <w:tcBorders>
              <w:top w:val="nil"/>
              <w:bottom w:val="nil"/>
            </w:tcBorders>
            <w:vAlign w:val="top"/>
          </w:tcPr>
          <w:p w14:paraId="6C2857CE">
            <w:pPr>
              <w:rPr>
                <w:rFonts w:hint="eastAsia" w:ascii="仿宋" w:hAnsi="仿宋" w:eastAsia="仿宋" w:cs="仿宋"/>
                <w:sz w:val="21"/>
                <w:highlight w:val="none"/>
              </w:rPr>
            </w:pPr>
          </w:p>
        </w:tc>
        <w:tc>
          <w:tcPr>
            <w:tcW w:w="1425" w:type="dxa"/>
            <w:vAlign w:val="top"/>
          </w:tcPr>
          <w:p w14:paraId="2DAE307B">
            <w:pPr>
              <w:rPr>
                <w:rFonts w:hint="eastAsia" w:ascii="仿宋" w:hAnsi="仿宋" w:eastAsia="仿宋" w:cs="仿宋"/>
                <w:sz w:val="21"/>
                <w:highlight w:val="none"/>
              </w:rPr>
            </w:pPr>
          </w:p>
        </w:tc>
        <w:tc>
          <w:tcPr>
            <w:tcW w:w="2268" w:type="dxa"/>
            <w:gridSpan w:val="2"/>
            <w:vAlign w:val="top"/>
          </w:tcPr>
          <w:p w14:paraId="3DB882F5">
            <w:pPr>
              <w:rPr>
                <w:rFonts w:hint="eastAsia" w:ascii="仿宋" w:hAnsi="仿宋" w:eastAsia="仿宋" w:cs="仿宋"/>
                <w:sz w:val="21"/>
                <w:highlight w:val="none"/>
              </w:rPr>
            </w:pPr>
          </w:p>
        </w:tc>
      </w:tr>
      <w:tr w14:paraId="71703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544" w:type="dxa"/>
            <w:vAlign w:val="top"/>
          </w:tcPr>
          <w:p w14:paraId="41A7A7AE">
            <w:pPr>
              <w:spacing w:before="215" w:line="220" w:lineRule="auto"/>
              <w:ind w:left="299"/>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开户银行</w:t>
            </w:r>
          </w:p>
        </w:tc>
        <w:tc>
          <w:tcPr>
            <w:tcW w:w="2486" w:type="dxa"/>
            <w:gridSpan w:val="2"/>
            <w:vAlign w:val="top"/>
          </w:tcPr>
          <w:p w14:paraId="17F309C3">
            <w:pPr>
              <w:rPr>
                <w:rFonts w:hint="eastAsia" w:ascii="仿宋" w:hAnsi="仿宋" w:eastAsia="仿宋" w:cs="仿宋"/>
                <w:sz w:val="21"/>
                <w:highlight w:val="none"/>
              </w:rPr>
            </w:pPr>
          </w:p>
        </w:tc>
        <w:tc>
          <w:tcPr>
            <w:tcW w:w="1405" w:type="dxa"/>
            <w:vMerge w:val="continue"/>
            <w:tcBorders>
              <w:top w:val="nil"/>
              <w:bottom w:val="nil"/>
            </w:tcBorders>
            <w:vAlign w:val="top"/>
          </w:tcPr>
          <w:p w14:paraId="64911AD3">
            <w:pPr>
              <w:rPr>
                <w:rFonts w:hint="eastAsia" w:ascii="仿宋" w:hAnsi="仿宋" w:eastAsia="仿宋" w:cs="仿宋"/>
                <w:sz w:val="21"/>
                <w:highlight w:val="none"/>
              </w:rPr>
            </w:pPr>
          </w:p>
        </w:tc>
        <w:tc>
          <w:tcPr>
            <w:tcW w:w="1425" w:type="dxa"/>
            <w:vAlign w:val="top"/>
          </w:tcPr>
          <w:p w14:paraId="11D6FF5B">
            <w:pPr>
              <w:rPr>
                <w:rFonts w:hint="eastAsia" w:ascii="仿宋" w:hAnsi="仿宋" w:eastAsia="仿宋" w:cs="仿宋"/>
                <w:sz w:val="21"/>
                <w:highlight w:val="none"/>
              </w:rPr>
            </w:pPr>
          </w:p>
        </w:tc>
        <w:tc>
          <w:tcPr>
            <w:tcW w:w="2268" w:type="dxa"/>
            <w:gridSpan w:val="2"/>
            <w:vAlign w:val="top"/>
          </w:tcPr>
          <w:p w14:paraId="36C5903D">
            <w:pPr>
              <w:rPr>
                <w:rFonts w:hint="eastAsia" w:ascii="仿宋" w:hAnsi="仿宋" w:eastAsia="仿宋" w:cs="仿宋"/>
                <w:sz w:val="21"/>
                <w:highlight w:val="none"/>
              </w:rPr>
            </w:pPr>
          </w:p>
        </w:tc>
      </w:tr>
      <w:tr w14:paraId="4E27C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544" w:type="dxa"/>
            <w:vAlign w:val="top"/>
          </w:tcPr>
          <w:p w14:paraId="548198B5">
            <w:pPr>
              <w:spacing w:before="215" w:line="221" w:lineRule="auto"/>
              <w:ind w:left="361"/>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账</w:t>
            </w:r>
            <w:r>
              <w:rPr>
                <w:rFonts w:hint="eastAsia" w:ascii="仿宋" w:hAnsi="仿宋" w:eastAsia="仿宋" w:cs="仿宋"/>
                <w:spacing w:val="5"/>
                <w:sz w:val="24"/>
                <w:szCs w:val="24"/>
                <w:highlight w:val="none"/>
              </w:rPr>
              <w:t xml:space="preserve">   </w:t>
            </w:r>
            <w:r>
              <w:rPr>
                <w:rFonts w:hint="eastAsia" w:ascii="仿宋" w:hAnsi="仿宋" w:eastAsia="仿宋" w:cs="仿宋"/>
                <w:spacing w:val="-7"/>
                <w:sz w:val="24"/>
                <w:szCs w:val="24"/>
                <w:highlight w:val="none"/>
              </w:rPr>
              <w:t>号</w:t>
            </w:r>
          </w:p>
        </w:tc>
        <w:tc>
          <w:tcPr>
            <w:tcW w:w="2486" w:type="dxa"/>
            <w:gridSpan w:val="2"/>
            <w:vAlign w:val="top"/>
          </w:tcPr>
          <w:p w14:paraId="11D438BD">
            <w:pPr>
              <w:rPr>
                <w:rFonts w:hint="eastAsia" w:ascii="仿宋" w:hAnsi="仿宋" w:eastAsia="仿宋" w:cs="仿宋"/>
                <w:sz w:val="21"/>
                <w:highlight w:val="none"/>
              </w:rPr>
            </w:pPr>
          </w:p>
        </w:tc>
        <w:tc>
          <w:tcPr>
            <w:tcW w:w="1405" w:type="dxa"/>
            <w:vMerge w:val="continue"/>
            <w:tcBorders>
              <w:top w:val="nil"/>
            </w:tcBorders>
            <w:vAlign w:val="top"/>
          </w:tcPr>
          <w:p w14:paraId="42FE82ED">
            <w:pPr>
              <w:rPr>
                <w:rFonts w:hint="eastAsia" w:ascii="仿宋" w:hAnsi="仿宋" w:eastAsia="仿宋" w:cs="仿宋"/>
                <w:sz w:val="21"/>
                <w:highlight w:val="none"/>
              </w:rPr>
            </w:pPr>
          </w:p>
        </w:tc>
        <w:tc>
          <w:tcPr>
            <w:tcW w:w="1425" w:type="dxa"/>
            <w:vAlign w:val="top"/>
          </w:tcPr>
          <w:p w14:paraId="1B8033EB">
            <w:pPr>
              <w:rPr>
                <w:rFonts w:hint="eastAsia" w:ascii="仿宋" w:hAnsi="仿宋" w:eastAsia="仿宋" w:cs="仿宋"/>
                <w:sz w:val="21"/>
                <w:highlight w:val="none"/>
              </w:rPr>
            </w:pPr>
          </w:p>
        </w:tc>
        <w:tc>
          <w:tcPr>
            <w:tcW w:w="2268" w:type="dxa"/>
            <w:gridSpan w:val="2"/>
            <w:vAlign w:val="top"/>
          </w:tcPr>
          <w:p w14:paraId="4740B420">
            <w:pPr>
              <w:rPr>
                <w:rFonts w:hint="eastAsia" w:ascii="仿宋" w:hAnsi="仿宋" w:eastAsia="仿宋" w:cs="仿宋"/>
                <w:sz w:val="21"/>
                <w:highlight w:val="none"/>
              </w:rPr>
            </w:pPr>
          </w:p>
        </w:tc>
      </w:tr>
      <w:tr w14:paraId="727AF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7" w:hRule="atLeast"/>
        </w:trPr>
        <w:tc>
          <w:tcPr>
            <w:tcW w:w="1544" w:type="dxa"/>
            <w:vAlign w:val="top"/>
          </w:tcPr>
          <w:p w14:paraId="71CAED5C">
            <w:pPr>
              <w:spacing w:line="298" w:lineRule="auto"/>
              <w:rPr>
                <w:rFonts w:hint="eastAsia" w:ascii="仿宋" w:hAnsi="仿宋" w:eastAsia="仿宋" w:cs="仿宋"/>
                <w:sz w:val="21"/>
                <w:highlight w:val="none"/>
              </w:rPr>
            </w:pPr>
          </w:p>
          <w:p w14:paraId="715F04A4">
            <w:pPr>
              <w:spacing w:line="298" w:lineRule="auto"/>
              <w:rPr>
                <w:rFonts w:hint="eastAsia" w:ascii="仿宋" w:hAnsi="仿宋" w:eastAsia="仿宋" w:cs="仿宋"/>
                <w:sz w:val="21"/>
                <w:highlight w:val="none"/>
              </w:rPr>
            </w:pPr>
          </w:p>
          <w:p w14:paraId="057ADC17">
            <w:pPr>
              <w:spacing w:line="298" w:lineRule="auto"/>
              <w:rPr>
                <w:rFonts w:hint="eastAsia" w:ascii="仿宋" w:hAnsi="仿宋" w:eastAsia="仿宋" w:cs="仿宋"/>
                <w:sz w:val="21"/>
                <w:highlight w:val="none"/>
              </w:rPr>
            </w:pPr>
          </w:p>
          <w:p w14:paraId="11BE66CD">
            <w:pPr>
              <w:spacing w:line="298" w:lineRule="auto"/>
              <w:rPr>
                <w:rFonts w:hint="eastAsia" w:ascii="仿宋" w:hAnsi="仿宋" w:eastAsia="仿宋" w:cs="仿宋"/>
                <w:sz w:val="21"/>
                <w:highlight w:val="none"/>
              </w:rPr>
            </w:pPr>
          </w:p>
          <w:p w14:paraId="317D3DFB">
            <w:pPr>
              <w:spacing w:before="78" w:line="220" w:lineRule="auto"/>
              <w:ind w:left="30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经营范围</w:t>
            </w:r>
          </w:p>
        </w:tc>
        <w:tc>
          <w:tcPr>
            <w:tcW w:w="7584" w:type="dxa"/>
            <w:gridSpan w:val="6"/>
            <w:vAlign w:val="top"/>
          </w:tcPr>
          <w:p w14:paraId="697ACC39">
            <w:pPr>
              <w:rPr>
                <w:rFonts w:hint="eastAsia" w:ascii="仿宋" w:hAnsi="仿宋" w:eastAsia="仿宋" w:cs="仿宋"/>
                <w:sz w:val="21"/>
                <w:highlight w:val="none"/>
              </w:rPr>
            </w:pPr>
          </w:p>
        </w:tc>
      </w:tr>
      <w:tr w14:paraId="5B671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1544" w:type="dxa"/>
            <w:vAlign w:val="top"/>
          </w:tcPr>
          <w:p w14:paraId="75AE9654">
            <w:pPr>
              <w:spacing w:before="247" w:line="221" w:lineRule="auto"/>
              <w:ind w:left="361"/>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备</w:t>
            </w:r>
            <w:r>
              <w:rPr>
                <w:rFonts w:hint="eastAsia" w:ascii="仿宋" w:hAnsi="仿宋" w:eastAsia="仿宋" w:cs="仿宋"/>
                <w:spacing w:val="3"/>
                <w:sz w:val="24"/>
                <w:szCs w:val="24"/>
                <w:highlight w:val="none"/>
              </w:rPr>
              <w:t xml:space="preserve">   </w:t>
            </w:r>
            <w:r>
              <w:rPr>
                <w:rFonts w:hint="eastAsia" w:ascii="仿宋" w:hAnsi="仿宋" w:eastAsia="仿宋" w:cs="仿宋"/>
                <w:spacing w:val="-7"/>
                <w:sz w:val="24"/>
                <w:szCs w:val="24"/>
                <w:highlight w:val="none"/>
              </w:rPr>
              <w:t>注</w:t>
            </w:r>
          </w:p>
        </w:tc>
        <w:tc>
          <w:tcPr>
            <w:tcW w:w="7584" w:type="dxa"/>
            <w:gridSpan w:val="6"/>
            <w:vAlign w:val="top"/>
          </w:tcPr>
          <w:p w14:paraId="2620BD18">
            <w:pPr>
              <w:rPr>
                <w:rFonts w:hint="eastAsia" w:ascii="仿宋" w:hAnsi="仿宋" w:eastAsia="仿宋" w:cs="仿宋"/>
                <w:sz w:val="21"/>
                <w:highlight w:val="none"/>
              </w:rPr>
            </w:pPr>
          </w:p>
        </w:tc>
      </w:tr>
    </w:tbl>
    <w:p w14:paraId="4F310EDC">
      <w:pPr>
        <w:spacing w:before="35" w:line="242" w:lineRule="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备注</w:t>
      </w:r>
      <w:r>
        <w:rPr>
          <w:rFonts w:hint="eastAsia" w:ascii="仿宋" w:hAnsi="仿宋" w:eastAsia="仿宋" w:cs="仿宋"/>
          <w:spacing w:val="-1"/>
          <w:sz w:val="24"/>
          <w:szCs w:val="24"/>
          <w:highlight w:val="none"/>
          <w:lang w:eastAsia="zh-CN"/>
        </w:rPr>
        <w:t>：</w:t>
      </w:r>
      <w:r>
        <w:rPr>
          <w:rFonts w:hint="eastAsia" w:ascii="仿宋" w:hAnsi="仿宋" w:eastAsia="仿宋" w:cs="仿宋"/>
          <w:spacing w:val="-1"/>
          <w:sz w:val="24"/>
          <w:szCs w:val="24"/>
          <w:highlight w:val="none"/>
        </w:rPr>
        <w:t>后附资料</w:t>
      </w:r>
      <w:r>
        <w:rPr>
          <w:rFonts w:hint="eastAsia" w:ascii="仿宋" w:hAnsi="仿宋" w:eastAsia="仿宋" w:cs="仿宋"/>
          <w:spacing w:val="-1"/>
          <w:sz w:val="24"/>
          <w:szCs w:val="24"/>
          <w:highlight w:val="none"/>
          <w:lang w:eastAsia="zh-CN"/>
        </w:rPr>
        <w:t>：</w:t>
      </w:r>
      <w:r>
        <w:rPr>
          <w:rFonts w:hint="eastAsia" w:ascii="仿宋" w:hAnsi="仿宋" w:eastAsia="仿宋" w:cs="仿宋"/>
          <w:spacing w:val="-1"/>
          <w:sz w:val="24"/>
          <w:szCs w:val="24"/>
          <w:highlight w:val="none"/>
        </w:rPr>
        <w:t>有效的营业执照、资质证书、安全生产许可证</w:t>
      </w:r>
      <w:r>
        <w:rPr>
          <w:rFonts w:hint="eastAsia" w:ascii="仿宋" w:hAnsi="仿宋" w:eastAsia="仿宋" w:cs="仿宋"/>
          <w:spacing w:val="-2"/>
          <w:sz w:val="24"/>
          <w:szCs w:val="24"/>
          <w:highlight w:val="none"/>
        </w:rPr>
        <w:t>、财务审计报告、社保证明、完税证明等。</w:t>
      </w:r>
    </w:p>
    <w:p w14:paraId="6476DD25">
      <w:pPr>
        <w:rPr>
          <w:rFonts w:hint="eastAsia" w:ascii="仿宋" w:hAnsi="仿宋" w:eastAsia="仿宋" w:cs="仿宋"/>
          <w:b/>
          <w:bCs/>
          <w:spacing w:val="-4"/>
          <w:sz w:val="24"/>
          <w:szCs w:val="24"/>
          <w:highlight w:val="none"/>
        </w:rPr>
      </w:pPr>
      <w:r>
        <w:rPr>
          <w:rFonts w:hint="eastAsia" w:ascii="仿宋" w:hAnsi="仿宋" w:eastAsia="仿宋" w:cs="仿宋"/>
          <w:b/>
          <w:bCs/>
          <w:spacing w:val="-4"/>
          <w:sz w:val="24"/>
          <w:szCs w:val="24"/>
          <w:highlight w:val="none"/>
        </w:rPr>
        <w:br w:type="page"/>
      </w:r>
    </w:p>
    <w:p w14:paraId="23E4E35C">
      <w:pPr>
        <w:spacing w:before="78" w:line="219" w:lineRule="auto"/>
        <w:jc w:val="center"/>
        <w:rPr>
          <w:rFonts w:hint="eastAsia" w:ascii="仿宋" w:hAnsi="仿宋" w:eastAsia="仿宋" w:cs="仿宋"/>
          <w:b/>
          <w:bCs/>
          <w:spacing w:val="-3"/>
          <w:sz w:val="28"/>
          <w:szCs w:val="28"/>
          <w:highlight w:val="none"/>
        </w:rPr>
      </w:pPr>
      <w:r>
        <w:rPr>
          <w:rFonts w:hint="eastAsia" w:ascii="仿宋" w:hAnsi="仿宋" w:eastAsia="仿宋" w:cs="仿宋"/>
          <w:b/>
          <w:bCs/>
          <w:spacing w:val="-3"/>
          <w:sz w:val="28"/>
          <w:szCs w:val="28"/>
          <w:highlight w:val="none"/>
        </w:rPr>
        <w:t>（一）项目管理机构组成表</w:t>
      </w:r>
    </w:p>
    <w:p w14:paraId="6D067B55">
      <w:pPr>
        <w:spacing w:before="166"/>
        <w:rPr>
          <w:rFonts w:hint="eastAsia" w:ascii="仿宋" w:hAnsi="仿宋" w:eastAsia="仿宋" w:cs="仿宋"/>
          <w:highlight w:val="none"/>
        </w:rPr>
      </w:pPr>
    </w:p>
    <w:tbl>
      <w:tblPr>
        <w:tblStyle w:val="13"/>
        <w:tblW w:w="96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2"/>
        <w:gridCol w:w="1023"/>
        <w:gridCol w:w="750"/>
        <w:gridCol w:w="1444"/>
        <w:gridCol w:w="712"/>
        <w:gridCol w:w="957"/>
        <w:gridCol w:w="1012"/>
        <w:gridCol w:w="1756"/>
        <w:gridCol w:w="1303"/>
      </w:tblGrid>
      <w:tr w14:paraId="60DB7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692" w:type="dxa"/>
            <w:vMerge w:val="restart"/>
            <w:tcBorders>
              <w:bottom w:val="nil"/>
            </w:tcBorders>
            <w:textDirection w:val="tbRlV"/>
            <w:vAlign w:val="top"/>
          </w:tcPr>
          <w:p w14:paraId="444C99C2">
            <w:pPr>
              <w:spacing w:before="223" w:line="207" w:lineRule="auto"/>
              <w:ind w:left="4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职</w:t>
            </w:r>
            <w:r>
              <w:rPr>
                <w:rFonts w:hint="eastAsia" w:ascii="仿宋" w:hAnsi="仿宋" w:eastAsia="仿宋" w:cs="仿宋"/>
                <w:spacing w:val="106"/>
                <w:sz w:val="24"/>
                <w:szCs w:val="24"/>
                <w:highlight w:val="none"/>
              </w:rPr>
              <w:t xml:space="preserve"> </w:t>
            </w:r>
            <w:r>
              <w:rPr>
                <w:rFonts w:hint="eastAsia" w:ascii="仿宋" w:hAnsi="仿宋" w:eastAsia="仿宋" w:cs="仿宋"/>
                <w:spacing w:val="-1"/>
                <w:sz w:val="24"/>
                <w:szCs w:val="24"/>
                <w:highlight w:val="none"/>
              </w:rPr>
              <w:t>务</w:t>
            </w:r>
          </w:p>
        </w:tc>
        <w:tc>
          <w:tcPr>
            <w:tcW w:w="1023" w:type="dxa"/>
            <w:vMerge w:val="restart"/>
            <w:tcBorders>
              <w:bottom w:val="nil"/>
            </w:tcBorders>
            <w:vAlign w:val="top"/>
          </w:tcPr>
          <w:p w14:paraId="49DE0BD9">
            <w:pPr>
              <w:spacing w:before="277" w:line="219" w:lineRule="auto"/>
              <w:ind w:left="148"/>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姓名</w:t>
            </w:r>
          </w:p>
        </w:tc>
        <w:tc>
          <w:tcPr>
            <w:tcW w:w="750" w:type="dxa"/>
            <w:vMerge w:val="restart"/>
            <w:tcBorders>
              <w:bottom w:val="nil"/>
            </w:tcBorders>
            <w:vAlign w:val="top"/>
          </w:tcPr>
          <w:p w14:paraId="42AD75C0">
            <w:pPr>
              <w:spacing w:before="278" w:line="221" w:lineRule="auto"/>
              <w:ind w:left="149"/>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职称</w:t>
            </w:r>
          </w:p>
        </w:tc>
        <w:tc>
          <w:tcPr>
            <w:tcW w:w="5881" w:type="dxa"/>
            <w:gridSpan w:val="5"/>
            <w:vAlign w:val="top"/>
          </w:tcPr>
          <w:p w14:paraId="68CCBF9C">
            <w:pPr>
              <w:spacing w:before="40" w:line="219" w:lineRule="auto"/>
              <w:ind w:left="1987"/>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执业或职业资格证明</w:t>
            </w:r>
          </w:p>
        </w:tc>
        <w:tc>
          <w:tcPr>
            <w:tcW w:w="1303" w:type="dxa"/>
            <w:vAlign w:val="top"/>
          </w:tcPr>
          <w:p w14:paraId="27B91EFF">
            <w:pPr>
              <w:spacing w:before="39" w:line="221" w:lineRule="auto"/>
              <w:ind w:left="419"/>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备注</w:t>
            </w:r>
          </w:p>
        </w:tc>
      </w:tr>
      <w:tr w14:paraId="5A314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692" w:type="dxa"/>
            <w:vMerge w:val="continue"/>
            <w:tcBorders>
              <w:top w:val="nil"/>
            </w:tcBorders>
            <w:textDirection w:val="tbRlV"/>
            <w:vAlign w:val="top"/>
          </w:tcPr>
          <w:p w14:paraId="1EC1F7FC">
            <w:pPr>
              <w:rPr>
                <w:rFonts w:hint="eastAsia" w:ascii="仿宋" w:hAnsi="仿宋" w:eastAsia="仿宋" w:cs="仿宋"/>
                <w:sz w:val="21"/>
                <w:highlight w:val="none"/>
              </w:rPr>
            </w:pPr>
          </w:p>
        </w:tc>
        <w:tc>
          <w:tcPr>
            <w:tcW w:w="1023" w:type="dxa"/>
            <w:vMerge w:val="continue"/>
            <w:tcBorders>
              <w:top w:val="nil"/>
            </w:tcBorders>
            <w:vAlign w:val="top"/>
          </w:tcPr>
          <w:p w14:paraId="0F736E18">
            <w:pPr>
              <w:rPr>
                <w:rFonts w:hint="eastAsia" w:ascii="仿宋" w:hAnsi="仿宋" w:eastAsia="仿宋" w:cs="仿宋"/>
                <w:sz w:val="21"/>
                <w:highlight w:val="none"/>
              </w:rPr>
            </w:pPr>
          </w:p>
        </w:tc>
        <w:tc>
          <w:tcPr>
            <w:tcW w:w="750" w:type="dxa"/>
            <w:vMerge w:val="continue"/>
            <w:tcBorders>
              <w:top w:val="nil"/>
            </w:tcBorders>
            <w:vAlign w:val="top"/>
          </w:tcPr>
          <w:p w14:paraId="7EAB9BB3">
            <w:pPr>
              <w:rPr>
                <w:rFonts w:hint="eastAsia" w:ascii="仿宋" w:hAnsi="仿宋" w:eastAsia="仿宋" w:cs="仿宋"/>
                <w:sz w:val="21"/>
                <w:highlight w:val="none"/>
              </w:rPr>
            </w:pPr>
          </w:p>
        </w:tc>
        <w:tc>
          <w:tcPr>
            <w:tcW w:w="1444" w:type="dxa"/>
            <w:vAlign w:val="top"/>
          </w:tcPr>
          <w:p w14:paraId="5B237E7D">
            <w:pPr>
              <w:spacing w:before="35" w:line="219" w:lineRule="auto"/>
              <w:ind w:left="203"/>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证书名称</w:t>
            </w:r>
          </w:p>
        </w:tc>
        <w:tc>
          <w:tcPr>
            <w:tcW w:w="712" w:type="dxa"/>
            <w:vAlign w:val="top"/>
          </w:tcPr>
          <w:p w14:paraId="1B0C755A">
            <w:pPr>
              <w:spacing w:before="36" w:line="220" w:lineRule="auto"/>
              <w:ind w:left="145"/>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级别</w:t>
            </w:r>
          </w:p>
        </w:tc>
        <w:tc>
          <w:tcPr>
            <w:tcW w:w="957" w:type="dxa"/>
            <w:vAlign w:val="top"/>
          </w:tcPr>
          <w:p w14:paraId="467BB8E6">
            <w:pPr>
              <w:spacing w:before="36" w:line="221" w:lineRule="auto"/>
              <w:ind w:left="231"/>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证号</w:t>
            </w:r>
          </w:p>
        </w:tc>
        <w:tc>
          <w:tcPr>
            <w:tcW w:w="1012" w:type="dxa"/>
            <w:vAlign w:val="top"/>
          </w:tcPr>
          <w:p w14:paraId="3620154D">
            <w:pPr>
              <w:spacing w:before="36" w:line="220" w:lineRule="auto"/>
              <w:ind w:left="184"/>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专业</w:t>
            </w:r>
          </w:p>
        </w:tc>
        <w:tc>
          <w:tcPr>
            <w:tcW w:w="1756" w:type="dxa"/>
            <w:vAlign w:val="top"/>
          </w:tcPr>
          <w:p w14:paraId="66AB8D6A">
            <w:pPr>
              <w:spacing w:before="36" w:line="219" w:lineRule="auto"/>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养老保险</w:t>
            </w:r>
          </w:p>
        </w:tc>
        <w:tc>
          <w:tcPr>
            <w:tcW w:w="1303" w:type="dxa"/>
            <w:vAlign w:val="top"/>
          </w:tcPr>
          <w:p w14:paraId="61D4CA42">
            <w:pPr>
              <w:rPr>
                <w:rFonts w:hint="eastAsia" w:ascii="仿宋" w:hAnsi="仿宋" w:eastAsia="仿宋" w:cs="仿宋"/>
                <w:sz w:val="21"/>
                <w:highlight w:val="none"/>
              </w:rPr>
            </w:pPr>
          </w:p>
        </w:tc>
      </w:tr>
      <w:tr w14:paraId="0A70C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692" w:type="dxa"/>
            <w:vAlign w:val="top"/>
          </w:tcPr>
          <w:p w14:paraId="60B8CC88">
            <w:pPr>
              <w:rPr>
                <w:rFonts w:hint="eastAsia" w:ascii="仿宋" w:hAnsi="仿宋" w:eastAsia="仿宋" w:cs="仿宋"/>
                <w:sz w:val="21"/>
                <w:highlight w:val="none"/>
              </w:rPr>
            </w:pPr>
          </w:p>
        </w:tc>
        <w:tc>
          <w:tcPr>
            <w:tcW w:w="1023" w:type="dxa"/>
            <w:vAlign w:val="top"/>
          </w:tcPr>
          <w:p w14:paraId="2C3D605C">
            <w:pPr>
              <w:rPr>
                <w:rFonts w:hint="eastAsia" w:ascii="仿宋" w:hAnsi="仿宋" w:eastAsia="仿宋" w:cs="仿宋"/>
                <w:sz w:val="21"/>
                <w:highlight w:val="none"/>
              </w:rPr>
            </w:pPr>
          </w:p>
        </w:tc>
        <w:tc>
          <w:tcPr>
            <w:tcW w:w="750" w:type="dxa"/>
            <w:vAlign w:val="top"/>
          </w:tcPr>
          <w:p w14:paraId="6C3F4D0E">
            <w:pPr>
              <w:rPr>
                <w:rFonts w:hint="eastAsia" w:ascii="仿宋" w:hAnsi="仿宋" w:eastAsia="仿宋" w:cs="仿宋"/>
                <w:sz w:val="21"/>
                <w:highlight w:val="none"/>
              </w:rPr>
            </w:pPr>
          </w:p>
        </w:tc>
        <w:tc>
          <w:tcPr>
            <w:tcW w:w="1444" w:type="dxa"/>
            <w:vAlign w:val="top"/>
          </w:tcPr>
          <w:p w14:paraId="355D48F7">
            <w:pPr>
              <w:rPr>
                <w:rFonts w:hint="eastAsia" w:ascii="仿宋" w:hAnsi="仿宋" w:eastAsia="仿宋" w:cs="仿宋"/>
                <w:sz w:val="21"/>
                <w:highlight w:val="none"/>
              </w:rPr>
            </w:pPr>
          </w:p>
        </w:tc>
        <w:tc>
          <w:tcPr>
            <w:tcW w:w="712" w:type="dxa"/>
            <w:vAlign w:val="top"/>
          </w:tcPr>
          <w:p w14:paraId="2BA7CE6E">
            <w:pPr>
              <w:rPr>
                <w:rFonts w:hint="eastAsia" w:ascii="仿宋" w:hAnsi="仿宋" w:eastAsia="仿宋" w:cs="仿宋"/>
                <w:sz w:val="21"/>
                <w:highlight w:val="none"/>
              </w:rPr>
            </w:pPr>
          </w:p>
        </w:tc>
        <w:tc>
          <w:tcPr>
            <w:tcW w:w="957" w:type="dxa"/>
            <w:vAlign w:val="top"/>
          </w:tcPr>
          <w:p w14:paraId="2F30C7A1">
            <w:pPr>
              <w:rPr>
                <w:rFonts w:hint="eastAsia" w:ascii="仿宋" w:hAnsi="仿宋" w:eastAsia="仿宋" w:cs="仿宋"/>
                <w:sz w:val="21"/>
                <w:highlight w:val="none"/>
              </w:rPr>
            </w:pPr>
          </w:p>
        </w:tc>
        <w:tc>
          <w:tcPr>
            <w:tcW w:w="1012" w:type="dxa"/>
            <w:vAlign w:val="top"/>
          </w:tcPr>
          <w:p w14:paraId="45FCE8B0">
            <w:pPr>
              <w:rPr>
                <w:rFonts w:hint="eastAsia" w:ascii="仿宋" w:hAnsi="仿宋" w:eastAsia="仿宋" w:cs="仿宋"/>
                <w:sz w:val="21"/>
                <w:highlight w:val="none"/>
              </w:rPr>
            </w:pPr>
          </w:p>
        </w:tc>
        <w:tc>
          <w:tcPr>
            <w:tcW w:w="1756" w:type="dxa"/>
            <w:vAlign w:val="top"/>
          </w:tcPr>
          <w:p w14:paraId="3BA8A175">
            <w:pPr>
              <w:rPr>
                <w:rFonts w:hint="eastAsia" w:ascii="仿宋" w:hAnsi="仿宋" w:eastAsia="仿宋" w:cs="仿宋"/>
                <w:sz w:val="21"/>
                <w:highlight w:val="none"/>
              </w:rPr>
            </w:pPr>
          </w:p>
        </w:tc>
        <w:tc>
          <w:tcPr>
            <w:tcW w:w="1303" w:type="dxa"/>
            <w:vAlign w:val="top"/>
          </w:tcPr>
          <w:p w14:paraId="0C6A66D0">
            <w:pPr>
              <w:rPr>
                <w:rFonts w:hint="eastAsia" w:ascii="仿宋" w:hAnsi="仿宋" w:eastAsia="仿宋" w:cs="仿宋"/>
                <w:sz w:val="21"/>
                <w:highlight w:val="none"/>
              </w:rPr>
            </w:pPr>
          </w:p>
        </w:tc>
      </w:tr>
      <w:tr w14:paraId="029D4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692" w:type="dxa"/>
            <w:vAlign w:val="top"/>
          </w:tcPr>
          <w:p w14:paraId="03006DD4">
            <w:pPr>
              <w:rPr>
                <w:rFonts w:hint="eastAsia" w:ascii="仿宋" w:hAnsi="仿宋" w:eastAsia="仿宋" w:cs="仿宋"/>
                <w:sz w:val="21"/>
                <w:highlight w:val="none"/>
              </w:rPr>
            </w:pPr>
          </w:p>
        </w:tc>
        <w:tc>
          <w:tcPr>
            <w:tcW w:w="1023" w:type="dxa"/>
            <w:vAlign w:val="top"/>
          </w:tcPr>
          <w:p w14:paraId="12399B58">
            <w:pPr>
              <w:rPr>
                <w:rFonts w:hint="eastAsia" w:ascii="仿宋" w:hAnsi="仿宋" w:eastAsia="仿宋" w:cs="仿宋"/>
                <w:sz w:val="21"/>
                <w:highlight w:val="none"/>
              </w:rPr>
            </w:pPr>
          </w:p>
        </w:tc>
        <w:tc>
          <w:tcPr>
            <w:tcW w:w="750" w:type="dxa"/>
            <w:vAlign w:val="top"/>
          </w:tcPr>
          <w:p w14:paraId="723B7077">
            <w:pPr>
              <w:rPr>
                <w:rFonts w:hint="eastAsia" w:ascii="仿宋" w:hAnsi="仿宋" w:eastAsia="仿宋" w:cs="仿宋"/>
                <w:sz w:val="21"/>
                <w:highlight w:val="none"/>
              </w:rPr>
            </w:pPr>
          </w:p>
        </w:tc>
        <w:tc>
          <w:tcPr>
            <w:tcW w:w="1444" w:type="dxa"/>
            <w:vAlign w:val="top"/>
          </w:tcPr>
          <w:p w14:paraId="3229588C">
            <w:pPr>
              <w:rPr>
                <w:rFonts w:hint="eastAsia" w:ascii="仿宋" w:hAnsi="仿宋" w:eastAsia="仿宋" w:cs="仿宋"/>
                <w:sz w:val="21"/>
                <w:highlight w:val="none"/>
              </w:rPr>
            </w:pPr>
          </w:p>
        </w:tc>
        <w:tc>
          <w:tcPr>
            <w:tcW w:w="712" w:type="dxa"/>
            <w:vAlign w:val="top"/>
          </w:tcPr>
          <w:p w14:paraId="7D4CFD8B">
            <w:pPr>
              <w:rPr>
                <w:rFonts w:hint="eastAsia" w:ascii="仿宋" w:hAnsi="仿宋" w:eastAsia="仿宋" w:cs="仿宋"/>
                <w:sz w:val="21"/>
                <w:highlight w:val="none"/>
              </w:rPr>
            </w:pPr>
          </w:p>
        </w:tc>
        <w:tc>
          <w:tcPr>
            <w:tcW w:w="957" w:type="dxa"/>
            <w:vAlign w:val="top"/>
          </w:tcPr>
          <w:p w14:paraId="1CC67675">
            <w:pPr>
              <w:rPr>
                <w:rFonts w:hint="eastAsia" w:ascii="仿宋" w:hAnsi="仿宋" w:eastAsia="仿宋" w:cs="仿宋"/>
                <w:sz w:val="21"/>
                <w:highlight w:val="none"/>
              </w:rPr>
            </w:pPr>
          </w:p>
        </w:tc>
        <w:tc>
          <w:tcPr>
            <w:tcW w:w="1012" w:type="dxa"/>
            <w:vAlign w:val="top"/>
          </w:tcPr>
          <w:p w14:paraId="447D224D">
            <w:pPr>
              <w:rPr>
                <w:rFonts w:hint="eastAsia" w:ascii="仿宋" w:hAnsi="仿宋" w:eastAsia="仿宋" w:cs="仿宋"/>
                <w:sz w:val="21"/>
                <w:highlight w:val="none"/>
              </w:rPr>
            </w:pPr>
          </w:p>
        </w:tc>
        <w:tc>
          <w:tcPr>
            <w:tcW w:w="1756" w:type="dxa"/>
            <w:vAlign w:val="top"/>
          </w:tcPr>
          <w:p w14:paraId="75EF7A34">
            <w:pPr>
              <w:rPr>
                <w:rFonts w:hint="eastAsia" w:ascii="仿宋" w:hAnsi="仿宋" w:eastAsia="仿宋" w:cs="仿宋"/>
                <w:sz w:val="21"/>
                <w:highlight w:val="none"/>
              </w:rPr>
            </w:pPr>
          </w:p>
        </w:tc>
        <w:tc>
          <w:tcPr>
            <w:tcW w:w="1303" w:type="dxa"/>
            <w:vAlign w:val="top"/>
          </w:tcPr>
          <w:p w14:paraId="65158839">
            <w:pPr>
              <w:rPr>
                <w:rFonts w:hint="eastAsia" w:ascii="仿宋" w:hAnsi="仿宋" w:eastAsia="仿宋" w:cs="仿宋"/>
                <w:sz w:val="21"/>
                <w:highlight w:val="none"/>
              </w:rPr>
            </w:pPr>
          </w:p>
        </w:tc>
      </w:tr>
      <w:tr w14:paraId="0EAE9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92" w:type="dxa"/>
            <w:vAlign w:val="top"/>
          </w:tcPr>
          <w:p w14:paraId="387F076E">
            <w:pPr>
              <w:rPr>
                <w:rFonts w:hint="eastAsia" w:ascii="仿宋" w:hAnsi="仿宋" w:eastAsia="仿宋" w:cs="仿宋"/>
                <w:sz w:val="21"/>
                <w:highlight w:val="none"/>
              </w:rPr>
            </w:pPr>
          </w:p>
        </w:tc>
        <w:tc>
          <w:tcPr>
            <w:tcW w:w="1023" w:type="dxa"/>
            <w:vAlign w:val="top"/>
          </w:tcPr>
          <w:p w14:paraId="72044243">
            <w:pPr>
              <w:rPr>
                <w:rFonts w:hint="eastAsia" w:ascii="仿宋" w:hAnsi="仿宋" w:eastAsia="仿宋" w:cs="仿宋"/>
                <w:sz w:val="21"/>
                <w:highlight w:val="none"/>
              </w:rPr>
            </w:pPr>
          </w:p>
        </w:tc>
        <w:tc>
          <w:tcPr>
            <w:tcW w:w="750" w:type="dxa"/>
            <w:vAlign w:val="top"/>
          </w:tcPr>
          <w:p w14:paraId="2653A747">
            <w:pPr>
              <w:rPr>
                <w:rFonts w:hint="eastAsia" w:ascii="仿宋" w:hAnsi="仿宋" w:eastAsia="仿宋" w:cs="仿宋"/>
                <w:sz w:val="21"/>
                <w:highlight w:val="none"/>
              </w:rPr>
            </w:pPr>
          </w:p>
        </w:tc>
        <w:tc>
          <w:tcPr>
            <w:tcW w:w="1444" w:type="dxa"/>
            <w:vAlign w:val="top"/>
          </w:tcPr>
          <w:p w14:paraId="2A6E4E65">
            <w:pPr>
              <w:rPr>
                <w:rFonts w:hint="eastAsia" w:ascii="仿宋" w:hAnsi="仿宋" w:eastAsia="仿宋" w:cs="仿宋"/>
                <w:sz w:val="21"/>
                <w:highlight w:val="none"/>
              </w:rPr>
            </w:pPr>
          </w:p>
        </w:tc>
        <w:tc>
          <w:tcPr>
            <w:tcW w:w="712" w:type="dxa"/>
            <w:vAlign w:val="top"/>
          </w:tcPr>
          <w:p w14:paraId="624EE757">
            <w:pPr>
              <w:rPr>
                <w:rFonts w:hint="eastAsia" w:ascii="仿宋" w:hAnsi="仿宋" w:eastAsia="仿宋" w:cs="仿宋"/>
                <w:sz w:val="21"/>
                <w:highlight w:val="none"/>
              </w:rPr>
            </w:pPr>
          </w:p>
        </w:tc>
        <w:tc>
          <w:tcPr>
            <w:tcW w:w="957" w:type="dxa"/>
            <w:vAlign w:val="top"/>
          </w:tcPr>
          <w:p w14:paraId="0D101A99">
            <w:pPr>
              <w:rPr>
                <w:rFonts w:hint="eastAsia" w:ascii="仿宋" w:hAnsi="仿宋" w:eastAsia="仿宋" w:cs="仿宋"/>
                <w:sz w:val="21"/>
                <w:highlight w:val="none"/>
              </w:rPr>
            </w:pPr>
          </w:p>
        </w:tc>
        <w:tc>
          <w:tcPr>
            <w:tcW w:w="1012" w:type="dxa"/>
            <w:vAlign w:val="top"/>
          </w:tcPr>
          <w:p w14:paraId="0FE2926A">
            <w:pPr>
              <w:rPr>
                <w:rFonts w:hint="eastAsia" w:ascii="仿宋" w:hAnsi="仿宋" w:eastAsia="仿宋" w:cs="仿宋"/>
                <w:sz w:val="21"/>
                <w:highlight w:val="none"/>
              </w:rPr>
            </w:pPr>
          </w:p>
        </w:tc>
        <w:tc>
          <w:tcPr>
            <w:tcW w:w="1756" w:type="dxa"/>
            <w:vAlign w:val="top"/>
          </w:tcPr>
          <w:p w14:paraId="24E77BCD">
            <w:pPr>
              <w:rPr>
                <w:rFonts w:hint="eastAsia" w:ascii="仿宋" w:hAnsi="仿宋" w:eastAsia="仿宋" w:cs="仿宋"/>
                <w:sz w:val="21"/>
                <w:highlight w:val="none"/>
              </w:rPr>
            </w:pPr>
          </w:p>
        </w:tc>
        <w:tc>
          <w:tcPr>
            <w:tcW w:w="1303" w:type="dxa"/>
            <w:vAlign w:val="top"/>
          </w:tcPr>
          <w:p w14:paraId="24D69153">
            <w:pPr>
              <w:rPr>
                <w:rFonts w:hint="eastAsia" w:ascii="仿宋" w:hAnsi="仿宋" w:eastAsia="仿宋" w:cs="仿宋"/>
                <w:sz w:val="21"/>
                <w:highlight w:val="none"/>
              </w:rPr>
            </w:pPr>
          </w:p>
        </w:tc>
      </w:tr>
      <w:tr w14:paraId="5119C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92" w:type="dxa"/>
            <w:vAlign w:val="top"/>
          </w:tcPr>
          <w:p w14:paraId="374DCF8C">
            <w:pPr>
              <w:rPr>
                <w:rFonts w:hint="eastAsia" w:ascii="仿宋" w:hAnsi="仿宋" w:eastAsia="仿宋" w:cs="仿宋"/>
                <w:sz w:val="21"/>
                <w:highlight w:val="none"/>
              </w:rPr>
            </w:pPr>
          </w:p>
        </w:tc>
        <w:tc>
          <w:tcPr>
            <w:tcW w:w="1023" w:type="dxa"/>
            <w:vAlign w:val="top"/>
          </w:tcPr>
          <w:p w14:paraId="24F29720">
            <w:pPr>
              <w:rPr>
                <w:rFonts w:hint="eastAsia" w:ascii="仿宋" w:hAnsi="仿宋" w:eastAsia="仿宋" w:cs="仿宋"/>
                <w:sz w:val="21"/>
                <w:highlight w:val="none"/>
              </w:rPr>
            </w:pPr>
          </w:p>
        </w:tc>
        <w:tc>
          <w:tcPr>
            <w:tcW w:w="750" w:type="dxa"/>
            <w:vAlign w:val="top"/>
          </w:tcPr>
          <w:p w14:paraId="06EB48D1">
            <w:pPr>
              <w:rPr>
                <w:rFonts w:hint="eastAsia" w:ascii="仿宋" w:hAnsi="仿宋" w:eastAsia="仿宋" w:cs="仿宋"/>
                <w:sz w:val="21"/>
                <w:highlight w:val="none"/>
              </w:rPr>
            </w:pPr>
          </w:p>
        </w:tc>
        <w:tc>
          <w:tcPr>
            <w:tcW w:w="1444" w:type="dxa"/>
            <w:vAlign w:val="top"/>
          </w:tcPr>
          <w:p w14:paraId="06B18B1F">
            <w:pPr>
              <w:rPr>
                <w:rFonts w:hint="eastAsia" w:ascii="仿宋" w:hAnsi="仿宋" w:eastAsia="仿宋" w:cs="仿宋"/>
                <w:sz w:val="21"/>
                <w:highlight w:val="none"/>
              </w:rPr>
            </w:pPr>
          </w:p>
        </w:tc>
        <w:tc>
          <w:tcPr>
            <w:tcW w:w="712" w:type="dxa"/>
            <w:vAlign w:val="top"/>
          </w:tcPr>
          <w:p w14:paraId="6A09F9C5">
            <w:pPr>
              <w:rPr>
                <w:rFonts w:hint="eastAsia" w:ascii="仿宋" w:hAnsi="仿宋" w:eastAsia="仿宋" w:cs="仿宋"/>
                <w:sz w:val="21"/>
                <w:highlight w:val="none"/>
              </w:rPr>
            </w:pPr>
          </w:p>
        </w:tc>
        <w:tc>
          <w:tcPr>
            <w:tcW w:w="957" w:type="dxa"/>
            <w:vAlign w:val="top"/>
          </w:tcPr>
          <w:p w14:paraId="24D0E0C7">
            <w:pPr>
              <w:rPr>
                <w:rFonts w:hint="eastAsia" w:ascii="仿宋" w:hAnsi="仿宋" w:eastAsia="仿宋" w:cs="仿宋"/>
                <w:sz w:val="21"/>
                <w:highlight w:val="none"/>
              </w:rPr>
            </w:pPr>
          </w:p>
        </w:tc>
        <w:tc>
          <w:tcPr>
            <w:tcW w:w="1012" w:type="dxa"/>
            <w:vAlign w:val="top"/>
          </w:tcPr>
          <w:p w14:paraId="175301DB">
            <w:pPr>
              <w:rPr>
                <w:rFonts w:hint="eastAsia" w:ascii="仿宋" w:hAnsi="仿宋" w:eastAsia="仿宋" w:cs="仿宋"/>
                <w:sz w:val="21"/>
                <w:highlight w:val="none"/>
              </w:rPr>
            </w:pPr>
          </w:p>
        </w:tc>
        <w:tc>
          <w:tcPr>
            <w:tcW w:w="1756" w:type="dxa"/>
            <w:vAlign w:val="top"/>
          </w:tcPr>
          <w:p w14:paraId="37E7B3D1">
            <w:pPr>
              <w:rPr>
                <w:rFonts w:hint="eastAsia" w:ascii="仿宋" w:hAnsi="仿宋" w:eastAsia="仿宋" w:cs="仿宋"/>
                <w:sz w:val="21"/>
                <w:highlight w:val="none"/>
              </w:rPr>
            </w:pPr>
          </w:p>
        </w:tc>
        <w:tc>
          <w:tcPr>
            <w:tcW w:w="1303" w:type="dxa"/>
            <w:vAlign w:val="top"/>
          </w:tcPr>
          <w:p w14:paraId="2530B0C8">
            <w:pPr>
              <w:rPr>
                <w:rFonts w:hint="eastAsia" w:ascii="仿宋" w:hAnsi="仿宋" w:eastAsia="仿宋" w:cs="仿宋"/>
                <w:sz w:val="21"/>
                <w:highlight w:val="none"/>
              </w:rPr>
            </w:pPr>
          </w:p>
        </w:tc>
      </w:tr>
      <w:tr w14:paraId="38553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92" w:type="dxa"/>
            <w:vAlign w:val="top"/>
          </w:tcPr>
          <w:p w14:paraId="4E18DAB6">
            <w:pPr>
              <w:rPr>
                <w:rFonts w:hint="eastAsia" w:ascii="仿宋" w:hAnsi="仿宋" w:eastAsia="仿宋" w:cs="仿宋"/>
                <w:sz w:val="21"/>
                <w:highlight w:val="none"/>
              </w:rPr>
            </w:pPr>
          </w:p>
        </w:tc>
        <w:tc>
          <w:tcPr>
            <w:tcW w:w="1023" w:type="dxa"/>
            <w:vAlign w:val="top"/>
          </w:tcPr>
          <w:p w14:paraId="2EA812D9">
            <w:pPr>
              <w:rPr>
                <w:rFonts w:hint="eastAsia" w:ascii="仿宋" w:hAnsi="仿宋" w:eastAsia="仿宋" w:cs="仿宋"/>
                <w:sz w:val="21"/>
                <w:highlight w:val="none"/>
              </w:rPr>
            </w:pPr>
          </w:p>
        </w:tc>
        <w:tc>
          <w:tcPr>
            <w:tcW w:w="750" w:type="dxa"/>
            <w:vAlign w:val="top"/>
          </w:tcPr>
          <w:p w14:paraId="19F116B2">
            <w:pPr>
              <w:rPr>
                <w:rFonts w:hint="eastAsia" w:ascii="仿宋" w:hAnsi="仿宋" w:eastAsia="仿宋" w:cs="仿宋"/>
                <w:sz w:val="21"/>
                <w:highlight w:val="none"/>
              </w:rPr>
            </w:pPr>
          </w:p>
        </w:tc>
        <w:tc>
          <w:tcPr>
            <w:tcW w:w="1444" w:type="dxa"/>
            <w:vAlign w:val="top"/>
          </w:tcPr>
          <w:p w14:paraId="1BEAC808">
            <w:pPr>
              <w:rPr>
                <w:rFonts w:hint="eastAsia" w:ascii="仿宋" w:hAnsi="仿宋" w:eastAsia="仿宋" w:cs="仿宋"/>
                <w:sz w:val="21"/>
                <w:highlight w:val="none"/>
              </w:rPr>
            </w:pPr>
          </w:p>
        </w:tc>
        <w:tc>
          <w:tcPr>
            <w:tcW w:w="712" w:type="dxa"/>
            <w:vAlign w:val="top"/>
          </w:tcPr>
          <w:p w14:paraId="1664CBA4">
            <w:pPr>
              <w:rPr>
                <w:rFonts w:hint="eastAsia" w:ascii="仿宋" w:hAnsi="仿宋" w:eastAsia="仿宋" w:cs="仿宋"/>
                <w:sz w:val="21"/>
                <w:highlight w:val="none"/>
              </w:rPr>
            </w:pPr>
          </w:p>
        </w:tc>
        <w:tc>
          <w:tcPr>
            <w:tcW w:w="957" w:type="dxa"/>
            <w:vAlign w:val="top"/>
          </w:tcPr>
          <w:p w14:paraId="65E3567D">
            <w:pPr>
              <w:rPr>
                <w:rFonts w:hint="eastAsia" w:ascii="仿宋" w:hAnsi="仿宋" w:eastAsia="仿宋" w:cs="仿宋"/>
                <w:sz w:val="21"/>
                <w:highlight w:val="none"/>
              </w:rPr>
            </w:pPr>
          </w:p>
        </w:tc>
        <w:tc>
          <w:tcPr>
            <w:tcW w:w="1012" w:type="dxa"/>
            <w:vAlign w:val="top"/>
          </w:tcPr>
          <w:p w14:paraId="088A1C39">
            <w:pPr>
              <w:rPr>
                <w:rFonts w:hint="eastAsia" w:ascii="仿宋" w:hAnsi="仿宋" w:eastAsia="仿宋" w:cs="仿宋"/>
                <w:sz w:val="21"/>
                <w:highlight w:val="none"/>
              </w:rPr>
            </w:pPr>
          </w:p>
        </w:tc>
        <w:tc>
          <w:tcPr>
            <w:tcW w:w="1756" w:type="dxa"/>
            <w:vAlign w:val="top"/>
          </w:tcPr>
          <w:p w14:paraId="2B68C3AF">
            <w:pPr>
              <w:rPr>
                <w:rFonts w:hint="eastAsia" w:ascii="仿宋" w:hAnsi="仿宋" w:eastAsia="仿宋" w:cs="仿宋"/>
                <w:sz w:val="21"/>
                <w:highlight w:val="none"/>
              </w:rPr>
            </w:pPr>
          </w:p>
        </w:tc>
        <w:tc>
          <w:tcPr>
            <w:tcW w:w="1303" w:type="dxa"/>
            <w:vAlign w:val="top"/>
          </w:tcPr>
          <w:p w14:paraId="609EAA3B">
            <w:pPr>
              <w:rPr>
                <w:rFonts w:hint="eastAsia" w:ascii="仿宋" w:hAnsi="仿宋" w:eastAsia="仿宋" w:cs="仿宋"/>
                <w:sz w:val="21"/>
                <w:highlight w:val="none"/>
              </w:rPr>
            </w:pPr>
          </w:p>
        </w:tc>
      </w:tr>
      <w:tr w14:paraId="2F25F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92" w:type="dxa"/>
            <w:vAlign w:val="top"/>
          </w:tcPr>
          <w:p w14:paraId="76D70E0E">
            <w:pPr>
              <w:rPr>
                <w:rFonts w:hint="eastAsia" w:ascii="仿宋" w:hAnsi="仿宋" w:eastAsia="仿宋" w:cs="仿宋"/>
                <w:sz w:val="21"/>
                <w:highlight w:val="none"/>
              </w:rPr>
            </w:pPr>
          </w:p>
        </w:tc>
        <w:tc>
          <w:tcPr>
            <w:tcW w:w="1023" w:type="dxa"/>
            <w:vAlign w:val="top"/>
          </w:tcPr>
          <w:p w14:paraId="4800BBE4">
            <w:pPr>
              <w:rPr>
                <w:rFonts w:hint="eastAsia" w:ascii="仿宋" w:hAnsi="仿宋" w:eastAsia="仿宋" w:cs="仿宋"/>
                <w:sz w:val="21"/>
                <w:highlight w:val="none"/>
              </w:rPr>
            </w:pPr>
          </w:p>
        </w:tc>
        <w:tc>
          <w:tcPr>
            <w:tcW w:w="750" w:type="dxa"/>
            <w:vAlign w:val="top"/>
          </w:tcPr>
          <w:p w14:paraId="2F718EF2">
            <w:pPr>
              <w:rPr>
                <w:rFonts w:hint="eastAsia" w:ascii="仿宋" w:hAnsi="仿宋" w:eastAsia="仿宋" w:cs="仿宋"/>
                <w:sz w:val="21"/>
                <w:highlight w:val="none"/>
              </w:rPr>
            </w:pPr>
          </w:p>
        </w:tc>
        <w:tc>
          <w:tcPr>
            <w:tcW w:w="1444" w:type="dxa"/>
            <w:vAlign w:val="top"/>
          </w:tcPr>
          <w:p w14:paraId="02727DC5">
            <w:pPr>
              <w:rPr>
                <w:rFonts w:hint="eastAsia" w:ascii="仿宋" w:hAnsi="仿宋" w:eastAsia="仿宋" w:cs="仿宋"/>
                <w:sz w:val="21"/>
                <w:highlight w:val="none"/>
              </w:rPr>
            </w:pPr>
          </w:p>
        </w:tc>
        <w:tc>
          <w:tcPr>
            <w:tcW w:w="712" w:type="dxa"/>
            <w:vAlign w:val="top"/>
          </w:tcPr>
          <w:p w14:paraId="75818CC3">
            <w:pPr>
              <w:rPr>
                <w:rFonts w:hint="eastAsia" w:ascii="仿宋" w:hAnsi="仿宋" w:eastAsia="仿宋" w:cs="仿宋"/>
                <w:sz w:val="21"/>
                <w:highlight w:val="none"/>
              </w:rPr>
            </w:pPr>
          </w:p>
        </w:tc>
        <w:tc>
          <w:tcPr>
            <w:tcW w:w="957" w:type="dxa"/>
            <w:vAlign w:val="top"/>
          </w:tcPr>
          <w:p w14:paraId="7BE05209">
            <w:pPr>
              <w:rPr>
                <w:rFonts w:hint="eastAsia" w:ascii="仿宋" w:hAnsi="仿宋" w:eastAsia="仿宋" w:cs="仿宋"/>
                <w:sz w:val="21"/>
                <w:highlight w:val="none"/>
              </w:rPr>
            </w:pPr>
          </w:p>
        </w:tc>
        <w:tc>
          <w:tcPr>
            <w:tcW w:w="1012" w:type="dxa"/>
            <w:vAlign w:val="top"/>
          </w:tcPr>
          <w:p w14:paraId="4FB97B6E">
            <w:pPr>
              <w:rPr>
                <w:rFonts w:hint="eastAsia" w:ascii="仿宋" w:hAnsi="仿宋" w:eastAsia="仿宋" w:cs="仿宋"/>
                <w:sz w:val="21"/>
                <w:highlight w:val="none"/>
              </w:rPr>
            </w:pPr>
          </w:p>
        </w:tc>
        <w:tc>
          <w:tcPr>
            <w:tcW w:w="1756" w:type="dxa"/>
            <w:vAlign w:val="top"/>
          </w:tcPr>
          <w:p w14:paraId="06030076">
            <w:pPr>
              <w:rPr>
                <w:rFonts w:hint="eastAsia" w:ascii="仿宋" w:hAnsi="仿宋" w:eastAsia="仿宋" w:cs="仿宋"/>
                <w:sz w:val="21"/>
                <w:highlight w:val="none"/>
              </w:rPr>
            </w:pPr>
          </w:p>
        </w:tc>
        <w:tc>
          <w:tcPr>
            <w:tcW w:w="1303" w:type="dxa"/>
            <w:vAlign w:val="top"/>
          </w:tcPr>
          <w:p w14:paraId="36BF75A5">
            <w:pPr>
              <w:rPr>
                <w:rFonts w:hint="eastAsia" w:ascii="仿宋" w:hAnsi="仿宋" w:eastAsia="仿宋" w:cs="仿宋"/>
                <w:sz w:val="21"/>
                <w:highlight w:val="none"/>
              </w:rPr>
            </w:pPr>
          </w:p>
        </w:tc>
      </w:tr>
      <w:tr w14:paraId="19657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92" w:type="dxa"/>
            <w:vAlign w:val="top"/>
          </w:tcPr>
          <w:p w14:paraId="72F44CB2">
            <w:pPr>
              <w:rPr>
                <w:rFonts w:hint="eastAsia" w:ascii="仿宋" w:hAnsi="仿宋" w:eastAsia="仿宋" w:cs="仿宋"/>
                <w:sz w:val="21"/>
                <w:highlight w:val="none"/>
              </w:rPr>
            </w:pPr>
          </w:p>
        </w:tc>
        <w:tc>
          <w:tcPr>
            <w:tcW w:w="1023" w:type="dxa"/>
            <w:vAlign w:val="top"/>
          </w:tcPr>
          <w:p w14:paraId="64410D1D">
            <w:pPr>
              <w:rPr>
                <w:rFonts w:hint="eastAsia" w:ascii="仿宋" w:hAnsi="仿宋" w:eastAsia="仿宋" w:cs="仿宋"/>
                <w:sz w:val="21"/>
                <w:highlight w:val="none"/>
              </w:rPr>
            </w:pPr>
          </w:p>
        </w:tc>
        <w:tc>
          <w:tcPr>
            <w:tcW w:w="750" w:type="dxa"/>
            <w:vAlign w:val="top"/>
          </w:tcPr>
          <w:p w14:paraId="1E5BACA4">
            <w:pPr>
              <w:rPr>
                <w:rFonts w:hint="eastAsia" w:ascii="仿宋" w:hAnsi="仿宋" w:eastAsia="仿宋" w:cs="仿宋"/>
                <w:sz w:val="21"/>
                <w:highlight w:val="none"/>
              </w:rPr>
            </w:pPr>
          </w:p>
        </w:tc>
        <w:tc>
          <w:tcPr>
            <w:tcW w:w="1444" w:type="dxa"/>
            <w:vAlign w:val="top"/>
          </w:tcPr>
          <w:p w14:paraId="30F570C3">
            <w:pPr>
              <w:rPr>
                <w:rFonts w:hint="eastAsia" w:ascii="仿宋" w:hAnsi="仿宋" w:eastAsia="仿宋" w:cs="仿宋"/>
                <w:sz w:val="21"/>
                <w:highlight w:val="none"/>
              </w:rPr>
            </w:pPr>
          </w:p>
        </w:tc>
        <w:tc>
          <w:tcPr>
            <w:tcW w:w="712" w:type="dxa"/>
            <w:vAlign w:val="top"/>
          </w:tcPr>
          <w:p w14:paraId="400AC6EC">
            <w:pPr>
              <w:rPr>
                <w:rFonts w:hint="eastAsia" w:ascii="仿宋" w:hAnsi="仿宋" w:eastAsia="仿宋" w:cs="仿宋"/>
                <w:sz w:val="21"/>
                <w:highlight w:val="none"/>
              </w:rPr>
            </w:pPr>
          </w:p>
        </w:tc>
        <w:tc>
          <w:tcPr>
            <w:tcW w:w="957" w:type="dxa"/>
            <w:vAlign w:val="top"/>
          </w:tcPr>
          <w:p w14:paraId="54172552">
            <w:pPr>
              <w:rPr>
                <w:rFonts w:hint="eastAsia" w:ascii="仿宋" w:hAnsi="仿宋" w:eastAsia="仿宋" w:cs="仿宋"/>
                <w:sz w:val="21"/>
                <w:highlight w:val="none"/>
              </w:rPr>
            </w:pPr>
          </w:p>
        </w:tc>
        <w:tc>
          <w:tcPr>
            <w:tcW w:w="1012" w:type="dxa"/>
            <w:vAlign w:val="top"/>
          </w:tcPr>
          <w:p w14:paraId="65BCFB75">
            <w:pPr>
              <w:rPr>
                <w:rFonts w:hint="eastAsia" w:ascii="仿宋" w:hAnsi="仿宋" w:eastAsia="仿宋" w:cs="仿宋"/>
                <w:sz w:val="21"/>
                <w:highlight w:val="none"/>
              </w:rPr>
            </w:pPr>
          </w:p>
        </w:tc>
        <w:tc>
          <w:tcPr>
            <w:tcW w:w="1756" w:type="dxa"/>
            <w:vAlign w:val="top"/>
          </w:tcPr>
          <w:p w14:paraId="0DF897E7">
            <w:pPr>
              <w:rPr>
                <w:rFonts w:hint="eastAsia" w:ascii="仿宋" w:hAnsi="仿宋" w:eastAsia="仿宋" w:cs="仿宋"/>
                <w:sz w:val="21"/>
                <w:highlight w:val="none"/>
              </w:rPr>
            </w:pPr>
          </w:p>
        </w:tc>
        <w:tc>
          <w:tcPr>
            <w:tcW w:w="1303" w:type="dxa"/>
            <w:vAlign w:val="top"/>
          </w:tcPr>
          <w:p w14:paraId="2786DCBE">
            <w:pPr>
              <w:rPr>
                <w:rFonts w:hint="eastAsia" w:ascii="仿宋" w:hAnsi="仿宋" w:eastAsia="仿宋" w:cs="仿宋"/>
                <w:sz w:val="21"/>
                <w:highlight w:val="none"/>
              </w:rPr>
            </w:pPr>
          </w:p>
        </w:tc>
      </w:tr>
      <w:tr w14:paraId="4F5F3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692" w:type="dxa"/>
            <w:vAlign w:val="top"/>
          </w:tcPr>
          <w:p w14:paraId="4D5EC5EC">
            <w:pPr>
              <w:rPr>
                <w:rFonts w:hint="eastAsia" w:ascii="仿宋" w:hAnsi="仿宋" w:eastAsia="仿宋" w:cs="仿宋"/>
                <w:sz w:val="21"/>
                <w:highlight w:val="none"/>
              </w:rPr>
            </w:pPr>
          </w:p>
        </w:tc>
        <w:tc>
          <w:tcPr>
            <w:tcW w:w="1023" w:type="dxa"/>
            <w:vAlign w:val="top"/>
          </w:tcPr>
          <w:p w14:paraId="35778BB4">
            <w:pPr>
              <w:rPr>
                <w:rFonts w:hint="eastAsia" w:ascii="仿宋" w:hAnsi="仿宋" w:eastAsia="仿宋" w:cs="仿宋"/>
                <w:sz w:val="21"/>
                <w:highlight w:val="none"/>
              </w:rPr>
            </w:pPr>
          </w:p>
        </w:tc>
        <w:tc>
          <w:tcPr>
            <w:tcW w:w="750" w:type="dxa"/>
            <w:vAlign w:val="top"/>
          </w:tcPr>
          <w:p w14:paraId="40736FA7">
            <w:pPr>
              <w:rPr>
                <w:rFonts w:hint="eastAsia" w:ascii="仿宋" w:hAnsi="仿宋" w:eastAsia="仿宋" w:cs="仿宋"/>
                <w:sz w:val="21"/>
                <w:highlight w:val="none"/>
              </w:rPr>
            </w:pPr>
          </w:p>
        </w:tc>
        <w:tc>
          <w:tcPr>
            <w:tcW w:w="1444" w:type="dxa"/>
            <w:vAlign w:val="top"/>
          </w:tcPr>
          <w:p w14:paraId="365C107A">
            <w:pPr>
              <w:rPr>
                <w:rFonts w:hint="eastAsia" w:ascii="仿宋" w:hAnsi="仿宋" w:eastAsia="仿宋" w:cs="仿宋"/>
                <w:sz w:val="21"/>
                <w:highlight w:val="none"/>
              </w:rPr>
            </w:pPr>
          </w:p>
        </w:tc>
        <w:tc>
          <w:tcPr>
            <w:tcW w:w="712" w:type="dxa"/>
            <w:vAlign w:val="top"/>
          </w:tcPr>
          <w:p w14:paraId="61F0D043">
            <w:pPr>
              <w:rPr>
                <w:rFonts w:hint="eastAsia" w:ascii="仿宋" w:hAnsi="仿宋" w:eastAsia="仿宋" w:cs="仿宋"/>
                <w:sz w:val="21"/>
                <w:highlight w:val="none"/>
              </w:rPr>
            </w:pPr>
          </w:p>
        </w:tc>
        <w:tc>
          <w:tcPr>
            <w:tcW w:w="957" w:type="dxa"/>
            <w:vAlign w:val="top"/>
          </w:tcPr>
          <w:p w14:paraId="6EBC08A7">
            <w:pPr>
              <w:rPr>
                <w:rFonts w:hint="eastAsia" w:ascii="仿宋" w:hAnsi="仿宋" w:eastAsia="仿宋" w:cs="仿宋"/>
                <w:sz w:val="21"/>
                <w:highlight w:val="none"/>
              </w:rPr>
            </w:pPr>
          </w:p>
        </w:tc>
        <w:tc>
          <w:tcPr>
            <w:tcW w:w="1012" w:type="dxa"/>
            <w:vAlign w:val="top"/>
          </w:tcPr>
          <w:p w14:paraId="2A5A6AE0">
            <w:pPr>
              <w:rPr>
                <w:rFonts w:hint="eastAsia" w:ascii="仿宋" w:hAnsi="仿宋" w:eastAsia="仿宋" w:cs="仿宋"/>
                <w:sz w:val="21"/>
                <w:highlight w:val="none"/>
              </w:rPr>
            </w:pPr>
          </w:p>
        </w:tc>
        <w:tc>
          <w:tcPr>
            <w:tcW w:w="1756" w:type="dxa"/>
            <w:vAlign w:val="top"/>
          </w:tcPr>
          <w:p w14:paraId="4BBA4821">
            <w:pPr>
              <w:rPr>
                <w:rFonts w:hint="eastAsia" w:ascii="仿宋" w:hAnsi="仿宋" w:eastAsia="仿宋" w:cs="仿宋"/>
                <w:sz w:val="21"/>
                <w:highlight w:val="none"/>
              </w:rPr>
            </w:pPr>
          </w:p>
        </w:tc>
        <w:tc>
          <w:tcPr>
            <w:tcW w:w="1303" w:type="dxa"/>
            <w:vAlign w:val="top"/>
          </w:tcPr>
          <w:p w14:paraId="151DF268">
            <w:pPr>
              <w:rPr>
                <w:rFonts w:hint="eastAsia" w:ascii="仿宋" w:hAnsi="仿宋" w:eastAsia="仿宋" w:cs="仿宋"/>
                <w:sz w:val="21"/>
                <w:highlight w:val="none"/>
              </w:rPr>
            </w:pPr>
          </w:p>
        </w:tc>
      </w:tr>
      <w:tr w14:paraId="3BD8F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92" w:type="dxa"/>
            <w:vAlign w:val="top"/>
          </w:tcPr>
          <w:p w14:paraId="4F6B35AC">
            <w:pPr>
              <w:rPr>
                <w:rFonts w:hint="eastAsia" w:ascii="仿宋" w:hAnsi="仿宋" w:eastAsia="仿宋" w:cs="仿宋"/>
                <w:sz w:val="21"/>
                <w:highlight w:val="none"/>
              </w:rPr>
            </w:pPr>
          </w:p>
        </w:tc>
        <w:tc>
          <w:tcPr>
            <w:tcW w:w="1023" w:type="dxa"/>
            <w:vAlign w:val="top"/>
          </w:tcPr>
          <w:p w14:paraId="4913AB1D">
            <w:pPr>
              <w:rPr>
                <w:rFonts w:hint="eastAsia" w:ascii="仿宋" w:hAnsi="仿宋" w:eastAsia="仿宋" w:cs="仿宋"/>
                <w:sz w:val="21"/>
                <w:highlight w:val="none"/>
              </w:rPr>
            </w:pPr>
          </w:p>
        </w:tc>
        <w:tc>
          <w:tcPr>
            <w:tcW w:w="750" w:type="dxa"/>
            <w:vAlign w:val="top"/>
          </w:tcPr>
          <w:p w14:paraId="261129A2">
            <w:pPr>
              <w:rPr>
                <w:rFonts w:hint="eastAsia" w:ascii="仿宋" w:hAnsi="仿宋" w:eastAsia="仿宋" w:cs="仿宋"/>
                <w:sz w:val="21"/>
                <w:highlight w:val="none"/>
              </w:rPr>
            </w:pPr>
          </w:p>
        </w:tc>
        <w:tc>
          <w:tcPr>
            <w:tcW w:w="1444" w:type="dxa"/>
            <w:vAlign w:val="top"/>
          </w:tcPr>
          <w:p w14:paraId="44B61107">
            <w:pPr>
              <w:rPr>
                <w:rFonts w:hint="eastAsia" w:ascii="仿宋" w:hAnsi="仿宋" w:eastAsia="仿宋" w:cs="仿宋"/>
                <w:sz w:val="21"/>
                <w:highlight w:val="none"/>
              </w:rPr>
            </w:pPr>
          </w:p>
        </w:tc>
        <w:tc>
          <w:tcPr>
            <w:tcW w:w="712" w:type="dxa"/>
            <w:vAlign w:val="top"/>
          </w:tcPr>
          <w:p w14:paraId="48E46568">
            <w:pPr>
              <w:rPr>
                <w:rFonts w:hint="eastAsia" w:ascii="仿宋" w:hAnsi="仿宋" w:eastAsia="仿宋" w:cs="仿宋"/>
                <w:sz w:val="21"/>
                <w:highlight w:val="none"/>
              </w:rPr>
            </w:pPr>
          </w:p>
        </w:tc>
        <w:tc>
          <w:tcPr>
            <w:tcW w:w="957" w:type="dxa"/>
            <w:vAlign w:val="top"/>
          </w:tcPr>
          <w:p w14:paraId="208914DC">
            <w:pPr>
              <w:rPr>
                <w:rFonts w:hint="eastAsia" w:ascii="仿宋" w:hAnsi="仿宋" w:eastAsia="仿宋" w:cs="仿宋"/>
                <w:sz w:val="21"/>
                <w:highlight w:val="none"/>
              </w:rPr>
            </w:pPr>
          </w:p>
        </w:tc>
        <w:tc>
          <w:tcPr>
            <w:tcW w:w="1012" w:type="dxa"/>
            <w:vAlign w:val="top"/>
          </w:tcPr>
          <w:p w14:paraId="76DF92B7">
            <w:pPr>
              <w:rPr>
                <w:rFonts w:hint="eastAsia" w:ascii="仿宋" w:hAnsi="仿宋" w:eastAsia="仿宋" w:cs="仿宋"/>
                <w:sz w:val="21"/>
                <w:highlight w:val="none"/>
              </w:rPr>
            </w:pPr>
          </w:p>
        </w:tc>
        <w:tc>
          <w:tcPr>
            <w:tcW w:w="1756" w:type="dxa"/>
            <w:vAlign w:val="top"/>
          </w:tcPr>
          <w:p w14:paraId="79F3D0AE">
            <w:pPr>
              <w:rPr>
                <w:rFonts w:hint="eastAsia" w:ascii="仿宋" w:hAnsi="仿宋" w:eastAsia="仿宋" w:cs="仿宋"/>
                <w:sz w:val="21"/>
                <w:highlight w:val="none"/>
              </w:rPr>
            </w:pPr>
          </w:p>
        </w:tc>
        <w:tc>
          <w:tcPr>
            <w:tcW w:w="1303" w:type="dxa"/>
            <w:vAlign w:val="top"/>
          </w:tcPr>
          <w:p w14:paraId="7E6E6D3E">
            <w:pPr>
              <w:rPr>
                <w:rFonts w:hint="eastAsia" w:ascii="仿宋" w:hAnsi="仿宋" w:eastAsia="仿宋" w:cs="仿宋"/>
                <w:sz w:val="21"/>
                <w:highlight w:val="none"/>
              </w:rPr>
            </w:pPr>
          </w:p>
        </w:tc>
      </w:tr>
      <w:tr w14:paraId="41D2D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692" w:type="dxa"/>
            <w:vAlign w:val="top"/>
          </w:tcPr>
          <w:p w14:paraId="4A3D51BB">
            <w:pPr>
              <w:rPr>
                <w:rFonts w:hint="eastAsia" w:ascii="仿宋" w:hAnsi="仿宋" w:eastAsia="仿宋" w:cs="仿宋"/>
                <w:sz w:val="21"/>
                <w:highlight w:val="none"/>
              </w:rPr>
            </w:pPr>
          </w:p>
        </w:tc>
        <w:tc>
          <w:tcPr>
            <w:tcW w:w="1023" w:type="dxa"/>
            <w:vAlign w:val="top"/>
          </w:tcPr>
          <w:p w14:paraId="029DDA28">
            <w:pPr>
              <w:rPr>
                <w:rFonts w:hint="eastAsia" w:ascii="仿宋" w:hAnsi="仿宋" w:eastAsia="仿宋" w:cs="仿宋"/>
                <w:sz w:val="21"/>
                <w:highlight w:val="none"/>
              </w:rPr>
            </w:pPr>
          </w:p>
        </w:tc>
        <w:tc>
          <w:tcPr>
            <w:tcW w:w="750" w:type="dxa"/>
            <w:vAlign w:val="top"/>
          </w:tcPr>
          <w:p w14:paraId="48EA9F6C">
            <w:pPr>
              <w:rPr>
                <w:rFonts w:hint="eastAsia" w:ascii="仿宋" w:hAnsi="仿宋" w:eastAsia="仿宋" w:cs="仿宋"/>
                <w:sz w:val="21"/>
                <w:highlight w:val="none"/>
              </w:rPr>
            </w:pPr>
          </w:p>
        </w:tc>
        <w:tc>
          <w:tcPr>
            <w:tcW w:w="1444" w:type="dxa"/>
            <w:vAlign w:val="top"/>
          </w:tcPr>
          <w:p w14:paraId="7F3F2D50">
            <w:pPr>
              <w:rPr>
                <w:rFonts w:hint="eastAsia" w:ascii="仿宋" w:hAnsi="仿宋" w:eastAsia="仿宋" w:cs="仿宋"/>
                <w:sz w:val="21"/>
                <w:highlight w:val="none"/>
              </w:rPr>
            </w:pPr>
          </w:p>
        </w:tc>
        <w:tc>
          <w:tcPr>
            <w:tcW w:w="712" w:type="dxa"/>
            <w:vAlign w:val="top"/>
          </w:tcPr>
          <w:p w14:paraId="4490F22B">
            <w:pPr>
              <w:rPr>
                <w:rFonts w:hint="eastAsia" w:ascii="仿宋" w:hAnsi="仿宋" w:eastAsia="仿宋" w:cs="仿宋"/>
                <w:sz w:val="21"/>
                <w:highlight w:val="none"/>
              </w:rPr>
            </w:pPr>
          </w:p>
        </w:tc>
        <w:tc>
          <w:tcPr>
            <w:tcW w:w="957" w:type="dxa"/>
            <w:vAlign w:val="top"/>
          </w:tcPr>
          <w:p w14:paraId="00E68270">
            <w:pPr>
              <w:rPr>
                <w:rFonts w:hint="eastAsia" w:ascii="仿宋" w:hAnsi="仿宋" w:eastAsia="仿宋" w:cs="仿宋"/>
                <w:sz w:val="21"/>
                <w:highlight w:val="none"/>
              </w:rPr>
            </w:pPr>
          </w:p>
        </w:tc>
        <w:tc>
          <w:tcPr>
            <w:tcW w:w="1012" w:type="dxa"/>
            <w:vAlign w:val="top"/>
          </w:tcPr>
          <w:p w14:paraId="1515FEFD">
            <w:pPr>
              <w:rPr>
                <w:rFonts w:hint="eastAsia" w:ascii="仿宋" w:hAnsi="仿宋" w:eastAsia="仿宋" w:cs="仿宋"/>
                <w:sz w:val="21"/>
                <w:highlight w:val="none"/>
              </w:rPr>
            </w:pPr>
          </w:p>
        </w:tc>
        <w:tc>
          <w:tcPr>
            <w:tcW w:w="1756" w:type="dxa"/>
            <w:vAlign w:val="top"/>
          </w:tcPr>
          <w:p w14:paraId="3BE4B2A2">
            <w:pPr>
              <w:rPr>
                <w:rFonts w:hint="eastAsia" w:ascii="仿宋" w:hAnsi="仿宋" w:eastAsia="仿宋" w:cs="仿宋"/>
                <w:sz w:val="21"/>
                <w:highlight w:val="none"/>
              </w:rPr>
            </w:pPr>
          </w:p>
        </w:tc>
        <w:tc>
          <w:tcPr>
            <w:tcW w:w="1303" w:type="dxa"/>
            <w:vAlign w:val="top"/>
          </w:tcPr>
          <w:p w14:paraId="20528528">
            <w:pPr>
              <w:rPr>
                <w:rFonts w:hint="eastAsia" w:ascii="仿宋" w:hAnsi="仿宋" w:eastAsia="仿宋" w:cs="仿宋"/>
                <w:sz w:val="21"/>
                <w:highlight w:val="none"/>
              </w:rPr>
            </w:pPr>
          </w:p>
        </w:tc>
      </w:tr>
      <w:tr w14:paraId="5BA26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92" w:type="dxa"/>
            <w:vAlign w:val="top"/>
          </w:tcPr>
          <w:p w14:paraId="44CA9713">
            <w:pPr>
              <w:rPr>
                <w:rFonts w:hint="eastAsia" w:ascii="仿宋" w:hAnsi="仿宋" w:eastAsia="仿宋" w:cs="仿宋"/>
                <w:sz w:val="21"/>
                <w:highlight w:val="none"/>
              </w:rPr>
            </w:pPr>
          </w:p>
        </w:tc>
        <w:tc>
          <w:tcPr>
            <w:tcW w:w="1023" w:type="dxa"/>
            <w:vAlign w:val="top"/>
          </w:tcPr>
          <w:p w14:paraId="0827DD1B">
            <w:pPr>
              <w:rPr>
                <w:rFonts w:hint="eastAsia" w:ascii="仿宋" w:hAnsi="仿宋" w:eastAsia="仿宋" w:cs="仿宋"/>
                <w:sz w:val="21"/>
                <w:highlight w:val="none"/>
              </w:rPr>
            </w:pPr>
          </w:p>
        </w:tc>
        <w:tc>
          <w:tcPr>
            <w:tcW w:w="750" w:type="dxa"/>
            <w:vAlign w:val="top"/>
          </w:tcPr>
          <w:p w14:paraId="0523C692">
            <w:pPr>
              <w:rPr>
                <w:rFonts w:hint="eastAsia" w:ascii="仿宋" w:hAnsi="仿宋" w:eastAsia="仿宋" w:cs="仿宋"/>
                <w:sz w:val="21"/>
                <w:highlight w:val="none"/>
              </w:rPr>
            </w:pPr>
          </w:p>
        </w:tc>
        <w:tc>
          <w:tcPr>
            <w:tcW w:w="1444" w:type="dxa"/>
            <w:vAlign w:val="top"/>
          </w:tcPr>
          <w:p w14:paraId="6F21505C">
            <w:pPr>
              <w:rPr>
                <w:rFonts w:hint="eastAsia" w:ascii="仿宋" w:hAnsi="仿宋" w:eastAsia="仿宋" w:cs="仿宋"/>
                <w:sz w:val="21"/>
                <w:highlight w:val="none"/>
              </w:rPr>
            </w:pPr>
          </w:p>
        </w:tc>
        <w:tc>
          <w:tcPr>
            <w:tcW w:w="712" w:type="dxa"/>
            <w:vAlign w:val="top"/>
          </w:tcPr>
          <w:p w14:paraId="68B6F83D">
            <w:pPr>
              <w:rPr>
                <w:rFonts w:hint="eastAsia" w:ascii="仿宋" w:hAnsi="仿宋" w:eastAsia="仿宋" w:cs="仿宋"/>
                <w:sz w:val="21"/>
                <w:highlight w:val="none"/>
              </w:rPr>
            </w:pPr>
          </w:p>
        </w:tc>
        <w:tc>
          <w:tcPr>
            <w:tcW w:w="957" w:type="dxa"/>
            <w:vAlign w:val="top"/>
          </w:tcPr>
          <w:p w14:paraId="29AF6E0B">
            <w:pPr>
              <w:rPr>
                <w:rFonts w:hint="eastAsia" w:ascii="仿宋" w:hAnsi="仿宋" w:eastAsia="仿宋" w:cs="仿宋"/>
                <w:sz w:val="21"/>
                <w:highlight w:val="none"/>
              </w:rPr>
            </w:pPr>
          </w:p>
        </w:tc>
        <w:tc>
          <w:tcPr>
            <w:tcW w:w="1012" w:type="dxa"/>
            <w:vAlign w:val="top"/>
          </w:tcPr>
          <w:p w14:paraId="6904FAC7">
            <w:pPr>
              <w:rPr>
                <w:rFonts w:hint="eastAsia" w:ascii="仿宋" w:hAnsi="仿宋" w:eastAsia="仿宋" w:cs="仿宋"/>
                <w:sz w:val="21"/>
                <w:highlight w:val="none"/>
              </w:rPr>
            </w:pPr>
          </w:p>
        </w:tc>
        <w:tc>
          <w:tcPr>
            <w:tcW w:w="1756" w:type="dxa"/>
            <w:vAlign w:val="top"/>
          </w:tcPr>
          <w:p w14:paraId="0D726011">
            <w:pPr>
              <w:rPr>
                <w:rFonts w:hint="eastAsia" w:ascii="仿宋" w:hAnsi="仿宋" w:eastAsia="仿宋" w:cs="仿宋"/>
                <w:sz w:val="21"/>
                <w:highlight w:val="none"/>
              </w:rPr>
            </w:pPr>
          </w:p>
        </w:tc>
        <w:tc>
          <w:tcPr>
            <w:tcW w:w="1303" w:type="dxa"/>
            <w:vAlign w:val="top"/>
          </w:tcPr>
          <w:p w14:paraId="21100026">
            <w:pPr>
              <w:rPr>
                <w:rFonts w:hint="eastAsia" w:ascii="仿宋" w:hAnsi="仿宋" w:eastAsia="仿宋" w:cs="仿宋"/>
                <w:sz w:val="21"/>
                <w:highlight w:val="none"/>
              </w:rPr>
            </w:pPr>
          </w:p>
        </w:tc>
      </w:tr>
      <w:tr w14:paraId="7D26B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92" w:type="dxa"/>
            <w:vAlign w:val="top"/>
          </w:tcPr>
          <w:p w14:paraId="7E33B67D">
            <w:pPr>
              <w:rPr>
                <w:rFonts w:hint="eastAsia" w:ascii="仿宋" w:hAnsi="仿宋" w:eastAsia="仿宋" w:cs="仿宋"/>
                <w:sz w:val="21"/>
                <w:highlight w:val="none"/>
              </w:rPr>
            </w:pPr>
          </w:p>
        </w:tc>
        <w:tc>
          <w:tcPr>
            <w:tcW w:w="1023" w:type="dxa"/>
            <w:vAlign w:val="top"/>
          </w:tcPr>
          <w:p w14:paraId="11257AEF">
            <w:pPr>
              <w:rPr>
                <w:rFonts w:hint="eastAsia" w:ascii="仿宋" w:hAnsi="仿宋" w:eastAsia="仿宋" w:cs="仿宋"/>
                <w:sz w:val="21"/>
                <w:highlight w:val="none"/>
              </w:rPr>
            </w:pPr>
          </w:p>
        </w:tc>
        <w:tc>
          <w:tcPr>
            <w:tcW w:w="750" w:type="dxa"/>
            <w:vAlign w:val="top"/>
          </w:tcPr>
          <w:p w14:paraId="050FE041">
            <w:pPr>
              <w:rPr>
                <w:rFonts w:hint="eastAsia" w:ascii="仿宋" w:hAnsi="仿宋" w:eastAsia="仿宋" w:cs="仿宋"/>
                <w:sz w:val="21"/>
                <w:highlight w:val="none"/>
              </w:rPr>
            </w:pPr>
          </w:p>
        </w:tc>
        <w:tc>
          <w:tcPr>
            <w:tcW w:w="1444" w:type="dxa"/>
            <w:vAlign w:val="top"/>
          </w:tcPr>
          <w:p w14:paraId="1592F3B6">
            <w:pPr>
              <w:rPr>
                <w:rFonts w:hint="eastAsia" w:ascii="仿宋" w:hAnsi="仿宋" w:eastAsia="仿宋" w:cs="仿宋"/>
                <w:sz w:val="21"/>
                <w:highlight w:val="none"/>
              </w:rPr>
            </w:pPr>
          </w:p>
        </w:tc>
        <w:tc>
          <w:tcPr>
            <w:tcW w:w="712" w:type="dxa"/>
            <w:vAlign w:val="top"/>
          </w:tcPr>
          <w:p w14:paraId="3839BE73">
            <w:pPr>
              <w:rPr>
                <w:rFonts w:hint="eastAsia" w:ascii="仿宋" w:hAnsi="仿宋" w:eastAsia="仿宋" w:cs="仿宋"/>
                <w:sz w:val="21"/>
                <w:highlight w:val="none"/>
              </w:rPr>
            </w:pPr>
          </w:p>
        </w:tc>
        <w:tc>
          <w:tcPr>
            <w:tcW w:w="957" w:type="dxa"/>
            <w:vAlign w:val="top"/>
          </w:tcPr>
          <w:p w14:paraId="4131C2AF">
            <w:pPr>
              <w:rPr>
                <w:rFonts w:hint="eastAsia" w:ascii="仿宋" w:hAnsi="仿宋" w:eastAsia="仿宋" w:cs="仿宋"/>
                <w:sz w:val="21"/>
                <w:highlight w:val="none"/>
              </w:rPr>
            </w:pPr>
          </w:p>
        </w:tc>
        <w:tc>
          <w:tcPr>
            <w:tcW w:w="1012" w:type="dxa"/>
            <w:vAlign w:val="top"/>
          </w:tcPr>
          <w:p w14:paraId="553ECC3B">
            <w:pPr>
              <w:rPr>
                <w:rFonts w:hint="eastAsia" w:ascii="仿宋" w:hAnsi="仿宋" w:eastAsia="仿宋" w:cs="仿宋"/>
                <w:sz w:val="21"/>
                <w:highlight w:val="none"/>
              </w:rPr>
            </w:pPr>
          </w:p>
        </w:tc>
        <w:tc>
          <w:tcPr>
            <w:tcW w:w="1756" w:type="dxa"/>
            <w:vAlign w:val="top"/>
          </w:tcPr>
          <w:p w14:paraId="51B30667">
            <w:pPr>
              <w:rPr>
                <w:rFonts w:hint="eastAsia" w:ascii="仿宋" w:hAnsi="仿宋" w:eastAsia="仿宋" w:cs="仿宋"/>
                <w:sz w:val="21"/>
                <w:highlight w:val="none"/>
              </w:rPr>
            </w:pPr>
          </w:p>
        </w:tc>
        <w:tc>
          <w:tcPr>
            <w:tcW w:w="1303" w:type="dxa"/>
            <w:vAlign w:val="top"/>
          </w:tcPr>
          <w:p w14:paraId="3CF24328">
            <w:pPr>
              <w:rPr>
                <w:rFonts w:hint="eastAsia" w:ascii="仿宋" w:hAnsi="仿宋" w:eastAsia="仿宋" w:cs="仿宋"/>
                <w:sz w:val="21"/>
                <w:highlight w:val="none"/>
              </w:rPr>
            </w:pPr>
          </w:p>
        </w:tc>
      </w:tr>
      <w:tr w14:paraId="4A9BB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92" w:type="dxa"/>
            <w:vAlign w:val="top"/>
          </w:tcPr>
          <w:p w14:paraId="6AA16C7D">
            <w:pPr>
              <w:rPr>
                <w:rFonts w:hint="eastAsia" w:ascii="仿宋" w:hAnsi="仿宋" w:eastAsia="仿宋" w:cs="仿宋"/>
                <w:sz w:val="21"/>
                <w:highlight w:val="none"/>
              </w:rPr>
            </w:pPr>
          </w:p>
        </w:tc>
        <w:tc>
          <w:tcPr>
            <w:tcW w:w="1023" w:type="dxa"/>
            <w:vAlign w:val="top"/>
          </w:tcPr>
          <w:p w14:paraId="34521610">
            <w:pPr>
              <w:rPr>
                <w:rFonts w:hint="eastAsia" w:ascii="仿宋" w:hAnsi="仿宋" w:eastAsia="仿宋" w:cs="仿宋"/>
                <w:sz w:val="21"/>
                <w:highlight w:val="none"/>
              </w:rPr>
            </w:pPr>
          </w:p>
        </w:tc>
        <w:tc>
          <w:tcPr>
            <w:tcW w:w="750" w:type="dxa"/>
            <w:vAlign w:val="top"/>
          </w:tcPr>
          <w:p w14:paraId="19F00BAA">
            <w:pPr>
              <w:rPr>
                <w:rFonts w:hint="eastAsia" w:ascii="仿宋" w:hAnsi="仿宋" w:eastAsia="仿宋" w:cs="仿宋"/>
                <w:sz w:val="21"/>
                <w:highlight w:val="none"/>
              </w:rPr>
            </w:pPr>
          </w:p>
        </w:tc>
        <w:tc>
          <w:tcPr>
            <w:tcW w:w="1444" w:type="dxa"/>
            <w:vAlign w:val="top"/>
          </w:tcPr>
          <w:p w14:paraId="2742D2AC">
            <w:pPr>
              <w:rPr>
                <w:rFonts w:hint="eastAsia" w:ascii="仿宋" w:hAnsi="仿宋" w:eastAsia="仿宋" w:cs="仿宋"/>
                <w:sz w:val="21"/>
                <w:highlight w:val="none"/>
              </w:rPr>
            </w:pPr>
          </w:p>
        </w:tc>
        <w:tc>
          <w:tcPr>
            <w:tcW w:w="712" w:type="dxa"/>
            <w:vAlign w:val="top"/>
          </w:tcPr>
          <w:p w14:paraId="3BD5422F">
            <w:pPr>
              <w:rPr>
                <w:rFonts w:hint="eastAsia" w:ascii="仿宋" w:hAnsi="仿宋" w:eastAsia="仿宋" w:cs="仿宋"/>
                <w:sz w:val="21"/>
                <w:highlight w:val="none"/>
              </w:rPr>
            </w:pPr>
          </w:p>
        </w:tc>
        <w:tc>
          <w:tcPr>
            <w:tcW w:w="957" w:type="dxa"/>
            <w:vAlign w:val="top"/>
          </w:tcPr>
          <w:p w14:paraId="1A4B3A4E">
            <w:pPr>
              <w:rPr>
                <w:rFonts w:hint="eastAsia" w:ascii="仿宋" w:hAnsi="仿宋" w:eastAsia="仿宋" w:cs="仿宋"/>
                <w:sz w:val="21"/>
                <w:highlight w:val="none"/>
              </w:rPr>
            </w:pPr>
          </w:p>
        </w:tc>
        <w:tc>
          <w:tcPr>
            <w:tcW w:w="1012" w:type="dxa"/>
            <w:vAlign w:val="top"/>
          </w:tcPr>
          <w:p w14:paraId="472C431E">
            <w:pPr>
              <w:rPr>
                <w:rFonts w:hint="eastAsia" w:ascii="仿宋" w:hAnsi="仿宋" w:eastAsia="仿宋" w:cs="仿宋"/>
                <w:sz w:val="21"/>
                <w:highlight w:val="none"/>
              </w:rPr>
            </w:pPr>
          </w:p>
        </w:tc>
        <w:tc>
          <w:tcPr>
            <w:tcW w:w="1756" w:type="dxa"/>
            <w:vAlign w:val="top"/>
          </w:tcPr>
          <w:p w14:paraId="4B684E75">
            <w:pPr>
              <w:rPr>
                <w:rFonts w:hint="eastAsia" w:ascii="仿宋" w:hAnsi="仿宋" w:eastAsia="仿宋" w:cs="仿宋"/>
                <w:sz w:val="21"/>
                <w:highlight w:val="none"/>
              </w:rPr>
            </w:pPr>
          </w:p>
        </w:tc>
        <w:tc>
          <w:tcPr>
            <w:tcW w:w="1303" w:type="dxa"/>
            <w:vAlign w:val="top"/>
          </w:tcPr>
          <w:p w14:paraId="14E8FDD6">
            <w:pPr>
              <w:rPr>
                <w:rFonts w:hint="eastAsia" w:ascii="仿宋" w:hAnsi="仿宋" w:eastAsia="仿宋" w:cs="仿宋"/>
                <w:sz w:val="21"/>
                <w:highlight w:val="none"/>
              </w:rPr>
            </w:pPr>
          </w:p>
        </w:tc>
      </w:tr>
      <w:tr w14:paraId="38AA2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92" w:type="dxa"/>
            <w:vAlign w:val="top"/>
          </w:tcPr>
          <w:p w14:paraId="25824778">
            <w:pPr>
              <w:rPr>
                <w:rFonts w:hint="eastAsia" w:ascii="仿宋" w:hAnsi="仿宋" w:eastAsia="仿宋" w:cs="仿宋"/>
                <w:sz w:val="21"/>
                <w:highlight w:val="none"/>
              </w:rPr>
            </w:pPr>
          </w:p>
        </w:tc>
        <w:tc>
          <w:tcPr>
            <w:tcW w:w="1023" w:type="dxa"/>
            <w:vAlign w:val="top"/>
          </w:tcPr>
          <w:p w14:paraId="633C03B6">
            <w:pPr>
              <w:rPr>
                <w:rFonts w:hint="eastAsia" w:ascii="仿宋" w:hAnsi="仿宋" w:eastAsia="仿宋" w:cs="仿宋"/>
                <w:sz w:val="21"/>
                <w:highlight w:val="none"/>
              </w:rPr>
            </w:pPr>
          </w:p>
        </w:tc>
        <w:tc>
          <w:tcPr>
            <w:tcW w:w="750" w:type="dxa"/>
            <w:vAlign w:val="top"/>
          </w:tcPr>
          <w:p w14:paraId="38E84706">
            <w:pPr>
              <w:rPr>
                <w:rFonts w:hint="eastAsia" w:ascii="仿宋" w:hAnsi="仿宋" w:eastAsia="仿宋" w:cs="仿宋"/>
                <w:sz w:val="21"/>
                <w:highlight w:val="none"/>
              </w:rPr>
            </w:pPr>
          </w:p>
        </w:tc>
        <w:tc>
          <w:tcPr>
            <w:tcW w:w="1444" w:type="dxa"/>
            <w:vAlign w:val="top"/>
          </w:tcPr>
          <w:p w14:paraId="5A7AEEB6">
            <w:pPr>
              <w:rPr>
                <w:rFonts w:hint="eastAsia" w:ascii="仿宋" w:hAnsi="仿宋" w:eastAsia="仿宋" w:cs="仿宋"/>
                <w:sz w:val="21"/>
                <w:highlight w:val="none"/>
              </w:rPr>
            </w:pPr>
          </w:p>
        </w:tc>
        <w:tc>
          <w:tcPr>
            <w:tcW w:w="712" w:type="dxa"/>
            <w:vAlign w:val="top"/>
          </w:tcPr>
          <w:p w14:paraId="5175BF5A">
            <w:pPr>
              <w:rPr>
                <w:rFonts w:hint="eastAsia" w:ascii="仿宋" w:hAnsi="仿宋" w:eastAsia="仿宋" w:cs="仿宋"/>
                <w:sz w:val="21"/>
                <w:highlight w:val="none"/>
              </w:rPr>
            </w:pPr>
          </w:p>
        </w:tc>
        <w:tc>
          <w:tcPr>
            <w:tcW w:w="957" w:type="dxa"/>
            <w:vAlign w:val="top"/>
          </w:tcPr>
          <w:p w14:paraId="750D7158">
            <w:pPr>
              <w:rPr>
                <w:rFonts w:hint="eastAsia" w:ascii="仿宋" w:hAnsi="仿宋" w:eastAsia="仿宋" w:cs="仿宋"/>
                <w:sz w:val="21"/>
                <w:highlight w:val="none"/>
              </w:rPr>
            </w:pPr>
          </w:p>
        </w:tc>
        <w:tc>
          <w:tcPr>
            <w:tcW w:w="1012" w:type="dxa"/>
            <w:vAlign w:val="top"/>
          </w:tcPr>
          <w:p w14:paraId="25107C6E">
            <w:pPr>
              <w:rPr>
                <w:rFonts w:hint="eastAsia" w:ascii="仿宋" w:hAnsi="仿宋" w:eastAsia="仿宋" w:cs="仿宋"/>
                <w:sz w:val="21"/>
                <w:highlight w:val="none"/>
              </w:rPr>
            </w:pPr>
          </w:p>
        </w:tc>
        <w:tc>
          <w:tcPr>
            <w:tcW w:w="1756" w:type="dxa"/>
            <w:vAlign w:val="top"/>
          </w:tcPr>
          <w:p w14:paraId="7056E7C3">
            <w:pPr>
              <w:rPr>
                <w:rFonts w:hint="eastAsia" w:ascii="仿宋" w:hAnsi="仿宋" w:eastAsia="仿宋" w:cs="仿宋"/>
                <w:sz w:val="21"/>
                <w:highlight w:val="none"/>
              </w:rPr>
            </w:pPr>
          </w:p>
        </w:tc>
        <w:tc>
          <w:tcPr>
            <w:tcW w:w="1303" w:type="dxa"/>
            <w:vAlign w:val="top"/>
          </w:tcPr>
          <w:p w14:paraId="5F4DB3B8">
            <w:pPr>
              <w:rPr>
                <w:rFonts w:hint="eastAsia" w:ascii="仿宋" w:hAnsi="仿宋" w:eastAsia="仿宋" w:cs="仿宋"/>
                <w:sz w:val="21"/>
                <w:highlight w:val="none"/>
              </w:rPr>
            </w:pPr>
          </w:p>
        </w:tc>
      </w:tr>
      <w:tr w14:paraId="4C949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92" w:type="dxa"/>
            <w:vAlign w:val="top"/>
          </w:tcPr>
          <w:p w14:paraId="76DC0DB0">
            <w:pPr>
              <w:rPr>
                <w:rFonts w:hint="eastAsia" w:ascii="仿宋" w:hAnsi="仿宋" w:eastAsia="仿宋" w:cs="仿宋"/>
                <w:sz w:val="21"/>
                <w:highlight w:val="none"/>
              </w:rPr>
            </w:pPr>
          </w:p>
        </w:tc>
        <w:tc>
          <w:tcPr>
            <w:tcW w:w="1023" w:type="dxa"/>
            <w:vAlign w:val="top"/>
          </w:tcPr>
          <w:p w14:paraId="7E90E394">
            <w:pPr>
              <w:rPr>
                <w:rFonts w:hint="eastAsia" w:ascii="仿宋" w:hAnsi="仿宋" w:eastAsia="仿宋" w:cs="仿宋"/>
                <w:sz w:val="21"/>
                <w:highlight w:val="none"/>
              </w:rPr>
            </w:pPr>
          </w:p>
        </w:tc>
        <w:tc>
          <w:tcPr>
            <w:tcW w:w="750" w:type="dxa"/>
            <w:vAlign w:val="top"/>
          </w:tcPr>
          <w:p w14:paraId="7B042D8B">
            <w:pPr>
              <w:rPr>
                <w:rFonts w:hint="eastAsia" w:ascii="仿宋" w:hAnsi="仿宋" w:eastAsia="仿宋" w:cs="仿宋"/>
                <w:sz w:val="21"/>
                <w:highlight w:val="none"/>
              </w:rPr>
            </w:pPr>
          </w:p>
        </w:tc>
        <w:tc>
          <w:tcPr>
            <w:tcW w:w="1444" w:type="dxa"/>
            <w:vAlign w:val="top"/>
          </w:tcPr>
          <w:p w14:paraId="5E73C898">
            <w:pPr>
              <w:rPr>
                <w:rFonts w:hint="eastAsia" w:ascii="仿宋" w:hAnsi="仿宋" w:eastAsia="仿宋" w:cs="仿宋"/>
                <w:sz w:val="21"/>
                <w:highlight w:val="none"/>
              </w:rPr>
            </w:pPr>
          </w:p>
        </w:tc>
        <w:tc>
          <w:tcPr>
            <w:tcW w:w="712" w:type="dxa"/>
            <w:vAlign w:val="top"/>
          </w:tcPr>
          <w:p w14:paraId="3CABB684">
            <w:pPr>
              <w:rPr>
                <w:rFonts w:hint="eastAsia" w:ascii="仿宋" w:hAnsi="仿宋" w:eastAsia="仿宋" w:cs="仿宋"/>
                <w:sz w:val="21"/>
                <w:highlight w:val="none"/>
              </w:rPr>
            </w:pPr>
          </w:p>
        </w:tc>
        <w:tc>
          <w:tcPr>
            <w:tcW w:w="957" w:type="dxa"/>
            <w:vAlign w:val="top"/>
          </w:tcPr>
          <w:p w14:paraId="4D7EE002">
            <w:pPr>
              <w:rPr>
                <w:rFonts w:hint="eastAsia" w:ascii="仿宋" w:hAnsi="仿宋" w:eastAsia="仿宋" w:cs="仿宋"/>
                <w:sz w:val="21"/>
                <w:highlight w:val="none"/>
              </w:rPr>
            </w:pPr>
          </w:p>
        </w:tc>
        <w:tc>
          <w:tcPr>
            <w:tcW w:w="1012" w:type="dxa"/>
            <w:vAlign w:val="top"/>
          </w:tcPr>
          <w:p w14:paraId="7A0FBBE0">
            <w:pPr>
              <w:rPr>
                <w:rFonts w:hint="eastAsia" w:ascii="仿宋" w:hAnsi="仿宋" w:eastAsia="仿宋" w:cs="仿宋"/>
                <w:sz w:val="21"/>
                <w:highlight w:val="none"/>
              </w:rPr>
            </w:pPr>
          </w:p>
        </w:tc>
        <w:tc>
          <w:tcPr>
            <w:tcW w:w="1756" w:type="dxa"/>
            <w:vAlign w:val="top"/>
          </w:tcPr>
          <w:p w14:paraId="249634EA">
            <w:pPr>
              <w:rPr>
                <w:rFonts w:hint="eastAsia" w:ascii="仿宋" w:hAnsi="仿宋" w:eastAsia="仿宋" w:cs="仿宋"/>
                <w:sz w:val="21"/>
                <w:highlight w:val="none"/>
              </w:rPr>
            </w:pPr>
          </w:p>
        </w:tc>
        <w:tc>
          <w:tcPr>
            <w:tcW w:w="1303" w:type="dxa"/>
            <w:vAlign w:val="top"/>
          </w:tcPr>
          <w:p w14:paraId="412EFE5F">
            <w:pPr>
              <w:rPr>
                <w:rFonts w:hint="eastAsia" w:ascii="仿宋" w:hAnsi="仿宋" w:eastAsia="仿宋" w:cs="仿宋"/>
                <w:sz w:val="21"/>
                <w:highlight w:val="none"/>
              </w:rPr>
            </w:pPr>
          </w:p>
        </w:tc>
      </w:tr>
      <w:tr w14:paraId="48AD1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692" w:type="dxa"/>
            <w:vAlign w:val="top"/>
          </w:tcPr>
          <w:p w14:paraId="1B77523C">
            <w:pPr>
              <w:rPr>
                <w:rFonts w:hint="eastAsia" w:ascii="仿宋" w:hAnsi="仿宋" w:eastAsia="仿宋" w:cs="仿宋"/>
                <w:sz w:val="21"/>
                <w:highlight w:val="none"/>
              </w:rPr>
            </w:pPr>
          </w:p>
        </w:tc>
        <w:tc>
          <w:tcPr>
            <w:tcW w:w="1023" w:type="dxa"/>
            <w:vAlign w:val="top"/>
          </w:tcPr>
          <w:p w14:paraId="1592D88A">
            <w:pPr>
              <w:rPr>
                <w:rFonts w:hint="eastAsia" w:ascii="仿宋" w:hAnsi="仿宋" w:eastAsia="仿宋" w:cs="仿宋"/>
                <w:sz w:val="21"/>
                <w:highlight w:val="none"/>
              </w:rPr>
            </w:pPr>
          </w:p>
        </w:tc>
        <w:tc>
          <w:tcPr>
            <w:tcW w:w="750" w:type="dxa"/>
            <w:vAlign w:val="top"/>
          </w:tcPr>
          <w:p w14:paraId="2AB1457A">
            <w:pPr>
              <w:rPr>
                <w:rFonts w:hint="eastAsia" w:ascii="仿宋" w:hAnsi="仿宋" w:eastAsia="仿宋" w:cs="仿宋"/>
                <w:sz w:val="21"/>
                <w:highlight w:val="none"/>
              </w:rPr>
            </w:pPr>
          </w:p>
        </w:tc>
        <w:tc>
          <w:tcPr>
            <w:tcW w:w="1444" w:type="dxa"/>
            <w:vAlign w:val="top"/>
          </w:tcPr>
          <w:p w14:paraId="26BADE74">
            <w:pPr>
              <w:rPr>
                <w:rFonts w:hint="eastAsia" w:ascii="仿宋" w:hAnsi="仿宋" w:eastAsia="仿宋" w:cs="仿宋"/>
                <w:sz w:val="21"/>
                <w:highlight w:val="none"/>
              </w:rPr>
            </w:pPr>
          </w:p>
        </w:tc>
        <w:tc>
          <w:tcPr>
            <w:tcW w:w="712" w:type="dxa"/>
            <w:vAlign w:val="top"/>
          </w:tcPr>
          <w:p w14:paraId="1757407D">
            <w:pPr>
              <w:rPr>
                <w:rFonts w:hint="eastAsia" w:ascii="仿宋" w:hAnsi="仿宋" w:eastAsia="仿宋" w:cs="仿宋"/>
                <w:sz w:val="21"/>
                <w:highlight w:val="none"/>
              </w:rPr>
            </w:pPr>
          </w:p>
        </w:tc>
        <w:tc>
          <w:tcPr>
            <w:tcW w:w="957" w:type="dxa"/>
            <w:vAlign w:val="top"/>
          </w:tcPr>
          <w:p w14:paraId="2C716CAD">
            <w:pPr>
              <w:rPr>
                <w:rFonts w:hint="eastAsia" w:ascii="仿宋" w:hAnsi="仿宋" w:eastAsia="仿宋" w:cs="仿宋"/>
                <w:sz w:val="21"/>
                <w:highlight w:val="none"/>
              </w:rPr>
            </w:pPr>
          </w:p>
        </w:tc>
        <w:tc>
          <w:tcPr>
            <w:tcW w:w="1012" w:type="dxa"/>
            <w:vAlign w:val="top"/>
          </w:tcPr>
          <w:p w14:paraId="185ECD91">
            <w:pPr>
              <w:rPr>
                <w:rFonts w:hint="eastAsia" w:ascii="仿宋" w:hAnsi="仿宋" w:eastAsia="仿宋" w:cs="仿宋"/>
                <w:sz w:val="21"/>
                <w:highlight w:val="none"/>
              </w:rPr>
            </w:pPr>
          </w:p>
        </w:tc>
        <w:tc>
          <w:tcPr>
            <w:tcW w:w="1756" w:type="dxa"/>
            <w:vAlign w:val="top"/>
          </w:tcPr>
          <w:p w14:paraId="433D7B00">
            <w:pPr>
              <w:rPr>
                <w:rFonts w:hint="eastAsia" w:ascii="仿宋" w:hAnsi="仿宋" w:eastAsia="仿宋" w:cs="仿宋"/>
                <w:sz w:val="21"/>
                <w:highlight w:val="none"/>
              </w:rPr>
            </w:pPr>
          </w:p>
        </w:tc>
        <w:tc>
          <w:tcPr>
            <w:tcW w:w="1303" w:type="dxa"/>
            <w:vAlign w:val="top"/>
          </w:tcPr>
          <w:p w14:paraId="3BD6BFA4">
            <w:pPr>
              <w:rPr>
                <w:rFonts w:hint="eastAsia" w:ascii="仿宋" w:hAnsi="仿宋" w:eastAsia="仿宋" w:cs="仿宋"/>
                <w:sz w:val="21"/>
                <w:highlight w:val="none"/>
              </w:rPr>
            </w:pPr>
          </w:p>
        </w:tc>
      </w:tr>
      <w:tr w14:paraId="5D4F7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92" w:type="dxa"/>
            <w:vAlign w:val="top"/>
          </w:tcPr>
          <w:p w14:paraId="49E67E4C">
            <w:pPr>
              <w:rPr>
                <w:rFonts w:hint="eastAsia" w:ascii="仿宋" w:hAnsi="仿宋" w:eastAsia="仿宋" w:cs="仿宋"/>
                <w:sz w:val="21"/>
                <w:highlight w:val="none"/>
              </w:rPr>
            </w:pPr>
          </w:p>
        </w:tc>
        <w:tc>
          <w:tcPr>
            <w:tcW w:w="1023" w:type="dxa"/>
            <w:vAlign w:val="top"/>
          </w:tcPr>
          <w:p w14:paraId="60E96961">
            <w:pPr>
              <w:rPr>
                <w:rFonts w:hint="eastAsia" w:ascii="仿宋" w:hAnsi="仿宋" w:eastAsia="仿宋" w:cs="仿宋"/>
                <w:sz w:val="21"/>
                <w:highlight w:val="none"/>
              </w:rPr>
            </w:pPr>
          </w:p>
        </w:tc>
        <w:tc>
          <w:tcPr>
            <w:tcW w:w="750" w:type="dxa"/>
            <w:vAlign w:val="top"/>
          </w:tcPr>
          <w:p w14:paraId="348B54AD">
            <w:pPr>
              <w:rPr>
                <w:rFonts w:hint="eastAsia" w:ascii="仿宋" w:hAnsi="仿宋" w:eastAsia="仿宋" w:cs="仿宋"/>
                <w:sz w:val="21"/>
                <w:highlight w:val="none"/>
              </w:rPr>
            </w:pPr>
          </w:p>
        </w:tc>
        <w:tc>
          <w:tcPr>
            <w:tcW w:w="1444" w:type="dxa"/>
            <w:vAlign w:val="top"/>
          </w:tcPr>
          <w:p w14:paraId="45E9A0C0">
            <w:pPr>
              <w:rPr>
                <w:rFonts w:hint="eastAsia" w:ascii="仿宋" w:hAnsi="仿宋" w:eastAsia="仿宋" w:cs="仿宋"/>
                <w:sz w:val="21"/>
                <w:highlight w:val="none"/>
              </w:rPr>
            </w:pPr>
          </w:p>
        </w:tc>
        <w:tc>
          <w:tcPr>
            <w:tcW w:w="712" w:type="dxa"/>
            <w:vAlign w:val="top"/>
          </w:tcPr>
          <w:p w14:paraId="79977BB8">
            <w:pPr>
              <w:rPr>
                <w:rFonts w:hint="eastAsia" w:ascii="仿宋" w:hAnsi="仿宋" w:eastAsia="仿宋" w:cs="仿宋"/>
                <w:sz w:val="21"/>
                <w:highlight w:val="none"/>
              </w:rPr>
            </w:pPr>
          </w:p>
        </w:tc>
        <w:tc>
          <w:tcPr>
            <w:tcW w:w="957" w:type="dxa"/>
            <w:vAlign w:val="top"/>
          </w:tcPr>
          <w:p w14:paraId="34AA5ECF">
            <w:pPr>
              <w:rPr>
                <w:rFonts w:hint="eastAsia" w:ascii="仿宋" w:hAnsi="仿宋" w:eastAsia="仿宋" w:cs="仿宋"/>
                <w:sz w:val="21"/>
                <w:highlight w:val="none"/>
              </w:rPr>
            </w:pPr>
          </w:p>
        </w:tc>
        <w:tc>
          <w:tcPr>
            <w:tcW w:w="1012" w:type="dxa"/>
            <w:vAlign w:val="top"/>
          </w:tcPr>
          <w:p w14:paraId="1B7B2643">
            <w:pPr>
              <w:rPr>
                <w:rFonts w:hint="eastAsia" w:ascii="仿宋" w:hAnsi="仿宋" w:eastAsia="仿宋" w:cs="仿宋"/>
                <w:sz w:val="21"/>
                <w:highlight w:val="none"/>
              </w:rPr>
            </w:pPr>
          </w:p>
        </w:tc>
        <w:tc>
          <w:tcPr>
            <w:tcW w:w="1756" w:type="dxa"/>
            <w:vAlign w:val="top"/>
          </w:tcPr>
          <w:p w14:paraId="3188A39D">
            <w:pPr>
              <w:rPr>
                <w:rFonts w:hint="eastAsia" w:ascii="仿宋" w:hAnsi="仿宋" w:eastAsia="仿宋" w:cs="仿宋"/>
                <w:sz w:val="21"/>
                <w:highlight w:val="none"/>
              </w:rPr>
            </w:pPr>
          </w:p>
        </w:tc>
        <w:tc>
          <w:tcPr>
            <w:tcW w:w="1303" w:type="dxa"/>
            <w:vAlign w:val="top"/>
          </w:tcPr>
          <w:p w14:paraId="03267295">
            <w:pPr>
              <w:rPr>
                <w:rFonts w:hint="eastAsia" w:ascii="仿宋" w:hAnsi="仿宋" w:eastAsia="仿宋" w:cs="仿宋"/>
                <w:sz w:val="21"/>
                <w:highlight w:val="none"/>
              </w:rPr>
            </w:pPr>
          </w:p>
        </w:tc>
      </w:tr>
      <w:tr w14:paraId="72AC7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692" w:type="dxa"/>
            <w:vAlign w:val="top"/>
          </w:tcPr>
          <w:p w14:paraId="2688A172">
            <w:pPr>
              <w:rPr>
                <w:rFonts w:hint="eastAsia" w:ascii="仿宋" w:hAnsi="仿宋" w:eastAsia="仿宋" w:cs="仿宋"/>
                <w:sz w:val="21"/>
                <w:highlight w:val="none"/>
              </w:rPr>
            </w:pPr>
          </w:p>
        </w:tc>
        <w:tc>
          <w:tcPr>
            <w:tcW w:w="1023" w:type="dxa"/>
            <w:vAlign w:val="top"/>
          </w:tcPr>
          <w:p w14:paraId="599144F4">
            <w:pPr>
              <w:rPr>
                <w:rFonts w:hint="eastAsia" w:ascii="仿宋" w:hAnsi="仿宋" w:eastAsia="仿宋" w:cs="仿宋"/>
                <w:sz w:val="21"/>
                <w:highlight w:val="none"/>
              </w:rPr>
            </w:pPr>
          </w:p>
        </w:tc>
        <w:tc>
          <w:tcPr>
            <w:tcW w:w="750" w:type="dxa"/>
            <w:vAlign w:val="top"/>
          </w:tcPr>
          <w:p w14:paraId="3006CB49">
            <w:pPr>
              <w:rPr>
                <w:rFonts w:hint="eastAsia" w:ascii="仿宋" w:hAnsi="仿宋" w:eastAsia="仿宋" w:cs="仿宋"/>
                <w:sz w:val="21"/>
                <w:highlight w:val="none"/>
              </w:rPr>
            </w:pPr>
          </w:p>
        </w:tc>
        <w:tc>
          <w:tcPr>
            <w:tcW w:w="1444" w:type="dxa"/>
            <w:vAlign w:val="top"/>
          </w:tcPr>
          <w:p w14:paraId="445D612A">
            <w:pPr>
              <w:rPr>
                <w:rFonts w:hint="eastAsia" w:ascii="仿宋" w:hAnsi="仿宋" w:eastAsia="仿宋" w:cs="仿宋"/>
                <w:sz w:val="21"/>
                <w:highlight w:val="none"/>
              </w:rPr>
            </w:pPr>
          </w:p>
        </w:tc>
        <w:tc>
          <w:tcPr>
            <w:tcW w:w="712" w:type="dxa"/>
            <w:vAlign w:val="top"/>
          </w:tcPr>
          <w:p w14:paraId="32EEC283">
            <w:pPr>
              <w:rPr>
                <w:rFonts w:hint="eastAsia" w:ascii="仿宋" w:hAnsi="仿宋" w:eastAsia="仿宋" w:cs="仿宋"/>
                <w:sz w:val="21"/>
                <w:highlight w:val="none"/>
              </w:rPr>
            </w:pPr>
          </w:p>
        </w:tc>
        <w:tc>
          <w:tcPr>
            <w:tcW w:w="957" w:type="dxa"/>
            <w:vAlign w:val="top"/>
          </w:tcPr>
          <w:p w14:paraId="3FD75ED9">
            <w:pPr>
              <w:rPr>
                <w:rFonts w:hint="eastAsia" w:ascii="仿宋" w:hAnsi="仿宋" w:eastAsia="仿宋" w:cs="仿宋"/>
                <w:sz w:val="21"/>
                <w:highlight w:val="none"/>
              </w:rPr>
            </w:pPr>
          </w:p>
        </w:tc>
        <w:tc>
          <w:tcPr>
            <w:tcW w:w="1012" w:type="dxa"/>
            <w:vAlign w:val="top"/>
          </w:tcPr>
          <w:p w14:paraId="1AA531F5">
            <w:pPr>
              <w:rPr>
                <w:rFonts w:hint="eastAsia" w:ascii="仿宋" w:hAnsi="仿宋" w:eastAsia="仿宋" w:cs="仿宋"/>
                <w:sz w:val="21"/>
                <w:highlight w:val="none"/>
              </w:rPr>
            </w:pPr>
          </w:p>
        </w:tc>
        <w:tc>
          <w:tcPr>
            <w:tcW w:w="1756" w:type="dxa"/>
            <w:vAlign w:val="top"/>
          </w:tcPr>
          <w:p w14:paraId="5EDCFD04">
            <w:pPr>
              <w:rPr>
                <w:rFonts w:hint="eastAsia" w:ascii="仿宋" w:hAnsi="仿宋" w:eastAsia="仿宋" w:cs="仿宋"/>
                <w:sz w:val="21"/>
                <w:highlight w:val="none"/>
              </w:rPr>
            </w:pPr>
          </w:p>
        </w:tc>
        <w:tc>
          <w:tcPr>
            <w:tcW w:w="1303" w:type="dxa"/>
            <w:vAlign w:val="top"/>
          </w:tcPr>
          <w:p w14:paraId="0199DF49">
            <w:pPr>
              <w:rPr>
                <w:rFonts w:hint="eastAsia" w:ascii="仿宋" w:hAnsi="仿宋" w:eastAsia="仿宋" w:cs="仿宋"/>
                <w:sz w:val="21"/>
                <w:highlight w:val="none"/>
              </w:rPr>
            </w:pPr>
          </w:p>
        </w:tc>
      </w:tr>
      <w:tr w14:paraId="03692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692" w:type="dxa"/>
            <w:vAlign w:val="top"/>
          </w:tcPr>
          <w:p w14:paraId="04940303">
            <w:pPr>
              <w:rPr>
                <w:rFonts w:hint="eastAsia" w:ascii="仿宋" w:hAnsi="仿宋" w:eastAsia="仿宋" w:cs="仿宋"/>
                <w:sz w:val="21"/>
                <w:highlight w:val="none"/>
              </w:rPr>
            </w:pPr>
          </w:p>
        </w:tc>
        <w:tc>
          <w:tcPr>
            <w:tcW w:w="1023" w:type="dxa"/>
            <w:vAlign w:val="top"/>
          </w:tcPr>
          <w:p w14:paraId="70952441">
            <w:pPr>
              <w:rPr>
                <w:rFonts w:hint="eastAsia" w:ascii="仿宋" w:hAnsi="仿宋" w:eastAsia="仿宋" w:cs="仿宋"/>
                <w:sz w:val="21"/>
                <w:highlight w:val="none"/>
              </w:rPr>
            </w:pPr>
          </w:p>
        </w:tc>
        <w:tc>
          <w:tcPr>
            <w:tcW w:w="750" w:type="dxa"/>
            <w:vAlign w:val="top"/>
          </w:tcPr>
          <w:p w14:paraId="4EBC5D3F">
            <w:pPr>
              <w:rPr>
                <w:rFonts w:hint="eastAsia" w:ascii="仿宋" w:hAnsi="仿宋" w:eastAsia="仿宋" w:cs="仿宋"/>
                <w:sz w:val="21"/>
                <w:highlight w:val="none"/>
              </w:rPr>
            </w:pPr>
          </w:p>
        </w:tc>
        <w:tc>
          <w:tcPr>
            <w:tcW w:w="1444" w:type="dxa"/>
            <w:vAlign w:val="top"/>
          </w:tcPr>
          <w:p w14:paraId="350A11AE">
            <w:pPr>
              <w:rPr>
                <w:rFonts w:hint="eastAsia" w:ascii="仿宋" w:hAnsi="仿宋" w:eastAsia="仿宋" w:cs="仿宋"/>
                <w:sz w:val="21"/>
                <w:highlight w:val="none"/>
              </w:rPr>
            </w:pPr>
          </w:p>
        </w:tc>
        <w:tc>
          <w:tcPr>
            <w:tcW w:w="712" w:type="dxa"/>
            <w:vAlign w:val="top"/>
          </w:tcPr>
          <w:p w14:paraId="40BE7696">
            <w:pPr>
              <w:rPr>
                <w:rFonts w:hint="eastAsia" w:ascii="仿宋" w:hAnsi="仿宋" w:eastAsia="仿宋" w:cs="仿宋"/>
                <w:sz w:val="21"/>
                <w:highlight w:val="none"/>
              </w:rPr>
            </w:pPr>
          </w:p>
        </w:tc>
        <w:tc>
          <w:tcPr>
            <w:tcW w:w="957" w:type="dxa"/>
            <w:vAlign w:val="top"/>
          </w:tcPr>
          <w:p w14:paraId="79A7D124">
            <w:pPr>
              <w:rPr>
                <w:rFonts w:hint="eastAsia" w:ascii="仿宋" w:hAnsi="仿宋" w:eastAsia="仿宋" w:cs="仿宋"/>
                <w:sz w:val="21"/>
                <w:highlight w:val="none"/>
              </w:rPr>
            </w:pPr>
          </w:p>
        </w:tc>
        <w:tc>
          <w:tcPr>
            <w:tcW w:w="1012" w:type="dxa"/>
            <w:vAlign w:val="top"/>
          </w:tcPr>
          <w:p w14:paraId="6E4E0D18">
            <w:pPr>
              <w:rPr>
                <w:rFonts w:hint="eastAsia" w:ascii="仿宋" w:hAnsi="仿宋" w:eastAsia="仿宋" w:cs="仿宋"/>
                <w:sz w:val="21"/>
                <w:highlight w:val="none"/>
              </w:rPr>
            </w:pPr>
          </w:p>
        </w:tc>
        <w:tc>
          <w:tcPr>
            <w:tcW w:w="1756" w:type="dxa"/>
            <w:vAlign w:val="top"/>
          </w:tcPr>
          <w:p w14:paraId="01675153">
            <w:pPr>
              <w:rPr>
                <w:rFonts w:hint="eastAsia" w:ascii="仿宋" w:hAnsi="仿宋" w:eastAsia="仿宋" w:cs="仿宋"/>
                <w:sz w:val="21"/>
                <w:highlight w:val="none"/>
              </w:rPr>
            </w:pPr>
          </w:p>
        </w:tc>
        <w:tc>
          <w:tcPr>
            <w:tcW w:w="1303" w:type="dxa"/>
            <w:vAlign w:val="top"/>
          </w:tcPr>
          <w:p w14:paraId="2A735929">
            <w:pPr>
              <w:rPr>
                <w:rFonts w:hint="eastAsia" w:ascii="仿宋" w:hAnsi="仿宋" w:eastAsia="仿宋" w:cs="仿宋"/>
                <w:sz w:val="21"/>
                <w:highlight w:val="none"/>
              </w:rPr>
            </w:pPr>
          </w:p>
        </w:tc>
      </w:tr>
    </w:tbl>
    <w:p w14:paraId="2476ACDD">
      <w:pPr>
        <w:spacing w:before="35" w:line="360" w:lineRule="auto"/>
        <w:ind w:left="122" w:right="128"/>
        <w:jc w:val="both"/>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注明：1.以上人员应附身份证、学历证、社保缴纳证明材料、岗位证、专职安全生产管理</w:t>
      </w:r>
      <w:r>
        <w:rPr>
          <w:rFonts w:hint="eastAsia" w:ascii="仿宋" w:hAnsi="仿宋" w:eastAsia="仿宋" w:cs="仿宋"/>
          <w:spacing w:val="4"/>
          <w:sz w:val="24"/>
          <w:szCs w:val="24"/>
          <w:highlight w:val="none"/>
        </w:rPr>
        <w:t>人员应附安全生产考核合格证书。2.本表中所列出的要求填报的内容及信息</w:t>
      </w:r>
      <w:r>
        <w:rPr>
          <w:rFonts w:hint="eastAsia" w:ascii="仿宋" w:hAnsi="仿宋" w:eastAsia="仿宋" w:cs="仿宋"/>
          <w:spacing w:val="4"/>
          <w:sz w:val="24"/>
          <w:szCs w:val="24"/>
          <w:highlight w:val="none"/>
          <w:lang w:eastAsia="zh-CN"/>
        </w:rPr>
        <w:t>，承建商</w:t>
      </w:r>
      <w:r>
        <w:rPr>
          <w:rFonts w:hint="eastAsia" w:ascii="仿宋" w:hAnsi="仿宋" w:eastAsia="仿宋" w:cs="仿宋"/>
          <w:spacing w:val="4"/>
          <w:sz w:val="24"/>
          <w:szCs w:val="24"/>
          <w:highlight w:val="none"/>
        </w:rPr>
        <w:t>须如</w:t>
      </w:r>
      <w:r>
        <w:rPr>
          <w:rFonts w:hint="eastAsia" w:ascii="仿宋" w:hAnsi="仿宋" w:eastAsia="仿宋" w:cs="仿宋"/>
          <w:spacing w:val="1"/>
          <w:sz w:val="24"/>
          <w:szCs w:val="24"/>
          <w:highlight w:val="none"/>
        </w:rPr>
        <w:t>实填写及附所有人员的身份证、相关证件、社保缴纳情况。3.</w:t>
      </w:r>
      <w:r>
        <w:rPr>
          <w:rFonts w:hint="eastAsia" w:ascii="仿宋" w:hAnsi="仿宋" w:eastAsia="仿宋" w:cs="仿宋"/>
          <w:spacing w:val="1"/>
          <w:sz w:val="24"/>
          <w:szCs w:val="24"/>
          <w:highlight w:val="none"/>
          <w:lang w:eastAsia="zh-CN"/>
        </w:rPr>
        <w:t>承建商</w:t>
      </w:r>
      <w:r>
        <w:rPr>
          <w:rFonts w:hint="eastAsia" w:ascii="仿宋" w:hAnsi="仿宋" w:eastAsia="仿宋" w:cs="仿宋"/>
          <w:spacing w:val="1"/>
          <w:sz w:val="24"/>
          <w:szCs w:val="24"/>
          <w:highlight w:val="none"/>
        </w:rPr>
        <w:t>在本表中所提供的证件存在虚假行为的，一经查实，由此给</w:t>
      </w:r>
      <w:r>
        <w:rPr>
          <w:rFonts w:hint="eastAsia" w:ascii="仿宋" w:hAnsi="仿宋" w:eastAsia="仿宋" w:cs="仿宋"/>
          <w:spacing w:val="1"/>
          <w:sz w:val="24"/>
          <w:szCs w:val="24"/>
          <w:highlight w:val="none"/>
          <w:lang w:eastAsia="zh-CN"/>
        </w:rPr>
        <w:t>承建商</w:t>
      </w:r>
      <w:r>
        <w:rPr>
          <w:rFonts w:hint="eastAsia" w:ascii="仿宋" w:hAnsi="仿宋" w:eastAsia="仿宋" w:cs="仿宋"/>
          <w:spacing w:val="1"/>
          <w:sz w:val="24"/>
          <w:szCs w:val="24"/>
          <w:highlight w:val="none"/>
        </w:rPr>
        <w:t>带来的不利或其投标被拒绝，由</w:t>
      </w:r>
      <w:r>
        <w:rPr>
          <w:rFonts w:hint="eastAsia" w:ascii="仿宋" w:hAnsi="仿宋" w:eastAsia="仿宋" w:cs="仿宋"/>
          <w:spacing w:val="1"/>
          <w:sz w:val="24"/>
          <w:szCs w:val="24"/>
          <w:highlight w:val="none"/>
          <w:lang w:eastAsia="zh-CN"/>
        </w:rPr>
        <w:t>承建商</w:t>
      </w:r>
      <w:r>
        <w:rPr>
          <w:rFonts w:hint="eastAsia" w:ascii="仿宋" w:hAnsi="仿宋" w:eastAsia="仿宋" w:cs="仿宋"/>
          <w:spacing w:val="1"/>
          <w:sz w:val="24"/>
          <w:szCs w:val="24"/>
          <w:highlight w:val="none"/>
        </w:rPr>
        <w:t>自行</w:t>
      </w:r>
      <w:r>
        <w:rPr>
          <w:rFonts w:hint="eastAsia" w:ascii="仿宋" w:hAnsi="仿宋" w:eastAsia="仿宋" w:cs="仿宋"/>
          <w:spacing w:val="-1"/>
          <w:sz w:val="24"/>
          <w:szCs w:val="24"/>
          <w:highlight w:val="none"/>
        </w:rPr>
        <w:t>负责并承担由此造成的一切后果，敬请</w:t>
      </w:r>
      <w:r>
        <w:rPr>
          <w:rFonts w:hint="eastAsia" w:ascii="仿宋" w:hAnsi="仿宋" w:eastAsia="仿宋" w:cs="仿宋"/>
          <w:spacing w:val="-1"/>
          <w:sz w:val="24"/>
          <w:szCs w:val="24"/>
          <w:highlight w:val="none"/>
          <w:lang w:eastAsia="zh-CN"/>
        </w:rPr>
        <w:t>承建商</w:t>
      </w:r>
      <w:r>
        <w:rPr>
          <w:rFonts w:hint="eastAsia" w:ascii="仿宋" w:hAnsi="仿宋" w:eastAsia="仿宋" w:cs="仿宋"/>
          <w:spacing w:val="-1"/>
          <w:sz w:val="24"/>
          <w:szCs w:val="24"/>
          <w:highlight w:val="none"/>
        </w:rPr>
        <w:t>注意</w:t>
      </w:r>
      <w:r>
        <w:rPr>
          <w:rFonts w:hint="eastAsia" w:ascii="仿宋" w:hAnsi="仿宋" w:eastAsia="仿宋" w:cs="仿宋"/>
          <w:spacing w:val="-1"/>
          <w:sz w:val="24"/>
          <w:szCs w:val="24"/>
          <w:highlight w:val="none"/>
          <w:lang w:eastAsia="zh-CN"/>
        </w:rPr>
        <w:t>！</w:t>
      </w:r>
    </w:p>
    <w:p w14:paraId="3AF839F7">
      <w:pPr>
        <w:rPr>
          <w:rFonts w:hint="eastAsia" w:ascii="仿宋" w:hAnsi="仿宋" w:eastAsia="仿宋" w:cs="仿宋"/>
          <w:b/>
          <w:bCs/>
          <w:spacing w:val="-4"/>
          <w:sz w:val="24"/>
          <w:szCs w:val="24"/>
          <w:highlight w:val="none"/>
        </w:rPr>
      </w:pPr>
      <w:r>
        <w:rPr>
          <w:rFonts w:hint="eastAsia" w:ascii="仿宋" w:hAnsi="仿宋" w:eastAsia="仿宋" w:cs="仿宋"/>
          <w:b/>
          <w:bCs/>
          <w:spacing w:val="-4"/>
          <w:sz w:val="24"/>
          <w:szCs w:val="24"/>
          <w:highlight w:val="none"/>
        </w:rPr>
        <w:br w:type="page"/>
      </w:r>
    </w:p>
    <w:p w14:paraId="421B3B3B">
      <w:pPr>
        <w:spacing w:before="78" w:line="219" w:lineRule="auto"/>
        <w:jc w:val="center"/>
        <w:rPr>
          <w:rFonts w:hint="eastAsia" w:ascii="仿宋" w:hAnsi="仿宋" w:eastAsia="仿宋" w:cs="仿宋"/>
          <w:b/>
          <w:bCs/>
          <w:spacing w:val="-3"/>
          <w:sz w:val="28"/>
          <w:szCs w:val="28"/>
          <w:highlight w:val="none"/>
        </w:rPr>
      </w:pPr>
      <w:r>
        <w:rPr>
          <w:rFonts w:hint="eastAsia" w:ascii="仿宋" w:hAnsi="仿宋" w:eastAsia="仿宋" w:cs="仿宋"/>
          <w:b/>
          <w:bCs/>
          <w:spacing w:val="-3"/>
          <w:sz w:val="28"/>
          <w:szCs w:val="28"/>
          <w:highlight w:val="none"/>
        </w:rPr>
        <w:t>（二）项目经理简历表</w:t>
      </w:r>
    </w:p>
    <w:p w14:paraId="37EEE555">
      <w:pPr>
        <w:spacing w:line="146" w:lineRule="exact"/>
        <w:rPr>
          <w:rFonts w:hint="eastAsia" w:ascii="仿宋" w:hAnsi="仿宋" w:eastAsia="仿宋" w:cs="仿宋"/>
          <w:highlight w:val="none"/>
        </w:rPr>
      </w:pPr>
    </w:p>
    <w:tbl>
      <w:tblPr>
        <w:tblStyle w:val="13"/>
        <w:tblW w:w="9064" w:type="dxa"/>
        <w:tblInd w:w="1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5"/>
        <w:gridCol w:w="382"/>
        <w:gridCol w:w="765"/>
        <w:gridCol w:w="985"/>
        <w:gridCol w:w="1131"/>
        <w:gridCol w:w="752"/>
        <w:gridCol w:w="1340"/>
        <w:gridCol w:w="171"/>
        <w:gridCol w:w="2273"/>
      </w:tblGrid>
      <w:tr w14:paraId="747D0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265" w:type="dxa"/>
            <w:vAlign w:val="top"/>
          </w:tcPr>
          <w:p w14:paraId="052AD3AC">
            <w:pPr>
              <w:spacing w:before="39" w:line="219" w:lineRule="auto"/>
              <w:ind w:left="278"/>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姓</w:t>
            </w:r>
            <w:r>
              <w:rPr>
                <w:rFonts w:hint="eastAsia" w:ascii="仿宋" w:hAnsi="仿宋" w:eastAsia="仿宋" w:cs="仿宋"/>
                <w:spacing w:val="6"/>
                <w:sz w:val="24"/>
                <w:szCs w:val="24"/>
                <w:highlight w:val="none"/>
              </w:rPr>
              <w:t xml:space="preserve">  </w:t>
            </w:r>
            <w:r>
              <w:rPr>
                <w:rFonts w:hint="eastAsia" w:ascii="仿宋" w:hAnsi="仿宋" w:eastAsia="仿宋" w:cs="仿宋"/>
                <w:spacing w:val="-5"/>
                <w:sz w:val="24"/>
                <w:szCs w:val="24"/>
                <w:highlight w:val="none"/>
              </w:rPr>
              <w:t>名</w:t>
            </w:r>
          </w:p>
        </w:tc>
        <w:tc>
          <w:tcPr>
            <w:tcW w:w="1147" w:type="dxa"/>
            <w:gridSpan w:val="2"/>
            <w:vAlign w:val="top"/>
          </w:tcPr>
          <w:p w14:paraId="684E7068">
            <w:pPr>
              <w:rPr>
                <w:rFonts w:hint="eastAsia" w:ascii="仿宋" w:hAnsi="仿宋" w:eastAsia="仿宋" w:cs="仿宋"/>
                <w:sz w:val="21"/>
                <w:highlight w:val="none"/>
              </w:rPr>
            </w:pPr>
          </w:p>
        </w:tc>
        <w:tc>
          <w:tcPr>
            <w:tcW w:w="985" w:type="dxa"/>
            <w:vAlign w:val="top"/>
          </w:tcPr>
          <w:p w14:paraId="5AC85CA5">
            <w:pPr>
              <w:spacing w:before="39" w:line="219" w:lineRule="auto"/>
              <w:ind w:left="199"/>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年</w:t>
            </w:r>
            <w:r>
              <w:rPr>
                <w:rFonts w:hint="eastAsia" w:ascii="仿宋" w:hAnsi="仿宋" w:eastAsia="仿宋" w:cs="仿宋"/>
                <w:spacing w:val="9"/>
                <w:sz w:val="24"/>
                <w:szCs w:val="24"/>
                <w:highlight w:val="none"/>
              </w:rPr>
              <w:t xml:space="preserve"> </w:t>
            </w:r>
            <w:r>
              <w:rPr>
                <w:rFonts w:hint="eastAsia" w:ascii="仿宋" w:hAnsi="仿宋" w:eastAsia="仿宋" w:cs="仿宋"/>
                <w:spacing w:val="-6"/>
                <w:sz w:val="24"/>
                <w:szCs w:val="24"/>
                <w:highlight w:val="none"/>
              </w:rPr>
              <w:t>龄</w:t>
            </w:r>
          </w:p>
        </w:tc>
        <w:tc>
          <w:tcPr>
            <w:tcW w:w="1131" w:type="dxa"/>
            <w:vAlign w:val="top"/>
          </w:tcPr>
          <w:p w14:paraId="50E4B6E9">
            <w:pPr>
              <w:rPr>
                <w:rFonts w:hint="eastAsia" w:ascii="仿宋" w:hAnsi="仿宋" w:eastAsia="仿宋" w:cs="仿宋"/>
                <w:sz w:val="21"/>
                <w:highlight w:val="none"/>
              </w:rPr>
            </w:pPr>
          </w:p>
        </w:tc>
        <w:tc>
          <w:tcPr>
            <w:tcW w:w="2263" w:type="dxa"/>
            <w:gridSpan w:val="3"/>
            <w:vAlign w:val="top"/>
          </w:tcPr>
          <w:p w14:paraId="3AB6445E">
            <w:pPr>
              <w:spacing w:before="38" w:line="221" w:lineRule="auto"/>
              <w:ind w:left="902"/>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学历</w:t>
            </w:r>
          </w:p>
        </w:tc>
        <w:tc>
          <w:tcPr>
            <w:tcW w:w="2273" w:type="dxa"/>
            <w:vAlign w:val="top"/>
          </w:tcPr>
          <w:p w14:paraId="622C0774">
            <w:pPr>
              <w:rPr>
                <w:rFonts w:hint="eastAsia" w:ascii="仿宋" w:hAnsi="仿宋" w:eastAsia="仿宋" w:cs="仿宋"/>
                <w:sz w:val="21"/>
                <w:highlight w:val="none"/>
              </w:rPr>
            </w:pPr>
          </w:p>
        </w:tc>
      </w:tr>
      <w:tr w14:paraId="469F1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265" w:type="dxa"/>
            <w:vAlign w:val="top"/>
          </w:tcPr>
          <w:p w14:paraId="40DB5A9C">
            <w:pPr>
              <w:spacing w:before="36" w:line="221" w:lineRule="auto"/>
              <w:ind w:left="279"/>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职</w:t>
            </w:r>
            <w:r>
              <w:rPr>
                <w:rFonts w:hint="eastAsia" w:ascii="仿宋" w:hAnsi="仿宋" w:eastAsia="仿宋" w:cs="仿宋"/>
                <w:spacing w:val="4"/>
                <w:sz w:val="24"/>
                <w:szCs w:val="24"/>
                <w:highlight w:val="none"/>
              </w:rPr>
              <w:t xml:space="preserve">  </w:t>
            </w:r>
            <w:r>
              <w:rPr>
                <w:rFonts w:hint="eastAsia" w:ascii="仿宋" w:hAnsi="仿宋" w:eastAsia="仿宋" w:cs="仿宋"/>
                <w:spacing w:val="-6"/>
                <w:sz w:val="24"/>
                <w:szCs w:val="24"/>
                <w:highlight w:val="none"/>
              </w:rPr>
              <w:t>称</w:t>
            </w:r>
          </w:p>
        </w:tc>
        <w:tc>
          <w:tcPr>
            <w:tcW w:w="1147" w:type="dxa"/>
            <w:gridSpan w:val="2"/>
            <w:vAlign w:val="top"/>
          </w:tcPr>
          <w:p w14:paraId="03761DE4">
            <w:pPr>
              <w:rPr>
                <w:rFonts w:hint="eastAsia" w:ascii="仿宋" w:hAnsi="仿宋" w:eastAsia="仿宋" w:cs="仿宋"/>
                <w:sz w:val="21"/>
                <w:highlight w:val="none"/>
              </w:rPr>
            </w:pPr>
          </w:p>
        </w:tc>
        <w:tc>
          <w:tcPr>
            <w:tcW w:w="985" w:type="dxa"/>
            <w:vAlign w:val="top"/>
          </w:tcPr>
          <w:p w14:paraId="6247714B">
            <w:pPr>
              <w:spacing w:before="36" w:line="219" w:lineRule="auto"/>
              <w:ind w:left="199"/>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职</w:t>
            </w:r>
            <w:r>
              <w:rPr>
                <w:rFonts w:hint="eastAsia" w:ascii="仿宋" w:hAnsi="仿宋" w:eastAsia="仿宋" w:cs="仿宋"/>
                <w:spacing w:val="11"/>
                <w:sz w:val="24"/>
                <w:szCs w:val="24"/>
                <w:highlight w:val="none"/>
              </w:rPr>
              <w:t xml:space="preserve"> </w:t>
            </w:r>
            <w:r>
              <w:rPr>
                <w:rFonts w:hint="eastAsia" w:ascii="仿宋" w:hAnsi="仿宋" w:eastAsia="仿宋" w:cs="仿宋"/>
                <w:spacing w:val="-6"/>
                <w:sz w:val="24"/>
                <w:szCs w:val="24"/>
                <w:highlight w:val="none"/>
              </w:rPr>
              <w:t>务</w:t>
            </w:r>
          </w:p>
        </w:tc>
        <w:tc>
          <w:tcPr>
            <w:tcW w:w="1131" w:type="dxa"/>
            <w:vAlign w:val="top"/>
          </w:tcPr>
          <w:p w14:paraId="2A35C073">
            <w:pPr>
              <w:rPr>
                <w:rFonts w:hint="eastAsia" w:ascii="仿宋" w:hAnsi="仿宋" w:eastAsia="仿宋" w:cs="仿宋"/>
                <w:sz w:val="21"/>
                <w:highlight w:val="none"/>
              </w:rPr>
            </w:pPr>
          </w:p>
        </w:tc>
        <w:tc>
          <w:tcPr>
            <w:tcW w:w="2263" w:type="dxa"/>
            <w:gridSpan w:val="3"/>
            <w:vAlign w:val="top"/>
          </w:tcPr>
          <w:p w14:paraId="11398F46">
            <w:pPr>
              <w:spacing w:before="35" w:line="219" w:lineRule="auto"/>
              <w:ind w:left="298"/>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拟在本合同任职</w:t>
            </w:r>
          </w:p>
        </w:tc>
        <w:tc>
          <w:tcPr>
            <w:tcW w:w="2273" w:type="dxa"/>
            <w:vAlign w:val="top"/>
          </w:tcPr>
          <w:p w14:paraId="2D4F3531">
            <w:pPr>
              <w:rPr>
                <w:rFonts w:hint="eastAsia" w:ascii="仿宋" w:hAnsi="仿宋" w:eastAsia="仿宋" w:cs="仿宋"/>
                <w:sz w:val="21"/>
                <w:highlight w:val="none"/>
              </w:rPr>
            </w:pPr>
          </w:p>
        </w:tc>
      </w:tr>
      <w:tr w14:paraId="0AF57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265" w:type="dxa"/>
            <w:vAlign w:val="top"/>
          </w:tcPr>
          <w:p w14:paraId="3001EE47">
            <w:pPr>
              <w:spacing w:before="36" w:line="219" w:lineRule="auto"/>
              <w:ind w:left="122"/>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毕业学校</w:t>
            </w:r>
          </w:p>
        </w:tc>
        <w:tc>
          <w:tcPr>
            <w:tcW w:w="7799" w:type="dxa"/>
            <w:gridSpan w:val="8"/>
            <w:vAlign w:val="top"/>
          </w:tcPr>
          <w:p w14:paraId="41A134A2">
            <w:pPr>
              <w:spacing w:before="36" w:line="219" w:lineRule="auto"/>
              <w:ind w:left="833"/>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年毕业于</w:t>
            </w:r>
            <w:r>
              <w:rPr>
                <w:rFonts w:hint="eastAsia" w:ascii="仿宋" w:hAnsi="仿宋" w:eastAsia="仿宋" w:cs="仿宋"/>
                <w:spacing w:val="1"/>
                <w:sz w:val="24"/>
                <w:szCs w:val="24"/>
                <w:highlight w:val="none"/>
              </w:rPr>
              <w:t xml:space="preserve">            </w:t>
            </w:r>
            <w:r>
              <w:rPr>
                <w:rFonts w:hint="eastAsia" w:ascii="仿宋" w:hAnsi="仿宋" w:eastAsia="仿宋" w:cs="仿宋"/>
                <w:spacing w:val="-5"/>
                <w:sz w:val="24"/>
                <w:szCs w:val="24"/>
                <w:highlight w:val="none"/>
              </w:rPr>
              <w:t>学校</w:t>
            </w:r>
            <w:r>
              <w:rPr>
                <w:rFonts w:hint="eastAsia" w:ascii="仿宋" w:hAnsi="仿宋" w:eastAsia="仿宋" w:cs="仿宋"/>
                <w:spacing w:val="2"/>
                <w:sz w:val="24"/>
                <w:szCs w:val="24"/>
                <w:highlight w:val="none"/>
              </w:rPr>
              <w:t xml:space="preserve">        </w:t>
            </w:r>
            <w:r>
              <w:rPr>
                <w:rFonts w:hint="eastAsia" w:ascii="仿宋" w:hAnsi="仿宋" w:eastAsia="仿宋" w:cs="仿宋"/>
                <w:spacing w:val="-5"/>
                <w:sz w:val="24"/>
                <w:szCs w:val="24"/>
                <w:highlight w:val="none"/>
              </w:rPr>
              <w:t>专业</w:t>
            </w:r>
          </w:p>
        </w:tc>
      </w:tr>
      <w:tr w14:paraId="79ECF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064" w:type="dxa"/>
            <w:gridSpan w:val="9"/>
            <w:vAlign w:val="top"/>
          </w:tcPr>
          <w:p w14:paraId="54016E9D">
            <w:pPr>
              <w:spacing w:before="36" w:line="220" w:lineRule="auto"/>
              <w:ind w:left="119"/>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主要工作经历</w:t>
            </w:r>
          </w:p>
        </w:tc>
      </w:tr>
      <w:tr w14:paraId="48C37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47" w:type="dxa"/>
            <w:gridSpan w:val="2"/>
            <w:vAlign w:val="top"/>
          </w:tcPr>
          <w:p w14:paraId="27491B51">
            <w:pPr>
              <w:spacing w:before="36" w:line="221" w:lineRule="auto"/>
              <w:ind w:left="128"/>
              <w:rPr>
                <w:rFonts w:hint="eastAsia" w:ascii="仿宋" w:hAnsi="仿宋" w:eastAsia="仿宋" w:cs="仿宋"/>
                <w:sz w:val="24"/>
                <w:szCs w:val="24"/>
                <w:highlight w:val="none"/>
              </w:rPr>
            </w:pPr>
            <w:r>
              <w:rPr>
                <w:rFonts w:hint="eastAsia" w:ascii="仿宋" w:hAnsi="仿宋" w:eastAsia="仿宋" w:cs="仿宋"/>
                <w:spacing w:val="-11"/>
                <w:sz w:val="24"/>
                <w:szCs w:val="24"/>
                <w:highlight w:val="none"/>
              </w:rPr>
              <w:t>时</w:t>
            </w:r>
            <w:r>
              <w:rPr>
                <w:rFonts w:hint="eastAsia" w:ascii="仿宋" w:hAnsi="仿宋" w:eastAsia="仿宋" w:cs="仿宋"/>
                <w:spacing w:val="14"/>
                <w:sz w:val="24"/>
                <w:szCs w:val="24"/>
                <w:highlight w:val="none"/>
              </w:rPr>
              <w:t xml:space="preserve">  </w:t>
            </w:r>
            <w:r>
              <w:rPr>
                <w:rFonts w:hint="eastAsia" w:ascii="仿宋" w:hAnsi="仿宋" w:eastAsia="仿宋" w:cs="仿宋"/>
                <w:spacing w:val="-11"/>
                <w:sz w:val="24"/>
                <w:szCs w:val="24"/>
                <w:highlight w:val="none"/>
              </w:rPr>
              <w:t>间</w:t>
            </w:r>
          </w:p>
        </w:tc>
        <w:tc>
          <w:tcPr>
            <w:tcW w:w="3633" w:type="dxa"/>
            <w:gridSpan w:val="4"/>
            <w:vAlign w:val="top"/>
          </w:tcPr>
          <w:p w14:paraId="0564ACB4">
            <w:pPr>
              <w:spacing w:before="36" w:line="219" w:lineRule="auto"/>
              <w:ind w:left="113"/>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参加过的类似项目</w:t>
            </w:r>
          </w:p>
        </w:tc>
        <w:tc>
          <w:tcPr>
            <w:tcW w:w="1340" w:type="dxa"/>
            <w:vAlign w:val="top"/>
          </w:tcPr>
          <w:p w14:paraId="4A55AA02">
            <w:pPr>
              <w:spacing w:before="36" w:line="219" w:lineRule="auto"/>
              <w:ind w:left="115"/>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担任职务</w:t>
            </w:r>
          </w:p>
        </w:tc>
        <w:tc>
          <w:tcPr>
            <w:tcW w:w="2444" w:type="dxa"/>
            <w:gridSpan w:val="2"/>
            <w:vAlign w:val="top"/>
          </w:tcPr>
          <w:p w14:paraId="28370974">
            <w:pPr>
              <w:spacing w:before="36" w:line="220" w:lineRule="auto"/>
              <w:ind w:left="12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发包人及联系电话</w:t>
            </w:r>
          </w:p>
        </w:tc>
      </w:tr>
      <w:tr w14:paraId="7DFB0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647" w:type="dxa"/>
            <w:gridSpan w:val="2"/>
            <w:vAlign w:val="top"/>
          </w:tcPr>
          <w:p w14:paraId="2918E353">
            <w:pPr>
              <w:rPr>
                <w:rFonts w:hint="eastAsia" w:ascii="仿宋" w:hAnsi="仿宋" w:eastAsia="仿宋" w:cs="仿宋"/>
                <w:sz w:val="21"/>
                <w:highlight w:val="none"/>
              </w:rPr>
            </w:pPr>
          </w:p>
        </w:tc>
        <w:tc>
          <w:tcPr>
            <w:tcW w:w="3633" w:type="dxa"/>
            <w:gridSpan w:val="4"/>
            <w:vAlign w:val="top"/>
          </w:tcPr>
          <w:p w14:paraId="72C73117">
            <w:pPr>
              <w:rPr>
                <w:rFonts w:hint="eastAsia" w:ascii="仿宋" w:hAnsi="仿宋" w:eastAsia="仿宋" w:cs="仿宋"/>
                <w:sz w:val="21"/>
                <w:highlight w:val="none"/>
              </w:rPr>
            </w:pPr>
          </w:p>
        </w:tc>
        <w:tc>
          <w:tcPr>
            <w:tcW w:w="1340" w:type="dxa"/>
            <w:vAlign w:val="top"/>
          </w:tcPr>
          <w:p w14:paraId="6E226A90">
            <w:pPr>
              <w:rPr>
                <w:rFonts w:hint="eastAsia" w:ascii="仿宋" w:hAnsi="仿宋" w:eastAsia="仿宋" w:cs="仿宋"/>
                <w:sz w:val="21"/>
                <w:highlight w:val="none"/>
              </w:rPr>
            </w:pPr>
          </w:p>
        </w:tc>
        <w:tc>
          <w:tcPr>
            <w:tcW w:w="2444" w:type="dxa"/>
            <w:gridSpan w:val="2"/>
            <w:vAlign w:val="top"/>
          </w:tcPr>
          <w:p w14:paraId="7F73B13C">
            <w:pPr>
              <w:rPr>
                <w:rFonts w:hint="eastAsia" w:ascii="仿宋" w:hAnsi="仿宋" w:eastAsia="仿宋" w:cs="仿宋"/>
                <w:sz w:val="21"/>
                <w:highlight w:val="none"/>
              </w:rPr>
            </w:pPr>
          </w:p>
        </w:tc>
      </w:tr>
      <w:tr w14:paraId="1FB0E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647" w:type="dxa"/>
            <w:gridSpan w:val="2"/>
            <w:vAlign w:val="top"/>
          </w:tcPr>
          <w:p w14:paraId="1BB87C49">
            <w:pPr>
              <w:rPr>
                <w:rFonts w:hint="eastAsia" w:ascii="仿宋" w:hAnsi="仿宋" w:eastAsia="仿宋" w:cs="仿宋"/>
                <w:sz w:val="21"/>
                <w:highlight w:val="none"/>
              </w:rPr>
            </w:pPr>
          </w:p>
        </w:tc>
        <w:tc>
          <w:tcPr>
            <w:tcW w:w="3633" w:type="dxa"/>
            <w:gridSpan w:val="4"/>
            <w:vAlign w:val="top"/>
          </w:tcPr>
          <w:p w14:paraId="2C35CE20">
            <w:pPr>
              <w:rPr>
                <w:rFonts w:hint="eastAsia" w:ascii="仿宋" w:hAnsi="仿宋" w:eastAsia="仿宋" w:cs="仿宋"/>
                <w:sz w:val="21"/>
                <w:highlight w:val="none"/>
              </w:rPr>
            </w:pPr>
          </w:p>
        </w:tc>
        <w:tc>
          <w:tcPr>
            <w:tcW w:w="1340" w:type="dxa"/>
            <w:vAlign w:val="top"/>
          </w:tcPr>
          <w:p w14:paraId="36BC6C71">
            <w:pPr>
              <w:rPr>
                <w:rFonts w:hint="eastAsia" w:ascii="仿宋" w:hAnsi="仿宋" w:eastAsia="仿宋" w:cs="仿宋"/>
                <w:sz w:val="21"/>
                <w:highlight w:val="none"/>
              </w:rPr>
            </w:pPr>
          </w:p>
        </w:tc>
        <w:tc>
          <w:tcPr>
            <w:tcW w:w="2444" w:type="dxa"/>
            <w:gridSpan w:val="2"/>
            <w:vAlign w:val="top"/>
          </w:tcPr>
          <w:p w14:paraId="7863C2D8">
            <w:pPr>
              <w:rPr>
                <w:rFonts w:hint="eastAsia" w:ascii="仿宋" w:hAnsi="仿宋" w:eastAsia="仿宋" w:cs="仿宋"/>
                <w:sz w:val="21"/>
                <w:highlight w:val="none"/>
              </w:rPr>
            </w:pPr>
          </w:p>
        </w:tc>
      </w:tr>
      <w:tr w14:paraId="213BE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647" w:type="dxa"/>
            <w:gridSpan w:val="2"/>
            <w:vAlign w:val="top"/>
          </w:tcPr>
          <w:p w14:paraId="44F29253">
            <w:pPr>
              <w:rPr>
                <w:rFonts w:hint="eastAsia" w:ascii="仿宋" w:hAnsi="仿宋" w:eastAsia="仿宋" w:cs="仿宋"/>
                <w:sz w:val="21"/>
                <w:highlight w:val="none"/>
              </w:rPr>
            </w:pPr>
          </w:p>
        </w:tc>
        <w:tc>
          <w:tcPr>
            <w:tcW w:w="3633" w:type="dxa"/>
            <w:gridSpan w:val="4"/>
            <w:vAlign w:val="top"/>
          </w:tcPr>
          <w:p w14:paraId="38B35DB0">
            <w:pPr>
              <w:rPr>
                <w:rFonts w:hint="eastAsia" w:ascii="仿宋" w:hAnsi="仿宋" w:eastAsia="仿宋" w:cs="仿宋"/>
                <w:sz w:val="21"/>
                <w:highlight w:val="none"/>
              </w:rPr>
            </w:pPr>
          </w:p>
        </w:tc>
        <w:tc>
          <w:tcPr>
            <w:tcW w:w="1340" w:type="dxa"/>
            <w:vAlign w:val="top"/>
          </w:tcPr>
          <w:p w14:paraId="3D534AC7">
            <w:pPr>
              <w:rPr>
                <w:rFonts w:hint="eastAsia" w:ascii="仿宋" w:hAnsi="仿宋" w:eastAsia="仿宋" w:cs="仿宋"/>
                <w:sz w:val="21"/>
                <w:highlight w:val="none"/>
              </w:rPr>
            </w:pPr>
          </w:p>
        </w:tc>
        <w:tc>
          <w:tcPr>
            <w:tcW w:w="2444" w:type="dxa"/>
            <w:gridSpan w:val="2"/>
            <w:vAlign w:val="top"/>
          </w:tcPr>
          <w:p w14:paraId="470F8416">
            <w:pPr>
              <w:rPr>
                <w:rFonts w:hint="eastAsia" w:ascii="仿宋" w:hAnsi="仿宋" w:eastAsia="仿宋" w:cs="仿宋"/>
                <w:sz w:val="21"/>
                <w:highlight w:val="none"/>
              </w:rPr>
            </w:pPr>
          </w:p>
        </w:tc>
      </w:tr>
      <w:tr w14:paraId="049D7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647" w:type="dxa"/>
            <w:gridSpan w:val="2"/>
            <w:vAlign w:val="top"/>
          </w:tcPr>
          <w:p w14:paraId="00852A27">
            <w:pPr>
              <w:rPr>
                <w:rFonts w:hint="eastAsia" w:ascii="仿宋" w:hAnsi="仿宋" w:eastAsia="仿宋" w:cs="仿宋"/>
                <w:sz w:val="21"/>
                <w:highlight w:val="none"/>
              </w:rPr>
            </w:pPr>
          </w:p>
        </w:tc>
        <w:tc>
          <w:tcPr>
            <w:tcW w:w="3633" w:type="dxa"/>
            <w:gridSpan w:val="4"/>
            <w:vAlign w:val="top"/>
          </w:tcPr>
          <w:p w14:paraId="379EABC0">
            <w:pPr>
              <w:rPr>
                <w:rFonts w:hint="eastAsia" w:ascii="仿宋" w:hAnsi="仿宋" w:eastAsia="仿宋" w:cs="仿宋"/>
                <w:sz w:val="21"/>
                <w:highlight w:val="none"/>
              </w:rPr>
            </w:pPr>
          </w:p>
        </w:tc>
        <w:tc>
          <w:tcPr>
            <w:tcW w:w="1340" w:type="dxa"/>
            <w:vAlign w:val="top"/>
          </w:tcPr>
          <w:p w14:paraId="2F721DE4">
            <w:pPr>
              <w:rPr>
                <w:rFonts w:hint="eastAsia" w:ascii="仿宋" w:hAnsi="仿宋" w:eastAsia="仿宋" w:cs="仿宋"/>
                <w:sz w:val="21"/>
                <w:highlight w:val="none"/>
              </w:rPr>
            </w:pPr>
          </w:p>
        </w:tc>
        <w:tc>
          <w:tcPr>
            <w:tcW w:w="2444" w:type="dxa"/>
            <w:gridSpan w:val="2"/>
            <w:vAlign w:val="top"/>
          </w:tcPr>
          <w:p w14:paraId="385EF8AA">
            <w:pPr>
              <w:rPr>
                <w:rFonts w:hint="eastAsia" w:ascii="仿宋" w:hAnsi="仿宋" w:eastAsia="仿宋" w:cs="仿宋"/>
                <w:sz w:val="21"/>
                <w:highlight w:val="none"/>
              </w:rPr>
            </w:pPr>
          </w:p>
        </w:tc>
      </w:tr>
      <w:tr w14:paraId="636E0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647" w:type="dxa"/>
            <w:gridSpan w:val="2"/>
            <w:vAlign w:val="top"/>
          </w:tcPr>
          <w:p w14:paraId="11933D67">
            <w:pPr>
              <w:rPr>
                <w:rFonts w:hint="eastAsia" w:ascii="仿宋" w:hAnsi="仿宋" w:eastAsia="仿宋" w:cs="仿宋"/>
                <w:sz w:val="21"/>
                <w:highlight w:val="none"/>
              </w:rPr>
            </w:pPr>
          </w:p>
        </w:tc>
        <w:tc>
          <w:tcPr>
            <w:tcW w:w="3633" w:type="dxa"/>
            <w:gridSpan w:val="4"/>
            <w:vAlign w:val="top"/>
          </w:tcPr>
          <w:p w14:paraId="2DFBEA40">
            <w:pPr>
              <w:rPr>
                <w:rFonts w:hint="eastAsia" w:ascii="仿宋" w:hAnsi="仿宋" w:eastAsia="仿宋" w:cs="仿宋"/>
                <w:sz w:val="21"/>
                <w:highlight w:val="none"/>
              </w:rPr>
            </w:pPr>
          </w:p>
        </w:tc>
        <w:tc>
          <w:tcPr>
            <w:tcW w:w="1340" w:type="dxa"/>
            <w:vAlign w:val="top"/>
          </w:tcPr>
          <w:p w14:paraId="5A1F9A23">
            <w:pPr>
              <w:rPr>
                <w:rFonts w:hint="eastAsia" w:ascii="仿宋" w:hAnsi="仿宋" w:eastAsia="仿宋" w:cs="仿宋"/>
                <w:sz w:val="21"/>
                <w:highlight w:val="none"/>
              </w:rPr>
            </w:pPr>
          </w:p>
        </w:tc>
        <w:tc>
          <w:tcPr>
            <w:tcW w:w="2444" w:type="dxa"/>
            <w:gridSpan w:val="2"/>
            <w:vAlign w:val="top"/>
          </w:tcPr>
          <w:p w14:paraId="20A1DB9E">
            <w:pPr>
              <w:rPr>
                <w:rFonts w:hint="eastAsia" w:ascii="仿宋" w:hAnsi="仿宋" w:eastAsia="仿宋" w:cs="仿宋"/>
                <w:sz w:val="21"/>
                <w:highlight w:val="none"/>
              </w:rPr>
            </w:pPr>
          </w:p>
        </w:tc>
      </w:tr>
      <w:tr w14:paraId="70E41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647" w:type="dxa"/>
            <w:gridSpan w:val="2"/>
            <w:vAlign w:val="top"/>
          </w:tcPr>
          <w:p w14:paraId="21795137">
            <w:pPr>
              <w:rPr>
                <w:rFonts w:hint="eastAsia" w:ascii="仿宋" w:hAnsi="仿宋" w:eastAsia="仿宋" w:cs="仿宋"/>
                <w:sz w:val="21"/>
                <w:highlight w:val="none"/>
              </w:rPr>
            </w:pPr>
          </w:p>
        </w:tc>
        <w:tc>
          <w:tcPr>
            <w:tcW w:w="3633" w:type="dxa"/>
            <w:gridSpan w:val="4"/>
            <w:vAlign w:val="top"/>
          </w:tcPr>
          <w:p w14:paraId="3E6B148D">
            <w:pPr>
              <w:rPr>
                <w:rFonts w:hint="eastAsia" w:ascii="仿宋" w:hAnsi="仿宋" w:eastAsia="仿宋" w:cs="仿宋"/>
                <w:sz w:val="21"/>
                <w:highlight w:val="none"/>
              </w:rPr>
            </w:pPr>
          </w:p>
        </w:tc>
        <w:tc>
          <w:tcPr>
            <w:tcW w:w="1340" w:type="dxa"/>
            <w:vAlign w:val="top"/>
          </w:tcPr>
          <w:p w14:paraId="21CC6C92">
            <w:pPr>
              <w:rPr>
                <w:rFonts w:hint="eastAsia" w:ascii="仿宋" w:hAnsi="仿宋" w:eastAsia="仿宋" w:cs="仿宋"/>
                <w:sz w:val="21"/>
                <w:highlight w:val="none"/>
              </w:rPr>
            </w:pPr>
          </w:p>
        </w:tc>
        <w:tc>
          <w:tcPr>
            <w:tcW w:w="2444" w:type="dxa"/>
            <w:gridSpan w:val="2"/>
            <w:vAlign w:val="top"/>
          </w:tcPr>
          <w:p w14:paraId="4FB430B6">
            <w:pPr>
              <w:rPr>
                <w:rFonts w:hint="eastAsia" w:ascii="仿宋" w:hAnsi="仿宋" w:eastAsia="仿宋" w:cs="仿宋"/>
                <w:sz w:val="21"/>
                <w:highlight w:val="none"/>
              </w:rPr>
            </w:pPr>
          </w:p>
        </w:tc>
      </w:tr>
      <w:tr w14:paraId="170E2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647" w:type="dxa"/>
            <w:gridSpan w:val="2"/>
            <w:vAlign w:val="top"/>
          </w:tcPr>
          <w:p w14:paraId="161DEC80">
            <w:pPr>
              <w:rPr>
                <w:rFonts w:hint="eastAsia" w:ascii="仿宋" w:hAnsi="仿宋" w:eastAsia="仿宋" w:cs="仿宋"/>
                <w:sz w:val="21"/>
                <w:highlight w:val="none"/>
              </w:rPr>
            </w:pPr>
          </w:p>
        </w:tc>
        <w:tc>
          <w:tcPr>
            <w:tcW w:w="3633" w:type="dxa"/>
            <w:gridSpan w:val="4"/>
            <w:vAlign w:val="top"/>
          </w:tcPr>
          <w:p w14:paraId="3648CABD">
            <w:pPr>
              <w:rPr>
                <w:rFonts w:hint="eastAsia" w:ascii="仿宋" w:hAnsi="仿宋" w:eastAsia="仿宋" w:cs="仿宋"/>
                <w:sz w:val="21"/>
                <w:highlight w:val="none"/>
              </w:rPr>
            </w:pPr>
          </w:p>
        </w:tc>
        <w:tc>
          <w:tcPr>
            <w:tcW w:w="1340" w:type="dxa"/>
            <w:vAlign w:val="top"/>
          </w:tcPr>
          <w:p w14:paraId="515A5A96">
            <w:pPr>
              <w:rPr>
                <w:rFonts w:hint="eastAsia" w:ascii="仿宋" w:hAnsi="仿宋" w:eastAsia="仿宋" w:cs="仿宋"/>
                <w:sz w:val="21"/>
                <w:highlight w:val="none"/>
              </w:rPr>
            </w:pPr>
          </w:p>
        </w:tc>
        <w:tc>
          <w:tcPr>
            <w:tcW w:w="2444" w:type="dxa"/>
            <w:gridSpan w:val="2"/>
            <w:vAlign w:val="top"/>
          </w:tcPr>
          <w:p w14:paraId="708A23CC">
            <w:pPr>
              <w:rPr>
                <w:rFonts w:hint="eastAsia" w:ascii="仿宋" w:hAnsi="仿宋" w:eastAsia="仿宋" w:cs="仿宋"/>
                <w:sz w:val="21"/>
                <w:highlight w:val="none"/>
              </w:rPr>
            </w:pPr>
          </w:p>
        </w:tc>
      </w:tr>
      <w:tr w14:paraId="3D26B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647" w:type="dxa"/>
            <w:gridSpan w:val="2"/>
            <w:vAlign w:val="top"/>
          </w:tcPr>
          <w:p w14:paraId="0BAFCBFB">
            <w:pPr>
              <w:rPr>
                <w:rFonts w:hint="eastAsia" w:ascii="仿宋" w:hAnsi="仿宋" w:eastAsia="仿宋" w:cs="仿宋"/>
                <w:sz w:val="21"/>
                <w:highlight w:val="none"/>
              </w:rPr>
            </w:pPr>
          </w:p>
        </w:tc>
        <w:tc>
          <w:tcPr>
            <w:tcW w:w="3633" w:type="dxa"/>
            <w:gridSpan w:val="4"/>
            <w:vAlign w:val="top"/>
          </w:tcPr>
          <w:p w14:paraId="21469C64">
            <w:pPr>
              <w:rPr>
                <w:rFonts w:hint="eastAsia" w:ascii="仿宋" w:hAnsi="仿宋" w:eastAsia="仿宋" w:cs="仿宋"/>
                <w:sz w:val="21"/>
                <w:highlight w:val="none"/>
              </w:rPr>
            </w:pPr>
          </w:p>
        </w:tc>
        <w:tc>
          <w:tcPr>
            <w:tcW w:w="1340" w:type="dxa"/>
            <w:vAlign w:val="top"/>
          </w:tcPr>
          <w:p w14:paraId="538C994A">
            <w:pPr>
              <w:rPr>
                <w:rFonts w:hint="eastAsia" w:ascii="仿宋" w:hAnsi="仿宋" w:eastAsia="仿宋" w:cs="仿宋"/>
                <w:sz w:val="21"/>
                <w:highlight w:val="none"/>
              </w:rPr>
            </w:pPr>
          </w:p>
        </w:tc>
        <w:tc>
          <w:tcPr>
            <w:tcW w:w="2444" w:type="dxa"/>
            <w:gridSpan w:val="2"/>
            <w:vAlign w:val="top"/>
          </w:tcPr>
          <w:p w14:paraId="4ABD5035">
            <w:pPr>
              <w:rPr>
                <w:rFonts w:hint="eastAsia" w:ascii="仿宋" w:hAnsi="仿宋" w:eastAsia="仿宋" w:cs="仿宋"/>
                <w:sz w:val="21"/>
                <w:highlight w:val="none"/>
              </w:rPr>
            </w:pPr>
          </w:p>
        </w:tc>
      </w:tr>
      <w:tr w14:paraId="42147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647" w:type="dxa"/>
            <w:gridSpan w:val="2"/>
            <w:vAlign w:val="top"/>
          </w:tcPr>
          <w:p w14:paraId="5B39CDFA">
            <w:pPr>
              <w:rPr>
                <w:rFonts w:hint="eastAsia" w:ascii="仿宋" w:hAnsi="仿宋" w:eastAsia="仿宋" w:cs="仿宋"/>
                <w:sz w:val="21"/>
                <w:highlight w:val="none"/>
              </w:rPr>
            </w:pPr>
          </w:p>
        </w:tc>
        <w:tc>
          <w:tcPr>
            <w:tcW w:w="3633" w:type="dxa"/>
            <w:gridSpan w:val="4"/>
            <w:vAlign w:val="top"/>
          </w:tcPr>
          <w:p w14:paraId="7B4F9CF4">
            <w:pPr>
              <w:rPr>
                <w:rFonts w:hint="eastAsia" w:ascii="仿宋" w:hAnsi="仿宋" w:eastAsia="仿宋" w:cs="仿宋"/>
                <w:sz w:val="21"/>
                <w:highlight w:val="none"/>
              </w:rPr>
            </w:pPr>
          </w:p>
        </w:tc>
        <w:tc>
          <w:tcPr>
            <w:tcW w:w="1340" w:type="dxa"/>
            <w:vAlign w:val="top"/>
          </w:tcPr>
          <w:p w14:paraId="61EAB897">
            <w:pPr>
              <w:rPr>
                <w:rFonts w:hint="eastAsia" w:ascii="仿宋" w:hAnsi="仿宋" w:eastAsia="仿宋" w:cs="仿宋"/>
                <w:sz w:val="21"/>
                <w:highlight w:val="none"/>
              </w:rPr>
            </w:pPr>
          </w:p>
        </w:tc>
        <w:tc>
          <w:tcPr>
            <w:tcW w:w="2444" w:type="dxa"/>
            <w:gridSpan w:val="2"/>
            <w:vAlign w:val="top"/>
          </w:tcPr>
          <w:p w14:paraId="294E8839">
            <w:pPr>
              <w:rPr>
                <w:rFonts w:hint="eastAsia" w:ascii="仿宋" w:hAnsi="仿宋" w:eastAsia="仿宋" w:cs="仿宋"/>
                <w:sz w:val="21"/>
                <w:highlight w:val="none"/>
              </w:rPr>
            </w:pPr>
          </w:p>
        </w:tc>
      </w:tr>
      <w:tr w14:paraId="49A50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647" w:type="dxa"/>
            <w:gridSpan w:val="2"/>
            <w:vAlign w:val="top"/>
          </w:tcPr>
          <w:p w14:paraId="7B744C90">
            <w:pPr>
              <w:rPr>
                <w:rFonts w:hint="eastAsia" w:ascii="仿宋" w:hAnsi="仿宋" w:eastAsia="仿宋" w:cs="仿宋"/>
                <w:sz w:val="21"/>
                <w:highlight w:val="none"/>
              </w:rPr>
            </w:pPr>
          </w:p>
        </w:tc>
        <w:tc>
          <w:tcPr>
            <w:tcW w:w="3633" w:type="dxa"/>
            <w:gridSpan w:val="4"/>
            <w:vAlign w:val="top"/>
          </w:tcPr>
          <w:p w14:paraId="3B05896D">
            <w:pPr>
              <w:rPr>
                <w:rFonts w:hint="eastAsia" w:ascii="仿宋" w:hAnsi="仿宋" w:eastAsia="仿宋" w:cs="仿宋"/>
                <w:sz w:val="21"/>
                <w:highlight w:val="none"/>
              </w:rPr>
            </w:pPr>
          </w:p>
        </w:tc>
        <w:tc>
          <w:tcPr>
            <w:tcW w:w="1340" w:type="dxa"/>
            <w:vAlign w:val="top"/>
          </w:tcPr>
          <w:p w14:paraId="5BA0B950">
            <w:pPr>
              <w:rPr>
                <w:rFonts w:hint="eastAsia" w:ascii="仿宋" w:hAnsi="仿宋" w:eastAsia="仿宋" w:cs="仿宋"/>
                <w:sz w:val="21"/>
                <w:highlight w:val="none"/>
              </w:rPr>
            </w:pPr>
          </w:p>
        </w:tc>
        <w:tc>
          <w:tcPr>
            <w:tcW w:w="2444" w:type="dxa"/>
            <w:gridSpan w:val="2"/>
            <w:vAlign w:val="top"/>
          </w:tcPr>
          <w:p w14:paraId="34F87D58">
            <w:pPr>
              <w:rPr>
                <w:rFonts w:hint="eastAsia" w:ascii="仿宋" w:hAnsi="仿宋" w:eastAsia="仿宋" w:cs="仿宋"/>
                <w:sz w:val="21"/>
                <w:highlight w:val="none"/>
              </w:rPr>
            </w:pPr>
          </w:p>
        </w:tc>
      </w:tr>
      <w:tr w14:paraId="76FC0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647" w:type="dxa"/>
            <w:gridSpan w:val="2"/>
            <w:vAlign w:val="top"/>
          </w:tcPr>
          <w:p w14:paraId="43849DAB">
            <w:pPr>
              <w:rPr>
                <w:rFonts w:hint="eastAsia" w:ascii="仿宋" w:hAnsi="仿宋" w:eastAsia="仿宋" w:cs="仿宋"/>
                <w:sz w:val="21"/>
                <w:highlight w:val="none"/>
              </w:rPr>
            </w:pPr>
          </w:p>
        </w:tc>
        <w:tc>
          <w:tcPr>
            <w:tcW w:w="3633" w:type="dxa"/>
            <w:gridSpan w:val="4"/>
            <w:vAlign w:val="top"/>
          </w:tcPr>
          <w:p w14:paraId="20CF8EAC">
            <w:pPr>
              <w:rPr>
                <w:rFonts w:hint="eastAsia" w:ascii="仿宋" w:hAnsi="仿宋" w:eastAsia="仿宋" w:cs="仿宋"/>
                <w:sz w:val="21"/>
                <w:highlight w:val="none"/>
              </w:rPr>
            </w:pPr>
          </w:p>
        </w:tc>
        <w:tc>
          <w:tcPr>
            <w:tcW w:w="1340" w:type="dxa"/>
            <w:vAlign w:val="top"/>
          </w:tcPr>
          <w:p w14:paraId="6EDD7CE8">
            <w:pPr>
              <w:rPr>
                <w:rFonts w:hint="eastAsia" w:ascii="仿宋" w:hAnsi="仿宋" w:eastAsia="仿宋" w:cs="仿宋"/>
                <w:sz w:val="21"/>
                <w:highlight w:val="none"/>
              </w:rPr>
            </w:pPr>
          </w:p>
        </w:tc>
        <w:tc>
          <w:tcPr>
            <w:tcW w:w="2444" w:type="dxa"/>
            <w:gridSpan w:val="2"/>
            <w:vAlign w:val="top"/>
          </w:tcPr>
          <w:p w14:paraId="6B1CC5A4">
            <w:pPr>
              <w:rPr>
                <w:rFonts w:hint="eastAsia" w:ascii="仿宋" w:hAnsi="仿宋" w:eastAsia="仿宋" w:cs="仿宋"/>
                <w:sz w:val="21"/>
                <w:highlight w:val="none"/>
              </w:rPr>
            </w:pPr>
          </w:p>
        </w:tc>
      </w:tr>
      <w:tr w14:paraId="2C4AC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647" w:type="dxa"/>
            <w:gridSpan w:val="2"/>
            <w:vAlign w:val="top"/>
          </w:tcPr>
          <w:p w14:paraId="611F96FF">
            <w:pPr>
              <w:rPr>
                <w:rFonts w:hint="eastAsia" w:ascii="仿宋" w:hAnsi="仿宋" w:eastAsia="仿宋" w:cs="仿宋"/>
                <w:sz w:val="21"/>
                <w:highlight w:val="none"/>
              </w:rPr>
            </w:pPr>
          </w:p>
        </w:tc>
        <w:tc>
          <w:tcPr>
            <w:tcW w:w="3633" w:type="dxa"/>
            <w:gridSpan w:val="4"/>
            <w:vAlign w:val="top"/>
          </w:tcPr>
          <w:p w14:paraId="44491326">
            <w:pPr>
              <w:rPr>
                <w:rFonts w:hint="eastAsia" w:ascii="仿宋" w:hAnsi="仿宋" w:eastAsia="仿宋" w:cs="仿宋"/>
                <w:sz w:val="21"/>
                <w:highlight w:val="none"/>
              </w:rPr>
            </w:pPr>
          </w:p>
        </w:tc>
        <w:tc>
          <w:tcPr>
            <w:tcW w:w="1340" w:type="dxa"/>
            <w:vAlign w:val="top"/>
          </w:tcPr>
          <w:p w14:paraId="3A7BC23F">
            <w:pPr>
              <w:rPr>
                <w:rFonts w:hint="eastAsia" w:ascii="仿宋" w:hAnsi="仿宋" w:eastAsia="仿宋" w:cs="仿宋"/>
                <w:sz w:val="21"/>
                <w:highlight w:val="none"/>
              </w:rPr>
            </w:pPr>
          </w:p>
        </w:tc>
        <w:tc>
          <w:tcPr>
            <w:tcW w:w="2444" w:type="dxa"/>
            <w:gridSpan w:val="2"/>
            <w:vAlign w:val="top"/>
          </w:tcPr>
          <w:p w14:paraId="06A649CA">
            <w:pPr>
              <w:rPr>
                <w:rFonts w:hint="eastAsia" w:ascii="仿宋" w:hAnsi="仿宋" w:eastAsia="仿宋" w:cs="仿宋"/>
                <w:sz w:val="21"/>
                <w:highlight w:val="none"/>
              </w:rPr>
            </w:pPr>
          </w:p>
        </w:tc>
      </w:tr>
    </w:tbl>
    <w:p w14:paraId="1EA24844">
      <w:pPr>
        <w:spacing w:before="92" w:line="220" w:lineRule="auto"/>
        <w:ind w:firstLine="1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附：项目经理应附建造师执业资格证书、注册证书、安全生产考核合格证书、身份证、职</w:t>
      </w:r>
      <w:r>
        <w:rPr>
          <w:rFonts w:hint="eastAsia" w:ascii="仿宋" w:hAnsi="仿宋" w:eastAsia="仿宋" w:cs="仿宋"/>
          <w:sz w:val="24"/>
          <w:szCs w:val="24"/>
          <w:highlight w:val="none"/>
        </w:rPr>
        <w:t>称证、学历证、养老保险复印件及未担任其他在施建设工程项</w:t>
      </w:r>
      <w:r>
        <w:rPr>
          <w:rFonts w:hint="eastAsia" w:ascii="仿宋" w:hAnsi="仿宋" w:eastAsia="仿宋" w:cs="仿宋"/>
          <w:spacing w:val="-1"/>
          <w:sz w:val="24"/>
          <w:szCs w:val="24"/>
          <w:highlight w:val="none"/>
        </w:rPr>
        <w:t>目项目经理的承诺书。</w:t>
      </w:r>
    </w:p>
    <w:p w14:paraId="77057077">
      <w:pPr>
        <w:rPr>
          <w:rFonts w:hint="eastAsia" w:ascii="仿宋" w:hAnsi="仿宋" w:eastAsia="仿宋" w:cs="仿宋"/>
          <w:b/>
          <w:bCs/>
          <w:spacing w:val="-9"/>
          <w:sz w:val="24"/>
          <w:szCs w:val="24"/>
          <w:highlight w:val="none"/>
        </w:rPr>
      </w:pPr>
      <w:r>
        <w:rPr>
          <w:rFonts w:hint="eastAsia" w:ascii="仿宋" w:hAnsi="仿宋" w:eastAsia="仿宋" w:cs="仿宋"/>
          <w:b/>
          <w:bCs/>
          <w:spacing w:val="-9"/>
          <w:sz w:val="24"/>
          <w:szCs w:val="24"/>
          <w:highlight w:val="none"/>
        </w:rPr>
        <w:br w:type="page"/>
      </w:r>
    </w:p>
    <w:p w14:paraId="0904911B">
      <w:pPr>
        <w:spacing w:before="78" w:line="219" w:lineRule="auto"/>
        <w:jc w:val="center"/>
        <w:outlineLvl w:val="1"/>
        <w:rPr>
          <w:rFonts w:hint="eastAsia" w:ascii="仿宋" w:hAnsi="仿宋" w:eastAsia="仿宋" w:cs="仿宋"/>
          <w:b/>
          <w:bCs/>
          <w:spacing w:val="-3"/>
          <w:sz w:val="28"/>
          <w:szCs w:val="28"/>
          <w:highlight w:val="none"/>
        </w:rPr>
      </w:pPr>
      <w:bookmarkStart w:id="43" w:name="_Toc3286"/>
      <w:r>
        <w:rPr>
          <w:rFonts w:hint="eastAsia" w:ascii="仿宋" w:hAnsi="仿宋" w:eastAsia="仿宋" w:cs="仿宋"/>
          <w:b/>
          <w:bCs/>
          <w:spacing w:val="-3"/>
          <w:sz w:val="28"/>
          <w:szCs w:val="28"/>
          <w:highlight w:val="none"/>
        </w:rPr>
        <w:t>项目经理类似项目情况表</w:t>
      </w:r>
      <w:bookmarkEnd w:id="43"/>
    </w:p>
    <w:p w14:paraId="38C05990">
      <w:pPr>
        <w:spacing w:before="74"/>
        <w:rPr>
          <w:rFonts w:hint="eastAsia" w:ascii="仿宋" w:hAnsi="仿宋" w:eastAsia="仿宋" w:cs="仿宋"/>
          <w:highlight w:val="none"/>
        </w:rPr>
      </w:pPr>
    </w:p>
    <w:tbl>
      <w:tblPr>
        <w:tblStyle w:val="13"/>
        <w:tblW w:w="89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80"/>
        <w:gridCol w:w="6530"/>
      </w:tblGrid>
      <w:tr w14:paraId="58149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2380" w:type="dxa"/>
            <w:vAlign w:val="top"/>
          </w:tcPr>
          <w:p w14:paraId="55FC8AC5">
            <w:pPr>
              <w:spacing w:before="305" w:line="206" w:lineRule="auto"/>
              <w:ind w:left="712"/>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序</w:t>
            </w:r>
            <w:r>
              <w:rPr>
                <w:rFonts w:hint="eastAsia" w:ascii="仿宋" w:hAnsi="仿宋" w:eastAsia="仿宋" w:cs="仿宋"/>
                <w:spacing w:val="5"/>
                <w:sz w:val="24"/>
                <w:szCs w:val="24"/>
                <w:highlight w:val="none"/>
              </w:rPr>
              <w:t xml:space="preserve">    </w:t>
            </w:r>
            <w:r>
              <w:rPr>
                <w:rFonts w:hint="eastAsia" w:ascii="仿宋" w:hAnsi="仿宋" w:eastAsia="仿宋" w:cs="仿宋"/>
                <w:spacing w:val="-5"/>
                <w:sz w:val="24"/>
                <w:szCs w:val="24"/>
                <w:highlight w:val="none"/>
              </w:rPr>
              <w:t>号</w:t>
            </w:r>
          </w:p>
        </w:tc>
        <w:tc>
          <w:tcPr>
            <w:tcW w:w="6530" w:type="dxa"/>
            <w:vAlign w:val="top"/>
          </w:tcPr>
          <w:p w14:paraId="0D1A2378">
            <w:pPr>
              <w:rPr>
                <w:rFonts w:hint="eastAsia" w:ascii="仿宋" w:hAnsi="仿宋" w:eastAsia="仿宋" w:cs="仿宋"/>
                <w:sz w:val="21"/>
                <w:highlight w:val="none"/>
              </w:rPr>
            </w:pPr>
          </w:p>
        </w:tc>
      </w:tr>
      <w:tr w14:paraId="112C4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trPr>
        <w:tc>
          <w:tcPr>
            <w:tcW w:w="2380" w:type="dxa"/>
            <w:vAlign w:val="top"/>
          </w:tcPr>
          <w:p w14:paraId="5F34A926">
            <w:pPr>
              <w:spacing w:line="373" w:lineRule="auto"/>
              <w:rPr>
                <w:rFonts w:hint="eastAsia" w:ascii="仿宋" w:hAnsi="仿宋" w:eastAsia="仿宋" w:cs="仿宋"/>
                <w:sz w:val="21"/>
                <w:highlight w:val="none"/>
              </w:rPr>
            </w:pPr>
          </w:p>
          <w:p w14:paraId="5B3F8C99">
            <w:pPr>
              <w:spacing w:before="78" w:line="220" w:lineRule="auto"/>
              <w:ind w:left="714"/>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项目名称</w:t>
            </w:r>
          </w:p>
        </w:tc>
        <w:tc>
          <w:tcPr>
            <w:tcW w:w="6530" w:type="dxa"/>
            <w:vAlign w:val="top"/>
          </w:tcPr>
          <w:p w14:paraId="62D6B494">
            <w:pPr>
              <w:rPr>
                <w:rFonts w:hint="eastAsia" w:ascii="仿宋" w:hAnsi="仿宋" w:eastAsia="仿宋" w:cs="仿宋"/>
                <w:sz w:val="21"/>
                <w:highlight w:val="none"/>
              </w:rPr>
            </w:pPr>
          </w:p>
        </w:tc>
      </w:tr>
      <w:tr w14:paraId="0BEE0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6" w:hRule="atLeast"/>
        </w:trPr>
        <w:tc>
          <w:tcPr>
            <w:tcW w:w="2380" w:type="dxa"/>
            <w:vAlign w:val="top"/>
          </w:tcPr>
          <w:p w14:paraId="1AA0DC0F">
            <w:pPr>
              <w:spacing w:line="360" w:lineRule="auto"/>
              <w:rPr>
                <w:rFonts w:hint="eastAsia" w:ascii="仿宋" w:hAnsi="仿宋" w:eastAsia="仿宋" w:cs="仿宋"/>
                <w:sz w:val="21"/>
                <w:highlight w:val="none"/>
              </w:rPr>
            </w:pPr>
          </w:p>
          <w:p w14:paraId="12E92437">
            <w:pPr>
              <w:spacing w:before="78" w:line="220" w:lineRule="auto"/>
              <w:ind w:left="592"/>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项目所在地</w:t>
            </w:r>
          </w:p>
        </w:tc>
        <w:tc>
          <w:tcPr>
            <w:tcW w:w="6530" w:type="dxa"/>
            <w:vAlign w:val="top"/>
          </w:tcPr>
          <w:p w14:paraId="0D116277">
            <w:pPr>
              <w:rPr>
                <w:rFonts w:hint="eastAsia" w:ascii="仿宋" w:hAnsi="仿宋" w:eastAsia="仿宋" w:cs="仿宋"/>
                <w:sz w:val="21"/>
                <w:highlight w:val="none"/>
              </w:rPr>
            </w:pPr>
          </w:p>
        </w:tc>
      </w:tr>
      <w:tr w14:paraId="4C9C4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trPr>
        <w:tc>
          <w:tcPr>
            <w:tcW w:w="2380" w:type="dxa"/>
            <w:vAlign w:val="top"/>
          </w:tcPr>
          <w:p w14:paraId="22C3CA81">
            <w:pPr>
              <w:spacing w:line="340" w:lineRule="auto"/>
              <w:rPr>
                <w:rFonts w:hint="eastAsia" w:ascii="仿宋" w:hAnsi="仿宋" w:eastAsia="仿宋" w:cs="仿宋"/>
                <w:sz w:val="21"/>
                <w:highlight w:val="none"/>
              </w:rPr>
            </w:pPr>
          </w:p>
          <w:p w14:paraId="288A35EE">
            <w:pPr>
              <w:spacing w:before="78" w:line="220" w:lineRule="auto"/>
              <w:ind w:left="592"/>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发包人名称</w:t>
            </w:r>
          </w:p>
        </w:tc>
        <w:tc>
          <w:tcPr>
            <w:tcW w:w="6530" w:type="dxa"/>
            <w:vAlign w:val="top"/>
          </w:tcPr>
          <w:p w14:paraId="4A40717C">
            <w:pPr>
              <w:rPr>
                <w:rFonts w:hint="eastAsia" w:ascii="仿宋" w:hAnsi="仿宋" w:eastAsia="仿宋" w:cs="仿宋"/>
                <w:sz w:val="21"/>
                <w:highlight w:val="none"/>
              </w:rPr>
            </w:pPr>
          </w:p>
        </w:tc>
      </w:tr>
      <w:tr w14:paraId="44A4D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2380" w:type="dxa"/>
            <w:vAlign w:val="top"/>
          </w:tcPr>
          <w:p w14:paraId="63D2FD39">
            <w:pPr>
              <w:spacing w:line="344" w:lineRule="auto"/>
              <w:rPr>
                <w:rFonts w:hint="eastAsia" w:ascii="仿宋" w:hAnsi="仿宋" w:eastAsia="仿宋" w:cs="仿宋"/>
                <w:sz w:val="21"/>
                <w:highlight w:val="none"/>
              </w:rPr>
            </w:pPr>
          </w:p>
          <w:p w14:paraId="0D8F8D68">
            <w:pPr>
              <w:spacing w:before="78" w:line="220" w:lineRule="auto"/>
              <w:ind w:left="592"/>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发包人地址</w:t>
            </w:r>
          </w:p>
        </w:tc>
        <w:tc>
          <w:tcPr>
            <w:tcW w:w="6530" w:type="dxa"/>
            <w:vAlign w:val="top"/>
          </w:tcPr>
          <w:p w14:paraId="454A5792">
            <w:pPr>
              <w:rPr>
                <w:rFonts w:hint="eastAsia" w:ascii="仿宋" w:hAnsi="仿宋" w:eastAsia="仿宋" w:cs="仿宋"/>
                <w:sz w:val="21"/>
                <w:highlight w:val="none"/>
              </w:rPr>
            </w:pPr>
          </w:p>
        </w:tc>
      </w:tr>
      <w:tr w14:paraId="5FC76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trPr>
        <w:tc>
          <w:tcPr>
            <w:tcW w:w="2380" w:type="dxa"/>
            <w:vAlign w:val="top"/>
          </w:tcPr>
          <w:p w14:paraId="7D75F88A">
            <w:pPr>
              <w:spacing w:line="300" w:lineRule="auto"/>
              <w:rPr>
                <w:rFonts w:hint="eastAsia" w:ascii="仿宋" w:hAnsi="仿宋" w:eastAsia="仿宋" w:cs="仿宋"/>
                <w:sz w:val="21"/>
                <w:highlight w:val="none"/>
              </w:rPr>
            </w:pPr>
          </w:p>
          <w:p w14:paraId="40B28501">
            <w:pPr>
              <w:spacing w:before="78" w:line="220" w:lineRule="auto"/>
              <w:ind w:left="592"/>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发包人电话</w:t>
            </w:r>
          </w:p>
        </w:tc>
        <w:tc>
          <w:tcPr>
            <w:tcW w:w="6530" w:type="dxa"/>
            <w:vAlign w:val="top"/>
          </w:tcPr>
          <w:p w14:paraId="42F93ABB">
            <w:pPr>
              <w:rPr>
                <w:rFonts w:hint="eastAsia" w:ascii="仿宋" w:hAnsi="仿宋" w:eastAsia="仿宋" w:cs="仿宋"/>
                <w:sz w:val="21"/>
                <w:highlight w:val="none"/>
              </w:rPr>
            </w:pPr>
          </w:p>
        </w:tc>
      </w:tr>
      <w:tr w14:paraId="527D5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2380" w:type="dxa"/>
            <w:vAlign w:val="top"/>
          </w:tcPr>
          <w:p w14:paraId="2B224955">
            <w:pPr>
              <w:spacing w:line="338" w:lineRule="auto"/>
              <w:rPr>
                <w:rFonts w:hint="eastAsia" w:ascii="仿宋" w:hAnsi="仿宋" w:eastAsia="仿宋" w:cs="仿宋"/>
                <w:sz w:val="21"/>
                <w:highlight w:val="none"/>
              </w:rPr>
            </w:pPr>
          </w:p>
          <w:p w14:paraId="358D3C80">
            <w:pPr>
              <w:spacing w:before="78" w:line="218" w:lineRule="auto"/>
              <w:ind w:left="711"/>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合同价格</w:t>
            </w:r>
          </w:p>
        </w:tc>
        <w:tc>
          <w:tcPr>
            <w:tcW w:w="6530" w:type="dxa"/>
            <w:vAlign w:val="top"/>
          </w:tcPr>
          <w:p w14:paraId="15DA59C9">
            <w:pPr>
              <w:rPr>
                <w:rFonts w:hint="eastAsia" w:ascii="仿宋" w:hAnsi="仿宋" w:eastAsia="仿宋" w:cs="仿宋"/>
                <w:sz w:val="21"/>
                <w:highlight w:val="none"/>
              </w:rPr>
            </w:pPr>
          </w:p>
        </w:tc>
      </w:tr>
      <w:tr w14:paraId="149EA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4" w:hRule="atLeast"/>
        </w:trPr>
        <w:tc>
          <w:tcPr>
            <w:tcW w:w="2380" w:type="dxa"/>
            <w:vAlign w:val="top"/>
          </w:tcPr>
          <w:p w14:paraId="7176B1A8">
            <w:pPr>
              <w:spacing w:line="335" w:lineRule="auto"/>
              <w:rPr>
                <w:rFonts w:hint="eastAsia" w:ascii="仿宋" w:hAnsi="仿宋" w:eastAsia="仿宋" w:cs="仿宋"/>
                <w:sz w:val="21"/>
                <w:highlight w:val="none"/>
              </w:rPr>
            </w:pPr>
          </w:p>
          <w:p w14:paraId="265AACA6">
            <w:pPr>
              <w:spacing w:before="78" w:line="220" w:lineRule="auto"/>
              <w:ind w:left="711"/>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开工日期</w:t>
            </w:r>
          </w:p>
        </w:tc>
        <w:tc>
          <w:tcPr>
            <w:tcW w:w="6530" w:type="dxa"/>
            <w:vAlign w:val="top"/>
          </w:tcPr>
          <w:p w14:paraId="53DF413D">
            <w:pPr>
              <w:rPr>
                <w:rFonts w:hint="eastAsia" w:ascii="仿宋" w:hAnsi="仿宋" w:eastAsia="仿宋" w:cs="仿宋"/>
                <w:sz w:val="21"/>
                <w:highlight w:val="none"/>
              </w:rPr>
            </w:pPr>
          </w:p>
        </w:tc>
      </w:tr>
      <w:tr w14:paraId="21BFA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2380" w:type="dxa"/>
            <w:vAlign w:val="top"/>
          </w:tcPr>
          <w:p w14:paraId="4DF9397D">
            <w:pPr>
              <w:spacing w:line="317" w:lineRule="auto"/>
              <w:rPr>
                <w:rFonts w:hint="eastAsia" w:ascii="仿宋" w:hAnsi="仿宋" w:eastAsia="仿宋" w:cs="仿宋"/>
                <w:sz w:val="21"/>
                <w:highlight w:val="none"/>
              </w:rPr>
            </w:pPr>
          </w:p>
          <w:p w14:paraId="0E297762">
            <w:pPr>
              <w:spacing w:before="78" w:line="220" w:lineRule="auto"/>
              <w:ind w:left="715"/>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交工日期</w:t>
            </w:r>
          </w:p>
        </w:tc>
        <w:tc>
          <w:tcPr>
            <w:tcW w:w="6530" w:type="dxa"/>
            <w:vAlign w:val="top"/>
          </w:tcPr>
          <w:p w14:paraId="56FBE47A">
            <w:pPr>
              <w:rPr>
                <w:rFonts w:hint="eastAsia" w:ascii="仿宋" w:hAnsi="仿宋" w:eastAsia="仿宋" w:cs="仿宋"/>
                <w:sz w:val="21"/>
                <w:highlight w:val="none"/>
              </w:rPr>
            </w:pPr>
          </w:p>
        </w:tc>
      </w:tr>
      <w:tr w14:paraId="24C86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atLeast"/>
        </w:trPr>
        <w:tc>
          <w:tcPr>
            <w:tcW w:w="2380" w:type="dxa"/>
            <w:vAlign w:val="top"/>
          </w:tcPr>
          <w:p w14:paraId="251140CB">
            <w:pPr>
              <w:spacing w:line="320" w:lineRule="auto"/>
              <w:rPr>
                <w:rFonts w:hint="eastAsia" w:ascii="仿宋" w:hAnsi="仿宋" w:eastAsia="仿宋" w:cs="仿宋"/>
                <w:sz w:val="21"/>
                <w:highlight w:val="none"/>
              </w:rPr>
            </w:pPr>
          </w:p>
          <w:p w14:paraId="3E7AD453">
            <w:pPr>
              <w:spacing w:before="78" w:line="219" w:lineRule="auto"/>
              <w:ind w:left="586"/>
              <w:rPr>
                <w:rFonts w:hint="eastAsia" w:ascii="仿宋" w:hAnsi="仿宋" w:eastAsia="仿宋" w:cs="仿宋"/>
                <w:sz w:val="24"/>
                <w:szCs w:val="24"/>
                <w:highlight w:val="none"/>
              </w:rPr>
            </w:pPr>
            <w:r>
              <w:rPr>
                <w:rFonts w:hint="eastAsia" w:ascii="仿宋" w:hAnsi="仿宋" w:eastAsia="仿宋" w:cs="仿宋"/>
                <w:sz w:val="24"/>
                <w:szCs w:val="24"/>
                <w:highlight w:val="none"/>
              </w:rPr>
              <w:t>承担的工作</w:t>
            </w:r>
          </w:p>
        </w:tc>
        <w:tc>
          <w:tcPr>
            <w:tcW w:w="6530" w:type="dxa"/>
            <w:vAlign w:val="top"/>
          </w:tcPr>
          <w:p w14:paraId="10C2B461">
            <w:pPr>
              <w:rPr>
                <w:rFonts w:hint="eastAsia" w:ascii="仿宋" w:hAnsi="仿宋" w:eastAsia="仿宋" w:cs="仿宋"/>
                <w:sz w:val="21"/>
                <w:highlight w:val="none"/>
              </w:rPr>
            </w:pPr>
          </w:p>
        </w:tc>
      </w:tr>
      <w:tr w14:paraId="7079C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2380" w:type="dxa"/>
            <w:vAlign w:val="top"/>
          </w:tcPr>
          <w:p w14:paraId="1A5011B1">
            <w:pPr>
              <w:spacing w:line="313" w:lineRule="auto"/>
              <w:rPr>
                <w:rFonts w:hint="eastAsia" w:ascii="仿宋" w:hAnsi="仿宋" w:eastAsia="仿宋" w:cs="仿宋"/>
                <w:sz w:val="21"/>
                <w:highlight w:val="none"/>
              </w:rPr>
            </w:pPr>
          </w:p>
          <w:p w14:paraId="12DE2F41">
            <w:pPr>
              <w:spacing w:before="78" w:line="220" w:lineRule="auto"/>
              <w:ind w:left="713"/>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工程质量</w:t>
            </w:r>
          </w:p>
        </w:tc>
        <w:tc>
          <w:tcPr>
            <w:tcW w:w="6530" w:type="dxa"/>
            <w:vAlign w:val="top"/>
          </w:tcPr>
          <w:p w14:paraId="7453F252">
            <w:pPr>
              <w:rPr>
                <w:rFonts w:hint="eastAsia" w:ascii="仿宋" w:hAnsi="仿宋" w:eastAsia="仿宋" w:cs="仿宋"/>
                <w:sz w:val="21"/>
                <w:highlight w:val="none"/>
              </w:rPr>
            </w:pPr>
          </w:p>
        </w:tc>
      </w:tr>
      <w:tr w14:paraId="35427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2380" w:type="dxa"/>
            <w:vAlign w:val="top"/>
          </w:tcPr>
          <w:p w14:paraId="2E84DE0A">
            <w:pPr>
              <w:spacing w:line="340" w:lineRule="auto"/>
              <w:rPr>
                <w:rFonts w:hint="eastAsia" w:ascii="仿宋" w:hAnsi="仿宋" w:eastAsia="仿宋" w:cs="仿宋"/>
                <w:sz w:val="21"/>
                <w:highlight w:val="none"/>
              </w:rPr>
            </w:pPr>
          </w:p>
          <w:p w14:paraId="5C27F8F7">
            <w:pPr>
              <w:spacing w:before="78" w:line="220" w:lineRule="auto"/>
              <w:ind w:left="714"/>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项目经理</w:t>
            </w:r>
          </w:p>
        </w:tc>
        <w:tc>
          <w:tcPr>
            <w:tcW w:w="6530" w:type="dxa"/>
            <w:vAlign w:val="top"/>
          </w:tcPr>
          <w:p w14:paraId="5DB9C6F9">
            <w:pPr>
              <w:rPr>
                <w:rFonts w:hint="eastAsia" w:ascii="仿宋" w:hAnsi="仿宋" w:eastAsia="仿宋" w:cs="仿宋"/>
                <w:sz w:val="21"/>
                <w:highlight w:val="none"/>
              </w:rPr>
            </w:pPr>
          </w:p>
        </w:tc>
      </w:tr>
      <w:tr w14:paraId="016E5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2380" w:type="dxa"/>
            <w:vAlign w:val="top"/>
          </w:tcPr>
          <w:p w14:paraId="799BDED1">
            <w:pPr>
              <w:spacing w:line="261" w:lineRule="auto"/>
              <w:rPr>
                <w:rFonts w:hint="eastAsia" w:ascii="仿宋" w:hAnsi="仿宋" w:eastAsia="仿宋" w:cs="仿宋"/>
                <w:sz w:val="21"/>
                <w:highlight w:val="none"/>
              </w:rPr>
            </w:pPr>
          </w:p>
          <w:p w14:paraId="5FF8F9A6">
            <w:pPr>
              <w:spacing w:before="78" w:line="220" w:lineRule="auto"/>
              <w:ind w:left="714"/>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项目描述</w:t>
            </w:r>
          </w:p>
        </w:tc>
        <w:tc>
          <w:tcPr>
            <w:tcW w:w="6530" w:type="dxa"/>
            <w:vAlign w:val="top"/>
          </w:tcPr>
          <w:p w14:paraId="60D13D00">
            <w:pPr>
              <w:rPr>
                <w:rFonts w:hint="eastAsia" w:ascii="仿宋" w:hAnsi="仿宋" w:eastAsia="仿宋" w:cs="仿宋"/>
                <w:sz w:val="21"/>
                <w:highlight w:val="none"/>
              </w:rPr>
            </w:pPr>
          </w:p>
        </w:tc>
      </w:tr>
      <w:tr w14:paraId="2D0D2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6" w:hRule="atLeast"/>
        </w:trPr>
        <w:tc>
          <w:tcPr>
            <w:tcW w:w="2380" w:type="dxa"/>
            <w:vAlign w:val="top"/>
          </w:tcPr>
          <w:p w14:paraId="6A4E9B75">
            <w:pPr>
              <w:spacing w:line="374" w:lineRule="auto"/>
              <w:rPr>
                <w:rFonts w:hint="eastAsia" w:ascii="仿宋" w:hAnsi="仿宋" w:eastAsia="仿宋" w:cs="仿宋"/>
                <w:sz w:val="21"/>
                <w:highlight w:val="none"/>
              </w:rPr>
            </w:pPr>
          </w:p>
          <w:p w14:paraId="4F95BD2D">
            <w:pPr>
              <w:spacing w:before="78" w:line="221" w:lineRule="auto"/>
              <w:ind w:left="956"/>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备注</w:t>
            </w:r>
          </w:p>
        </w:tc>
        <w:tc>
          <w:tcPr>
            <w:tcW w:w="6530" w:type="dxa"/>
            <w:vAlign w:val="top"/>
          </w:tcPr>
          <w:p w14:paraId="77879A32">
            <w:pPr>
              <w:rPr>
                <w:rFonts w:hint="eastAsia" w:ascii="仿宋" w:hAnsi="仿宋" w:eastAsia="仿宋" w:cs="仿宋"/>
                <w:sz w:val="21"/>
                <w:highlight w:val="none"/>
              </w:rPr>
            </w:pPr>
          </w:p>
        </w:tc>
      </w:tr>
    </w:tbl>
    <w:p w14:paraId="42AEF3F0">
      <w:pPr>
        <w:pStyle w:val="4"/>
        <w:spacing w:line="372" w:lineRule="auto"/>
        <w:rPr>
          <w:rFonts w:hint="eastAsia" w:ascii="仿宋" w:hAnsi="仿宋" w:eastAsia="仿宋" w:cs="仿宋"/>
          <w:highlight w:val="none"/>
        </w:rPr>
      </w:pPr>
    </w:p>
    <w:p w14:paraId="36A9EA79">
      <w:pPr>
        <w:spacing w:before="78" w:line="220" w:lineRule="auto"/>
        <w:ind w:left="52" w:hanging="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注：需附中标通知书、合同、全国公路建设市场信用信息管理系统或新疆维吾尔自治区公</w:t>
      </w:r>
      <w:r>
        <w:rPr>
          <w:rFonts w:hint="eastAsia" w:ascii="仿宋" w:hAnsi="仿宋" w:eastAsia="仿宋" w:cs="仿宋"/>
          <w:sz w:val="24"/>
          <w:szCs w:val="24"/>
          <w:highlight w:val="none"/>
        </w:rPr>
        <w:t>路建设市场信用信息管理系统备案业绩截图</w:t>
      </w:r>
      <w:r>
        <w:rPr>
          <w:rFonts w:hint="eastAsia" w:ascii="仿宋" w:hAnsi="仿宋" w:eastAsia="仿宋" w:cs="仿宋"/>
          <w:spacing w:val="-1"/>
          <w:sz w:val="24"/>
          <w:szCs w:val="24"/>
          <w:highlight w:val="none"/>
        </w:rPr>
        <w:t>或建设单位盖章的证明材料。</w:t>
      </w:r>
    </w:p>
    <w:p w14:paraId="50723541">
      <w:pPr>
        <w:pStyle w:val="4"/>
        <w:spacing w:line="354" w:lineRule="auto"/>
        <w:rPr>
          <w:rFonts w:hint="eastAsia" w:ascii="仿宋" w:hAnsi="仿宋" w:eastAsia="仿宋" w:cs="仿宋"/>
          <w:highlight w:val="none"/>
        </w:rPr>
      </w:pPr>
    </w:p>
    <w:p w14:paraId="21A129E7">
      <w:pPr>
        <w:spacing w:before="78" w:line="219" w:lineRule="auto"/>
        <w:jc w:val="center"/>
        <w:outlineLvl w:val="1"/>
        <w:rPr>
          <w:rFonts w:hint="eastAsia" w:ascii="仿宋" w:hAnsi="仿宋" w:eastAsia="仿宋" w:cs="仿宋"/>
          <w:sz w:val="28"/>
          <w:szCs w:val="28"/>
          <w:highlight w:val="none"/>
        </w:rPr>
      </w:pPr>
      <w:bookmarkStart w:id="44" w:name="_Toc22589"/>
      <w:r>
        <w:rPr>
          <w:rFonts w:hint="eastAsia" w:ascii="仿宋" w:hAnsi="仿宋" w:eastAsia="仿宋" w:cs="仿宋"/>
          <w:b/>
          <w:bCs/>
          <w:spacing w:val="-3"/>
          <w:sz w:val="28"/>
          <w:szCs w:val="28"/>
          <w:highlight w:val="none"/>
        </w:rPr>
        <w:t>在经营活动中没有重大违法记录的书面声明</w:t>
      </w:r>
      <w:bookmarkEnd w:id="44"/>
    </w:p>
    <w:p w14:paraId="45B6C129">
      <w:pPr>
        <w:pStyle w:val="4"/>
        <w:spacing w:line="263" w:lineRule="auto"/>
        <w:rPr>
          <w:rFonts w:hint="eastAsia" w:ascii="仿宋" w:hAnsi="仿宋" w:eastAsia="仿宋" w:cs="仿宋"/>
          <w:highlight w:val="none"/>
        </w:rPr>
      </w:pPr>
    </w:p>
    <w:p w14:paraId="0458DB6F">
      <w:pPr>
        <w:pStyle w:val="4"/>
        <w:spacing w:line="263" w:lineRule="auto"/>
        <w:rPr>
          <w:rFonts w:hint="eastAsia" w:ascii="仿宋" w:hAnsi="仿宋" w:eastAsia="仿宋" w:cs="仿宋"/>
          <w:highlight w:val="none"/>
        </w:rPr>
      </w:pPr>
    </w:p>
    <w:p w14:paraId="6A712F20">
      <w:pPr>
        <w:pStyle w:val="4"/>
        <w:spacing w:line="263" w:lineRule="auto"/>
        <w:rPr>
          <w:rFonts w:hint="eastAsia" w:ascii="仿宋" w:hAnsi="仿宋" w:eastAsia="仿宋" w:cs="仿宋"/>
          <w:highlight w:val="none"/>
        </w:rPr>
      </w:pPr>
    </w:p>
    <w:p w14:paraId="2A1A021B">
      <w:pPr>
        <w:spacing w:before="78" w:line="340" w:lineRule="auto"/>
        <w:ind w:firstLine="481"/>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我方在参加</w:t>
      </w:r>
      <w:r>
        <w:rPr>
          <w:rFonts w:hint="eastAsia" w:ascii="仿宋" w:hAnsi="仿宋" w:eastAsia="仿宋" w:cs="仿宋"/>
          <w:sz w:val="24"/>
          <w:szCs w:val="24"/>
          <w:highlight w:val="none"/>
          <w:u w:val="single" w:color="auto"/>
        </w:rPr>
        <w:t xml:space="preserve">              </w:t>
      </w:r>
      <w:r>
        <w:rPr>
          <w:rFonts w:hint="eastAsia" w:ascii="仿宋" w:hAnsi="仿宋" w:eastAsia="仿宋" w:cs="仿宋"/>
          <w:sz w:val="24"/>
          <w:szCs w:val="24"/>
          <w:highlight w:val="none"/>
        </w:rPr>
        <w:t>（项目名称）政府采购活动前</w:t>
      </w:r>
      <w:r>
        <w:rPr>
          <w:rFonts w:hint="eastAsia" w:ascii="仿宋" w:hAnsi="仿宋" w:eastAsia="仿宋" w:cs="仿宋"/>
          <w:spacing w:val="-35"/>
          <w:sz w:val="24"/>
          <w:szCs w:val="24"/>
          <w:highlight w:val="none"/>
        </w:rPr>
        <w:t xml:space="preserve"> </w:t>
      </w:r>
      <w:r>
        <w:rPr>
          <w:rFonts w:hint="eastAsia" w:ascii="仿宋" w:hAnsi="仿宋" w:eastAsia="仿宋" w:cs="仿宋"/>
          <w:sz w:val="24"/>
          <w:szCs w:val="24"/>
          <w:highlight w:val="none"/>
        </w:rPr>
        <w:t>3</w:t>
      </w:r>
      <w:r>
        <w:rPr>
          <w:rFonts w:hint="eastAsia" w:ascii="仿宋" w:hAnsi="仿宋" w:eastAsia="仿宋" w:cs="仿宋"/>
          <w:spacing w:val="-47"/>
          <w:sz w:val="24"/>
          <w:szCs w:val="24"/>
          <w:highlight w:val="none"/>
        </w:rPr>
        <w:t xml:space="preserve"> </w:t>
      </w:r>
      <w:r>
        <w:rPr>
          <w:rFonts w:hint="eastAsia" w:ascii="仿宋" w:hAnsi="仿宋" w:eastAsia="仿宋" w:cs="仿宋"/>
          <w:sz w:val="24"/>
          <w:szCs w:val="24"/>
          <w:highlight w:val="none"/>
        </w:rPr>
        <w:t>年内，我方被公开披露或查处的违法违规行为有</w:t>
      </w:r>
      <w:r>
        <w:rPr>
          <w:rFonts w:hint="eastAsia" w:ascii="仿宋" w:hAnsi="仿宋" w:eastAsia="仿宋" w:cs="仿宋"/>
          <w:spacing w:val="-9"/>
          <w:sz w:val="24"/>
          <w:szCs w:val="24"/>
          <w:highlight w:val="none"/>
        </w:rPr>
        <w:t>：</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89"/>
          <w:sz w:val="24"/>
          <w:szCs w:val="24"/>
          <w:highlight w:val="none"/>
        </w:rPr>
        <w:t xml:space="preserve"> </w:t>
      </w:r>
      <w:r>
        <w:rPr>
          <w:rFonts w:hint="eastAsia" w:ascii="仿宋" w:hAnsi="仿宋" w:eastAsia="仿宋" w:cs="仿宋"/>
          <w:spacing w:val="-9"/>
          <w:sz w:val="24"/>
          <w:szCs w:val="24"/>
          <w:highlight w:val="none"/>
        </w:rPr>
        <w:t>，</w:t>
      </w:r>
      <w:r>
        <w:rPr>
          <w:rFonts w:hint="eastAsia" w:ascii="仿宋" w:hAnsi="仿宋" w:eastAsia="仿宋" w:cs="仿宋"/>
          <w:sz w:val="24"/>
          <w:szCs w:val="24"/>
          <w:highlight w:val="none"/>
        </w:rPr>
        <w:t>但在经营活动中没有重大违法记</w:t>
      </w:r>
      <w:r>
        <w:rPr>
          <w:rFonts w:hint="eastAsia" w:ascii="仿宋" w:hAnsi="仿宋" w:eastAsia="仿宋" w:cs="仿宋"/>
          <w:spacing w:val="1"/>
          <w:sz w:val="24"/>
          <w:szCs w:val="24"/>
          <w:highlight w:val="none"/>
        </w:rPr>
        <w:t>录（重大违法记录指</w:t>
      </w:r>
      <w:r>
        <w:rPr>
          <w:rFonts w:hint="eastAsia" w:ascii="仿宋" w:hAnsi="仿宋" w:eastAsia="仿宋" w:cs="仿宋"/>
          <w:spacing w:val="1"/>
          <w:sz w:val="24"/>
          <w:szCs w:val="24"/>
          <w:highlight w:val="none"/>
          <w:lang w:eastAsia="zh-CN"/>
        </w:rPr>
        <w:t>承建商</w:t>
      </w:r>
      <w:r>
        <w:rPr>
          <w:rFonts w:hint="eastAsia" w:ascii="仿宋" w:hAnsi="仿宋" w:eastAsia="仿宋" w:cs="仿宋"/>
          <w:spacing w:val="1"/>
          <w:sz w:val="24"/>
          <w:szCs w:val="24"/>
          <w:highlight w:val="none"/>
        </w:rPr>
        <w:t>因违法经营受到刑事处罚或者责令停产停业、吊销许可证或者</w:t>
      </w:r>
      <w:r>
        <w:rPr>
          <w:rFonts w:hint="eastAsia" w:ascii="仿宋" w:hAnsi="仿宋" w:eastAsia="仿宋" w:cs="仿宋"/>
          <w:spacing w:val="-1"/>
          <w:sz w:val="24"/>
          <w:szCs w:val="24"/>
          <w:highlight w:val="none"/>
        </w:rPr>
        <w:t>执照、较大数额罚款等行政处罚）。</w:t>
      </w:r>
    </w:p>
    <w:p w14:paraId="6DF14115">
      <w:pPr>
        <w:pStyle w:val="4"/>
        <w:spacing w:line="263" w:lineRule="auto"/>
        <w:rPr>
          <w:rFonts w:hint="eastAsia" w:ascii="仿宋" w:hAnsi="仿宋" w:eastAsia="仿宋" w:cs="仿宋"/>
          <w:highlight w:val="none"/>
        </w:rPr>
      </w:pPr>
    </w:p>
    <w:p w14:paraId="5671B632">
      <w:pPr>
        <w:pStyle w:val="4"/>
        <w:spacing w:line="264" w:lineRule="auto"/>
        <w:rPr>
          <w:rFonts w:hint="eastAsia" w:ascii="仿宋" w:hAnsi="仿宋" w:eastAsia="仿宋" w:cs="仿宋"/>
          <w:highlight w:val="none"/>
        </w:rPr>
      </w:pPr>
    </w:p>
    <w:p w14:paraId="480781F0">
      <w:pPr>
        <w:pStyle w:val="4"/>
        <w:spacing w:line="264" w:lineRule="auto"/>
        <w:rPr>
          <w:rFonts w:hint="eastAsia" w:ascii="仿宋" w:hAnsi="仿宋" w:eastAsia="仿宋" w:cs="仿宋"/>
          <w:highlight w:val="none"/>
        </w:rPr>
      </w:pPr>
    </w:p>
    <w:p w14:paraId="5F35E1A7">
      <w:pPr>
        <w:spacing w:before="78" w:line="219" w:lineRule="auto"/>
        <w:ind w:left="4108"/>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供  应  商</w:t>
      </w:r>
      <w:r>
        <w:rPr>
          <w:rFonts w:hint="eastAsia" w:ascii="仿宋" w:hAnsi="仿宋" w:eastAsia="仿宋" w:cs="仿宋"/>
          <w:spacing w:val="-32"/>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32"/>
          <w:sz w:val="24"/>
          <w:szCs w:val="24"/>
          <w:highlight w:val="none"/>
        </w:rPr>
        <w:t>（</w:t>
      </w:r>
      <w:r>
        <w:rPr>
          <w:rFonts w:hint="eastAsia" w:ascii="仿宋" w:hAnsi="仿宋" w:eastAsia="仿宋" w:cs="仿宋"/>
          <w:spacing w:val="4"/>
          <w:sz w:val="24"/>
          <w:szCs w:val="24"/>
          <w:highlight w:val="none"/>
        </w:rPr>
        <w:t>盖单位公章）</w:t>
      </w:r>
    </w:p>
    <w:p w14:paraId="0E7198FC">
      <w:pPr>
        <w:spacing w:before="156" w:line="219" w:lineRule="auto"/>
        <w:ind w:left="4109"/>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法定代表人</w:t>
      </w:r>
      <w:r>
        <w:rPr>
          <w:rFonts w:hint="eastAsia" w:ascii="仿宋" w:hAnsi="仿宋" w:eastAsia="仿宋" w:cs="仿宋"/>
          <w:spacing w:val="-17"/>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7"/>
          <w:sz w:val="24"/>
          <w:szCs w:val="24"/>
          <w:highlight w:val="none"/>
        </w:rPr>
        <w:t>（</w:t>
      </w:r>
      <w:r>
        <w:rPr>
          <w:rFonts w:hint="eastAsia" w:ascii="仿宋" w:hAnsi="仿宋" w:eastAsia="仿宋" w:cs="仿宋"/>
          <w:spacing w:val="2"/>
          <w:sz w:val="24"/>
          <w:szCs w:val="24"/>
          <w:highlight w:val="none"/>
        </w:rPr>
        <w:t>签字或盖章）</w:t>
      </w:r>
    </w:p>
    <w:p w14:paraId="045101F6">
      <w:pPr>
        <w:spacing w:before="155" w:line="219" w:lineRule="auto"/>
        <w:ind w:left="4150"/>
        <w:rPr>
          <w:rFonts w:hint="eastAsia" w:ascii="仿宋" w:hAnsi="仿宋" w:eastAsia="仿宋" w:cs="仿宋"/>
          <w:sz w:val="24"/>
          <w:szCs w:val="24"/>
          <w:highlight w:val="none"/>
        </w:rPr>
      </w:pPr>
      <w:r>
        <w:rPr>
          <w:rFonts w:hint="eastAsia" w:ascii="仿宋" w:hAnsi="仿宋" w:eastAsia="仿宋" w:cs="仿宋"/>
          <w:spacing w:val="-15"/>
          <w:sz w:val="24"/>
          <w:szCs w:val="24"/>
          <w:highlight w:val="none"/>
        </w:rPr>
        <w:t>日</w:t>
      </w:r>
      <w:r>
        <w:rPr>
          <w:rFonts w:hint="eastAsia" w:ascii="仿宋" w:hAnsi="仿宋" w:eastAsia="仿宋" w:cs="仿宋"/>
          <w:spacing w:val="2"/>
          <w:sz w:val="24"/>
          <w:szCs w:val="24"/>
          <w:highlight w:val="none"/>
        </w:rPr>
        <w:t xml:space="preserve">      </w:t>
      </w:r>
      <w:r>
        <w:rPr>
          <w:rFonts w:hint="eastAsia" w:ascii="仿宋" w:hAnsi="仿宋" w:eastAsia="仿宋" w:cs="仿宋"/>
          <w:spacing w:val="-15"/>
          <w:sz w:val="24"/>
          <w:szCs w:val="24"/>
          <w:highlight w:val="none"/>
        </w:rPr>
        <w:t>期：</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09"/>
          <w:sz w:val="24"/>
          <w:szCs w:val="24"/>
          <w:highlight w:val="none"/>
        </w:rPr>
        <w:t xml:space="preserve"> </w:t>
      </w:r>
      <w:r>
        <w:rPr>
          <w:rFonts w:hint="eastAsia" w:ascii="仿宋" w:hAnsi="仿宋" w:eastAsia="仿宋" w:cs="仿宋"/>
          <w:spacing w:val="-15"/>
          <w:sz w:val="24"/>
          <w:szCs w:val="24"/>
          <w:highlight w:val="none"/>
        </w:rPr>
        <w:t>年</w:t>
      </w:r>
      <w:r>
        <w:rPr>
          <w:rFonts w:hint="eastAsia" w:ascii="仿宋" w:hAnsi="仿宋" w:eastAsia="仿宋" w:cs="仿宋"/>
          <w:spacing w:val="59"/>
          <w:sz w:val="24"/>
          <w:szCs w:val="24"/>
          <w:highlight w:val="none"/>
          <w:u w:val="single" w:color="auto"/>
        </w:rPr>
        <w:t xml:space="preserve">  </w:t>
      </w:r>
      <w:r>
        <w:rPr>
          <w:rFonts w:hint="eastAsia" w:ascii="仿宋" w:hAnsi="仿宋" w:eastAsia="仿宋" w:cs="仿宋"/>
          <w:spacing w:val="-103"/>
          <w:sz w:val="24"/>
          <w:szCs w:val="24"/>
          <w:highlight w:val="none"/>
        </w:rPr>
        <w:t xml:space="preserve"> </w:t>
      </w:r>
      <w:r>
        <w:rPr>
          <w:rFonts w:hint="eastAsia" w:ascii="仿宋" w:hAnsi="仿宋" w:eastAsia="仿宋" w:cs="仿宋"/>
          <w:spacing w:val="-15"/>
          <w:sz w:val="24"/>
          <w:szCs w:val="24"/>
          <w:highlight w:val="none"/>
        </w:rPr>
        <w:t>月</w:t>
      </w:r>
      <w:r>
        <w:rPr>
          <w:rFonts w:hint="eastAsia" w:ascii="仿宋" w:hAnsi="仿宋" w:eastAsia="仿宋" w:cs="仿宋"/>
          <w:spacing w:val="59"/>
          <w:sz w:val="24"/>
          <w:szCs w:val="24"/>
          <w:highlight w:val="none"/>
          <w:u w:val="single" w:color="auto"/>
        </w:rPr>
        <w:t xml:space="preserve">  </w:t>
      </w:r>
      <w:r>
        <w:rPr>
          <w:rFonts w:hint="eastAsia" w:ascii="仿宋" w:hAnsi="仿宋" w:eastAsia="仿宋" w:cs="仿宋"/>
          <w:spacing w:val="-67"/>
          <w:sz w:val="24"/>
          <w:szCs w:val="24"/>
          <w:highlight w:val="none"/>
        </w:rPr>
        <w:t xml:space="preserve"> </w:t>
      </w:r>
      <w:r>
        <w:rPr>
          <w:rFonts w:hint="eastAsia" w:ascii="仿宋" w:hAnsi="仿宋" w:eastAsia="仿宋" w:cs="仿宋"/>
          <w:spacing w:val="-15"/>
          <w:sz w:val="24"/>
          <w:szCs w:val="24"/>
          <w:highlight w:val="none"/>
        </w:rPr>
        <w:t>日</w:t>
      </w:r>
    </w:p>
    <w:p w14:paraId="057EC8DA">
      <w:pPr>
        <w:pStyle w:val="4"/>
        <w:spacing w:line="255" w:lineRule="auto"/>
        <w:rPr>
          <w:rFonts w:hint="eastAsia" w:ascii="仿宋" w:hAnsi="仿宋" w:eastAsia="仿宋" w:cs="仿宋"/>
          <w:highlight w:val="none"/>
        </w:rPr>
      </w:pPr>
    </w:p>
    <w:p w14:paraId="0E7B0908">
      <w:pPr>
        <w:pStyle w:val="4"/>
        <w:spacing w:line="255" w:lineRule="auto"/>
        <w:rPr>
          <w:rFonts w:hint="eastAsia" w:ascii="仿宋" w:hAnsi="仿宋" w:eastAsia="仿宋" w:cs="仿宋"/>
          <w:highlight w:val="none"/>
        </w:rPr>
      </w:pPr>
    </w:p>
    <w:p w14:paraId="67E3050D">
      <w:pPr>
        <w:pStyle w:val="4"/>
        <w:spacing w:line="255" w:lineRule="auto"/>
        <w:rPr>
          <w:rFonts w:hint="eastAsia" w:ascii="仿宋" w:hAnsi="仿宋" w:eastAsia="仿宋" w:cs="仿宋"/>
          <w:highlight w:val="none"/>
        </w:rPr>
      </w:pPr>
    </w:p>
    <w:p w14:paraId="138DE8A7">
      <w:pPr>
        <w:pStyle w:val="4"/>
        <w:spacing w:line="256" w:lineRule="auto"/>
        <w:rPr>
          <w:rFonts w:hint="eastAsia" w:ascii="仿宋" w:hAnsi="仿宋" w:eastAsia="仿宋" w:cs="仿宋"/>
          <w:highlight w:val="none"/>
        </w:rPr>
      </w:pPr>
    </w:p>
    <w:p w14:paraId="22BD248F">
      <w:pPr>
        <w:pStyle w:val="4"/>
        <w:spacing w:line="256" w:lineRule="auto"/>
        <w:rPr>
          <w:rFonts w:hint="eastAsia" w:ascii="仿宋" w:hAnsi="仿宋" w:eastAsia="仿宋" w:cs="仿宋"/>
          <w:highlight w:val="none"/>
        </w:rPr>
      </w:pPr>
    </w:p>
    <w:p w14:paraId="1A6B11DC">
      <w:pPr>
        <w:spacing w:before="78" w:line="219" w:lineRule="auto"/>
        <w:ind w:left="482"/>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备注：</w:t>
      </w:r>
      <w:r>
        <w:rPr>
          <w:rFonts w:hint="eastAsia" w:ascii="仿宋" w:hAnsi="仿宋" w:eastAsia="仿宋" w:cs="仿宋"/>
          <w:spacing w:val="-2"/>
          <w:sz w:val="24"/>
          <w:szCs w:val="24"/>
          <w:highlight w:val="none"/>
          <w:lang w:eastAsia="zh-CN"/>
        </w:rPr>
        <w:t>承建商</w:t>
      </w:r>
      <w:r>
        <w:rPr>
          <w:rFonts w:hint="eastAsia" w:ascii="仿宋" w:hAnsi="仿宋" w:eastAsia="仿宋" w:cs="仿宋"/>
          <w:spacing w:val="-2"/>
          <w:sz w:val="24"/>
          <w:szCs w:val="24"/>
          <w:highlight w:val="none"/>
        </w:rPr>
        <w:t>没有被公开披露或查处违法违规行为的，注明“无</w:t>
      </w:r>
      <w:r>
        <w:rPr>
          <w:rFonts w:hint="eastAsia" w:ascii="仿宋" w:hAnsi="仿宋" w:eastAsia="仿宋" w:cs="仿宋"/>
          <w:spacing w:val="-70"/>
          <w:sz w:val="24"/>
          <w:szCs w:val="24"/>
          <w:highlight w:val="none"/>
        </w:rPr>
        <w:t xml:space="preserve"> </w:t>
      </w:r>
      <w:r>
        <w:rPr>
          <w:rFonts w:hint="eastAsia" w:ascii="仿宋" w:hAnsi="仿宋" w:eastAsia="仿宋" w:cs="仿宋"/>
          <w:spacing w:val="-2"/>
          <w:sz w:val="24"/>
          <w:szCs w:val="24"/>
          <w:highlight w:val="none"/>
        </w:rPr>
        <w:t>”即可。</w:t>
      </w:r>
    </w:p>
    <w:p w14:paraId="3FF75B11">
      <w:pPr>
        <w:rPr>
          <w:rFonts w:hint="eastAsia" w:ascii="仿宋" w:hAnsi="仿宋" w:eastAsia="仿宋" w:cs="仿宋"/>
          <w:b/>
          <w:bCs/>
          <w:spacing w:val="-6"/>
          <w:sz w:val="35"/>
          <w:szCs w:val="35"/>
          <w:highlight w:val="none"/>
        </w:rPr>
      </w:pPr>
      <w:r>
        <w:rPr>
          <w:rFonts w:hint="eastAsia" w:ascii="仿宋" w:hAnsi="仿宋" w:eastAsia="仿宋" w:cs="仿宋"/>
          <w:b/>
          <w:bCs/>
          <w:spacing w:val="-6"/>
          <w:sz w:val="35"/>
          <w:szCs w:val="35"/>
          <w:highlight w:val="none"/>
        </w:rPr>
        <w:br w:type="page"/>
      </w:r>
    </w:p>
    <w:p w14:paraId="198B12FC">
      <w:pPr>
        <w:spacing w:before="117" w:line="225" w:lineRule="auto"/>
        <w:jc w:val="center"/>
        <w:rPr>
          <w:rFonts w:hint="eastAsia" w:ascii="仿宋" w:hAnsi="仿宋" w:eastAsia="仿宋" w:cs="仿宋"/>
          <w:highlight w:val="none"/>
        </w:rPr>
      </w:pPr>
      <w:r>
        <w:rPr>
          <w:rFonts w:hint="eastAsia" w:ascii="仿宋" w:hAnsi="仿宋" w:eastAsia="仿宋" w:cs="仿宋"/>
          <w:b/>
          <w:bCs/>
          <w:spacing w:val="-6"/>
          <w:sz w:val="28"/>
          <w:szCs w:val="28"/>
          <w:highlight w:val="none"/>
        </w:rPr>
        <w:t>中小企业声明函（工程、服务）</w:t>
      </w:r>
    </w:p>
    <w:p w14:paraId="092CA514">
      <w:pPr>
        <w:pStyle w:val="4"/>
        <w:spacing w:line="278" w:lineRule="auto"/>
        <w:rPr>
          <w:rFonts w:hint="eastAsia" w:ascii="仿宋" w:hAnsi="仿宋" w:eastAsia="仿宋" w:cs="仿宋"/>
          <w:highlight w:val="none"/>
        </w:rPr>
      </w:pPr>
    </w:p>
    <w:p w14:paraId="13FD5761">
      <w:pPr>
        <w:spacing w:before="78" w:line="395" w:lineRule="auto"/>
        <w:ind w:left="1" w:firstLine="481"/>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本公司（联合体）郑重声明，根据《政府采购促进中小企业发展管理办法》（财库﹝</w:t>
      </w:r>
      <w:r>
        <w:rPr>
          <w:rFonts w:hint="eastAsia" w:ascii="仿宋" w:hAnsi="仿宋" w:eastAsia="仿宋" w:cs="仿宋"/>
          <w:spacing w:val="17"/>
          <w:sz w:val="24"/>
          <w:szCs w:val="24"/>
          <w:highlight w:val="none"/>
        </w:rPr>
        <w:t xml:space="preserve"> </w:t>
      </w:r>
      <w:r>
        <w:rPr>
          <w:rFonts w:hint="eastAsia" w:ascii="仿宋" w:hAnsi="仿宋" w:eastAsia="仿宋" w:cs="仿宋"/>
          <w:spacing w:val="1"/>
          <w:sz w:val="24"/>
          <w:szCs w:val="24"/>
          <w:highlight w:val="none"/>
        </w:rPr>
        <w:t>2020﹞46号）的规定，本公司（联合体）参加</w:t>
      </w:r>
      <w:r>
        <w:rPr>
          <w:rFonts w:hint="eastAsia" w:ascii="仿宋" w:hAnsi="仿宋" w:eastAsia="仿宋" w:cs="仿宋"/>
          <w:spacing w:val="1"/>
          <w:sz w:val="24"/>
          <w:szCs w:val="24"/>
          <w:highlight w:val="none"/>
          <w:u w:val="single" w:color="auto"/>
        </w:rPr>
        <w:t>（</w:t>
      </w:r>
      <w:r>
        <w:rPr>
          <w:rFonts w:hint="eastAsia" w:ascii="仿宋" w:hAnsi="仿宋" w:eastAsia="仿宋" w:cs="仿宋"/>
          <w:sz w:val="24"/>
          <w:szCs w:val="24"/>
          <w:highlight w:val="none"/>
          <w:u w:val="single" w:color="auto"/>
        </w:rPr>
        <w:t>乌什县阿克托海镇人民政府</w:t>
      </w:r>
      <w:bookmarkStart w:id="45" w:name="_GoBack"/>
      <w:bookmarkEnd w:id="45"/>
      <w:r>
        <w:rPr>
          <w:rFonts w:hint="eastAsia" w:ascii="仿宋" w:hAnsi="仿宋" w:eastAsia="仿宋" w:cs="仿宋"/>
          <w:sz w:val="24"/>
          <w:szCs w:val="24"/>
          <w:highlight w:val="none"/>
          <w:u w:val="single" w:color="auto"/>
        </w:rPr>
        <w:t>）</w:t>
      </w:r>
      <w:r>
        <w:rPr>
          <w:rFonts w:hint="eastAsia" w:ascii="仿宋" w:hAnsi="仿宋" w:eastAsia="仿宋" w:cs="仿宋"/>
          <w:sz w:val="24"/>
          <w:szCs w:val="24"/>
          <w:highlight w:val="none"/>
        </w:rPr>
        <w:t>的</w:t>
      </w:r>
      <w:r>
        <w:rPr>
          <w:rFonts w:hint="eastAsia" w:ascii="仿宋" w:hAnsi="仿宋" w:eastAsia="仿宋" w:cs="仿宋"/>
          <w:sz w:val="24"/>
          <w:szCs w:val="24"/>
          <w:highlight w:val="none"/>
          <w:u w:val="single" w:color="auto"/>
        </w:rPr>
        <w:t>（乌什县阿克托海镇阿克托海（2）村等5个村农村2026年道路以工代赈项目</w:t>
      </w:r>
      <w:r>
        <w:rPr>
          <w:rFonts w:hint="eastAsia" w:ascii="仿宋" w:hAnsi="仿宋" w:eastAsia="仿宋" w:cs="仿宋"/>
          <w:sz w:val="24"/>
          <w:szCs w:val="24"/>
          <w:highlight w:val="none"/>
        </w:rPr>
        <w:t>）采购活动，工</w:t>
      </w:r>
      <w:r>
        <w:rPr>
          <w:rFonts w:hint="eastAsia" w:ascii="仿宋" w:hAnsi="仿宋" w:eastAsia="仿宋" w:cs="仿宋"/>
          <w:spacing w:val="1"/>
          <w:sz w:val="24"/>
          <w:szCs w:val="24"/>
          <w:highlight w:val="none"/>
        </w:rPr>
        <w:t>程的施工单位全部为符合政策要求的中小企业（</w:t>
      </w:r>
      <w:r>
        <w:rPr>
          <w:rFonts w:hint="eastAsia" w:ascii="仿宋" w:hAnsi="仿宋" w:eastAsia="仿宋" w:cs="仿宋"/>
          <w:sz w:val="24"/>
          <w:szCs w:val="24"/>
          <w:highlight w:val="none"/>
        </w:rPr>
        <w:t>或者：服务全部由符合政策要求的中小企</w:t>
      </w:r>
      <w:r>
        <w:rPr>
          <w:rFonts w:hint="eastAsia" w:ascii="仿宋" w:hAnsi="仿宋" w:eastAsia="仿宋" w:cs="仿宋"/>
          <w:spacing w:val="1"/>
          <w:sz w:val="24"/>
          <w:szCs w:val="24"/>
          <w:highlight w:val="none"/>
        </w:rPr>
        <w:t>业承接）。相关企业（含联合体中的中小企</w:t>
      </w:r>
      <w:r>
        <w:rPr>
          <w:rFonts w:hint="eastAsia" w:ascii="仿宋" w:hAnsi="仿宋" w:eastAsia="仿宋" w:cs="仿宋"/>
          <w:sz w:val="24"/>
          <w:szCs w:val="24"/>
          <w:highlight w:val="none"/>
        </w:rPr>
        <w:t>业、签订分包意向协议的中小企业）的具体情</w:t>
      </w:r>
      <w:r>
        <w:rPr>
          <w:rFonts w:hint="eastAsia" w:ascii="仿宋" w:hAnsi="仿宋" w:eastAsia="仿宋" w:cs="仿宋"/>
          <w:spacing w:val="-3"/>
          <w:sz w:val="24"/>
          <w:szCs w:val="24"/>
          <w:highlight w:val="none"/>
        </w:rPr>
        <w:t>况如下：</w:t>
      </w:r>
    </w:p>
    <w:p w14:paraId="292BB7C2">
      <w:pPr>
        <w:spacing w:before="27" w:line="337" w:lineRule="auto"/>
        <w:ind w:left="5" w:right="84" w:firstLine="511"/>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w:t>
      </w:r>
      <w:r>
        <w:rPr>
          <w:rFonts w:hint="eastAsia" w:ascii="仿宋" w:hAnsi="仿宋" w:eastAsia="仿宋" w:cs="仿宋"/>
          <w:spacing w:val="-2"/>
          <w:sz w:val="24"/>
          <w:szCs w:val="24"/>
          <w:highlight w:val="none"/>
          <w:u w:val="single" w:color="auto"/>
        </w:rPr>
        <w:t>（标的名称</w:t>
      </w:r>
      <w:r>
        <w:rPr>
          <w:rFonts w:hint="eastAsia" w:ascii="仿宋" w:hAnsi="仿宋" w:eastAsia="仿宋" w:cs="仿宋"/>
          <w:spacing w:val="-6"/>
          <w:sz w:val="24"/>
          <w:szCs w:val="24"/>
          <w:highlight w:val="none"/>
          <w:u w:val="single" w:color="auto"/>
        </w:rPr>
        <w:t>）</w:t>
      </w:r>
      <w:r>
        <w:rPr>
          <w:rFonts w:hint="eastAsia" w:ascii="仿宋" w:hAnsi="仿宋" w:eastAsia="仿宋" w:cs="仿宋"/>
          <w:spacing w:val="-6"/>
          <w:sz w:val="24"/>
          <w:szCs w:val="24"/>
          <w:highlight w:val="none"/>
        </w:rPr>
        <w:t>，</w:t>
      </w:r>
      <w:r>
        <w:rPr>
          <w:rFonts w:hint="eastAsia" w:ascii="仿宋" w:hAnsi="仿宋" w:eastAsia="仿宋" w:cs="仿宋"/>
          <w:spacing w:val="-2"/>
          <w:sz w:val="24"/>
          <w:szCs w:val="24"/>
          <w:highlight w:val="none"/>
        </w:rPr>
        <w:t>属于</w:t>
      </w:r>
      <w:r>
        <w:rPr>
          <w:rFonts w:hint="eastAsia" w:ascii="仿宋" w:hAnsi="仿宋" w:eastAsia="仿宋" w:cs="仿宋"/>
          <w:spacing w:val="-2"/>
          <w:sz w:val="24"/>
          <w:szCs w:val="24"/>
          <w:highlight w:val="none"/>
          <w:u w:val="single" w:color="auto"/>
        </w:rPr>
        <w:t>（采购文件中明确的所属行业</w:t>
      </w:r>
      <w:r>
        <w:rPr>
          <w:rFonts w:hint="eastAsia" w:ascii="仿宋" w:hAnsi="仿宋" w:eastAsia="仿宋" w:cs="仿宋"/>
          <w:spacing w:val="-6"/>
          <w:sz w:val="24"/>
          <w:szCs w:val="24"/>
          <w:highlight w:val="none"/>
          <w:u w:val="single" w:color="auto"/>
        </w:rPr>
        <w:t>）</w:t>
      </w:r>
      <w:r>
        <w:rPr>
          <w:rFonts w:hint="eastAsia" w:ascii="仿宋" w:hAnsi="仿宋" w:eastAsia="仿宋" w:cs="仿宋"/>
          <w:spacing w:val="-6"/>
          <w:sz w:val="24"/>
          <w:szCs w:val="24"/>
          <w:highlight w:val="none"/>
        </w:rPr>
        <w:t>；</w:t>
      </w:r>
      <w:r>
        <w:rPr>
          <w:rFonts w:hint="eastAsia" w:ascii="仿宋" w:hAnsi="仿宋" w:eastAsia="仿宋" w:cs="仿宋"/>
          <w:spacing w:val="-2"/>
          <w:sz w:val="24"/>
          <w:szCs w:val="24"/>
          <w:highlight w:val="none"/>
        </w:rPr>
        <w:t>承建（承接）企</w:t>
      </w:r>
      <w:r>
        <w:rPr>
          <w:rFonts w:hint="eastAsia" w:ascii="仿宋" w:hAnsi="仿宋" w:eastAsia="仿宋" w:cs="仿宋"/>
          <w:spacing w:val="-3"/>
          <w:sz w:val="24"/>
          <w:szCs w:val="24"/>
          <w:highlight w:val="none"/>
        </w:rPr>
        <w:t>业为</w:t>
      </w:r>
      <w:r>
        <w:rPr>
          <w:rFonts w:hint="eastAsia" w:ascii="仿宋" w:hAnsi="仿宋" w:eastAsia="仿宋" w:cs="仿宋"/>
          <w:spacing w:val="-3"/>
          <w:sz w:val="24"/>
          <w:szCs w:val="24"/>
          <w:highlight w:val="none"/>
          <w:u w:val="single" w:color="auto"/>
        </w:rPr>
        <w:t>（企业</w:t>
      </w:r>
      <w:r>
        <w:rPr>
          <w:rFonts w:hint="eastAsia" w:ascii="仿宋" w:hAnsi="仿宋" w:eastAsia="仿宋" w:cs="仿宋"/>
          <w:spacing w:val="-6"/>
          <w:sz w:val="24"/>
          <w:szCs w:val="24"/>
          <w:highlight w:val="none"/>
          <w:u w:val="single" w:color="auto"/>
        </w:rPr>
        <w:t>名称</w:t>
      </w:r>
      <w:r>
        <w:rPr>
          <w:rFonts w:hint="eastAsia" w:ascii="仿宋" w:hAnsi="仿宋" w:eastAsia="仿宋" w:cs="仿宋"/>
          <w:spacing w:val="-25"/>
          <w:sz w:val="24"/>
          <w:szCs w:val="24"/>
          <w:highlight w:val="none"/>
          <w:u w:val="single" w:color="auto"/>
        </w:rPr>
        <w:t>）</w:t>
      </w:r>
      <w:r>
        <w:rPr>
          <w:rFonts w:hint="eastAsia" w:ascii="仿宋" w:hAnsi="仿宋" w:eastAsia="仿宋" w:cs="仿宋"/>
          <w:spacing w:val="-25"/>
          <w:sz w:val="24"/>
          <w:szCs w:val="24"/>
          <w:highlight w:val="none"/>
        </w:rPr>
        <w:t>，</w:t>
      </w:r>
      <w:r>
        <w:rPr>
          <w:rFonts w:hint="eastAsia" w:ascii="仿宋" w:hAnsi="仿宋" w:eastAsia="仿宋" w:cs="仿宋"/>
          <w:spacing w:val="-6"/>
          <w:sz w:val="24"/>
          <w:szCs w:val="24"/>
          <w:highlight w:val="none"/>
        </w:rPr>
        <w:t>从业人员人，营业收入为</w:t>
      </w:r>
      <w:r>
        <w:rPr>
          <w:rFonts w:hint="eastAsia" w:ascii="仿宋" w:hAnsi="仿宋" w:eastAsia="仿宋" w:cs="仿宋"/>
          <w:spacing w:val="23"/>
          <w:sz w:val="24"/>
          <w:szCs w:val="24"/>
          <w:highlight w:val="none"/>
          <w:u w:val="single" w:color="auto"/>
        </w:rPr>
        <w:t xml:space="preserve">    </w:t>
      </w:r>
      <w:r>
        <w:rPr>
          <w:rFonts w:hint="eastAsia" w:ascii="仿宋" w:hAnsi="仿宋" w:eastAsia="仿宋" w:cs="仿宋"/>
          <w:spacing w:val="-102"/>
          <w:sz w:val="24"/>
          <w:szCs w:val="24"/>
          <w:highlight w:val="none"/>
        </w:rPr>
        <w:t xml:space="preserve"> </w:t>
      </w:r>
      <w:r>
        <w:rPr>
          <w:rFonts w:hint="eastAsia" w:ascii="仿宋" w:hAnsi="仿宋" w:eastAsia="仿宋" w:cs="仿宋"/>
          <w:spacing w:val="-6"/>
          <w:sz w:val="24"/>
          <w:szCs w:val="24"/>
          <w:highlight w:val="none"/>
        </w:rPr>
        <w:t>万元，资产总额为</w:t>
      </w:r>
      <w:r>
        <w:rPr>
          <w:rFonts w:hint="eastAsia" w:ascii="仿宋" w:hAnsi="仿宋" w:eastAsia="仿宋" w:cs="仿宋"/>
          <w:spacing w:val="31"/>
          <w:sz w:val="24"/>
          <w:szCs w:val="24"/>
          <w:highlight w:val="none"/>
          <w:u w:val="single" w:color="auto"/>
        </w:rPr>
        <w:t xml:space="preserve">   </w:t>
      </w:r>
      <w:r>
        <w:rPr>
          <w:rFonts w:hint="eastAsia" w:ascii="仿宋" w:hAnsi="仿宋" w:eastAsia="仿宋" w:cs="仿宋"/>
          <w:spacing w:val="-102"/>
          <w:sz w:val="24"/>
          <w:szCs w:val="24"/>
          <w:highlight w:val="none"/>
        </w:rPr>
        <w:t xml:space="preserve"> </w:t>
      </w:r>
      <w:r>
        <w:rPr>
          <w:rFonts w:hint="eastAsia" w:ascii="仿宋" w:hAnsi="仿宋" w:eastAsia="仿宋" w:cs="仿宋"/>
          <w:spacing w:val="-6"/>
          <w:sz w:val="24"/>
          <w:szCs w:val="24"/>
          <w:highlight w:val="none"/>
        </w:rPr>
        <w:t>万元</w:t>
      </w:r>
      <w:r>
        <w:rPr>
          <w:rFonts w:hint="eastAsia" w:ascii="仿宋" w:hAnsi="仿宋" w:eastAsia="仿宋" w:cs="仿宋"/>
          <w:spacing w:val="-6"/>
          <w:position w:val="11"/>
          <w:sz w:val="12"/>
          <w:szCs w:val="12"/>
          <w:highlight w:val="none"/>
        </w:rPr>
        <w:t>1</w:t>
      </w:r>
      <w:r>
        <w:rPr>
          <w:rFonts w:hint="eastAsia" w:ascii="仿宋" w:hAnsi="仿宋" w:eastAsia="仿宋" w:cs="仿宋"/>
          <w:spacing w:val="-36"/>
          <w:position w:val="11"/>
          <w:sz w:val="12"/>
          <w:szCs w:val="12"/>
          <w:highlight w:val="none"/>
        </w:rPr>
        <w:t xml:space="preserve"> </w:t>
      </w:r>
      <w:r>
        <w:rPr>
          <w:rFonts w:hint="eastAsia" w:ascii="仿宋" w:hAnsi="仿宋" w:eastAsia="仿宋" w:cs="仿宋"/>
          <w:spacing w:val="-6"/>
          <w:sz w:val="24"/>
          <w:szCs w:val="24"/>
          <w:highlight w:val="none"/>
        </w:rPr>
        <w:t>，属于</w:t>
      </w:r>
      <w:r>
        <w:rPr>
          <w:rFonts w:hint="eastAsia" w:ascii="仿宋" w:hAnsi="仿宋" w:eastAsia="仿宋" w:cs="仿宋"/>
          <w:spacing w:val="-6"/>
          <w:sz w:val="24"/>
          <w:szCs w:val="24"/>
          <w:highlight w:val="none"/>
          <w:u w:val="single" w:color="auto"/>
        </w:rPr>
        <w:t>（中型企业、小</w:t>
      </w:r>
      <w:r>
        <w:rPr>
          <w:rFonts w:hint="eastAsia" w:ascii="仿宋" w:hAnsi="仿宋" w:eastAsia="仿宋" w:cs="仿宋"/>
          <w:spacing w:val="-3"/>
          <w:sz w:val="24"/>
          <w:szCs w:val="24"/>
          <w:highlight w:val="none"/>
          <w:u w:val="single" w:color="auto"/>
        </w:rPr>
        <w:t>型企业、微型企业</w:t>
      </w:r>
      <w:r>
        <w:rPr>
          <w:rFonts w:hint="eastAsia" w:ascii="仿宋" w:hAnsi="仿宋" w:eastAsia="仿宋" w:cs="仿宋"/>
          <w:sz w:val="24"/>
          <w:szCs w:val="24"/>
          <w:highlight w:val="none"/>
          <w:u w:val="single" w:color="auto"/>
        </w:rPr>
        <w:t>）</w:t>
      </w:r>
      <w:r>
        <w:rPr>
          <w:rFonts w:hint="eastAsia" w:ascii="仿宋" w:hAnsi="仿宋" w:eastAsia="仿宋" w:cs="仿宋"/>
          <w:sz w:val="24"/>
          <w:szCs w:val="24"/>
          <w:highlight w:val="none"/>
        </w:rPr>
        <w:t>；</w:t>
      </w:r>
    </w:p>
    <w:p w14:paraId="4B8BB77F">
      <w:pPr>
        <w:spacing w:before="242" w:line="341" w:lineRule="auto"/>
        <w:ind w:left="5" w:right="86" w:firstLine="482"/>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2.</w:t>
      </w:r>
      <w:r>
        <w:rPr>
          <w:rFonts w:hint="eastAsia" w:ascii="仿宋" w:hAnsi="仿宋" w:eastAsia="仿宋" w:cs="仿宋"/>
          <w:spacing w:val="-3"/>
          <w:sz w:val="24"/>
          <w:szCs w:val="24"/>
          <w:highlight w:val="none"/>
          <w:u w:val="single" w:color="auto"/>
        </w:rPr>
        <w:t>（标的名称</w:t>
      </w:r>
      <w:r>
        <w:rPr>
          <w:rFonts w:hint="eastAsia" w:ascii="仿宋" w:hAnsi="仿宋" w:eastAsia="仿宋" w:cs="仿宋"/>
          <w:spacing w:val="-4"/>
          <w:sz w:val="24"/>
          <w:szCs w:val="24"/>
          <w:highlight w:val="none"/>
          <w:u w:val="single" w:color="auto"/>
        </w:rPr>
        <w:t>）</w:t>
      </w:r>
      <w:r>
        <w:rPr>
          <w:rFonts w:hint="eastAsia" w:ascii="仿宋" w:hAnsi="仿宋" w:eastAsia="仿宋" w:cs="仿宋"/>
          <w:spacing w:val="-4"/>
          <w:sz w:val="24"/>
          <w:szCs w:val="24"/>
          <w:highlight w:val="none"/>
        </w:rPr>
        <w:t>，</w:t>
      </w:r>
      <w:r>
        <w:rPr>
          <w:rFonts w:hint="eastAsia" w:ascii="仿宋" w:hAnsi="仿宋" w:eastAsia="仿宋" w:cs="仿宋"/>
          <w:spacing w:val="-3"/>
          <w:sz w:val="24"/>
          <w:szCs w:val="24"/>
          <w:highlight w:val="none"/>
        </w:rPr>
        <w:t>属于</w:t>
      </w:r>
      <w:r>
        <w:rPr>
          <w:rFonts w:hint="eastAsia" w:ascii="仿宋" w:hAnsi="仿宋" w:eastAsia="仿宋" w:cs="仿宋"/>
          <w:spacing w:val="-3"/>
          <w:sz w:val="24"/>
          <w:szCs w:val="24"/>
          <w:highlight w:val="none"/>
          <w:u w:val="single" w:color="auto"/>
        </w:rPr>
        <w:t>（采购文件中明确的所属行</w:t>
      </w:r>
      <w:r>
        <w:rPr>
          <w:rFonts w:hint="eastAsia" w:ascii="仿宋" w:hAnsi="仿宋" w:eastAsia="仿宋" w:cs="仿宋"/>
          <w:spacing w:val="-3"/>
          <w:sz w:val="24"/>
          <w:szCs w:val="24"/>
          <w:highlight w:val="none"/>
        </w:rPr>
        <w:t>业</w:t>
      </w:r>
      <w:r>
        <w:rPr>
          <w:rFonts w:hint="eastAsia" w:ascii="仿宋" w:hAnsi="仿宋" w:eastAsia="仿宋" w:cs="仿宋"/>
          <w:spacing w:val="-4"/>
          <w:sz w:val="24"/>
          <w:szCs w:val="24"/>
          <w:highlight w:val="none"/>
        </w:rPr>
        <w:t>）；</w:t>
      </w:r>
      <w:r>
        <w:rPr>
          <w:rFonts w:hint="eastAsia" w:ascii="仿宋" w:hAnsi="仿宋" w:eastAsia="仿宋" w:cs="仿宋"/>
          <w:spacing w:val="-3"/>
          <w:sz w:val="24"/>
          <w:szCs w:val="24"/>
          <w:highlight w:val="none"/>
        </w:rPr>
        <w:t>承建（承接）企业为（</w:t>
      </w:r>
      <w:r>
        <w:rPr>
          <w:rFonts w:hint="eastAsia" w:ascii="仿宋" w:hAnsi="仿宋" w:eastAsia="仿宋" w:cs="仿宋"/>
          <w:spacing w:val="-71"/>
          <w:sz w:val="24"/>
          <w:szCs w:val="24"/>
          <w:highlight w:val="none"/>
        </w:rPr>
        <w:t xml:space="preserve"> </w:t>
      </w:r>
      <w:r>
        <w:rPr>
          <w:rFonts w:hint="eastAsia" w:ascii="仿宋" w:hAnsi="仿宋" w:eastAsia="仿宋" w:cs="仿宋"/>
          <w:spacing w:val="-3"/>
          <w:sz w:val="24"/>
          <w:szCs w:val="24"/>
          <w:highlight w:val="none"/>
          <w:u w:val="single" w:color="auto"/>
        </w:rPr>
        <w:t>企业</w:t>
      </w:r>
      <w:r>
        <w:rPr>
          <w:rFonts w:hint="eastAsia" w:ascii="仿宋" w:hAnsi="仿宋" w:eastAsia="仿宋" w:cs="仿宋"/>
          <w:sz w:val="24"/>
          <w:szCs w:val="24"/>
          <w:highlight w:val="none"/>
          <w:u w:val="single" w:color="auto"/>
        </w:rPr>
        <w:t>名称</w:t>
      </w:r>
      <w:r>
        <w:rPr>
          <w:rFonts w:hint="eastAsia" w:ascii="仿宋" w:hAnsi="仿宋" w:eastAsia="仿宋" w:cs="仿宋"/>
          <w:spacing w:val="6"/>
          <w:sz w:val="24"/>
          <w:szCs w:val="24"/>
          <w:highlight w:val="none"/>
          <w:u w:val="single" w:color="auto"/>
        </w:rPr>
        <w:t>）</w:t>
      </w:r>
      <w:r>
        <w:rPr>
          <w:rFonts w:hint="eastAsia" w:ascii="仿宋" w:hAnsi="仿宋" w:eastAsia="仿宋" w:cs="仿宋"/>
          <w:spacing w:val="6"/>
          <w:sz w:val="24"/>
          <w:szCs w:val="24"/>
          <w:highlight w:val="none"/>
        </w:rPr>
        <w:t>，</w:t>
      </w:r>
      <w:r>
        <w:rPr>
          <w:rFonts w:hint="eastAsia" w:ascii="仿宋" w:hAnsi="仿宋" w:eastAsia="仿宋" w:cs="仿宋"/>
          <w:sz w:val="24"/>
          <w:szCs w:val="24"/>
          <w:highlight w:val="none"/>
        </w:rPr>
        <w:t>从业人员人，营业收入为</w:t>
      </w:r>
      <w:r>
        <w:rPr>
          <w:rFonts w:hint="eastAsia" w:ascii="仿宋" w:hAnsi="仿宋" w:eastAsia="仿宋" w:cs="仿宋"/>
          <w:spacing w:val="-118"/>
          <w:sz w:val="24"/>
          <w:szCs w:val="24"/>
          <w:highlight w:val="none"/>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05"/>
          <w:sz w:val="24"/>
          <w:szCs w:val="24"/>
          <w:highlight w:val="none"/>
        </w:rPr>
        <w:t xml:space="preserve"> </w:t>
      </w:r>
      <w:r>
        <w:rPr>
          <w:rFonts w:hint="eastAsia" w:ascii="仿宋" w:hAnsi="仿宋" w:eastAsia="仿宋" w:cs="仿宋"/>
          <w:sz w:val="24"/>
          <w:szCs w:val="24"/>
          <w:highlight w:val="none"/>
        </w:rPr>
        <w:t>万元，资产总额为</w:t>
      </w:r>
      <w:r>
        <w:rPr>
          <w:rFonts w:hint="eastAsia" w:ascii="仿宋" w:hAnsi="仿宋" w:eastAsia="仿宋" w:cs="仿宋"/>
          <w:spacing w:val="-117"/>
          <w:sz w:val="24"/>
          <w:szCs w:val="24"/>
          <w:highlight w:val="none"/>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02"/>
          <w:sz w:val="24"/>
          <w:szCs w:val="24"/>
          <w:highlight w:val="none"/>
        </w:rPr>
        <w:t xml:space="preserve"> </w:t>
      </w:r>
      <w:r>
        <w:rPr>
          <w:rFonts w:hint="eastAsia" w:ascii="仿宋" w:hAnsi="仿宋" w:eastAsia="仿宋" w:cs="仿宋"/>
          <w:sz w:val="24"/>
          <w:szCs w:val="24"/>
          <w:highlight w:val="none"/>
        </w:rPr>
        <w:t>万元，属于（</w:t>
      </w:r>
      <w:r>
        <w:rPr>
          <w:rFonts w:hint="eastAsia" w:ascii="仿宋" w:hAnsi="仿宋" w:eastAsia="仿宋" w:cs="仿宋"/>
          <w:spacing w:val="-1"/>
          <w:sz w:val="24"/>
          <w:szCs w:val="24"/>
          <w:highlight w:val="none"/>
        </w:rPr>
        <w:t>中型企业、小</w:t>
      </w:r>
      <w:r>
        <w:rPr>
          <w:rFonts w:hint="eastAsia" w:ascii="仿宋" w:hAnsi="仿宋" w:eastAsia="仿宋" w:cs="仿宋"/>
          <w:spacing w:val="-3"/>
          <w:sz w:val="24"/>
          <w:szCs w:val="24"/>
          <w:highlight w:val="none"/>
        </w:rPr>
        <w:t>型企业、微型企业</w:t>
      </w:r>
      <w:r>
        <w:rPr>
          <w:rFonts w:hint="eastAsia" w:ascii="仿宋" w:hAnsi="仿宋" w:eastAsia="仿宋" w:cs="仿宋"/>
          <w:sz w:val="24"/>
          <w:szCs w:val="24"/>
          <w:highlight w:val="none"/>
        </w:rPr>
        <w:t>）；</w:t>
      </w:r>
    </w:p>
    <w:p w14:paraId="698F7498">
      <w:pPr>
        <w:spacing w:before="258" w:line="378" w:lineRule="exact"/>
        <w:ind w:left="512"/>
        <w:rPr>
          <w:rFonts w:hint="eastAsia" w:ascii="仿宋" w:hAnsi="仿宋" w:eastAsia="仿宋" w:cs="仿宋"/>
          <w:sz w:val="24"/>
          <w:szCs w:val="24"/>
          <w:highlight w:val="none"/>
        </w:rPr>
      </w:pPr>
      <w:r>
        <w:rPr>
          <w:rFonts w:hint="eastAsia" w:ascii="仿宋" w:hAnsi="仿宋" w:eastAsia="仿宋" w:cs="仿宋"/>
          <w:spacing w:val="-13"/>
          <w:position w:val="3"/>
          <w:sz w:val="24"/>
          <w:szCs w:val="24"/>
          <w:highlight w:val="none"/>
        </w:rPr>
        <w:t>……</w:t>
      </w:r>
    </w:p>
    <w:p w14:paraId="594C8FAC">
      <w:pPr>
        <w:spacing w:before="112" w:line="388" w:lineRule="auto"/>
        <w:ind w:left="10" w:right="88" w:firstLine="525"/>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以上企业，不属于大企业的分支机构，不存在控股股东为大企业</w:t>
      </w:r>
      <w:r>
        <w:rPr>
          <w:rFonts w:hint="eastAsia" w:ascii="仿宋" w:hAnsi="仿宋" w:eastAsia="仿宋" w:cs="仿宋"/>
          <w:spacing w:val="-4"/>
          <w:sz w:val="24"/>
          <w:szCs w:val="24"/>
          <w:highlight w:val="none"/>
        </w:rPr>
        <w:t>的情形，也不存在与</w:t>
      </w:r>
      <w:r>
        <w:rPr>
          <w:rFonts w:hint="eastAsia" w:ascii="仿宋" w:hAnsi="仿宋" w:eastAsia="仿宋" w:cs="仿宋"/>
          <w:spacing w:val="-2"/>
          <w:sz w:val="24"/>
          <w:szCs w:val="24"/>
          <w:highlight w:val="none"/>
        </w:rPr>
        <w:t>大企业的负责人为同一人的情形。</w:t>
      </w:r>
    </w:p>
    <w:p w14:paraId="0C29163F">
      <w:pPr>
        <w:spacing w:before="6" w:line="219" w:lineRule="auto"/>
        <w:ind w:left="48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本企业对上述声明内容的真实性负责。如有虚假</w:t>
      </w:r>
      <w:r>
        <w:rPr>
          <w:rFonts w:hint="eastAsia" w:ascii="仿宋" w:hAnsi="仿宋" w:eastAsia="仿宋" w:cs="仿宋"/>
          <w:spacing w:val="-2"/>
          <w:sz w:val="24"/>
          <w:szCs w:val="24"/>
          <w:highlight w:val="none"/>
        </w:rPr>
        <w:t>，将依法承担相应责任。</w:t>
      </w:r>
    </w:p>
    <w:p w14:paraId="0349D4CA">
      <w:pPr>
        <w:pStyle w:val="4"/>
        <w:spacing w:line="302" w:lineRule="auto"/>
        <w:rPr>
          <w:rFonts w:hint="eastAsia" w:ascii="仿宋" w:hAnsi="仿宋" w:eastAsia="仿宋" w:cs="仿宋"/>
          <w:highlight w:val="none"/>
        </w:rPr>
      </w:pPr>
    </w:p>
    <w:p w14:paraId="0C9FE42E">
      <w:pPr>
        <w:pStyle w:val="4"/>
        <w:spacing w:line="302" w:lineRule="auto"/>
        <w:rPr>
          <w:rFonts w:hint="eastAsia" w:ascii="仿宋" w:hAnsi="仿宋" w:eastAsia="仿宋" w:cs="仿宋"/>
          <w:highlight w:val="none"/>
        </w:rPr>
      </w:pPr>
    </w:p>
    <w:p w14:paraId="64521EB9">
      <w:pPr>
        <w:pStyle w:val="4"/>
        <w:spacing w:line="302" w:lineRule="auto"/>
        <w:rPr>
          <w:rFonts w:hint="eastAsia" w:ascii="仿宋" w:hAnsi="仿宋" w:eastAsia="仿宋" w:cs="仿宋"/>
          <w:highlight w:val="none"/>
        </w:rPr>
      </w:pPr>
    </w:p>
    <w:p w14:paraId="20B3826A">
      <w:pPr>
        <w:spacing w:before="78" w:line="219" w:lineRule="auto"/>
        <w:ind w:left="3083"/>
        <w:rPr>
          <w:rFonts w:hint="eastAsia" w:ascii="仿宋" w:hAnsi="仿宋" w:eastAsia="仿宋" w:cs="仿宋"/>
          <w:spacing w:val="-1"/>
          <w:sz w:val="24"/>
          <w:szCs w:val="24"/>
          <w:highlight w:val="none"/>
        </w:rPr>
      </w:pPr>
      <w:r>
        <w:rPr>
          <w:rFonts w:hint="eastAsia" w:ascii="仿宋" w:hAnsi="仿宋" w:eastAsia="仿宋" w:cs="仿宋"/>
          <w:spacing w:val="-11"/>
          <w:sz w:val="24"/>
          <w:szCs w:val="24"/>
          <w:highlight w:val="none"/>
        </w:rPr>
        <w:t>企业名称（盖章</w:t>
      </w:r>
      <w:r>
        <w:rPr>
          <w:rFonts w:hint="eastAsia" w:ascii="仿宋" w:hAnsi="仿宋" w:eastAsia="仿宋" w:cs="仿宋"/>
          <w:spacing w:val="-1"/>
          <w:sz w:val="24"/>
          <w:szCs w:val="24"/>
          <w:highlight w:val="none"/>
        </w:rPr>
        <w:t>）：</w:t>
      </w:r>
    </w:p>
    <w:p w14:paraId="0731B6D0">
      <w:pPr>
        <w:spacing w:before="78" w:line="219" w:lineRule="auto"/>
        <w:ind w:left="3083"/>
        <w:rPr>
          <w:rFonts w:hint="eastAsia" w:ascii="仿宋" w:hAnsi="仿宋" w:eastAsia="仿宋" w:cs="仿宋"/>
          <w:sz w:val="24"/>
          <w:szCs w:val="24"/>
          <w:highlight w:val="none"/>
        </w:rPr>
      </w:pPr>
      <w:r>
        <w:rPr>
          <w:rFonts w:hint="eastAsia" w:ascii="仿宋" w:hAnsi="仿宋" w:eastAsia="仿宋" w:cs="仿宋"/>
          <w:spacing w:val="-11"/>
          <w:sz w:val="24"/>
          <w:szCs w:val="24"/>
          <w:highlight w:val="none"/>
        </w:rPr>
        <w:t>日期：</w:t>
      </w:r>
    </w:p>
    <w:p w14:paraId="2BAC2926">
      <w:pPr>
        <w:pStyle w:val="4"/>
        <w:spacing w:line="310" w:lineRule="auto"/>
        <w:rPr>
          <w:rFonts w:hint="eastAsia" w:ascii="仿宋" w:hAnsi="仿宋" w:eastAsia="仿宋" w:cs="仿宋"/>
          <w:highlight w:val="none"/>
        </w:rPr>
      </w:pPr>
    </w:p>
    <w:p w14:paraId="6136DDA6">
      <w:pPr>
        <w:spacing w:before="79" w:line="297" w:lineRule="auto"/>
        <w:ind w:right="88"/>
        <w:rPr>
          <w:rFonts w:hint="eastAsia" w:ascii="仿宋" w:hAnsi="仿宋" w:eastAsia="仿宋" w:cs="仿宋"/>
          <w:spacing w:val="-3"/>
          <w:sz w:val="24"/>
          <w:szCs w:val="24"/>
          <w:highlight w:val="none"/>
        </w:rPr>
      </w:pPr>
    </w:p>
    <w:p w14:paraId="3AA3C5C8">
      <w:pPr>
        <w:spacing w:before="26" w:line="299" w:lineRule="auto"/>
        <w:ind w:left="2" w:right="88" w:firstLine="485"/>
        <w:rPr>
          <w:rFonts w:hint="eastAsia" w:ascii="仿宋" w:hAnsi="仿宋" w:eastAsia="仿宋" w:cs="仿宋"/>
          <w:b/>
          <w:bCs/>
          <w:spacing w:val="-4"/>
          <w:sz w:val="24"/>
          <w:szCs w:val="24"/>
          <w:highlight w:val="none"/>
        </w:rPr>
      </w:pPr>
      <w:r>
        <w:rPr>
          <w:rFonts w:hint="eastAsia" w:ascii="仿宋" w:hAnsi="仿宋" w:eastAsia="仿宋" w:cs="仿宋"/>
          <w:b/>
          <w:bCs/>
          <w:spacing w:val="-4"/>
          <w:sz w:val="24"/>
          <w:szCs w:val="24"/>
          <w:highlight w:val="none"/>
        </w:rPr>
        <w:t>1.从业人员、营业收入、资产总额填报上一年度数据，无上一年度数据的新成立企业可不填报。</w:t>
      </w:r>
    </w:p>
    <w:p w14:paraId="7A879779">
      <w:pPr>
        <w:spacing w:before="26" w:line="299" w:lineRule="auto"/>
        <w:ind w:left="2" w:right="88" w:firstLine="485"/>
        <w:rPr>
          <w:rFonts w:hint="eastAsia" w:ascii="仿宋" w:hAnsi="仿宋" w:eastAsia="仿宋" w:cs="仿宋"/>
          <w:sz w:val="24"/>
          <w:szCs w:val="24"/>
          <w:highlight w:val="none"/>
        </w:rPr>
      </w:pPr>
      <w:r>
        <w:rPr>
          <w:rFonts w:hint="eastAsia" w:ascii="仿宋" w:hAnsi="仿宋" w:eastAsia="仿宋" w:cs="仿宋"/>
          <w:b/>
          <w:bCs/>
          <w:spacing w:val="-9"/>
          <w:sz w:val="24"/>
          <w:szCs w:val="24"/>
          <w:highlight w:val="none"/>
        </w:rPr>
        <w:t>2.投标企业按照工信部《中小企业划型标准规定》（工信部联企业[</w:t>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"bookmark20" </w:instrText>
      </w:r>
      <w:r>
        <w:rPr>
          <w:rFonts w:hint="eastAsia" w:ascii="仿宋" w:hAnsi="仿宋" w:eastAsia="仿宋" w:cs="仿宋"/>
          <w:highlight w:val="none"/>
        </w:rPr>
        <w:fldChar w:fldCharType="separate"/>
      </w:r>
      <w:r>
        <w:rPr>
          <w:rFonts w:hint="eastAsia" w:ascii="仿宋" w:hAnsi="仿宋" w:eastAsia="仿宋" w:cs="仿宋"/>
          <w:b/>
          <w:bCs/>
          <w:spacing w:val="-9"/>
          <w:sz w:val="24"/>
          <w:szCs w:val="24"/>
          <w:highlight w:val="none"/>
        </w:rPr>
        <w:t>2011</w:t>
      </w:r>
      <w:r>
        <w:rPr>
          <w:rFonts w:hint="eastAsia" w:ascii="仿宋" w:hAnsi="仿宋" w:eastAsia="仿宋" w:cs="仿宋"/>
          <w:b/>
          <w:bCs/>
          <w:spacing w:val="-9"/>
          <w:sz w:val="24"/>
          <w:szCs w:val="24"/>
          <w:highlight w:val="none"/>
        </w:rPr>
        <w:fldChar w:fldCharType="end"/>
      </w:r>
      <w:r>
        <w:rPr>
          <w:rFonts w:hint="eastAsia" w:ascii="仿宋" w:hAnsi="仿宋" w:eastAsia="仿宋" w:cs="仿宋"/>
          <w:b/>
          <w:bCs/>
          <w:spacing w:val="-9"/>
          <w:sz w:val="24"/>
          <w:szCs w:val="24"/>
          <w:highlight w:val="none"/>
        </w:rPr>
        <w:t>]300号</w:t>
      </w:r>
      <w:r>
        <w:rPr>
          <w:rFonts w:hint="eastAsia" w:ascii="仿宋" w:hAnsi="仿宋" w:eastAsia="仿宋" w:cs="仿宋"/>
          <w:b/>
          <w:bCs/>
          <w:spacing w:val="10"/>
          <w:sz w:val="24"/>
          <w:szCs w:val="24"/>
          <w:highlight w:val="none"/>
        </w:rPr>
        <w:t>），</w:t>
      </w:r>
      <w:r>
        <w:rPr>
          <w:rFonts w:hint="eastAsia" w:ascii="仿宋" w:hAnsi="仿宋" w:eastAsia="仿宋" w:cs="仿宋"/>
          <w:spacing w:val="-71"/>
          <w:sz w:val="24"/>
          <w:szCs w:val="24"/>
          <w:highlight w:val="none"/>
        </w:rPr>
        <w:t xml:space="preserve"> </w:t>
      </w:r>
      <w:r>
        <w:rPr>
          <w:rFonts w:hint="eastAsia" w:ascii="仿宋" w:hAnsi="仿宋" w:eastAsia="仿宋" w:cs="仿宋"/>
          <w:b/>
          <w:bCs/>
          <w:spacing w:val="-9"/>
          <w:sz w:val="24"/>
          <w:szCs w:val="24"/>
          <w:highlight w:val="none"/>
        </w:rPr>
        <w:t>明</w:t>
      </w:r>
      <w:r>
        <w:rPr>
          <w:rFonts w:hint="eastAsia" w:ascii="仿宋" w:hAnsi="仿宋" w:eastAsia="仿宋" w:cs="仿宋"/>
          <w:b/>
          <w:bCs/>
          <w:spacing w:val="-4"/>
          <w:sz w:val="24"/>
          <w:szCs w:val="24"/>
          <w:highlight w:val="none"/>
        </w:rPr>
        <w:t>确说明企业类型为中型企业或小型企业或微型企业，不得用中小微企业</w:t>
      </w:r>
      <w:r>
        <w:rPr>
          <w:rFonts w:hint="eastAsia" w:ascii="仿宋" w:hAnsi="仿宋" w:eastAsia="仿宋" w:cs="仿宋"/>
          <w:b/>
          <w:bCs/>
          <w:spacing w:val="-5"/>
          <w:sz w:val="24"/>
          <w:szCs w:val="24"/>
          <w:highlight w:val="none"/>
        </w:rPr>
        <w:t>简单概括，否则，</w:t>
      </w:r>
      <w:r>
        <w:rPr>
          <w:rFonts w:hint="eastAsia" w:ascii="仿宋" w:hAnsi="仿宋" w:eastAsia="仿宋" w:cs="仿宋"/>
          <w:b/>
          <w:bCs/>
          <w:spacing w:val="-6"/>
          <w:sz w:val="24"/>
          <w:szCs w:val="24"/>
          <w:highlight w:val="none"/>
        </w:rPr>
        <w:t>后果自负。</w:t>
      </w:r>
    </w:p>
    <w:p w14:paraId="149E6BCF">
      <w:pPr>
        <w:pStyle w:val="4"/>
        <w:spacing w:line="308" w:lineRule="auto"/>
        <w:rPr>
          <w:rFonts w:hint="eastAsia" w:ascii="仿宋" w:hAnsi="仿宋" w:eastAsia="仿宋" w:cs="仿宋"/>
          <w:highlight w:val="none"/>
          <w:lang w:eastAsia="zh-CN"/>
        </w:rPr>
      </w:pPr>
    </w:p>
    <w:p w14:paraId="329A2C92">
      <w:pPr>
        <w:pStyle w:val="5"/>
        <w:rPr>
          <w:rFonts w:hint="eastAsia" w:ascii="仿宋" w:hAnsi="仿宋" w:eastAsia="仿宋" w:cs="仿宋"/>
          <w:highlight w:val="none"/>
          <w:lang w:eastAsia="zh-CN"/>
        </w:rPr>
      </w:pPr>
    </w:p>
    <w:p w14:paraId="4504C564">
      <w:pPr>
        <w:rPr>
          <w:rFonts w:hint="eastAsia" w:ascii="仿宋" w:hAnsi="仿宋" w:eastAsia="仿宋" w:cs="仿宋"/>
          <w:highlight w:val="none"/>
          <w:lang w:eastAsia="zh-CN"/>
        </w:rPr>
      </w:pPr>
    </w:p>
    <w:p w14:paraId="647DAF0D">
      <w:pPr>
        <w:rPr>
          <w:rFonts w:hint="eastAsia" w:ascii="仿宋" w:hAnsi="仿宋" w:eastAsia="仿宋" w:cs="仿宋"/>
          <w:highlight w:val="none"/>
          <w:lang w:eastAsia="zh-CN"/>
        </w:rPr>
      </w:pPr>
    </w:p>
    <w:p w14:paraId="51024039">
      <w:pPr>
        <w:pStyle w:val="4"/>
        <w:spacing w:line="309" w:lineRule="auto"/>
        <w:rPr>
          <w:rFonts w:hint="eastAsia" w:ascii="仿宋" w:hAnsi="仿宋" w:eastAsia="仿宋" w:cs="仿宋"/>
          <w:highlight w:val="none"/>
        </w:rPr>
      </w:pPr>
    </w:p>
    <w:p w14:paraId="4A955FEE">
      <w:pPr>
        <w:spacing w:before="91" w:line="222" w:lineRule="auto"/>
        <w:ind w:left="1985"/>
        <w:rPr>
          <w:rFonts w:hint="eastAsia" w:ascii="仿宋" w:hAnsi="仿宋" w:eastAsia="仿宋" w:cs="仿宋"/>
          <w:sz w:val="28"/>
          <w:szCs w:val="28"/>
          <w:highlight w:val="none"/>
        </w:rPr>
      </w:pPr>
      <w:r>
        <w:rPr>
          <w:rFonts w:hint="eastAsia" w:ascii="仿宋" w:hAnsi="仿宋" w:eastAsia="仿宋" w:cs="仿宋"/>
          <w:b/>
          <w:bCs/>
          <w:spacing w:val="-4"/>
          <w:sz w:val="28"/>
          <w:szCs w:val="28"/>
          <w:highlight w:val="none"/>
        </w:rPr>
        <w:t>中小企业划型标准规定（工信部联企业[</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"bookmark21" </w:instrText>
      </w:r>
      <w:r>
        <w:rPr>
          <w:rFonts w:hint="eastAsia" w:ascii="仿宋" w:hAnsi="仿宋" w:eastAsia="仿宋" w:cs="仿宋"/>
          <w:sz w:val="28"/>
          <w:szCs w:val="28"/>
          <w:highlight w:val="none"/>
        </w:rPr>
        <w:fldChar w:fldCharType="separate"/>
      </w:r>
      <w:r>
        <w:rPr>
          <w:rFonts w:hint="eastAsia" w:ascii="仿宋" w:hAnsi="仿宋" w:eastAsia="仿宋" w:cs="仿宋"/>
          <w:b/>
          <w:bCs/>
          <w:spacing w:val="-4"/>
          <w:sz w:val="28"/>
          <w:szCs w:val="28"/>
          <w:highlight w:val="none"/>
        </w:rPr>
        <w:t>2011</w:t>
      </w:r>
      <w:r>
        <w:rPr>
          <w:rFonts w:hint="eastAsia" w:ascii="仿宋" w:hAnsi="仿宋" w:eastAsia="仿宋" w:cs="仿宋"/>
          <w:b/>
          <w:bCs/>
          <w:spacing w:val="-4"/>
          <w:sz w:val="28"/>
          <w:szCs w:val="28"/>
          <w:highlight w:val="none"/>
        </w:rPr>
        <w:fldChar w:fldCharType="end"/>
      </w:r>
      <w:r>
        <w:rPr>
          <w:rFonts w:hint="eastAsia" w:ascii="仿宋" w:hAnsi="仿宋" w:eastAsia="仿宋" w:cs="仿宋"/>
          <w:b/>
          <w:bCs/>
          <w:spacing w:val="-4"/>
          <w:sz w:val="28"/>
          <w:szCs w:val="28"/>
          <w:highlight w:val="none"/>
        </w:rPr>
        <w:t>]300号）</w:t>
      </w:r>
    </w:p>
    <w:p w14:paraId="4721D456">
      <w:pPr>
        <w:spacing w:line="73" w:lineRule="auto"/>
        <w:rPr>
          <w:rFonts w:hint="eastAsia" w:ascii="仿宋" w:hAnsi="仿宋" w:eastAsia="仿宋" w:cs="仿宋"/>
          <w:sz w:val="2"/>
          <w:highlight w:val="none"/>
        </w:rPr>
      </w:pPr>
    </w:p>
    <w:tbl>
      <w:tblPr>
        <w:tblStyle w:val="13"/>
        <w:tblW w:w="1044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05"/>
        <w:gridCol w:w="627"/>
        <w:gridCol w:w="862"/>
        <w:gridCol w:w="814"/>
        <w:gridCol w:w="745"/>
        <w:gridCol w:w="910"/>
        <w:gridCol w:w="716"/>
        <w:gridCol w:w="763"/>
        <w:gridCol w:w="763"/>
        <w:gridCol w:w="680"/>
        <w:gridCol w:w="776"/>
        <w:gridCol w:w="695"/>
        <w:gridCol w:w="791"/>
      </w:tblGrid>
      <w:tr w14:paraId="73B49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jc w:val="center"/>
        </w:trPr>
        <w:tc>
          <w:tcPr>
            <w:tcW w:w="1305" w:type="dxa"/>
            <w:vMerge w:val="restart"/>
            <w:tcBorders>
              <w:top w:val="single" w:color="000000" w:sz="10" w:space="0"/>
              <w:left w:val="single" w:color="000000" w:sz="10" w:space="0"/>
              <w:bottom w:val="nil"/>
            </w:tcBorders>
            <w:vAlign w:val="top"/>
          </w:tcPr>
          <w:p w14:paraId="72AE3394">
            <w:pPr>
              <w:spacing w:line="366" w:lineRule="auto"/>
              <w:jc w:val="center"/>
              <w:rPr>
                <w:rFonts w:hint="eastAsia" w:ascii="仿宋" w:hAnsi="仿宋" w:eastAsia="仿宋" w:cs="仿宋"/>
                <w:sz w:val="21"/>
                <w:highlight w:val="none"/>
              </w:rPr>
            </w:pPr>
          </w:p>
          <w:p w14:paraId="41515965">
            <w:pPr>
              <w:pStyle w:val="14"/>
              <w:spacing w:before="52" w:line="222" w:lineRule="auto"/>
              <w:ind w:left="487"/>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行业</w:t>
            </w:r>
          </w:p>
        </w:tc>
        <w:tc>
          <w:tcPr>
            <w:tcW w:w="2303" w:type="dxa"/>
            <w:gridSpan w:val="3"/>
            <w:tcBorders>
              <w:top w:val="single" w:color="000000" w:sz="10" w:space="0"/>
            </w:tcBorders>
            <w:vAlign w:val="top"/>
          </w:tcPr>
          <w:p w14:paraId="6D7F9A8C">
            <w:pPr>
              <w:pStyle w:val="14"/>
              <w:spacing w:before="88" w:line="224" w:lineRule="auto"/>
              <w:ind w:left="452"/>
              <w:jc w:val="center"/>
              <w:rPr>
                <w:rFonts w:hint="eastAsia" w:ascii="仿宋" w:hAnsi="仿宋" w:eastAsia="仿宋" w:cs="仿宋"/>
                <w:sz w:val="16"/>
                <w:szCs w:val="16"/>
                <w:highlight w:val="none"/>
              </w:rPr>
            </w:pPr>
            <w:r>
              <w:rPr>
                <w:rFonts w:hint="eastAsia" w:ascii="仿宋" w:hAnsi="仿宋" w:eastAsia="仿宋" w:cs="仿宋"/>
                <w:spacing w:val="-4"/>
                <w:sz w:val="16"/>
                <w:szCs w:val="16"/>
                <w:highlight w:val="none"/>
              </w:rPr>
              <w:t>中小微型企业（</w:t>
            </w:r>
            <w:r>
              <w:rPr>
                <w:rFonts w:hint="eastAsia" w:ascii="仿宋" w:hAnsi="仿宋" w:eastAsia="仿宋" w:cs="仿宋"/>
                <w:b/>
                <w:bCs/>
                <w:spacing w:val="-4"/>
                <w:sz w:val="16"/>
                <w:szCs w:val="16"/>
                <w:highlight w:val="none"/>
              </w:rPr>
              <w:t>或</w:t>
            </w:r>
            <w:r>
              <w:rPr>
                <w:rFonts w:hint="eastAsia" w:ascii="仿宋" w:hAnsi="仿宋" w:eastAsia="仿宋" w:cs="仿宋"/>
                <w:spacing w:val="-4"/>
                <w:sz w:val="16"/>
                <w:szCs w:val="16"/>
                <w:highlight w:val="none"/>
              </w:rPr>
              <w:t>）</w:t>
            </w:r>
          </w:p>
        </w:tc>
        <w:tc>
          <w:tcPr>
            <w:tcW w:w="2371" w:type="dxa"/>
            <w:gridSpan w:val="3"/>
            <w:tcBorders>
              <w:top w:val="single" w:color="000000" w:sz="10" w:space="0"/>
            </w:tcBorders>
            <w:vAlign w:val="top"/>
          </w:tcPr>
          <w:p w14:paraId="6735E262">
            <w:pPr>
              <w:pStyle w:val="14"/>
              <w:spacing w:before="88" w:line="224" w:lineRule="auto"/>
              <w:ind w:left="652"/>
              <w:jc w:val="center"/>
              <w:rPr>
                <w:rFonts w:hint="eastAsia" w:ascii="仿宋" w:hAnsi="仿宋" w:eastAsia="仿宋" w:cs="仿宋"/>
                <w:sz w:val="16"/>
                <w:szCs w:val="16"/>
                <w:highlight w:val="none"/>
              </w:rPr>
            </w:pPr>
            <w:r>
              <w:rPr>
                <w:rFonts w:hint="eastAsia" w:ascii="仿宋" w:hAnsi="仿宋" w:eastAsia="仿宋" w:cs="仿宋"/>
                <w:spacing w:val="-5"/>
                <w:sz w:val="16"/>
                <w:szCs w:val="16"/>
                <w:highlight w:val="none"/>
              </w:rPr>
              <w:t>中型企业（</w:t>
            </w:r>
            <w:r>
              <w:rPr>
                <w:rFonts w:hint="eastAsia" w:ascii="仿宋" w:hAnsi="仿宋" w:eastAsia="仿宋" w:cs="仿宋"/>
                <w:b/>
                <w:bCs/>
                <w:spacing w:val="-5"/>
                <w:sz w:val="16"/>
                <w:szCs w:val="16"/>
                <w:highlight w:val="none"/>
              </w:rPr>
              <w:t>且</w:t>
            </w:r>
            <w:r>
              <w:rPr>
                <w:rFonts w:hint="eastAsia" w:ascii="仿宋" w:hAnsi="仿宋" w:eastAsia="仿宋" w:cs="仿宋"/>
                <w:spacing w:val="-5"/>
                <w:sz w:val="16"/>
                <w:szCs w:val="16"/>
                <w:highlight w:val="none"/>
              </w:rPr>
              <w:t>）</w:t>
            </w:r>
          </w:p>
        </w:tc>
        <w:tc>
          <w:tcPr>
            <w:tcW w:w="2206" w:type="dxa"/>
            <w:gridSpan w:val="3"/>
            <w:tcBorders>
              <w:top w:val="single" w:color="000000" w:sz="10" w:space="0"/>
            </w:tcBorders>
            <w:vAlign w:val="top"/>
          </w:tcPr>
          <w:p w14:paraId="18ADFF06">
            <w:pPr>
              <w:pStyle w:val="14"/>
              <w:spacing w:before="89" w:line="226" w:lineRule="auto"/>
              <w:ind w:left="555"/>
              <w:jc w:val="center"/>
              <w:rPr>
                <w:rFonts w:hint="eastAsia" w:ascii="仿宋" w:hAnsi="仿宋" w:eastAsia="仿宋" w:cs="仿宋"/>
                <w:sz w:val="16"/>
                <w:szCs w:val="16"/>
                <w:highlight w:val="none"/>
              </w:rPr>
            </w:pPr>
            <w:r>
              <w:rPr>
                <w:rFonts w:hint="eastAsia" w:ascii="仿宋" w:hAnsi="仿宋" w:eastAsia="仿宋" w:cs="仿宋"/>
                <w:spacing w:val="-2"/>
                <w:sz w:val="16"/>
                <w:szCs w:val="16"/>
                <w:highlight w:val="none"/>
              </w:rPr>
              <w:t>小型企业（</w:t>
            </w:r>
            <w:r>
              <w:rPr>
                <w:rFonts w:hint="eastAsia" w:ascii="仿宋" w:hAnsi="仿宋" w:eastAsia="仿宋" w:cs="仿宋"/>
                <w:b/>
                <w:bCs/>
                <w:spacing w:val="-2"/>
                <w:sz w:val="16"/>
                <w:szCs w:val="16"/>
                <w:highlight w:val="none"/>
              </w:rPr>
              <w:t>且</w:t>
            </w:r>
            <w:r>
              <w:rPr>
                <w:rFonts w:hint="eastAsia" w:ascii="仿宋" w:hAnsi="仿宋" w:eastAsia="仿宋" w:cs="仿宋"/>
                <w:spacing w:val="-2"/>
                <w:sz w:val="16"/>
                <w:szCs w:val="16"/>
                <w:highlight w:val="none"/>
              </w:rPr>
              <w:t>）</w:t>
            </w:r>
          </w:p>
        </w:tc>
        <w:tc>
          <w:tcPr>
            <w:tcW w:w="2262" w:type="dxa"/>
            <w:gridSpan w:val="3"/>
            <w:tcBorders>
              <w:top w:val="single" w:color="000000" w:sz="10" w:space="0"/>
              <w:right w:val="single" w:color="000000" w:sz="10" w:space="0"/>
            </w:tcBorders>
            <w:vAlign w:val="top"/>
          </w:tcPr>
          <w:p w14:paraId="4D1A17BD">
            <w:pPr>
              <w:pStyle w:val="14"/>
              <w:spacing w:before="89" w:line="225" w:lineRule="auto"/>
              <w:ind w:left="631"/>
              <w:jc w:val="center"/>
              <w:rPr>
                <w:rFonts w:hint="eastAsia" w:ascii="仿宋" w:hAnsi="仿宋" w:eastAsia="仿宋" w:cs="仿宋"/>
                <w:sz w:val="16"/>
                <w:szCs w:val="16"/>
                <w:highlight w:val="none"/>
              </w:rPr>
            </w:pPr>
            <w:r>
              <w:rPr>
                <w:rFonts w:hint="eastAsia" w:ascii="仿宋" w:hAnsi="仿宋" w:eastAsia="仿宋" w:cs="仿宋"/>
                <w:spacing w:val="-2"/>
                <w:sz w:val="16"/>
                <w:szCs w:val="16"/>
                <w:highlight w:val="none"/>
              </w:rPr>
              <w:t>微型企业（</w:t>
            </w:r>
            <w:r>
              <w:rPr>
                <w:rFonts w:hint="eastAsia" w:ascii="仿宋" w:hAnsi="仿宋" w:eastAsia="仿宋" w:cs="仿宋"/>
                <w:b/>
                <w:bCs/>
                <w:spacing w:val="-2"/>
                <w:sz w:val="16"/>
                <w:szCs w:val="16"/>
                <w:highlight w:val="none"/>
              </w:rPr>
              <w:t>或</w:t>
            </w:r>
            <w:r>
              <w:rPr>
                <w:rFonts w:hint="eastAsia" w:ascii="仿宋" w:hAnsi="仿宋" w:eastAsia="仿宋" w:cs="仿宋"/>
                <w:spacing w:val="-2"/>
                <w:sz w:val="16"/>
                <w:szCs w:val="16"/>
                <w:highlight w:val="none"/>
              </w:rPr>
              <w:t>）</w:t>
            </w:r>
          </w:p>
        </w:tc>
      </w:tr>
      <w:tr w14:paraId="205E4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jc w:val="center"/>
        </w:trPr>
        <w:tc>
          <w:tcPr>
            <w:tcW w:w="1305" w:type="dxa"/>
            <w:vMerge w:val="continue"/>
            <w:tcBorders>
              <w:top w:val="nil"/>
              <w:left w:val="single" w:color="000000" w:sz="10" w:space="0"/>
            </w:tcBorders>
            <w:vAlign w:val="top"/>
          </w:tcPr>
          <w:p w14:paraId="0F22CB7D">
            <w:pPr>
              <w:jc w:val="center"/>
              <w:rPr>
                <w:rFonts w:hint="eastAsia" w:ascii="仿宋" w:hAnsi="仿宋" w:eastAsia="仿宋" w:cs="仿宋"/>
                <w:sz w:val="21"/>
                <w:highlight w:val="none"/>
              </w:rPr>
            </w:pPr>
          </w:p>
        </w:tc>
        <w:tc>
          <w:tcPr>
            <w:tcW w:w="627" w:type="dxa"/>
            <w:vAlign w:val="top"/>
          </w:tcPr>
          <w:p w14:paraId="5B5E671D">
            <w:pPr>
              <w:pStyle w:val="14"/>
              <w:spacing w:before="105" w:line="310" w:lineRule="auto"/>
              <w:ind w:left="244" w:right="78" w:hanging="171"/>
              <w:jc w:val="center"/>
              <w:rPr>
                <w:rFonts w:hint="eastAsia" w:ascii="仿宋" w:hAnsi="仿宋" w:eastAsia="仿宋" w:cs="仿宋"/>
                <w:sz w:val="16"/>
                <w:szCs w:val="16"/>
                <w:highlight w:val="none"/>
              </w:rPr>
            </w:pPr>
            <w:r>
              <w:rPr>
                <w:rFonts w:hint="eastAsia" w:ascii="仿宋" w:hAnsi="仿宋" w:eastAsia="仿宋" w:cs="仿宋"/>
                <w:spacing w:val="-4"/>
                <w:sz w:val="16"/>
                <w:szCs w:val="16"/>
                <w:highlight w:val="none"/>
              </w:rPr>
              <w:t>从业人</w:t>
            </w:r>
            <w:r>
              <w:rPr>
                <w:rFonts w:hint="eastAsia" w:ascii="仿宋" w:hAnsi="仿宋" w:eastAsia="仿宋" w:cs="仿宋"/>
                <w:sz w:val="16"/>
                <w:szCs w:val="16"/>
                <w:highlight w:val="none"/>
              </w:rPr>
              <w:t>员</w:t>
            </w:r>
          </w:p>
        </w:tc>
        <w:tc>
          <w:tcPr>
            <w:tcW w:w="862" w:type="dxa"/>
            <w:vAlign w:val="top"/>
          </w:tcPr>
          <w:p w14:paraId="024C1491">
            <w:pPr>
              <w:pStyle w:val="14"/>
              <w:spacing w:before="256" w:line="224" w:lineRule="auto"/>
              <w:ind w:left="116"/>
              <w:jc w:val="center"/>
              <w:rPr>
                <w:rFonts w:hint="eastAsia" w:ascii="仿宋" w:hAnsi="仿宋" w:eastAsia="仿宋" w:cs="仿宋"/>
                <w:sz w:val="16"/>
                <w:szCs w:val="16"/>
                <w:highlight w:val="none"/>
              </w:rPr>
            </w:pPr>
            <w:r>
              <w:rPr>
                <w:rFonts w:hint="eastAsia" w:ascii="仿宋" w:hAnsi="仿宋" w:eastAsia="仿宋" w:cs="仿宋"/>
                <w:spacing w:val="-4"/>
                <w:sz w:val="16"/>
                <w:szCs w:val="16"/>
                <w:highlight w:val="none"/>
              </w:rPr>
              <w:t>营业收入</w:t>
            </w:r>
          </w:p>
        </w:tc>
        <w:tc>
          <w:tcPr>
            <w:tcW w:w="814" w:type="dxa"/>
            <w:vAlign w:val="top"/>
          </w:tcPr>
          <w:p w14:paraId="1C3435A7">
            <w:pPr>
              <w:pStyle w:val="14"/>
              <w:spacing w:before="256" w:line="224" w:lineRule="auto"/>
              <w:ind w:left="98"/>
              <w:jc w:val="center"/>
              <w:rPr>
                <w:rFonts w:hint="eastAsia" w:ascii="仿宋" w:hAnsi="仿宋" w:eastAsia="仿宋" w:cs="仿宋"/>
                <w:sz w:val="16"/>
                <w:szCs w:val="16"/>
                <w:highlight w:val="none"/>
              </w:rPr>
            </w:pPr>
            <w:r>
              <w:rPr>
                <w:rFonts w:hint="eastAsia" w:ascii="仿宋" w:hAnsi="仿宋" w:eastAsia="仿宋" w:cs="仿宋"/>
                <w:spacing w:val="-5"/>
                <w:sz w:val="16"/>
                <w:szCs w:val="16"/>
                <w:highlight w:val="none"/>
              </w:rPr>
              <w:t>资产总额</w:t>
            </w:r>
          </w:p>
        </w:tc>
        <w:tc>
          <w:tcPr>
            <w:tcW w:w="745" w:type="dxa"/>
            <w:vAlign w:val="top"/>
          </w:tcPr>
          <w:p w14:paraId="2D2314AC">
            <w:pPr>
              <w:pStyle w:val="14"/>
              <w:spacing w:before="256" w:line="224" w:lineRule="auto"/>
              <w:ind w:left="55"/>
              <w:jc w:val="center"/>
              <w:rPr>
                <w:rFonts w:hint="eastAsia" w:ascii="仿宋" w:hAnsi="仿宋" w:eastAsia="仿宋" w:cs="仿宋"/>
                <w:sz w:val="16"/>
                <w:szCs w:val="16"/>
                <w:highlight w:val="none"/>
              </w:rPr>
            </w:pPr>
            <w:r>
              <w:rPr>
                <w:rFonts w:hint="eastAsia" w:ascii="仿宋" w:hAnsi="仿宋" w:eastAsia="仿宋" w:cs="仿宋"/>
                <w:spacing w:val="-3"/>
                <w:sz w:val="16"/>
                <w:szCs w:val="16"/>
                <w:highlight w:val="none"/>
              </w:rPr>
              <w:t>从业人员</w:t>
            </w:r>
          </w:p>
        </w:tc>
        <w:tc>
          <w:tcPr>
            <w:tcW w:w="910" w:type="dxa"/>
            <w:vAlign w:val="top"/>
          </w:tcPr>
          <w:p w14:paraId="1816FF65">
            <w:pPr>
              <w:pStyle w:val="14"/>
              <w:spacing w:before="256" w:line="224" w:lineRule="auto"/>
              <w:ind w:left="145"/>
              <w:jc w:val="center"/>
              <w:rPr>
                <w:rFonts w:hint="eastAsia" w:ascii="仿宋" w:hAnsi="仿宋" w:eastAsia="仿宋" w:cs="仿宋"/>
                <w:sz w:val="16"/>
                <w:szCs w:val="16"/>
                <w:highlight w:val="none"/>
              </w:rPr>
            </w:pPr>
            <w:r>
              <w:rPr>
                <w:rFonts w:hint="eastAsia" w:ascii="仿宋" w:hAnsi="仿宋" w:eastAsia="仿宋" w:cs="仿宋"/>
                <w:spacing w:val="-4"/>
                <w:sz w:val="16"/>
                <w:szCs w:val="16"/>
                <w:highlight w:val="none"/>
              </w:rPr>
              <w:t>营业收入</w:t>
            </w:r>
          </w:p>
        </w:tc>
        <w:tc>
          <w:tcPr>
            <w:tcW w:w="716" w:type="dxa"/>
            <w:vAlign w:val="top"/>
          </w:tcPr>
          <w:p w14:paraId="2118FE6A">
            <w:pPr>
              <w:pStyle w:val="14"/>
              <w:spacing w:before="256" w:line="224" w:lineRule="auto"/>
              <w:ind w:left="55"/>
              <w:jc w:val="center"/>
              <w:rPr>
                <w:rFonts w:hint="eastAsia" w:ascii="仿宋" w:hAnsi="仿宋" w:eastAsia="仿宋" w:cs="仿宋"/>
                <w:sz w:val="16"/>
                <w:szCs w:val="16"/>
                <w:highlight w:val="none"/>
              </w:rPr>
            </w:pPr>
            <w:r>
              <w:rPr>
                <w:rFonts w:hint="eastAsia" w:ascii="仿宋" w:hAnsi="仿宋" w:eastAsia="仿宋" w:cs="仿宋"/>
                <w:spacing w:val="-5"/>
                <w:sz w:val="16"/>
                <w:szCs w:val="16"/>
                <w:highlight w:val="none"/>
              </w:rPr>
              <w:t>资产总额</w:t>
            </w:r>
          </w:p>
        </w:tc>
        <w:tc>
          <w:tcPr>
            <w:tcW w:w="763" w:type="dxa"/>
            <w:vAlign w:val="top"/>
          </w:tcPr>
          <w:p w14:paraId="0FFC76D9">
            <w:pPr>
              <w:pStyle w:val="14"/>
              <w:spacing w:before="256" w:line="224" w:lineRule="auto"/>
              <w:ind w:left="72"/>
              <w:jc w:val="center"/>
              <w:rPr>
                <w:rFonts w:hint="eastAsia" w:ascii="仿宋" w:hAnsi="仿宋" w:eastAsia="仿宋" w:cs="仿宋"/>
                <w:sz w:val="16"/>
                <w:szCs w:val="16"/>
                <w:highlight w:val="none"/>
              </w:rPr>
            </w:pPr>
            <w:r>
              <w:rPr>
                <w:rFonts w:hint="eastAsia" w:ascii="仿宋" w:hAnsi="仿宋" w:eastAsia="仿宋" w:cs="仿宋"/>
                <w:spacing w:val="-3"/>
                <w:sz w:val="16"/>
                <w:szCs w:val="16"/>
                <w:highlight w:val="none"/>
              </w:rPr>
              <w:t>从业人员</w:t>
            </w:r>
          </w:p>
        </w:tc>
        <w:tc>
          <w:tcPr>
            <w:tcW w:w="763" w:type="dxa"/>
            <w:vAlign w:val="top"/>
          </w:tcPr>
          <w:p w14:paraId="3041B01E">
            <w:pPr>
              <w:pStyle w:val="14"/>
              <w:spacing w:before="256" w:line="224" w:lineRule="auto"/>
              <w:ind w:left="77"/>
              <w:jc w:val="center"/>
              <w:rPr>
                <w:rFonts w:hint="eastAsia" w:ascii="仿宋" w:hAnsi="仿宋" w:eastAsia="仿宋" w:cs="仿宋"/>
                <w:sz w:val="16"/>
                <w:szCs w:val="16"/>
                <w:highlight w:val="none"/>
              </w:rPr>
            </w:pPr>
            <w:r>
              <w:rPr>
                <w:rFonts w:hint="eastAsia" w:ascii="仿宋" w:hAnsi="仿宋" w:eastAsia="仿宋" w:cs="仿宋"/>
                <w:spacing w:val="-4"/>
                <w:sz w:val="16"/>
                <w:szCs w:val="16"/>
                <w:highlight w:val="none"/>
              </w:rPr>
              <w:t>营业收入</w:t>
            </w:r>
          </w:p>
        </w:tc>
        <w:tc>
          <w:tcPr>
            <w:tcW w:w="680" w:type="dxa"/>
            <w:vAlign w:val="top"/>
          </w:tcPr>
          <w:p w14:paraId="71045F41">
            <w:pPr>
              <w:pStyle w:val="14"/>
              <w:spacing w:before="256" w:line="224" w:lineRule="auto"/>
              <w:ind w:left="43"/>
              <w:jc w:val="center"/>
              <w:rPr>
                <w:rFonts w:hint="eastAsia" w:ascii="仿宋" w:hAnsi="仿宋" w:eastAsia="仿宋" w:cs="仿宋"/>
                <w:sz w:val="16"/>
                <w:szCs w:val="16"/>
                <w:highlight w:val="none"/>
              </w:rPr>
            </w:pPr>
            <w:r>
              <w:rPr>
                <w:rFonts w:hint="eastAsia" w:ascii="仿宋" w:hAnsi="仿宋" w:eastAsia="仿宋" w:cs="仿宋"/>
                <w:spacing w:val="-5"/>
                <w:sz w:val="16"/>
                <w:szCs w:val="16"/>
                <w:highlight w:val="none"/>
              </w:rPr>
              <w:t>资产总额</w:t>
            </w:r>
          </w:p>
        </w:tc>
        <w:tc>
          <w:tcPr>
            <w:tcW w:w="776" w:type="dxa"/>
            <w:vAlign w:val="top"/>
          </w:tcPr>
          <w:p w14:paraId="55856914">
            <w:pPr>
              <w:pStyle w:val="14"/>
              <w:spacing w:before="256" w:line="224" w:lineRule="auto"/>
              <w:ind w:left="83"/>
              <w:jc w:val="center"/>
              <w:rPr>
                <w:rFonts w:hint="eastAsia" w:ascii="仿宋" w:hAnsi="仿宋" w:eastAsia="仿宋" w:cs="仿宋"/>
                <w:sz w:val="16"/>
                <w:szCs w:val="16"/>
                <w:highlight w:val="none"/>
              </w:rPr>
            </w:pPr>
            <w:r>
              <w:rPr>
                <w:rFonts w:hint="eastAsia" w:ascii="仿宋" w:hAnsi="仿宋" w:eastAsia="仿宋" w:cs="仿宋"/>
                <w:spacing w:val="-3"/>
                <w:sz w:val="16"/>
                <w:szCs w:val="16"/>
                <w:highlight w:val="none"/>
              </w:rPr>
              <w:t>从业人员</w:t>
            </w:r>
          </w:p>
        </w:tc>
        <w:tc>
          <w:tcPr>
            <w:tcW w:w="695" w:type="dxa"/>
            <w:vAlign w:val="top"/>
          </w:tcPr>
          <w:p w14:paraId="08799F7A">
            <w:pPr>
              <w:pStyle w:val="14"/>
              <w:spacing w:before="256" w:line="224" w:lineRule="auto"/>
              <w:ind w:left="49"/>
              <w:jc w:val="center"/>
              <w:rPr>
                <w:rFonts w:hint="eastAsia" w:ascii="仿宋" w:hAnsi="仿宋" w:eastAsia="仿宋" w:cs="仿宋"/>
                <w:sz w:val="16"/>
                <w:szCs w:val="16"/>
                <w:highlight w:val="none"/>
              </w:rPr>
            </w:pPr>
            <w:r>
              <w:rPr>
                <w:rFonts w:hint="eastAsia" w:ascii="仿宋" w:hAnsi="仿宋" w:eastAsia="仿宋" w:cs="仿宋"/>
                <w:spacing w:val="-4"/>
                <w:sz w:val="16"/>
                <w:szCs w:val="16"/>
                <w:highlight w:val="none"/>
              </w:rPr>
              <w:t>营业收入</w:t>
            </w:r>
          </w:p>
        </w:tc>
        <w:tc>
          <w:tcPr>
            <w:tcW w:w="791" w:type="dxa"/>
            <w:tcBorders>
              <w:right w:val="single" w:color="000000" w:sz="10" w:space="0"/>
            </w:tcBorders>
            <w:vAlign w:val="top"/>
          </w:tcPr>
          <w:p w14:paraId="2629C5CB">
            <w:pPr>
              <w:pStyle w:val="14"/>
              <w:spacing w:before="256" w:line="224" w:lineRule="auto"/>
              <w:ind w:left="97"/>
              <w:jc w:val="center"/>
              <w:rPr>
                <w:rFonts w:hint="eastAsia" w:ascii="仿宋" w:hAnsi="仿宋" w:eastAsia="仿宋" w:cs="仿宋"/>
                <w:sz w:val="16"/>
                <w:szCs w:val="16"/>
                <w:highlight w:val="none"/>
              </w:rPr>
            </w:pPr>
            <w:r>
              <w:rPr>
                <w:rFonts w:hint="eastAsia" w:ascii="仿宋" w:hAnsi="仿宋" w:eastAsia="仿宋" w:cs="仿宋"/>
                <w:spacing w:val="-5"/>
                <w:sz w:val="16"/>
                <w:szCs w:val="16"/>
                <w:highlight w:val="none"/>
              </w:rPr>
              <w:t>资产总额</w:t>
            </w:r>
          </w:p>
        </w:tc>
      </w:tr>
      <w:tr w14:paraId="491A9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305" w:type="dxa"/>
            <w:tcBorders>
              <w:left w:val="single" w:color="000000" w:sz="10" w:space="0"/>
            </w:tcBorders>
            <w:vAlign w:val="top"/>
          </w:tcPr>
          <w:p w14:paraId="6D2C2E0E">
            <w:pPr>
              <w:pStyle w:val="14"/>
              <w:spacing w:before="129" w:line="258" w:lineRule="auto"/>
              <w:ind w:left="15" w:right="164"/>
              <w:jc w:val="center"/>
              <w:rPr>
                <w:rFonts w:hint="eastAsia" w:ascii="仿宋" w:hAnsi="仿宋" w:eastAsia="仿宋" w:cs="仿宋"/>
                <w:sz w:val="16"/>
                <w:szCs w:val="16"/>
                <w:highlight w:val="none"/>
              </w:rPr>
            </w:pPr>
            <w:r>
              <w:rPr>
                <w:rFonts w:hint="eastAsia" w:ascii="仿宋" w:hAnsi="仿宋" w:eastAsia="仿宋" w:cs="仿宋"/>
                <w:spacing w:val="-2"/>
                <w:sz w:val="16"/>
                <w:szCs w:val="16"/>
                <w:highlight w:val="none"/>
              </w:rPr>
              <w:t>农、林、牧、渔</w:t>
            </w:r>
            <w:r>
              <w:rPr>
                <w:rFonts w:hint="eastAsia" w:ascii="仿宋" w:hAnsi="仿宋" w:eastAsia="仿宋" w:cs="仿宋"/>
                <w:sz w:val="16"/>
                <w:szCs w:val="16"/>
                <w:highlight w:val="none"/>
              </w:rPr>
              <w:t>业</w:t>
            </w:r>
          </w:p>
        </w:tc>
        <w:tc>
          <w:tcPr>
            <w:tcW w:w="627" w:type="dxa"/>
            <w:vAlign w:val="top"/>
          </w:tcPr>
          <w:p w14:paraId="5A367538">
            <w:pPr>
              <w:jc w:val="center"/>
              <w:rPr>
                <w:rFonts w:hint="eastAsia" w:ascii="仿宋" w:hAnsi="仿宋" w:eastAsia="仿宋" w:cs="仿宋"/>
                <w:sz w:val="21"/>
                <w:highlight w:val="none"/>
              </w:rPr>
            </w:pPr>
          </w:p>
        </w:tc>
        <w:tc>
          <w:tcPr>
            <w:tcW w:w="862" w:type="dxa"/>
            <w:vAlign w:val="top"/>
          </w:tcPr>
          <w:p w14:paraId="3A473B63">
            <w:pPr>
              <w:pStyle w:val="14"/>
              <w:spacing w:before="87" w:line="309" w:lineRule="auto"/>
              <w:ind w:left="31" w:right="90" w:hanging="19"/>
              <w:jc w:val="center"/>
              <w:rPr>
                <w:rFonts w:hint="eastAsia" w:ascii="仿宋" w:hAnsi="仿宋" w:eastAsia="仿宋" w:cs="仿宋"/>
                <w:sz w:val="16"/>
                <w:szCs w:val="16"/>
                <w:highlight w:val="none"/>
              </w:rPr>
            </w:pPr>
            <w:r>
              <w:rPr>
                <w:rFonts w:hint="eastAsia" w:ascii="仿宋" w:hAnsi="仿宋" w:eastAsia="仿宋" w:cs="仿宋"/>
                <w:spacing w:val="-3"/>
                <w:sz w:val="16"/>
                <w:szCs w:val="16"/>
                <w:highlight w:val="none"/>
              </w:rPr>
              <w:t>20000</w:t>
            </w:r>
            <w:r>
              <w:rPr>
                <w:rFonts w:hint="eastAsia" w:ascii="仿宋" w:hAnsi="仿宋" w:eastAsia="仿宋" w:cs="仿宋"/>
                <w:spacing w:val="-27"/>
                <w:sz w:val="16"/>
                <w:szCs w:val="16"/>
                <w:highlight w:val="none"/>
              </w:rPr>
              <w:t xml:space="preserve"> </w:t>
            </w:r>
            <w:r>
              <w:rPr>
                <w:rFonts w:hint="eastAsia" w:ascii="仿宋" w:hAnsi="仿宋" w:eastAsia="仿宋" w:cs="仿宋"/>
                <w:spacing w:val="-3"/>
                <w:sz w:val="16"/>
                <w:szCs w:val="16"/>
                <w:highlight w:val="none"/>
              </w:rPr>
              <w:t>万元</w:t>
            </w:r>
            <w:r>
              <w:rPr>
                <w:rFonts w:hint="eastAsia" w:ascii="仿宋" w:hAnsi="仿宋" w:eastAsia="仿宋" w:cs="仿宋"/>
                <w:spacing w:val="-13"/>
                <w:sz w:val="16"/>
                <w:szCs w:val="16"/>
                <w:highlight w:val="none"/>
              </w:rPr>
              <w:t>以下</w:t>
            </w:r>
          </w:p>
        </w:tc>
        <w:tc>
          <w:tcPr>
            <w:tcW w:w="814" w:type="dxa"/>
            <w:vAlign w:val="top"/>
          </w:tcPr>
          <w:p w14:paraId="688C2BDA">
            <w:pPr>
              <w:jc w:val="center"/>
              <w:rPr>
                <w:rFonts w:hint="eastAsia" w:ascii="仿宋" w:hAnsi="仿宋" w:eastAsia="仿宋" w:cs="仿宋"/>
                <w:sz w:val="21"/>
                <w:highlight w:val="none"/>
              </w:rPr>
            </w:pPr>
          </w:p>
        </w:tc>
        <w:tc>
          <w:tcPr>
            <w:tcW w:w="745" w:type="dxa"/>
            <w:vAlign w:val="top"/>
          </w:tcPr>
          <w:p w14:paraId="59CC0B0F">
            <w:pPr>
              <w:jc w:val="center"/>
              <w:rPr>
                <w:rFonts w:hint="eastAsia" w:ascii="仿宋" w:hAnsi="仿宋" w:eastAsia="仿宋" w:cs="仿宋"/>
                <w:sz w:val="21"/>
                <w:highlight w:val="none"/>
              </w:rPr>
            </w:pPr>
          </w:p>
        </w:tc>
        <w:tc>
          <w:tcPr>
            <w:tcW w:w="910" w:type="dxa"/>
            <w:vAlign w:val="top"/>
          </w:tcPr>
          <w:p w14:paraId="504D5A0C">
            <w:pPr>
              <w:pStyle w:val="14"/>
              <w:spacing w:before="87" w:line="309" w:lineRule="auto"/>
              <w:ind w:left="37" w:right="133" w:hanging="18"/>
              <w:jc w:val="center"/>
              <w:rPr>
                <w:rFonts w:hint="eastAsia" w:ascii="仿宋" w:hAnsi="仿宋" w:eastAsia="仿宋" w:cs="仿宋"/>
                <w:sz w:val="16"/>
                <w:szCs w:val="16"/>
                <w:highlight w:val="none"/>
              </w:rPr>
            </w:pPr>
            <w:r>
              <w:rPr>
                <w:rFonts w:hint="eastAsia" w:ascii="仿宋" w:hAnsi="仿宋" w:eastAsia="仿宋" w:cs="仿宋"/>
                <w:spacing w:val="-4"/>
                <w:sz w:val="16"/>
                <w:szCs w:val="16"/>
                <w:highlight w:val="none"/>
              </w:rPr>
              <w:t>500</w:t>
            </w:r>
            <w:r>
              <w:rPr>
                <w:rFonts w:hint="eastAsia" w:ascii="仿宋" w:hAnsi="仿宋" w:eastAsia="仿宋" w:cs="仿宋"/>
                <w:spacing w:val="-25"/>
                <w:sz w:val="16"/>
                <w:szCs w:val="16"/>
                <w:highlight w:val="none"/>
              </w:rPr>
              <w:t xml:space="preserve"> </w:t>
            </w:r>
            <w:r>
              <w:rPr>
                <w:rFonts w:hint="eastAsia" w:ascii="仿宋" w:hAnsi="仿宋" w:eastAsia="仿宋" w:cs="仿宋"/>
                <w:spacing w:val="-4"/>
                <w:sz w:val="16"/>
                <w:szCs w:val="16"/>
                <w:highlight w:val="none"/>
              </w:rPr>
              <w:t>万元及</w:t>
            </w:r>
            <w:r>
              <w:rPr>
                <w:rFonts w:hint="eastAsia" w:ascii="仿宋" w:hAnsi="仿宋" w:eastAsia="仿宋" w:cs="仿宋"/>
                <w:spacing w:val="-13"/>
                <w:sz w:val="16"/>
                <w:szCs w:val="16"/>
                <w:highlight w:val="none"/>
              </w:rPr>
              <w:t>以上</w:t>
            </w:r>
          </w:p>
        </w:tc>
        <w:tc>
          <w:tcPr>
            <w:tcW w:w="716" w:type="dxa"/>
            <w:vAlign w:val="top"/>
          </w:tcPr>
          <w:p w14:paraId="6CAB0AFA">
            <w:pPr>
              <w:jc w:val="center"/>
              <w:rPr>
                <w:rFonts w:hint="eastAsia" w:ascii="仿宋" w:hAnsi="仿宋" w:eastAsia="仿宋" w:cs="仿宋"/>
                <w:sz w:val="21"/>
                <w:highlight w:val="none"/>
              </w:rPr>
            </w:pPr>
          </w:p>
        </w:tc>
        <w:tc>
          <w:tcPr>
            <w:tcW w:w="763" w:type="dxa"/>
            <w:vAlign w:val="top"/>
          </w:tcPr>
          <w:p w14:paraId="6E14A6A2">
            <w:pPr>
              <w:jc w:val="center"/>
              <w:rPr>
                <w:rFonts w:hint="eastAsia" w:ascii="仿宋" w:hAnsi="仿宋" w:eastAsia="仿宋" w:cs="仿宋"/>
                <w:sz w:val="21"/>
                <w:highlight w:val="none"/>
              </w:rPr>
            </w:pPr>
          </w:p>
        </w:tc>
        <w:tc>
          <w:tcPr>
            <w:tcW w:w="763" w:type="dxa"/>
            <w:vAlign w:val="top"/>
          </w:tcPr>
          <w:p w14:paraId="75D6DD3E">
            <w:pPr>
              <w:pStyle w:val="14"/>
              <w:spacing w:before="87" w:line="309" w:lineRule="auto"/>
              <w:ind w:left="43" w:right="61" w:hanging="18"/>
              <w:jc w:val="center"/>
              <w:rPr>
                <w:rFonts w:hint="eastAsia" w:ascii="仿宋" w:hAnsi="仿宋" w:eastAsia="仿宋" w:cs="仿宋"/>
                <w:sz w:val="16"/>
                <w:szCs w:val="16"/>
                <w:highlight w:val="none"/>
              </w:rPr>
            </w:pPr>
            <w:r>
              <w:rPr>
                <w:rFonts w:hint="eastAsia" w:ascii="仿宋" w:hAnsi="仿宋" w:eastAsia="仿宋" w:cs="仿宋"/>
                <w:spacing w:val="-4"/>
                <w:sz w:val="16"/>
                <w:szCs w:val="16"/>
                <w:highlight w:val="none"/>
              </w:rPr>
              <w:t>50</w:t>
            </w:r>
            <w:r>
              <w:rPr>
                <w:rFonts w:hint="eastAsia" w:ascii="仿宋" w:hAnsi="仿宋" w:eastAsia="仿宋" w:cs="仿宋"/>
                <w:spacing w:val="-31"/>
                <w:sz w:val="16"/>
                <w:szCs w:val="16"/>
                <w:highlight w:val="none"/>
              </w:rPr>
              <w:t xml:space="preserve"> </w:t>
            </w:r>
            <w:r>
              <w:rPr>
                <w:rFonts w:hint="eastAsia" w:ascii="仿宋" w:hAnsi="仿宋" w:eastAsia="仿宋" w:cs="仿宋"/>
                <w:spacing w:val="-4"/>
                <w:sz w:val="16"/>
                <w:szCs w:val="16"/>
                <w:highlight w:val="none"/>
              </w:rPr>
              <w:t>万元及</w:t>
            </w:r>
            <w:r>
              <w:rPr>
                <w:rFonts w:hint="eastAsia" w:ascii="仿宋" w:hAnsi="仿宋" w:eastAsia="仿宋" w:cs="仿宋"/>
                <w:spacing w:val="-13"/>
                <w:sz w:val="16"/>
                <w:szCs w:val="16"/>
                <w:highlight w:val="none"/>
              </w:rPr>
              <w:t>以上</w:t>
            </w:r>
          </w:p>
        </w:tc>
        <w:tc>
          <w:tcPr>
            <w:tcW w:w="680" w:type="dxa"/>
            <w:vAlign w:val="top"/>
          </w:tcPr>
          <w:p w14:paraId="5ADBD1E1">
            <w:pPr>
              <w:jc w:val="center"/>
              <w:rPr>
                <w:rFonts w:hint="eastAsia" w:ascii="仿宋" w:hAnsi="仿宋" w:eastAsia="仿宋" w:cs="仿宋"/>
                <w:sz w:val="21"/>
                <w:highlight w:val="none"/>
              </w:rPr>
            </w:pPr>
          </w:p>
        </w:tc>
        <w:tc>
          <w:tcPr>
            <w:tcW w:w="776" w:type="dxa"/>
            <w:vAlign w:val="top"/>
          </w:tcPr>
          <w:p w14:paraId="1F7FD770">
            <w:pPr>
              <w:jc w:val="center"/>
              <w:rPr>
                <w:rFonts w:hint="eastAsia" w:ascii="仿宋" w:hAnsi="仿宋" w:eastAsia="仿宋" w:cs="仿宋"/>
                <w:sz w:val="21"/>
                <w:highlight w:val="none"/>
              </w:rPr>
            </w:pPr>
          </w:p>
        </w:tc>
        <w:tc>
          <w:tcPr>
            <w:tcW w:w="695" w:type="dxa"/>
            <w:vAlign w:val="top"/>
          </w:tcPr>
          <w:p w14:paraId="07B0671D">
            <w:pPr>
              <w:pStyle w:val="14"/>
              <w:spacing w:before="87" w:line="309" w:lineRule="auto"/>
              <w:ind w:left="49" w:right="146" w:hanging="18"/>
              <w:jc w:val="center"/>
              <w:rPr>
                <w:rFonts w:hint="eastAsia" w:ascii="仿宋" w:hAnsi="仿宋" w:eastAsia="仿宋" w:cs="仿宋"/>
                <w:sz w:val="16"/>
                <w:szCs w:val="16"/>
                <w:highlight w:val="none"/>
              </w:rPr>
            </w:pPr>
            <w:r>
              <w:rPr>
                <w:rFonts w:hint="eastAsia" w:ascii="仿宋" w:hAnsi="仿宋" w:eastAsia="仿宋" w:cs="仿宋"/>
                <w:spacing w:val="-5"/>
                <w:sz w:val="16"/>
                <w:szCs w:val="16"/>
                <w:highlight w:val="none"/>
              </w:rPr>
              <w:t>50</w:t>
            </w:r>
            <w:r>
              <w:rPr>
                <w:rFonts w:hint="eastAsia" w:ascii="仿宋" w:hAnsi="仿宋" w:eastAsia="仿宋" w:cs="仿宋"/>
                <w:spacing w:val="-29"/>
                <w:sz w:val="16"/>
                <w:szCs w:val="16"/>
                <w:highlight w:val="none"/>
              </w:rPr>
              <w:t xml:space="preserve"> </w:t>
            </w:r>
            <w:r>
              <w:rPr>
                <w:rFonts w:hint="eastAsia" w:ascii="仿宋" w:hAnsi="仿宋" w:eastAsia="仿宋" w:cs="仿宋"/>
                <w:spacing w:val="-5"/>
                <w:sz w:val="16"/>
                <w:szCs w:val="16"/>
                <w:highlight w:val="none"/>
              </w:rPr>
              <w:t>万元</w:t>
            </w:r>
            <w:r>
              <w:rPr>
                <w:rFonts w:hint="eastAsia" w:ascii="仿宋" w:hAnsi="仿宋" w:eastAsia="仿宋" w:cs="仿宋"/>
                <w:spacing w:val="-13"/>
                <w:sz w:val="16"/>
                <w:szCs w:val="16"/>
                <w:highlight w:val="none"/>
              </w:rPr>
              <w:t>以下</w:t>
            </w:r>
          </w:p>
        </w:tc>
        <w:tc>
          <w:tcPr>
            <w:tcW w:w="791" w:type="dxa"/>
            <w:tcBorders>
              <w:right w:val="single" w:color="000000" w:sz="10" w:space="0"/>
            </w:tcBorders>
            <w:vAlign w:val="top"/>
          </w:tcPr>
          <w:p w14:paraId="56EC0E5B">
            <w:pPr>
              <w:jc w:val="center"/>
              <w:rPr>
                <w:rFonts w:hint="eastAsia" w:ascii="仿宋" w:hAnsi="仿宋" w:eastAsia="仿宋" w:cs="仿宋"/>
                <w:sz w:val="21"/>
                <w:highlight w:val="none"/>
              </w:rPr>
            </w:pPr>
          </w:p>
        </w:tc>
      </w:tr>
      <w:tr w14:paraId="7ACFB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3" w:hRule="atLeast"/>
          <w:jc w:val="center"/>
        </w:trPr>
        <w:tc>
          <w:tcPr>
            <w:tcW w:w="1305" w:type="dxa"/>
            <w:tcBorders>
              <w:left w:val="single" w:color="000000" w:sz="10" w:space="0"/>
            </w:tcBorders>
            <w:vAlign w:val="top"/>
          </w:tcPr>
          <w:p w14:paraId="75D5A540">
            <w:pPr>
              <w:pStyle w:val="14"/>
              <w:spacing w:before="48" w:line="248" w:lineRule="auto"/>
              <w:ind w:left="15" w:right="164" w:firstLine="3"/>
              <w:jc w:val="center"/>
              <w:rPr>
                <w:rFonts w:hint="eastAsia" w:ascii="仿宋" w:hAnsi="仿宋" w:eastAsia="仿宋" w:cs="仿宋"/>
                <w:sz w:val="16"/>
                <w:szCs w:val="16"/>
                <w:highlight w:val="none"/>
              </w:rPr>
            </w:pPr>
            <w:r>
              <w:rPr>
                <w:rFonts w:hint="eastAsia" w:ascii="仿宋" w:hAnsi="仿宋" w:eastAsia="仿宋" w:cs="仿宋"/>
                <w:spacing w:val="-2"/>
                <w:sz w:val="16"/>
                <w:szCs w:val="16"/>
                <w:highlight w:val="none"/>
              </w:rPr>
              <w:t>工业（包括采矿业，制造业，电力、热力、燃气及水生产和供应</w:t>
            </w:r>
            <w:r>
              <w:rPr>
                <w:rFonts w:hint="eastAsia" w:ascii="仿宋" w:hAnsi="仿宋" w:eastAsia="仿宋" w:cs="仿宋"/>
                <w:spacing w:val="-5"/>
                <w:sz w:val="16"/>
                <w:szCs w:val="16"/>
                <w:highlight w:val="none"/>
              </w:rPr>
              <w:t>业）</w:t>
            </w:r>
          </w:p>
        </w:tc>
        <w:tc>
          <w:tcPr>
            <w:tcW w:w="627" w:type="dxa"/>
            <w:vAlign w:val="top"/>
          </w:tcPr>
          <w:p w14:paraId="5CA6F664">
            <w:pPr>
              <w:spacing w:line="286" w:lineRule="auto"/>
              <w:jc w:val="center"/>
              <w:rPr>
                <w:rFonts w:hint="eastAsia" w:ascii="仿宋" w:hAnsi="仿宋" w:eastAsia="仿宋" w:cs="仿宋"/>
                <w:sz w:val="21"/>
                <w:highlight w:val="none"/>
              </w:rPr>
            </w:pPr>
          </w:p>
          <w:p w14:paraId="0A01F1B3">
            <w:pPr>
              <w:pStyle w:val="14"/>
              <w:spacing w:before="52" w:line="347" w:lineRule="auto"/>
              <w:ind w:left="29" w:right="97" w:hanging="9"/>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1000</w:t>
            </w:r>
            <w:r>
              <w:rPr>
                <w:rFonts w:hint="eastAsia" w:ascii="仿宋" w:hAnsi="仿宋" w:eastAsia="仿宋" w:cs="仿宋"/>
                <w:spacing w:val="-28"/>
                <w:sz w:val="16"/>
                <w:szCs w:val="16"/>
                <w:highlight w:val="none"/>
              </w:rPr>
              <w:t xml:space="preserve"> </w:t>
            </w:r>
            <w:r>
              <w:rPr>
                <w:rFonts w:hint="eastAsia" w:ascii="仿宋" w:hAnsi="仿宋" w:eastAsia="仿宋" w:cs="仿宋"/>
                <w:spacing w:val="-6"/>
                <w:sz w:val="16"/>
                <w:szCs w:val="16"/>
                <w:highlight w:val="none"/>
              </w:rPr>
              <w:t>人</w:t>
            </w:r>
            <w:r>
              <w:rPr>
                <w:rFonts w:hint="eastAsia" w:ascii="仿宋" w:hAnsi="仿宋" w:eastAsia="仿宋" w:cs="仿宋"/>
                <w:spacing w:val="-13"/>
                <w:sz w:val="16"/>
                <w:szCs w:val="16"/>
                <w:highlight w:val="none"/>
              </w:rPr>
              <w:t>以下</w:t>
            </w:r>
          </w:p>
        </w:tc>
        <w:tc>
          <w:tcPr>
            <w:tcW w:w="862" w:type="dxa"/>
            <w:vAlign w:val="top"/>
          </w:tcPr>
          <w:p w14:paraId="4FBF36D6">
            <w:pPr>
              <w:spacing w:line="286" w:lineRule="auto"/>
              <w:jc w:val="center"/>
              <w:rPr>
                <w:rFonts w:hint="eastAsia" w:ascii="仿宋" w:hAnsi="仿宋" w:eastAsia="仿宋" w:cs="仿宋"/>
                <w:sz w:val="21"/>
                <w:highlight w:val="none"/>
              </w:rPr>
            </w:pPr>
          </w:p>
          <w:p w14:paraId="42E7FFEE">
            <w:pPr>
              <w:pStyle w:val="14"/>
              <w:spacing w:before="52" w:line="347" w:lineRule="auto"/>
              <w:ind w:left="32" w:right="90" w:hanging="22"/>
              <w:jc w:val="center"/>
              <w:rPr>
                <w:rFonts w:hint="eastAsia" w:ascii="仿宋" w:hAnsi="仿宋" w:eastAsia="仿宋" w:cs="仿宋"/>
                <w:sz w:val="16"/>
                <w:szCs w:val="16"/>
                <w:highlight w:val="none"/>
              </w:rPr>
            </w:pPr>
            <w:r>
              <w:rPr>
                <w:rFonts w:hint="eastAsia" w:ascii="仿宋" w:hAnsi="仿宋" w:eastAsia="仿宋" w:cs="仿宋"/>
                <w:spacing w:val="-3"/>
                <w:sz w:val="16"/>
                <w:szCs w:val="16"/>
                <w:highlight w:val="none"/>
              </w:rPr>
              <w:t>40000</w:t>
            </w:r>
            <w:r>
              <w:rPr>
                <w:rFonts w:hint="eastAsia" w:ascii="仿宋" w:hAnsi="仿宋" w:eastAsia="仿宋" w:cs="仿宋"/>
                <w:spacing w:val="-24"/>
                <w:sz w:val="16"/>
                <w:szCs w:val="16"/>
                <w:highlight w:val="none"/>
              </w:rPr>
              <w:t xml:space="preserve"> </w:t>
            </w:r>
            <w:r>
              <w:rPr>
                <w:rFonts w:hint="eastAsia" w:ascii="仿宋" w:hAnsi="仿宋" w:eastAsia="仿宋" w:cs="仿宋"/>
                <w:spacing w:val="-3"/>
                <w:sz w:val="16"/>
                <w:szCs w:val="16"/>
                <w:highlight w:val="none"/>
              </w:rPr>
              <w:t>万元</w:t>
            </w:r>
            <w:r>
              <w:rPr>
                <w:rFonts w:hint="eastAsia" w:ascii="仿宋" w:hAnsi="仿宋" w:eastAsia="仿宋" w:cs="仿宋"/>
                <w:spacing w:val="-13"/>
                <w:sz w:val="16"/>
                <w:szCs w:val="16"/>
                <w:highlight w:val="none"/>
              </w:rPr>
              <w:t>以下</w:t>
            </w:r>
          </w:p>
        </w:tc>
        <w:tc>
          <w:tcPr>
            <w:tcW w:w="814" w:type="dxa"/>
            <w:vAlign w:val="top"/>
          </w:tcPr>
          <w:p w14:paraId="71158043">
            <w:pPr>
              <w:jc w:val="center"/>
              <w:rPr>
                <w:rFonts w:hint="eastAsia" w:ascii="仿宋" w:hAnsi="仿宋" w:eastAsia="仿宋" w:cs="仿宋"/>
                <w:sz w:val="21"/>
                <w:highlight w:val="none"/>
              </w:rPr>
            </w:pPr>
          </w:p>
        </w:tc>
        <w:tc>
          <w:tcPr>
            <w:tcW w:w="745" w:type="dxa"/>
            <w:vAlign w:val="top"/>
          </w:tcPr>
          <w:p w14:paraId="00833116">
            <w:pPr>
              <w:spacing w:line="287" w:lineRule="auto"/>
              <w:jc w:val="center"/>
              <w:rPr>
                <w:rFonts w:hint="eastAsia" w:ascii="仿宋" w:hAnsi="仿宋" w:eastAsia="仿宋" w:cs="仿宋"/>
                <w:sz w:val="21"/>
                <w:highlight w:val="none"/>
              </w:rPr>
            </w:pPr>
          </w:p>
          <w:p w14:paraId="0E3B8296">
            <w:pPr>
              <w:pStyle w:val="14"/>
              <w:spacing w:before="52" w:line="348" w:lineRule="auto"/>
              <w:ind w:left="36" w:right="130" w:hanging="18"/>
              <w:jc w:val="center"/>
              <w:rPr>
                <w:rFonts w:hint="eastAsia" w:ascii="仿宋" w:hAnsi="仿宋" w:eastAsia="仿宋" w:cs="仿宋"/>
                <w:sz w:val="16"/>
                <w:szCs w:val="16"/>
                <w:highlight w:val="none"/>
              </w:rPr>
            </w:pPr>
            <w:r>
              <w:rPr>
                <w:rFonts w:hint="eastAsia" w:ascii="仿宋" w:hAnsi="仿宋" w:eastAsia="仿宋" w:cs="仿宋"/>
                <w:spacing w:val="-4"/>
                <w:sz w:val="16"/>
                <w:szCs w:val="16"/>
                <w:highlight w:val="none"/>
              </w:rPr>
              <w:t>300</w:t>
            </w:r>
            <w:r>
              <w:rPr>
                <w:rFonts w:hint="eastAsia" w:ascii="仿宋" w:hAnsi="仿宋" w:eastAsia="仿宋" w:cs="仿宋"/>
                <w:spacing w:val="-30"/>
                <w:sz w:val="16"/>
                <w:szCs w:val="16"/>
                <w:highlight w:val="none"/>
              </w:rPr>
              <w:t xml:space="preserve"> </w:t>
            </w:r>
            <w:r>
              <w:rPr>
                <w:rFonts w:hint="eastAsia" w:ascii="仿宋" w:hAnsi="仿宋" w:eastAsia="仿宋" w:cs="仿宋"/>
                <w:spacing w:val="-4"/>
                <w:sz w:val="16"/>
                <w:szCs w:val="16"/>
                <w:highlight w:val="none"/>
              </w:rPr>
              <w:t>人及</w:t>
            </w:r>
            <w:r>
              <w:rPr>
                <w:rFonts w:hint="eastAsia" w:ascii="仿宋" w:hAnsi="仿宋" w:eastAsia="仿宋" w:cs="仿宋"/>
                <w:spacing w:val="-13"/>
                <w:sz w:val="16"/>
                <w:szCs w:val="16"/>
                <w:highlight w:val="none"/>
              </w:rPr>
              <w:t>以上</w:t>
            </w:r>
          </w:p>
        </w:tc>
        <w:tc>
          <w:tcPr>
            <w:tcW w:w="910" w:type="dxa"/>
            <w:vAlign w:val="top"/>
          </w:tcPr>
          <w:p w14:paraId="78259F48">
            <w:pPr>
              <w:spacing w:line="287" w:lineRule="auto"/>
              <w:jc w:val="center"/>
              <w:rPr>
                <w:rFonts w:hint="eastAsia" w:ascii="仿宋" w:hAnsi="仿宋" w:eastAsia="仿宋" w:cs="仿宋"/>
                <w:sz w:val="21"/>
                <w:highlight w:val="none"/>
              </w:rPr>
            </w:pPr>
          </w:p>
          <w:p w14:paraId="5174CC4B">
            <w:pPr>
              <w:pStyle w:val="14"/>
              <w:spacing w:before="52" w:line="348" w:lineRule="auto"/>
              <w:ind w:left="37" w:right="54" w:hanging="19"/>
              <w:jc w:val="center"/>
              <w:rPr>
                <w:rFonts w:hint="eastAsia" w:ascii="仿宋" w:hAnsi="仿宋" w:eastAsia="仿宋" w:cs="仿宋"/>
                <w:sz w:val="16"/>
                <w:szCs w:val="16"/>
                <w:highlight w:val="none"/>
              </w:rPr>
            </w:pPr>
            <w:r>
              <w:rPr>
                <w:rFonts w:hint="eastAsia" w:ascii="仿宋" w:hAnsi="仿宋" w:eastAsia="仿宋" w:cs="仿宋"/>
                <w:spacing w:val="-3"/>
                <w:sz w:val="16"/>
                <w:szCs w:val="16"/>
                <w:highlight w:val="none"/>
              </w:rPr>
              <w:t>2000</w:t>
            </w:r>
            <w:r>
              <w:rPr>
                <w:rFonts w:hint="eastAsia" w:ascii="仿宋" w:hAnsi="仿宋" w:eastAsia="仿宋" w:cs="仿宋"/>
                <w:spacing w:val="-28"/>
                <w:sz w:val="16"/>
                <w:szCs w:val="16"/>
                <w:highlight w:val="none"/>
              </w:rPr>
              <w:t xml:space="preserve"> </w:t>
            </w:r>
            <w:r>
              <w:rPr>
                <w:rFonts w:hint="eastAsia" w:ascii="仿宋" w:hAnsi="仿宋" w:eastAsia="仿宋" w:cs="仿宋"/>
                <w:spacing w:val="-3"/>
                <w:sz w:val="16"/>
                <w:szCs w:val="16"/>
                <w:highlight w:val="none"/>
              </w:rPr>
              <w:t>万元及</w:t>
            </w:r>
            <w:r>
              <w:rPr>
                <w:rFonts w:hint="eastAsia" w:ascii="仿宋" w:hAnsi="仿宋" w:eastAsia="仿宋" w:cs="仿宋"/>
                <w:spacing w:val="-13"/>
                <w:sz w:val="16"/>
                <w:szCs w:val="16"/>
                <w:highlight w:val="none"/>
              </w:rPr>
              <w:t>以上</w:t>
            </w:r>
          </w:p>
        </w:tc>
        <w:tc>
          <w:tcPr>
            <w:tcW w:w="716" w:type="dxa"/>
            <w:vAlign w:val="top"/>
          </w:tcPr>
          <w:p w14:paraId="4CD1678D">
            <w:pPr>
              <w:jc w:val="center"/>
              <w:rPr>
                <w:rFonts w:hint="eastAsia" w:ascii="仿宋" w:hAnsi="仿宋" w:eastAsia="仿宋" w:cs="仿宋"/>
                <w:sz w:val="21"/>
                <w:highlight w:val="none"/>
              </w:rPr>
            </w:pPr>
          </w:p>
        </w:tc>
        <w:tc>
          <w:tcPr>
            <w:tcW w:w="763" w:type="dxa"/>
            <w:vAlign w:val="top"/>
          </w:tcPr>
          <w:p w14:paraId="1552B51E">
            <w:pPr>
              <w:spacing w:line="286" w:lineRule="auto"/>
              <w:jc w:val="center"/>
              <w:rPr>
                <w:rFonts w:hint="eastAsia" w:ascii="仿宋" w:hAnsi="仿宋" w:eastAsia="仿宋" w:cs="仿宋"/>
                <w:sz w:val="21"/>
                <w:highlight w:val="none"/>
              </w:rPr>
            </w:pPr>
          </w:p>
          <w:p w14:paraId="38E561C8">
            <w:pPr>
              <w:pStyle w:val="14"/>
              <w:spacing w:before="52" w:line="354" w:lineRule="auto"/>
              <w:ind w:left="25" w:right="64" w:hanging="4"/>
              <w:jc w:val="center"/>
              <w:rPr>
                <w:rFonts w:hint="eastAsia" w:ascii="仿宋" w:hAnsi="仿宋" w:eastAsia="仿宋" w:cs="仿宋"/>
                <w:sz w:val="16"/>
                <w:szCs w:val="16"/>
                <w:highlight w:val="none"/>
              </w:rPr>
            </w:pPr>
            <w:r>
              <w:rPr>
                <w:rFonts w:hint="eastAsia" w:ascii="仿宋" w:hAnsi="仿宋" w:eastAsia="仿宋" w:cs="仿宋"/>
                <w:spacing w:val="-4"/>
                <w:sz w:val="16"/>
                <w:szCs w:val="16"/>
                <w:highlight w:val="none"/>
              </w:rPr>
              <w:t>20</w:t>
            </w:r>
            <w:r>
              <w:rPr>
                <w:rFonts w:hint="eastAsia" w:ascii="仿宋" w:hAnsi="仿宋" w:eastAsia="仿宋" w:cs="仿宋"/>
                <w:spacing w:val="-30"/>
                <w:sz w:val="16"/>
                <w:szCs w:val="16"/>
                <w:highlight w:val="none"/>
              </w:rPr>
              <w:t xml:space="preserve"> </w:t>
            </w:r>
            <w:r>
              <w:rPr>
                <w:rFonts w:hint="eastAsia" w:ascii="仿宋" w:hAnsi="仿宋" w:eastAsia="仿宋" w:cs="仿宋"/>
                <w:spacing w:val="-4"/>
                <w:sz w:val="16"/>
                <w:szCs w:val="16"/>
                <w:highlight w:val="none"/>
              </w:rPr>
              <w:t>人及以</w:t>
            </w:r>
            <w:r>
              <w:rPr>
                <w:rFonts w:hint="eastAsia" w:ascii="仿宋" w:hAnsi="仿宋" w:eastAsia="仿宋" w:cs="仿宋"/>
                <w:sz w:val="16"/>
                <w:szCs w:val="16"/>
                <w:highlight w:val="none"/>
              </w:rPr>
              <w:t>上</w:t>
            </w:r>
          </w:p>
        </w:tc>
        <w:tc>
          <w:tcPr>
            <w:tcW w:w="763" w:type="dxa"/>
            <w:vAlign w:val="top"/>
          </w:tcPr>
          <w:p w14:paraId="070F4CA0">
            <w:pPr>
              <w:spacing w:line="287" w:lineRule="auto"/>
              <w:jc w:val="center"/>
              <w:rPr>
                <w:rFonts w:hint="eastAsia" w:ascii="仿宋" w:hAnsi="仿宋" w:eastAsia="仿宋" w:cs="仿宋"/>
                <w:sz w:val="21"/>
                <w:highlight w:val="none"/>
              </w:rPr>
            </w:pPr>
          </w:p>
          <w:p w14:paraId="7196F59F">
            <w:pPr>
              <w:pStyle w:val="14"/>
              <w:spacing w:before="52" w:line="348" w:lineRule="auto"/>
              <w:ind w:left="28" w:right="141" w:hanging="3"/>
              <w:jc w:val="center"/>
              <w:rPr>
                <w:rFonts w:hint="eastAsia" w:ascii="仿宋" w:hAnsi="仿宋" w:eastAsia="仿宋" w:cs="仿宋"/>
                <w:sz w:val="16"/>
                <w:szCs w:val="16"/>
                <w:highlight w:val="none"/>
              </w:rPr>
            </w:pPr>
            <w:r>
              <w:rPr>
                <w:rFonts w:hint="eastAsia" w:ascii="仿宋" w:hAnsi="仿宋" w:eastAsia="仿宋" w:cs="仿宋"/>
                <w:spacing w:val="-4"/>
                <w:sz w:val="16"/>
                <w:szCs w:val="16"/>
                <w:highlight w:val="none"/>
              </w:rPr>
              <w:t>300</w:t>
            </w:r>
            <w:r>
              <w:rPr>
                <w:rFonts w:hint="eastAsia" w:ascii="仿宋" w:hAnsi="仿宋" w:eastAsia="仿宋" w:cs="仿宋"/>
                <w:spacing w:val="-30"/>
                <w:sz w:val="16"/>
                <w:szCs w:val="16"/>
                <w:highlight w:val="none"/>
              </w:rPr>
              <w:t xml:space="preserve"> </w:t>
            </w:r>
            <w:r>
              <w:rPr>
                <w:rFonts w:hint="eastAsia" w:ascii="仿宋" w:hAnsi="仿宋" w:eastAsia="仿宋" w:cs="仿宋"/>
                <w:spacing w:val="-4"/>
                <w:sz w:val="16"/>
                <w:szCs w:val="16"/>
                <w:highlight w:val="none"/>
              </w:rPr>
              <w:t>万元及以上</w:t>
            </w:r>
          </w:p>
        </w:tc>
        <w:tc>
          <w:tcPr>
            <w:tcW w:w="680" w:type="dxa"/>
            <w:vAlign w:val="top"/>
          </w:tcPr>
          <w:p w14:paraId="7D647249">
            <w:pPr>
              <w:jc w:val="center"/>
              <w:rPr>
                <w:rFonts w:hint="eastAsia" w:ascii="仿宋" w:hAnsi="仿宋" w:eastAsia="仿宋" w:cs="仿宋"/>
                <w:sz w:val="21"/>
                <w:highlight w:val="none"/>
              </w:rPr>
            </w:pPr>
          </w:p>
        </w:tc>
        <w:tc>
          <w:tcPr>
            <w:tcW w:w="776" w:type="dxa"/>
            <w:vAlign w:val="top"/>
          </w:tcPr>
          <w:p w14:paraId="74C8E8C2">
            <w:pPr>
              <w:spacing w:line="433" w:lineRule="auto"/>
              <w:jc w:val="center"/>
              <w:rPr>
                <w:rFonts w:hint="eastAsia" w:ascii="仿宋" w:hAnsi="仿宋" w:eastAsia="仿宋" w:cs="仿宋"/>
                <w:sz w:val="21"/>
                <w:highlight w:val="none"/>
              </w:rPr>
            </w:pPr>
          </w:p>
          <w:p w14:paraId="3EDC178A">
            <w:pPr>
              <w:pStyle w:val="14"/>
              <w:spacing w:before="52" w:line="224" w:lineRule="auto"/>
              <w:ind w:left="28"/>
              <w:jc w:val="center"/>
              <w:rPr>
                <w:rFonts w:hint="eastAsia" w:ascii="仿宋" w:hAnsi="仿宋" w:eastAsia="仿宋" w:cs="仿宋"/>
                <w:sz w:val="16"/>
                <w:szCs w:val="16"/>
                <w:highlight w:val="none"/>
              </w:rPr>
            </w:pPr>
            <w:r>
              <w:rPr>
                <w:rFonts w:hint="eastAsia" w:ascii="仿宋" w:hAnsi="仿宋" w:eastAsia="仿宋" w:cs="仿宋"/>
                <w:spacing w:val="-4"/>
                <w:sz w:val="16"/>
                <w:szCs w:val="16"/>
                <w:highlight w:val="none"/>
              </w:rPr>
              <w:t>20</w:t>
            </w:r>
            <w:r>
              <w:rPr>
                <w:rFonts w:hint="eastAsia" w:ascii="仿宋" w:hAnsi="仿宋" w:eastAsia="仿宋" w:cs="仿宋"/>
                <w:spacing w:val="-28"/>
                <w:sz w:val="16"/>
                <w:szCs w:val="16"/>
                <w:highlight w:val="none"/>
              </w:rPr>
              <w:t xml:space="preserve"> </w:t>
            </w:r>
            <w:r>
              <w:rPr>
                <w:rFonts w:hint="eastAsia" w:ascii="仿宋" w:hAnsi="仿宋" w:eastAsia="仿宋" w:cs="仿宋"/>
                <w:spacing w:val="-4"/>
                <w:sz w:val="16"/>
                <w:szCs w:val="16"/>
                <w:highlight w:val="none"/>
              </w:rPr>
              <w:t>人以下</w:t>
            </w:r>
          </w:p>
        </w:tc>
        <w:tc>
          <w:tcPr>
            <w:tcW w:w="695" w:type="dxa"/>
            <w:vAlign w:val="top"/>
          </w:tcPr>
          <w:p w14:paraId="41644E9A">
            <w:pPr>
              <w:spacing w:line="286" w:lineRule="auto"/>
              <w:jc w:val="center"/>
              <w:rPr>
                <w:rFonts w:hint="eastAsia" w:ascii="仿宋" w:hAnsi="仿宋" w:eastAsia="仿宋" w:cs="仿宋"/>
                <w:sz w:val="21"/>
                <w:highlight w:val="none"/>
              </w:rPr>
            </w:pPr>
          </w:p>
          <w:p w14:paraId="591783B8">
            <w:pPr>
              <w:pStyle w:val="14"/>
              <w:spacing w:before="52" w:line="347" w:lineRule="auto"/>
              <w:ind w:left="49" w:right="64" w:hanging="18"/>
              <w:jc w:val="center"/>
              <w:rPr>
                <w:rFonts w:hint="eastAsia" w:ascii="仿宋" w:hAnsi="仿宋" w:eastAsia="仿宋" w:cs="仿宋"/>
                <w:sz w:val="16"/>
                <w:szCs w:val="16"/>
                <w:highlight w:val="none"/>
              </w:rPr>
            </w:pPr>
            <w:r>
              <w:rPr>
                <w:rFonts w:hint="eastAsia" w:ascii="仿宋" w:hAnsi="仿宋" w:eastAsia="仿宋" w:cs="仿宋"/>
                <w:spacing w:val="-4"/>
                <w:sz w:val="16"/>
                <w:szCs w:val="16"/>
                <w:highlight w:val="none"/>
              </w:rPr>
              <w:t>300</w:t>
            </w:r>
            <w:r>
              <w:rPr>
                <w:rFonts w:hint="eastAsia" w:ascii="仿宋" w:hAnsi="仿宋" w:eastAsia="仿宋" w:cs="仿宋"/>
                <w:spacing w:val="-28"/>
                <w:sz w:val="16"/>
                <w:szCs w:val="16"/>
                <w:highlight w:val="none"/>
              </w:rPr>
              <w:t xml:space="preserve"> </w:t>
            </w:r>
            <w:r>
              <w:rPr>
                <w:rFonts w:hint="eastAsia" w:ascii="仿宋" w:hAnsi="仿宋" w:eastAsia="仿宋" w:cs="仿宋"/>
                <w:spacing w:val="-4"/>
                <w:sz w:val="16"/>
                <w:szCs w:val="16"/>
                <w:highlight w:val="none"/>
              </w:rPr>
              <w:t>万元</w:t>
            </w:r>
            <w:r>
              <w:rPr>
                <w:rFonts w:hint="eastAsia" w:ascii="仿宋" w:hAnsi="仿宋" w:eastAsia="仿宋" w:cs="仿宋"/>
                <w:spacing w:val="-13"/>
                <w:sz w:val="16"/>
                <w:szCs w:val="16"/>
                <w:highlight w:val="none"/>
              </w:rPr>
              <w:t>以下</w:t>
            </w:r>
          </w:p>
        </w:tc>
        <w:tc>
          <w:tcPr>
            <w:tcW w:w="791" w:type="dxa"/>
            <w:tcBorders>
              <w:right w:val="single" w:color="000000" w:sz="10" w:space="0"/>
            </w:tcBorders>
            <w:vAlign w:val="top"/>
          </w:tcPr>
          <w:p w14:paraId="7EB8F4B8">
            <w:pPr>
              <w:jc w:val="center"/>
              <w:rPr>
                <w:rFonts w:hint="eastAsia" w:ascii="仿宋" w:hAnsi="仿宋" w:eastAsia="仿宋" w:cs="仿宋"/>
                <w:sz w:val="21"/>
                <w:highlight w:val="none"/>
              </w:rPr>
            </w:pPr>
          </w:p>
        </w:tc>
      </w:tr>
      <w:tr w14:paraId="5B6DA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jc w:val="center"/>
        </w:trPr>
        <w:tc>
          <w:tcPr>
            <w:tcW w:w="1305" w:type="dxa"/>
            <w:tcBorders>
              <w:left w:val="single" w:color="000000" w:sz="10" w:space="0"/>
            </w:tcBorders>
            <w:vAlign w:val="top"/>
          </w:tcPr>
          <w:p w14:paraId="146C88C1">
            <w:pPr>
              <w:pStyle w:val="14"/>
              <w:spacing w:before="241" w:line="225" w:lineRule="auto"/>
              <w:ind w:left="15"/>
              <w:jc w:val="center"/>
              <w:rPr>
                <w:rFonts w:hint="eastAsia" w:ascii="仿宋" w:hAnsi="仿宋" w:eastAsia="仿宋" w:cs="仿宋"/>
                <w:sz w:val="16"/>
                <w:szCs w:val="16"/>
                <w:highlight w:val="none"/>
              </w:rPr>
            </w:pPr>
            <w:r>
              <w:rPr>
                <w:rFonts w:hint="eastAsia" w:ascii="仿宋" w:hAnsi="仿宋" w:eastAsia="仿宋" w:cs="仿宋"/>
                <w:spacing w:val="-3"/>
                <w:sz w:val="16"/>
                <w:szCs w:val="16"/>
                <w:highlight w:val="none"/>
              </w:rPr>
              <w:t>建筑业</w:t>
            </w:r>
          </w:p>
        </w:tc>
        <w:tc>
          <w:tcPr>
            <w:tcW w:w="627" w:type="dxa"/>
            <w:vAlign w:val="top"/>
          </w:tcPr>
          <w:p w14:paraId="4211B301">
            <w:pPr>
              <w:jc w:val="center"/>
              <w:rPr>
                <w:rFonts w:hint="eastAsia" w:ascii="仿宋" w:hAnsi="仿宋" w:eastAsia="仿宋" w:cs="仿宋"/>
                <w:sz w:val="21"/>
                <w:highlight w:val="none"/>
              </w:rPr>
            </w:pPr>
          </w:p>
        </w:tc>
        <w:tc>
          <w:tcPr>
            <w:tcW w:w="862" w:type="dxa"/>
            <w:vAlign w:val="top"/>
          </w:tcPr>
          <w:p w14:paraId="703E9BDE">
            <w:pPr>
              <w:pStyle w:val="14"/>
              <w:spacing w:before="91" w:line="307" w:lineRule="auto"/>
              <w:ind w:left="31" w:right="90" w:hanging="20"/>
              <w:jc w:val="center"/>
              <w:rPr>
                <w:rFonts w:hint="eastAsia" w:ascii="仿宋" w:hAnsi="仿宋" w:eastAsia="仿宋" w:cs="仿宋"/>
                <w:sz w:val="16"/>
                <w:szCs w:val="16"/>
                <w:highlight w:val="none"/>
              </w:rPr>
            </w:pPr>
            <w:r>
              <w:rPr>
                <w:rFonts w:hint="eastAsia" w:ascii="仿宋" w:hAnsi="仿宋" w:eastAsia="仿宋" w:cs="仿宋"/>
                <w:spacing w:val="-3"/>
                <w:sz w:val="16"/>
                <w:szCs w:val="16"/>
                <w:highlight w:val="none"/>
              </w:rPr>
              <w:t>80000</w:t>
            </w:r>
            <w:r>
              <w:rPr>
                <w:rFonts w:hint="eastAsia" w:ascii="仿宋" w:hAnsi="仿宋" w:eastAsia="仿宋" w:cs="仿宋"/>
                <w:spacing w:val="-26"/>
                <w:sz w:val="16"/>
                <w:szCs w:val="16"/>
                <w:highlight w:val="none"/>
              </w:rPr>
              <w:t xml:space="preserve"> </w:t>
            </w:r>
            <w:r>
              <w:rPr>
                <w:rFonts w:hint="eastAsia" w:ascii="仿宋" w:hAnsi="仿宋" w:eastAsia="仿宋" w:cs="仿宋"/>
                <w:spacing w:val="-3"/>
                <w:sz w:val="16"/>
                <w:szCs w:val="16"/>
                <w:highlight w:val="none"/>
              </w:rPr>
              <w:t>万元</w:t>
            </w:r>
            <w:r>
              <w:rPr>
                <w:rFonts w:hint="eastAsia" w:ascii="仿宋" w:hAnsi="仿宋" w:eastAsia="仿宋" w:cs="仿宋"/>
                <w:spacing w:val="-13"/>
                <w:sz w:val="16"/>
                <w:szCs w:val="16"/>
                <w:highlight w:val="none"/>
              </w:rPr>
              <w:t>以下</w:t>
            </w:r>
          </w:p>
        </w:tc>
        <w:tc>
          <w:tcPr>
            <w:tcW w:w="814" w:type="dxa"/>
            <w:vAlign w:val="top"/>
          </w:tcPr>
          <w:p w14:paraId="3096A97E">
            <w:pPr>
              <w:pStyle w:val="14"/>
              <w:spacing w:before="91" w:line="307" w:lineRule="auto"/>
              <w:ind w:left="33" w:right="40" w:hanging="20"/>
              <w:jc w:val="center"/>
              <w:rPr>
                <w:rFonts w:hint="eastAsia" w:ascii="仿宋" w:hAnsi="仿宋" w:eastAsia="仿宋" w:cs="仿宋"/>
                <w:sz w:val="16"/>
                <w:szCs w:val="16"/>
                <w:highlight w:val="none"/>
              </w:rPr>
            </w:pPr>
            <w:r>
              <w:rPr>
                <w:rFonts w:hint="eastAsia" w:ascii="仿宋" w:hAnsi="仿宋" w:eastAsia="仿宋" w:cs="仿宋"/>
                <w:spacing w:val="-3"/>
                <w:sz w:val="16"/>
                <w:szCs w:val="16"/>
                <w:highlight w:val="none"/>
              </w:rPr>
              <w:t>80000</w:t>
            </w:r>
            <w:r>
              <w:rPr>
                <w:rFonts w:hint="eastAsia" w:ascii="仿宋" w:hAnsi="仿宋" w:eastAsia="仿宋" w:cs="仿宋"/>
                <w:spacing w:val="-26"/>
                <w:sz w:val="16"/>
                <w:szCs w:val="16"/>
                <w:highlight w:val="none"/>
              </w:rPr>
              <w:t xml:space="preserve"> </w:t>
            </w:r>
            <w:r>
              <w:rPr>
                <w:rFonts w:hint="eastAsia" w:ascii="仿宋" w:hAnsi="仿宋" w:eastAsia="仿宋" w:cs="仿宋"/>
                <w:spacing w:val="-3"/>
                <w:sz w:val="16"/>
                <w:szCs w:val="16"/>
                <w:highlight w:val="none"/>
              </w:rPr>
              <w:t>万元</w:t>
            </w:r>
            <w:r>
              <w:rPr>
                <w:rFonts w:hint="eastAsia" w:ascii="仿宋" w:hAnsi="仿宋" w:eastAsia="仿宋" w:cs="仿宋"/>
                <w:spacing w:val="-13"/>
                <w:sz w:val="16"/>
                <w:szCs w:val="16"/>
                <w:highlight w:val="none"/>
              </w:rPr>
              <w:t>以下</w:t>
            </w:r>
          </w:p>
        </w:tc>
        <w:tc>
          <w:tcPr>
            <w:tcW w:w="745" w:type="dxa"/>
            <w:vAlign w:val="top"/>
          </w:tcPr>
          <w:p w14:paraId="59180EC6">
            <w:pPr>
              <w:jc w:val="center"/>
              <w:rPr>
                <w:rFonts w:hint="eastAsia" w:ascii="仿宋" w:hAnsi="仿宋" w:eastAsia="仿宋" w:cs="仿宋"/>
                <w:sz w:val="21"/>
                <w:highlight w:val="none"/>
              </w:rPr>
            </w:pPr>
          </w:p>
        </w:tc>
        <w:tc>
          <w:tcPr>
            <w:tcW w:w="910" w:type="dxa"/>
            <w:vAlign w:val="top"/>
          </w:tcPr>
          <w:p w14:paraId="7F40C4A9">
            <w:pPr>
              <w:pStyle w:val="14"/>
              <w:spacing w:before="91" w:line="307" w:lineRule="auto"/>
              <w:ind w:left="37" w:right="54" w:hanging="20"/>
              <w:jc w:val="center"/>
              <w:rPr>
                <w:rFonts w:hint="eastAsia" w:ascii="仿宋" w:hAnsi="仿宋" w:eastAsia="仿宋" w:cs="仿宋"/>
                <w:sz w:val="16"/>
                <w:szCs w:val="16"/>
                <w:highlight w:val="none"/>
              </w:rPr>
            </w:pPr>
            <w:r>
              <w:rPr>
                <w:rFonts w:hint="eastAsia" w:ascii="仿宋" w:hAnsi="仿宋" w:eastAsia="仿宋" w:cs="仿宋"/>
                <w:spacing w:val="-3"/>
                <w:sz w:val="16"/>
                <w:szCs w:val="16"/>
                <w:highlight w:val="none"/>
              </w:rPr>
              <w:t>6000</w:t>
            </w:r>
            <w:r>
              <w:rPr>
                <w:rFonts w:hint="eastAsia" w:ascii="仿宋" w:hAnsi="仿宋" w:eastAsia="仿宋" w:cs="仿宋"/>
                <w:spacing w:val="-27"/>
                <w:sz w:val="16"/>
                <w:szCs w:val="16"/>
                <w:highlight w:val="none"/>
              </w:rPr>
              <w:t xml:space="preserve"> </w:t>
            </w:r>
            <w:r>
              <w:rPr>
                <w:rFonts w:hint="eastAsia" w:ascii="仿宋" w:hAnsi="仿宋" w:eastAsia="仿宋" w:cs="仿宋"/>
                <w:spacing w:val="-3"/>
                <w:sz w:val="16"/>
                <w:szCs w:val="16"/>
                <w:highlight w:val="none"/>
              </w:rPr>
              <w:t>万元及</w:t>
            </w:r>
            <w:r>
              <w:rPr>
                <w:rFonts w:hint="eastAsia" w:ascii="仿宋" w:hAnsi="仿宋" w:eastAsia="仿宋" w:cs="仿宋"/>
                <w:spacing w:val="-13"/>
                <w:sz w:val="16"/>
                <w:szCs w:val="16"/>
                <w:highlight w:val="none"/>
              </w:rPr>
              <w:t>以上</w:t>
            </w:r>
          </w:p>
        </w:tc>
        <w:tc>
          <w:tcPr>
            <w:tcW w:w="716" w:type="dxa"/>
            <w:vAlign w:val="top"/>
          </w:tcPr>
          <w:p w14:paraId="1E1F39B1">
            <w:pPr>
              <w:pStyle w:val="14"/>
              <w:spacing w:before="91" w:line="307" w:lineRule="auto"/>
              <w:ind w:left="24" w:right="16" w:hanging="3"/>
              <w:jc w:val="center"/>
              <w:rPr>
                <w:rFonts w:hint="eastAsia" w:ascii="仿宋" w:hAnsi="仿宋" w:eastAsia="仿宋" w:cs="仿宋"/>
                <w:sz w:val="16"/>
                <w:szCs w:val="16"/>
                <w:highlight w:val="none"/>
              </w:rPr>
            </w:pPr>
            <w:r>
              <w:rPr>
                <w:rFonts w:hint="eastAsia" w:ascii="仿宋" w:hAnsi="仿宋" w:eastAsia="仿宋" w:cs="仿宋"/>
                <w:spacing w:val="-4"/>
                <w:sz w:val="16"/>
                <w:szCs w:val="16"/>
                <w:highlight w:val="none"/>
              </w:rPr>
              <w:t>5000</w:t>
            </w:r>
            <w:r>
              <w:rPr>
                <w:rFonts w:hint="eastAsia" w:ascii="仿宋" w:hAnsi="仿宋" w:eastAsia="仿宋" w:cs="仿宋"/>
                <w:spacing w:val="-25"/>
                <w:sz w:val="16"/>
                <w:szCs w:val="16"/>
                <w:highlight w:val="none"/>
              </w:rPr>
              <w:t xml:space="preserve"> </w:t>
            </w:r>
            <w:r>
              <w:rPr>
                <w:rFonts w:hint="eastAsia" w:ascii="仿宋" w:hAnsi="仿宋" w:eastAsia="仿宋" w:cs="仿宋"/>
                <w:spacing w:val="-4"/>
                <w:sz w:val="16"/>
                <w:szCs w:val="16"/>
                <w:highlight w:val="none"/>
              </w:rPr>
              <w:t>万元及以上</w:t>
            </w:r>
          </w:p>
        </w:tc>
        <w:tc>
          <w:tcPr>
            <w:tcW w:w="763" w:type="dxa"/>
            <w:vAlign w:val="top"/>
          </w:tcPr>
          <w:p w14:paraId="2C7158F5">
            <w:pPr>
              <w:jc w:val="center"/>
              <w:rPr>
                <w:rFonts w:hint="eastAsia" w:ascii="仿宋" w:hAnsi="仿宋" w:eastAsia="仿宋" w:cs="仿宋"/>
                <w:sz w:val="21"/>
                <w:highlight w:val="none"/>
              </w:rPr>
            </w:pPr>
          </w:p>
        </w:tc>
        <w:tc>
          <w:tcPr>
            <w:tcW w:w="763" w:type="dxa"/>
            <w:vAlign w:val="top"/>
          </w:tcPr>
          <w:p w14:paraId="33F1091B">
            <w:pPr>
              <w:pStyle w:val="14"/>
              <w:spacing w:before="91" w:line="307" w:lineRule="auto"/>
              <w:ind w:left="28" w:right="141" w:hanging="3"/>
              <w:jc w:val="center"/>
              <w:rPr>
                <w:rFonts w:hint="eastAsia" w:ascii="仿宋" w:hAnsi="仿宋" w:eastAsia="仿宋" w:cs="仿宋"/>
                <w:sz w:val="16"/>
                <w:szCs w:val="16"/>
                <w:highlight w:val="none"/>
              </w:rPr>
            </w:pPr>
            <w:r>
              <w:rPr>
                <w:rFonts w:hint="eastAsia" w:ascii="仿宋" w:hAnsi="仿宋" w:eastAsia="仿宋" w:cs="仿宋"/>
                <w:spacing w:val="-4"/>
                <w:sz w:val="16"/>
                <w:szCs w:val="16"/>
                <w:highlight w:val="none"/>
              </w:rPr>
              <w:t>300</w:t>
            </w:r>
            <w:r>
              <w:rPr>
                <w:rFonts w:hint="eastAsia" w:ascii="仿宋" w:hAnsi="仿宋" w:eastAsia="仿宋" w:cs="仿宋"/>
                <w:spacing w:val="-30"/>
                <w:sz w:val="16"/>
                <w:szCs w:val="16"/>
                <w:highlight w:val="none"/>
              </w:rPr>
              <w:t xml:space="preserve"> </w:t>
            </w:r>
            <w:r>
              <w:rPr>
                <w:rFonts w:hint="eastAsia" w:ascii="仿宋" w:hAnsi="仿宋" w:eastAsia="仿宋" w:cs="仿宋"/>
                <w:spacing w:val="-4"/>
                <w:sz w:val="16"/>
                <w:szCs w:val="16"/>
                <w:highlight w:val="none"/>
              </w:rPr>
              <w:t>万元及以上</w:t>
            </w:r>
          </w:p>
        </w:tc>
        <w:tc>
          <w:tcPr>
            <w:tcW w:w="680" w:type="dxa"/>
            <w:vAlign w:val="top"/>
          </w:tcPr>
          <w:p w14:paraId="290DE1E1">
            <w:pPr>
              <w:pStyle w:val="14"/>
              <w:spacing w:before="91" w:line="307" w:lineRule="auto"/>
              <w:ind w:left="31" w:right="55" w:hanging="3"/>
              <w:jc w:val="center"/>
              <w:rPr>
                <w:rFonts w:hint="eastAsia" w:ascii="仿宋" w:hAnsi="仿宋" w:eastAsia="仿宋" w:cs="仿宋"/>
                <w:sz w:val="16"/>
                <w:szCs w:val="16"/>
                <w:highlight w:val="none"/>
              </w:rPr>
            </w:pPr>
            <w:r>
              <w:rPr>
                <w:rFonts w:hint="eastAsia" w:ascii="仿宋" w:hAnsi="仿宋" w:eastAsia="仿宋" w:cs="仿宋"/>
                <w:spacing w:val="-4"/>
                <w:sz w:val="16"/>
                <w:szCs w:val="16"/>
                <w:highlight w:val="none"/>
              </w:rPr>
              <w:t>300</w:t>
            </w:r>
            <w:r>
              <w:rPr>
                <w:rFonts w:hint="eastAsia" w:ascii="仿宋" w:hAnsi="仿宋" w:eastAsia="仿宋" w:cs="仿宋"/>
                <w:spacing w:val="-30"/>
                <w:sz w:val="16"/>
                <w:szCs w:val="16"/>
                <w:highlight w:val="none"/>
              </w:rPr>
              <w:t xml:space="preserve"> </w:t>
            </w:r>
            <w:r>
              <w:rPr>
                <w:rFonts w:hint="eastAsia" w:ascii="仿宋" w:hAnsi="仿宋" w:eastAsia="仿宋" w:cs="仿宋"/>
                <w:spacing w:val="-4"/>
                <w:sz w:val="16"/>
                <w:szCs w:val="16"/>
                <w:highlight w:val="none"/>
              </w:rPr>
              <w:t>万元及以上</w:t>
            </w:r>
          </w:p>
        </w:tc>
        <w:tc>
          <w:tcPr>
            <w:tcW w:w="776" w:type="dxa"/>
            <w:vAlign w:val="top"/>
          </w:tcPr>
          <w:p w14:paraId="02FA36A5">
            <w:pPr>
              <w:jc w:val="center"/>
              <w:rPr>
                <w:rFonts w:hint="eastAsia" w:ascii="仿宋" w:hAnsi="仿宋" w:eastAsia="仿宋" w:cs="仿宋"/>
                <w:sz w:val="21"/>
                <w:highlight w:val="none"/>
              </w:rPr>
            </w:pPr>
          </w:p>
        </w:tc>
        <w:tc>
          <w:tcPr>
            <w:tcW w:w="695" w:type="dxa"/>
            <w:vAlign w:val="top"/>
          </w:tcPr>
          <w:p w14:paraId="652D84A7">
            <w:pPr>
              <w:pStyle w:val="14"/>
              <w:spacing w:before="91" w:line="307" w:lineRule="auto"/>
              <w:ind w:left="49" w:right="64" w:hanging="18"/>
              <w:jc w:val="center"/>
              <w:rPr>
                <w:rFonts w:hint="eastAsia" w:ascii="仿宋" w:hAnsi="仿宋" w:eastAsia="仿宋" w:cs="仿宋"/>
                <w:sz w:val="16"/>
                <w:szCs w:val="16"/>
                <w:highlight w:val="none"/>
              </w:rPr>
            </w:pPr>
            <w:r>
              <w:rPr>
                <w:rFonts w:hint="eastAsia" w:ascii="仿宋" w:hAnsi="仿宋" w:eastAsia="仿宋" w:cs="仿宋"/>
                <w:spacing w:val="-4"/>
                <w:sz w:val="16"/>
                <w:szCs w:val="16"/>
                <w:highlight w:val="none"/>
              </w:rPr>
              <w:t>300</w:t>
            </w:r>
            <w:r>
              <w:rPr>
                <w:rFonts w:hint="eastAsia" w:ascii="仿宋" w:hAnsi="仿宋" w:eastAsia="仿宋" w:cs="仿宋"/>
                <w:spacing w:val="-28"/>
                <w:sz w:val="16"/>
                <w:szCs w:val="16"/>
                <w:highlight w:val="none"/>
              </w:rPr>
              <w:t xml:space="preserve"> </w:t>
            </w:r>
            <w:r>
              <w:rPr>
                <w:rFonts w:hint="eastAsia" w:ascii="仿宋" w:hAnsi="仿宋" w:eastAsia="仿宋" w:cs="仿宋"/>
                <w:spacing w:val="-4"/>
                <w:sz w:val="16"/>
                <w:szCs w:val="16"/>
                <w:highlight w:val="none"/>
              </w:rPr>
              <w:t>万元</w:t>
            </w:r>
            <w:r>
              <w:rPr>
                <w:rFonts w:hint="eastAsia" w:ascii="仿宋" w:hAnsi="仿宋" w:eastAsia="仿宋" w:cs="仿宋"/>
                <w:spacing w:val="-13"/>
                <w:sz w:val="16"/>
                <w:szCs w:val="16"/>
                <w:highlight w:val="none"/>
              </w:rPr>
              <w:t>以下</w:t>
            </w:r>
          </w:p>
        </w:tc>
        <w:tc>
          <w:tcPr>
            <w:tcW w:w="791" w:type="dxa"/>
            <w:tcBorders>
              <w:right w:val="single" w:color="000000" w:sz="10" w:space="0"/>
            </w:tcBorders>
            <w:vAlign w:val="top"/>
          </w:tcPr>
          <w:p w14:paraId="10939988">
            <w:pPr>
              <w:pStyle w:val="14"/>
              <w:spacing w:before="91" w:line="307" w:lineRule="auto"/>
              <w:ind w:left="50" w:right="149" w:hanging="18"/>
              <w:jc w:val="center"/>
              <w:rPr>
                <w:rFonts w:hint="eastAsia" w:ascii="仿宋" w:hAnsi="仿宋" w:eastAsia="仿宋" w:cs="仿宋"/>
                <w:sz w:val="16"/>
                <w:szCs w:val="16"/>
                <w:highlight w:val="none"/>
              </w:rPr>
            </w:pPr>
            <w:r>
              <w:rPr>
                <w:rFonts w:hint="eastAsia" w:ascii="仿宋" w:hAnsi="仿宋" w:eastAsia="仿宋" w:cs="仿宋"/>
                <w:spacing w:val="-4"/>
                <w:sz w:val="16"/>
                <w:szCs w:val="16"/>
                <w:highlight w:val="none"/>
              </w:rPr>
              <w:t>300</w:t>
            </w:r>
            <w:r>
              <w:rPr>
                <w:rFonts w:hint="eastAsia" w:ascii="仿宋" w:hAnsi="仿宋" w:eastAsia="仿宋" w:cs="仿宋"/>
                <w:spacing w:val="-28"/>
                <w:sz w:val="16"/>
                <w:szCs w:val="16"/>
                <w:highlight w:val="none"/>
              </w:rPr>
              <w:t xml:space="preserve"> </w:t>
            </w:r>
            <w:r>
              <w:rPr>
                <w:rFonts w:hint="eastAsia" w:ascii="仿宋" w:hAnsi="仿宋" w:eastAsia="仿宋" w:cs="仿宋"/>
                <w:spacing w:val="-4"/>
                <w:sz w:val="16"/>
                <w:szCs w:val="16"/>
                <w:highlight w:val="none"/>
              </w:rPr>
              <w:t>万元</w:t>
            </w:r>
            <w:r>
              <w:rPr>
                <w:rFonts w:hint="eastAsia" w:ascii="仿宋" w:hAnsi="仿宋" w:eastAsia="仿宋" w:cs="仿宋"/>
                <w:spacing w:val="-13"/>
                <w:sz w:val="16"/>
                <w:szCs w:val="16"/>
                <w:highlight w:val="none"/>
              </w:rPr>
              <w:t>以下</w:t>
            </w:r>
          </w:p>
        </w:tc>
      </w:tr>
      <w:tr w14:paraId="2E45E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jc w:val="center"/>
        </w:trPr>
        <w:tc>
          <w:tcPr>
            <w:tcW w:w="1305" w:type="dxa"/>
            <w:tcBorders>
              <w:left w:val="single" w:color="000000" w:sz="10" w:space="0"/>
            </w:tcBorders>
            <w:vAlign w:val="top"/>
          </w:tcPr>
          <w:p w14:paraId="4B06AD6E">
            <w:pPr>
              <w:pStyle w:val="14"/>
              <w:spacing w:before="243" w:line="224" w:lineRule="auto"/>
              <w:ind w:left="15"/>
              <w:jc w:val="center"/>
              <w:rPr>
                <w:rFonts w:hint="eastAsia" w:ascii="仿宋" w:hAnsi="仿宋" w:eastAsia="仿宋" w:cs="仿宋"/>
                <w:sz w:val="16"/>
                <w:szCs w:val="16"/>
                <w:highlight w:val="none"/>
              </w:rPr>
            </w:pPr>
            <w:r>
              <w:rPr>
                <w:rFonts w:hint="eastAsia" w:ascii="仿宋" w:hAnsi="仿宋" w:eastAsia="仿宋" w:cs="仿宋"/>
                <w:spacing w:val="-3"/>
                <w:sz w:val="16"/>
                <w:szCs w:val="16"/>
                <w:highlight w:val="none"/>
              </w:rPr>
              <w:t>批发业</w:t>
            </w:r>
          </w:p>
        </w:tc>
        <w:tc>
          <w:tcPr>
            <w:tcW w:w="627" w:type="dxa"/>
            <w:vAlign w:val="top"/>
          </w:tcPr>
          <w:p w14:paraId="644E429B">
            <w:pPr>
              <w:pStyle w:val="14"/>
              <w:spacing w:before="91" w:line="307" w:lineRule="auto"/>
              <w:ind w:left="29" w:right="176" w:hanging="19"/>
              <w:jc w:val="center"/>
              <w:rPr>
                <w:rFonts w:hint="eastAsia" w:ascii="仿宋" w:hAnsi="仿宋" w:eastAsia="仿宋" w:cs="仿宋"/>
                <w:sz w:val="16"/>
                <w:szCs w:val="16"/>
                <w:highlight w:val="none"/>
              </w:rPr>
            </w:pPr>
            <w:r>
              <w:rPr>
                <w:rFonts w:hint="eastAsia" w:ascii="仿宋" w:hAnsi="仿宋" w:eastAsia="仿宋" w:cs="仿宋"/>
                <w:spacing w:val="-5"/>
                <w:sz w:val="16"/>
                <w:szCs w:val="16"/>
                <w:highlight w:val="none"/>
              </w:rPr>
              <w:t>200</w:t>
            </w:r>
            <w:r>
              <w:rPr>
                <w:rFonts w:hint="eastAsia" w:ascii="仿宋" w:hAnsi="仿宋" w:eastAsia="仿宋" w:cs="仿宋"/>
                <w:spacing w:val="-27"/>
                <w:sz w:val="16"/>
                <w:szCs w:val="16"/>
                <w:highlight w:val="none"/>
              </w:rPr>
              <w:t xml:space="preserve"> </w:t>
            </w:r>
            <w:r>
              <w:rPr>
                <w:rFonts w:hint="eastAsia" w:ascii="仿宋" w:hAnsi="仿宋" w:eastAsia="仿宋" w:cs="仿宋"/>
                <w:spacing w:val="-5"/>
                <w:sz w:val="16"/>
                <w:szCs w:val="16"/>
                <w:highlight w:val="none"/>
              </w:rPr>
              <w:t>人</w:t>
            </w:r>
            <w:r>
              <w:rPr>
                <w:rFonts w:hint="eastAsia" w:ascii="仿宋" w:hAnsi="仿宋" w:eastAsia="仿宋" w:cs="仿宋"/>
                <w:spacing w:val="-13"/>
                <w:sz w:val="16"/>
                <w:szCs w:val="16"/>
                <w:highlight w:val="none"/>
              </w:rPr>
              <w:t>以下</w:t>
            </w:r>
          </w:p>
        </w:tc>
        <w:tc>
          <w:tcPr>
            <w:tcW w:w="862" w:type="dxa"/>
            <w:vAlign w:val="top"/>
          </w:tcPr>
          <w:p w14:paraId="4604A96E">
            <w:pPr>
              <w:pStyle w:val="14"/>
              <w:spacing w:before="91" w:line="307" w:lineRule="auto"/>
              <w:ind w:left="32" w:right="90" w:hanging="22"/>
              <w:jc w:val="center"/>
              <w:rPr>
                <w:rFonts w:hint="eastAsia" w:ascii="仿宋" w:hAnsi="仿宋" w:eastAsia="仿宋" w:cs="仿宋"/>
                <w:sz w:val="16"/>
                <w:szCs w:val="16"/>
                <w:highlight w:val="none"/>
              </w:rPr>
            </w:pPr>
            <w:r>
              <w:rPr>
                <w:rFonts w:hint="eastAsia" w:ascii="仿宋" w:hAnsi="仿宋" w:eastAsia="仿宋" w:cs="仿宋"/>
                <w:spacing w:val="-3"/>
                <w:sz w:val="16"/>
                <w:szCs w:val="16"/>
                <w:highlight w:val="none"/>
              </w:rPr>
              <w:t>40000</w:t>
            </w:r>
            <w:r>
              <w:rPr>
                <w:rFonts w:hint="eastAsia" w:ascii="仿宋" w:hAnsi="仿宋" w:eastAsia="仿宋" w:cs="仿宋"/>
                <w:spacing w:val="-24"/>
                <w:sz w:val="16"/>
                <w:szCs w:val="16"/>
                <w:highlight w:val="none"/>
              </w:rPr>
              <w:t xml:space="preserve"> </w:t>
            </w:r>
            <w:r>
              <w:rPr>
                <w:rFonts w:hint="eastAsia" w:ascii="仿宋" w:hAnsi="仿宋" w:eastAsia="仿宋" w:cs="仿宋"/>
                <w:spacing w:val="-3"/>
                <w:sz w:val="16"/>
                <w:szCs w:val="16"/>
                <w:highlight w:val="none"/>
              </w:rPr>
              <w:t>万元</w:t>
            </w:r>
            <w:r>
              <w:rPr>
                <w:rFonts w:hint="eastAsia" w:ascii="仿宋" w:hAnsi="仿宋" w:eastAsia="仿宋" w:cs="仿宋"/>
                <w:spacing w:val="-13"/>
                <w:sz w:val="16"/>
                <w:szCs w:val="16"/>
                <w:highlight w:val="none"/>
              </w:rPr>
              <w:t>以下</w:t>
            </w:r>
          </w:p>
        </w:tc>
        <w:tc>
          <w:tcPr>
            <w:tcW w:w="814" w:type="dxa"/>
            <w:vAlign w:val="top"/>
          </w:tcPr>
          <w:p w14:paraId="0CBD9657">
            <w:pPr>
              <w:jc w:val="center"/>
              <w:rPr>
                <w:rFonts w:hint="eastAsia" w:ascii="仿宋" w:hAnsi="仿宋" w:eastAsia="仿宋" w:cs="仿宋"/>
                <w:sz w:val="21"/>
                <w:highlight w:val="none"/>
              </w:rPr>
            </w:pPr>
          </w:p>
        </w:tc>
        <w:tc>
          <w:tcPr>
            <w:tcW w:w="745" w:type="dxa"/>
            <w:vAlign w:val="top"/>
          </w:tcPr>
          <w:p w14:paraId="42E20782">
            <w:pPr>
              <w:pStyle w:val="14"/>
              <w:spacing w:before="91" w:line="307" w:lineRule="auto"/>
              <w:ind w:left="20" w:right="51" w:hanging="4"/>
              <w:jc w:val="center"/>
              <w:rPr>
                <w:rFonts w:hint="eastAsia" w:ascii="仿宋" w:hAnsi="仿宋" w:eastAsia="仿宋" w:cs="仿宋"/>
                <w:sz w:val="16"/>
                <w:szCs w:val="16"/>
                <w:highlight w:val="none"/>
              </w:rPr>
            </w:pPr>
            <w:r>
              <w:rPr>
                <w:rFonts w:hint="eastAsia" w:ascii="仿宋" w:hAnsi="仿宋" w:eastAsia="仿宋" w:cs="仿宋"/>
                <w:spacing w:val="-5"/>
                <w:sz w:val="16"/>
                <w:szCs w:val="16"/>
                <w:highlight w:val="none"/>
              </w:rPr>
              <w:t>20</w:t>
            </w:r>
            <w:r>
              <w:rPr>
                <w:rFonts w:hint="eastAsia" w:ascii="仿宋" w:hAnsi="仿宋" w:eastAsia="仿宋" w:cs="仿宋"/>
                <w:spacing w:val="-25"/>
                <w:sz w:val="16"/>
                <w:szCs w:val="16"/>
                <w:highlight w:val="none"/>
              </w:rPr>
              <w:t xml:space="preserve"> </w:t>
            </w:r>
            <w:r>
              <w:rPr>
                <w:rFonts w:hint="eastAsia" w:ascii="仿宋" w:hAnsi="仿宋" w:eastAsia="仿宋" w:cs="仿宋"/>
                <w:spacing w:val="-5"/>
                <w:sz w:val="16"/>
                <w:szCs w:val="16"/>
                <w:highlight w:val="none"/>
              </w:rPr>
              <w:t>人及以</w:t>
            </w:r>
            <w:r>
              <w:rPr>
                <w:rFonts w:hint="eastAsia" w:ascii="仿宋" w:hAnsi="仿宋" w:eastAsia="仿宋" w:cs="仿宋"/>
                <w:sz w:val="16"/>
                <w:szCs w:val="16"/>
                <w:highlight w:val="none"/>
              </w:rPr>
              <w:t>上</w:t>
            </w:r>
          </w:p>
        </w:tc>
        <w:tc>
          <w:tcPr>
            <w:tcW w:w="910" w:type="dxa"/>
            <w:vAlign w:val="top"/>
          </w:tcPr>
          <w:p w14:paraId="0860A793">
            <w:pPr>
              <w:pStyle w:val="14"/>
              <w:spacing w:before="91" w:line="307" w:lineRule="auto"/>
              <w:ind w:left="37" w:right="54" w:hanging="18"/>
              <w:jc w:val="center"/>
              <w:rPr>
                <w:rFonts w:hint="eastAsia" w:ascii="仿宋" w:hAnsi="仿宋" w:eastAsia="仿宋" w:cs="仿宋"/>
                <w:sz w:val="16"/>
                <w:szCs w:val="16"/>
                <w:highlight w:val="none"/>
              </w:rPr>
            </w:pPr>
            <w:r>
              <w:rPr>
                <w:rFonts w:hint="eastAsia" w:ascii="仿宋" w:hAnsi="仿宋" w:eastAsia="仿宋" w:cs="仿宋"/>
                <w:spacing w:val="-3"/>
                <w:sz w:val="16"/>
                <w:szCs w:val="16"/>
                <w:highlight w:val="none"/>
              </w:rPr>
              <w:t>5000</w:t>
            </w:r>
            <w:r>
              <w:rPr>
                <w:rFonts w:hint="eastAsia" w:ascii="仿宋" w:hAnsi="仿宋" w:eastAsia="仿宋" w:cs="仿宋"/>
                <w:spacing w:val="-29"/>
                <w:sz w:val="16"/>
                <w:szCs w:val="16"/>
                <w:highlight w:val="none"/>
              </w:rPr>
              <w:t xml:space="preserve"> </w:t>
            </w:r>
            <w:r>
              <w:rPr>
                <w:rFonts w:hint="eastAsia" w:ascii="仿宋" w:hAnsi="仿宋" w:eastAsia="仿宋" w:cs="仿宋"/>
                <w:spacing w:val="-3"/>
                <w:sz w:val="16"/>
                <w:szCs w:val="16"/>
                <w:highlight w:val="none"/>
              </w:rPr>
              <w:t>万元及</w:t>
            </w:r>
            <w:r>
              <w:rPr>
                <w:rFonts w:hint="eastAsia" w:ascii="仿宋" w:hAnsi="仿宋" w:eastAsia="仿宋" w:cs="仿宋"/>
                <w:spacing w:val="-13"/>
                <w:sz w:val="16"/>
                <w:szCs w:val="16"/>
                <w:highlight w:val="none"/>
              </w:rPr>
              <w:t>以上</w:t>
            </w:r>
          </w:p>
        </w:tc>
        <w:tc>
          <w:tcPr>
            <w:tcW w:w="716" w:type="dxa"/>
            <w:vAlign w:val="top"/>
          </w:tcPr>
          <w:p w14:paraId="2EA0CCA3">
            <w:pPr>
              <w:jc w:val="center"/>
              <w:rPr>
                <w:rFonts w:hint="eastAsia" w:ascii="仿宋" w:hAnsi="仿宋" w:eastAsia="仿宋" w:cs="仿宋"/>
                <w:sz w:val="21"/>
                <w:highlight w:val="none"/>
              </w:rPr>
            </w:pPr>
          </w:p>
        </w:tc>
        <w:tc>
          <w:tcPr>
            <w:tcW w:w="763" w:type="dxa"/>
            <w:vAlign w:val="top"/>
          </w:tcPr>
          <w:p w14:paraId="14086612">
            <w:pPr>
              <w:pStyle w:val="14"/>
              <w:spacing w:before="91" w:line="307" w:lineRule="auto"/>
              <w:ind w:left="26" w:right="143" w:hanging="3"/>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5</w:t>
            </w:r>
            <w:r>
              <w:rPr>
                <w:rFonts w:hint="eastAsia" w:ascii="仿宋" w:hAnsi="仿宋" w:eastAsia="仿宋" w:cs="仿宋"/>
                <w:spacing w:val="-26"/>
                <w:sz w:val="16"/>
                <w:szCs w:val="16"/>
                <w:highlight w:val="none"/>
              </w:rPr>
              <w:t xml:space="preserve"> </w:t>
            </w:r>
            <w:r>
              <w:rPr>
                <w:rFonts w:hint="eastAsia" w:ascii="仿宋" w:hAnsi="仿宋" w:eastAsia="仿宋" w:cs="仿宋"/>
                <w:spacing w:val="-6"/>
                <w:sz w:val="16"/>
                <w:szCs w:val="16"/>
                <w:highlight w:val="none"/>
              </w:rPr>
              <w:t>人及以</w:t>
            </w:r>
            <w:r>
              <w:rPr>
                <w:rFonts w:hint="eastAsia" w:ascii="仿宋" w:hAnsi="仿宋" w:eastAsia="仿宋" w:cs="仿宋"/>
                <w:sz w:val="16"/>
                <w:szCs w:val="16"/>
                <w:highlight w:val="none"/>
              </w:rPr>
              <w:t>上</w:t>
            </w:r>
          </w:p>
        </w:tc>
        <w:tc>
          <w:tcPr>
            <w:tcW w:w="763" w:type="dxa"/>
            <w:vAlign w:val="top"/>
          </w:tcPr>
          <w:p w14:paraId="34026BF0">
            <w:pPr>
              <w:pStyle w:val="14"/>
              <w:spacing w:before="91" w:line="307" w:lineRule="auto"/>
              <w:ind w:left="29" w:right="59" w:firstLine="4"/>
              <w:jc w:val="center"/>
              <w:rPr>
                <w:rFonts w:hint="eastAsia" w:ascii="仿宋" w:hAnsi="仿宋" w:eastAsia="仿宋" w:cs="仿宋"/>
                <w:sz w:val="16"/>
                <w:szCs w:val="16"/>
                <w:highlight w:val="none"/>
              </w:rPr>
            </w:pPr>
            <w:r>
              <w:rPr>
                <w:rFonts w:hint="eastAsia" w:ascii="仿宋" w:hAnsi="仿宋" w:eastAsia="仿宋" w:cs="仿宋"/>
                <w:spacing w:val="-5"/>
                <w:sz w:val="16"/>
                <w:szCs w:val="16"/>
                <w:highlight w:val="none"/>
              </w:rPr>
              <w:t>1000</w:t>
            </w:r>
            <w:r>
              <w:rPr>
                <w:rFonts w:hint="eastAsia" w:ascii="仿宋" w:hAnsi="仿宋" w:eastAsia="仿宋" w:cs="仿宋"/>
                <w:spacing w:val="-27"/>
                <w:sz w:val="16"/>
                <w:szCs w:val="16"/>
                <w:highlight w:val="none"/>
              </w:rPr>
              <w:t xml:space="preserve"> </w:t>
            </w:r>
            <w:r>
              <w:rPr>
                <w:rFonts w:hint="eastAsia" w:ascii="仿宋" w:hAnsi="仿宋" w:eastAsia="仿宋" w:cs="仿宋"/>
                <w:spacing w:val="-5"/>
                <w:sz w:val="16"/>
                <w:szCs w:val="16"/>
                <w:highlight w:val="none"/>
              </w:rPr>
              <w:t>万元</w:t>
            </w:r>
            <w:r>
              <w:rPr>
                <w:rFonts w:hint="eastAsia" w:ascii="仿宋" w:hAnsi="仿宋" w:eastAsia="仿宋" w:cs="仿宋"/>
                <w:spacing w:val="-4"/>
                <w:sz w:val="16"/>
                <w:szCs w:val="16"/>
                <w:highlight w:val="none"/>
              </w:rPr>
              <w:t>及以上</w:t>
            </w:r>
          </w:p>
        </w:tc>
        <w:tc>
          <w:tcPr>
            <w:tcW w:w="680" w:type="dxa"/>
            <w:vAlign w:val="top"/>
          </w:tcPr>
          <w:p w14:paraId="09C35099">
            <w:pPr>
              <w:jc w:val="center"/>
              <w:rPr>
                <w:rFonts w:hint="eastAsia" w:ascii="仿宋" w:hAnsi="仿宋" w:eastAsia="仿宋" w:cs="仿宋"/>
                <w:sz w:val="21"/>
                <w:highlight w:val="none"/>
              </w:rPr>
            </w:pPr>
          </w:p>
        </w:tc>
        <w:tc>
          <w:tcPr>
            <w:tcW w:w="776" w:type="dxa"/>
            <w:vAlign w:val="top"/>
          </w:tcPr>
          <w:p w14:paraId="093CC09D">
            <w:pPr>
              <w:pStyle w:val="14"/>
              <w:spacing w:before="242" w:line="224" w:lineRule="auto"/>
              <w:ind w:left="29"/>
              <w:jc w:val="center"/>
              <w:rPr>
                <w:rFonts w:hint="eastAsia" w:ascii="仿宋" w:hAnsi="仿宋" w:eastAsia="仿宋" w:cs="仿宋"/>
                <w:sz w:val="16"/>
                <w:szCs w:val="16"/>
                <w:highlight w:val="none"/>
              </w:rPr>
            </w:pPr>
            <w:r>
              <w:rPr>
                <w:rFonts w:hint="eastAsia" w:ascii="仿宋" w:hAnsi="仿宋" w:eastAsia="仿宋" w:cs="仿宋"/>
                <w:spacing w:val="-5"/>
                <w:sz w:val="16"/>
                <w:szCs w:val="16"/>
                <w:highlight w:val="none"/>
              </w:rPr>
              <w:t>5</w:t>
            </w:r>
            <w:r>
              <w:rPr>
                <w:rFonts w:hint="eastAsia" w:ascii="仿宋" w:hAnsi="仿宋" w:eastAsia="仿宋" w:cs="仿宋"/>
                <w:spacing w:val="-28"/>
                <w:sz w:val="16"/>
                <w:szCs w:val="16"/>
                <w:highlight w:val="none"/>
              </w:rPr>
              <w:t xml:space="preserve"> </w:t>
            </w:r>
            <w:r>
              <w:rPr>
                <w:rFonts w:hint="eastAsia" w:ascii="仿宋" w:hAnsi="仿宋" w:eastAsia="仿宋" w:cs="仿宋"/>
                <w:spacing w:val="-5"/>
                <w:sz w:val="16"/>
                <w:szCs w:val="16"/>
                <w:highlight w:val="none"/>
              </w:rPr>
              <w:t>人以下</w:t>
            </w:r>
          </w:p>
        </w:tc>
        <w:tc>
          <w:tcPr>
            <w:tcW w:w="695" w:type="dxa"/>
            <w:vAlign w:val="top"/>
          </w:tcPr>
          <w:p w14:paraId="1B69CC12">
            <w:pPr>
              <w:pStyle w:val="14"/>
              <w:spacing w:before="91" w:line="307" w:lineRule="auto"/>
              <w:ind w:left="35" w:right="146" w:firstLine="4"/>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1000</w:t>
            </w:r>
            <w:r>
              <w:rPr>
                <w:rFonts w:hint="eastAsia" w:ascii="仿宋" w:hAnsi="仿宋" w:eastAsia="仿宋" w:cs="仿宋"/>
                <w:spacing w:val="-28"/>
                <w:sz w:val="16"/>
                <w:szCs w:val="16"/>
                <w:highlight w:val="none"/>
              </w:rPr>
              <w:t xml:space="preserve"> </w:t>
            </w:r>
            <w:r>
              <w:rPr>
                <w:rFonts w:hint="eastAsia" w:ascii="仿宋" w:hAnsi="仿宋" w:eastAsia="仿宋" w:cs="仿宋"/>
                <w:spacing w:val="-6"/>
                <w:sz w:val="16"/>
                <w:szCs w:val="16"/>
                <w:highlight w:val="none"/>
              </w:rPr>
              <w:t>万</w:t>
            </w:r>
            <w:r>
              <w:rPr>
                <w:rFonts w:hint="eastAsia" w:ascii="仿宋" w:hAnsi="仿宋" w:eastAsia="仿宋" w:cs="仿宋"/>
                <w:spacing w:val="-4"/>
                <w:sz w:val="16"/>
                <w:szCs w:val="16"/>
                <w:highlight w:val="none"/>
              </w:rPr>
              <w:t>元以下</w:t>
            </w:r>
          </w:p>
        </w:tc>
        <w:tc>
          <w:tcPr>
            <w:tcW w:w="791" w:type="dxa"/>
            <w:tcBorders>
              <w:right w:val="single" w:color="000000" w:sz="10" w:space="0"/>
            </w:tcBorders>
            <w:vAlign w:val="top"/>
          </w:tcPr>
          <w:p w14:paraId="58ED77A4">
            <w:pPr>
              <w:jc w:val="center"/>
              <w:rPr>
                <w:rFonts w:hint="eastAsia" w:ascii="仿宋" w:hAnsi="仿宋" w:eastAsia="仿宋" w:cs="仿宋"/>
                <w:sz w:val="21"/>
                <w:highlight w:val="none"/>
              </w:rPr>
            </w:pPr>
          </w:p>
        </w:tc>
      </w:tr>
      <w:tr w14:paraId="663A0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jc w:val="center"/>
        </w:trPr>
        <w:tc>
          <w:tcPr>
            <w:tcW w:w="1305" w:type="dxa"/>
            <w:tcBorders>
              <w:left w:val="single" w:color="000000" w:sz="10" w:space="0"/>
            </w:tcBorders>
            <w:vAlign w:val="top"/>
          </w:tcPr>
          <w:p w14:paraId="07430151">
            <w:pPr>
              <w:pStyle w:val="14"/>
              <w:spacing w:before="242" w:line="222" w:lineRule="auto"/>
              <w:ind w:left="16"/>
              <w:jc w:val="center"/>
              <w:rPr>
                <w:rFonts w:hint="eastAsia" w:ascii="仿宋" w:hAnsi="仿宋" w:eastAsia="仿宋" w:cs="仿宋"/>
                <w:sz w:val="16"/>
                <w:szCs w:val="16"/>
                <w:highlight w:val="none"/>
              </w:rPr>
            </w:pPr>
            <w:r>
              <w:rPr>
                <w:rFonts w:hint="eastAsia" w:ascii="仿宋" w:hAnsi="仿宋" w:eastAsia="仿宋" w:cs="仿宋"/>
                <w:spacing w:val="-4"/>
                <w:sz w:val="16"/>
                <w:szCs w:val="16"/>
                <w:highlight w:val="none"/>
              </w:rPr>
              <w:t>零售业</w:t>
            </w:r>
          </w:p>
        </w:tc>
        <w:tc>
          <w:tcPr>
            <w:tcW w:w="627" w:type="dxa"/>
            <w:vAlign w:val="top"/>
          </w:tcPr>
          <w:p w14:paraId="65CA62B7">
            <w:pPr>
              <w:pStyle w:val="14"/>
              <w:spacing w:before="93" w:line="306" w:lineRule="auto"/>
              <w:ind w:left="30" w:right="176" w:hanging="18"/>
              <w:jc w:val="center"/>
              <w:rPr>
                <w:rFonts w:hint="eastAsia" w:ascii="仿宋" w:hAnsi="仿宋" w:eastAsia="仿宋" w:cs="仿宋"/>
                <w:sz w:val="16"/>
                <w:szCs w:val="16"/>
                <w:highlight w:val="none"/>
              </w:rPr>
            </w:pPr>
            <w:r>
              <w:rPr>
                <w:rFonts w:hint="eastAsia" w:ascii="仿宋" w:hAnsi="仿宋" w:eastAsia="仿宋" w:cs="仿宋"/>
                <w:spacing w:val="-5"/>
                <w:sz w:val="16"/>
                <w:szCs w:val="16"/>
                <w:highlight w:val="none"/>
              </w:rPr>
              <w:t>300</w:t>
            </w:r>
            <w:r>
              <w:rPr>
                <w:rFonts w:hint="eastAsia" w:ascii="仿宋" w:hAnsi="仿宋" w:eastAsia="仿宋" w:cs="仿宋"/>
                <w:spacing w:val="-28"/>
                <w:sz w:val="16"/>
                <w:szCs w:val="16"/>
                <w:highlight w:val="none"/>
              </w:rPr>
              <w:t xml:space="preserve"> </w:t>
            </w:r>
            <w:r>
              <w:rPr>
                <w:rFonts w:hint="eastAsia" w:ascii="仿宋" w:hAnsi="仿宋" w:eastAsia="仿宋" w:cs="仿宋"/>
                <w:spacing w:val="-5"/>
                <w:sz w:val="16"/>
                <w:szCs w:val="16"/>
                <w:highlight w:val="none"/>
              </w:rPr>
              <w:t>人</w:t>
            </w:r>
            <w:r>
              <w:rPr>
                <w:rFonts w:hint="eastAsia" w:ascii="仿宋" w:hAnsi="仿宋" w:eastAsia="仿宋" w:cs="仿宋"/>
                <w:spacing w:val="-13"/>
                <w:sz w:val="16"/>
                <w:szCs w:val="16"/>
                <w:highlight w:val="none"/>
              </w:rPr>
              <w:t>以下</w:t>
            </w:r>
          </w:p>
        </w:tc>
        <w:tc>
          <w:tcPr>
            <w:tcW w:w="862" w:type="dxa"/>
            <w:vAlign w:val="top"/>
          </w:tcPr>
          <w:p w14:paraId="36BBD6AC">
            <w:pPr>
              <w:pStyle w:val="14"/>
              <w:spacing w:before="93" w:line="306" w:lineRule="auto"/>
              <w:ind w:left="31" w:right="90" w:hanging="19"/>
              <w:jc w:val="center"/>
              <w:rPr>
                <w:rFonts w:hint="eastAsia" w:ascii="仿宋" w:hAnsi="仿宋" w:eastAsia="仿宋" w:cs="仿宋"/>
                <w:sz w:val="16"/>
                <w:szCs w:val="16"/>
                <w:highlight w:val="none"/>
              </w:rPr>
            </w:pPr>
            <w:r>
              <w:rPr>
                <w:rFonts w:hint="eastAsia" w:ascii="仿宋" w:hAnsi="仿宋" w:eastAsia="仿宋" w:cs="仿宋"/>
                <w:spacing w:val="-3"/>
                <w:sz w:val="16"/>
                <w:szCs w:val="16"/>
                <w:highlight w:val="none"/>
              </w:rPr>
              <w:t>20000</w:t>
            </w:r>
            <w:r>
              <w:rPr>
                <w:rFonts w:hint="eastAsia" w:ascii="仿宋" w:hAnsi="仿宋" w:eastAsia="仿宋" w:cs="仿宋"/>
                <w:spacing w:val="-27"/>
                <w:sz w:val="16"/>
                <w:szCs w:val="16"/>
                <w:highlight w:val="none"/>
              </w:rPr>
              <w:t xml:space="preserve"> </w:t>
            </w:r>
            <w:r>
              <w:rPr>
                <w:rFonts w:hint="eastAsia" w:ascii="仿宋" w:hAnsi="仿宋" w:eastAsia="仿宋" w:cs="仿宋"/>
                <w:spacing w:val="-3"/>
                <w:sz w:val="16"/>
                <w:szCs w:val="16"/>
                <w:highlight w:val="none"/>
              </w:rPr>
              <w:t>万元</w:t>
            </w:r>
            <w:r>
              <w:rPr>
                <w:rFonts w:hint="eastAsia" w:ascii="仿宋" w:hAnsi="仿宋" w:eastAsia="仿宋" w:cs="仿宋"/>
                <w:spacing w:val="-13"/>
                <w:sz w:val="16"/>
                <w:szCs w:val="16"/>
                <w:highlight w:val="none"/>
              </w:rPr>
              <w:t>以下</w:t>
            </w:r>
          </w:p>
        </w:tc>
        <w:tc>
          <w:tcPr>
            <w:tcW w:w="814" w:type="dxa"/>
            <w:vAlign w:val="top"/>
          </w:tcPr>
          <w:p w14:paraId="70B480AA">
            <w:pPr>
              <w:jc w:val="center"/>
              <w:rPr>
                <w:rFonts w:hint="eastAsia" w:ascii="仿宋" w:hAnsi="仿宋" w:eastAsia="仿宋" w:cs="仿宋"/>
                <w:sz w:val="21"/>
                <w:highlight w:val="none"/>
              </w:rPr>
            </w:pPr>
          </w:p>
        </w:tc>
        <w:tc>
          <w:tcPr>
            <w:tcW w:w="745" w:type="dxa"/>
            <w:vAlign w:val="top"/>
          </w:tcPr>
          <w:p w14:paraId="2B2679B0">
            <w:pPr>
              <w:pStyle w:val="14"/>
              <w:spacing w:before="93" w:line="306" w:lineRule="auto"/>
              <w:ind w:left="21" w:right="51" w:hanging="3"/>
              <w:jc w:val="center"/>
              <w:rPr>
                <w:rFonts w:hint="eastAsia" w:ascii="仿宋" w:hAnsi="仿宋" w:eastAsia="仿宋" w:cs="仿宋"/>
                <w:sz w:val="16"/>
                <w:szCs w:val="16"/>
                <w:highlight w:val="none"/>
              </w:rPr>
            </w:pPr>
            <w:r>
              <w:rPr>
                <w:rFonts w:hint="eastAsia" w:ascii="仿宋" w:hAnsi="仿宋" w:eastAsia="仿宋" w:cs="仿宋"/>
                <w:spacing w:val="-5"/>
                <w:sz w:val="16"/>
                <w:szCs w:val="16"/>
                <w:highlight w:val="none"/>
              </w:rPr>
              <w:t>50</w:t>
            </w:r>
            <w:r>
              <w:rPr>
                <w:rFonts w:hint="eastAsia" w:ascii="仿宋" w:hAnsi="仿宋" w:eastAsia="仿宋" w:cs="仿宋"/>
                <w:spacing w:val="-26"/>
                <w:sz w:val="16"/>
                <w:szCs w:val="16"/>
                <w:highlight w:val="none"/>
              </w:rPr>
              <w:t xml:space="preserve"> </w:t>
            </w:r>
            <w:r>
              <w:rPr>
                <w:rFonts w:hint="eastAsia" w:ascii="仿宋" w:hAnsi="仿宋" w:eastAsia="仿宋" w:cs="仿宋"/>
                <w:spacing w:val="-5"/>
                <w:sz w:val="16"/>
                <w:szCs w:val="16"/>
                <w:highlight w:val="none"/>
              </w:rPr>
              <w:t>人及以</w:t>
            </w:r>
            <w:r>
              <w:rPr>
                <w:rFonts w:hint="eastAsia" w:ascii="仿宋" w:hAnsi="仿宋" w:eastAsia="仿宋" w:cs="仿宋"/>
                <w:sz w:val="16"/>
                <w:szCs w:val="16"/>
                <w:highlight w:val="none"/>
              </w:rPr>
              <w:t>上</w:t>
            </w:r>
          </w:p>
        </w:tc>
        <w:tc>
          <w:tcPr>
            <w:tcW w:w="910" w:type="dxa"/>
            <w:vAlign w:val="top"/>
          </w:tcPr>
          <w:p w14:paraId="186375DB">
            <w:pPr>
              <w:pStyle w:val="14"/>
              <w:spacing w:before="93" w:line="306" w:lineRule="auto"/>
              <w:ind w:left="37" w:right="133" w:hanging="18"/>
              <w:jc w:val="center"/>
              <w:rPr>
                <w:rFonts w:hint="eastAsia" w:ascii="仿宋" w:hAnsi="仿宋" w:eastAsia="仿宋" w:cs="仿宋"/>
                <w:sz w:val="16"/>
                <w:szCs w:val="16"/>
                <w:highlight w:val="none"/>
              </w:rPr>
            </w:pPr>
            <w:r>
              <w:rPr>
                <w:rFonts w:hint="eastAsia" w:ascii="仿宋" w:hAnsi="仿宋" w:eastAsia="仿宋" w:cs="仿宋"/>
                <w:spacing w:val="-4"/>
                <w:sz w:val="16"/>
                <w:szCs w:val="16"/>
                <w:highlight w:val="none"/>
              </w:rPr>
              <w:t>500</w:t>
            </w:r>
            <w:r>
              <w:rPr>
                <w:rFonts w:hint="eastAsia" w:ascii="仿宋" w:hAnsi="仿宋" w:eastAsia="仿宋" w:cs="仿宋"/>
                <w:spacing w:val="-25"/>
                <w:sz w:val="16"/>
                <w:szCs w:val="16"/>
                <w:highlight w:val="none"/>
              </w:rPr>
              <w:t xml:space="preserve"> </w:t>
            </w:r>
            <w:r>
              <w:rPr>
                <w:rFonts w:hint="eastAsia" w:ascii="仿宋" w:hAnsi="仿宋" w:eastAsia="仿宋" w:cs="仿宋"/>
                <w:spacing w:val="-4"/>
                <w:sz w:val="16"/>
                <w:szCs w:val="16"/>
                <w:highlight w:val="none"/>
              </w:rPr>
              <w:t>万元及</w:t>
            </w:r>
            <w:r>
              <w:rPr>
                <w:rFonts w:hint="eastAsia" w:ascii="仿宋" w:hAnsi="仿宋" w:eastAsia="仿宋" w:cs="仿宋"/>
                <w:spacing w:val="-13"/>
                <w:sz w:val="16"/>
                <w:szCs w:val="16"/>
                <w:highlight w:val="none"/>
              </w:rPr>
              <w:t>以上</w:t>
            </w:r>
          </w:p>
        </w:tc>
        <w:tc>
          <w:tcPr>
            <w:tcW w:w="716" w:type="dxa"/>
            <w:vAlign w:val="top"/>
          </w:tcPr>
          <w:p w14:paraId="0DD08A03">
            <w:pPr>
              <w:jc w:val="center"/>
              <w:rPr>
                <w:rFonts w:hint="eastAsia" w:ascii="仿宋" w:hAnsi="仿宋" w:eastAsia="仿宋" w:cs="仿宋"/>
                <w:sz w:val="21"/>
                <w:highlight w:val="none"/>
              </w:rPr>
            </w:pPr>
          </w:p>
        </w:tc>
        <w:tc>
          <w:tcPr>
            <w:tcW w:w="763" w:type="dxa"/>
            <w:vAlign w:val="top"/>
          </w:tcPr>
          <w:p w14:paraId="2A34C0F9">
            <w:pPr>
              <w:pStyle w:val="14"/>
              <w:spacing w:before="93" w:line="306" w:lineRule="auto"/>
              <w:ind w:left="26" w:right="64" w:firstLine="5"/>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w:t>
            </w:r>
            <w:r>
              <w:rPr>
                <w:rFonts w:hint="eastAsia" w:ascii="仿宋" w:hAnsi="仿宋" w:eastAsia="仿宋" w:cs="仿宋"/>
                <w:spacing w:val="-30"/>
                <w:sz w:val="16"/>
                <w:szCs w:val="16"/>
                <w:highlight w:val="none"/>
              </w:rPr>
              <w:t xml:space="preserve"> </w:t>
            </w:r>
            <w:r>
              <w:rPr>
                <w:rFonts w:hint="eastAsia" w:ascii="仿宋" w:hAnsi="仿宋" w:eastAsia="仿宋" w:cs="仿宋"/>
                <w:spacing w:val="-6"/>
                <w:sz w:val="16"/>
                <w:szCs w:val="16"/>
                <w:highlight w:val="none"/>
              </w:rPr>
              <w:t>人及以</w:t>
            </w:r>
            <w:r>
              <w:rPr>
                <w:rFonts w:hint="eastAsia" w:ascii="仿宋" w:hAnsi="仿宋" w:eastAsia="仿宋" w:cs="仿宋"/>
                <w:sz w:val="16"/>
                <w:szCs w:val="16"/>
                <w:highlight w:val="none"/>
              </w:rPr>
              <w:t>上</w:t>
            </w:r>
          </w:p>
        </w:tc>
        <w:tc>
          <w:tcPr>
            <w:tcW w:w="763" w:type="dxa"/>
            <w:vAlign w:val="top"/>
          </w:tcPr>
          <w:p w14:paraId="58F85FD2">
            <w:pPr>
              <w:pStyle w:val="14"/>
              <w:spacing w:before="93" w:line="306" w:lineRule="auto"/>
              <w:ind w:left="29" w:right="141" w:firstLine="4"/>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100</w:t>
            </w:r>
            <w:r>
              <w:rPr>
                <w:rFonts w:hint="eastAsia" w:ascii="仿宋" w:hAnsi="仿宋" w:eastAsia="仿宋" w:cs="仿宋"/>
                <w:spacing w:val="-29"/>
                <w:sz w:val="16"/>
                <w:szCs w:val="16"/>
                <w:highlight w:val="none"/>
              </w:rPr>
              <w:t xml:space="preserve"> </w:t>
            </w:r>
            <w:r>
              <w:rPr>
                <w:rFonts w:hint="eastAsia" w:ascii="仿宋" w:hAnsi="仿宋" w:eastAsia="仿宋" w:cs="仿宋"/>
                <w:spacing w:val="-6"/>
                <w:sz w:val="16"/>
                <w:szCs w:val="16"/>
                <w:highlight w:val="none"/>
              </w:rPr>
              <w:t>万元</w:t>
            </w:r>
            <w:r>
              <w:rPr>
                <w:rFonts w:hint="eastAsia" w:ascii="仿宋" w:hAnsi="仿宋" w:eastAsia="仿宋" w:cs="仿宋"/>
                <w:spacing w:val="-4"/>
                <w:sz w:val="16"/>
                <w:szCs w:val="16"/>
                <w:highlight w:val="none"/>
              </w:rPr>
              <w:t>及以上</w:t>
            </w:r>
          </w:p>
        </w:tc>
        <w:tc>
          <w:tcPr>
            <w:tcW w:w="680" w:type="dxa"/>
            <w:vAlign w:val="top"/>
          </w:tcPr>
          <w:p w14:paraId="6FCC5245">
            <w:pPr>
              <w:jc w:val="center"/>
              <w:rPr>
                <w:rFonts w:hint="eastAsia" w:ascii="仿宋" w:hAnsi="仿宋" w:eastAsia="仿宋" w:cs="仿宋"/>
                <w:sz w:val="21"/>
                <w:highlight w:val="none"/>
              </w:rPr>
            </w:pPr>
          </w:p>
        </w:tc>
        <w:tc>
          <w:tcPr>
            <w:tcW w:w="776" w:type="dxa"/>
            <w:vAlign w:val="top"/>
          </w:tcPr>
          <w:p w14:paraId="07E3CF67">
            <w:pPr>
              <w:pStyle w:val="14"/>
              <w:spacing w:before="242" w:line="224" w:lineRule="auto"/>
              <w:ind w:left="38"/>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w:t>
            </w:r>
            <w:r>
              <w:rPr>
                <w:rFonts w:hint="eastAsia" w:ascii="仿宋" w:hAnsi="仿宋" w:eastAsia="仿宋" w:cs="仿宋"/>
                <w:spacing w:val="-28"/>
                <w:sz w:val="16"/>
                <w:szCs w:val="16"/>
                <w:highlight w:val="none"/>
              </w:rPr>
              <w:t xml:space="preserve"> </w:t>
            </w:r>
            <w:r>
              <w:rPr>
                <w:rFonts w:hint="eastAsia" w:ascii="仿宋" w:hAnsi="仿宋" w:eastAsia="仿宋" w:cs="仿宋"/>
                <w:spacing w:val="-6"/>
                <w:sz w:val="16"/>
                <w:szCs w:val="16"/>
                <w:highlight w:val="none"/>
              </w:rPr>
              <w:t>人以下</w:t>
            </w:r>
          </w:p>
        </w:tc>
        <w:tc>
          <w:tcPr>
            <w:tcW w:w="695" w:type="dxa"/>
            <w:vAlign w:val="top"/>
          </w:tcPr>
          <w:p w14:paraId="1AB26FF5">
            <w:pPr>
              <w:pStyle w:val="14"/>
              <w:spacing w:before="93" w:line="306" w:lineRule="auto"/>
              <w:ind w:left="49" w:right="64" w:hanging="9"/>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100</w:t>
            </w:r>
            <w:r>
              <w:rPr>
                <w:rFonts w:hint="eastAsia" w:ascii="仿宋" w:hAnsi="仿宋" w:eastAsia="仿宋" w:cs="仿宋"/>
                <w:spacing w:val="-26"/>
                <w:sz w:val="16"/>
                <w:szCs w:val="16"/>
                <w:highlight w:val="none"/>
              </w:rPr>
              <w:t xml:space="preserve"> </w:t>
            </w:r>
            <w:r>
              <w:rPr>
                <w:rFonts w:hint="eastAsia" w:ascii="仿宋" w:hAnsi="仿宋" w:eastAsia="仿宋" w:cs="仿宋"/>
                <w:spacing w:val="-6"/>
                <w:sz w:val="16"/>
                <w:szCs w:val="16"/>
                <w:highlight w:val="none"/>
              </w:rPr>
              <w:t>万元</w:t>
            </w:r>
            <w:r>
              <w:rPr>
                <w:rFonts w:hint="eastAsia" w:ascii="仿宋" w:hAnsi="仿宋" w:eastAsia="仿宋" w:cs="仿宋"/>
                <w:spacing w:val="-13"/>
                <w:sz w:val="16"/>
                <w:szCs w:val="16"/>
                <w:highlight w:val="none"/>
              </w:rPr>
              <w:t>以下</w:t>
            </w:r>
          </w:p>
        </w:tc>
        <w:tc>
          <w:tcPr>
            <w:tcW w:w="791" w:type="dxa"/>
            <w:tcBorders>
              <w:right w:val="single" w:color="000000" w:sz="10" w:space="0"/>
            </w:tcBorders>
            <w:vAlign w:val="top"/>
          </w:tcPr>
          <w:p w14:paraId="6851D5A8">
            <w:pPr>
              <w:jc w:val="center"/>
              <w:rPr>
                <w:rFonts w:hint="eastAsia" w:ascii="仿宋" w:hAnsi="仿宋" w:eastAsia="仿宋" w:cs="仿宋"/>
                <w:sz w:val="21"/>
                <w:highlight w:val="none"/>
              </w:rPr>
            </w:pPr>
          </w:p>
        </w:tc>
      </w:tr>
      <w:tr w14:paraId="2E0F1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jc w:val="center"/>
        </w:trPr>
        <w:tc>
          <w:tcPr>
            <w:tcW w:w="1305" w:type="dxa"/>
            <w:tcBorders>
              <w:left w:val="single" w:color="000000" w:sz="10" w:space="0"/>
            </w:tcBorders>
            <w:vAlign w:val="top"/>
          </w:tcPr>
          <w:p w14:paraId="11C240C7">
            <w:pPr>
              <w:pStyle w:val="14"/>
              <w:spacing w:before="134" w:line="256" w:lineRule="auto"/>
              <w:ind w:left="16" w:right="164" w:firstLine="2"/>
              <w:jc w:val="center"/>
              <w:rPr>
                <w:rFonts w:hint="eastAsia" w:ascii="仿宋" w:hAnsi="仿宋" w:eastAsia="仿宋" w:cs="仿宋"/>
                <w:sz w:val="16"/>
                <w:szCs w:val="16"/>
                <w:highlight w:val="none"/>
              </w:rPr>
            </w:pPr>
            <w:r>
              <w:rPr>
                <w:rFonts w:hint="eastAsia" w:ascii="仿宋" w:hAnsi="仿宋" w:eastAsia="仿宋" w:cs="仿宋"/>
                <w:spacing w:val="-2"/>
                <w:sz w:val="16"/>
                <w:szCs w:val="16"/>
                <w:highlight w:val="none"/>
              </w:rPr>
              <w:t>交通运输业（不含铁路运输业）</w:t>
            </w:r>
          </w:p>
        </w:tc>
        <w:tc>
          <w:tcPr>
            <w:tcW w:w="627" w:type="dxa"/>
            <w:vAlign w:val="top"/>
          </w:tcPr>
          <w:p w14:paraId="06D355A8">
            <w:pPr>
              <w:pStyle w:val="14"/>
              <w:spacing w:before="95" w:line="305" w:lineRule="auto"/>
              <w:ind w:left="29" w:right="97" w:hanging="9"/>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1000</w:t>
            </w:r>
            <w:r>
              <w:rPr>
                <w:rFonts w:hint="eastAsia" w:ascii="仿宋" w:hAnsi="仿宋" w:eastAsia="仿宋" w:cs="仿宋"/>
                <w:spacing w:val="-28"/>
                <w:sz w:val="16"/>
                <w:szCs w:val="16"/>
                <w:highlight w:val="none"/>
              </w:rPr>
              <w:t xml:space="preserve"> </w:t>
            </w:r>
            <w:r>
              <w:rPr>
                <w:rFonts w:hint="eastAsia" w:ascii="仿宋" w:hAnsi="仿宋" w:eastAsia="仿宋" w:cs="仿宋"/>
                <w:spacing w:val="-6"/>
                <w:sz w:val="16"/>
                <w:szCs w:val="16"/>
                <w:highlight w:val="none"/>
              </w:rPr>
              <w:t>人</w:t>
            </w:r>
            <w:r>
              <w:rPr>
                <w:rFonts w:hint="eastAsia" w:ascii="仿宋" w:hAnsi="仿宋" w:eastAsia="仿宋" w:cs="仿宋"/>
                <w:spacing w:val="-13"/>
                <w:sz w:val="16"/>
                <w:szCs w:val="16"/>
                <w:highlight w:val="none"/>
              </w:rPr>
              <w:t>以下</w:t>
            </w:r>
          </w:p>
        </w:tc>
        <w:tc>
          <w:tcPr>
            <w:tcW w:w="862" w:type="dxa"/>
            <w:vAlign w:val="top"/>
          </w:tcPr>
          <w:p w14:paraId="3E60EC80">
            <w:pPr>
              <w:pStyle w:val="14"/>
              <w:spacing w:before="95" w:line="305" w:lineRule="auto"/>
              <w:ind w:left="32" w:right="90" w:hanging="18"/>
              <w:jc w:val="center"/>
              <w:rPr>
                <w:rFonts w:hint="eastAsia" w:ascii="仿宋" w:hAnsi="仿宋" w:eastAsia="仿宋" w:cs="仿宋"/>
                <w:sz w:val="16"/>
                <w:szCs w:val="16"/>
                <w:highlight w:val="none"/>
              </w:rPr>
            </w:pPr>
            <w:r>
              <w:rPr>
                <w:rFonts w:hint="eastAsia" w:ascii="仿宋" w:hAnsi="仿宋" w:eastAsia="仿宋" w:cs="仿宋"/>
                <w:spacing w:val="-3"/>
                <w:sz w:val="16"/>
                <w:szCs w:val="16"/>
                <w:highlight w:val="none"/>
              </w:rPr>
              <w:t>30000</w:t>
            </w:r>
            <w:r>
              <w:rPr>
                <w:rFonts w:hint="eastAsia" w:ascii="仿宋" w:hAnsi="仿宋" w:eastAsia="仿宋" w:cs="仿宋"/>
                <w:spacing w:val="-28"/>
                <w:sz w:val="16"/>
                <w:szCs w:val="16"/>
                <w:highlight w:val="none"/>
              </w:rPr>
              <w:t xml:space="preserve"> </w:t>
            </w:r>
            <w:r>
              <w:rPr>
                <w:rFonts w:hint="eastAsia" w:ascii="仿宋" w:hAnsi="仿宋" w:eastAsia="仿宋" w:cs="仿宋"/>
                <w:spacing w:val="-3"/>
                <w:sz w:val="16"/>
                <w:szCs w:val="16"/>
                <w:highlight w:val="none"/>
              </w:rPr>
              <w:t>万元</w:t>
            </w:r>
            <w:r>
              <w:rPr>
                <w:rFonts w:hint="eastAsia" w:ascii="仿宋" w:hAnsi="仿宋" w:eastAsia="仿宋" w:cs="仿宋"/>
                <w:spacing w:val="-13"/>
                <w:sz w:val="16"/>
                <w:szCs w:val="16"/>
                <w:highlight w:val="none"/>
              </w:rPr>
              <w:t>以下</w:t>
            </w:r>
          </w:p>
        </w:tc>
        <w:tc>
          <w:tcPr>
            <w:tcW w:w="814" w:type="dxa"/>
            <w:vAlign w:val="top"/>
          </w:tcPr>
          <w:p w14:paraId="33B4B645">
            <w:pPr>
              <w:jc w:val="center"/>
              <w:rPr>
                <w:rFonts w:hint="eastAsia" w:ascii="仿宋" w:hAnsi="仿宋" w:eastAsia="仿宋" w:cs="仿宋"/>
                <w:sz w:val="21"/>
                <w:highlight w:val="none"/>
              </w:rPr>
            </w:pPr>
          </w:p>
        </w:tc>
        <w:tc>
          <w:tcPr>
            <w:tcW w:w="745" w:type="dxa"/>
            <w:vAlign w:val="top"/>
          </w:tcPr>
          <w:p w14:paraId="2B8283A1">
            <w:pPr>
              <w:pStyle w:val="14"/>
              <w:spacing w:before="95" w:line="305" w:lineRule="auto"/>
              <w:ind w:left="36" w:right="130" w:hanging="18"/>
              <w:jc w:val="center"/>
              <w:rPr>
                <w:rFonts w:hint="eastAsia" w:ascii="仿宋" w:hAnsi="仿宋" w:eastAsia="仿宋" w:cs="仿宋"/>
                <w:sz w:val="16"/>
                <w:szCs w:val="16"/>
                <w:highlight w:val="none"/>
              </w:rPr>
            </w:pPr>
            <w:r>
              <w:rPr>
                <w:rFonts w:hint="eastAsia" w:ascii="仿宋" w:hAnsi="仿宋" w:eastAsia="仿宋" w:cs="仿宋"/>
                <w:spacing w:val="-4"/>
                <w:sz w:val="16"/>
                <w:szCs w:val="16"/>
                <w:highlight w:val="none"/>
              </w:rPr>
              <w:t>300</w:t>
            </w:r>
            <w:r>
              <w:rPr>
                <w:rFonts w:hint="eastAsia" w:ascii="仿宋" w:hAnsi="仿宋" w:eastAsia="仿宋" w:cs="仿宋"/>
                <w:spacing w:val="-30"/>
                <w:sz w:val="16"/>
                <w:szCs w:val="16"/>
                <w:highlight w:val="none"/>
              </w:rPr>
              <w:t xml:space="preserve"> </w:t>
            </w:r>
            <w:r>
              <w:rPr>
                <w:rFonts w:hint="eastAsia" w:ascii="仿宋" w:hAnsi="仿宋" w:eastAsia="仿宋" w:cs="仿宋"/>
                <w:spacing w:val="-4"/>
                <w:sz w:val="16"/>
                <w:szCs w:val="16"/>
                <w:highlight w:val="none"/>
              </w:rPr>
              <w:t>人及</w:t>
            </w:r>
            <w:r>
              <w:rPr>
                <w:rFonts w:hint="eastAsia" w:ascii="仿宋" w:hAnsi="仿宋" w:eastAsia="仿宋" w:cs="仿宋"/>
                <w:spacing w:val="-13"/>
                <w:sz w:val="16"/>
                <w:szCs w:val="16"/>
                <w:highlight w:val="none"/>
              </w:rPr>
              <w:t>以上</w:t>
            </w:r>
          </w:p>
        </w:tc>
        <w:tc>
          <w:tcPr>
            <w:tcW w:w="910" w:type="dxa"/>
            <w:vAlign w:val="top"/>
          </w:tcPr>
          <w:p w14:paraId="528A8DF5">
            <w:pPr>
              <w:pStyle w:val="14"/>
              <w:spacing w:before="95" w:line="305" w:lineRule="auto"/>
              <w:ind w:left="37" w:right="54" w:hanging="18"/>
              <w:jc w:val="center"/>
              <w:rPr>
                <w:rFonts w:hint="eastAsia" w:ascii="仿宋" w:hAnsi="仿宋" w:eastAsia="仿宋" w:cs="仿宋"/>
                <w:sz w:val="16"/>
                <w:szCs w:val="16"/>
                <w:highlight w:val="none"/>
              </w:rPr>
            </w:pPr>
            <w:r>
              <w:rPr>
                <w:rFonts w:hint="eastAsia" w:ascii="仿宋" w:hAnsi="仿宋" w:eastAsia="仿宋" w:cs="仿宋"/>
                <w:spacing w:val="-3"/>
                <w:sz w:val="16"/>
                <w:szCs w:val="16"/>
                <w:highlight w:val="none"/>
              </w:rPr>
              <w:t>3000</w:t>
            </w:r>
            <w:r>
              <w:rPr>
                <w:rFonts w:hint="eastAsia" w:ascii="仿宋" w:hAnsi="仿宋" w:eastAsia="仿宋" w:cs="仿宋"/>
                <w:spacing w:val="-29"/>
                <w:sz w:val="16"/>
                <w:szCs w:val="16"/>
                <w:highlight w:val="none"/>
              </w:rPr>
              <w:t xml:space="preserve"> </w:t>
            </w:r>
            <w:r>
              <w:rPr>
                <w:rFonts w:hint="eastAsia" w:ascii="仿宋" w:hAnsi="仿宋" w:eastAsia="仿宋" w:cs="仿宋"/>
                <w:spacing w:val="-3"/>
                <w:sz w:val="16"/>
                <w:szCs w:val="16"/>
                <w:highlight w:val="none"/>
              </w:rPr>
              <w:t>万元及</w:t>
            </w:r>
            <w:r>
              <w:rPr>
                <w:rFonts w:hint="eastAsia" w:ascii="仿宋" w:hAnsi="仿宋" w:eastAsia="仿宋" w:cs="仿宋"/>
                <w:spacing w:val="-13"/>
                <w:sz w:val="16"/>
                <w:szCs w:val="16"/>
                <w:highlight w:val="none"/>
              </w:rPr>
              <w:t>以上</w:t>
            </w:r>
          </w:p>
        </w:tc>
        <w:tc>
          <w:tcPr>
            <w:tcW w:w="716" w:type="dxa"/>
            <w:vAlign w:val="top"/>
          </w:tcPr>
          <w:p w14:paraId="43489361">
            <w:pPr>
              <w:jc w:val="center"/>
              <w:rPr>
                <w:rFonts w:hint="eastAsia" w:ascii="仿宋" w:hAnsi="仿宋" w:eastAsia="仿宋" w:cs="仿宋"/>
                <w:sz w:val="21"/>
                <w:highlight w:val="none"/>
              </w:rPr>
            </w:pPr>
          </w:p>
        </w:tc>
        <w:tc>
          <w:tcPr>
            <w:tcW w:w="763" w:type="dxa"/>
            <w:vAlign w:val="top"/>
          </w:tcPr>
          <w:p w14:paraId="0A46F8F8">
            <w:pPr>
              <w:pStyle w:val="14"/>
              <w:spacing w:before="95" w:line="305" w:lineRule="auto"/>
              <w:ind w:left="25" w:right="64" w:hanging="4"/>
              <w:jc w:val="center"/>
              <w:rPr>
                <w:rFonts w:hint="eastAsia" w:ascii="仿宋" w:hAnsi="仿宋" w:eastAsia="仿宋" w:cs="仿宋"/>
                <w:sz w:val="16"/>
                <w:szCs w:val="16"/>
                <w:highlight w:val="none"/>
              </w:rPr>
            </w:pPr>
            <w:r>
              <w:rPr>
                <w:rFonts w:hint="eastAsia" w:ascii="仿宋" w:hAnsi="仿宋" w:eastAsia="仿宋" w:cs="仿宋"/>
                <w:spacing w:val="-4"/>
                <w:sz w:val="16"/>
                <w:szCs w:val="16"/>
                <w:highlight w:val="none"/>
              </w:rPr>
              <w:t>20</w:t>
            </w:r>
            <w:r>
              <w:rPr>
                <w:rFonts w:hint="eastAsia" w:ascii="仿宋" w:hAnsi="仿宋" w:eastAsia="仿宋" w:cs="仿宋"/>
                <w:spacing w:val="-30"/>
                <w:sz w:val="16"/>
                <w:szCs w:val="16"/>
                <w:highlight w:val="none"/>
              </w:rPr>
              <w:t xml:space="preserve"> </w:t>
            </w:r>
            <w:r>
              <w:rPr>
                <w:rFonts w:hint="eastAsia" w:ascii="仿宋" w:hAnsi="仿宋" w:eastAsia="仿宋" w:cs="仿宋"/>
                <w:spacing w:val="-4"/>
                <w:sz w:val="16"/>
                <w:szCs w:val="16"/>
                <w:highlight w:val="none"/>
              </w:rPr>
              <w:t>人及以</w:t>
            </w:r>
            <w:r>
              <w:rPr>
                <w:rFonts w:hint="eastAsia" w:ascii="仿宋" w:hAnsi="仿宋" w:eastAsia="仿宋" w:cs="仿宋"/>
                <w:sz w:val="16"/>
                <w:szCs w:val="16"/>
                <w:highlight w:val="none"/>
              </w:rPr>
              <w:t>上</w:t>
            </w:r>
          </w:p>
        </w:tc>
        <w:tc>
          <w:tcPr>
            <w:tcW w:w="763" w:type="dxa"/>
            <w:vAlign w:val="top"/>
          </w:tcPr>
          <w:p w14:paraId="78221376">
            <w:pPr>
              <w:pStyle w:val="14"/>
              <w:spacing w:before="95" w:line="305" w:lineRule="auto"/>
              <w:ind w:left="28" w:right="141" w:hanging="4"/>
              <w:jc w:val="center"/>
              <w:rPr>
                <w:rFonts w:hint="eastAsia" w:ascii="仿宋" w:hAnsi="仿宋" w:eastAsia="仿宋" w:cs="仿宋"/>
                <w:sz w:val="16"/>
                <w:szCs w:val="16"/>
                <w:highlight w:val="none"/>
              </w:rPr>
            </w:pPr>
            <w:r>
              <w:rPr>
                <w:rFonts w:hint="eastAsia" w:ascii="仿宋" w:hAnsi="仿宋" w:eastAsia="仿宋" w:cs="仿宋"/>
                <w:spacing w:val="-4"/>
                <w:sz w:val="16"/>
                <w:szCs w:val="16"/>
                <w:highlight w:val="none"/>
              </w:rPr>
              <w:t>200</w:t>
            </w:r>
            <w:r>
              <w:rPr>
                <w:rFonts w:hint="eastAsia" w:ascii="仿宋" w:hAnsi="仿宋" w:eastAsia="仿宋" w:cs="仿宋"/>
                <w:spacing w:val="-29"/>
                <w:sz w:val="16"/>
                <w:szCs w:val="16"/>
                <w:highlight w:val="none"/>
              </w:rPr>
              <w:t xml:space="preserve"> </w:t>
            </w:r>
            <w:r>
              <w:rPr>
                <w:rFonts w:hint="eastAsia" w:ascii="仿宋" w:hAnsi="仿宋" w:eastAsia="仿宋" w:cs="仿宋"/>
                <w:spacing w:val="-4"/>
                <w:sz w:val="16"/>
                <w:szCs w:val="16"/>
                <w:highlight w:val="none"/>
              </w:rPr>
              <w:t>万元及以上</w:t>
            </w:r>
          </w:p>
        </w:tc>
        <w:tc>
          <w:tcPr>
            <w:tcW w:w="680" w:type="dxa"/>
            <w:vAlign w:val="top"/>
          </w:tcPr>
          <w:p w14:paraId="2D84D823">
            <w:pPr>
              <w:jc w:val="center"/>
              <w:rPr>
                <w:rFonts w:hint="eastAsia" w:ascii="仿宋" w:hAnsi="仿宋" w:eastAsia="仿宋" w:cs="仿宋"/>
                <w:sz w:val="21"/>
                <w:highlight w:val="none"/>
              </w:rPr>
            </w:pPr>
          </w:p>
        </w:tc>
        <w:tc>
          <w:tcPr>
            <w:tcW w:w="776" w:type="dxa"/>
            <w:vAlign w:val="top"/>
          </w:tcPr>
          <w:p w14:paraId="4BEEF1D8">
            <w:pPr>
              <w:pStyle w:val="14"/>
              <w:spacing w:before="244" w:line="224" w:lineRule="auto"/>
              <w:ind w:left="28"/>
              <w:jc w:val="center"/>
              <w:rPr>
                <w:rFonts w:hint="eastAsia" w:ascii="仿宋" w:hAnsi="仿宋" w:eastAsia="仿宋" w:cs="仿宋"/>
                <w:sz w:val="16"/>
                <w:szCs w:val="16"/>
                <w:highlight w:val="none"/>
              </w:rPr>
            </w:pPr>
            <w:r>
              <w:rPr>
                <w:rFonts w:hint="eastAsia" w:ascii="仿宋" w:hAnsi="仿宋" w:eastAsia="仿宋" w:cs="仿宋"/>
                <w:spacing w:val="-4"/>
                <w:sz w:val="16"/>
                <w:szCs w:val="16"/>
                <w:highlight w:val="none"/>
              </w:rPr>
              <w:t>20</w:t>
            </w:r>
            <w:r>
              <w:rPr>
                <w:rFonts w:hint="eastAsia" w:ascii="仿宋" w:hAnsi="仿宋" w:eastAsia="仿宋" w:cs="仿宋"/>
                <w:spacing w:val="-28"/>
                <w:sz w:val="16"/>
                <w:szCs w:val="16"/>
                <w:highlight w:val="none"/>
              </w:rPr>
              <w:t xml:space="preserve"> </w:t>
            </w:r>
            <w:r>
              <w:rPr>
                <w:rFonts w:hint="eastAsia" w:ascii="仿宋" w:hAnsi="仿宋" w:eastAsia="仿宋" w:cs="仿宋"/>
                <w:spacing w:val="-4"/>
                <w:sz w:val="16"/>
                <w:szCs w:val="16"/>
                <w:highlight w:val="none"/>
              </w:rPr>
              <w:t>人以下</w:t>
            </w:r>
          </w:p>
        </w:tc>
        <w:tc>
          <w:tcPr>
            <w:tcW w:w="695" w:type="dxa"/>
            <w:vAlign w:val="top"/>
          </w:tcPr>
          <w:p w14:paraId="0DFBF407">
            <w:pPr>
              <w:pStyle w:val="14"/>
              <w:spacing w:before="95" w:line="305" w:lineRule="auto"/>
              <w:ind w:left="49" w:right="64" w:hanging="19"/>
              <w:jc w:val="center"/>
              <w:rPr>
                <w:rFonts w:hint="eastAsia" w:ascii="仿宋" w:hAnsi="仿宋" w:eastAsia="仿宋" w:cs="仿宋"/>
                <w:sz w:val="16"/>
                <w:szCs w:val="16"/>
                <w:highlight w:val="none"/>
              </w:rPr>
            </w:pPr>
            <w:r>
              <w:rPr>
                <w:rFonts w:hint="eastAsia" w:ascii="仿宋" w:hAnsi="仿宋" w:eastAsia="仿宋" w:cs="仿宋"/>
                <w:spacing w:val="-4"/>
                <w:sz w:val="16"/>
                <w:szCs w:val="16"/>
                <w:highlight w:val="none"/>
              </w:rPr>
              <w:t>200</w:t>
            </w:r>
            <w:r>
              <w:rPr>
                <w:rFonts w:hint="eastAsia" w:ascii="仿宋" w:hAnsi="仿宋" w:eastAsia="仿宋" w:cs="仿宋"/>
                <w:spacing w:val="-26"/>
                <w:sz w:val="16"/>
                <w:szCs w:val="16"/>
                <w:highlight w:val="none"/>
              </w:rPr>
              <w:t xml:space="preserve"> </w:t>
            </w:r>
            <w:r>
              <w:rPr>
                <w:rFonts w:hint="eastAsia" w:ascii="仿宋" w:hAnsi="仿宋" w:eastAsia="仿宋" w:cs="仿宋"/>
                <w:spacing w:val="-4"/>
                <w:sz w:val="16"/>
                <w:szCs w:val="16"/>
                <w:highlight w:val="none"/>
              </w:rPr>
              <w:t>万元</w:t>
            </w:r>
            <w:r>
              <w:rPr>
                <w:rFonts w:hint="eastAsia" w:ascii="仿宋" w:hAnsi="仿宋" w:eastAsia="仿宋" w:cs="仿宋"/>
                <w:spacing w:val="-13"/>
                <w:sz w:val="16"/>
                <w:szCs w:val="16"/>
                <w:highlight w:val="none"/>
              </w:rPr>
              <w:t>以下</w:t>
            </w:r>
          </w:p>
        </w:tc>
        <w:tc>
          <w:tcPr>
            <w:tcW w:w="791" w:type="dxa"/>
            <w:tcBorders>
              <w:right w:val="single" w:color="000000" w:sz="10" w:space="0"/>
            </w:tcBorders>
            <w:vAlign w:val="top"/>
          </w:tcPr>
          <w:p w14:paraId="2F864065">
            <w:pPr>
              <w:jc w:val="center"/>
              <w:rPr>
                <w:rFonts w:hint="eastAsia" w:ascii="仿宋" w:hAnsi="仿宋" w:eastAsia="仿宋" w:cs="仿宋"/>
                <w:sz w:val="21"/>
                <w:highlight w:val="none"/>
              </w:rPr>
            </w:pPr>
          </w:p>
        </w:tc>
      </w:tr>
      <w:tr w14:paraId="5CB7C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jc w:val="center"/>
        </w:trPr>
        <w:tc>
          <w:tcPr>
            <w:tcW w:w="1305" w:type="dxa"/>
            <w:tcBorders>
              <w:left w:val="single" w:color="000000" w:sz="10" w:space="0"/>
            </w:tcBorders>
            <w:vAlign w:val="top"/>
          </w:tcPr>
          <w:p w14:paraId="394FDCD5">
            <w:pPr>
              <w:pStyle w:val="14"/>
              <w:spacing w:before="246" w:line="224" w:lineRule="auto"/>
              <w:ind w:left="18"/>
              <w:jc w:val="center"/>
              <w:rPr>
                <w:rFonts w:hint="eastAsia" w:ascii="仿宋" w:hAnsi="仿宋" w:eastAsia="仿宋" w:cs="仿宋"/>
                <w:sz w:val="16"/>
                <w:szCs w:val="16"/>
                <w:highlight w:val="none"/>
              </w:rPr>
            </w:pPr>
            <w:r>
              <w:rPr>
                <w:rFonts w:hint="eastAsia" w:ascii="仿宋" w:hAnsi="仿宋" w:eastAsia="仿宋" w:cs="仿宋"/>
                <w:spacing w:val="-5"/>
                <w:sz w:val="16"/>
                <w:szCs w:val="16"/>
                <w:highlight w:val="none"/>
              </w:rPr>
              <w:t>仓储业</w:t>
            </w:r>
          </w:p>
        </w:tc>
        <w:tc>
          <w:tcPr>
            <w:tcW w:w="627" w:type="dxa"/>
            <w:vAlign w:val="top"/>
          </w:tcPr>
          <w:p w14:paraId="35ED48F5">
            <w:pPr>
              <w:pStyle w:val="14"/>
              <w:spacing w:before="95" w:line="305" w:lineRule="auto"/>
              <w:ind w:left="29" w:right="176" w:hanging="19"/>
              <w:jc w:val="center"/>
              <w:rPr>
                <w:rFonts w:hint="eastAsia" w:ascii="仿宋" w:hAnsi="仿宋" w:eastAsia="仿宋" w:cs="仿宋"/>
                <w:sz w:val="16"/>
                <w:szCs w:val="16"/>
                <w:highlight w:val="none"/>
              </w:rPr>
            </w:pPr>
            <w:r>
              <w:rPr>
                <w:rFonts w:hint="eastAsia" w:ascii="仿宋" w:hAnsi="仿宋" w:eastAsia="仿宋" w:cs="仿宋"/>
                <w:spacing w:val="-5"/>
                <w:sz w:val="16"/>
                <w:szCs w:val="16"/>
                <w:highlight w:val="none"/>
              </w:rPr>
              <w:t>200</w:t>
            </w:r>
            <w:r>
              <w:rPr>
                <w:rFonts w:hint="eastAsia" w:ascii="仿宋" w:hAnsi="仿宋" w:eastAsia="仿宋" w:cs="仿宋"/>
                <w:spacing w:val="-27"/>
                <w:sz w:val="16"/>
                <w:szCs w:val="16"/>
                <w:highlight w:val="none"/>
              </w:rPr>
              <w:t xml:space="preserve"> </w:t>
            </w:r>
            <w:r>
              <w:rPr>
                <w:rFonts w:hint="eastAsia" w:ascii="仿宋" w:hAnsi="仿宋" w:eastAsia="仿宋" w:cs="仿宋"/>
                <w:spacing w:val="-5"/>
                <w:sz w:val="16"/>
                <w:szCs w:val="16"/>
                <w:highlight w:val="none"/>
              </w:rPr>
              <w:t>人</w:t>
            </w:r>
            <w:r>
              <w:rPr>
                <w:rFonts w:hint="eastAsia" w:ascii="仿宋" w:hAnsi="仿宋" w:eastAsia="仿宋" w:cs="仿宋"/>
                <w:spacing w:val="-13"/>
                <w:sz w:val="16"/>
                <w:szCs w:val="16"/>
                <w:highlight w:val="none"/>
              </w:rPr>
              <w:t>以下</w:t>
            </w:r>
          </w:p>
        </w:tc>
        <w:tc>
          <w:tcPr>
            <w:tcW w:w="862" w:type="dxa"/>
            <w:vAlign w:val="top"/>
          </w:tcPr>
          <w:p w14:paraId="0192DB44">
            <w:pPr>
              <w:pStyle w:val="14"/>
              <w:spacing w:before="95" w:line="305" w:lineRule="auto"/>
              <w:ind w:left="32" w:right="90" w:hanging="18"/>
              <w:jc w:val="center"/>
              <w:rPr>
                <w:rFonts w:hint="eastAsia" w:ascii="仿宋" w:hAnsi="仿宋" w:eastAsia="仿宋" w:cs="仿宋"/>
                <w:sz w:val="16"/>
                <w:szCs w:val="16"/>
                <w:highlight w:val="none"/>
              </w:rPr>
            </w:pPr>
            <w:r>
              <w:rPr>
                <w:rFonts w:hint="eastAsia" w:ascii="仿宋" w:hAnsi="仿宋" w:eastAsia="仿宋" w:cs="仿宋"/>
                <w:spacing w:val="-3"/>
                <w:sz w:val="16"/>
                <w:szCs w:val="16"/>
                <w:highlight w:val="none"/>
              </w:rPr>
              <w:t>30000</w:t>
            </w:r>
            <w:r>
              <w:rPr>
                <w:rFonts w:hint="eastAsia" w:ascii="仿宋" w:hAnsi="仿宋" w:eastAsia="仿宋" w:cs="仿宋"/>
                <w:spacing w:val="-28"/>
                <w:sz w:val="16"/>
                <w:szCs w:val="16"/>
                <w:highlight w:val="none"/>
              </w:rPr>
              <w:t xml:space="preserve"> </w:t>
            </w:r>
            <w:r>
              <w:rPr>
                <w:rFonts w:hint="eastAsia" w:ascii="仿宋" w:hAnsi="仿宋" w:eastAsia="仿宋" w:cs="仿宋"/>
                <w:spacing w:val="-3"/>
                <w:sz w:val="16"/>
                <w:szCs w:val="16"/>
                <w:highlight w:val="none"/>
              </w:rPr>
              <w:t>万元</w:t>
            </w:r>
            <w:r>
              <w:rPr>
                <w:rFonts w:hint="eastAsia" w:ascii="仿宋" w:hAnsi="仿宋" w:eastAsia="仿宋" w:cs="仿宋"/>
                <w:spacing w:val="-13"/>
                <w:sz w:val="16"/>
                <w:szCs w:val="16"/>
                <w:highlight w:val="none"/>
              </w:rPr>
              <w:t>以下</w:t>
            </w:r>
          </w:p>
        </w:tc>
        <w:tc>
          <w:tcPr>
            <w:tcW w:w="814" w:type="dxa"/>
            <w:vAlign w:val="top"/>
          </w:tcPr>
          <w:p w14:paraId="11043D83">
            <w:pPr>
              <w:jc w:val="center"/>
              <w:rPr>
                <w:rFonts w:hint="eastAsia" w:ascii="仿宋" w:hAnsi="仿宋" w:eastAsia="仿宋" w:cs="仿宋"/>
                <w:sz w:val="21"/>
                <w:highlight w:val="none"/>
              </w:rPr>
            </w:pPr>
          </w:p>
        </w:tc>
        <w:tc>
          <w:tcPr>
            <w:tcW w:w="745" w:type="dxa"/>
            <w:vAlign w:val="top"/>
          </w:tcPr>
          <w:p w14:paraId="1864DB16">
            <w:pPr>
              <w:pStyle w:val="14"/>
              <w:spacing w:before="95" w:line="305" w:lineRule="auto"/>
              <w:ind w:left="35" w:right="130" w:hanging="9"/>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100</w:t>
            </w:r>
            <w:r>
              <w:rPr>
                <w:rFonts w:hint="eastAsia" w:ascii="仿宋" w:hAnsi="仿宋" w:eastAsia="仿宋" w:cs="仿宋"/>
                <w:spacing w:val="-29"/>
                <w:sz w:val="16"/>
                <w:szCs w:val="16"/>
                <w:highlight w:val="none"/>
              </w:rPr>
              <w:t xml:space="preserve"> </w:t>
            </w:r>
            <w:r>
              <w:rPr>
                <w:rFonts w:hint="eastAsia" w:ascii="仿宋" w:hAnsi="仿宋" w:eastAsia="仿宋" w:cs="仿宋"/>
                <w:spacing w:val="-6"/>
                <w:sz w:val="16"/>
                <w:szCs w:val="16"/>
                <w:highlight w:val="none"/>
              </w:rPr>
              <w:t>人及</w:t>
            </w:r>
            <w:r>
              <w:rPr>
                <w:rFonts w:hint="eastAsia" w:ascii="仿宋" w:hAnsi="仿宋" w:eastAsia="仿宋" w:cs="仿宋"/>
                <w:spacing w:val="-13"/>
                <w:sz w:val="16"/>
                <w:szCs w:val="16"/>
                <w:highlight w:val="none"/>
              </w:rPr>
              <w:t>以上</w:t>
            </w:r>
          </w:p>
        </w:tc>
        <w:tc>
          <w:tcPr>
            <w:tcW w:w="910" w:type="dxa"/>
            <w:vAlign w:val="top"/>
          </w:tcPr>
          <w:p w14:paraId="1710EB9C">
            <w:pPr>
              <w:pStyle w:val="14"/>
              <w:spacing w:before="95" w:line="305" w:lineRule="auto"/>
              <w:ind w:left="37" w:right="54" w:hanging="9"/>
              <w:jc w:val="center"/>
              <w:rPr>
                <w:rFonts w:hint="eastAsia" w:ascii="仿宋" w:hAnsi="仿宋" w:eastAsia="仿宋" w:cs="仿宋"/>
                <w:sz w:val="16"/>
                <w:szCs w:val="16"/>
                <w:highlight w:val="none"/>
              </w:rPr>
            </w:pPr>
            <w:r>
              <w:rPr>
                <w:rFonts w:hint="eastAsia" w:ascii="仿宋" w:hAnsi="仿宋" w:eastAsia="仿宋" w:cs="仿宋"/>
                <w:spacing w:val="-5"/>
                <w:sz w:val="16"/>
                <w:szCs w:val="16"/>
                <w:highlight w:val="none"/>
              </w:rPr>
              <w:t>1000</w:t>
            </w:r>
            <w:r>
              <w:rPr>
                <w:rFonts w:hint="eastAsia" w:ascii="仿宋" w:hAnsi="仿宋" w:eastAsia="仿宋" w:cs="仿宋"/>
                <w:spacing w:val="-24"/>
                <w:sz w:val="16"/>
                <w:szCs w:val="16"/>
                <w:highlight w:val="none"/>
              </w:rPr>
              <w:t xml:space="preserve"> </w:t>
            </w:r>
            <w:r>
              <w:rPr>
                <w:rFonts w:hint="eastAsia" w:ascii="仿宋" w:hAnsi="仿宋" w:eastAsia="仿宋" w:cs="仿宋"/>
                <w:spacing w:val="-5"/>
                <w:sz w:val="16"/>
                <w:szCs w:val="16"/>
                <w:highlight w:val="none"/>
              </w:rPr>
              <w:t>万元及</w:t>
            </w:r>
            <w:r>
              <w:rPr>
                <w:rFonts w:hint="eastAsia" w:ascii="仿宋" w:hAnsi="仿宋" w:eastAsia="仿宋" w:cs="仿宋"/>
                <w:spacing w:val="-13"/>
                <w:sz w:val="16"/>
                <w:szCs w:val="16"/>
                <w:highlight w:val="none"/>
              </w:rPr>
              <w:t>以上</w:t>
            </w:r>
          </w:p>
        </w:tc>
        <w:tc>
          <w:tcPr>
            <w:tcW w:w="716" w:type="dxa"/>
            <w:vAlign w:val="top"/>
          </w:tcPr>
          <w:p w14:paraId="30CE5E71">
            <w:pPr>
              <w:jc w:val="center"/>
              <w:rPr>
                <w:rFonts w:hint="eastAsia" w:ascii="仿宋" w:hAnsi="仿宋" w:eastAsia="仿宋" w:cs="仿宋"/>
                <w:sz w:val="21"/>
                <w:highlight w:val="none"/>
              </w:rPr>
            </w:pPr>
          </w:p>
        </w:tc>
        <w:tc>
          <w:tcPr>
            <w:tcW w:w="763" w:type="dxa"/>
            <w:vAlign w:val="top"/>
          </w:tcPr>
          <w:p w14:paraId="5A9D7116">
            <w:pPr>
              <w:pStyle w:val="14"/>
              <w:spacing w:before="95" w:line="305" w:lineRule="auto"/>
              <w:ind w:left="25" w:right="64" w:hanging="4"/>
              <w:jc w:val="center"/>
              <w:rPr>
                <w:rFonts w:hint="eastAsia" w:ascii="仿宋" w:hAnsi="仿宋" w:eastAsia="仿宋" w:cs="仿宋"/>
                <w:sz w:val="16"/>
                <w:szCs w:val="16"/>
                <w:highlight w:val="none"/>
              </w:rPr>
            </w:pPr>
            <w:r>
              <w:rPr>
                <w:rFonts w:hint="eastAsia" w:ascii="仿宋" w:hAnsi="仿宋" w:eastAsia="仿宋" w:cs="仿宋"/>
                <w:spacing w:val="-4"/>
                <w:sz w:val="16"/>
                <w:szCs w:val="16"/>
                <w:highlight w:val="none"/>
              </w:rPr>
              <w:t>20</w:t>
            </w:r>
            <w:r>
              <w:rPr>
                <w:rFonts w:hint="eastAsia" w:ascii="仿宋" w:hAnsi="仿宋" w:eastAsia="仿宋" w:cs="仿宋"/>
                <w:spacing w:val="-30"/>
                <w:sz w:val="16"/>
                <w:szCs w:val="16"/>
                <w:highlight w:val="none"/>
              </w:rPr>
              <w:t xml:space="preserve"> </w:t>
            </w:r>
            <w:r>
              <w:rPr>
                <w:rFonts w:hint="eastAsia" w:ascii="仿宋" w:hAnsi="仿宋" w:eastAsia="仿宋" w:cs="仿宋"/>
                <w:spacing w:val="-4"/>
                <w:sz w:val="16"/>
                <w:szCs w:val="16"/>
                <w:highlight w:val="none"/>
              </w:rPr>
              <w:t>人及以</w:t>
            </w:r>
            <w:r>
              <w:rPr>
                <w:rFonts w:hint="eastAsia" w:ascii="仿宋" w:hAnsi="仿宋" w:eastAsia="仿宋" w:cs="仿宋"/>
                <w:sz w:val="16"/>
                <w:szCs w:val="16"/>
                <w:highlight w:val="none"/>
              </w:rPr>
              <w:t>上</w:t>
            </w:r>
          </w:p>
        </w:tc>
        <w:tc>
          <w:tcPr>
            <w:tcW w:w="763" w:type="dxa"/>
            <w:vAlign w:val="top"/>
          </w:tcPr>
          <w:p w14:paraId="616A16E1">
            <w:pPr>
              <w:pStyle w:val="14"/>
              <w:spacing w:before="95" w:line="305" w:lineRule="auto"/>
              <w:ind w:left="29" w:right="141" w:firstLine="4"/>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100</w:t>
            </w:r>
            <w:r>
              <w:rPr>
                <w:rFonts w:hint="eastAsia" w:ascii="仿宋" w:hAnsi="仿宋" w:eastAsia="仿宋" w:cs="仿宋"/>
                <w:spacing w:val="-29"/>
                <w:sz w:val="16"/>
                <w:szCs w:val="16"/>
                <w:highlight w:val="none"/>
              </w:rPr>
              <w:t xml:space="preserve"> </w:t>
            </w:r>
            <w:r>
              <w:rPr>
                <w:rFonts w:hint="eastAsia" w:ascii="仿宋" w:hAnsi="仿宋" w:eastAsia="仿宋" w:cs="仿宋"/>
                <w:spacing w:val="-6"/>
                <w:sz w:val="16"/>
                <w:szCs w:val="16"/>
                <w:highlight w:val="none"/>
              </w:rPr>
              <w:t>万元</w:t>
            </w:r>
            <w:r>
              <w:rPr>
                <w:rFonts w:hint="eastAsia" w:ascii="仿宋" w:hAnsi="仿宋" w:eastAsia="仿宋" w:cs="仿宋"/>
                <w:spacing w:val="-4"/>
                <w:sz w:val="16"/>
                <w:szCs w:val="16"/>
                <w:highlight w:val="none"/>
              </w:rPr>
              <w:t>及以上</w:t>
            </w:r>
          </w:p>
        </w:tc>
        <w:tc>
          <w:tcPr>
            <w:tcW w:w="680" w:type="dxa"/>
            <w:vAlign w:val="top"/>
          </w:tcPr>
          <w:p w14:paraId="4DF54909">
            <w:pPr>
              <w:jc w:val="center"/>
              <w:rPr>
                <w:rFonts w:hint="eastAsia" w:ascii="仿宋" w:hAnsi="仿宋" w:eastAsia="仿宋" w:cs="仿宋"/>
                <w:sz w:val="21"/>
                <w:highlight w:val="none"/>
              </w:rPr>
            </w:pPr>
          </w:p>
        </w:tc>
        <w:tc>
          <w:tcPr>
            <w:tcW w:w="776" w:type="dxa"/>
            <w:vAlign w:val="top"/>
          </w:tcPr>
          <w:p w14:paraId="62D0BDAF">
            <w:pPr>
              <w:pStyle w:val="14"/>
              <w:spacing w:before="245" w:line="224" w:lineRule="auto"/>
              <w:ind w:left="28"/>
              <w:jc w:val="center"/>
              <w:rPr>
                <w:rFonts w:hint="eastAsia" w:ascii="仿宋" w:hAnsi="仿宋" w:eastAsia="仿宋" w:cs="仿宋"/>
                <w:sz w:val="16"/>
                <w:szCs w:val="16"/>
                <w:highlight w:val="none"/>
              </w:rPr>
            </w:pPr>
            <w:r>
              <w:rPr>
                <w:rFonts w:hint="eastAsia" w:ascii="仿宋" w:hAnsi="仿宋" w:eastAsia="仿宋" w:cs="仿宋"/>
                <w:spacing w:val="-4"/>
                <w:sz w:val="16"/>
                <w:szCs w:val="16"/>
                <w:highlight w:val="none"/>
              </w:rPr>
              <w:t>20</w:t>
            </w:r>
            <w:r>
              <w:rPr>
                <w:rFonts w:hint="eastAsia" w:ascii="仿宋" w:hAnsi="仿宋" w:eastAsia="仿宋" w:cs="仿宋"/>
                <w:spacing w:val="-28"/>
                <w:sz w:val="16"/>
                <w:szCs w:val="16"/>
                <w:highlight w:val="none"/>
              </w:rPr>
              <w:t xml:space="preserve"> </w:t>
            </w:r>
            <w:r>
              <w:rPr>
                <w:rFonts w:hint="eastAsia" w:ascii="仿宋" w:hAnsi="仿宋" w:eastAsia="仿宋" w:cs="仿宋"/>
                <w:spacing w:val="-4"/>
                <w:sz w:val="16"/>
                <w:szCs w:val="16"/>
                <w:highlight w:val="none"/>
              </w:rPr>
              <w:t>人以下</w:t>
            </w:r>
          </w:p>
        </w:tc>
        <w:tc>
          <w:tcPr>
            <w:tcW w:w="695" w:type="dxa"/>
            <w:vAlign w:val="top"/>
          </w:tcPr>
          <w:p w14:paraId="5A005A54">
            <w:pPr>
              <w:pStyle w:val="14"/>
              <w:spacing w:before="95" w:line="305" w:lineRule="auto"/>
              <w:ind w:left="49" w:right="64" w:hanging="9"/>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100</w:t>
            </w:r>
            <w:r>
              <w:rPr>
                <w:rFonts w:hint="eastAsia" w:ascii="仿宋" w:hAnsi="仿宋" w:eastAsia="仿宋" w:cs="仿宋"/>
                <w:spacing w:val="-26"/>
                <w:sz w:val="16"/>
                <w:szCs w:val="16"/>
                <w:highlight w:val="none"/>
              </w:rPr>
              <w:t xml:space="preserve"> </w:t>
            </w:r>
            <w:r>
              <w:rPr>
                <w:rFonts w:hint="eastAsia" w:ascii="仿宋" w:hAnsi="仿宋" w:eastAsia="仿宋" w:cs="仿宋"/>
                <w:spacing w:val="-6"/>
                <w:sz w:val="16"/>
                <w:szCs w:val="16"/>
                <w:highlight w:val="none"/>
              </w:rPr>
              <w:t>万元</w:t>
            </w:r>
            <w:r>
              <w:rPr>
                <w:rFonts w:hint="eastAsia" w:ascii="仿宋" w:hAnsi="仿宋" w:eastAsia="仿宋" w:cs="仿宋"/>
                <w:spacing w:val="-13"/>
                <w:sz w:val="16"/>
                <w:szCs w:val="16"/>
                <w:highlight w:val="none"/>
              </w:rPr>
              <w:t>以下</w:t>
            </w:r>
          </w:p>
        </w:tc>
        <w:tc>
          <w:tcPr>
            <w:tcW w:w="791" w:type="dxa"/>
            <w:tcBorders>
              <w:right w:val="single" w:color="000000" w:sz="10" w:space="0"/>
            </w:tcBorders>
            <w:vAlign w:val="top"/>
          </w:tcPr>
          <w:p w14:paraId="14257715">
            <w:pPr>
              <w:jc w:val="center"/>
              <w:rPr>
                <w:rFonts w:hint="eastAsia" w:ascii="仿宋" w:hAnsi="仿宋" w:eastAsia="仿宋" w:cs="仿宋"/>
                <w:sz w:val="21"/>
                <w:highlight w:val="none"/>
              </w:rPr>
            </w:pPr>
          </w:p>
        </w:tc>
      </w:tr>
      <w:tr w14:paraId="366A3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jc w:val="center"/>
        </w:trPr>
        <w:tc>
          <w:tcPr>
            <w:tcW w:w="1305" w:type="dxa"/>
            <w:tcBorders>
              <w:left w:val="single" w:color="000000" w:sz="10" w:space="0"/>
            </w:tcBorders>
            <w:vAlign w:val="top"/>
          </w:tcPr>
          <w:p w14:paraId="26768B41">
            <w:pPr>
              <w:pStyle w:val="14"/>
              <w:spacing w:before="245" w:line="223" w:lineRule="auto"/>
              <w:ind w:left="27"/>
              <w:jc w:val="center"/>
              <w:rPr>
                <w:rFonts w:hint="eastAsia" w:ascii="仿宋" w:hAnsi="仿宋" w:eastAsia="仿宋" w:cs="仿宋"/>
                <w:sz w:val="16"/>
                <w:szCs w:val="16"/>
                <w:highlight w:val="none"/>
              </w:rPr>
            </w:pPr>
            <w:r>
              <w:rPr>
                <w:rFonts w:hint="eastAsia" w:ascii="仿宋" w:hAnsi="仿宋" w:eastAsia="仿宋" w:cs="仿宋"/>
                <w:spacing w:val="-7"/>
                <w:sz w:val="16"/>
                <w:szCs w:val="16"/>
                <w:highlight w:val="none"/>
              </w:rPr>
              <w:t>邮政业</w:t>
            </w:r>
          </w:p>
        </w:tc>
        <w:tc>
          <w:tcPr>
            <w:tcW w:w="627" w:type="dxa"/>
            <w:vAlign w:val="top"/>
          </w:tcPr>
          <w:p w14:paraId="28516B11">
            <w:pPr>
              <w:pStyle w:val="14"/>
              <w:spacing w:before="97" w:line="304" w:lineRule="auto"/>
              <w:ind w:left="29" w:right="97" w:hanging="9"/>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1000</w:t>
            </w:r>
            <w:r>
              <w:rPr>
                <w:rFonts w:hint="eastAsia" w:ascii="仿宋" w:hAnsi="仿宋" w:eastAsia="仿宋" w:cs="仿宋"/>
                <w:spacing w:val="-28"/>
                <w:sz w:val="16"/>
                <w:szCs w:val="16"/>
                <w:highlight w:val="none"/>
              </w:rPr>
              <w:t xml:space="preserve"> </w:t>
            </w:r>
            <w:r>
              <w:rPr>
                <w:rFonts w:hint="eastAsia" w:ascii="仿宋" w:hAnsi="仿宋" w:eastAsia="仿宋" w:cs="仿宋"/>
                <w:spacing w:val="-6"/>
                <w:sz w:val="16"/>
                <w:szCs w:val="16"/>
                <w:highlight w:val="none"/>
              </w:rPr>
              <w:t>人</w:t>
            </w:r>
            <w:r>
              <w:rPr>
                <w:rFonts w:hint="eastAsia" w:ascii="仿宋" w:hAnsi="仿宋" w:eastAsia="仿宋" w:cs="仿宋"/>
                <w:spacing w:val="-13"/>
                <w:sz w:val="16"/>
                <w:szCs w:val="16"/>
                <w:highlight w:val="none"/>
              </w:rPr>
              <w:t>以下</w:t>
            </w:r>
          </w:p>
        </w:tc>
        <w:tc>
          <w:tcPr>
            <w:tcW w:w="862" w:type="dxa"/>
            <w:vAlign w:val="top"/>
          </w:tcPr>
          <w:p w14:paraId="4D51B5BE">
            <w:pPr>
              <w:pStyle w:val="14"/>
              <w:spacing w:before="97" w:line="304" w:lineRule="auto"/>
              <w:ind w:left="32" w:right="90" w:hanging="18"/>
              <w:jc w:val="center"/>
              <w:rPr>
                <w:rFonts w:hint="eastAsia" w:ascii="仿宋" w:hAnsi="仿宋" w:eastAsia="仿宋" w:cs="仿宋"/>
                <w:sz w:val="16"/>
                <w:szCs w:val="16"/>
                <w:highlight w:val="none"/>
              </w:rPr>
            </w:pPr>
            <w:r>
              <w:rPr>
                <w:rFonts w:hint="eastAsia" w:ascii="仿宋" w:hAnsi="仿宋" w:eastAsia="仿宋" w:cs="仿宋"/>
                <w:spacing w:val="-3"/>
                <w:sz w:val="16"/>
                <w:szCs w:val="16"/>
                <w:highlight w:val="none"/>
              </w:rPr>
              <w:t>30000</w:t>
            </w:r>
            <w:r>
              <w:rPr>
                <w:rFonts w:hint="eastAsia" w:ascii="仿宋" w:hAnsi="仿宋" w:eastAsia="仿宋" w:cs="仿宋"/>
                <w:spacing w:val="-28"/>
                <w:sz w:val="16"/>
                <w:szCs w:val="16"/>
                <w:highlight w:val="none"/>
              </w:rPr>
              <w:t xml:space="preserve"> </w:t>
            </w:r>
            <w:r>
              <w:rPr>
                <w:rFonts w:hint="eastAsia" w:ascii="仿宋" w:hAnsi="仿宋" w:eastAsia="仿宋" w:cs="仿宋"/>
                <w:spacing w:val="-3"/>
                <w:sz w:val="16"/>
                <w:szCs w:val="16"/>
                <w:highlight w:val="none"/>
              </w:rPr>
              <w:t>万元</w:t>
            </w:r>
            <w:r>
              <w:rPr>
                <w:rFonts w:hint="eastAsia" w:ascii="仿宋" w:hAnsi="仿宋" w:eastAsia="仿宋" w:cs="仿宋"/>
                <w:spacing w:val="-13"/>
                <w:sz w:val="16"/>
                <w:szCs w:val="16"/>
                <w:highlight w:val="none"/>
              </w:rPr>
              <w:t>以下</w:t>
            </w:r>
          </w:p>
        </w:tc>
        <w:tc>
          <w:tcPr>
            <w:tcW w:w="814" w:type="dxa"/>
            <w:vAlign w:val="top"/>
          </w:tcPr>
          <w:p w14:paraId="2668E079">
            <w:pPr>
              <w:jc w:val="center"/>
              <w:rPr>
                <w:rFonts w:hint="eastAsia" w:ascii="仿宋" w:hAnsi="仿宋" w:eastAsia="仿宋" w:cs="仿宋"/>
                <w:sz w:val="21"/>
                <w:highlight w:val="none"/>
              </w:rPr>
            </w:pPr>
          </w:p>
        </w:tc>
        <w:tc>
          <w:tcPr>
            <w:tcW w:w="745" w:type="dxa"/>
            <w:vAlign w:val="top"/>
          </w:tcPr>
          <w:p w14:paraId="72DB53D1">
            <w:pPr>
              <w:pStyle w:val="14"/>
              <w:spacing w:before="97" w:line="304" w:lineRule="auto"/>
              <w:ind w:left="36" w:right="130" w:hanging="18"/>
              <w:jc w:val="center"/>
              <w:rPr>
                <w:rFonts w:hint="eastAsia" w:ascii="仿宋" w:hAnsi="仿宋" w:eastAsia="仿宋" w:cs="仿宋"/>
                <w:sz w:val="16"/>
                <w:szCs w:val="16"/>
                <w:highlight w:val="none"/>
              </w:rPr>
            </w:pPr>
            <w:r>
              <w:rPr>
                <w:rFonts w:hint="eastAsia" w:ascii="仿宋" w:hAnsi="仿宋" w:eastAsia="仿宋" w:cs="仿宋"/>
                <w:spacing w:val="-4"/>
                <w:sz w:val="16"/>
                <w:szCs w:val="16"/>
                <w:highlight w:val="none"/>
              </w:rPr>
              <w:t>300</w:t>
            </w:r>
            <w:r>
              <w:rPr>
                <w:rFonts w:hint="eastAsia" w:ascii="仿宋" w:hAnsi="仿宋" w:eastAsia="仿宋" w:cs="仿宋"/>
                <w:spacing w:val="-30"/>
                <w:sz w:val="16"/>
                <w:szCs w:val="16"/>
                <w:highlight w:val="none"/>
              </w:rPr>
              <w:t xml:space="preserve"> </w:t>
            </w:r>
            <w:r>
              <w:rPr>
                <w:rFonts w:hint="eastAsia" w:ascii="仿宋" w:hAnsi="仿宋" w:eastAsia="仿宋" w:cs="仿宋"/>
                <w:spacing w:val="-4"/>
                <w:sz w:val="16"/>
                <w:szCs w:val="16"/>
                <w:highlight w:val="none"/>
              </w:rPr>
              <w:t>人及</w:t>
            </w:r>
            <w:r>
              <w:rPr>
                <w:rFonts w:hint="eastAsia" w:ascii="仿宋" w:hAnsi="仿宋" w:eastAsia="仿宋" w:cs="仿宋"/>
                <w:spacing w:val="-13"/>
                <w:sz w:val="16"/>
                <w:szCs w:val="16"/>
                <w:highlight w:val="none"/>
              </w:rPr>
              <w:t>以上</w:t>
            </w:r>
          </w:p>
        </w:tc>
        <w:tc>
          <w:tcPr>
            <w:tcW w:w="910" w:type="dxa"/>
            <w:vAlign w:val="top"/>
          </w:tcPr>
          <w:p w14:paraId="3A8602AE">
            <w:pPr>
              <w:pStyle w:val="14"/>
              <w:spacing w:before="97" w:line="304" w:lineRule="auto"/>
              <w:ind w:left="37" w:right="54" w:hanging="19"/>
              <w:jc w:val="center"/>
              <w:rPr>
                <w:rFonts w:hint="eastAsia" w:ascii="仿宋" w:hAnsi="仿宋" w:eastAsia="仿宋" w:cs="仿宋"/>
                <w:sz w:val="16"/>
                <w:szCs w:val="16"/>
                <w:highlight w:val="none"/>
              </w:rPr>
            </w:pPr>
            <w:r>
              <w:rPr>
                <w:rFonts w:hint="eastAsia" w:ascii="仿宋" w:hAnsi="仿宋" w:eastAsia="仿宋" w:cs="仿宋"/>
                <w:spacing w:val="-3"/>
                <w:sz w:val="16"/>
                <w:szCs w:val="16"/>
                <w:highlight w:val="none"/>
              </w:rPr>
              <w:t>2000</w:t>
            </w:r>
            <w:r>
              <w:rPr>
                <w:rFonts w:hint="eastAsia" w:ascii="仿宋" w:hAnsi="仿宋" w:eastAsia="仿宋" w:cs="仿宋"/>
                <w:spacing w:val="-28"/>
                <w:sz w:val="16"/>
                <w:szCs w:val="16"/>
                <w:highlight w:val="none"/>
              </w:rPr>
              <w:t xml:space="preserve"> </w:t>
            </w:r>
            <w:r>
              <w:rPr>
                <w:rFonts w:hint="eastAsia" w:ascii="仿宋" w:hAnsi="仿宋" w:eastAsia="仿宋" w:cs="仿宋"/>
                <w:spacing w:val="-3"/>
                <w:sz w:val="16"/>
                <w:szCs w:val="16"/>
                <w:highlight w:val="none"/>
              </w:rPr>
              <w:t>万元及</w:t>
            </w:r>
            <w:r>
              <w:rPr>
                <w:rFonts w:hint="eastAsia" w:ascii="仿宋" w:hAnsi="仿宋" w:eastAsia="仿宋" w:cs="仿宋"/>
                <w:spacing w:val="-13"/>
                <w:sz w:val="16"/>
                <w:szCs w:val="16"/>
                <w:highlight w:val="none"/>
              </w:rPr>
              <w:t>以上</w:t>
            </w:r>
          </w:p>
        </w:tc>
        <w:tc>
          <w:tcPr>
            <w:tcW w:w="716" w:type="dxa"/>
            <w:vAlign w:val="top"/>
          </w:tcPr>
          <w:p w14:paraId="496BB9CB">
            <w:pPr>
              <w:jc w:val="center"/>
              <w:rPr>
                <w:rFonts w:hint="eastAsia" w:ascii="仿宋" w:hAnsi="仿宋" w:eastAsia="仿宋" w:cs="仿宋"/>
                <w:sz w:val="21"/>
                <w:highlight w:val="none"/>
              </w:rPr>
            </w:pPr>
          </w:p>
        </w:tc>
        <w:tc>
          <w:tcPr>
            <w:tcW w:w="763" w:type="dxa"/>
            <w:vAlign w:val="top"/>
          </w:tcPr>
          <w:p w14:paraId="4E066CB5">
            <w:pPr>
              <w:pStyle w:val="14"/>
              <w:spacing w:before="97" w:line="304" w:lineRule="auto"/>
              <w:ind w:left="25" w:right="64" w:hanging="4"/>
              <w:jc w:val="center"/>
              <w:rPr>
                <w:rFonts w:hint="eastAsia" w:ascii="仿宋" w:hAnsi="仿宋" w:eastAsia="仿宋" w:cs="仿宋"/>
                <w:sz w:val="16"/>
                <w:szCs w:val="16"/>
                <w:highlight w:val="none"/>
              </w:rPr>
            </w:pPr>
            <w:r>
              <w:rPr>
                <w:rFonts w:hint="eastAsia" w:ascii="仿宋" w:hAnsi="仿宋" w:eastAsia="仿宋" w:cs="仿宋"/>
                <w:spacing w:val="-4"/>
                <w:sz w:val="16"/>
                <w:szCs w:val="16"/>
                <w:highlight w:val="none"/>
              </w:rPr>
              <w:t>20</w:t>
            </w:r>
            <w:r>
              <w:rPr>
                <w:rFonts w:hint="eastAsia" w:ascii="仿宋" w:hAnsi="仿宋" w:eastAsia="仿宋" w:cs="仿宋"/>
                <w:spacing w:val="-30"/>
                <w:sz w:val="16"/>
                <w:szCs w:val="16"/>
                <w:highlight w:val="none"/>
              </w:rPr>
              <w:t xml:space="preserve"> </w:t>
            </w:r>
            <w:r>
              <w:rPr>
                <w:rFonts w:hint="eastAsia" w:ascii="仿宋" w:hAnsi="仿宋" w:eastAsia="仿宋" w:cs="仿宋"/>
                <w:spacing w:val="-4"/>
                <w:sz w:val="16"/>
                <w:szCs w:val="16"/>
                <w:highlight w:val="none"/>
              </w:rPr>
              <w:t>人及以</w:t>
            </w:r>
            <w:r>
              <w:rPr>
                <w:rFonts w:hint="eastAsia" w:ascii="仿宋" w:hAnsi="仿宋" w:eastAsia="仿宋" w:cs="仿宋"/>
                <w:sz w:val="16"/>
                <w:szCs w:val="16"/>
                <w:highlight w:val="none"/>
              </w:rPr>
              <w:t>上</w:t>
            </w:r>
          </w:p>
        </w:tc>
        <w:tc>
          <w:tcPr>
            <w:tcW w:w="763" w:type="dxa"/>
            <w:vAlign w:val="top"/>
          </w:tcPr>
          <w:p w14:paraId="5EA99CBB">
            <w:pPr>
              <w:pStyle w:val="14"/>
              <w:spacing w:before="97" w:line="304" w:lineRule="auto"/>
              <w:ind w:left="29" w:right="141" w:firstLine="4"/>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100</w:t>
            </w:r>
            <w:r>
              <w:rPr>
                <w:rFonts w:hint="eastAsia" w:ascii="仿宋" w:hAnsi="仿宋" w:eastAsia="仿宋" w:cs="仿宋"/>
                <w:spacing w:val="-29"/>
                <w:sz w:val="16"/>
                <w:szCs w:val="16"/>
                <w:highlight w:val="none"/>
              </w:rPr>
              <w:t xml:space="preserve"> </w:t>
            </w:r>
            <w:r>
              <w:rPr>
                <w:rFonts w:hint="eastAsia" w:ascii="仿宋" w:hAnsi="仿宋" w:eastAsia="仿宋" w:cs="仿宋"/>
                <w:spacing w:val="-6"/>
                <w:sz w:val="16"/>
                <w:szCs w:val="16"/>
                <w:highlight w:val="none"/>
              </w:rPr>
              <w:t>万元</w:t>
            </w:r>
            <w:r>
              <w:rPr>
                <w:rFonts w:hint="eastAsia" w:ascii="仿宋" w:hAnsi="仿宋" w:eastAsia="仿宋" w:cs="仿宋"/>
                <w:spacing w:val="-4"/>
                <w:sz w:val="16"/>
                <w:szCs w:val="16"/>
                <w:highlight w:val="none"/>
              </w:rPr>
              <w:t>及以上</w:t>
            </w:r>
          </w:p>
        </w:tc>
        <w:tc>
          <w:tcPr>
            <w:tcW w:w="680" w:type="dxa"/>
            <w:vAlign w:val="top"/>
          </w:tcPr>
          <w:p w14:paraId="3D42D176">
            <w:pPr>
              <w:jc w:val="center"/>
              <w:rPr>
                <w:rFonts w:hint="eastAsia" w:ascii="仿宋" w:hAnsi="仿宋" w:eastAsia="仿宋" w:cs="仿宋"/>
                <w:sz w:val="21"/>
                <w:highlight w:val="none"/>
              </w:rPr>
            </w:pPr>
          </w:p>
        </w:tc>
        <w:tc>
          <w:tcPr>
            <w:tcW w:w="776" w:type="dxa"/>
            <w:vAlign w:val="top"/>
          </w:tcPr>
          <w:p w14:paraId="77CBEA72">
            <w:pPr>
              <w:pStyle w:val="14"/>
              <w:spacing w:before="245" w:line="224" w:lineRule="auto"/>
              <w:ind w:left="28"/>
              <w:jc w:val="center"/>
              <w:rPr>
                <w:rFonts w:hint="eastAsia" w:ascii="仿宋" w:hAnsi="仿宋" w:eastAsia="仿宋" w:cs="仿宋"/>
                <w:sz w:val="16"/>
                <w:szCs w:val="16"/>
                <w:highlight w:val="none"/>
              </w:rPr>
            </w:pPr>
            <w:r>
              <w:rPr>
                <w:rFonts w:hint="eastAsia" w:ascii="仿宋" w:hAnsi="仿宋" w:eastAsia="仿宋" w:cs="仿宋"/>
                <w:spacing w:val="-4"/>
                <w:sz w:val="16"/>
                <w:szCs w:val="16"/>
                <w:highlight w:val="none"/>
              </w:rPr>
              <w:t>20</w:t>
            </w:r>
            <w:r>
              <w:rPr>
                <w:rFonts w:hint="eastAsia" w:ascii="仿宋" w:hAnsi="仿宋" w:eastAsia="仿宋" w:cs="仿宋"/>
                <w:spacing w:val="-28"/>
                <w:sz w:val="16"/>
                <w:szCs w:val="16"/>
                <w:highlight w:val="none"/>
              </w:rPr>
              <w:t xml:space="preserve"> </w:t>
            </w:r>
            <w:r>
              <w:rPr>
                <w:rFonts w:hint="eastAsia" w:ascii="仿宋" w:hAnsi="仿宋" w:eastAsia="仿宋" w:cs="仿宋"/>
                <w:spacing w:val="-4"/>
                <w:sz w:val="16"/>
                <w:szCs w:val="16"/>
                <w:highlight w:val="none"/>
              </w:rPr>
              <w:t>人以下</w:t>
            </w:r>
          </w:p>
        </w:tc>
        <w:tc>
          <w:tcPr>
            <w:tcW w:w="695" w:type="dxa"/>
            <w:vAlign w:val="top"/>
          </w:tcPr>
          <w:p w14:paraId="6ACBE121">
            <w:pPr>
              <w:pStyle w:val="14"/>
              <w:spacing w:before="97" w:line="304" w:lineRule="auto"/>
              <w:ind w:left="49" w:right="64" w:hanging="9"/>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100</w:t>
            </w:r>
            <w:r>
              <w:rPr>
                <w:rFonts w:hint="eastAsia" w:ascii="仿宋" w:hAnsi="仿宋" w:eastAsia="仿宋" w:cs="仿宋"/>
                <w:spacing w:val="-26"/>
                <w:sz w:val="16"/>
                <w:szCs w:val="16"/>
                <w:highlight w:val="none"/>
              </w:rPr>
              <w:t xml:space="preserve"> </w:t>
            </w:r>
            <w:r>
              <w:rPr>
                <w:rFonts w:hint="eastAsia" w:ascii="仿宋" w:hAnsi="仿宋" w:eastAsia="仿宋" w:cs="仿宋"/>
                <w:spacing w:val="-6"/>
                <w:sz w:val="16"/>
                <w:szCs w:val="16"/>
                <w:highlight w:val="none"/>
              </w:rPr>
              <w:t>万元</w:t>
            </w:r>
            <w:r>
              <w:rPr>
                <w:rFonts w:hint="eastAsia" w:ascii="仿宋" w:hAnsi="仿宋" w:eastAsia="仿宋" w:cs="仿宋"/>
                <w:spacing w:val="-13"/>
                <w:sz w:val="16"/>
                <w:szCs w:val="16"/>
                <w:highlight w:val="none"/>
              </w:rPr>
              <w:t>以下</w:t>
            </w:r>
          </w:p>
        </w:tc>
        <w:tc>
          <w:tcPr>
            <w:tcW w:w="791" w:type="dxa"/>
            <w:tcBorders>
              <w:right w:val="single" w:color="000000" w:sz="10" w:space="0"/>
            </w:tcBorders>
            <w:vAlign w:val="top"/>
          </w:tcPr>
          <w:p w14:paraId="06971F40">
            <w:pPr>
              <w:jc w:val="center"/>
              <w:rPr>
                <w:rFonts w:hint="eastAsia" w:ascii="仿宋" w:hAnsi="仿宋" w:eastAsia="仿宋" w:cs="仿宋"/>
                <w:sz w:val="21"/>
                <w:highlight w:val="none"/>
              </w:rPr>
            </w:pPr>
          </w:p>
        </w:tc>
      </w:tr>
      <w:tr w14:paraId="317E6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jc w:val="center"/>
        </w:trPr>
        <w:tc>
          <w:tcPr>
            <w:tcW w:w="1305" w:type="dxa"/>
            <w:tcBorders>
              <w:left w:val="single" w:color="000000" w:sz="10" w:space="0"/>
            </w:tcBorders>
            <w:vAlign w:val="top"/>
          </w:tcPr>
          <w:p w14:paraId="48A06EC1">
            <w:pPr>
              <w:pStyle w:val="14"/>
              <w:spacing w:before="247" w:line="223" w:lineRule="auto"/>
              <w:ind w:left="15"/>
              <w:jc w:val="center"/>
              <w:rPr>
                <w:rFonts w:hint="eastAsia" w:ascii="仿宋" w:hAnsi="仿宋" w:eastAsia="仿宋" w:cs="仿宋"/>
                <w:sz w:val="16"/>
                <w:szCs w:val="16"/>
                <w:highlight w:val="none"/>
              </w:rPr>
            </w:pPr>
            <w:r>
              <w:rPr>
                <w:rFonts w:hint="eastAsia" w:ascii="仿宋" w:hAnsi="仿宋" w:eastAsia="仿宋" w:cs="仿宋"/>
                <w:spacing w:val="-3"/>
                <w:sz w:val="16"/>
                <w:szCs w:val="16"/>
                <w:highlight w:val="none"/>
              </w:rPr>
              <w:t>住宿业</w:t>
            </w:r>
          </w:p>
        </w:tc>
        <w:tc>
          <w:tcPr>
            <w:tcW w:w="627" w:type="dxa"/>
            <w:vAlign w:val="top"/>
          </w:tcPr>
          <w:p w14:paraId="4956F88D">
            <w:pPr>
              <w:pStyle w:val="14"/>
              <w:spacing w:before="98" w:line="303" w:lineRule="auto"/>
              <w:ind w:left="30" w:right="176" w:hanging="18"/>
              <w:jc w:val="center"/>
              <w:rPr>
                <w:rFonts w:hint="eastAsia" w:ascii="仿宋" w:hAnsi="仿宋" w:eastAsia="仿宋" w:cs="仿宋"/>
                <w:sz w:val="16"/>
                <w:szCs w:val="16"/>
                <w:highlight w:val="none"/>
              </w:rPr>
            </w:pPr>
            <w:r>
              <w:rPr>
                <w:rFonts w:hint="eastAsia" w:ascii="仿宋" w:hAnsi="仿宋" w:eastAsia="仿宋" w:cs="仿宋"/>
                <w:spacing w:val="-5"/>
                <w:sz w:val="16"/>
                <w:szCs w:val="16"/>
                <w:highlight w:val="none"/>
              </w:rPr>
              <w:t>300</w:t>
            </w:r>
            <w:r>
              <w:rPr>
                <w:rFonts w:hint="eastAsia" w:ascii="仿宋" w:hAnsi="仿宋" w:eastAsia="仿宋" w:cs="仿宋"/>
                <w:spacing w:val="-28"/>
                <w:sz w:val="16"/>
                <w:szCs w:val="16"/>
                <w:highlight w:val="none"/>
              </w:rPr>
              <w:t xml:space="preserve"> </w:t>
            </w:r>
            <w:r>
              <w:rPr>
                <w:rFonts w:hint="eastAsia" w:ascii="仿宋" w:hAnsi="仿宋" w:eastAsia="仿宋" w:cs="仿宋"/>
                <w:spacing w:val="-5"/>
                <w:sz w:val="16"/>
                <w:szCs w:val="16"/>
                <w:highlight w:val="none"/>
              </w:rPr>
              <w:t>人</w:t>
            </w:r>
            <w:r>
              <w:rPr>
                <w:rFonts w:hint="eastAsia" w:ascii="仿宋" w:hAnsi="仿宋" w:eastAsia="仿宋" w:cs="仿宋"/>
                <w:spacing w:val="-13"/>
                <w:sz w:val="16"/>
                <w:szCs w:val="16"/>
                <w:highlight w:val="none"/>
              </w:rPr>
              <w:t>以下</w:t>
            </w:r>
          </w:p>
        </w:tc>
        <w:tc>
          <w:tcPr>
            <w:tcW w:w="862" w:type="dxa"/>
            <w:vAlign w:val="top"/>
          </w:tcPr>
          <w:p w14:paraId="29D3EF57">
            <w:pPr>
              <w:pStyle w:val="14"/>
              <w:spacing w:before="98" w:line="303" w:lineRule="auto"/>
              <w:ind w:left="31" w:right="90" w:hanging="9"/>
              <w:jc w:val="center"/>
              <w:rPr>
                <w:rFonts w:hint="eastAsia" w:ascii="仿宋" w:hAnsi="仿宋" w:eastAsia="仿宋" w:cs="仿宋"/>
                <w:sz w:val="16"/>
                <w:szCs w:val="16"/>
                <w:highlight w:val="none"/>
              </w:rPr>
            </w:pPr>
            <w:r>
              <w:rPr>
                <w:rFonts w:hint="eastAsia" w:ascii="仿宋" w:hAnsi="仿宋" w:eastAsia="仿宋" w:cs="仿宋"/>
                <w:spacing w:val="-5"/>
                <w:sz w:val="16"/>
                <w:szCs w:val="16"/>
                <w:highlight w:val="none"/>
              </w:rPr>
              <w:t>10000</w:t>
            </w:r>
            <w:r>
              <w:rPr>
                <w:rFonts w:hint="eastAsia" w:ascii="仿宋" w:hAnsi="仿宋" w:eastAsia="仿宋" w:cs="仿宋"/>
                <w:spacing w:val="-23"/>
                <w:sz w:val="16"/>
                <w:szCs w:val="16"/>
                <w:highlight w:val="none"/>
              </w:rPr>
              <w:t xml:space="preserve"> </w:t>
            </w:r>
            <w:r>
              <w:rPr>
                <w:rFonts w:hint="eastAsia" w:ascii="仿宋" w:hAnsi="仿宋" w:eastAsia="仿宋" w:cs="仿宋"/>
                <w:spacing w:val="-5"/>
                <w:sz w:val="16"/>
                <w:szCs w:val="16"/>
                <w:highlight w:val="none"/>
              </w:rPr>
              <w:t>万元</w:t>
            </w:r>
            <w:r>
              <w:rPr>
                <w:rFonts w:hint="eastAsia" w:ascii="仿宋" w:hAnsi="仿宋" w:eastAsia="仿宋" w:cs="仿宋"/>
                <w:spacing w:val="-13"/>
                <w:sz w:val="16"/>
                <w:szCs w:val="16"/>
                <w:highlight w:val="none"/>
              </w:rPr>
              <w:t>以下</w:t>
            </w:r>
          </w:p>
        </w:tc>
        <w:tc>
          <w:tcPr>
            <w:tcW w:w="814" w:type="dxa"/>
            <w:vAlign w:val="top"/>
          </w:tcPr>
          <w:p w14:paraId="507A7F72">
            <w:pPr>
              <w:jc w:val="center"/>
              <w:rPr>
                <w:rFonts w:hint="eastAsia" w:ascii="仿宋" w:hAnsi="仿宋" w:eastAsia="仿宋" w:cs="仿宋"/>
                <w:sz w:val="21"/>
                <w:highlight w:val="none"/>
              </w:rPr>
            </w:pPr>
          </w:p>
        </w:tc>
        <w:tc>
          <w:tcPr>
            <w:tcW w:w="745" w:type="dxa"/>
            <w:vAlign w:val="top"/>
          </w:tcPr>
          <w:p w14:paraId="09CFC30D">
            <w:pPr>
              <w:pStyle w:val="14"/>
              <w:spacing w:before="98" w:line="303" w:lineRule="auto"/>
              <w:ind w:left="35" w:right="130" w:hanging="9"/>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100</w:t>
            </w:r>
            <w:r>
              <w:rPr>
                <w:rFonts w:hint="eastAsia" w:ascii="仿宋" w:hAnsi="仿宋" w:eastAsia="仿宋" w:cs="仿宋"/>
                <w:spacing w:val="-29"/>
                <w:sz w:val="16"/>
                <w:szCs w:val="16"/>
                <w:highlight w:val="none"/>
              </w:rPr>
              <w:t xml:space="preserve"> </w:t>
            </w:r>
            <w:r>
              <w:rPr>
                <w:rFonts w:hint="eastAsia" w:ascii="仿宋" w:hAnsi="仿宋" w:eastAsia="仿宋" w:cs="仿宋"/>
                <w:spacing w:val="-6"/>
                <w:sz w:val="16"/>
                <w:szCs w:val="16"/>
                <w:highlight w:val="none"/>
              </w:rPr>
              <w:t>人及</w:t>
            </w:r>
            <w:r>
              <w:rPr>
                <w:rFonts w:hint="eastAsia" w:ascii="仿宋" w:hAnsi="仿宋" w:eastAsia="仿宋" w:cs="仿宋"/>
                <w:spacing w:val="-13"/>
                <w:sz w:val="16"/>
                <w:szCs w:val="16"/>
                <w:highlight w:val="none"/>
              </w:rPr>
              <w:t>以上</w:t>
            </w:r>
          </w:p>
        </w:tc>
        <w:tc>
          <w:tcPr>
            <w:tcW w:w="910" w:type="dxa"/>
            <w:vAlign w:val="top"/>
          </w:tcPr>
          <w:p w14:paraId="6A49C2F6">
            <w:pPr>
              <w:pStyle w:val="14"/>
              <w:spacing w:before="98" w:line="303" w:lineRule="auto"/>
              <w:ind w:left="37" w:right="54" w:hanging="19"/>
              <w:jc w:val="center"/>
              <w:rPr>
                <w:rFonts w:hint="eastAsia" w:ascii="仿宋" w:hAnsi="仿宋" w:eastAsia="仿宋" w:cs="仿宋"/>
                <w:sz w:val="16"/>
                <w:szCs w:val="16"/>
                <w:highlight w:val="none"/>
              </w:rPr>
            </w:pPr>
            <w:r>
              <w:rPr>
                <w:rFonts w:hint="eastAsia" w:ascii="仿宋" w:hAnsi="仿宋" w:eastAsia="仿宋" w:cs="仿宋"/>
                <w:spacing w:val="-3"/>
                <w:sz w:val="16"/>
                <w:szCs w:val="16"/>
                <w:highlight w:val="none"/>
              </w:rPr>
              <w:t>2000</w:t>
            </w:r>
            <w:r>
              <w:rPr>
                <w:rFonts w:hint="eastAsia" w:ascii="仿宋" w:hAnsi="仿宋" w:eastAsia="仿宋" w:cs="仿宋"/>
                <w:spacing w:val="-28"/>
                <w:sz w:val="16"/>
                <w:szCs w:val="16"/>
                <w:highlight w:val="none"/>
              </w:rPr>
              <w:t xml:space="preserve"> </w:t>
            </w:r>
            <w:r>
              <w:rPr>
                <w:rFonts w:hint="eastAsia" w:ascii="仿宋" w:hAnsi="仿宋" w:eastAsia="仿宋" w:cs="仿宋"/>
                <w:spacing w:val="-3"/>
                <w:sz w:val="16"/>
                <w:szCs w:val="16"/>
                <w:highlight w:val="none"/>
              </w:rPr>
              <w:t>万元及</w:t>
            </w:r>
            <w:r>
              <w:rPr>
                <w:rFonts w:hint="eastAsia" w:ascii="仿宋" w:hAnsi="仿宋" w:eastAsia="仿宋" w:cs="仿宋"/>
                <w:spacing w:val="-13"/>
                <w:sz w:val="16"/>
                <w:szCs w:val="16"/>
                <w:highlight w:val="none"/>
              </w:rPr>
              <w:t>以上</w:t>
            </w:r>
          </w:p>
        </w:tc>
        <w:tc>
          <w:tcPr>
            <w:tcW w:w="716" w:type="dxa"/>
            <w:vAlign w:val="top"/>
          </w:tcPr>
          <w:p w14:paraId="4E50A6EA">
            <w:pPr>
              <w:jc w:val="center"/>
              <w:rPr>
                <w:rFonts w:hint="eastAsia" w:ascii="仿宋" w:hAnsi="仿宋" w:eastAsia="仿宋" w:cs="仿宋"/>
                <w:sz w:val="21"/>
                <w:highlight w:val="none"/>
              </w:rPr>
            </w:pPr>
          </w:p>
        </w:tc>
        <w:tc>
          <w:tcPr>
            <w:tcW w:w="763" w:type="dxa"/>
            <w:vAlign w:val="top"/>
          </w:tcPr>
          <w:p w14:paraId="6E14AAB4">
            <w:pPr>
              <w:pStyle w:val="14"/>
              <w:spacing w:before="98" w:line="303" w:lineRule="auto"/>
              <w:ind w:left="26" w:right="64" w:firstLine="5"/>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w:t>
            </w:r>
            <w:r>
              <w:rPr>
                <w:rFonts w:hint="eastAsia" w:ascii="仿宋" w:hAnsi="仿宋" w:eastAsia="仿宋" w:cs="仿宋"/>
                <w:spacing w:val="-30"/>
                <w:sz w:val="16"/>
                <w:szCs w:val="16"/>
                <w:highlight w:val="none"/>
              </w:rPr>
              <w:t xml:space="preserve"> </w:t>
            </w:r>
            <w:r>
              <w:rPr>
                <w:rFonts w:hint="eastAsia" w:ascii="仿宋" w:hAnsi="仿宋" w:eastAsia="仿宋" w:cs="仿宋"/>
                <w:spacing w:val="-6"/>
                <w:sz w:val="16"/>
                <w:szCs w:val="16"/>
                <w:highlight w:val="none"/>
              </w:rPr>
              <w:t>人及以</w:t>
            </w:r>
            <w:r>
              <w:rPr>
                <w:rFonts w:hint="eastAsia" w:ascii="仿宋" w:hAnsi="仿宋" w:eastAsia="仿宋" w:cs="仿宋"/>
                <w:sz w:val="16"/>
                <w:szCs w:val="16"/>
                <w:highlight w:val="none"/>
              </w:rPr>
              <w:t>上</w:t>
            </w:r>
          </w:p>
        </w:tc>
        <w:tc>
          <w:tcPr>
            <w:tcW w:w="763" w:type="dxa"/>
            <w:vAlign w:val="top"/>
          </w:tcPr>
          <w:p w14:paraId="20115459">
            <w:pPr>
              <w:pStyle w:val="14"/>
              <w:spacing w:before="98" w:line="303" w:lineRule="auto"/>
              <w:ind w:left="29" w:right="141" w:firstLine="4"/>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100</w:t>
            </w:r>
            <w:r>
              <w:rPr>
                <w:rFonts w:hint="eastAsia" w:ascii="仿宋" w:hAnsi="仿宋" w:eastAsia="仿宋" w:cs="仿宋"/>
                <w:spacing w:val="-29"/>
                <w:sz w:val="16"/>
                <w:szCs w:val="16"/>
                <w:highlight w:val="none"/>
              </w:rPr>
              <w:t xml:space="preserve"> </w:t>
            </w:r>
            <w:r>
              <w:rPr>
                <w:rFonts w:hint="eastAsia" w:ascii="仿宋" w:hAnsi="仿宋" w:eastAsia="仿宋" w:cs="仿宋"/>
                <w:spacing w:val="-6"/>
                <w:sz w:val="16"/>
                <w:szCs w:val="16"/>
                <w:highlight w:val="none"/>
              </w:rPr>
              <w:t>万元</w:t>
            </w:r>
            <w:r>
              <w:rPr>
                <w:rFonts w:hint="eastAsia" w:ascii="仿宋" w:hAnsi="仿宋" w:eastAsia="仿宋" w:cs="仿宋"/>
                <w:spacing w:val="-4"/>
                <w:sz w:val="16"/>
                <w:szCs w:val="16"/>
                <w:highlight w:val="none"/>
              </w:rPr>
              <w:t>及以上</w:t>
            </w:r>
          </w:p>
        </w:tc>
        <w:tc>
          <w:tcPr>
            <w:tcW w:w="680" w:type="dxa"/>
            <w:vAlign w:val="top"/>
          </w:tcPr>
          <w:p w14:paraId="3BA624BC">
            <w:pPr>
              <w:jc w:val="center"/>
              <w:rPr>
                <w:rFonts w:hint="eastAsia" w:ascii="仿宋" w:hAnsi="仿宋" w:eastAsia="仿宋" w:cs="仿宋"/>
                <w:sz w:val="21"/>
                <w:highlight w:val="none"/>
              </w:rPr>
            </w:pPr>
          </w:p>
        </w:tc>
        <w:tc>
          <w:tcPr>
            <w:tcW w:w="776" w:type="dxa"/>
            <w:vAlign w:val="top"/>
          </w:tcPr>
          <w:p w14:paraId="5F643179">
            <w:pPr>
              <w:pStyle w:val="14"/>
              <w:spacing w:before="247" w:line="224" w:lineRule="auto"/>
              <w:ind w:left="38"/>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w:t>
            </w:r>
            <w:r>
              <w:rPr>
                <w:rFonts w:hint="eastAsia" w:ascii="仿宋" w:hAnsi="仿宋" w:eastAsia="仿宋" w:cs="仿宋"/>
                <w:spacing w:val="-28"/>
                <w:sz w:val="16"/>
                <w:szCs w:val="16"/>
                <w:highlight w:val="none"/>
              </w:rPr>
              <w:t xml:space="preserve"> </w:t>
            </w:r>
            <w:r>
              <w:rPr>
                <w:rFonts w:hint="eastAsia" w:ascii="仿宋" w:hAnsi="仿宋" w:eastAsia="仿宋" w:cs="仿宋"/>
                <w:spacing w:val="-6"/>
                <w:sz w:val="16"/>
                <w:szCs w:val="16"/>
                <w:highlight w:val="none"/>
              </w:rPr>
              <w:t>人以下</w:t>
            </w:r>
          </w:p>
        </w:tc>
        <w:tc>
          <w:tcPr>
            <w:tcW w:w="695" w:type="dxa"/>
            <w:vAlign w:val="top"/>
          </w:tcPr>
          <w:p w14:paraId="1FDF78C1">
            <w:pPr>
              <w:pStyle w:val="14"/>
              <w:spacing w:before="98" w:line="303" w:lineRule="auto"/>
              <w:ind w:left="49" w:right="64" w:hanging="9"/>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100</w:t>
            </w:r>
            <w:r>
              <w:rPr>
                <w:rFonts w:hint="eastAsia" w:ascii="仿宋" w:hAnsi="仿宋" w:eastAsia="仿宋" w:cs="仿宋"/>
                <w:spacing w:val="-26"/>
                <w:sz w:val="16"/>
                <w:szCs w:val="16"/>
                <w:highlight w:val="none"/>
              </w:rPr>
              <w:t xml:space="preserve"> </w:t>
            </w:r>
            <w:r>
              <w:rPr>
                <w:rFonts w:hint="eastAsia" w:ascii="仿宋" w:hAnsi="仿宋" w:eastAsia="仿宋" w:cs="仿宋"/>
                <w:spacing w:val="-6"/>
                <w:sz w:val="16"/>
                <w:szCs w:val="16"/>
                <w:highlight w:val="none"/>
              </w:rPr>
              <w:t>万元</w:t>
            </w:r>
            <w:r>
              <w:rPr>
                <w:rFonts w:hint="eastAsia" w:ascii="仿宋" w:hAnsi="仿宋" w:eastAsia="仿宋" w:cs="仿宋"/>
                <w:spacing w:val="-13"/>
                <w:sz w:val="16"/>
                <w:szCs w:val="16"/>
                <w:highlight w:val="none"/>
              </w:rPr>
              <w:t>以下</w:t>
            </w:r>
          </w:p>
        </w:tc>
        <w:tc>
          <w:tcPr>
            <w:tcW w:w="791" w:type="dxa"/>
            <w:tcBorders>
              <w:right w:val="single" w:color="000000" w:sz="10" w:space="0"/>
            </w:tcBorders>
            <w:vAlign w:val="top"/>
          </w:tcPr>
          <w:p w14:paraId="032F0FEC">
            <w:pPr>
              <w:jc w:val="center"/>
              <w:rPr>
                <w:rFonts w:hint="eastAsia" w:ascii="仿宋" w:hAnsi="仿宋" w:eastAsia="仿宋" w:cs="仿宋"/>
                <w:sz w:val="21"/>
                <w:highlight w:val="none"/>
              </w:rPr>
            </w:pPr>
          </w:p>
        </w:tc>
      </w:tr>
      <w:tr w14:paraId="6A8DB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jc w:val="center"/>
        </w:trPr>
        <w:tc>
          <w:tcPr>
            <w:tcW w:w="1305" w:type="dxa"/>
            <w:tcBorders>
              <w:left w:val="single" w:color="000000" w:sz="10" w:space="0"/>
            </w:tcBorders>
            <w:vAlign w:val="top"/>
          </w:tcPr>
          <w:p w14:paraId="33917133">
            <w:pPr>
              <w:pStyle w:val="14"/>
              <w:spacing w:before="249" w:line="224" w:lineRule="auto"/>
              <w:ind w:left="18"/>
              <w:jc w:val="center"/>
              <w:rPr>
                <w:rFonts w:hint="eastAsia" w:ascii="仿宋" w:hAnsi="仿宋" w:eastAsia="仿宋" w:cs="仿宋"/>
                <w:sz w:val="16"/>
                <w:szCs w:val="16"/>
                <w:highlight w:val="none"/>
              </w:rPr>
            </w:pPr>
            <w:r>
              <w:rPr>
                <w:rFonts w:hint="eastAsia" w:ascii="仿宋" w:hAnsi="仿宋" w:eastAsia="仿宋" w:cs="仿宋"/>
                <w:spacing w:val="-4"/>
                <w:sz w:val="16"/>
                <w:szCs w:val="16"/>
                <w:highlight w:val="none"/>
              </w:rPr>
              <w:t>餐饮业</w:t>
            </w:r>
          </w:p>
        </w:tc>
        <w:tc>
          <w:tcPr>
            <w:tcW w:w="627" w:type="dxa"/>
            <w:vAlign w:val="top"/>
          </w:tcPr>
          <w:p w14:paraId="03704B92">
            <w:pPr>
              <w:pStyle w:val="14"/>
              <w:spacing w:before="98" w:line="303" w:lineRule="auto"/>
              <w:ind w:left="30" w:right="176" w:hanging="18"/>
              <w:jc w:val="center"/>
              <w:rPr>
                <w:rFonts w:hint="eastAsia" w:ascii="仿宋" w:hAnsi="仿宋" w:eastAsia="仿宋" w:cs="仿宋"/>
                <w:sz w:val="16"/>
                <w:szCs w:val="16"/>
                <w:highlight w:val="none"/>
              </w:rPr>
            </w:pPr>
            <w:r>
              <w:rPr>
                <w:rFonts w:hint="eastAsia" w:ascii="仿宋" w:hAnsi="仿宋" w:eastAsia="仿宋" w:cs="仿宋"/>
                <w:spacing w:val="-5"/>
                <w:sz w:val="16"/>
                <w:szCs w:val="16"/>
                <w:highlight w:val="none"/>
              </w:rPr>
              <w:t>300</w:t>
            </w:r>
            <w:r>
              <w:rPr>
                <w:rFonts w:hint="eastAsia" w:ascii="仿宋" w:hAnsi="仿宋" w:eastAsia="仿宋" w:cs="仿宋"/>
                <w:spacing w:val="-28"/>
                <w:sz w:val="16"/>
                <w:szCs w:val="16"/>
                <w:highlight w:val="none"/>
              </w:rPr>
              <w:t xml:space="preserve"> </w:t>
            </w:r>
            <w:r>
              <w:rPr>
                <w:rFonts w:hint="eastAsia" w:ascii="仿宋" w:hAnsi="仿宋" w:eastAsia="仿宋" w:cs="仿宋"/>
                <w:spacing w:val="-5"/>
                <w:sz w:val="16"/>
                <w:szCs w:val="16"/>
                <w:highlight w:val="none"/>
              </w:rPr>
              <w:t>人</w:t>
            </w:r>
            <w:r>
              <w:rPr>
                <w:rFonts w:hint="eastAsia" w:ascii="仿宋" w:hAnsi="仿宋" w:eastAsia="仿宋" w:cs="仿宋"/>
                <w:spacing w:val="-13"/>
                <w:sz w:val="16"/>
                <w:szCs w:val="16"/>
                <w:highlight w:val="none"/>
              </w:rPr>
              <w:t>以下</w:t>
            </w:r>
          </w:p>
        </w:tc>
        <w:tc>
          <w:tcPr>
            <w:tcW w:w="862" w:type="dxa"/>
            <w:vAlign w:val="top"/>
          </w:tcPr>
          <w:p w14:paraId="76994F94">
            <w:pPr>
              <w:pStyle w:val="14"/>
              <w:spacing w:before="98" w:line="303" w:lineRule="auto"/>
              <w:ind w:left="31" w:right="90" w:hanging="9"/>
              <w:jc w:val="center"/>
              <w:rPr>
                <w:rFonts w:hint="eastAsia" w:ascii="仿宋" w:hAnsi="仿宋" w:eastAsia="仿宋" w:cs="仿宋"/>
                <w:sz w:val="16"/>
                <w:szCs w:val="16"/>
                <w:highlight w:val="none"/>
              </w:rPr>
            </w:pPr>
            <w:r>
              <w:rPr>
                <w:rFonts w:hint="eastAsia" w:ascii="仿宋" w:hAnsi="仿宋" w:eastAsia="仿宋" w:cs="仿宋"/>
                <w:spacing w:val="-5"/>
                <w:sz w:val="16"/>
                <w:szCs w:val="16"/>
                <w:highlight w:val="none"/>
              </w:rPr>
              <w:t>10000</w:t>
            </w:r>
            <w:r>
              <w:rPr>
                <w:rFonts w:hint="eastAsia" w:ascii="仿宋" w:hAnsi="仿宋" w:eastAsia="仿宋" w:cs="仿宋"/>
                <w:spacing w:val="-23"/>
                <w:sz w:val="16"/>
                <w:szCs w:val="16"/>
                <w:highlight w:val="none"/>
              </w:rPr>
              <w:t xml:space="preserve"> </w:t>
            </w:r>
            <w:r>
              <w:rPr>
                <w:rFonts w:hint="eastAsia" w:ascii="仿宋" w:hAnsi="仿宋" w:eastAsia="仿宋" w:cs="仿宋"/>
                <w:spacing w:val="-5"/>
                <w:sz w:val="16"/>
                <w:szCs w:val="16"/>
                <w:highlight w:val="none"/>
              </w:rPr>
              <w:t>万元</w:t>
            </w:r>
            <w:r>
              <w:rPr>
                <w:rFonts w:hint="eastAsia" w:ascii="仿宋" w:hAnsi="仿宋" w:eastAsia="仿宋" w:cs="仿宋"/>
                <w:spacing w:val="-13"/>
                <w:sz w:val="16"/>
                <w:szCs w:val="16"/>
                <w:highlight w:val="none"/>
              </w:rPr>
              <w:t>以下</w:t>
            </w:r>
          </w:p>
        </w:tc>
        <w:tc>
          <w:tcPr>
            <w:tcW w:w="814" w:type="dxa"/>
            <w:vAlign w:val="top"/>
          </w:tcPr>
          <w:p w14:paraId="57B9AFFD">
            <w:pPr>
              <w:jc w:val="center"/>
              <w:rPr>
                <w:rFonts w:hint="eastAsia" w:ascii="仿宋" w:hAnsi="仿宋" w:eastAsia="仿宋" w:cs="仿宋"/>
                <w:sz w:val="21"/>
                <w:highlight w:val="none"/>
              </w:rPr>
            </w:pPr>
          </w:p>
        </w:tc>
        <w:tc>
          <w:tcPr>
            <w:tcW w:w="745" w:type="dxa"/>
            <w:vAlign w:val="top"/>
          </w:tcPr>
          <w:p w14:paraId="2F742940">
            <w:pPr>
              <w:pStyle w:val="14"/>
              <w:spacing w:before="98" w:line="303" w:lineRule="auto"/>
              <w:ind w:left="35" w:right="130" w:hanging="9"/>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100</w:t>
            </w:r>
            <w:r>
              <w:rPr>
                <w:rFonts w:hint="eastAsia" w:ascii="仿宋" w:hAnsi="仿宋" w:eastAsia="仿宋" w:cs="仿宋"/>
                <w:spacing w:val="-29"/>
                <w:sz w:val="16"/>
                <w:szCs w:val="16"/>
                <w:highlight w:val="none"/>
              </w:rPr>
              <w:t xml:space="preserve"> </w:t>
            </w:r>
            <w:r>
              <w:rPr>
                <w:rFonts w:hint="eastAsia" w:ascii="仿宋" w:hAnsi="仿宋" w:eastAsia="仿宋" w:cs="仿宋"/>
                <w:spacing w:val="-6"/>
                <w:sz w:val="16"/>
                <w:szCs w:val="16"/>
                <w:highlight w:val="none"/>
              </w:rPr>
              <w:t>人及</w:t>
            </w:r>
            <w:r>
              <w:rPr>
                <w:rFonts w:hint="eastAsia" w:ascii="仿宋" w:hAnsi="仿宋" w:eastAsia="仿宋" w:cs="仿宋"/>
                <w:spacing w:val="-13"/>
                <w:sz w:val="16"/>
                <w:szCs w:val="16"/>
                <w:highlight w:val="none"/>
              </w:rPr>
              <w:t>以上</w:t>
            </w:r>
          </w:p>
        </w:tc>
        <w:tc>
          <w:tcPr>
            <w:tcW w:w="910" w:type="dxa"/>
            <w:vAlign w:val="top"/>
          </w:tcPr>
          <w:p w14:paraId="5591DB60">
            <w:pPr>
              <w:pStyle w:val="14"/>
              <w:spacing w:before="98" w:line="303" w:lineRule="auto"/>
              <w:ind w:left="37" w:right="54" w:hanging="19"/>
              <w:jc w:val="center"/>
              <w:rPr>
                <w:rFonts w:hint="eastAsia" w:ascii="仿宋" w:hAnsi="仿宋" w:eastAsia="仿宋" w:cs="仿宋"/>
                <w:sz w:val="16"/>
                <w:szCs w:val="16"/>
                <w:highlight w:val="none"/>
              </w:rPr>
            </w:pPr>
            <w:r>
              <w:rPr>
                <w:rFonts w:hint="eastAsia" w:ascii="仿宋" w:hAnsi="仿宋" w:eastAsia="仿宋" w:cs="仿宋"/>
                <w:spacing w:val="-3"/>
                <w:sz w:val="16"/>
                <w:szCs w:val="16"/>
                <w:highlight w:val="none"/>
              </w:rPr>
              <w:t>2000</w:t>
            </w:r>
            <w:r>
              <w:rPr>
                <w:rFonts w:hint="eastAsia" w:ascii="仿宋" w:hAnsi="仿宋" w:eastAsia="仿宋" w:cs="仿宋"/>
                <w:spacing w:val="-28"/>
                <w:sz w:val="16"/>
                <w:szCs w:val="16"/>
                <w:highlight w:val="none"/>
              </w:rPr>
              <w:t xml:space="preserve"> </w:t>
            </w:r>
            <w:r>
              <w:rPr>
                <w:rFonts w:hint="eastAsia" w:ascii="仿宋" w:hAnsi="仿宋" w:eastAsia="仿宋" w:cs="仿宋"/>
                <w:spacing w:val="-3"/>
                <w:sz w:val="16"/>
                <w:szCs w:val="16"/>
                <w:highlight w:val="none"/>
              </w:rPr>
              <w:t>万元及</w:t>
            </w:r>
            <w:r>
              <w:rPr>
                <w:rFonts w:hint="eastAsia" w:ascii="仿宋" w:hAnsi="仿宋" w:eastAsia="仿宋" w:cs="仿宋"/>
                <w:spacing w:val="-13"/>
                <w:sz w:val="16"/>
                <w:szCs w:val="16"/>
                <w:highlight w:val="none"/>
              </w:rPr>
              <w:t>以上</w:t>
            </w:r>
          </w:p>
        </w:tc>
        <w:tc>
          <w:tcPr>
            <w:tcW w:w="716" w:type="dxa"/>
            <w:vAlign w:val="top"/>
          </w:tcPr>
          <w:p w14:paraId="6CC40D92">
            <w:pPr>
              <w:jc w:val="center"/>
              <w:rPr>
                <w:rFonts w:hint="eastAsia" w:ascii="仿宋" w:hAnsi="仿宋" w:eastAsia="仿宋" w:cs="仿宋"/>
                <w:sz w:val="21"/>
                <w:highlight w:val="none"/>
              </w:rPr>
            </w:pPr>
          </w:p>
        </w:tc>
        <w:tc>
          <w:tcPr>
            <w:tcW w:w="763" w:type="dxa"/>
            <w:vAlign w:val="top"/>
          </w:tcPr>
          <w:p w14:paraId="7924CA40">
            <w:pPr>
              <w:pStyle w:val="14"/>
              <w:spacing w:before="98" w:line="303" w:lineRule="auto"/>
              <w:ind w:left="26" w:right="64" w:firstLine="5"/>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w:t>
            </w:r>
            <w:r>
              <w:rPr>
                <w:rFonts w:hint="eastAsia" w:ascii="仿宋" w:hAnsi="仿宋" w:eastAsia="仿宋" w:cs="仿宋"/>
                <w:spacing w:val="-30"/>
                <w:sz w:val="16"/>
                <w:szCs w:val="16"/>
                <w:highlight w:val="none"/>
              </w:rPr>
              <w:t xml:space="preserve"> </w:t>
            </w:r>
            <w:r>
              <w:rPr>
                <w:rFonts w:hint="eastAsia" w:ascii="仿宋" w:hAnsi="仿宋" w:eastAsia="仿宋" w:cs="仿宋"/>
                <w:spacing w:val="-6"/>
                <w:sz w:val="16"/>
                <w:szCs w:val="16"/>
                <w:highlight w:val="none"/>
              </w:rPr>
              <w:t>人及以</w:t>
            </w:r>
            <w:r>
              <w:rPr>
                <w:rFonts w:hint="eastAsia" w:ascii="仿宋" w:hAnsi="仿宋" w:eastAsia="仿宋" w:cs="仿宋"/>
                <w:sz w:val="16"/>
                <w:szCs w:val="16"/>
                <w:highlight w:val="none"/>
              </w:rPr>
              <w:t>上</w:t>
            </w:r>
          </w:p>
        </w:tc>
        <w:tc>
          <w:tcPr>
            <w:tcW w:w="763" w:type="dxa"/>
            <w:vAlign w:val="top"/>
          </w:tcPr>
          <w:p w14:paraId="6572C179">
            <w:pPr>
              <w:pStyle w:val="14"/>
              <w:spacing w:before="98" w:line="303" w:lineRule="auto"/>
              <w:ind w:left="29" w:right="141" w:firstLine="4"/>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100</w:t>
            </w:r>
            <w:r>
              <w:rPr>
                <w:rFonts w:hint="eastAsia" w:ascii="仿宋" w:hAnsi="仿宋" w:eastAsia="仿宋" w:cs="仿宋"/>
                <w:spacing w:val="-29"/>
                <w:sz w:val="16"/>
                <w:szCs w:val="16"/>
                <w:highlight w:val="none"/>
              </w:rPr>
              <w:t xml:space="preserve"> </w:t>
            </w:r>
            <w:r>
              <w:rPr>
                <w:rFonts w:hint="eastAsia" w:ascii="仿宋" w:hAnsi="仿宋" w:eastAsia="仿宋" w:cs="仿宋"/>
                <w:spacing w:val="-6"/>
                <w:sz w:val="16"/>
                <w:szCs w:val="16"/>
                <w:highlight w:val="none"/>
              </w:rPr>
              <w:t>万元</w:t>
            </w:r>
            <w:r>
              <w:rPr>
                <w:rFonts w:hint="eastAsia" w:ascii="仿宋" w:hAnsi="仿宋" w:eastAsia="仿宋" w:cs="仿宋"/>
                <w:spacing w:val="-4"/>
                <w:sz w:val="16"/>
                <w:szCs w:val="16"/>
                <w:highlight w:val="none"/>
              </w:rPr>
              <w:t>及以上</w:t>
            </w:r>
          </w:p>
        </w:tc>
        <w:tc>
          <w:tcPr>
            <w:tcW w:w="680" w:type="dxa"/>
            <w:vAlign w:val="top"/>
          </w:tcPr>
          <w:p w14:paraId="5D0D71F8">
            <w:pPr>
              <w:jc w:val="center"/>
              <w:rPr>
                <w:rFonts w:hint="eastAsia" w:ascii="仿宋" w:hAnsi="仿宋" w:eastAsia="仿宋" w:cs="仿宋"/>
                <w:sz w:val="21"/>
                <w:highlight w:val="none"/>
              </w:rPr>
            </w:pPr>
          </w:p>
        </w:tc>
        <w:tc>
          <w:tcPr>
            <w:tcW w:w="776" w:type="dxa"/>
            <w:vAlign w:val="top"/>
          </w:tcPr>
          <w:p w14:paraId="79876D75">
            <w:pPr>
              <w:pStyle w:val="14"/>
              <w:spacing w:before="248" w:line="224" w:lineRule="auto"/>
              <w:ind w:left="38"/>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w:t>
            </w:r>
            <w:r>
              <w:rPr>
                <w:rFonts w:hint="eastAsia" w:ascii="仿宋" w:hAnsi="仿宋" w:eastAsia="仿宋" w:cs="仿宋"/>
                <w:spacing w:val="-28"/>
                <w:sz w:val="16"/>
                <w:szCs w:val="16"/>
                <w:highlight w:val="none"/>
              </w:rPr>
              <w:t xml:space="preserve"> </w:t>
            </w:r>
            <w:r>
              <w:rPr>
                <w:rFonts w:hint="eastAsia" w:ascii="仿宋" w:hAnsi="仿宋" w:eastAsia="仿宋" w:cs="仿宋"/>
                <w:spacing w:val="-6"/>
                <w:sz w:val="16"/>
                <w:szCs w:val="16"/>
                <w:highlight w:val="none"/>
              </w:rPr>
              <w:t>人以下</w:t>
            </w:r>
          </w:p>
        </w:tc>
        <w:tc>
          <w:tcPr>
            <w:tcW w:w="695" w:type="dxa"/>
            <w:vAlign w:val="top"/>
          </w:tcPr>
          <w:p w14:paraId="7D1E0F4E">
            <w:pPr>
              <w:pStyle w:val="14"/>
              <w:spacing w:before="98" w:line="303" w:lineRule="auto"/>
              <w:ind w:left="49" w:right="64" w:hanging="9"/>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100</w:t>
            </w:r>
            <w:r>
              <w:rPr>
                <w:rFonts w:hint="eastAsia" w:ascii="仿宋" w:hAnsi="仿宋" w:eastAsia="仿宋" w:cs="仿宋"/>
                <w:spacing w:val="-26"/>
                <w:sz w:val="16"/>
                <w:szCs w:val="16"/>
                <w:highlight w:val="none"/>
              </w:rPr>
              <w:t xml:space="preserve"> </w:t>
            </w:r>
            <w:r>
              <w:rPr>
                <w:rFonts w:hint="eastAsia" w:ascii="仿宋" w:hAnsi="仿宋" w:eastAsia="仿宋" w:cs="仿宋"/>
                <w:spacing w:val="-6"/>
                <w:sz w:val="16"/>
                <w:szCs w:val="16"/>
                <w:highlight w:val="none"/>
              </w:rPr>
              <w:t>万元</w:t>
            </w:r>
            <w:r>
              <w:rPr>
                <w:rFonts w:hint="eastAsia" w:ascii="仿宋" w:hAnsi="仿宋" w:eastAsia="仿宋" w:cs="仿宋"/>
                <w:spacing w:val="-13"/>
                <w:sz w:val="16"/>
                <w:szCs w:val="16"/>
                <w:highlight w:val="none"/>
              </w:rPr>
              <w:t>以下</w:t>
            </w:r>
          </w:p>
        </w:tc>
        <w:tc>
          <w:tcPr>
            <w:tcW w:w="791" w:type="dxa"/>
            <w:tcBorders>
              <w:right w:val="single" w:color="000000" w:sz="10" w:space="0"/>
            </w:tcBorders>
            <w:vAlign w:val="top"/>
          </w:tcPr>
          <w:p w14:paraId="36C35B25">
            <w:pPr>
              <w:jc w:val="center"/>
              <w:rPr>
                <w:rFonts w:hint="eastAsia" w:ascii="仿宋" w:hAnsi="仿宋" w:eastAsia="仿宋" w:cs="仿宋"/>
                <w:sz w:val="21"/>
                <w:highlight w:val="none"/>
              </w:rPr>
            </w:pPr>
          </w:p>
        </w:tc>
      </w:tr>
      <w:tr w14:paraId="360F8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1305" w:type="dxa"/>
            <w:tcBorders>
              <w:left w:val="single" w:color="000000" w:sz="10" w:space="0"/>
            </w:tcBorders>
            <w:vAlign w:val="top"/>
          </w:tcPr>
          <w:p w14:paraId="543B34BD">
            <w:pPr>
              <w:pStyle w:val="14"/>
              <w:spacing w:before="58"/>
              <w:ind w:left="15" w:right="164"/>
              <w:jc w:val="center"/>
              <w:rPr>
                <w:rFonts w:hint="eastAsia" w:ascii="仿宋" w:hAnsi="仿宋" w:eastAsia="仿宋" w:cs="仿宋"/>
                <w:sz w:val="16"/>
                <w:szCs w:val="16"/>
                <w:highlight w:val="none"/>
              </w:rPr>
            </w:pPr>
            <w:r>
              <w:rPr>
                <w:rFonts w:hint="eastAsia" w:ascii="仿宋" w:hAnsi="仿宋" w:eastAsia="仿宋" w:cs="仿宋"/>
                <w:spacing w:val="-2"/>
                <w:sz w:val="16"/>
                <w:szCs w:val="16"/>
                <w:highlight w:val="none"/>
              </w:rPr>
              <w:t>信息传输业（包括电信、互联网和相关服务）</w:t>
            </w:r>
          </w:p>
        </w:tc>
        <w:tc>
          <w:tcPr>
            <w:tcW w:w="627" w:type="dxa"/>
            <w:vAlign w:val="top"/>
          </w:tcPr>
          <w:p w14:paraId="5C19B663">
            <w:pPr>
              <w:pStyle w:val="14"/>
              <w:spacing w:before="128" w:line="320" w:lineRule="auto"/>
              <w:ind w:left="29" w:right="97" w:hanging="19"/>
              <w:jc w:val="center"/>
              <w:rPr>
                <w:rFonts w:hint="eastAsia" w:ascii="仿宋" w:hAnsi="仿宋" w:eastAsia="仿宋" w:cs="仿宋"/>
                <w:sz w:val="16"/>
                <w:szCs w:val="16"/>
                <w:highlight w:val="none"/>
              </w:rPr>
            </w:pPr>
            <w:r>
              <w:rPr>
                <w:rFonts w:hint="eastAsia" w:ascii="仿宋" w:hAnsi="仿宋" w:eastAsia="仿宋" w:cs="仿宋"/>
                <w:spacing w:val="-4"/>
                <w:sz w:val="16"/>
                <w:szCs w:val="16"/>
                <w:highlight w:val="none"/>
              </w:rPr>
              <w:t>2000</w:t>
            </w:r>
            <w:r>
              <w:rPr>
                <w:rFonts w:hint="eastAsia" w:ascii="仿宋" w:hAnsi="仿宋" w:eastAsia="仿宋" w:cs="仿宋"/>
                <w:spacing w:val="-28"/>
                <w:sz w:val="16"/>
                <w:szCs w:val="16"/>
                <w:highlight w:val="none"/>
              </w:rPr>
              <w:t xml:space="preserve"> </w:t>
            </w:r>
            <w:r>
              <w:rPr>
                <w:rFonts w:hint="eastAsia" w:ascii="仿宋" w:hAnsi="仿宋" w:eastAsia="仿宋" w:cs="仿宋"/>
                <w:spacing w:val="-4"/>
                <w:sz w:val="16"/>
                <w:szCs w:val="16"/>
                <w:highlight w:val="none"/>
              </w:rPr>
              <w:t>人</w:t>
            </w:r>
            <w:r>
              <w:rPr>
                <w:rFonts w:hint="eastAsia" w:ascii="仿宋" w:hAnsi="仿宋" w:eastAsia="仿宋" w:cs="仿宋"/>
                <w:spacing w:val="-13"/>
                <w:sz w:val="16"/>
                <w:szCs w:val="16"/>
                <w:highlight w:val="none"/>
              </w:rPr>
              <w:t>以下</w:t>
            </w:r>
          </w:p>
        </w:tc>
        <w:tc>
          <w:tcPr>
            <w:tcW w:w="862" w:type="dxa"/>
            <w:vAlign w:val="top"/>
          </w:tcPr>
          <w:p w14:paraId="78B27F88">
            <w:pPr>
              <w:pStyle w:val="14"/>
              <w:spacing w:before="128" w:line="320" w:lineRule="auto"/>
              <w:ind w:left="18" w:right="172" w:firstLine="4"/>
              <w:jc w:val="center"/>
              <w:rPr>
                <w:rFonts w:hint="eastAsia" w:ascii="仿宋" w:hAnsi="仿宋" w:eastAsia="仿宋" w:cs="仿宋"/>
                <w:sz w:val="16"/>
                <w:szCs w:val="16"/>
                <w:highlight w:val="none"/>
              </w:rPr>
            </w:pPr>
            <w:r>
              <w:rPr>
                <w:rFonts w:hint="eastAsia" w:ascii="仿宋" w:hAnsi="仿宋" w:eastAsia="仿宋" w:cs="仿宋"/>
                <w:spacing w:val="-4"/>
                <w:sz w:val="16"/>
                <w:szCs w:val="16"/>
                <w:highlight w:val="none"/>
              </w:rPr>
              <w:t>100000</w:t>
            </w:r>
            <w:r>
              <w:rPr>
                <w:rFonts w:hint="eastAsia" w:ascii="仿宋" w:hAnsi="仿宋" w:eastAsia="仿宋" w:cs="仿宋"/>
                <w:spacing w:val="-31"/>
                <w:sz w:val="16"/>
                <w:szCs w:val="16"/>
                <w:highlight w:val="none"/>
              </w:rPr>
              <w:t xml:space="preserve"> </w:t>
            </w:r>
            <w:r>
              <w:rPr>
                <w:rFonts w:hint="eastAsia" w:ascii="仿宋" w:hAnsi="仿宋" w:eastAsia="仿宋" w:cs="仿宋"/>
                <w:spacing w:val="-4"/>
                <w:sz w:val="16"/>
                <w:szCs w:val="16"/>
                <w:highlight w:val="none"/>
              </w:rPr>
              <w:t>万元以下</w:t>
            </w:r>
          </w:p>
        </w:tc>
        <w:tc>
          <w:tcPr>
            <w:tcW w:w="814" w:type="dxa"/>
            <w:vAlign w:val="top"/>
          </w:tcPr>
          <w:p w14:paraId="575B4A43">
            <w:pPr>
              <w:jc w:val="center"/>
              <w:rPr>
                <w:rFonts w:hint="eastAsia" w:ascii="仿宋" w:hAnsi="仿宋" w:eastAsia="仿宋" w:cs="仿宋"/>
                <w:sz w:val="21"/>
                <w:highlight w:val="none"/>
              </w:rPr>
            </w:pPr>
          </w:p>
        </w:tc>
        <w:tc>
          <w:tcPr>
            <w:tcW w:w="745" w:type="dxa"/>
            <w:vAlign w:val="top"/>
          </w:tcPr>
          <w:p w14:paraId="09C87FB1">
            <w:pPr>
              <w:pStyle w:val="14"/>
              <w:spacing w:before="128" w:line="320" w:lineRule="auto"/>
              <w:ind w:left="35" w:right="130" w:hanging="9"/>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100</w:t>
            </w:r>
            <w:r>
              <w:rPr>
                <w:rFonts w:hint="eastAsia" w:ascii="仿宋" w:hAnsi="仿宋" w:eastAsia="仿宋" w:cs="仿宋"/>
                <w:spacing w:val="-29"/>
                <w:sz w:val="16"/>
                <w:szCs w:val="16"/>
                <w:highlight w:val="none"/>
              </w:rPr>
              <w:t xml:space="preserve"> </w:t>
            </w:r>
            <w:r>
              <w:rPr>
                <w:rFonts w:hint="eastAsia" w:ascii="仿宋" w:hAnsi="仿宋" w:eastAsia="仿宋" w:cs="仿宋"/>
                <w:spacing w:val="-6"/>
                <w:sz w:val="16"/>
                <w:szCs w:val="16"/>
                <w:highlight w:val="none"/>
              </w:rPr>
              <w:t>人及</w:t>
            </w:r>
            <w:r>
              <w:rPr>
                <w:rFonts w:hint="eastAsia" w:ascii="仿宋" w:hAnsi="仿宋" w:eastAsia="仿宋" w:cs="仿宋"/>
                <w:spacing w:val="-13"/>
                <w:sz w:val="16"/>
                <w:szCs w:val="16"/>
                <w:highlight w:val="none"/>
              </w:rPr>
              <w:t>以上</w:t>
            </w:r>
          </w:p>
        </w:tc>
        <w:tc>
          <w:tcPr>
            <w:tcW w:w="910" w:type="dxa"/>
            <w:vAlign w:val="top"/>
          </w:tcPr>
          <w:p w14:paraId="3F40EC10">
            <w:pPr>
              <w:pStyle w:val="14"/>
              <w:spacing w:before="128" w:line="320" w:lineRule="auto"/>
              <w:ind w:left="37" w:right="54" w:hanging="9"/>
              <w:jc w:val="center"/>
              <w:rPr>
                <w:rFonts w:hint="eastAsia" w:ascii="仿宋" w:hAnsi="仿宋" w:eastAsia="仿宋" w:cs="仿宋"/>
                <w:sz w:val="16"/>
                <w:szCs w:val="16"/>
                <w:highlight w:val="none"/>
              </w:rPr>
            </w:pPr>
            <w:r>
              <w:rPr>
                <w:rFonts w:hint="eastAsia" w:ascii="仿宋" w:hAnsi="仿宋" w:eastAsia="仿宋" w:cs="仿宋"/>
                <w:spacing w:val="-5"/>
                <w:sz w:val="16"/>
                <w:szCs w:val="16"/>
                <w:highlight w:val="none"/>
              </w:rPr>
              <w:t>1000</w:t>
            </w:r>
            <w:r>
              <w:rPr>
                <w:rFonts w:hint="eastAsia" w:ascii="仿宋" w:hAnsi="仿宋" w:eastAsia="仿宋" w:cs="仿宋"/>
                <w:spacing w:val="-24"/>
                <w:sz w:val="16"/>
                <w:szCs w:val="16"/>
                <w:highlight w:val="none"/>
              </w:rPr>
              <w:t xml:space="preserve"> </w:t>
            </w:r>
            <w:r>
              <w:rPr>
                <w:rFonts w:hint="eastAsia" w:ascii="仿宋" w:hAnsi="仿宋" w:eastAsia="仿宋" w:cs="仿宋"/>
                <w:spacing w:val="-5"/>
                <w:sz w:val="16"/>
                <w:szCs w:val="16"/>
                <w:highlight w:val="none"/>
              </w:rPr>
              <w:t>万元及</w:t>
            </w:r>
            <w:r>
              <w:rPr>
                <w:rFonts w:hint="eastAsia" w:ascii="仿宋" w:hAnsi="仿宋" w:eastAsia="仿宋" w:cs="仿宋"/>
                <w:spacing w:val="-13"/>
                <w:sz w:val="16"/>
                <w:szCs w:val="16"/>
                <w:highlight w:val="none"/>
              </w:rPr>
              <w:t>以上</w:t>
            </w:r>
          </w:p>
        </w:tc>
        <w:tc>
          <w:tcPr>
            <w:tcW w:w="716" w:type="dxa"/>
            <w:vAlign w:val="top"/>
          </w:tcPr>
          <w:p w14:paraId="1C47F7E8">
            <w:pPr>
              <w:jc w:val="center"/>
              <w:rPr>
                <w:rFonts w:hint="eastAsia" w:ascii="仿宋" w:hAnsi="仿宋" w:eastAsia="仿宋" w:cs="仿宋"/>
                <w:sz w:val="21"/>
                <w:highlight w:val="none"/>
              </w:rPr>
            </w:pPr>
          </w:p>
        </w:tc>
        <w:tc>
          <w:tcPr>
            <w:tcW w:w="763" w:type="dxa"/>
            <w:vAlign w:val="top"/>
          </w:tcPr>
          <w:p w14:paraId="71EB2072">
            <w:pPr>
              <w:pStyle w:val="14"/>
              <w:spacing w:before="128" w:line="320" w:lineRule="auto"/>
              <w:ind w:left="26" w:right="64" w:firstLine="5"/>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w:t>
            </w:r>
            <w:r>
              <w:rPr>
                <w:rFonts w:hint="eastAsia" w:ascii="仿宋" w:hAnsi="仿宋" w:eastAsia="仿宋" w:cs="仿宋"/>
                <w:spacing w:val="-30"/>
                <w:sz w:val="16"/>
                <w:szCs w:val="16"/>
                <w:highlight w:val="none"/>
              </w:rPr>
              <w:t xml:space="preserve"> </w:t>
            </w:r>
            <w:r>
              <w:rPr>
                <w:rFonts w:hint="eastAsia" w:ascii="仿宋" w:hAnsi="仿宋" w:eastAsia="仿宋" w:cs="仿宋"/>
                <w:spacing w:val="-6"/>
                <w:sz w:val="16"/>
                <w:szCs w:val="16"/>
                <w:highlight w:val="none"/>
              </w:rPr>
              <w:t>人及以</w:t>
            </w:r>
            <w:r>
              <w:rPr>
                <w:rFonts w:hint="eastAsia" w:ascii="仿宋" w:hAnsi="仿宋" w:eastAsia="仿宋" w:cs="仿宋"/>
                <w:sz w:val="16"/>
                <w:szCs w:val="16"/>
                <w:highlight w:val="none"/>
              </w:rPr>
              <w:t>上</w:t>
            </w:r>
          </w:p>
        </w:tc>
        <w:tc>
          <w:tcPr>
            <w:tcW w:w="763" w:type="dxa"/>
            <w:vAlign w:val="top"/>
          </w:tcPr>
          <w:p w14:paraId="52F64EBB">
            <w:pPr>
              <w:pStyle w:val="14"/>
              <w:spacing w:before="128" w:line="320" w:lineRule="auto"/>
              <w:ind w:left="29" w:right="141" w:firstLine="4"/>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100</w:t>
            </w:r>
            <w:r>
              <w:rPr>
                <w:rFonts w:hint="eastAsia" w:ascii="仿宋" w:hAnsi="仿宋" w:eastAsia="仿宋" w:cs="仿宋"/>
                <w:spacing w:val="-29"/>
                <w:sz w:val="16"/>
                <w:szCs w:val="16"/>
                <w:highlight w:val="none"/>
              </w:rPr>
              <w:t xml:space="preserve"> </w:t>
            </w:r>
            <w:r>
              <w:rPr>
                <w:rFonts w:hint="eastAsia" w:ascii="仿宋" w:hAnsi="仿宋" w:eastAsia="仿宋" w:cs="仿宋"/>
                <w:spacing w:val="-6"/>
                <w:sz w:val="16"/>
                <w:szCs w:val="16"/>
                <w:highlight w:val="none"/>
              </w:rPr>
              <w:t>万元</w:t>
            </w:r>
            <w:r>
              <w:rPr>
                <w:rFonts w:hint="eastAsia" w:ascii="仿宋" w:hAnsi="仿宋" w:eastAsia="仿宋" w:cs="仿宋"/>
                <w:spacing w:val="-4"/>
                <w:sz w:val="16"/>
                <w:szCs w:val="16"/>
                <w:highlight w:val="none"/>
              </w:rPr>
              <w:t>及以上</w:t>
            </w:r>
          </w:p>
        </w:tc>
        <w:tc>
          <w:tcPr>
            <w:tcW w:w="680" w:type="dxa"/>
            <w:vAlign w:val="top"/>
          </w:tcPr>
          <w:p w14:paraId="114CB9BA">
            <w:pPr>
              <w:jc w:val="center"/>
              <w:rPr>
                <w:rFonts w:hint="eastAsia" w:ascii="仿宋" w:hAnsi="仿宋" w:eastAsia="仿宋" w:cs="仿宋"/>
                <w:sz w:val="21"/>
                <w:highlight w:val="none"/>
              </w:rPr>
            </w:pPr>
          </w:p>
        </w:tc>
        <w:tc>
          <w:tcPr>
            <w:tcW w:w="776" w:type="dxa"/>
            <w:vAlign w:val="top"/>
          </w:tcPr>
          <w:p w14:paraId="3361DE8B">
            <w:pPr>
              <w:pStyle w:val="14"/>
              <w:spacing w:before="279" w:line="224" w:lineRule="auto"/>
              <w:ind w:left="38"/>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w:t>
            </w:r>
            <w:r>
              <w:rPr>
                <w:rFonts w:hint="eastAsia" w:ascii="仿宋" w:hAnsi="仿宋" w:eastAsia="仿宋" w:cs="仿宋"/>
                <w:spacing w:val="-28"/>
                <w:sz w:val="16"/>
                <w:szCs w:val="16"/>
                <w:highlight w:val="none"/>
              </w:rPr>
              <w:t xml:space="preserve"> </w:t>
            </w:r>
            <w:r>
              <w:rPr>
                <w:rFonts w:hint="eastAsia" w:ascii="仿宋" w:hAnsi="仿宋" w:eastAsia="仿宋" w:cs="仿宋"/>
                <w:spacing w:val="-6"/>
                <w:sz w:val="16"/>
                <w:szCs w:val="16"/>
                <w:highlight w:val="none"/>
              </w:rPr>
              <w:t>人以下</w:t>
            </w:r>
          </w:p>
        </w:tc>
        <w:tc>
          <w:tcPr>
            <w:tcW w:w="695" w:type="dxa"/>
            <w:vAlign w:val="top"/>
          </w:tcPr>
          <w:p w14:paraId="012C9E69">
            <w:pPr>
              <w:pStyle w:val="14"/>
              <w:spacing w:before="128" w:line="320" w:lineRule="auto"/>
              <w:ind w:left="49" w:right="64" w:hanging="9"/>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100</w:t>
            </w:r>
            <w:r>
              <w:rPr>
                <w:rFonts w:hint="eastAsia" w:ascii="仿宋" w:hAnsi="仿宋" w:eastAsia="仿宋" w:cs="仿宋"/>
                <w:spacing w:val="-26"/>
                <w:sz w:val="16"/>
                <w:szCs w:val="16"/>
                <w:highlight w:val="none"/>
              </w:rPr>
              <w:t xml:space="preserve"> </w:t>
            </w:r>
            <w:r>
              <w:rPr>
                <w:rFonts w:hint="eastAsia" w:ascii="仿宋" w:hAnsi="仿宋" w:eastAsia="仿宋" w:cs="仿宋"/>
                <w:spacing w:val="-6"/>
                <w:sz w:val="16"/>
                <w:szCs w:val="16"/>
                <w:highlight w:val="none"/>
              </w:rPr>
              <w:t>万元</w:t>
            </w:r>
            <w:r>
              <w:rPr>
                <w:rFonts w:hint="eastAsia" w:ascii="仿宋" w:hAnsi="仿宋" w:eastAsia="仿宋" w:cs="仿宋"/>
                <w:spacing w:val="-13"/>
                <w:sz w:val="16"/>
                <w:szCs w:val="16"/>
                <w:highlight w:val="none"/>
              </w:rPr>
              <w:t>以下</w:t>
            </w:r>
          </w:p>
        </w:tc>
        <w:tc>
          <w:tcPr>
            <w:tcW w:w="791" w:type="dxa"/>
            <w:tcBorders>
              <w:right w:val="single" w:color="000000" w:sz="10" w:space="0"/>
            </w:tcBorders>
            <w:vAlign w:val="top"/>
          </w:tcPr>
          <w:p w14:paraId="15F0DAD2">
            <w:pPr>
              <w:jc w:val="center"/>
              <w:rPr>
                <w:rFonts w:hint="eastAsia" w:ascii="仿宋" w:hAnsi="仿宋" w:eastAsia="仿宋" w:cs="仿宋"/>
                <w:sz w:val="21"/>
                <w:highlight w:val="none"/>
              </w:rPr>
            </w:pPr>
          </w:p>
        </w:tc>
      </w:tr>
      <w:tr w14:paraId="63EB7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jc w:val="center"/>
        </w:trPr>
        <w:tc>
          <w:tcPr>
            <w:tcW w:w="1305" w:type="dxa"/>
            <w:tcBorders>
              <w:left w:val="single" w:color="000000" w:sz="10" w:space="0"/>
            </w:tcBorders>
            <w:vAlign w:val="top"/>
          </w:tcPr>
          <w:p w14:paraId="1B5E3758">
            <w:pPr>
              <w:pStyle w:val="14"/>
              <w:spacing w:before="140" w:line="256" w:lineRule="auto"/>
              <w:ind w:left="14" w:right="164" w:firstLine="1"/>
              <w:jc w:val="center"/>
              <w:rPr>
                <w:rFonts w:hint="eastAsia" w:ascii="仿宋" w:hAnsi="仿宋" w:eastAsia="仿宋" w:cs="仿宋"/>
                <w:sz w:val="16"/>
                <w:szCs w:val="16"/>
                <w:highlight w:val="none"/>
              </w:rPr>
            </w:pPr>
            <w:r>
              <w:rPr>
                <w:rFonts w:hint="eastAsia" w:ascii="仿宋" w:hAnsi="仿宋" w:eastAsia="仿宋" w:cs="仿宋"/>
                <w:spacing w:val="-2"/>
                <w:sz w:val="16"/>
                <w:szCs w:val="16"/>
                <w:highlight w:val="none"/>
              </w:rPr>
              <w:t>软件和信息技术</w:t>
            </w:r>
            <w:r>
              <w:rPr>
                <w:rFonts w:hint="eastAsia" w:ascii="仿宋" w:hAnsi="仿宋" w:eastAsia="仿宋" w:cs="仿宋"/>
                <w:spacing w:val="-3"/>
                <w:sz w:val="16"/>
                <w:szCs w:val="16"/>
                <w:highlight w:val="none"/>
              </w:rPr>
              <w:t>服务业</w:t>
            </w:r>
          </w:p>
        </w:tc>
        <w:tc>
          <w:tcPr>
            <w:tcW w:w="627" w:type="dxa"/>
            <w:vAlign w:val="top"/>
          </w:tcPr>
          <w:p w14:paraId="402B1BE9">
            <w:pPr>
              <w:pStyle w:val="14"/>
              <w:spacing w:before="102" w:line="301" w:lineRule="auto"/>
              <w:ind w:left="30" w:right="176" w:hanging="18"/>
              <w:jc w:val="center"/>
              <w:rPr>
                <w:rFonts w:hint="eastAsia" w:ascii="仿宋" w:hAnsi="仿宋" w:eastAsia="仿宋" w:cs="仿宋"/>
                <w:sz w:val="16"/>
                <w:szCs w:val="16"/>
                <w:highlight w:val="none"/>
              </w:rPr>
            </w:pPr>
            <w:r>
              <w:rPr>
                <w:rFonts w:hint="eastAsia" w:ascii="仿宋" w:hAnsi="仿宋" w:eastAsia="仿宋" w:cs="仿宋"/>
                <w:spacing w:val="-5"/>
                <w:sz w:val="16"/>
                <w:szCs w:val="16"/>
                <w:highlight w:val="none"/>
              </w:rPr>
              <w:t>300</w:t>
            </w:r>
            <w:r>
              <w:rPr>
                <w:rFonts w:hint="eastAsia" w:ascii="仿宋" w:hAnsi="仿宋" w:eastAsia="仿宋" w:cs="仿宋"/>
                <w:spacing w:val="-28"/>
                <w:sz w:val="16"/>
                <w:szCs w:val="16"/>
                <w:highlight w:val="none"/>
              </w:rPr>
              <w:t xml:space="preserve"> </w:t>
            </w:r>
            <w:r>
              <w:rPr>
                <w:rFonts w:hint="eastAsia" w:ascii="仿宋" w:hAnsi="仿宋" w:eastAsia="仿宋" w:cs="仿宋"/>
                <w:spacing w:val="-5"/>
                <w:sz w:val="16"/>
                <w:szCs w:val="16"/>
                <w:highlight w:val="none"/>
              </w:rPr>
              <w:t>人</w:t>
            </w:r>
            <w:r>
              <w:rPr>
                <w:rFonts w:hint="eastAsia" w:ascii="仿宋" w:hAnsi="仿宋" w:eastAsia="仿宋" w:cs="仿宋"/>
                <w:spacing w:val="-13"/>
                <w:sz w:val="16"/>
                <w:szCs w:val="16"/>
                <w:highlight w:val="none"/>
              </w:rPr>
              <w:t>以下</w:t>
            </w:r>
          </w:p>
        </w:tc>
        <w:tc>
          <w:tcPr>
            <w:tcW w:w="862" w:type="dxa"/>
            <w:vAlign w:val="top"/>
          </w:tcPr>
          <w:p w14:paraId="729BD720">
            <w:pPr>
              <w:pStyle w:val="14"/>
              <w:spacing w:before="102" w:line="301" w:lineRule="auto"/>
              <w:ind w:left="31" w:right="90" w:hanging="9"/>
              <w:jc w:val="center"/>
              <w:rPr>
                <w:rFonts w:hint="eastAsia" w:ascii="仿宋" w:hAnsi="仿宋" w:eastAsia="仿宋" w:cs="仿宋"/>
                <w:sz w:val="16"/>
                <w:szCs w:val="16"/>
                <w:highlight w:val="none"/>
              </w:rPr>
            </w:pPr>
            <w:r>
              <w:rPr>
                <w:rFonts w:hint="eastAsia" w:ascii="仿宋" w:hAnsi="仿宋" w:eastAsia="仿宋" w:cs="仿宋"/>
                <w:spacing w:val="-5"/>
                <w:sz w:val="16"/>
                <w:szCs w:val="16"/>
                <w:highlight w:val="none"/>
              </w:rPr>
              <w:t>10000</w:t>
            </w:r>
            <w:r>
              <w:rPr>
                <w:rFonts w:hint="eastAsia" w:ascii="仿宋" w:hAnsi="仿宋" w:eastAsia="仿宋" w:cs="仿宋"/>
                <w:spacing w:val="-23"/>
                <w:sz w:val="16"/>
                <w:szCs w:val="16"/>
                <w:highlight w:val="none"/>
              </w:rPr>
              <w:t xml:space="preserve"> </w:t>
            </w:r>
            <w:r>
              <w:rPr>
                <w:rFonts w:hint="eastAsia" w:ascii="仿宋" w:hAnsi="仿宋" w:eastAsia="仿宋" w:cs="仿宋"/>
                <w:spacing w:val="-5"/>
                <w:sz w:val="16"/>
                <w:szCs w:val="16"/>
                <w:highlight w:val="none"/>
              </w:rPr>
              <w:t>万元</w:t>
            </w:r>
            <w:r>
              <w:rPr>
                <w:rFonts w:hint="eastAsia" w:ascii="仿宋" w:hAnsi="仿宋" w:eastAsia="仿宋" w:cs="仿宋"/>
                <w:spacing w:val="-13"/>
                <w:sz w:val="16"/>
                <w:szCs w:val="16"/>
                <w:highlight w:val="none"/>
              </w:rPr>
              <w:t>以下</w:t>
            </w:r>
          </w:p>
        </w:tc>
        <w:tc>
          <w:tcPr>
            <w:tcW w:w="814" w:type="dxa"/>
            <w:vAlign w:val="top"/>
          </w:tcPr>
          <w:p w14:paraId="1BF72084">
            <w:pPr>
              <w:jc w:val="center"/>
              <w:rPr>
                <w:rFonts w:hint="eastAsia" w:ascii="仿宋" w:hAnsi="仿宋" w:eastAsia="仿宋" w:cs="仿宋"/>
                <w:sz w:val="21"/>
                <w:highlight w:val="none"/>
              </w:rPr>
            </w:pPr>
          </w:p>
        </w:tc>
        <w:tc>
          <w:tcPr>
            <w:tcW w:w="745" w:type="dxa"/>
            <w:vAlign w:val="top"/>
          </w:tcPr>
          <w:p w14:paraId="31DFF8C4">
            <w:pPr>
              <w:pStyle w:val="14"/>
              <w:spacing w:before="102" w:line="301" w:lineRule="auto"/>
              <w:ind w:left="35" w:right="130" w:hanging="9"/>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100</w:t>
            </w:r>
            <w:r>
              <w:rPr>
                <w:rFonts w:hint="eastAsia" w:ascii="仿宋" w:hAnsi="仿宋" w:eastAsia="仿宋" w:cs="仿宋"/>
                <w:spacing w:val="-29"/>
                <w:sz w:val="16"/>
                <w:szCs w:val="16"/>
                <w:highlight w:val="none"/>
              </w:rPr>
              <w:t xml:space="preserve"> </w:t>
            </w:r>
            <w:r>
              <w:rPr>
                <w:rFonts w:hint="eastAsia" w:ascii="仿宋" w:hAnsi="仿宋" w:eastAsia="仿宋" w:cs="仿宋"/>
                <w:spacing w:val="-6"/>
                <w:sz w:val="16"/>
                <w:szCs w:val="16"/>
                <w:highlight w:val="none"/>
              </w:rPr>
              <w:t>人及</w:t>
            </w:r>
            <w:r>
              <w:rPr>
                <w:rFonts w:hint="eastAsia" w:ascii="仿宋" w:hAnsi="仿宋" w:eastAsia="仿宋" w:cs="仿宋"/>
                <w:spacing w:val="-13"/>
                <w:sz w:val="16"/>
                <w:szCs w:val="16"/>
                <w:highlight w:val="none"/>
              </w:rPr>
              <w:t>以上</w:t>
            </w:r>
          </w:p>
        </w:tc>
        <w:tc>
          <w:tcPr>
            <w:tcW w:w="910" w:type="dxa"/>
            <w:vAlign w:val="top"/>
          </w:tcPr>
          <w:p w14:paraId="7ECB0192">
            <w:pPr>
              <w:pStyle w:val="14"/>
              <w:spacing w:before="102" w:line="301" w:lineRule="auto"/>
              <w:ind w:left="37" w:right="54" w:hanging="9"/>
              <w:jc w:val="center"/>
              <w:rPr>
                <w:rFonts w:hint="eastAsia" w:ascii="仿宋" w:hAnsi="仿宋" w:eastAsia="仿宋" w:cs="仿宋"/>
                <w:sz w:val="16"/>
                <w:szCs w:val="16"/>
                <w:highlight w:val="none"/>
              </w:rPr>
            </w:pPr>
            <w:r>
              <w:rPr>
                <w:rFonts w:hint="eastAsia" w:ascii="仿宋" w:hAnsi="仿宋" w:eastAsia="仿宋" w:cs="仿宋"/>
                <w:spacing w:val="-5"/>
                <w:sz w:val="16"/>
                <w:szCs w:val="16"/>
                <w:highlight w:val="none"/>
              </w:rPr>
              <w:t>1000</w:t>
            </w:r>
            <w:r>
              <w:rPr>
                <w:rFonts w:hint="eastAsia" w:ascii="仿宋" w:hAnsi="仿宋" w:eastAsia="仿宋" w:cs="仿宋"/>
                <w:spacing w:val="-24"/>
                <w:sz w:val="16"/>
                <w:szCs w:val="16"/>
                <w:highlight w:val="none"/>
              </w:rPr>
              <w:t xml:space="preserve"> </w:t>
            </w:r>
            <w:r>
              <w:rPr>
                <w:rFonts w:hint="eastAsia" w:ascii="仿宋" w:hAnsi="仿宋" w:eastAsia="仿宋" w:cs="仿宋"/>
                <w:spacing w:val="-5"/>
                <w:sz w:val="16"/>
                <w:szCs w:val="16"/>
                <w:highlight w:val="none"/>
              </w:rPr>
              <w:t>万元及</w:t>
            </w:r>
            <w:r>
              <w:rPr>
                <w:rFonts w:hint="eastAsia" w:ascii="仿宋" w:hAnsi="仿宋" w:eastAsia="仿宋" w:cs="仿宋"/>
                <w:spacing w:val="-13"/>
                <w:sz w:val="16"/>
                <w:szCs w:val="16"/>
                <w:highlight w:val="none"/>
              </w:rPr>
              <w:t>以上</w:t>
            </w:r>
          </w:p>
        </w:tc>
        <w:tc>
          <w:tcPr>
            <w:tcW w:w="716" w:type="dxa"/>
            <w:vAlign w:val="top"/>
          </w:tcPr>
          <w:p w14:paraId="7D3F1633">
            <w:pPr>
              <w:jc w:val="center"/>
              <w:rPr>
                <w:rFonts w:hint="eastAsia" w:ascii="仿宋" w:hAnsi="仿宋" w:eastAsia="仿宋" w:cs="仿宋"/>
                <w:sz w:val="21"/>
                <w:highlight w:val="none"/>
              </w:rPr>
            </w:pPr>
          </w:p>
        </w:tc>
        <w:tc>
          <w:tcPr>
            <w:tcW w:w="763" w:type="dxa"/>
            <w:vAlign w:val="top"/>
          </w:tcPr>
          <w:p w14:paraId="712FFFD6">
            <w:pPr>
              <w:pStyle w:val="14"/>
              <w:spacing w:before="102" w:line="301" w:lineRule="auto"/>
              <w:ind w:left="26" w:right="64" w:firstLine="5"/>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w:t>
            </w:r>
            <w:r>
              <w:rPr>
                <w:rFonts w:hint="eastAsia" w:ascii="仿宋" w:hAnsi="仿宋" w:eastAsia="仿宋" w:cs="仿宋"/>
                <w:spacing w:val="-30"/>
                <w:sz w:val="16"/>
                <w:szCs w:val="16"/>
                <w:highlight w:val="none"/>
              </w:rPr>
              <w:t xml:space="preserve"> </w:t>
            </w:r>
            <w:r>
              <w:rPr>
                <w:rFonts w:hint="eastAsia" w:ascii="仿宋" w:hAnsi="仿宋" w:eastAsia="仿宋" w:cs="仿宋"/>
                <w:spacing w:val="-6"/>
                <w:sz w:val="16"/>
                <w:szCs w:val="16"/>
                <w:highlight w:val="none"/>
              </w:rPr>
              <w:t>人及以</w:t>
            </w:r>
            <w:r>
              <w:rPr>
                <w:rFonts w:hint="eastAsia" w:ascii="仿宋" w:hAnsi="仿宋" w:eastAsia="仿宋" w:cs="仿宋"/>
                <w:sz w:val="16"/>
                <w:szCs w:val="16"/>
                <w:highlight w:val="none"/>
              </w:rPr>
              <w:t>上</w:t>
            </w:r>
          </w:p>
        </w:tc>
        <w:tc>
          <w:tcPr>
            <w:tcW w:w="763" w:type="dxa"/>
            <w:vAlign w:val="top"/>
          </w:tcPr>
          <w:p w14:paraId="2A11A7D7">
            <w:pPr>
              <w:pStyle w:val="14"/>
              <w:spacing w:before="102" w:line="301" w:lineRule="auto"/>
              <w:ind w:left="43" w:right="61" w:hanging="18"/>
              <w:jc w:val="center"/>
              <w:rPr>
                <w:rFonts w:hint="eastAsia" w:ascii="仿宋" w:hAnsi="仿宋" w:eastAsia="仿宋" w:cs="仿宋"/>
                <w:sz w:val="16"/>
                <w:szCs w:val="16"/>
                <w:highlight w:val="none"/>
              </w:rPr>
            </w:pPr>
            <w:r>
              <w:rPr>
                <w:rFonts w:hint="eastAsia" w:ascii="仿宋" w:hAnsi="仿宋" w:eastAsia="仿宋" w:cs="仿宋"/>
                <w:spacing w:val="-4"/>
                <w:sz w:val="16"/>
                <w:szCs w:val="16"/>
                <w:highlight w:val="none"/>
              </w:rPr>
              <w:t>50</w:t>
            </w:r>
            <w:r>
              <w:rPr>
                <w:rFonts w:hint="eastAsia" w:ascii="仿宋" w:hAnsi="仿宋" w:eastAsia="仿宋" w:cs="仿宋"/>
                <w:spacing w:val="-31"/>
                <w:sz w:val="16"/>
                <w:szCs w:val="16"/>
                <w:highlight w:val="none"/>
              </w:rPr>
              <w:t xml:space="preserve"> </w:t>
            </w:r>
            <w:r>
              <w:rPr>
                <w:rFonts w:hint="eastAsia" w:ascii="仿宋" w:hAnsi="仿宋" w:eastAsia="仿宋" w:cs="仿宋"/>
                <w:spacing w:val="-4"/>
                <w:sz w:val="16"/>
                <w:szCs w:val="16"/>
                <w:highlight w:val="none"/>
              </w:rPr>
              <w:t>万元及</w:t>
            </w:r>
            <w:r>
              <w:rPr>
                <w:rFonts w:hint="eastAsia" w:ascii="仿宋" w:hAnsi="仿宋" w:eastAsia="仿宋" w:cs="仿宋"/>
                <w:spacing w:val="-13"/>
                <w:sz w:val="16"/>
                <w:szCs w:val="16"/>
                <w:highlight w:val="none"/>
              </w:rPr>
              <w:t>以上</w:t>
            </w:r>
          </w:p>
        </w:tc>
        <w:tc>
          <w:tcPr>
            <w:tcW w:w="680" w:type="dxa"/>
            <w:vAlign w:val="top"/>
          </w:tcPr>
          <w:p w14:paraId="23071971">
            <w:pPr>
              <w:jc w:val="center"/>
              <w:rPr>
                <w:rFonts w:hint="eastAsia" w:ascii="仿宋" w:hAnsi="仿宋" w:eastAsia="仿宋" w:cs="仿宋"/>
                <w:sz w:val="21"/>
                <w:highlight w:val="none"/>
              </w:rPr>
            </w:pPr>
          </w:p>
        </w:tc>
        <w:tc>
          <w:tcPr>
            <w:tcW w:w="776" w:type="dxa"/>
            <w:vAlign w:val="top"/>
          </w:tcPr>
          <w:p w14:paraId="0D6B33B6">
            <w:pPr>
              <w:pStyle w:val="14"/>
              <w:spacing w:before="251" w:line="224" w:lineRule="auto"/>
              <w:ind w:left="38"/>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w:t>
            </w:r>
            <w:r>
              <w:rPr>
                <w:rFonts w:hint="eastAsia" w:ascii="仿宋" w:hAnsi="仿宋" w:eastAsia="仿宋" w:cs="仿宋"/>
                <w:spacing w:val="-28"/>
                <w:sz w:val="16"/>
                <w:szCs w:val="16"/>
                <w:highlight w:val="none"/>
              </w:rPr>
              <w:t xml:space="preserve"> </w:t>
            </w:r>
            <w:r>
              <w:rPr>
                <w:rFonts w:hint="eastAsia" w:ascii="仿宋" w:hAnsi="仿宋" w:eastAsia="仿宋" w:cs="仿宋"/>
                <w:spacing w:val="-6"/>
                <w:sz w:val="16"/>
                <w:szCs w:val="16"/>
                <w:highlight w:val="none"/>
              </w:rPr>
              <w:t>人以下</w:t>
            </w:r>
          </w:p>
        </w:tc>
        <w:tc>
          <w:tcPr>
            <w:tcW w:w="695" w:type="dxa"/>
            <w:vAlign w:val="top"/>
          </w:tcPr>
          <w:p w14:paraId="154B61C7">
            <w:pPr>
              <w:pStyle w:val="14"/>
              <w:spacing w:before="102" w:line="301" w:lineRule="auto"/>
              <w:ind w:left="49" w:right="146" w:hanging="18"/>
              <w:jc w:val="center"/>
              <w:rPr>
                <w:rFonts w:hint="eastAsia" w:ascii="仿宋" w:hAnsi="仿宋" w:eastAsia="仿宋" w:cs="仿宋"/>
                <w:sz w:val="16"/>
                <w:szCs w:val="16"/>
                <w:highlight w:val="none"/>
              </w:rPr>
            </w:pPr>
            <w:r>
              <w:rPr>
                <w:rFonts w:hint="eastAsia" w:ascii="仿宋" w:hAnsi="仿宋" w:eastAsia="仿宋" w:cs="仿宋"/>
                <w:spacing w:val="-5"/>
                <w:sz w:val="16"/>
                <w:szCs w:val="16"/>
                <w:highlight w:val="none"/>
              </w:rPr>
              <w:t>50</w:t>
            </w:r>
            <w:r>
              <w:rPr>
                <w:rFonts w:hint="eastAsia" w:ascii="仿宋" w:hAnsi="仿宋" w:eastAsia="仿宋" w:cs="仿宋"/>
                <w:spacing w:val="-29"/>
                <w:sz w:val="16"/>
                <w:szCs w:val="16"/>
                <w:highlight w:val="none"/>
              </w:rPr>
              <w:t xml:space="preserve"> </w:t>
            </w:r>
            <w:r>
              <w:rPr>
                <w:rFonts w:hint="eastAsia" w:ascii="仿宋" w:hAnsi="仿宋" w:eastAsia="仿宋" w:cs="仿宋"/>
                <w:spacing w:val="-5"/>
                <w:sz w:val="16"/>
                <w:szCs w:val="16"/>
                <w:highlight w:val="none"/>
              </w:rPr>
              <w:t>万元</w:t>
            </w:r>
            <w:r>
              <w:rPr>
                <w:rFonts w:hint="eastAsia" w:ascii="仿宋" w:hAnsi="仿宋" w:eastAsia="仿宋" w:cs="仿宋"/>
                <w:spacing w:val="-13"/>
                <w:sz w:val="16"/>
                <w:szCs w:val="16"/>
                <w:highlight w:val="none"/>
              </w:rPr>
              <w:t>以下</w:t>
            </w:r>
          </w:p>
        </w:tc>
        <w:tc>
          <w:tcPr>
            <w:tcW w:w="791" w:type="dxa"/>
            <w:tcBorders>
              <w:right w:val="single" w:color="000000" w:sz="10" w:space="0"/>
            </w:tcBorders>
            <w:vAlign w:val="top"/>
          </w:tcPr>
          <w:p w14:paraId="7CF8A8D5">
            <w:pPr>
              <w:jc w:val="center"/>
              <w:rPr>
                <w:rFonts w:hint="eastAsia" w:ascii="仿宋" w:hAnsi="仿宋" w:eastAsia="仿宋" w:cs="仿宋"/>
                <w:sz w:val="21"/>
                <w:highlight w:val="none"/>
              </w:rPr>
            </w:pPr>
          </w:p>
        </w:tc>
      </w:tr>
      <w:tr w14:paraId="58FE3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jc w:val="center"/>
        </w:trPr>
        <w:tc>
          <w:tcPr>
            <w:tcW w:w="1305" w:type="dxa"/>
            <w:tcBorders>
              <w:left w:val="single" w:color="000000" w:sz="10" w:space="0"/>
            </w:tcBorders>
            <w:vAlign w:val="top"/>
          </w:tcPr>
          <w:p w14:paraId="23D53D20">
            <w:pPr>
              <w:spacing w:line="347" w:lineRule="auto"/>
              <w:jc w:val="center"/>
              <w:rPr>
                <w:rFonts w:hint="eastAsia" w:ascii="仿宋" w:hAnsi="仿宋" w:eastAsia="仿宋" w:cs="仿宋"/>
                <w:sz w:val="21"/>
                <w:highlight w:val="none"/>
              </w:rPr>
            </w:pPr>
          </w:p>
          <w:p w14:paraId="37D346C7">
            <w:pPr>
              <w:pStyle w:val="14"/>
              <w:spacing w:before="52" w:line="224" w:lineRule="auto"/>
              <w:ind w:left="18"/>
              <w:jc w:val="center"/>
              <w:rPr>
                <w:rFonts w:hint="eastAsia" w:ascii="仿宋" w:hAnsi="仿宋" w:eastAsia="仿宋" w:cs="仿宋"/>
                <w:sz w:val="16"/>
                <w:szCs w:val="16"/>
                <w:highlight w:val="none"/>
              </w:rPr>
            </w:pPr>
            <w:r>
              <w:rPr>
                <w:rFonts w:hint="eastAsia" w:ascii="仿宋" w:hAnsi="仿宋" w:eastAsia="仿宋" w:cs="仿宋"/>
                <w:spacing w:val="-2"/>
                <w:sz w:val="16"/>
                <w:szCs w:val="16"/>
                <w:highlight w:val="none"/>
              </w:rPr>
              <w:t>房地产开发经营</w:t>
            </w:r>
          </w:p>
        </w:tc>
        <w:tc>
          <w:tcPr>
            <w:tcW w:w="627" w:type="dxa"/>
            <w:vAlign w:val="top"/>
          </w:tcPr>
          <w:p w14:paraId="73E1D62D">
            <w:pPr>
              <w:pStyle w:val="14"/>
              <w:spacing w:before="101" w:line="316" w:lineRule="auto"/>
              <w:ind w:left="14" w:right="137" w:hanging="4"/>
              <w:jc w:val="center"/>
              <w:rPr>
                <w:rFonts w:hint="eastAsia" w:ascii="仿宋" w:hAnsi="仿宋" w:eastAsia="仿宋" w:cs="仿宋"/>
                <w:sz w:val="16"/>
                <w:szCs w:val="16"/>
                <w:highlight w:val="none"/>
              </w:rPr>
            </w:pPr>
            <w:r>
              <w:rPr>
                <w:rFonts w:hint="eastAsia" w:ascii="仿宋" w:hAnsi="仿宋" w:eastAsia="仿宋" w:cs="仿宋"/>
                <w:spacing w:val="-2"/>
                <w:sz w:val="16"/>
                <w:szCs w:val="16"/>
                <w:highlight w:val="none"/>
              </w:rPr>
              <w:t>200000</w:t>
            </w:r>
            <w:r>
              <w:rPr>
                <w:rFonts w:hint="eastAsia" w:ascii="仿宋" w:hAnsi="仿宋" w:eastAsia="仿宋" w:cs="仿宋"/>
                <w:spacing w:val="-4"/>
                <w:sz w:val="16"/>
                <w:szCs w:val="16"/>
                <w:highlight w:val="none"/>
              </w:rPr>
              <w:t>万元以</w:t>
            </w:r>
            <w:r>
              <w:rPr>
                <w:rFonts w:hint="eastAsia" w:ascii="仿宋" w:hAnsi="仿宋" w:eastAsia="仿宋" w:cs="仿宋"/>
                <w:sz w:val="16"/>
                <w:szCs w:val="16"/>
                <w:highlight w:val="none"/>
              </w:rPr>
              <w:t>下</w:t>
            </w:r>
          </w:p>
        </w:tc>
        <w:tc>
          <w:tcPr>
            <w:tcW w:w="862" w:type="dxa"/>
            <w:vAlign w:val="top"/>
          </w:tcPr>
          <w:p w14:paraId="31AF2D04">
            <w:pPr>
              <w:pStyle w:val="14"/>
              <w:spacing w:before="253" w:line="347" w:lineRule="auto"/>
              <w:ind w:left="31" w:right="90" w:hanging="9"/>
              <w:jc w:val="center"/>
              <w:rPr>
                <w:rFonts w:hint="eastAsia" w:ascii="仿宋" w:hAnsi="仿宋" w:eastAsia="仿宋" w:cs="仿宋"/>
                <w:sz w:val="16"/>
                <w:szCs w:val="16"/>
                <w:highlight w:val="none"/>
              </w:rPr>
            </w:pPr>
            <w:r>
              <w:rPr>
                <w:rFonts w:hint="eastAsia" w:ascii="仿宋" w:hAnsi="仿宋" w:eastAsia="仿宋" w:cs="仿宋"/>
                <w:spacing w:val="-5"/>
                <w:sz w:val="16"/>
                <w:szCs w:val="16"/>
                <w:highlight w:val="none"/>
              </w:rPr>
              <w:t>10000</w:t>
            </w:r>
            <w:r>
              <w:rPr>
                <w:rFonts w:hint="eastAsia" w:ascii="仿宋" w:hAnsi="仿宋" w:eastAsia="仿宋" w:cs="仿宋"/>
                <w:spacing w:val="-23"/>
                <w:sz w:val="16"/>
                <w:szCs w:val="16"/>
                <w:highlight w:val="none"/>
              </w:rPr>
              <w:t xml:space="preserve"> </w:t>
            </w:r>
            <w:r>
              <w:rPr>
                <w:rFonts w:hint="eastAsia" w:ascii="仿宋" w:hAnsi="仿宋" w:eastAsia="仿宋" w:cs="仿宋"/>
                <w:spacing w:val="-5"/>
                <w:sz w:val="16"/>
                <w:szCs w:val="16"/>
                <w:highlight w:val="none"/>
              </w:rPr>
              <w:t>万元</w:t>
            </w:r>
            <w:r>
              <w:rPr>
                <w:rFonts w:hint="eastAsia" w:ascii="仿宋" w:hAnsi="仿宋" w:eastAsia="仿宋" w:cs="仿宋"/>
                <w:spacing w:val="-13"/>
                <w:sz w:val="16"/>
                <w:szCs w:val="16"/>
                <w:highlight w:val="none"/>
              </w:rPr>
              <w:t>以下</w:t>
            </w:r>
          </w:p>
        </w:tc>
        <w:tc>
          <w:tcPr>
            <w:tcW w:w="814" w:type="dxa"/>
            <w:vAlign w:val="top"/>
          </w:tcPr>
          <w:p w14:paraId="2EC367BD">
            <w:pPr>
              <w:jc w:val="center"/>
              <w:rPr>
                <w:rFonts w:hint="eastAsia" w:ascii="仿宋" w:hAnsi="仿宋" w:eastAsia="仿宋" w:cs="仿宋"/>
                <w:sz w:val="21"/>
                <w:highlight w:val="none"/>
              </w:rPr>
            </w:pPr>
          </w:p>
        </w:tc>
        <w:tc>
          <w:tcPr>
            <w:tcW w:w="745" w:type="dxa"/>
            <w:vAlign w:val="top"/>
          </w:tcPr>
          <w:p w14:paraId="1EE29236">
            <w:pPr>
              <w:jc w:val="center"/>
              <w:rPr>
                <w:rFonts w:hint="eastAsia" w:ascii="仿宋" w:hAnsi="仿宋" w:eastAsia="仿宋" w:cs="仿宋"/>
                <w:sz w:val="21"/>
                <w:highlight w:val="none"/>
              </w:rPr>
            </w:pPr>
          </w:p>
        </w:tc>
        <w:tc>
          <w:tcPr>
            <w:tcW w:w="910" w:type="dxa"/>
            <w:vAlign w:val="top"/>
          </w:tcPr>
          <w:p w14:paraId="70066620">
            <w:pPr>
              <w:pStyle w:val="14"/>
              <w:spacing w:before="254" w:line="348" w:lineRule="auto"/>
              <w:ind w:left="37" w:right="54" w:hanging="9"/>
              <w:jc w:val="center"/>
              <w:rPr>
                <w:rFonts w:hint="eastAsia" w:ascii="仿宋" w:hAnsi="仿宋" w:eastAsia="仿宋" w:cs="仿宋"/>
                <w:sz w:val="16"/>
                <w:szCs w:val="16"/>
                <w:highlight w:val="none"/>
              </w:rPr>
            </w:pPr>
            <w:r>
              <w:rPr>
                <w:rFonts w:hint="eastAsia" w:ascii="仿宋" w:hAnsi="仿宋" w:eastAsia="仿宋" w:cs="仿宋"/>
                <w:spacing w:val="-5"/>
                <w:sz w:val="16"/>
                <w:szCs w:val="16"/>
                <w:highlight w:val="none"/>
              </w:rPr>
              <w:t>1000</w:t>
            </w:r>
            <w:r>
              <w:rPr>
                <w:rFonts w:hint="eastAsia" w:ascii="仿宋" w:hAnsi="仿宋" w:eastAsia="仿宋" w:cs="仿宋"/>
                <w:spacing w:val="-24"/>
                <w:sz w:val="16"/>
                <w:szCs w:val="16"/>
                <w:highlight w:val="none"/>
              </w:rPr>
              <w:t xml:space="preserve"> </w:t>
            </w:r>
            <w:r>
              <w:rPr>
                <w:rFonts w:hint="eastAsia" w:ascii="仿宋" w:hAnsi="仿宋" w:eastAsia="仿宋" w:cs="仿宋"/>
                <w:spacing w:val="-5"/>
                <w:sz w:val="16"/>
                <w:szCs w:val="16"/>
                <w:highlight w:val="none"/>
              </w:rPr>
              <w:t>万元及</w:t>
            </w:r>
            <w:r>
              <w:rPr>
                <w:rFonts w:hint="eastAsia" w:ascii="仿宋" w:hAnsi="仿宋" w:eastAsia="仿宋" w:cs="仿宋"/>
                <w:spacing w:val="-13"/>
                <w:sz w:val="16"/>
                <w:szCs w:val="16"/>
                <w:highlight w:val="none"/>
              </w:rPr>
              <w:t>以上</w:t>
            </w:r>
          </w:p>
        </w:tc>
        <w:tc>
          <w:tcPr>
            <w:tcW w:w="716" w:type="dxa"/>
            <w:vAlign w:val="top"/>
          </w:tcPr>
          <w:p w14:paraId="27927467">
            <w:pPr>
              <w:pStyle w:val="14"/>
              <w:spacing w:before="254" w:line="348" w:lineRule="auto"/>
              <w:ind w:left="24" w:right="16" w:hanging="3"/>
              <w:jc w:val="center"/>
              <w:rPr>
                <w:rFonts w:hint="eastAsia" w:ascii="仿宋" w:hAnsi="仿宋" w:eastAsia="仿宋" w:cs="仿宋"/>
                <w:sz w:val="16"/>
                <w:szCs w:val="16"/>
                <w:highlight w:val="none"/>
              </w:rPr>
            </w:pPr>
            <w:r>
              <w:rPr>
                <w:rFonts w:hint="eastAsia" w:ascii="仿宋" w:hAnsi="仿宋" w:eastAsia="仿宋" w:cs="仿宋"/>
                <w:spacing w:val="-4"/>
                <w:sz w:val="16"/>
                <w:szCs w:val="16"/>
                <w:highlight w:val="none"/>
              </w:rPr>
              <w:t>5000</w:t>
            </w:r>
            <w:r>
              <w:rPr>
                <w:rFonts w:hint="eastAsia" w:ascii="仿宋" w:hAnsi="仿宋" w:eastAsia="仿宋" w:cs="仿宋"/>
                <w:spacing w:val="-25"/>
                <w:sz w:val="16"/>
                <w:szCs w:val="16"/>
                <w:highlight w:val="none"/>
              </w:rPr>
              <w:t xml:space="preserve"> </w:t>
            </w:r>
            <w:r>
              <w:rPr>
                <w:rFonts w:hint="eastAsia" w:ascii="仿宋" w:hAnsi="仿宋" w:eastAsia="仿宋" w:cs="仿宋"/>
                <w:spacing w:val="-4"/>
                <w:sz w:val="16"/>
                <w:szCs w:val="16"/>
                <w:highlight w:val="none"/>
              </w:rPr>
              <w:t>万元及以上</w:t>
            </w:r>
          </w:p>
        </w:tc>
        <w:tc>
          <w:tcPr>
            <w:tcW w:w="763" w:type="dxa"/>
            <w:vAlign w:val="top"/>
          </w:tcPr>
          <w:p w14:paraId="1ED018FC">
            <w:pPr>
              <w:jc w:val="center"/>
              <w:rPr>
                <w:rFonts w:hint="eastAsia" w:ascii="仿宋" w:hAnsi="仿宋" w:eastAsia="仿宋" w:cs="仿宋"/>
                <w:sz w:val="21"/>
                <w:highlight w:val="none"/>
              </w:rPr>
            </w:pPr>
          </w:p>
        </w:tc>
        <w:tc>
          <w:tcPr>
            <w:tcW w:w="763" w:type="dxa"/>
            <w:vAlign w:val="top"/>
          </w:tcPr>
          <w:p w14:paraId="54BDEFEC">
            <w:pPr>
              <w:pStyle w:val="14"/>
              <w:spacing w:before="254" w:line="348" w:lineRule="auto"/>
              <w:ind w:left="29" w:right="141" w:firstLine="4"/>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100</w:t>
            </w:r>
            <w:r>
              <w:rPr>
                <w:rFonts w:hint="eastAsia" w:ascii="仿宋" w:hAnsi="仿宋" w:eastAsia="仿宋" w:cs="仿宋"/>
                <w:spacing w:val="-29"/>
                <w:sz w:val="16"/>
                <w:szCs w:val="16"/>
                <w:highlight w:val="none"/>
              </w:rPr>
              <w:t xml:space="preserve"> </w:t>
            </w:r>
            <w:r>
              <w:rPr>
                <w:rFonts w:hint="eastAsia" w:ascii="仿宋" w:hAnsi="仿宋" w:eastAsia="仿宋" w:cs="仿宋"/>
                <w:spacing w:val="-6"/>
                <w:sz w:val="16"/>
                <w:szCs w:val="16"/>
                <w:highlight w:val="none"/>
              </w:rPr>
              <w:t>万元</w:t>
            </w:r>
            <w:r>
              <w:rPr>
                <w:rFonts w:hint="eastAsia" w:ascii="仿宋" w:hAnsi="仿宋" w:eastAsia="仿宋" w:cs="仿宋"/>
                <w:spacing w:val="-4"/>
                <w:sz w:val="16"/>
                <w:szCs w:val="16"/>
                <w:highlight w:val="none"/>
              </w:rPr>
              <w:t>及以上</w:t>
            </w:r>
          </w:p>
        </w:tc>
        <w:tc>
          <w:tcPr>
            <w:tcW w:w="680" w:type="dxa"/>
            <w:vAlign w:val="top"/>
          </w:tcPr>
          <w:p w14:paraId="363BF6E8">
            <w:pPr>
              <w:pStyle w:val="14"/>
              <w:spacing w:before="254" w:line="348" w:lineRule="auto"/>
              <w:ind w:left="31" w:right="14" w:hanging="5"/>
              <w:jc w:val="center"/>
              <w:rPr>
                <w:rFonts w:hint="eastAsia" w:ascii="仿宋" w:hAnsi="仿宋" w:eastAsia="仿宋" w:cs="仿宋"/>
                <w:sz w:val="16"/>
                <w:szCs w:val="16"/>
                <w:highlight w:val="none"/>
              </w:rPr>
            </w:pPr>
            <w:r>
              <w:rPr>
                <w:rFonts w:hint="eastAsia" w:ascii="仿宋" w:hAnsi="仿宋" w:eastAsia="仿宋" w:cs="仿宋"/>
                <w:spacing w:val="-4"/>
                <w:sz w:val="16"/>
                <w:szCs w:val="16"/>
                <w:highlight w:val="none"/>
              </w:rPr>
              <w:t>2000</w:t>
            </w:r>
            <w:r>
              <w:rPr>
                <w:rFonts w:hint="eastAsia" w:ascii="仿宋" w:hAnsi="仿宋" w:eastAsia="仿宋" w:cs="仿宋"/>
                <w:spacing w:val="-28"/>
                <w:sz w:val="16"/>
                <w:szCs w:val="16"/>
                <w:highlight w:val="none"/>
              </w:rPr>
              <w:t xml:space="preserve"> </w:t>
            </w:r>
            <w:r>
              <w:rPr>
                <w:rFonts w:hint="eastAsia" w:ascii="仿宋" w:hAnsi="仿宋" w:eastAsia="仿宋" w:cs="仿宋"/>
                <w:spacing w:val="-4"/>
                <w:sz w:val="16"/>
                <w:szCs w:val="16"/>
                <w:highlight w:val="none"/>
              </w:rPr>
              <w:t>万元及以上</w:t>
            </w:r>
          </w:p>
        </w:tc>
        <w:tc>
          <w:tcPr>
            <w:tcW w:w="776" w:type="dxa"/>
            <w:vAlign w:val="top"/>
          </w:tcPr>
          <w:p w14:paraId="567A9800">
            <w:pPr>
              <w:jc w:val="center"/>
              <w:rPr>
                <w:rFonts w:hint="eastAsia" w:ascii="仿宋" w:hAnsi="仿宋" w:eastAsia="仿宋" w:cs="仿宋"/>
                <w:sz w:val="21"/>
                <w:highlight w:val="none"/>
              </w:rPr>
            </w:pPr>
          </w:p>
        </w:tc>
        <w:tc>
          <w:tcPr>
            <w:tcW w:w="695" w:type="dxa"/>
            <w:vAlign w:val="top"/>
          </w:tcPr>
          <w:p w14:paraId="2ACD9207">
            <w:pPr>
              <w:pStyle w:val="14"/>
              <w:spacing w:before="253" w:line="347" w:lineRule="auto"/>
              <w:ind w:left="49" w:right="64" w:hanging="9"/>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100</w:t>
            </w:r>
            <w:r>
              <w:rPr>
                <w:rFonts w:hint="eastAsia" w:ascii="仿宋" w:hAnsi="仿宋" w:eastAsia="仿宋" w:cs="仿宋"/>
                <w:spacing w:val="-26"/>
                <w:sz w:val="16"/>
                <w:szCs w:val="16"/>
                <w:highlight w:val="none"/>
              </w:rPr>
              <w:t xml:space="preserve"> </w:t>
            </w:r>
            <w:r>
              <w:rPr>
                <w:rFonts w:hint="eastAsia" w:ascii="仿宋" w:hAnsi="仿宋" w:eastAsia="仿宋" w:cs="仿宋"/>
                <w:spacing w:val="-6"/>
                <w:sz w:val="16"/>
                <w:szCs w:val="16"/>
                <w:highlight w:val="none"/>
              </w:rPr>
              <w:t>万元</w:t>
            </w:r>
            <w:r>
              <w:rPr>
                <w:rFonts w:hint="eastAsia" w:ascii="仿宋" w:hAnsi="仿宋" w:eastAsia="仿宋" w:cs="仿宋"/>
                <w:spacing w:val="-13"/>
                <w:sz w:val="16"/>
                <w:szCs w:val="16"/>
                <w:highlight w:val="none"/>
              </w:rPr>
              <w:t>以下</w:t>
            </w:r>
          </w:p>
        </w:tc>
        <w:tc>
          <w:tcPr>
            <w:tcW w:w="791" w:type="dxa"/>
            <w:tcBorders>
              <w:right w:val="single" w:color="000000" w:sz="10" w:space="0"/>
            </w:tcBorders>
            <w:vAlign w:val="top"/>
          </w:tcPr>
          <w:p w14:paraId="7B470406">
            <w:pPr>
              <w:pStyle w:val="14"/>
              <w:spacing w:before="253" w:line="347" w:lineRule="auto"/>
              <w:ind w:left="50" w:right="70" w:hanging="19"/>
              <w:jc w:val="center"/>
              <w:rPr>
                <w:rFonts w:hint="eastAsia" w:ascii="仿宋" w:hAnsi="仿宋" w:eastAsia="仿宋" w:cs="仿宋"/>
                <w:sz w:val="16"/>
                <w:szCs w:val="16"/>
                <w:highlight w:val="none"/>
              </w:rPr>
            </w:pPr>
            <w:r>
              <w:rPr>
                <w:rFonts w:hint="eastAsia" w:ascii="仿宋" w:hAnsi="仿宋" w:eastAsia="仿宋" w:cs="仿宋"/>
                <w:spacing w:val="-3"/>
                <w:sz w:val="16"/>
                <w:szCs w:val="16"/>
                <w:highlight w:val="none"/>
              </w:rPr>
              <w:t>2000</w:t>
            </w:r>
            <w:r>
              <w:rPr>
                <w:rFonts w:hint="eastAsia" w:ascii="仿宋" w:hAnsi="仿宋" w:eastAsia="仿宋" w:cs="仿宋"/>
                <w:spacing w:val="-29"/>
                <w:sz w:val="16"/>
                <w:szCs w:val="16"/>
                <w:highlight w:val="none"/>
              </w:rPr>
              <w:t xml:space="preserve"> </w:t>
            </w:r>
            <w:r>
              <w:rPr>
                <w:rFonts w:hint="eastAsia" w:ascii="仿宋" w:hAnsi="仿宋" w:eastAsia="仿宋" w:cs="仿宋"/>
                <w:spacing w:val="-3"/>
                <w:sz w:val="16"/>
                <w:szCs w:val="16"/>
                <w:highlight w:val="none"/>
              </w:rPr>
              <w:t>万元</w:t>
            </w:r>
            <w:r>
              <w:rPr>
                <w:rFonts w:hint="eastAsia" w:ascii="仿宋" w:hAnsi="仿宋" w:eastAsia="仿宋" w:cs="仿宋"/>
                <w:spacing w:val="-13"/>
                <w:sz w:val="16"/>
                <w:szCs w:val="16"/>
                <w:highlight w:val="none"/>
              </w:rPr>
              <w:t>以下</w:t>
            </w:r>
          </w:p>
        </w:tc>
      </w:tr>
      <w:tr w14:paraId="1A39D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jc w:val="center"/>
        </w:trPr>
        <w:tc>
          <w:tcPr>
            <w:tcW w:w="1305" w:type="dxa"/>
            <w:tcBorders>
              <w:left w:val="single" w:color="000000" w:sz="10" w:space="0"/>
            </w:tcBorders>
            <w:vAlign w:val="top"/>
          </w:tcPr>
          <w:p w14:paraId="0E768B9E">
            <w:pPr>
              <w:pStyle w:val="14"/>
              <w:spacing w:before="253" w:line="222" w:lineRule="auto"/>
              <w:ind w:left="16"/>
              <w:jc w:val="center"/>
              <w:rPr>
                <w:rFonts w:hint="eastAsia" w:ascii="仿宋" w:hAnsi="仿宋" w:eastAsia="仿宋" w:cs="仿宋"/>
                <w:sz w:val="16"/>
                <w:szCs w:val="16"/>
                <w:highlight w:val="none"/>
              </w:rPr>
            </w:pPr>
            <w:r>
              <w:rPr>
                <w:rFonts w:hint="eastAsia" w:ascii="仿宋" w:hAnsi="仿宋" w:eastAsia="仿宋" w:cs="仿宋"/>
                <w:spacing w:val="-3"/>
                <w:sz w:val="16"/>
                <w:szCs w:val="16"/>
                <w:highlight w:val="none"/>
              </w:rPr>
              <w:t>物业管理</w:t>
            </w:r>
          </w:p>
        </w:tc>
        <w:tc>
          <w:tcPr>
            <w:tcW w:w="627" w:type="dxa"/>
            <w:vAlign w:val="top"/>
          </w:tcPr>
          <w:p w14:paraId="0B6E2E6C">
            <w:pPr>
              <w:pStyle w:val="14"/>
              <w:spacing w:before="105" w:line="299" w:lineRule="auto"/>
              <w:ind w:left="29" w:right="97" w:hanging="9"/>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1000</w:t>
            </w:r>
            <w:r>
              <w:rPr>
                <w:rFonts w:hint="eastAsia" w:ascii="仿宋" w:hAnsi="仿宋" w:eastAsia="仿宋" w:cs="仿宋"/>
                <w:spacing w:val="-28"/>
                <w:sz w:val="16"/>
                <w:szCs w:val="16"/>
                <w:highlight w:val="none"/>
              </w:rPr>
              <w:t xml:space="preserve"> </w:t>
            </w:r>
            <w:r>
              <w:rPr>
                <w:rFonts w:hint="eastAsia" w:ascii="仿宋" w:hAnsi="仿宋" w:eastAsia="仿宋" w:cs="仿宋"/>
                <w:spacing w:val="-6"/>
                <w:sz w:val="16"/>
                <w:szCs w:val="16"/>
                <w:highlight w:val="none"/>
              </w:rPr>
              <w:t>人</w:t>
            </w:r>
            <w:r>
              <w:rPr>
                <w:rFonts w:hint="eastAsia" w:ascii="仿宋" w:hAnsi="仿宋" w:eastAsia="仿宋" w:cs="仿宋"/>
                <w:spacing w:val="-13"/>
                <w:sz w:val="16"/>
                <w:szCs w:val="16"/>
                <w:highlight w:val="none"/>
              </w:rPr>
              <w:t>以下</w:t>
            </w:r>
          </w:p>
        </w:tc>
        <w:tc>
          <w:tcPr>
            <w:tcW w:w="862" w:type="dxa"/>
            <w:vAlign w:val="top"/>
          </w:tcPr>
          <w:p w14:paraId="0C3211CF">
            <w:pPr>
              <w:pStyle w:val="14"/>
              <w:spacing w:before="105" w:line="299" w:lineRule="auto"/>
              <w:ind w:left="32" w:right="170" w:hanging="18"/>
              <w:jc w:val="center"/>
              <w:rPr>
                <w:rFonts w:hint="eastAsia" w:ascii="仿宋" w:hAnsi="仿宋" w:eastAsia="仿宋" w:cs="仿宋"/>
                <w:sz w:val="16"/>
                <w:szCs w:val="16"/>
                <w:highlight w:val="none"/>
              </w:rPr>
            </w:pPr>
            <w:r>
              <w:rPr>
                <w:rFonts w:hint="eastAsia" w:ascii="仿宋" w:hAnsi="仿宋" w:eastAsia="仿宋" w:cs="仿宋"/>
                <w:spacing w:val="-4"/>
                <w:sz w:val="16"/>
                <w:szCs w:val="16"/>
                <w:highlight w:val="none"/>
              </w:rPr>
              <w:t>5000</w:t>
            </w:r>
            <w:r>
              <w:rPr>
                <w:rFonts w:hint="eastAsia" w:ascii="仿宋" w:hAnsi="仿宋" w:eastAsia="仿宋" w:cs="仿宋"/>
                <w:spacing w:val="-25"/>
                <w:sz w:val="16"/>
                <w:szCs w:val="16"/>
                <w:highlight w:val="none"/>
              </w:rPr>
              <w:t xml:space="preserve"> </w:t>
            </w:r>
            <w:r>
              <w:rPr>
                <w:rFonts w:hint="eastAsia" w:ascii="仿宋" w:hAnsi="仿宋" w:eastAsia="仿宋" w:cs="仿宋"/>
                <w:spacing w:val="-4"/>
                <w:sz w:val="16"/>
                <w:szCs w:val="16"/>
                <w:highlight w:val="none"/>
              </w:rPr>
              <w:t>万元</w:t>
            </w:r>
            <w:r>
              <w:rPr>
                <w:rFonts w:hint="eastAsia" w:ascii="仿宋" w:hAnsi="仿宋" w:eastAsia="仿宋" w:cs="仿宋"/>
                <w:spacing w:val="-13"/>
                <w:sz w:val="16"/>
                <w:szCs w:val="16"/>
                <w:highlight w:val="none"/>
              </w:rPr>
              <w:t>以下</w:t>
            </w:r>
          </w:p>
        </w:tc>
        <w:tc>
          <w:tcPr>
            <w:tcW w:w="814" w:type="dxa"/>
            <w:vAlign w:val="top"/>
          </w:tcPr>
          <w:p w14:paraId="7ED4DD37">
            <w:pPr>
              <w:jc w:val="center"/>
              <w:rPr>
                <w:rFonts w:hint="eastAsia" w:ascii="仿宋" w:hAnsi="仿宋" w:eastAsia="仿宋" w:cs="仿宋"/>
                <w:sz w:val="21"/>
                <w:highlight w:val="none"/>
              </w:rPr>
            </w:pPr>
          </w:p>
        </w:tc>
        <w:tc>
          <w:tcPr>
            <w:tcW w:w="745" w:type="dxa"/>
            <w:vAlign w:val="top"/>
          </w:tcPr>
          <w:p w14:paraId="3C2A59A1">
            <w:pPr>
              <w:pStyle w:val="14"/>
              <w:spacing w:before="105" w:line="299" w:lineRule="auto"/>
              <w:ind w:left="36" w:right="130" w:hanging="18"/>
              <w:jc w:val="center"/>
              <w:rPr>
                <w:rFonts w:hint="eastAsia" w:ascii="仿宋" w:hAnsi="仿宋" w:eastAsia="仿宋" w:cs="仿宋"/>
                <w:sz w:val="16"/>
                <w:szCs w:val="16"/>
                <w:highlight w:val="none"/>
              </w:rPr>
            </w:pPr>
            <w:r>
              <w:rPr>
                <w:rFonts w:hint="eastAsia" w:ascii="仿宋" w:hAnsi="仿宋" w:eastAsia="仿宋" w:cs="仿宋"/>
                <w:spacing w:val="-4"/>
                <w:sz w:val="16"/>
                <w:szCs w:val="16"/>
                <w:highlight w:val="none"/>
              </w:rPr>
              <w:t>300</w:t>
            </w:r>
            <w:r>
              <w:rPr>
                <w:rFonts w:hint="eastAsia" w:ascii="仿宋" w:hAnsi="仿宋" w:eastAsia="仿宋" w:cs="仿宋"/>
                <w:spacing w:val="-30"/>
                <w:sz w:val="16"/>
                <w:szCs w:val="16"/>
                <w:highlight w:val="none"/>
              </w:rPr>
              <w:t xml:space="preserve"> </w:t>
            </w:r>
            <w:r>
              <w:rPr>
                <w:rFonts w:hint="eastAsia" w:ascii="仿宋" w:hAnsi="仿宋" w:eastAsia="仿宋" w:cs="仿宋"/>
                <w:spacing w:val="-4"/>
                <w:sz w:val="16"/>
                <w:szCs w:val="16"/>
                <w:highlight w:val="none"/>
              </w:rPr>
              <w:t>人及</w:t>
            </w:r>
            <w:r>
              <w:rPr>
                <w:rFonts w:hint="eastAsia" w:ascii="仿宋" w:hAnsi="仿宋" w:eastAsia="仿宋" w:cs="仿宋"/>
                <w:spacing w:val="-13"/>
                <w:sz w:val="16"/>
                <w:szCs w:val="16"/>
                <w:highlight w:val="none"/>
              </w:rPr>
              <w:t>以上</w:t>
            </w:r>
          </w:p>
        </w:tc>
        <w:tc>
          <w:tcPr>
            <w:tcW w:w="910" w:type="dxa"/>
            <w:vAlign w:val="top"/>
          </w:tcPr>
          <w:p w14:paraId="3BAB2C75">
            <w:pPr>
              <w:pStyle w:val="14"/>
              <w:spacing w:before="105" w:line="299" w:lineRule="auto"/>
              <w:ind w:left="37" w:right="54" w:hanging="9"/>
              <w:jc w:val="center"/>
              <w:rPr>
                <w:rFonts w:hint="eastAsia" w:ascii="仿宋" w:hAnsi="仿宋" w:eastAsia="仿宋" w:cs="仿宋"/>
                <w:sz w:val="16"/>
                <w:szCs w:val="16"/>
                <w:highlight w:val="none"/>
              </w:rPr>
            </w:pPr>
            <w:r>
              <w:rPr>
                <w:rFonts w:hint="eastAsia" w:ascii="仿宋" w:hAnsi="仿宋" w:eastAsia="仿宋" w:cs="仿宋"/>
                <w:spacing w:val="-5"/>
                <w:sz w:val="16"/>
                <w:szCs w:val="16"/>
                <w:highlight w:val="none"/>
              </w:rPr>
              <w:t>1000</w:t>
            </w:r>
            <w:r>
              <w:rPr>
                <w:rFonts w:hint="eastAsia" w:ascii="仿宋" w:hAnsi="仿宋" w:eastAsia="仿宋" w:cs="仿宋"/>
                <w:spacing w:val="-24"/>
                <w:sz w:val="16"/>
                <w:szCs w:val="16"/>
                <w:highlight w:val="none"/>
              </w:rPr>
              <w:t xml:space="preserve"> </w:t>
            </w:r>
            <w:r>
              <w:rPr>
                <w:rFonts w:hint="eastAsia" w:ascii="仿宋" w:hAnsi="仿宋" w:eastAsia="仿宋" w:cs="仿宋"/>
                <w:spacing w:val="-5"/>
                <w:sz w:val="16"/>
                <w:szCs w:val="16"/>
                <w:highlight w:val="none"/>
              </w:rPr>
              <w:t>万元及</w:t>
            </w:r>
            <w:r>
              <w:rPr>
                <w:rFonts w:hint="eastAsia" w:ascii="仿宋" w:hAnsi="仿宋" w:eastAsia="仿宋" w:cs="仿宋"/>
                <w:spacing w:val="-13"/>
                <w:sz w:val="16"/>
                <w:szCs w:val="16"/>
                <w:highlight w:val="none"/>
              </w:rPr>
              <w:t>以上</w:t>
            </w:r>
          </w:p>
        </w:tc>
        <w:tc>
          <w:tcPr>
            <w:tcW w:w="716" w:type="dxa"/>
            <w:vAlign w:val="top"/>
          </w:tcPr>
          <w:p w14:paraId="38BAEA36">
            <w:pPr>
              <w:jc w:val="center"/>
              <w:rPr>
                <w:rFonts w:hint="eastAsia" w:ascii="仿宋" w:hAnsi="仿宋" w:eastAsia="仿宋" w:cs="仿宋"/>
                <w:sz w:val="21"/>
                <w:highlight w:val="none"/>
              </w:rPr>
            </w:pPr>
          </w:p>
        </w:tc>
        <w:tc>
          <w:tcPr>
            <w:tcW w:w="763" w:type="dxa"/>
            <w:vAlign w:val="top"/>
          </w:tcPr>
          <w:p w14:paraId="7A8274E0">
            <w:pPr>
              <w:pStyle w:val="14"/>
              <w:spacing w:before="105" w:line="299" w:lineRule="auto"/>
              <w:ind w:left="40" w:right="141" w:hanging="9"/>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100</w:t>
            </w:r>
            <w:r>
              <w:rPr>
                <w:rFonts w:hint="eastAsia" w:ascii="仿宋" w:hAnsi="仿宋" w:eastAsia="仿宋" w:cs="仿宋"/>
                <w:spacing w:val="-26"/>
                <w:sz w:val="16"/>
                <w:szCs w:val="16"/>
                <w:highlight w:val="none"/>
              </w:rPr>
              <w:t xml:space="preserve"> </w:t>
            </w:r>
            <w:r>
              <w:rPr>
                <w:rFonts w:hint="eastAsia" w:ascii="仿宋" w:hAnsi="仿宋" w:eastAsia="仿宋" w:cs="仿宋"/>
                <w:spacing w:val="-6"/>
                <w:sz w:val="16"/>
                <w:szCs w:val="16"/>
                <w:highlight w:val="none"/>
              </w:rPr>
              <w:t>人及</w:t>
            </w:r>
            <w:r>
              <w:rPr>
                <w:rFonts w:hint="eastAsia" w:ascii="仿宋" w:hAnsi="仿宋" w:eastAsia="仿宋" w:cs="仿宋"/>
                <w:spacing w:val="-13"/>
                <w:sz w:val="16"/>
                <w:szCs w:val="16"/>
                <w:highlight w:val="none"/>
              </w:rPr>
              <w:t>以上</w:t>
            </w:r>
          </w:p>
        </w:tc>
        <w:tc>
          <w:tcPr>
            <w:tcW w:w="763" w:type="dxa"/>
            <w:vAlign w:val="top"/>
          </w:tcPr>
          <w:p w14:paraId="545E77E9">
            <w:pPr>
              <w:pStyle w:val="14"/>
              <w:spacing w:before="105" w:line="299" w:lineRule="auto"/>
              <w:ind w:left="28" w:right="141" w:hanging="3"/>
              <w:jc w:val="center"/>
              <w:rPr>
                <w:rFonts w:hint="eastAsia" w:ascii="仿宋" w:hAnsi="仿宋" w:eastAsia="仿宋" w:cs="仿宋"/>
                <w:sz w:val="16"/>
                <w:szCs w:val="16"/>
                <w:highlight w:val="none"/>
              </w:rPr>
            </w:pPr>
            <w:r>
              <w:rPr>
                <w:rFonts w:hint="eastAsia" w:ascii="仿宋" w:hAnsi="仿宋" w:eastAsia="仿宋" w:cs="仿宋"/>
                <w:spacing w:val="-4"/>
                <w:sz w:val="16"/>
                <w:szCs w:val="16"/>
                <w:highlight w:val="none"/>
              </w:rPr>
              <w:t>500</w:t>
            </w:r>
            <w:r>
              <w:rPr>
                <w:rFonts w:hint="eastAsia" w:ascii="仿宋" w:hAnsi="仿宋" w:eastAsia="仿宋" w:cs="仿宋"/>
                <w:spacing w:val="-30"/>
                <w:sz w:val="16"/>
                <w:szCs w:val="16"/>
                <w:highlight w:val="none"/>
              </w:rPr>
              <w:t xml:space="preserve"> </w:t>
            </w:r>
            <w:r>
              <w:rPr>
                <w:rFonts w:hint="eastAsia" w:ascii="仿宋" w:hAnsi="仿宋" w:eastAsia="仿宋" w:cs="仿宋"/>
                <w:spacing w:val="-4"/>
                <w:sz w:val="16"/>
                <w:szCs w:val="16"/>
                <w:highlight w:val="none"/>
              </w:rPr>
              <w:t>万元及以上</w:t>
            </w:r>
          </w:p>
        </w:tc>
        <w:tc>
          <w:tcPr>
            <w:tcW w:w="680" w:type="dxa"/>
            <w:vAlign w:val="top"/>
          </w:tcPr>
          <w:p w14:paraId="11B686F5">
            <w:pPr>
              <w:jc w:val="center"/>
              <w:rPr>
                <w:rFonts w:hint="eastAsia" w:ascii="仿宋" w:hAnsi="仿宋" w:eastAsia="仿宋" w:cs="仿宋"/>
                <w:sz w:val="21"/>
                <w:highlight w:val="none"/>
              </w:rPr>
            </w:pPr>
          </w:p>
        </w:tc>
        <w:tc>
          <w:tcPr>
            <w:tcW w:w="776" w:type="dxa"/>
            <w:vAlign w:val="top"/>
          </w:tcPr>
          <w:p w14:paraId="00C0DFC4">
            <w:pPr>
              <w:pStyle w:val="14"/>
              <w:spacing w:before="105" w:line="299" w:lineRule="auto"/>
              <w:ind w:left="34" w:right="149" w:firstLine="3"/>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100</w:t>
            </w:r>
            <w:r>
              <w:rPr>
                <w:rFonts w:hint="eastAsia" w:ascii="仿宋" w:hAnsi="仿宋" w:eastAsia="仿宋" w:cs="仿宋"/>
                <w:spacing w:val="-29"/>
                <w:sz w:val="16"/>
                <w:szCs w:val="16"/>
                <w:highlight w:val="none"/>
              </w:rPr>
              <w:t xml:space="preserve"> </w:t>
            </w:r>
            <w:r>
              <w:rPr>
                <w:rFonts w:hint="eastAsia" w:ascii="仿宋" w:hAnsi="仿宋" w:eastAsia="仿宋" w:cs="仿宋"/>
                <w:spacing w:val="-6"/>
                <w:sz w:val="16"/>
                <w:szCs w:val="16"/>
                <w:highlight w:val="none"/>
              </w:rPr>
              <w:t>人以</w:t>
            </w:r>
            <w:r>
              <w:rPr>
                <w:rFonts w:hint="eastAsia" w:ascii="仿宋" w:hAnsi="仿宋" w:eastAsia="仿宋" w:cs="仿宋"/>
                <w:sz w:val="16"/>
                <w:szCs w:val="16"/>
                <w:highlight w:val="none"/>
              </w:rPr>
              <w:t>下</w:t>
            </w:r>
          </w:p>
        </w:tc>
        <w:tc>
          <w:tcPr>
            <w:tcW w:w="695" w:type="dxa"/>
            <w:vAlign w:val="top"/>
          </w:tcPr>
          <w:p w14:paraId="1957DEBB">
            <w:pPr>
              <w:pStyle w:val="14"/>
              <w:spacing w:before="105" w:line="299" w:lineRule="auto"/>
              <w:ind w:left="49" w:right="64" w:hanging="18"/>
              <w:jc w:val="center"/>
              <w:rPr>
                <w:rFonts w:hint="eastAsia" w:ascii="仿宋" w:hAnsi="仿宋" w:eastAsia="仿宋" w:cs="仿宋"/>
                <w:sz w:val="16"/>
                <w:szCs w:val="16"/>
                <w:highlight w:val="none"/>
              </w:rPr>
            </w:pPr>
            <w:r>
              <w:rPr>
                <w:rFonts w:hint="eastAsia" w:ascii="仿宋" w:hAnsi="仿宋" w:eastAsia="仿宋" w:cs="仿宋"/>
                <w:spacing w:val="-4"/>
                <w:sz w:val="16"/>
                <w:szCs w:val="16"/>
                <w:highlight w:val="none"/>
              </w:rPr>
              <w:t>500</w:t>
            </w:r>
            <w:r>
              <w:rPr>
                <w:rFonts w:hint="eastAsia" w:ascii="仿宋" w:hAnsi="仿宋" w:eastAsia="仿宋" w:cs="仿宋"/>
                <w:spacing w:val="-28"/>
                <w:sz w:val="16"/>
                <w:szCs w:val="16"/>
                <w:highlight w:val="none"/>
              </w:rPr>
              <w:t xml:space="preserve"> </w:t>
            </w:r>
            <w:r>
              <w:rPr>
                <w:rFonts w:hint="eastAsia" w:ascii="仿宋" w:hAnsi="仿宋" w:eastAsia="仿宋" w:cs="仿宋"/>
                <w:spacing w:val="-4"/>
                <w:sz w:val="16"/>
                <w:szCs w:val="16"/>
                <w:highlight w:val="none"/>
              </w:rPr>
              <w:t>万元</w:t>
            </w:r>
            <w:r>
              <w:rPr>
                <w:rFonts w:hint="eastAsia" w:ascii="仿宋" w:hAnsi="仿宋" w:eastAsia="仿宋" w:cs="仿宋"/>
                <w:spacing w:val="-13"/>
                <w:sz w:val="16"/>
                <w:szCs w:val="16"/>
                <w:highlight w:val="none"/>
              </w:rPr>
              <w:t>以下</w:t>
            </w:r>
          </w:p>
        </w:tc>
        <w:tc>
          <w:tcPr>
            <w:tcW w:w="791" w:type="dxa"/>
            <w:tcBorders>
              <w:right w:val="single" w:color="000000" w:sz="10" w:space="0"/>
            </w:tcBorders>
            <w:vAlign w:val="top"/>
          </w:tcPr>
          <w:p w14:paraId="39B1B57C">
            <w:pPr>
              <w:jc w:val="center"/>
              <w:rPr>
                <w:rFonts w:hint="eastAsia" w:ascii="仿宋" w:hAnsi="仿宋" w:eastAsia="仿宋" w:cs="仿宋"/>
                <w:sz w:val="21"/>
                <w:highlight w:val="none"/>
              </w:rPr>
            </w:pPr>
          </w:p>
        </w:tc>
      </w:tr>
      <w:tr w14:paraId="51758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jc w:val="center"/>
        </w:trPr>
        <w:tc>
          <w:tcPr>
            <w:tcW w:w="1305" w:type="dxa"/>
            <w:tcBorders>
              <w:left w:val="single" w:color="000000" w:sz="10" w:space="0"/>
            </w:tcBorders>
            <w:vAlign w:val="top"/>
          </w:tcPr>
          <w:p w14:paraId="126B161E">
            <w:pPr>
              <w:pStyle w:val="14"/>
              <w:spacing w:before="145" w:line="261" w:lineRule="auto"/>
              <w:ind w:left="15" w:right="164"/>
              <w:jc w:val="center"/>
              <w:rPr>
                <w:rFonts w:hint="eastAsia" w:ascii="仿宋" w:hAnsi="仿宋" w:eastAsia="仿宋" w:cs="仿宋"/>
                <w:sz w:val="16"/>
                <w:szCs w:val="16"/>
                <w:highlight w:val="none"/>
              </w:rPr>
            </w:pPr>
            <w:r>
              <w:rPr>
                <w:rFonts w:hint="eastAsia" w:ascii="仿宋" w:hAnsi="仿宋" w:eastAsia="仿宋" w:cs="仿宋"/>
                <w:spacing w:val="-2"/>
                <w:sz w:val="16"/>
                <w:szCs w:val="16"/>
                <w:highlight w:val="none"/>
              </w:rPr>
              <w:t>租赁和商务服务</w:t>
            </w:r>
            <w:r>
              <w:rPr>
                <w:rFonts w:hint="eastAsia" w:ascii="仿宋" w:hAnsi="仿宋" w:eastAsia="仿宋" w:cs="仿宋"/>
                <w:sz w:val="16"/>
                <w:szCs w:val="16"/>
                <w:highlight w:val="none"/>
              </w:rPr>
              <w:t>业</w:t>
            </w:r>
          </w:p>
        </w:tc>
        <w:tc>
          <w:tcPr>
            <w:tcW w:w="627" w:type="dxa"/>
            <w:vAlign w:val="top"/>
          </w:tcPr>
          <w:p w14:paraId="3EF138FB">
            <w:pPr>
              <w:pStyle w:val="14"/>
              <w:spacing w:before="107" w:line="298" w:lineRule="auto"/>
              <w:ind w:left="30" w:right="176" w:hanging="18"/>
              <w:jc w:val="center"/>
              <w:rPr>
                <w:rFonts w:hint="eastAsia" w:ascii="仿宋" w:hAnsi="仿宋" w:eastAsia="仿宋" w:cs="仿宋"/>
                <w:sz w:val="16"/>
                <w:szCs w:val="16"/>
                <w:highlight w:val="none"/>
              </w:rPr>
            </w:pPr>
            <w:r>
              <w:rPr>
                <w:rFonts w:hint="eastAsia" w:ascii="仿宋" w:hAnsi="仿宋" w:eastAsia="仿宋" w:cs="仿宋"/>
                <w:spacing w:val="-5"/>
                <w:sz w:val="16"/>
                <w:szCs w:val="16"/>
                <w:highlight w:val="none"/>
              </w:rPr>
              <w:t>300</w:t>
            </w:r>
            <w:r>
              <w:rPr>
                <w:rFonts w:hint="eastAsia" w:ascii="仿宋" w:hAnsi="仿宋" w:eastAsia="仿宋" w:cs="仿宋"/>
                <w:spacing w:val="-28"/>
                <w:sz w:val="16"/>
                <w:szCs w:val="16"/>
                <w:highlight w:val="none"/>
              </w:rPr>
              <w:t xml:space="preserve"> </w:t>
            </w:r>
            <w:r>
              <w:rPr>
                <w:rFonts w:hint="eastAsia" w:ascii="仿宋" w:hAnsi="仿宋" w:eastAsia="仿宋" w:cs="仿宋"/>
                <w:spacing w:val="-5"/>
                <w:sz w:val="16"/>
                <w:szCs w:val="16"/>
                <w:highlight w:val="none"/>
              </w:rPr>
              <w:t>人</w:t>
            </w:r>
            <w:r>
              <w:rPr>
                <w:rFonts w:hint="eastAsia" w:ascii="仿宋" w:hAnsi="仿宋" w:eastAsia="仿宋" w:cs="仿宋"/>
                <w:spacing w:val="-13"/>
                <w:sz w:val="16"/>
                <w:szCs w:val="16"/>
                <w:highlight w:val="none"/>
              </w:rPr>
              <w:t>以下</w:t>
            </w:r>
          </w:p>
        </w:tc>
        <w:tc>
          <w:tcPr>
            <w:tcW w:w="862" w:type="dxa"/>
            <w:vAlign w:val="top"/>
          </w:tcPr>
          <w:p w14:paraId="3EBDAF07">
            <w:pPr>
              <w:jc w:val="center"/>
              <w:rPr>
                <w:rFonts w:hint="eastAsia" w:ascii="仿宋" w:hAnsi="仿宋" w:eastAsia="仿宋" w:cs="仿宋"/>
                <w:sz w:val="21"/>
                <w:highlight w:val="none"/>
              </w:rPr>
            </w:pPr>
          </w:p>
        </w:tc>
        <w:tc>
          <w:tcPr>
            <w:tcW w:w="814" w:type="dxa"/>
            <w:vAlign w:val="top"/>
          </w:tcPr>
          <w:p w14:paraId="2DA62867">
            <w:pPr>
              <w:pStyle w:val="14"/>
              <w:spacing w:before="107" w:line="298" w:lineRule="auto"/>
              <w:ind w:left="20" w:right="122" w:firstLine="4"/>
              <w:jc w:val="center"/>
              <w:rPr>
                <w:rFonts w:hint="eastAsia" w:ascii="仿宋" w:hAnsi="仿宋" w:eastAsia="仿宋" w:cs="仿宋"/>
                <w:sz w:val="16"/>
                <w:szCs w:val="16"/>
                <w:highlight w:val="none"/>
              </w:rPr>
            </w:pPr>
            <w:r>
              <w:rPr>
                <w:rFonts w:hint="eastAsia" w:ascii="仿宋" w:hAnsi="仿宋" w:eastAsia="仿宋" w:cs="仿宋"/>
                <w:spacing w:val="-4"/>
                <w:sz w:val="16"/>
                <w:szCs w:val="16"/>
                <w:highlight w:val="none"/>
              </w:rPr>
              <w:t>120000</w:t>
            </w:r>
            <w:r>
              <w:rPr>
                <w:rFonts w:hint="eastAsia" w:ascii="仿宋" w:hAnsi="仿宋" w:eastAsia="仿宋" w:cs="仿宋"/>
                <w:spacing w:val="-31"/>
                <w:sz w:val="16"/>
                <w:szCs w:val="16"/>
                <w:highlight w:val="none"/>
              </w:rPr>
              <w:t xml:space="preserve"> </w:t>
            </w:r>
            <w:r>
              <w:rPr>
                <w:rFonts w:hint="eastAsia" w:ascii="仿宋" w:hAnsi="仿宋" w:eastAsia="仿宋" w:cs="仿宋"/>
                <w:spacing w:val="-4"/>
                <w:sz w:val="16"/>
                <w:szCs w:val="16"/>
                <w:highlight w:val="none"/>
              </w:rPr>
              <w:t>万元以下</w:t>
            </w:r>
          </w:p>
        </w:tc>
        <w:tc>
          <w:tcPr>
            <w:tcW w:w="745" w:type="dxa"/>
            <w:vAlign w:val="top"/>
          </w:tcPr>
          <w:p w14:paraId="56667EE2">
            <w:pPr>
              <w:pStyle w:val="14"/>
              <w:spacing w:before="107" w:line="298" w:lineRule="auto"/>
              <w:ind w:left="35" w:right="130" w:hanging="9"/>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100</w:t>
            </w:r>
            <w:r>
              <w:rPr>
                <w:rFonts w:hint="eastAsia" w:ascii="仿宋" w:hAnsi="仿宋" w:eastAsia="仿宋" w:cs="仿宋"/>
                <w:spacing w:val="-29"/>
                <w:sz w:val="16"/>
                <w:szCs w:val="16"/>
                <w:highlight w:val="none"/>
              </w:rPr>
              <w:t xml:space="preserve"> </w:t>
            </w:r>
            <w:r>
              <w:rPr>
                <w:rFonts w:hint="eastAsia" w:ascii="仿宋" w:hAnsi="仿宋" w:eastAsia="仿宋" w:cs="仿宋"/>
                <w:spacing w:val="-6"/>
                <w:sz w:val="16"/>
                <w:szCs w:val="16"/>
                <w:highlight w:val="none"/>
              </w:rPr>
              <w:t>人及</w:t>
            </w:r>
            <w:r>
              <w:rPr>
                <w:rFonts w:hint="eastAsia" w:ascii="仿宋" w:hAnsi="仿宋" w:eastAsia="仿宋" w:cs="仿宋"/>
                <w:spacing w:val="-13"/>
                <w:sz w:val="16"/>
                <w:szCs w:val="16"/>
                <w:highlight w:val="none"/>
              </w:rPr>
              <w:t>以上</w:t>
            </w:r>
          </w:p>
        </w:tc>
        <w:tc>
          <w:tcPr>
            <w:tcW w:w="910" w:type="dxa"/>
            <w:vAlign w:val="top"/>
          </w:tcPr>
          <w:p w14:paraId="00425D2E">
            <w:pPr>
              <w:jc w:val="center"/>
              <w:rPr>
                <w:rFonts w:hint="eastAsia" w:ascii="仿宋" w:hAnsi="仿宋" w:eastAsia="仿宋" w:cs="仿宋"/>
                <w:sz w:val="21"/>
                <w:highlight w:val="none"/>
              </w:rPr>
            </w:pPr>
          </w:p>
        </w:tc>
        <w:tc>
          <w:tcPr>
            <w:tcW w:w="716" w:type="dxa"/>
            <w:vAlign w:val="top"/>
          </w:tcPr>
          <w:p w14:paraId="0F3D33D7">
            <w:pPr>
              <w:pStyle w:val="14"/>
              <w:spacing w:before="107" w:line="298" w:lineRule="auto"/>
              <w:ind w:left="24" w:right="16" w:hanging="6"/>
              <w:jc w:val="center"/>
              <w:rPr>
                <w:rFonts w:hint="eastAsia" w:ascii="仿宋" w:hAnsi="仿宋" w:eastAsia="仿宋" w:cs="仿宋"/>
                <w:sz w:val="16"/>
                <w:szCs w:val="16"/>
                <w:highlight w:val="none"/>
              </w:rPr>
            </w:pPr>
            <w:r>
              <w:rPr>
                <w:rFonts w:hint="eastAsia" w:ascii="仿宋" w:hAnsi="仿宋" w:eastAsia="仿宋" w:cs="仿宋"/>
                <w:spacing w:val="-3"/>
                <w:sz w:val="16"/>
                <w:szCs w:val="16"/>
                <w:highlight w:val="none"/>
              </w:rPr>
              <w:t>8000</w:t>
            </w:r>
            <w:r>
              <w:rPr>
                <w:rFonts w:hint="eastAsia" w:ascii="仿宋" w:hAnsi="仿宋" w:eastAsia="仿宋" w:cs="仿宋"/>
                <w:spacing w:val="-28"/>
                <w:sz w:val="16"/>
                <w:szCs w:val="16"/>
                <w:highlight w:val="none"/>
              </w:rPr>
              <w:t xml:space="preserve"> </w:t>
            </w:r>
            <w:r>
              <w:rPr>
                <w:rFonts w:hint="eastAsia" w:ascii="仿宋" w:hAnsi="仿宋" w:eastAsia="仿宋" w:cs="仿宋"/>
                <w:spacing w:val="-3"/>
                <w:sz w:val="16"/>
                <w:szCs w:val="16"/>
                <w:highlight w:val="none"/>
              </w:rPr>
              <w:t>万元</w:t>
            </w:r>
            <w:r>
              <w:rPr>
                <w:rFonts w:hint="eastAsia" w:ascii="仿宋" w:hAnsi="仿宋" w:eastAsia="仿宋" w:cs="仿宋"/>
                <w:spacing w:val="-4"/>
                <w:sz w:val="16"/>
                <w:szCs w:val="16"/>
                <w:highlight w:val="none"/>
              </w:rPr>
              <w:t>及以上</w:t>
            </w:r>
          </w:p>
        </w:tc>
        <w:tc>
          <w:tcPr>
            <w:tcW w:w="763" w:type="dxa"/>
            <w:vAlign w:val="top"/>
          </w:tcPr>
          <w:p w14:paraId="097BE91B">
            <w:pPr>
              <w:pStyle w:val="14"/>
              <w:spacing w:before="107" w:line="298" w:lineRule="auto"/>
              <w:ind w:left="26" w:right="64" w:firstLine="5"/>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w:t>
            </w:r>
            <w:r>
              <w:rPr>
                <w:rFonts w:hint="eastAsia" w:ascii="仿宋" w:hAnsi="仿宋" w:eastAsia="仿宋" w:cs="仿宋"/>
                <w:spacing w:val="-30"/>
                <w:sz w:val="16"/>
                <w:szCs w:val="16"/>
                <w:highlight w:val="none"/>
              </w:rPr>
              <w:t xml:space="preserve"> </w:t>
            </w:r>
            <w:r>
              <w:rPr>
                <w:rFonts w:hint="eastAsia" w:ascii="仿宋" w:hAnsi="仿宋" w:eastAsia="仿宋" w:cs="仿宋"/>
                <w:spacing w:val="-6"/>
                <w:sz w:val="16"/>
                <w:szCs w:val="16"/>
                <w:highlight w:val="none"/>
              </w:rPr>
              <w:t>人及以</w:t>
            </w:r>
            <w:r>
              <w:rPr>
                <w:rFonts w:hint="eastAsia" w:ascii="仿宋" w:hAnsi="仿宋" w:eastAsia="仿宋" w:cs="仿宋"/>
                <w:sz w:val="16"/>
                <w:szCs w:val="16"/>
                <w:highlight w:val="none"/>
              </w:rPr>
              <w:t>上</w:t>
            </w:r>
          </w:p>
        </w:tc>
        <w:tc>
          <w:tcPr>
            <w:tcW w:w="763" w:type="dxa"/>
            <w:vAlign w:val="top"/>
          </w:tcPr>
          <w:p w14:paraId="7837F5ED">
            <w:pPr>
              <w:jc w:val="center"/>
              <w:rPr>
                <w:rFonts w:hint="eastAsia" w:ascii="仿宋" w:hAnsi="仿宋" w:eastAsia="仿宋" w:cs="仿宋"/>
                <w:sz w:val="21"/>
                <w:highlight w:val="none"/>
              </w:rPr>
            </w:pPr>
          </w:p>
        </w:tc>
        <w:tc>
          <w:tcPr>
            <w:tcW w:w="680" w:type="dxa"/>
            <w:vAlign w:val="top"/>
          </w:tcPr>
          <w:p w14:paraId="06F88503">
            <w:pPr>
              <w:pStyle w:val="14"/>
              <w:spacing w:before="107" w:line="298" w:lineRule="auto"/>
              <w:ind w:left="31" w:right="55" w:firstLine="4"/>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100</w:t>
            </w:r>
            <w:r>
              <w:rPr>
                <w:rFonts w:hint="eastAsia" w:ascii="仿宋" w:hAnsi="仿宋" w:eastAsia="仿宋" w:cs="仿宋"/>
                <w:spacing w:val="-29"/>
                <w:sz w:val="16"/>
                <w:szCs w:val="16"/>
                <w:highlight w:val="none"/>
              </w:rPr>
              <w:t xml:space="preserve"> </w:t>
            </w:r>
            <w:r>
              <w:rPr>
                <w:rFonts w:hint="eastAsia" w:ascii="仿宋" w:hAnsi="仿宋" w:eastAsia="仿宋" w:cs="仿宋"/>
                <w:spacing w:val="-6"/>
                <w:sz w:val="16"/>
                <w:szCs w:val="16"/>
                <w:highlight w:val="none"/>
              </w:rPr>
              <w:t>万元</w:t>
            </w:r>
            <w:r>
              <w:rPr>
                <w:rFonts w:hint="eastAsia" w:ascii="仿宋" w:hAnsi="仿宋" w:eastAsia="仿宋" w:cs="仿宋"/>
                <w:spacing w:val="-4"/>
                <w:sz w:val="16"/>
                <w:szCs w:val="16"/>
                <w:highlight w:val="none"/>
              </w:rPr>
              <w:t>及以上</w:t>
            </w:r>
          </w:p>
        </w:tc>
        <w:tc>
          <w:tcPr>
            <w:tcW w:w="776" w:type="dxa"/>
            <w:vAlign w:val="top"/>
          </w:tcPr>
          <w:p w14:paraId="4AF849CB">
            <w:pPr>
              <w:pStyle w:val="14"/>
              <w:spacing w:before="255" w:line="224" w:lineRule="auto"/>
              <w:ind w:left="38"/>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w:t>
            </w:r>
            <w:r>
              <w:rPr>
                <w:rFonts w:hint="eastAsia" w:ascii="仿宋" w:hAnsi="仿宋" w:eastAsia="仿宋" w:cs="仿宋"/>
                <w:spacing w:val="-28"/>
                <w:sz w:val="16"/>
                <w:szCs w:val="16"/>
                <w:highlight w:val="none"/>
              </w:rPr>
              <w:t xml:space="preserve"> </w:t>
            </w:r>
            <w:r>
              <w:rPr>
                <w:rFonts w:hint="eastAsia" w:ascii="仿宋" w:hAnsi="仿宋" w:eastAsia="仿宋" w:cs="仿宋"/>
                <w:spacing w:val="-6"/>
                <w:sz w:val="16"/>
                <w:szCs w:val="16"/>
                <w:highlight w:val="none"/>
              </w:rPr>
              <w:t>人以下</w:t>
            </w:r>
          </w:p>
        </w:tc>
        <w:tc>
          <w:tcPr>
            <w:tcW w:w="695" w:type="dxa"/>
            <w:vAlign w:val="top"/>
          </w:tcPr>
          <w:p w14:paraId="60765041">
            <w:pPr>
              <w:jc w:val="center"/>
              <w:rPr>
                <w:rFonts w:hint="eastAsia" w:ascii="仿宋" w:hAnsi="仿宋" w:eastAsia="仿宋" w:cs="仿宋"/>
                <w:sz w:val="21"/>
                <w:highlight w:val="none"/>
              </w:rPr>
            </w:pPr>
          </w:p>
        </w:tc>
        <w:tc>
          <w:tcPr>
            <w:tcW w:w="791" w:type="dxa"/>
            <w:tcBorders>
              <w:right w:val="single" w:color="000000" w:sz="10" w:space="0"/>
            </w:tcBorders>
            <w:vAlign w:val="top"/>
          </w:tcPr>
          <w:p w14:paraId="28E03ADE">
            <w:pPr>
              <w:pStyle w:val="14"/>
              <w:spacing w:before="107" w:line="298" w:lineRule="auto"/>
              <w:ind w:left="50" w:right="149" w:hanging="9"/>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100</w:t>
            </w:r>
            <w:r>
              <w:rPr>
                <w:rFonts w:hint="eastAsia" w:ascii="仿宋" w:hAnsi="仿宋" w:eastAsia="仿宋" w:cs="仿宋"/>
                <w:spacing w:val="-26"/>
                <w:sz w:val="16"/>
                <w:szCs w:val="16"/>
                <w:highlight w:val="none"/>
              </w:rPr>
              <w:t xml:space="preserve"> </w:t>
            </w:r>
            <w:r>
              <w:rPr>
                <w:rFonts w:hint="eastAsia" w:ascii="仿宋" w:hAnsi="仿宋" w:eastAsia="仿宋" w:cs="仿宋"/>
                <w:spacing w:val="-6"/>
                <w:sz w:val="16"/>
                <w:szCs w:val="16"/>
                <w:highlight w:val="none"/>
              </w:rPr>
              <w:t>万元</w:t>
            </w:r>
            <w:r>
              <w:rPr>
                <w:rFonts w:hint="eastAsia" w:ascii="仿宋" w:hAnsi="仿宋" w:eastAsia="仿宋" w:cs="仿宋"/>
                <w:spacing w:val="-13"/>
                <w:sz w:val="16"/>
                <w:szCs w:val="16"/>
                <w:highlight w:val="none"/>
              </w:rPr>
              <w:t>以下</w:t>
            </w:r>
          </w:p>
        </w:tc>
      </w:tr>
      <w:tr w14:paraId="6F41C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5" w:hRule="atLeast"/>
          <w:jc w:val="center"/>
        </w:trPr>
        <w:tc>
          <w:tcPr>
            <w:tcW w:w="1305" w:type="dxa"/>
            <w:tcBorders>
              <w:left w:val="single" w:color="000000" w:sz="10" w:space="0"/>
              <w:bottom w:val="single" w:color="000000" w:sz="10" w:space="0"/>
            </w:tcBorders>
            <w:vAlign w:val="top"/>
          </w:tcPr>
          <w:p w14:paraId="720EA162">
            <w:pPr>
              <w:pStyle w:val="14"/>
              <w:spacing w:before="64" w:line="254" w:lineRule="auto"/>
              <w:ind w:left="14" w:right="164" w:firstLine="1"/>
              <w:jc w:val="center"/>
              <w:rPr>
                <w:rFonts w:hint="eastAsia" w:ascii="仿宋" w:hAnsi="仿宋" w:eastAsia="仿宋" w:cs="仿宋"/>
                <w:sz w:val="16"/>
                <w:szCs w:val="16"/>
                <w:highlight w:val="none"/>
              </w:rPr>
            </w:pPr>
            <w:r>
              <w:rPr>
                <w:rFonts w:hint="eastAsia" w:ascii="仿宋" w:hAnsi="仿宋" w:eastAsia="仿宋" w:cs="仿宋"/>
                <w:spacing w:val="-2"/>
                <w:sz w:val="16"/>
                <w:szCs w:val="16"/>
                <w:highlight w:val="none"/>
              </w:rPr>
              <w:t>其他未列明行业（包括科学研究和技术服务业，水利、环境和公共设施管理业，居民服务、修理和其他服务业，</w:t>
            </w:r>
            <w:r>
              <w:rPr>
                <w:rFonts w:hint="eastAsia" w:ascii="仿宋" w:hAnsi="仿宋" w:eastAsia="仿宋" w:cs="仿宋"/>
                <w:spacing w:val="-1"/>
                <w:sz w:val="16"/>
                <w:szCs w:val="16"/>
                <w:highlight w:val="none"/>
              </w:rPr>
              <w:t>社会工作，文</w:t>
            </w:r>
          </w:p>
          <w:p w14:paraId="781AC942">
            <w:pPr>
              <w:pStyle w:val="14"/>
              <w:spacing w:before="1" w:line="241" w:lineRule="auto"/>
              <w:ind w:left="15" w:right="164"/>
              <w:jc w:val="center"/>
              <w:rPr>
                <w:rFonts w:hint="eastAsia" w:ascii="仿宋" w:hAnsi="仿宋" w:eastAsia="仿宋" w:cs="仿宋"/>
                <w:sz w:val="16"/>
                <w:szCs w:val="16"/>
                <w:highlight w:val="none"/>
              </w:rPr>
            </w:pPr>
            <w:r>
              <w:rPr>
                <w:rFonts w:hint="eastAsia" w:ascii="仿宋" w:hAnsi="仿宋" w:eastAsia="仿宋" w:cs="仿宋"/>
                <w:spacing w:val="-2"/>
                <w:sz w:val="16"/>
                <w:szCs w:val="16"/>
                <w:highlight w:val="none"/>
              </w:rPr>
              <w:t>化、体育和娱乐</w:t>
            </w:r>
            <w:r>
              <w:rPr>
                <w:rFonts w:hint="eastAsia" w:ascii="仿宋" w:hAnsi="仿宋" w:eastAsia="仿宋" w:cs="仿宋"/>
                <w:spacing w:val="-3"/>
                <w:sz w:val="16"/>
                <w:szCs w:val="16"/>
                <w:highlight w:val="none"/>
              </w:rPr>
              <w:t>业等）</w:t>
            </w:r>
          </w:p>
        </w:tc>
        <w:tc>
          <w:tcPr>
            <w:tcW w:w="627" w:type="dxa"/>
            <w:tcBorders>
              <w:bottom w:val="single" w:color="000000" w:sz="10" w:space="0"/>
            </w:tcBorders>
            <w:vAlign w:val="top"/>
          </w:tcPr>
          <w:p w14:paraId="0340AA4C">
            <w:pPr>
              <w:spacing w:line="283" w:lineRule="auto"/>
              <w:jc w:val="center"/>
              <w:rPr>
                <w:rFonts w:hint="eastAsia" w:ascii="仿宋" w:hAnsi="仿宋" w:eastAsia="仿宋" w:cs="仿宋"/>
                <w:sz w:val="21"/>
                <w:highlight w:val="none"/>
              </w:rPr>
            </w:pPr>
          </w:p>
          <w:p w14:paraId="5615F443">
            <w:pPr>
              <w:spacing w:line="283" w:lineRule="auto"/>
              <w:jc w:val="center"/>
              <w:rPr>
                <w:rFonts w:hint="eastAsia" w:ascii="仿宋" w:hAnsi="仿宋" w:eastAsia="仿宋" w:cs="仿宋"/>
                <w:sz w:val="21"/>
                <w:highlight w:val="none"/>
              </w:rPr>
            </w:pPr>
          </w:p>
          <w:p w14:paraId="1CEC6777">
            <w:pPr>
              <w:spacing w:line="284" w:lineRule="auto"/>
              <w:jc w:val="center"/>
              <w:rPr>
                <w:rFonts w:hint="eastAsia" w:ascii="仿宋" w:hAnsi="仿宋" w:eastAsia="仿宋" w:cs="仿宋"/>
                <w:sz w:val="21"/>
                <w:highlight w:val="none"/>
              </w:rPr>
            </w:pPr>
          </w:p>
          <w:p w14:paraId="2CC79BDB">
            <w:pPr>
              <w:pStyle w:val="14"/>
              <w:spacing w:before="52" w:line="347" w:lineRule="auto"/>
              <w:ind w:left="30" w:right="176" w:hanging="18"/>
              <w:jc w:val="center"/>
              <w:rPr>
                <w:rFonts w:hint="eastAsia" w:ascii="仿宋" w:hAnsi="仿宋" w:eastAsia="仿宋" w:cs="仿宋"/>
                <w:sz w:val="16"/>
                <w:szCs w:val="16"/>
                <w:highlight w:val="none"/>
              </w:rPr>
            </w:pPr>
            <w:r>
              <w:rPr>
                <w:rFonts w:hint="eastAsia" w:ascii="仿宋" w:hAnsi="仿宋" w:eastAsia="仿宋" w:cs="仿宋"/>
                <w:spacing w:val="-5"/>
                <w:sz w:val="16"/>
                <w:szCs w:val="16"/>
                <w:highlight w:val="none"/>
              </w:rPr>
              <w:t>300</w:t>
            </w:r>
            <w:r>
              <w:rPr>
                <w:rFonts w:hint="eastAsia" w:ascii="仿宋" w:hAnsi="仿宋" w:eastAsia="仿宋" w:cs="仿宋"/>
                <w:spacing w:val="-28"/>
                <w:sz w:val="16"/>
                <w:szCs w:val="16"/>
                <w:highlight w:val="none"/>
              </w:rPr>
              <w:t xml:space="preserve"> </w:t>
            </w:r>
            <w:r>
              <w:rPr>
                <w:rFonts w:hint="eastAsia" w:ascii="仿宋" w:hAnsi="仿宋" w:eastAsia="仿宋" w:cs="仿宋"/>
                <w:spacing w:val="-5"/>
                <w:sz w:val="16"/>
                <w:szCs w:val="16"/>
                <w:highlight w:val="none"/>
              </w:rPr>
              <w:t>人</w:t>
            </w:r>
            <w:r>
              <w:rPr>
                <w:rFonts w:hint="eastAsia" w:ascii="仿宋" w:hAnsi="仿宋" w:eastAsia="仿宋" w:cs="仿宋"/>
                <w:spacing w:val="-13"/>
                <w:sz w:val="16"/>
                <w:szCs w:val="16"/>
                <w:highlight w:val="none"/>
              </w:rPr>
              <w:t>以下</w:t>
            </w:r>
          </w:p>
        </w:tc>
        <w:tc>
          <w:tcPr>
            <w:tcW w:w="862" w:type="dxa"/>
            <w:tcBorders>
              <w:bottom w:val="single" w:color="000000" w:sz="10" w:space="0"/>
            </w:tcBorders>
            <w:vAlign w:val="top"/>
          </w:tcPr>
          <w:p w14:paraId="518E2B94">
            <w:pPr>
              <w:jc w:val="center"/>
              <w:rPr>
                <w:rFonts w:hint="eastAsia" w:ascii="仿宋" w:hAnsi="仿宋" w:eastAsia="仿宋" w:cs="仿宋"/>
                <w:sz w:val="21"/>
                <w:highlight w:val="none"/>
              </w:rPr>
            </w:pPr>
          </w:p>
        </w:tc>
        <w:tc>
          <w:tcPr>
            <w:tcW w:w="814" w:type="dxa"/>
            <w:tcBorders>
              <w:bottom w:val="single" w:color="000000" w:sz="10" w:space="0"/>
            </w:tcBorders>
            <w:vAlign w:val="top"/>
          </w:tcPr>
          <w:p w14:paraId="115EDD45">
            <w:pPr>
              <w:jc w:val="center"/>
              <w:rPr>
                <w:rFonts w:hint="eastAsia" w:ascii="仿宋" w:hAnsi="仿宋" w:eastAsia="仿宋" w:cs="仿宋"/>
                <w:sz w:val="21"/>
                <w:highlight w:val="none"/>
              </w:rPr>
            </w:pPr>
          </w:p>
        </w:tc>
        <w:tc>
          <w:tcPr>
            <w:tcW w:w="745" w:type="dxa"/>
            <w:tcBorders>
              <w:bottom w:val="single" w:color="000000" w:sz="10" w:space="0"/>
            </w:tcBorders>
            <w:vAlign w:val="top"/>
          </w:tcPr>
          <w:p w14:paraId="18182F39">
            <w:pPr>
              <w:spacing w:line="283" w:lineRule="auto"/>
              <w:jc w:val="center"/>
              <w:rPr>
                <w:rFonts w:hint="eastAsia" w:ascii="仿宋" w:hAnsi="仿宋" w:eastAsia="仿宋" w:cs="仿宋"/>
                <w:sz w:val="21"/>
                <w:highlight w:val="none"/>
              </w:rPr>
            </w:pPr>
          </w:p>
          <w:p w14:paraId="21DC5F03">
            <w:pPr>
              <w:spacing w:line="284" w:lineRule="auto"/>
              <w:jc w:val="center"/>
              <w:rPr>
                <w:rFonts w:hint="eastAsia" w:ascii="仿宋" w:hAnsi="仿宋" w:eastAsia="仿宋" w:cs="仿宋"/>
                <w:sz w:val="21"/>
                <w:highlight w:val="none"/>
              </w:rPr>
            </w:pPr>
          </w:p>
          <w:p w14:paraId="651AD73F">
            <w:pPr>
              <w:spacing w:line="284" w:lineRule="auto"/>
              <w:jc w:val="center"/>
              <w:rPr>
                <w:rFonts w:hint="eastAsia" w:ascii="仿宋" w:hAnsi="仿宋" w:eastAsia="仿宋" w:cs="仿宋"/>
                <w:sz w:val="21"/>
                <w:highlight w:val="none"/>
              </w:rPr>
            </w:pPr>
          </w:p>
          <w:p w14:paraId="769C6BE4">
            <w:pPr>
              <w:pStyle w:val="14"/>
              <w:spacing w:before="52" w:line="348" w:lineRule="auto"/>
              <w:ind w:left="35" w:right="130" w:hanging="9"/>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100</w:t>
            </w:r>
            <w:r>
              <w:rPr>
                <w:rFonts w:hint="eastAsia" w:ascii="仿宋" w:hAnsi="仿宋" w:eastAsia="仿宋" w:cs="仿宋"/>
                <w:spacing w:val="-29"/>
                <w:sz w:val="16"/>
                <w:szCs w:val="16"/>
                <w:highlight w:val="none"/>
              </w:rPr>
              <w:t xml:space="preserve"> </w:t>
            </w:r>
            <w:r>
              <w:rPr>
                <w:rFonts w:hint="eastAsia" w:ascii="仿宋" w:hAnsi="仿宋" w:eastAsia="仿宋" w:cs="仿宋"/>
                <w:spacing w:val="-6"/>
                <w:sz w:val="16"/>
                <w:szCs w:val="16"/>
                <w:highlight w:val="none"/>
              </w:rPr>
              <w:t>人及</w:t>
            </w:r>
            <w:r>
              <w:rPr>
                <w:rFonts w:hint="eastAsia" w:ascii="仿宋" w:hAnsi="仿宋" w:eastAsia="仿宋" w:cs="仿宋"/>
                <w:spacing w:val="-13"/>
                <w:sz w:val="16"/>
                <w:szCs w:val="16"/>
                <w:highlight w:val="none"/>
              </w:rPr>
              <w:t>以上</w:t>
            </w:r>
          </w:p>
        </w:tc>
        <w:tc>
          <w:tcPr>
            <w:tcW w:w="910" w:type="dxa"/>
            <w:tcBorders>
              <w:bottom w:val="single" w:color="000000" w:sz="10" w:space="0"/>
            </w:tcBorders>
            <w:vAlign w:val="top"/>
          </w:tcPr>
          <w:p w14:paraId="61796FE4">
            <w:pPr>
              <w:jc w:val="center"/>
              <w:rPr>
                <w:rFonts w:hint="eastAsia" w:ascii="仿宋" w:hAnsi="仿宋" w:eastAsia="仿宋" w:cs="仿宋"/>
                <w:sz w:val="21"/>
                <w:highlight w:val="none"/>
              </w:rPr>
            </w:pPr>
          </w:p>
        </w:tc>
        <w:tc>
          <w:tcPr>
            <w:tcW w:w="716" w:type="dxa"/>
            <w:tcBorders>
              <w:bottom w:val="single" w:color="000000" w:sz="10" w:space="0"/>
            </w:tcBorders>
            <w:vAlign w:val="top"/>
          </w:tcPr>
          <w:p w14:paraId="478BCFE2">
            <w:pPr>
              <w:jc w:val="center"/>
              <w:rPr>
                <w:rFonts w:hint="eastAsia" w:ascii="仿宋" w:hAnsi="仿宋" w:eastAsia="仿宋" w:cs="仿宋"/>
                <w:sz w:val="21"/>
                <w:highlight w:val="none"/>
              </w:rPr>
            </w:pPr>
          </w:p>
        </w:tc>
        <w:tc>
          <w:tcPr>
            <w:tcW w:w="763" w:type="dxa"/>
            <w:tcBorders>
              <w:bottom w:val="single" w:color="000000" w:sz="10" w:space="0"/>
            </w:tcBorders>
            <w:vAlign w:val="top"/>
          </w:tcPr>
          <w:p w14:paraId="70AB7EAD">
            <w:pPr>
              <w:spacing w:line="283" w:lineRule="auto"/>
              <w:jc w:val="center"/>
              <w:rPr>
                <w:rFonts w:hint="eastAsia" w:ascii="仿宋" w:hAnsi="仿宋" w:eastAsia="仿宋" w:cs="仿宋"/>
                <w:sz w:val="21"/>
                <w:highlight w:val="none"/>
              </w:rPr>
            </w:pPr>
          </w:p>
          <w:p w14:paraId="53A612F8">
            <w:pPr>
              <w:spacing w:line="283" w:lineRule="auto"/>
              <w:jc w:val="center"/>
              <w:rPr>
                <w:rFonts w:hint="eastAsia" w:ascii="仿宋" w:hAnsi="仿宋" w:eastAsia="仿宋" w:cs="仿宋"/>
                <w:sz w:val="21"/>
                <w:highlight w:val="none"/>
              </w:rPr>
            </w:pPr>
          </w:p>
          <w:p w14:paraId="26DD2ADC">
            <w:pPr>
              <w:spacing w:line="284" w:lineRule="auto"/>
              <w:jc w:val="center"/>
              <w:rPr>
                <w:rFonts w:hint="eastAsia" w:ascii="仿宋" w:hAnsi="仿宋" w:eastAsia="仿宋" w:cs="仿宋"/>
                <w:sz w:val="21"/>
                <w:highlight w:val="none"/>
              </w:rPr>
            </w:pPr>
          </w:p>
          <w:p w14:paraId="57EFF970">
            <w:pPr>
              <w:pStyle w:val="14"/>
              <w:spacing w:before="52" w:line="354" w:lineRule="auto"/>
              <w:ind w:left="26" w:right="64" w:firstLine="5"/>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w:t>
            </w:r>
            <w:r>
              <w:rPr>
                <w:rFonts w:hint="eastAsia" w:ascii="仿宋" w:hAnsi="仿宋" w:eastAsia="仿宋" w:cs="仿宋"/>
                <w:spacing w:val="-30"/>
                <w:sz w:val="16"/>
                <w:szCs w:val="16"/>
                <w:highlight w:val="none"/>
              </w:rPr>
              <w:t xml:space="preserve"> </w:t>
            </w:r>
            <w:r>
              <w:rPr>
                <w:rFonts w:hint="eastAsia" w:ascii="仿宋" w:hAnsi="仿宋" w:eastAsia="仿宋" w:cs="仿宋"/>
                <w:spacing w:val="-6"/>
                <w:sz w:val="16"/>
                <w:szCs w:val="16"/>
                <w:highlight w:val="none"/>
              </w:rPr>
              <w:t>人及以</w:t>
            </w:r>
            <w:r>
              <w:rPr>
                <w:rFonts w:hint="eastAsia" w:ascii="仿宋" w:hAnsi="仿宋" w:eastAsia="仿宋" w:cs="仿宋"/>
                <w:sz w:val="16"/>
                <w:szCs w:val="16"/>
                <w:highlight w:val="none"/>
              </w:rPr>
              <w:t>上</w:t>
            </w:r>
          </w:p>
        </w:tc>
        <w:tc>
          <w:tcPr>
            <w:tcW w:w="763" w:type="dxa"/>
            <w:tcBorders>
              <w:bottom w:val="single" w:color="000000" w:sz="10" w:space="0"/>
            </w:tcBorders>
            <w:vAlign w:val="top"/>
          </w:tcPr>
          <w:p w14:paraId="4F03F513">
            <w:pPr>
              <w:jc w:val="center"/>
              <w:rPr>
                <w:rFonts w:hint="eastAsia" w:ascii="仿宋" w:hAnsi="仿宋" w:eastAsia="仿宋" w:cs="仿宋"/>
                <w:sz w:val="21"/>
                <w:highlight w:val="none"/>
              </w:rPr>
            </w:pPr>
          </w:p>
        </w:tc>
        <w:tc>
          <w:tcPr>
            <w:tcW w:w="680" w:type="dxa"/>
            <w:tcBorders>
              <w:bottom w:val="single" w:color="000000" w:sz="10" w:space="0"/>
            </w:tcBorders>
            <w:vAlign w:val="top"/>
          </w:tcPr>
          <w:p w14:paraId="6E0D00A3">
            <w:pPr>
              <w:jc w:val="center"/>
              <w:rPr>
                <w:rFonts w:hint="eastAsia" w:ascii="仿宋" w:hAnsi="仿宋" w:eastAsia="仿宋" w:cs="仿宋"/>
                <w:sz w:val="21"/>
                <w:highlight w:val="none"/>
              </w:rPr>
            </w:pPr>
          </w:p>
        </w:tc>
        <w:tc>
          <w:tcPr>
            <w:tcW w:w="776" w:type="dxa"/>
            <w:tcBorders>
              <w:bottom w:val="single" w:color="000000" w:sz="10" w:space="0"/>
            </w:tcBorders>
            <w:vAlign w:val="top"/>
          </w:tcPr>
          <w:p w14:paraId="5629A985">
            <w:pPr>
              <w:spacing w:line="249" w:lineRule="auto"/>
              <w:jc w:val="center"/>
              <w:rPr>
                <w:rFonts w:hint="eastAsia" w:ascii="仿宋" w:hAnsi="仿宋" w:eastAsia="仿宋" w:cs="仿宋"/>
                <w:sz w:val="21"/>
                <w:highlight w:val="none"/>
              </w:rPr>
            </w:pPr>
          </w:p>
          <w:p w14:paraId="3A6E4C59">
            <w:pPr>
              <w:spacing w:line="249" w:lineRule="auto"/>
              <w:jc w:val="center"/>
              <w:rPr>
                <w:rFonts w:hint="eastAsia" w:ascii="仿宋" w:hAnsi="仿宋" w:eastAsia="仿宋" w:cs="仿宋"/>
                <w:sz w:val="21"/>
                <w:highlight w:val="none"/>
              </w:rPr>
            </w:pPr>
          </w:p>
          <w:p w14:paraId="27D6637C">
            <w:pPr>
              <w:spacing w:line="249" w:lineRule="auto"/>
              <w:jc w:val="center"/>
              <w:rPr>
                <w:rFonts w:hint="eastAsia" w:ascii="仿宋" w:hAnsi="仿宋" w:eastAsia="仿宋" w:cs="仿宋"/>
                <w:sz w:val="21"/>
                <w:highlight w:val="none"/>
              </w:rPr>
            </w:pPr>
          </w:p>
          <w:p w14:paraId="142DCF1D">
            <w:pPr>
              <w:spacing w:line="250" w:lineRule="auto"/>
              <w:jc w:val="center"/>
              <w:rPr>
                <w:rFonts w:hint="eastAsia" w:ascii="仿宋" w:hAnsi="仿宋" w:eastAsia="仿宋" w:cs="仿宋"/>
                <w:sz w:val="21"/>
                <w:highlight w:val="none"/>
              </w:rPr>
            </w:pPr>
          </w:p>
          <w:p w14:paraId="76455305">
            <w:pPr>
              <w:pStyle w:val="14"/>
              <w:spacing w:before="52" w:line="224" w:lineRule="auto"/>
              <w:ind w:left="38"/>
              <w:jc w:val="center"/>
              <w:rPr>
                <w:rFonts w:hint="eastAsia" w:ascii="仿宋" w:hAnsi="仿宋" w:eastAsia="仿宋" w:cs="仿宋"/>
                <w:sz w:val="16"/>
                <w:szCs w:val="16"/>
                <w:highlight w:val="none"/>
              </w:rPr>
            </w:pPr>
            <w:r>
              <w:rPr>
                <w:rFonts w:hint="eastAsia" w:ascii="仿宋" w:hAnsi="仿宋" w:eastAsia="仿宋" w:cs="仿宋"/>
                <w:spacing w:val="-6"/>
                <w:sz w:val="16"/>
                <w:szCs w:val="16"/>
                <w:highlight w:val="none"/>
              </w:rPr>
              <w:t>10</w:t>
            </w:r>
            <w:r>
              <w:rPr>
                <w:rFonts w:hint="eastAsia" w:ascii="仿宋" w:hAnsi="仿宋" w:eastAsia="仿宋" w:cs="仿宋"/>
                <w:spacing w:val="-28"/>
                <w:sz w:val="16"/>
                <w:szCs w:val="16"/>
                <w:highlight w:val="none"/>
              </w:rPr>
              <w:t xml:space="preserve"> </w:t>
            </w:r>
            <w:r>
              <w:rPr>
                <w:rFonts w:hint="eastAsia" w:ascii="仿宋" w:hAnsi="仿宋" w:eastAsia="仿宋" w:cs="仿宋"/>
                <w:spacing w:val="-6"/>
                <w:sz w:val="16"/>
                <w:szCs w:val="16"/>
                <w:highlight w:val="none"/>
              </w:rPr>
              <w:t>人以下</w:t>
            </w:r>
          </w:p>
        </w:tc>
        <w:tc>
          <w:tcPr>
            <w:tcW w:w="695" w:type="dxa"/>
            <w:tcBorders>
              <w:bottom w:val="single" w:color="000000" w:sz="10" w:space="0"/>
            </w:tcBorders>
            <w:vAlign w:val="top"/>
          </w:tcPr>
          <w:p w14:paraId="4BDAE628">
            <w:pPr>
              <w:jc w:val="center"/>
              <w:rPr>
                <w:rFonts w:hint="eastAsia" w:ascii="仿宋" w:hAnsi="仿宋" w:eastAsia="仿宋" w:cs="仿宋"/>
                <w:sz w:val="21"/>
                <w:highlight w:val="none"/>
              </w:rPr>
            </w:pPr>
          </w:p>
        </w:tc>
        <w:tc>
          <w:tcPr>
            <w:tcW w:w="791" w:type="dxa"/>
            <w:tcBorders>
              <w:bottom w:val="single" w:color="000000" w:sz="10" w:space="0"/>
              <w:right w:val="single" w:color="000000" w:sz="10" w:space="0"/>
            </w:tcBorders>
            <w:vAlign w:val="top"/>
          </w:tcPr>
          <w:p w14:paraId="25818ECC">
            <w:pPr>
              <w:jc w:val="center"/>
              <w:rPr>
                <w:rFonts w:hint="eastAsia" w:ascii="仿宋" w:hAnsi="仿宋" w:eastAsia="仿宋" w:cs="仿宋"/>
                <w:sz w:val="21"/>
                <w:highlight w:val="none"/>
              </w:rPr>
            </w:pPr>
          </w:p>
        </w:tc>
      </w:tr>
    </w:tbl>
    <w:p w14:paraId="6D61C56A">
      <w:pPr>
        <w:pStyle w:val="4"/>
        <w:rPr>
          <w:rFonts w:hint="eastAsia" w:ascii="仿宋" w:hAnsi="仿宋" w:eastAsia="仿宋" w:cs="仿宋"/>
          <w:highlight w:val="none"/>
        </w:rPr>
      </w:pPr>
    </w:p>
    <w:p w14:paraId="4014A66B">
      <w:pPr>
        <w:pStyle w:val="4"/>
        <w:spacing w:line="285" w:lineRule="auto"/>
        <w:rPr>
          <w:rFonts w:hint="eastAsia" w:ascii="仿宋" w:hAnsi="仿宋" w:eastAsia="仿宋" w:cs="仿宋"/>
          <w:highlight w:val="none"/>
          <w:lang w:eastAsia="zh-CN"/>
        </w:rPr>
      </w:pPr>
    </w:p>
    <w:p w14:paraId="2BB29546">
      <w:pPr>
        <w:pStyle w:val="4"/>
        <w:spacing w:line="285" w:lineRule="auto"/>
        <w:rPr>
          <w:rFonts w:hint="eastAsia" w:ascii="仿宋" w:hAnsi="仿宋" w:eastAsia="仿宋" w:cs="仿宋"/>
          <w:highlight w:val="none"/>
        </w:rPr>
      </w:pPr>
    </w:p>
    <w:p w14:paraId="6E5FEF96">
      <w:pPr>
        <w:pStyle w:val="4"/>
        <w:spacing w:line="286" w:lineRule="auto"/>
        <w:rPr>
          <w:rFonts w:hint="eastAsia" w:ascii="仿宋" w:hAnsi="仿宋" w:eastAsia="仿宋" w:cs="仿宋"/>
          <w:highlight w:val="none"/>
        </w:rPr>
      </w:pPr>
    </w:p>
    <w:p w14:paraId="3A9FFA7A">
      <w:pPr>
        <w:rPr>
          <w:rFonts w:hint="eastAsia" w:ascii="仿宋" w:hAnsi="仿宋" w:eastAsia="仿宋" w:cs="仿宋"/>
          <w:b/>
          <w:bCs/>
          <w:spacing w:val="6"/>
          <w:sz w:val="31"/>
          <w:szCs w:val="31"/>
          <w:highlight w:val="none"/>
        </w:rPr>
      </w:pPr>
      <w:r>
        <w:rPr>
          <w:rFonts w:hint="eastAsia" w:ascii="仿宋" w:hAnsi="仿宋" w:eastAsia="仿宋" w:cs="仿宋"/>
          <w:b/>
          <w:bCs/>
          <w:spacing w:val="6"/>
          <w:sz w:val="31"/>
          <w:szCs w:val="31"/>
          <w:highlight w:val="none"/>
        </w:rPr>
        <w:br w:type="page"/>
      </w:r>
    </w:p>
    <w:p w14:paraId="47399271">
      <w:pPr>
        <w:spacing w:before="111" w:line="224" w:lineRule="auto"/>
        <w:jc w:val="center"/>
        <w:rPr>
          <w:rFonts w:hint="eastAsia" w:ascii="仿宋" w:hAnsi="仿宋" w:eastAsia="仿宋" w:cs="仿宋"/>
          <w:sz w:val="28"/>
          <w:szCs w:val="28"/>
          <w:highlight w:val="none"/>
        </w:rPr>
      </w:pPr>
      <w:r>
        <w:rPr>
          <w:rFonts w:hint="eastAsia" w:ascii="仿宋" w:hAnsi="仿宋" w:eastAsia="仿宋" w:cs="仿宋"/>
          <w:b/>
          <w:bCs/>
          <w:spacing w:val="6"/>
          <w:sz w:val="28"/>
          <w:szCs w:val="28"/>
          <w:highlight w:val="none"/>
        </w:rPr>
        <w:t>政府采购诚信承诺书</w:t>
      </w:r>
    </w:p>
    <w:p w14:paraId="75BD37A1">
      <w:pPr>
        <w:pStyle w:val="4"/>
        <w:spacing w:line="305" w:lineRule="auto"/>
        <w:rPr>
          <w:rFonts w:hint="eastAsia" w:ascii="仿宋" w:hAnsi="仿宋" w:eastAsia="仿宋" w:cs="仿宋"/>
          <w:highlight w:val="none"/>
        </w:rPr>
      </w:pPr>
    </w:p>
    <w:p w14:paraId="0FA7967D">
      <w:pPr>
        <w:pStyle w:val="4"/>
        <w:spacing w:line="305" w:lineRule="auto"/>
        <w:rPr>
          <w:rFonts w:hint="eastAsia" w:ascii="仿宋" w:hAnsi="仿宋" w:eastAsia="仿宋" w:cs="仿宋"/>
          <w:highlight w:val="none"/>
        </w:rPr>
      </w:pPr>
    </w:p>
    <w:p w14:paraId="3AFFE6BD">
      <w:pPr>
        <w:tabs>
          <w:tab w:val="left" w:pos="255"/>
        </w:tabs>
        <w:spacing w:before="78" w:line="219" w:lineRule="auto"/>
        <w:rPr>
          <w:rFonts w:hint="eastAsia" w:ascii="仿宋" w:hAnsi="仿宋" w:eastAsia="仿宋" w:cs="仿宋"/>
          <w:sz w:val="24"/>
          <w:szCs w:val="24"/>
          <w:highlight w:val="none"/>
        </w:rPr>
      </w:pPr>
      <w:r>
        <w:rPr>
          <w:rFonts w:hint="eastAsia" w:ascii="仿宋" w:hAnsi="仿宋" w:eastAsia="仿宋" w:cs="仿宋"/>
          <w:sz w:val="24"/>
          <w:szCs w:val="24"/>
          <w:highlight w:val="none"/>
          <w:u w:val="single" w:color="auto"/>
        </w:rPr>
        <w:tab/>
      </w:r>
      <w:r>
        <w:rPr>
          <w:rFonts w:hint="eastAsia" w:ascii="仿宋" w:hAnsi="仿宋" w:eastAsia="仿宋" w:cs="仿宋"/>
          <w:spacing w:val="-29"/>
          <w:w w:val="98"/>
          <w:sz w:val="24"/>
          <w:szCs w:val="24"/>
          <w:highlight w:val="none"/>
          <w:u w:val="single" w:color="auto"/>
        </w:rPr>
        <w:t>（采购人</w:t>
      </w:r>
      <w:r>
        <w:rPr>
          <w:rFonts w:hint="eastAsia" w:ascii="仿宋" w:hAnsi="仿宋" w:eastAsia="仿宋" w:cs="仿宋"/>
          <w:sz w:val="24"/>
          <w:szCs w:val="24"/>
          <w:highlight w:val="none"/>
          <w:u w:val="single" w:color="auto"/>
        </w:rPr>
        <w:t>）</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z w:val="24"/>
          <w:szCs w:val="24"/>
          <w:highlight w:val="none"/>
        </w:rPr>
        <w:t>：</w:t>
      </w:r>
    </w:p>
    <w:p w14:paraId="1D0F102E">
      <w:pPr>
        <w:spacing w:before="214" w:line="385" w:lineRule="auto"/>
        <w:ind w:left="15" w:right="269" w:firstLine="476"/>
        <w:rPr>
          <w:rFonts w:hint="eastAsia" w:ascii="仿宋" w:hAnsi="仿宋" w:eastAsia="仿宋" w:cs="仿宋"/>
          <w:sz w:val="24"/>
          <w:szCs w:val="24"/>
          <w:highlight w:val="none"/>
        </w:rPr>
      </w:pPr>
      <w:r>
        <w:rPr>
          <w:rFonts w:hint="eastAsia" w:ascii="仿宋" w:hAnsi="仿宋" w:eastAsia="仿宋" w:cs="仿宋"/>
          <w:sz w:val="24"/>
          <w:szCs w:val="24"/>
          <w:highlight w:val="none"/>
        </w:rPr>
        <w:t>我公司</w:t>
      </w:r>
      <w:r>
        <w:rPr>
          <w:rFonts w:hint="eastAsia" w:ascii="仿宋" w:hAnsi="仿宋" w:eastAsia="仿宋" w:cs="仿宋"/>
          <w:sz w:val="24"/>
          <w:szCs w:val="24"/>
          <w:highlight w:val="none"/>
          <w:u w:val="single" w:color="auto"/>
        </w:rPr>
        <w:t xml:space="preserve">               </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承建商</w:t>
      </w:r>
      <w:r>
        <w:rPr>
          <w:rFonts w:hint="eastAsia" w:ascii="仿宋" w:hAnsi="仿宋" w:eastAsia="仿宋" w:cs="仿宋"/>
          <w:sz w:val="24"/>
          <w:szCs w:val="24"/>
          <w:highlight w:val="none"/>
        </w:rPr>
        <w:t>名称</w:t>
      </w:r>
      <w:r>
        <w:rPr>
          <w:rFonts w:hint="eastAsia" w:ascii="仿宋" w:hAnsi="仿宋" w:eastAsia="仿宋" w:cs="仿宋"/>
          <w:spacing w:val="-1"/>
          <w:sz w:val="24"/>
          <w:szCs w:val="24"/>
          <w:highlight w:val="none"/>
        </w:rPr>
        <w:t>）已详细阅读了</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07"/>
          <w:sz w:val="24"/>
          <w:szCs w:val="24"/>
          <w:highlight w:val="none"/>
        </w:rPr>
        <w:t xml:space="preserve"> </w:t>
      </w:r>
      <w:r>
        <w:rPr>
          <w:rFonts w:hint="eastAsia" w:ascii="仿宋" w:hAnsi="仿宋" w:eastAsia="仿宋" w:cs="仿宋"/>
          <w:spacing w:val="-1"/>
          <w:sz w:val="24"/>
          <w:szCs w:val="24"/>
          <w:highlight w:val="none"/>
        </w:rPr>
        <w:t>项目（项目编</w:t>
      </w:r>
      <w:r>
        <w:rPr>
          <w:rFonts w:hint="eastAsia" w:ascii="仿宋" w:hAnsi="仿宋" w:eastAsia="仿宋" w:cs="仿宋"/>
          <w:spacing w:val="-2"/>
          <w:sz w:val="24"/>
          <w:szCs w:val="24"/>
          <w:highlight w:val="none"/>
        </w:rPr>
        <w:t>号</w:t>
      </w:r>
      <w:r>
        <w:rPr>
          <w:rFonts w:hint="eastAsia" w:ascii="仿宋" w:hAnsi="仿宋" w:eastAsia="仿宋" w:cs="仿宋"/>
          <w:spacing w:val="-20"/>
          <w:sz w:val="24"/>
          <w:szCs w:val="24"/>
          <w:highlight w:val="none"/>
        </w:rPr>
        <w:t>：</w:t>
      </w:r>
      <w:r>
        <w:rPr>
          <w:rFonts w:hint="eastAsia" w:ascii="仿宋" w:hAnsi="仿宋" w:eastAsia="仿宋" w:cs="仿宋"/>
          <w:spacing w:val="13"/>
          <w:sz w:val="24"/>
          <w:szCs w:val="24"/>
          <w:highlight w:val="none"/>
          <w:u w:val="single" w:color="auto"/>
        </w:rPr>
        <w:t xml:space="preserve">         </w:t>
      </w:r>
      <w:r>
        <w:rPr>
          <w:rFonts w:hint="eastAsia" w:ascii="仿宋" w:hAnsi="仿宋" w:eastAsia="仿宋" w:cs="仿宋"/>
          <w:spacing w:val="-82"/>
          <w:sz w:val="24"/>
          <w:szCs w:val="24"/>
          <w:highlight w:val="none"/>
        </w:rPr>
        <w:t xml:space="preserve"> </w:t>
      </w:r>
      <w:r>
        <w:rPr>
          <w:rFonts w:hint="eastAsia" w:ascii="仿宋" w:hAnsi="仿宋" w:eastAsia="仿宋" w:cs="仿宋"/>
          <w:spacing w:val="-20"/>
          <w:sz w:val="24"/>
          <w:szCs w:val="24"/>
          <w:highlight w:val="none"/>
        </w:rPr>
        <w:t>）</w:t>
      </w:r>
      <w:r>
        <w:rPr>
          <w:rFonts w:hint="eastAsia" w:ascii="仿宋" w:hAnsi="仿宋" w:eastAsia="仿宋" w:cs="仿宋"/>
          <w:spacing w:val="-2"/>
          <w:sz w:val="24"/>
          <w:szCs w:val="24"/>
          <w:highlight w:val="none"/>
          <w:lang w:eastAsia="zh-CN"/>
        </w:rPr>
        <w:t>磋商文件</w:t>
      </w:r>
      <w:r>
        <w:rPr>
          <w:rFonts w:hint="eastAsia" w:ascii="仿宋" w:hAnsi="仿宋" w:eastAsia="仿宋" w:cs="仿宋"/>
          <w:spacing w:val="-2"/>
          <w:sz w:val="24"/>
          <w:szCs w:val="24"/>
          <w:highlight w:val="none"/>
        </w:rPr>
        <w:t>，</w:t>
      </w:r>
      <w:r>
        <w:rPr>
          <w:rFonts w:hint="eastAsia" w:ascii="仿宋" w:hAnsi="仿宋" w:eastAsia="仿宋" w:cs="仿宋"/>
          <w:spacing w:val="-72"/>
          <w:sz w:val="24"/>
          <w:szCs w:val="24"/>
          <w:highlight w:val="none"/>
        </w:rPr>
        <w:t xml:space="preserve"> </w:t>
      </w:r>
      <w:r>
        <w:rPr>
          <w:rFonts w:hint="eastAsia" w:ascii="仿宋" w:hAnsi="仿宋" w:eastAsia="仿宋" w:cs="仿宋"/>
          <w:spacing w:val="-2"/>
          <w:sz w:val="24"/>
          <w:szCs w:val="24"/>
          <w:highlight w:val="none"/>
        </w:rPr>
        <w:t>自愿参加本次投标，现就有关事项</w:t>
      </w:r>
      <w:r>
        <w:rPr>
          <w:rFonts w:hint="eastAsia" w:ascii="仿宋" w:hAnsi="仿宋" w:eastAsia="仿宋" w:cs="仿宋"/>
          <w:spacing w:val="-2"/>
          <w:sz w:val="24"/>
          <w:szCs w:val="24"/>
          <w:highlight w:val="none"/>
          <w:lang w:eastAsia="zh-CN"/>
        </w:rPr>
        <w:t>作出</w:t>
      </w:r>
      <w:r>
        <w:rPr>
          <w:rFonts w:hint="eastAsia" w:ascii="仿宋" w:hAnsi="仿宋" w:eastAsia="仿宋" w:cs="仿宋"/>
          <w:spacing w:val="-2"/>
          <w:sz w:val="24"/>
          <w:szCs w:val="24"/>
          <w:highlight w:val="none"/>
        </w:rPr>
        <w:t>郑重承诺如下：</w:t>
      </w:r>
    </w:p>
    <w:p w14:paraId="1AF3E0D4">
      <w:pPr>
        <w:spacing w:before="2" w:line="383" w:lineRule="auto"/>
        <w:ind w:left="10" w:right="69" w:firstLine="48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一、诚信投标，材料真实。我公司保证所提</w:t>
      </w:r>
      <w:r>
        <w:rPr>
          <w:rFonts w:hint="eastAsia" w:ascii="仿宋" w:hAnsi="仿宋" w:eastAsia="仿宋" w:cs="仿宋"/>
          <w:spacing w:val="-2"/>
          <w:sz w:val="24"/>
          <w:szCs w:val="24"/>
          <w:highlight w:val="none"/>
        </w:rPr>
        <w:t>供的全部材料、投标内容均真实、合法、</w:t>
      </w:r>
      <w:r>
        <w:rPr>
          <w:rFonts w:hint="eastAsia" w:ascii="仿宋" w:hAnsi="仿宋" w:eastAsia="仿宋" w:cs="仿宋"/>
          <w:sz w:val="24"/>
          <w:szCs w:val="24"/>
          <w:highlight w:val="none"/>
        </w:rPr>
        <w:t>有效，保证不出借或者借用其他企业资质，不以他</w:t>
      </w:r>
      <w:r>
        <w:rPr>
          <w:rFonts w:hint="eastAsia" w:ascii="仿宋" w:hAnsi="仿宋" w:eastAsia="仿宋" w:cs="仿宋"/>
          <w:spacing w:val="-1"/>
          <w:sz w:val="24"/>
          <w:szCs w:val="24"/>
          <w:highlight w:val="none"/>
        </w:rPr>
        <w:t>人名义投标，不弄虚作假；</w:t>
      </w:r>
    </w:p>
    <w:p w14:paraId="4E6B7DFA">
      <w:pPr>
        <w:spacing w:before="2" w:line="384" w:lineRule="auto"/>
        <w:ind w:left="14" w:right="269" w:firstLine="479"/>
        <w:rPr>
          <w:rFonts w:hint="eastAsia" w:ascii="仿宋" w:hAnsi="仿宋" w:eastAsia="仿宋" w:cs="仿宋"/>
          <w:sz w:val="24"/>
          <w:szCs w:val="24"/>
          <w:highlight w:val="none"/>
        </w:rPr>
      </w:pPr>
      <w:r>
        <w:rPr>
          <w:rFonts w:hint="eastAsia" w:ascii="仿宋" w:hAnsi="仿宋" w:eastAsia="仿宋" w:cs="仿宋"/>
          <w:sz w:val="24"/>
          <w:szCs w:val="24"/>
          <w:highlight w:val="none"/>
        </w:rPr>
        <w:t>二、遵纪守法，公平竞争。不与其他</w:t>
      </w:r>
      <w:r>
        <w:rPr>
          <w:rFonts w:hint="eastAsia" w:ascii="仿宋" w:hAnsi="仿宋" w:eastAsia="仿宋" w:cs="仿宋"/>
          <w:sz w:val="24"/>
          <w:szCs w:val="24"/>
          <w:highlight w:val="none"/>
          <w:lang w:eastAsia="zh-CN"/>
        </w:rPr>
        <w:t>承建商</w:t>
      </w:r>
      <w:r>
        <w:rPr>
          <w:rFonts w:hint="eastAsia" w:ascii="仿宋" w:hAnsi="仿宋" w:eastAsia="仿宋" w:cs="仿宋"/>
          <w:sz w:val="24"/>
          <w:szCs w:val="24"/>
          <w:highlight w:val="none"/>
        </w:rPr>
        <w:t>相互</w:t>
      </w:r>
      <w:r>
        <w:rPr>
          <w:rFonts w:hint="eastAsia" w:ascii="仿宋" w:hAnsi="仿宋" w:eastAsia="仿宋" w:cs="仿宋"/>
          <w:spacing w:val="-1"/>
          <w:sz w:val="24"/>
          <w:szCs w:val="24"/>
          <w:highlight w:val="none"/>
        </w:rPr>
        <w:t>串通、哄抬价格，不排挤其他</w:t>
      </w:r>
      <w:r>
        <w:rPr>
          <w:rFonts w:hint="eastAsia" w:ascii="仿宋" w:hAnsi="仿宋" w:eastAsia="仿宋" w:cs="仿宋"/>
          <w:spacing w:val="-1"/>
          <w:sz w:val="24"/>
          <w:szCs w:val="24"/>
          <w:highlight w:val="none"/>
          <w:lang w:eastAsia="zh-CN"/>
        </w:rPr>
        <w:t>承建商</w:t>
      </w:r>
      <w:r>
        <w:rPr>
          <w:rFonts w:hint="eastAsia" w:ascii="仿宋" w:hAnsi="仿宋" w:eastAsia="仿宋" w:cs="仿宋"/>
          <w:sz w:val="24"/>
          <w:szCs w:val="24"/>
          <w:highlight w:val="none"/>
        </w:rPr>
        <w:t>，不损害采购人的合法权益；不向</w:t>
      </w:r>
      <w:r>
        <w:rPr>
          <w:rFonts w:hint="eastAsia" w:ascii="仿宋" w:hAnsi="仿宋" w:eastAsia="仿宋" w:cs="仿宋"/>
          <w:sz w:val="24"/>
          <w:szCs w:val="24"/>
          <w:highlight w:val="none"/>
          <w:lang w:eastAsia="zh-CN"/>
        </w:rPr>
        <w:t>磋商委员会</w:t>
      </w:r>
      <w:r>
        <w:rPr>
          <w:rFonts w:hint="eastAsia" w:ascii="仿宋" w:hAnsi="仿宋" w:eastAsia="仿宋" w:cs="仿宋"/>
          <w:spacing w:val="-1"/>
          <w:sz w:val="24"/>
          <w:szCs w:val="24"/>
          <w:highlight w:val="none"/>
        </w:rPr>
        <w:t>、采购人提供利益以牟取中标。</w:t>
      </w:r>
    </w:p>
    <w:p w14:paraId="51D2FBC3">
      <w:pPr>
        <w:spacing w:before="3" w:line="384" w:lineRule="auto"/>
        <w:ind w:left="8" w:right="29"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三、若中标后，将按照规定及时与采购人签订政府采购合同</w:t>
      </w:r>
      <w:r>
        <w:rPr>
          <w:rFonts w:hint="eastAsia" w:ascii="仿宋" w:hAnsi="仿宋" w:eastAsia="仿宋" w:cs="仿宋"/>
          <w:spacing w:val="-1"/>
          <w:sz w:val="24"/>
          <w:szCs w:val="24"/>
          <w:highlight w:val="none"/>
        </w:rPr>
        <w:t>，不与采购人订立有悖于</w:t>
      </w:r>
      <w:r>
        <w:rPr>
          <w:rFonts w:hint="eastAsia" w:ascii="仿宋" w:hAnsi="仿宋" w:eastAsia="仿宋" w:cs="仿宋"/>
          <w:sz w:val="24"/>
          <w:szCs w:val="24"/>
          <w:highlight w:val="none"/>
        </w:rPr>
        <w:t>采购结果的合同或协议；严格履行政府采购合同，不降低合同约定</w:t>
      </w:r>
      <w:r>
        <w:rPr>
          <w:rFonts w:hint="eastAsia" w:ascii="仿宋" w:hAnsi="仿宋" w:eastAsia="仿宋" w:cs="仿宋"/>
          <w:spacing w:val="-1"/>
          <w:sz w:val="24"/>
          <w:szCs w:val="24"/>
          <w:highlight w:val="none"/>
        </w:rPr>
        <w:t>的产品质量和服务，不擅自变更、中止、终止合同，或者拒绝履行合同义务；</w:t>
      </w:r>
    </w:p>
    <w:p w14:paraId="5B192A32">
      <w:pPr>
        <w:spacing w:line="386" w:lineRule="auto"/>
        <w:ind w:left="9" w:right="29" w:firstLine="48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若有违反以上承诺内容的行为，我公司自愿接受取消投标</w:t>
      </w:r>
      <w:r>
        <w:rPr>
          <w:rFonts w:hint="eastAsia" w:ascii="仿宋" w:hAnsi="仿宋" w:eastAsia="仿宋" w:cs="仿宋"/>
          <w:spacing w:val="-1"/>
          <w:sz w:val="24"/>
          <w:szCs w:val="24"/>
          <w:highlight w:val="none"/>
        </w:rPr>
        <w:t>资格、记入信用档案、媒体通报、1-3年内禁止参与政府采购等处罚；</w:t>
      </w:r>
      <w:r>
        <w:rPr>
          <w:rFonts w:hint="eastAsia" w:ascii="仿宋" w:hAnsi="仿宋" w:eastAsia="仿宋" w:cs="仿宋"/>
          <w:spacing w:val="-2"/>
          <w:sz w:val="24"/>
          <w:szCs w:val="24"/>
          <w:highlight w:val="none"/>
        </w:rPr>
        <w:t>如已中标的，</w:t>
      </w:r>
      <w:r>
        <w:rPr>
          <w:rFonts w:hint="eastAsia" w:ascii="仿宋" w:hAnsi="仿宋" w:eastAsia="仿宋" w:cs="仿宋"/>
          <w:spacing w:val="-71"/>
          <w:sz w:val="24"/>
          <w:szCs w:val="24"/>
          <w:highlight w:val="none"/>
        </w:rPr>
        <w:t xml:space="preserve"> </w:t>
      </w:r>
      <w:r>
        <w:rPr>
          <w:rFonts w:hint="eastAsia" w:ascii="仿宋" w:hAnsi="仿宋" w:eastAsia="仿宋" w:cs="仿宋"/>
          <w:spacing w:val="-2"/>
          <w:sz w:val="24"/>
          <w:szCs w:val="24"/>
          <w:highlight w:val="none"/>
        </w:rPr>
        <w:t>自动放弃中标资格，并承担全部</w:t>
      </w:r>
      <w:r>
        <w:rPr>
          <w:rFonts w:hint="eastAsia" w:ascii="仿宋" w:hAnsi="仿宋" w:eastAsia="仿宋" w:cs="仿宋"/>
          <w:spacing w:val="-1"/>
          <w:sz w:val="24"/>
          <w:szCs w:val="24"/>
          <w:highlight w:val="none"/>
        </w:rPr>
        <w:t>法律责任；给采购人造成损失的，依法承担赔偿责任。</w:t>
      </w:r>
    </w:p>
    <w:p w14:paraId="6D4726B3">
      <w:pPr>
        <w:pStyle w:val="4"/>
        <w:spacing w:line="281" w:lineRule="auto"/>
        <w:rPr>
          <w:rFonts w:hint="eastAsia" w:ascii="仿宋" w:hAnsi="仿宋" w:eastAsia="仿宋" w:cs="仿宋"/>
          <w:highlight w:val="none"/>
        </w:rPr>
      </w:pPr>
    </w:p>
    <w:p w14:paraId="359AB3FC">
      <w:pPr>
        <w:pStyle w:val="4"/>
        <w:spacing w:line="281" w:lineRule="auto"/>
        <w:rPr>
          <w:rFonts w:hint="eastAsia" w:ascii="仿宋" w:hAnsi="仿宋" w:eastAsia="仿宋" w:cs="仿宋"/>
          <w:highlight w:val="none"/>
        </w:rPr>
      </w:pPr>
    </w:p>
    <w:p w14:paraId="54A79DA8">
      <w:pPr>
        <w:pStyle w:val="4"/>
        <w:spacing w:line="281" w:lineRule="auto"/>
        <w:rPr>
          <w:rFonts w:hint="eastAsia" w:ascii="仿宋" w:hAnsi="仿宋" w:eastAsia="仿宋" w:cs="仿宋"/>
          <w:highlight w:val="none"/>
        </w:rPr>
      </w:pPr>
    </w:p>
    <w:p w14:paraId="25CC58B4">
      <w:pPr>
        <w:pStyle w:val="4"/>
        <w:spacing w:line="282" w:lineRule="auto"/>
        <w:rPr>
          <w:rFonts w:hint="eastAsia" w:ascii="仿宋" w:hAnsi="仿宋" w:eastAsia="仿宋" w:cs="仿宋"/>
          <w:highlight w:val="none"/>
        </w:rPr>
      </w:pPr>
    </w:p>
    <w:p w14:paraId="0AEB7C8D">
      <w:pPr>
        <w:pStyle w:val="4"/>
        <w:spacing w:line="282" w:lineRule="auto"/>
        <w:rPr>
          <w:rFonts w:hint="eastAsia" w:ascii="仿宋" w:hAnsi="仿宋" w:eastAsia="仿宋" w:cs="仿宋"/>
          <w:highlight w:val="none"/>
        </w:rPr>
      </w:pPr>
    </w:p>
    <w:p w14:paraId="3CC0EA99">
      <w:pPr>
        <w:spacing w:before="78" w:line="219" w:lineRule="auto"/>
        <w:jc w:val="center"/>
        <w:rPr>
          <w:rFonts w:hint="eastAsia" w:ascii="仿宋" w:hAnsi="仿宋" w:eastAsia="仿宋" w:cs="仿宋"/>
          <w:sz w:val="24"/>
          <w:szCs w:val="24"/>
          <w:highlight w:val="none"/>
        </w:rPr>
      </w:pPr>
      <w:r>
        <w:rPr>
          <w:rFonts w:hint="eastAsia" w:ascii="仿宋" w:hAnsi="仿宋" w:eastAsia="仿宋" w:cs="仿宋"/>
          <w:spacing w:val="2"/>
          <w:sz w:val="24"/>
          <w:szCs w:val="24"/>
          <w:highlight w:val="none"/>
          <w:lang w:val="en-US" w:eastAsia="zh-CN"/>
        </w:rPr>
        <w:t xml:space="preserve">                                 </w:t>
      </w:r>
      <w:r>
        <w:rPr>
          <w:rFonts w:hint="eastAsia" w:ascii="仿宋" w:hAnsi="仿宋" w:eastAsia="仿宋" w:cs="仿宋"/>
          <w:spacing w:val="2"/>
          <w:sz w:val="24"/>
          <w:szCs w:val="24"/>
          <w:highlight w:val="none"/>
        </w:rPr>
        <w:t>供  应  商</w:t>
      </w:r>
      <w:r>
        <w:rPr>
          <w:rFonts w:hint="eastAsia" w:ascii="仿宋" w:hAnsi="仿宋" w:eastAsia="仿宋" w:cs="仿宋"/>
          <w:spacing w:val="-29"/>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29"/>
          <w:sz w:val="24"/>
          <w:szCs w:val="24"/>
          <w:highlight w:val="none"/>
        </w:rPr>
        <w:t>（</w:t>
      </w:r>
      <w:r>
        <w:rPr>
          <w:rFonts w:hint="eastAsia" w:ascii="仿宋" w:hAnsi="仿宋" w:eastAsia="仿宋" w:cs="仿宋"/>
          <w:spacing w:val="2"/>
          <w:sz w:val="24"/>
          <w:szCs w:val="24"/>
          <w:highlight w:val="none"/>
        </w:rPr>
        <w:t>盖单位公章）</w:t>
      </w:r>
    </w:p>
    <w:p w14:paraId="7332A696">
      <w:pPr>
        <w:spacing w:before="216" w:line="219" w:lineRule="auto"/>
        <w:ind w:left="4354"/>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法定代表人</w:t>
      </w:r>
      <w:r>
        <w:rPr>
          <w:rFonts w:hint="eastAsia" w:ascii="仿宋" w:hAnsi="仿宋" w:eastAsia="仿宋" w:cs="仿宋"/>
          <w:spacing w:val="-18"/>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8"/>
          <w:sz w:val="24"/>
          <w:szCs w:val="24"/>
          <w:highlight w:val="none"/>
        </w:rPr>
        <w:t>（</w:t>
      </w:r>
      <w:r>
        <w:rPr>
          <w:rFonts w:hint="eastAsia" w:ascii="仿宋" w:hAnsi="仿宋" w:eastAsia="仿宋" w:cs="仿宋"/>
          <w:spacing w:val="3"/>
          <w:sz w:val="24"/>
          <w:szCs w:val="24"/>
          <w:highlight w:val="none"/>
        </w:rPr>
        <w:t>签字）</w:t>
      </w:r>
    </w:p>
    <w:p w14:paraId="2D9FBD3C">
      <w:pPr>
        <w:spacing w:before="113" w:line="219" w:lineRule="auto"/>
        <w:ind w:left="4411"/>
        <w:rPr>
          <w:rFonts w:hint="eastAsia" w:ascii="仿宋" w:hAnsi="仿宋" w:eastAsia="仿宋" w:cs="仿宋"/>
          <w:sz w:val="24"/>
          <w:szCs w:val="24"/>
          <w:highlight w:val="none"/>
        </w:rPr>
      </w:pPr>
      <w:r>
        <w:rPr>
          <w:rFonts w:hint="eastAsia" w:ascii="仿宋" w:hAnsi="仿宋" w:eastAsia="仿宋" w:cs="仿宋"/>
          <w:spacing w:val="-15"/>
          <w:sz w:val="24"/>
          <w:szCs w:val="24"/>
          <w:highlight w:val="none"/>
        </w:rPr>
        <w:t>日</w:t>
      </w:r>
      <w:r>
        <w:rPr>
          <w:rFonts w:hint="eastAsia" w:ascii="仿宋" w:hAnsi="仿宋" w:eastAsia="仿宋" w:cs="仿宋"/>
          <w:spacing w:val="2"/>
          <w:sz w:val="24"/>
          <w:szCs w:val="24"/>
          <w:highlight w:val="none"/>
        </w:rPr>
        <w:t xml:space="preserve">      </w:t>
      </w:r>
      <w:r>
        <w:rPr>
          <w:rFonts w:hint="eastAsia" w:ascii="仿宋" w:hAnsi="仿宋" w:eastAsia="仿宋" w:cs="仿宋"/>
          <w:spacing w:val="-15"/>
          <w:sz w:val="24"/>
          <w:szCs w:val="24"/>
          <w:highlight w:val="none"/>
        </w:rPr>
        <w:t>期：</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09"/>
          <w:sz w:val="24"/>
          <w:szCs w:val="24"/>
          <w:highlight w:val="none"/>
        </w:rPr>
        <w:t xml:space="preserve"> </w:t>
      </w:r>
      <w:r>
        <w:rPr>
          <w:rFonts w:hint="eastAsia" w:ascii="仿宋" w:hAnsi="仿宋" w:eastAsia="仿宋" w:cs="仿宋"/>
          <w:spacing w:val="-15"/>
          <w:sz w:val="24"/>
          <w:szCs w:val="24"/>
          <w:highlight w:val="none"/>
        </w:rPr>
        <w:t>年</w:t>
      </w:r>
      <w:r>
        <w:rPr>
          <w:rFonts w:hint="eastAsia" w:ascii="仿宋" w:hAnsi="仿宋" w:eastAsia="仿宋" w:cs="仿宋"/>
          <w:spacing w:val="29"/>
          <w:sz w:val="24"/>
          <w:szCs w:val="24"/>
          <w:highlight w:val="none"/>
          <w:u w:val="single" w:color="auto"/>
        </w:rPr>
        <w:t xml:space="preserve">    </w:t>
      </w:r>
      <w:r>
        <w:rPr>
          <w:rFonts w:hint="eastAsia" w:ascii="仿宋" w:hAnsi="仿宋" w:eastAsia="仿宋" w:cs="仿宋"/>
          <w:spacing w:val="-101"/>
          <w:sz w:val="24"/>
          <w:szCs w:val="24"/>
          <w:highlight w:val="none"/>
        </w:rPr>
        <w:t xml:space="preserve"> </w:t>
      </w:r>
      <w:r>
        <w:rPr>
          <w:rFonts w:hint="eastAsia" w:ascii="仿宋" w:hAnsi="仿宋" w:eastAsia="仿宋" w:cs="仿宋"/>
          <w:spacing w:val="-15"/>
          <w:sz w:val="24"/>
          <w:szCs w:val="24"/>
          <w:highlight w:val="none"/>
        </w:rPr>
        <w:t>月</w:t>
      </w:r>
      <w:r>
        <w:rPr>
          <w:rFonts w:hint="eastAsia" w:ascii="仿宋" w:hAnsi="仿宋" w:eastAsia="仿宋" w:cs="仿宋"/>
          <w:spacing w:val="29"/>
          <w:sz w:val="24"/>
          <w:szCs w:val="24"/>
          <w:highlight w:val="none"/>
          <w:u w:val="single" w:color="auto"/>
        </w:rPr>
        <w:t xml:space="preserve">    </w:t>
      </w:r>
      <w:r>
        <w:rPr>
          <w:rFonts w:hint="eastAsia" w:ascii="仿宋" w:hAnsi="仿宋" w:eastAsia="仿宋" w:cs="仿宋"/>
          <w:spacing w:val="-65"/>
          <w:sz w:val="24"/>
          <w:szCs w:val="24"/>
          <w:highlight w:val="none"/>
        </w:rPr>
        <w:t xml:space="preserve"> </w:t>
      </w:r>
      <w:r>
        <w:rPr>
          <w:rFonts w:hint="eastAsia" w:ascii="仿宋" w:hAnsi="仿宋" w:eastAsia="仿宋" w:cs="仿宋"/>
          <w:spacing w:val="-15"/>
          <w:sz w:val="24"/>
          <w:szCs w:val="24"/>
          <w:highlight w:val="none"/>
        </w:rPr>
        <w:t>日</w:t>
      </w:r>
    </w:p>
    <w:p w14:paraId="480ABFFC">
      <w:pPr>
        <w:rPr>
          <w:rFonts w:hint="eastAsia" w:ascii="仿宋" w:hAnsi="仿宋" w:eastAsia="仿宋" w:cs="仿宋"/>
          <w:b/>
          <w:bCs/>
          <w:spacing w:val="-8"/>
          <w:sz w:val="40"/>
          <w:szCs w:val="40"/>
          <w:highlight w:val="none"/>
        </w:rPr>
      </w:pPr>
      <w:r>
        <w:rPr>
          <w:rFonts w:hint="eastAsia" w:ascii="仿宋" w:hAnsi="仿宋" w:eastAsia="仿宋" w:cs="仿宋"/>
          <w:b/>
          <w:bCs/>
          <w:spacing w:val="-8"/>
          <w:sz w:val="40"/>
          <w:szCs w:val="40"/>
          <w:highlight w:val="none"/>
        </w:rPr>
        <w:br w:type="page"/>
      </w:r>
    </w:p>
    <w:p w14:paraId="65AE1D37">
      <w:pPr>
        <w:spacing w:before="111" w:line="224" w:lineRule="auto"/>
        <w:jc w:val="center"/>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承诺书</w:t>
      </w:r>
    </w:p>
    <w:p w14:paraId="22B1F41D">
      <w:pPr>
        <w:pStyle w:val="4"/>
        <w:spacing w:line="351" w:lineRule="auto"/>
        <w:rPr>
          <w:rFonts w:hint="eastAsia" w:ascii="仿宋" w:hAnsi="仿宋" w:eastAsia="仿宋" w:cs="仿宋"/>
          <w:highlight w:val="none"/>
        </w:rPr>
      </w:pPr>
    </w:p>
    <w:p w14:paraId="552092A6">
      <w:pPr>
        <w:pStyle w:val="4"/>
        <w:spacing w:line="351" w:lineRule="auto"/>
        <w:rPr>
          <w:rFonts w:hint="eastAsia" w:ascii="仿宋" w:hAnsi="仿宋" w:eastAsia="仿宋" w:cs="仿宋"/>
          <w:highlight w:val="none"/>
        </w:rPr>
      </w:pPr>
    </w:p>
    <w:p w14:paraId="59C76501">
      <w:pPr>
        <w:spacing w:before="78" w:line="220" w:lineRule="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w:t>
      </w:r>
      <w:r>
        <w:rPr>
          <w:rFonts w:hint="eastAsia" w:ascii="仿宋" w:hAnsi="仿宋" w:eastAsia="仿宋" w:cs="仿宋"/>
          <w:spacing w:val="-1"/>
          <w:sz w:val="24"/>
          <w:szCs w:val="24"/>
          <w:highlight w:val="none"/>
          <w:lang w:val="en-US" w:eastAsia="zh-CN"/>
        </w:rPr>
        <w:t>采购人</w:t>
      </w:r>
      <w:r>
        <w:rPr>
          <w:rFonts w:hint="eastAsia" w:ascii="仿宋" w:hAnsi="仿宋" w:eastAsia="仿宋" w:cs="仿宋"/>
          <w:sz w:val="24"/>
          <w:szCs w:val="24"/>
          <w:highlight w:val="none"/>
        </w:rPr>
        <w:t>）：</w:t>
      </w:r>
    </w:p>
    <w:p w14:paraId="714E06F7">
      <w:pPr>
        <w:spacing w:before="273" w:line="431" w:lineRule="auto"/>
        <w:ind w:left="2" w:right="2" w:firstLine="481"/>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我公司积极参加</w:t>
      </w:r>
      <w:r>
        <w:rPr>
          <w:rFonts w:hint="eastAsia" w:ascii="仿宋" w:hAnsi="仿宋" w:eastAsia="仿宋" w:cs="仿宋"/>
          <w:spacing w:val="-106"/>
          <w:sz w:val="24"/>
          <w:szCs w:val="24"/>
          <w:highlight w:val="none"/>
        </w:rPr>
        <w:t xml:space="preserve"> </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02"/>
          <w:sz w:val="24"/>
          <w:szCs w:val="24"/>
          <w:highlight w:val="none"/>
        </w:rPr>
        <w:t xml:space="preserve"> </w:t>
      </w:r>
      <w:r>
        <w:rPr>
          <w:rFonts w:hint="eastAsia" w:ascii="仿宋" w:hAnsi="仿宋" w:eastAsia="仿宋" w:cs="仿宋"/>
          <w:spacing w:val="5"/>
          <w:sz w:val="24"/>
          <w:szCs w:val="24"/>
          <w:highlight w:val="none"/>
        </w:rPr>
        <w:t>项目投标，现将有关事项向贵单位郑重承</w:t>
      </w:r>
      <w:r>
        <w:rPr>
          <w:rFonts w:hint="eastAsia" w:ascii="仿宋" w:hAnsi="仿宋" w:eastAsia="仿宋" w:cs="仿宋"/>
          <w:spacing w:val="8"/>
          <w:sz w:val="24"/>
          <w:szCs w:val="24"/>
          <w:highlight w:val="none"/>
        </w:rPr>
        <w:t>诺如下</w:t>
      </w:r>
      <w:r>
        <w:rPr>
          <w:rFonts w:hint="eastAsia" w:ascii="仿宋" w:hAnsi="仿宋" w:eastAsia="仿宋" w:cs="仿宋"/>
          <w:spacing w:val="8"/>
          <w:sz w:val="24"/>
          <w:szCs w:val="24"/>
          <w:highlight w:val="none"/>
          <w:lang w:eastAsia="zh-CN"/>
        </w:rPr>
        <w:t>：</w:t>
      </w:r>
    </w:p>
    <w:p w14:paraId="4B38A608">
      <w:pPr>
        <w:spacing w:line="430" w:lineRule="auto"/>
        <w:ind w:left="6" w:right="2" w:firstLine="493"/>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b/>
          <w:bCs/>
          <w:sz w:val="24"/>
          <w:szCs w:val="24"/>
          <w:highlight w:val="none"/>
        </w:rPr>
        <w:t>不行贿：</w:t>
      </w:r>
      <w:r>
        <w:rPr>
          <w:rFonts w:hint="eastAsia" w:ascii="仿宋" w:hAnsi="仿宋" w:eastAsia="仿宋" w:cs="仿宋"/>
          <w:sz w:val="24"/>
          <w:szCs w:val="24"/>
          <w:highlight w:val="none"/>
        </w:rPr>
        <w:t>在项目建设过程中，我们将严格遵守国家法律法规，坚决杜绝任何形式的行贿行为。我们将秉持公正、公平、公开的原则，与各</w:t>
      </w:r>
      <w:r>
        <w:rPr>
          <w:rFonts w:hint="eastAsia" w:ascii="仿宋" w:hAnsi="仿宋" w:eastAsia="仿宋" w:cs="仿宋"/>
          <w:spacing w:val="-1"/>
          <w:sz w:val="24"/>
          <w:szCs w:val="24"/>
          <w:highlight w:val="none"/>
        </w:rPr>
        <w:t>方合作伙伴保持良好的合作关系。</w:t>
      </w:r>
    </w:p>
    <w:p w14:paraId="4A5E1D11">
      <w:pPr>
        <w:spacing w:before="2" w:line="430" w:lineRule="auto"/>
        <w:ind w:left="5" w:firstLine="48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w:t>
      </w:r>
      <w:r>
        <w:rPr>
          <w:rFonts w:hint="eastAsia" w:ascii="仿宋" w:hAnsi="仿宋" w:eastAsia="仿宋" w:cs="仿宋"/>
          <w:b/>
          <w:bCs/>
          <w:spacing w:val="-1"/>
          <w:sz w:val="24"/>
          <w:szCs w:val="24"/>
          <w:highlight w:val="none"/>
        </w:rPr>
        <w:t>不出现“双拖欠</w:t>
      </w:r>
      <w:r>
        <w:rPr>
          <w:rFonts w:hint="eastAsia" w:ascii="仿宋" w:hAnsi="仿宋" w:eastAsia="仿宋" w:cs="仿宋"/>
          <w:spacing w:val="-68"/>
          <w:sz w:val="24"/>
          <w:szCs w:val="24"/>
          <w:highlight w:val="none"/>
        </w:rPr>
        <w:t xml:space="preserve"> </w:t>
      </w:r>
      <w:r>
        <w:rPr>
          <w:rFonts w:hint="eastAsia" w:ascii="仿宋" w:hAnsi="仿宋" w:eastAsia="仿宋" w:cs="仿宋"/>
          <w:b/>
          <w:bCs/>
          <w:spacing w:val="-1"/>
          <w:sz w:val="24"/>
          <w:szCs w:val="24"/>
          <w:highlight w:val="none"/>
        </w:rPr>
        <w:t>”：</w:t>
      </w:r>
      <w:r>
        <w:rPr>
          <w:rFonts w:hint="eastAsia" w:ascii="仿宋" w:hAnsi="仿宋" w:eastAsia="仿宋" w:cs="仿宋"/>
          <w:spacing w:val="-1"/>
          <w:sz w:val="24"/>
          <w:szCs w:val="24"/>
          <w:highlight w:val="none"/>
        </w:rPr>
        <w:t>我公司将建立健全的财务管理制度，确保资金的合理使用和及</w:t>
      </w:r>
      <w:r>
        <w:rPr>
          <w:rFonts w:hint="eastAsia" w:ascii="仿宋" w:hAnsi="仿宋" w:eastAsia="仿宋" w:cs="仿宋"/>
          <w:spacing w:val="1"/>
          <w:sz w:val="24"/>
          <w:szCs w:val="24"/>
          <w:highlight w:val="none"/>
        </w:rPr>
        <w:t>时支付，保证按照合同约定，按时足额支付工人工资和</w:t>
      </w:r>
      <w:r>
        <w:rPr>
          <w:rFonts w:hint="eastAsia" w:ascii="仿宋" w:hAnsi="仿宋" w:eastAsia="仿宋" w:cs="仿宋"/>
          <w:spacing w:val="1"/>
          <w:sz w:val="24"/>
          <w:szCs w:val="24"/>
          <w:highlight w:val="none"/>
          <w:lang w:eastAsia="zh-CN"/>
        </w:rPr>
        <w:t>承建商</w:t>
      </w:r>
      <w:r>
        <w:rPr>
          <w:rFonts w:hint="eastAsia" w:ascii="仿宋" w:hAnsi="仿宋" w:eastAsia="仿宋" w:cs="仿宋"/>
          <w:spacing w:val="1"/>
          <w:sz w:val="24"/>
          <w:szCs w:val="24"/>
          <w:highlight w:val="none"/>
        </w:rPr>
        <w:t>款项，绝不出现拖欠工资和</w:t>
      </w:r>
      <w:r>
        <w:rPr>
          <w:rFonts w:hint="eastAsia" w:ascii="仿宋" w:hAnsi="仿宋" w:eastAsia="仿宋" w:cs="仿宋"/>
          <w:spacing w:val="-2"/>
          <w:sz w:val="24"/>
          <w:szCs w:val="24"/>
          <w:highlight w:val="none"/>
        </w:rPr>
        <w:t>工程款的现象。</w:t>
      </w:r>
    </w:p>
    <w:p w14:paraId="551AA097">
      <w:pPr>
        <w:spacing w:line="431" w:lineRule="auto"/>
        <w:ind w:left="5" w:right="2" w:firstLine="481"/>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b/>
          <w:bCs/>
          <w:sz w:val="24"/>
          <w:szCs w:val="24"/>
          <w:highlight w:val="none"/>
        </w:rPr>
        <w:t>不违法转包、非法分包：</w:t>
      </w:r>
      <w:r>
        <w:rPr>
          <w:rFonts w:hint="eastAsia" w:ascii="仿宋" w:hAnsi="仿宋" w:eastAsia="仿宋" w:cs="仿宋"/>
          <w:sz w:val="24"/>
          <w:szCs w:val="24"/>
          <w:highlight w:val="none"/>
        </w:rPr>
        <w:t xml:space="preserve">  我们将严格遵守合同约定，保证按照</w:t>
      </w:r>
      <w:r>
        <w:rPr>
          <w:rFonts w:hint="eastAsia" w:ascii="仿宋" w:hAnsi="仿宋" w:eastAsia="仿宋" w:cs="仿宋"/>
          <w:sz w:val="24"/>
          <w:szCs w:val="24"/>
          <w:highlight w:val="none"/>
          <w:lang w:eastAsia="zh-CN"/>
        </w:rPr>
        <w:t>磋商响应文件</w:t>
      </w:r>
      <w:r>
        <w:rPr>
          <w:rFonts w:hint="eastAsia" w:ascii="仿宋" w:hAnsi="仿宋" w:eastAsia="仿宋" w:cs="仿宋"/>
          <w:sz w:val="24"/>
          <w:szCs w:val="24"/>
          <w:highlight w:val="none"/>
        </w:rPr>
        <w:t>约定的班</w:t>
      </w:r>
      <w:r>
        <w:rPr>
          <w:rFonts w:hint="eastAsia" w:ascii="仿宋" w:hAnsi="仿宋" w:eastAsia="仿宋" w:cs="仿宋"/>
          <w:spacing w:val="-1"/>
          <w:sz w:val="24"/>
          <w:szCs w:val="24"/>
          <w:highlight w:val="none"/>
        </w:rPr>
        <w:t>组成员进驻施工现场，绝不违法转包、非法分包，确保工程质量和进度。</w:t>
      </w:r>
    </w:p>
    <w:p w14:paraId="71FEBEB9">
      <w:pPr>
        <w:spacing w:before="3" w:line="430" w:lineRule="auto"/>
        <w:ind w:left="4" w:firstLine="477"/>
        <w:rPr>
          <w:rFonts w:hint="eastAsia" w:ascii="仿宋" w:hAnsi="仿宋" w:eastAsia="仿宋" w:cs="仿宋"/>
          <w:sz w:val="24"/>
          <w:szCs w:val="24"/>
          <w:highlight w:val="none"/>
        </w:rPr>
      </w:pPr>
      <w:r>
        <w:rPr>
          <w:rFonts w:hint="eastAsia" w:ascii="仿宋" w:hAnsi="仿宋" w:eastAsia="仿宋" w:cs="仿宋"/>
          <w:sz w:val="24"/>
          <w:szCs w:val="24"/>
          <w:highlight w:val="none"/>
        </w:rPr>
        <w:t>4.</w:t>
      </w:r>
      <w:r>
        <w:rPr>
          <w:rFonts w:hint="eastAsia" w:ascii="仿宋" w:hAnsi="仿宋" w:eastAsia="仿宋" w:cs="仿宋"/>
          <w:b/>
          <w:bCs/>
          <w:sz w:val="24"/>
          <w:szCs w:val="24"/>
          <w:highlight w:val="none"/>
        </w:rPr>
        <w:t>良好工程建设信誉：</w:t>
      </w:r>
      <w:r>
        <w:rPr>
          <w:rFonts w:hint="eastAsia" w:ascii="仿宋" w:hAnsi="仿宋" w:eastAsia="仿宋" w:cs="仿宋"/>
          <w:sz w:val="24"/>
          <w:szCs w:val="24"/>
          <w:highlight w:val="none"/>
        </w:rPr>
        <w:t>我们郑重承诺，在本地区具有良好的工程建设信誉，承诺安全</w:t>
      </w:r>
      <w:r>
        <w:rPr>
          <w:rFonts w:hint="eastAsia" w:ascii="仿宋" w:hAnsi="仿宋" w:eastAsia="仿宋" w:cs="仿宋"/>
          <w:spacing w:val="1"/>
          <w:sz w:val="24"/>
          <w:szCs w:val="24"/>
          <w:highlight w:val="none"/>
        </w:rPr>
        <w:t>文明施工并提供高质量的工程建设。致力于建立良好的工程建设信誉，信守承诺，为地区</w:t>
      </w:r>
      <w:r>
        <w:rPr>
          <w:rFonts w:hint="eastAsia" w:ascii="仿宋" w:hAnsi="仿宋" w:eastAsia="仿宋" w:cs="仿宋"/>
          <w:spacing w:val="-1"/>
          <w:sz w:val="24"/>
          <w:szCs w:val="24"/>
          <w:highlight w:val="none"/>
        </w:rPr>
        <w:t>经济建设和社会事业发展贡献力量。</w:t>
      </w:r>
    </w:p>
    <w:p w14:paraId="6A6856CC">
      <w:pPr>
        <w:spacing w:line="431" w:lineRule="auto"/>
        <w:ind w:left="3" w:firstLine="48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如有违反上述承诺，我们愿意承担相应的法律责任和经济赔偿责任，同时，积极配合</w:t>
      </w:r>
      <w:r>
        <w:rPr>
          <w:rFonts w:hint="eastAsia" w:ascii="仿宋" w:hAnsi="仿宋" w:eastAsia="仿宋" w:cs="仿宋"/>
          <w:spacing w:val="-1"/>
          <w:sz w:val="24"/>
          <w:szCs w:val="24"/>
          <w:highlight w:val="none"/>
        </w:rPr>
        <w:t>有关部门的调查和处理，接受社会监督。</w:t>
      </w:r>
    </w:p>
    <w:p w14:paraId="7077B4C8">
      <w:pPr>
        <w:spacing w:before="1" w:line="219" w:lineRule="auto"/>
        <w:ind w:left="482"/>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承诺单位：</w:t>
      </w:r>
    </w:p>
    <w:p w14:paraId="33B9C832">
      <w:pPr>
        <w:spacing w:before="274" w:line="219" w:lineRule="auto"/>
        <w:ind w:left="483"/>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法定代表人：</w:t>
      </w:r>
    </w:p>
    <w:p w14:paraId="436647EE">
      <w:pPr>
        <w:spacing w:before="126" w:line="220" w:lineRule="auto"/>
        <w:ind w:left="564"/>
        <w:rPr>
          <w:rFonts w:hint="eastAsia" w:ascii="仿宋" w:hAnsi="仿宋" w:eastAsia="仿宋" w:cs="仿宋"/>
          <w:sz w:val="24"/>
          <w:szCs w:val="24"/>
          <w:highlight w:val="none"/>
        </w:rPr>
      </w:pPr>
      <w:r>
        <w:rPr>
          <w:rFonts w:hint="eastAsia" w:ascii="仿宋" w:hAnsi="仿宋" w:eastAsia="仿宋" w:cs="仿宋"/>
          <w:spacing w:val="-17"/>
          <w:sz w:val="24"/>
          <w:szCs w:val="24"/>
          <w:highlight w:val="none"/>
        </w:rPr>
        <w:t>日期：</w:t>
      </w:r>
    </w:p>
    <w:p w14:paraId="51220BC7">
      <w:pPr>
        <w:rPr>
          <w:rFonts w:hint="eastAsia" w:ascii="仿宋" w:hAnsi="仿宋" w:eastAsia="仿宋" w:cs="仿宋"/>
          <w:b/>
          <w:bCs/>
          <w:spacing w:val="6"/>
          <w:sz w:val="31"/>
          <w:szCs w:val="31"/>
          <w:highlight w:val="none"/>
        </w:rPr>
      </w:pPr>
      <w:r>
        <w:rPr>
          <w:rFonts w:hint="eastAsia" w:ascii="仿宋" w:hAnsi="仿宋" w:eastAsia="仿宋" w:cs="仿宋"/>
          <w:b/>
          <w:bCs/>
          <w:spacing w:val="6"/>
          <w:sz w:val="31"/>
          <w:szCs w:val="31"/>
          <w:highlight w:val="none"/>
        </w:rPr>
        <w:br w:type="page"/>
      </w:r>
    </w:p>
    <w:p w14:paraId="5A09CCC1">
      <w:pPr>
        <w:spacing w:before="111" w:line="224" w:lineRule="auto"/>
        <w:jc w:val="center"/>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建设工程诚信投标承诺书</w:t>
      </w:r>
    </w:p>
    <w:p w14:paraId="7B6B2A6D">
      <w:pPr>
        <w:pStyle w:val="4"/>
        <w:spacing w:line="386" w:lineRule="auto"/>
        <w:rPr>
          <w:rFonts w:hint="eastAsia" w:ascii="仿宋" w:hAnsi="仿宋" w:eastAsia="仿宋" w:cs="仿宋"/>
          <w:highlight w:val="none"/>
        </w:rPr>
      </w:pPr>
    </w:p>
    <w:p w14:paraId="3F592B77">
      <w:pPr>
        <w:spacing w:before="78" w:line="219" w:lineRule="auto"/>
        <w:ind w:left="48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本人以企业法定代表人的身份郑重承诺：</w:t>
      </w:r>
    </w:p>
    <w:p w14:paraId="6545EFA2">
      <w:pPr>
        <w:spacing w:before="88" w:line="219" w:lineRule="auto"/>
        <w:ind w:left="483"/>
        <w:rPr>
          <w:rFonts w:hint="eastAsia" w:ascii="仿宋" w:hAnsi="仿宋" w:eastAsia="仿宋" w:cs="仿宋"/>
          <w:sz w:val="24"/>
          <w:szCs w:val="24"/>
          <w:highlight w:val="none"/>
        </w:rPr>
      </w:pPr>
      <w:r>
        <w:rPr>
          <w:rFonts w:hint="eastAsia" w:ascii="仿宋" w:hAnsi="仿宋" w:eastAsia="仿宋" w:cs="仿宋"/>
          <w:sz w:val="24"/>
          <w:szCs w:val="24"/>
          <w:highlight w:val="none"/>
        </w:rPr>
        <w:t>一、将遵循公开、公平、公正和诚实信用的原则参加</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 xml:space="preserve"> 投标。</w:t>
      </w:r>
    </w:p>
    <w:p w14:paraId="1B53A53F">
      <w:pPr>
        <w:spacing w:before="160" w:line="219" w:lineRule="auto"/>
        <w:ind w:left="48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二、所提供的一切材料都是真实、有效、合法的。</w:t>
      </w:r>
    </w:p>
    <w:p w14:paraId="4DAC173A">
      <w:pPr>
        <w:spacing w:before="157" w:line="338" w:lineRule="auto"/>
        <w:ind w:left="2" w:right="147" w:firstLine="477"/>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三、不与其他</w:t>
      </w:r>
      <w:r>
        <w:rPr>
          <w:rFonts w:hint="eastAsia" w:ascii="仿宋" w:hAnsi="仿宋" w:eastAsia="仿宋" w:cs="仿宋"/>
          <w:spacing w:val="1"/>
          <w:sz w:val="24"/>
          <w:szCs w:val="24"/>
          <w:highlight w:val="none"/>
          <w:lang w:eastAsia="zh-CN"/>
        </w:rPr>
        <w:t>承建商</w:t>
      </w:r>
      <w:r>
        <w:rPr>
          <w:rFonts w:hint="eastAsia" w:ascii="仿宋" w:hAnsi="仿宋" w:eastAsia="仿宋" w:cs="仿宋"/>
          <w:spacing w:val="1"/>
          <w:sz w:val="24"/>
          <w:szCs w:val="24"/>
          <w:highlight w:val="none"/>
        </w:rPr>
        <w:t>相互串通投标报价，不排挤其他</w:t>
      </w:r>
      <w:r>
        <w:rPr>
          <w:rFonts w:hint="eastAsia" w:ascii="仿宋" w:hAnsi="仿宋" w:eastAsia="仿宋" w:cs="仿宋"/>
          <w:spacing w:val="1"/>
          <w:sz w:val="24"/>
          <w:szCs w:val="24"/>
          <w:highlight w:val="none"/>
          <w:lang w:eastAsia="zh-CN"/>
        </w:rPr>
        <w:t>承建商</w:t>
      </w:r>
      <w:r>
        <w:rPr>
          <w:rFonts w:hint="eastAsia" w:ascii="仿宋" w:hAnsi="仿宋" w:eastAsia="仿宋" w:cs="仿宋"/>
          <w:spacing w:val="1"/>
          <w:sz w:val="24"/>
          <w:szCs w:val="24"/>
          <w:highlight w:val="none"/>
        </w:rPr>
        <w:t>的公平竞争，损害</w:t>
      </w:r>
      <w:r>
        <w:rPr>
          <w:rFonts w:hint="eastAsia" w:ascii="仿宋" w:hAnsi="仿宋" w:eastAsia="仿宋" w:cs="仿宋"/>
          <w:spacing w:val="1"/>
          <w:sz w:val="24"/>
          <w:szCs w:val="24"/>
          <w:highlight w:val="none"/>
          <w:lang w:eastAsia="zh-CN"/>
        </w:rPr>
        <w:t>采购人</w:t>
      </w:r>
      <w:r>
        <w:rPr>
          <w:rFonts w:hint="eastAsia" w:ascii="仿宋" w:hAnsi="仿宋" w:eastAsia="仿宋" w:cs="仿宋"/>
          <w:spacing w:val="-2"/>
          <w:sz w:val="24"/>
          <w:szCs w:val="24"/>
          <w:highlight w:val="none"/>
        </w:rPr>
        <w:t>或其他</w:t>
      </w:r>
      <w:r>
        <w:rPr>
          <w:rFonts w:hint="eastAsia" w:ascii="仿宋" w:hAnsi="仿宋" w:eastAsia="仿宋" w:cs="仿宋"/>
          <w:spacing w:val="-2"/>
          <w:sz w:val="24"/>
          <w:szCs w:val="24"/>
          <w:highlight w:val="none"/>
          <w:lang w:eastAsia="zh-CN"/>
        </w:rPr>
        <w:t>承建商</w:t>
      </w:r>
      <w:r>
        <w:rPr>
          <w:rFonts w:hint="eastAsia" w:ascii="仿宋" w:hAnsi="仿宋" w:eastAsia="仿宋" w:cs="仿宋"/>
          <w:spacing w:val="-2"/>
          <w:sz w:val="24"/>
          <w:szCs w:val="24"/>
          <w:highlight w:val="none"/>
        </w:rPr>
        <w:t>的合法权益。</w:t>
      </w:r>
    </w:p>
    <w:p w14:paraId="61E25F12">
      <w:pPr>
        <w:spacing w:before="2" w:line="338" w:lineRule="auto"/>
        <w:ind w:right="147" w:firstLine="50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四、不与</w:t>
      </w:r>
      <w:r>
        <w:rPr>
          <w:rFonts w:hint="eastAsia" w:ascii="仿宋" w:hAnsi="仿宋" w:eastAsia="仿宋" w:cs="仿宋"/>
          <w:spacing w:val="1"/>
          <w:sz w:val="24"/>
          <w:szCs w:val="24"/>
          <w:highlight w:val="none"/>
          <w:lang w:eastAsia="zh-CN"/>
        </w:rPr>
        <w:t>采购人</w:t>
      </w:r>
      <w:r>
        <w:rPr>
          <w:rFonts w:hint="eastAsia" w:ascii="仿宋" w:hAnsi="仿宋" w:eastAsia="仿宋" w:cs="仿宋"/>
          <w:spacing w:val="1"/>
          <w:sz w:val="24"/>
          <w:szCs w:val="24"/>
          <w:highlight w:val="none"/>
        </w:rPr>
        <w:t>或招标代理机构串通投标，</w:t>
      </w:r>
      <w:r>
        <w:rPr>
          <w:rFonts w:hint="eastAsia" w:ascii="仿宋" w:hAnsi="仿宋" w:eastAsia="仿宋" w:cs="仿宋"/>
          <w:sz w:val="24"/>
          <w:szCs w:val="24"/>
          <w:highlight w:val="none"/>
        </w:rPr>
        <w:t>损害国家利益、社会公共利益或者他人的</w:t>
      </w:r>
      <w:r>
        <w:rPr>
          <w:rFonts w:hint="eastAsia" w:ascii="仿宋" w:hAnsi="仿宋" w:eastAsia="仿宋" w:cs="仿宋"/>
          <w:spacing w:val="-3"/>
          <w:sz w:val="24"/>
          <w:szCs w:val="24"/>
          <w:highlight w:val="none"/>
        </w:rPr>
        <w:t>合法权益。</w:t>
      </w:r>
    </w:p>
    <w:p w14:paraId="441B5833">
      <w:pPr>
        <w:spacing w:line="218" w:lineRule="auto"/>
        <w:ind w:left="48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五、不向</w:t>
      </w:r>
      <w:r>
        <w:rPr>
          <w:rFonts w:hint="eastAsia" w:ascii="仿宋" w:hAnsi="仿宋" w:eastAsia="仿宋" w:cs="仿宋"/>
          <w:spacing w:val="-1"/>
          <w:sz w:val="24"/>
          <w:szCs w:val="24"/>
          <w:highlight w:val="none"/>
          <w:lang w:eastAsia="zh-CN"/>
        </w:rPr>
        <w:t>采购人</w:t>
      </w:r>
      <w:r>
        <w:rPr>
          <w:rFonts w:hint="eastAsia" w:ascii="仿宋" w:hAnsi="仿宋" w:eastAsia="仿宋" w:cs="仿宋"/>
          <w:spacing w:val="-1"/>
          <w:sz w:val="24"/>
          <w:szCs w:val="24"/>
          <w:highlight w:val="none"/>
        </w:rPr>
        <w:t>或者</w:t>
      </w:r>
      <w:r>
        <w:rPr>
          <w:rFonts w:hint="eastAsia" w:ascii="仿宋" w:hAnsi="仿宋" w:eastAsia="仿宋" w:cs="仿宋"/>
          <w:spacing w:val="-1"/>
          <w:sz w:val="24"/>
          <w:szCs w:val="24"/>
          <w:highlight w:val="none"/>
          <w:lang w:eastAsia="zh-CN"/>
        </w:rPr>
        <w:t>磋商委员会</w:t>
      </w:r>
      <w:r>
        <w:rPr>
          <w:rFonts w:hint="eastAsia" w:ascii="仿宋" w:hAnsi="仿宋" w:eastAsia="仿宋" w:cs="仿宋"/>
          <w:spacing w:val="-1"/>
          <w:sz w:val="24"/>
          <w:szCs w:val="24"/>
          <w:highlight w:val="none"/>
        </w:rPr>
        <w:t>成员行贿以牟取中标。</w:t>
      </w:r>
    </w:p>
    <w:p w14:paraId="3D8924DD">
      <w:pPr>
        <w:spacing w:before="155" w:line="219" w:lineRule="auto"/>
        <w:jc w:val="right"/>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六、不出借、转让资质证书，不以他人名义投标或者</w:t>
      </w:r>
      <w:r>
        <w:rPr>
          <w:rFonts w:hint="eastAsia" w:ascii="仿宋" w:hAnsi="仿宋" w:eastAsia="仿宋" w:cs="仿宋"/>
          <w:spacing w:val="-2"/>
          <w:sz w:val="24"/>
          <w:szCs w:val="24"/>
          <w:highlight w:val="none"/>
        </w:rPr>
        <w:t>以其他方式弄虚作假、骗取中标。</w:t>
      </w:r>
    </w:p>
    <w:p w14:paraId="6D1E9B35">
      <w:pPr>
        <w:spacing w:before="158" w:line="219" w:lineRule="auto"/>
        <w:ind w:left="47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七、近两年内我单位无不良行为记录。</w:t>
      </w:r>
    </w:p>
    <w:p w14:paraId="722C7444">
      <w:pPr>
        <w:spacing w:before="153" w:line="340" w:lineRule="auto"/>
        <w:ind w:right="147" w:firstLine="48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本公司若有违反承诺内容的行为，</w:t>
      </w:r>
      <w:r>
        <w:rPr>
          <w:rFonts w:hint="eastAsia" w:ascii="仿宋" w:hAnsi="仿宋" w:eastAsia="仿宋" w:cs="仿宋"/>
          <w:spacing w:val="-69"/>
          <w:sz w:val="24"/>
          <w:szCs w:val="24"/>
          <w:highlight w:val="none"/>
        </w:rPr>
        <w:t xml:space="preserve"> </w:t>
      </w:r>
      <w:r>
        <w:rPr>
          <w:rFonts w:hint="eastAsia" w:ascii="仿宋" w:hAnsi="仿宋" w:eastAsia="仿宋" w:cs="仿宋"/>
          <w:sz w:val="24"/>
          <w:szCs w:val="24"/>
          <w:highlight w:val="none"/>
        </w:rPr>
        <w:t>自愿接受取消投标资格、记</w:t>
      </w:r>
      <w:r>
        <w:rPr>
          <w:rFonts w:hint="eastAsia" w:ascii="仿宋" w:hAnsi="仿宋" w:eastAsia="仿宋" w:cs="仿宋"/>
          <w:spacing w:val="-1"/>
          <w:sz w:val="24"/>
          <w:szCs w:val="24"/>
          <w:highlight w:val="none"/>
        </w:rPr>
        <w:t>入信用档案、没收投标</w:t>
      </w:r>
      <w:r>
        <w:rPr>
          <w:rFonts w:hint="eastAsia" w:ascii="仿宋" w:hAnsi="仿宋" w:eastAsia="仿宋" w:cs="仿宋"/>
          <w:sz w:val="24"/>
          <w:szCs w:val="24"/>
          <w:highlight w:val="none"/>
        </w:rPr>
        <w:t>保证金等有关处理，愿意承担法律责任。如已中标的，</w:t>
      </w:r>
      <w:r>
        <w:rPr>
          <w:rFonts w:hint="eastAsia" w:ascii="仿宋" w:hAnsi="仿宋" w:eastAsia="仿宋" w:cs="仿宋"/>
          <w:spacing w:val="-69"/>
          <w:sz w:val="24"/>
          <w:szCs w:val="24"/>
          <w:highlight w:val="none"/>
        </w:rPr>
        <w:t xml:space="preserve"> </w:t>
      </w:r>
      <w:r>
        <w:rPr>
          <w:rFonts w:hint="eastAsia" w:ascii="仿宋" w:hAnsi="仿宋" w:eastAsia="仿宋" w:cs="仿宋"/>
          <w:sz w:val="24"/>
          <w:szCs w:val="24"/>
          <w:highlight w:val="none"/>
        </w:rPr>
        <w:t>自动放弃中标</w:t>
      </w:r>
      <w:r>
        <w:rPr>
          <w:rFonts w:hint="eastAsia" w:ascii="仿宋" w:hAnsi="仿宋" w:eastAsia="仿宋" w:cs="仿宋"/>
          <w:spacing w:val="-1"/>
          <w:sz w:val="24"/>
          <w:szCs w:val="24"/>
          <w:highlight w:val="none"/>
        </w:rPr>
        <w:t>资格；给</w:t>
      </w:r>
      <w:r>
        <w:rPr>
          <w:rFonts w:hint="eastAsia" w:ascii="仿宋" w:hAnsi="仿宋" w:eastAsia="仿宋" w:cs="仿宋"/>
          <w:spacing w:val="-1"/>
          <w:sz w:val="24"/>
          <w:szCs w:val="24"/>
          <w:highlight w:val="none"/>
          <w:lang w:eastAsia="zh-CN"/>
        </w:rPr>
        <w:t>采购人</w:t>
      </w:r>
      <w:r>
        <w:rPr>
          <w:rFonts w:hint="eastAsia" w:ascii="仿宋" w:hAnsi="仿宋" w:eastAsia="仿宋" w:cs="仿宋"/>
          <w:spacing w:val="-1"/>
          <w:sz w:val="24"/>
          <w:szCs w:val="24"/>
          <w:highlight w:val="none"/>
        </w:rPr>
        <w:t>造成损失的，依法承担赔偿责任。</w:t>
      </w:r>
    </w:p>
    <w:p w14:paraId="29E030DB">
      <w:pPr>
        <w:pStyle w:val="4"/>
        <w:spacing w:line="289" w:lineRule="auto"/>
        <w:rPr>
          <w:rFonts w:hint="eastAsia" w:ascii="仿宋" w:hAnsi="仿宋" w:eastAsia="仿宋" w:cs="仿宋"/>
          <w:highlight w:val="none"/>
        </w:rPr>
      </w:pPr>
    </w:p>
    <w:p w14:paraId="7A427C97">
      <w:pPr>
        <w:pStyle w:val="4"/>
        <w:spacing w:line="289" w:lineRule="auto"/>
        <w:rPr>
          <w:rFonts w:hint="eastAsia" w:ascii="仿宋" w:hAnsi="仿宋" w:eastAsia="仿宋" w:cs="仿宋"/>
          <w:highlight w:val="none"/>
        </w:rPr>
      </w:pPr>
    </w:p>
    <w:p w14:paraId="6C48EBDA">
      <w:pPr>
        <w:pStyle w:val="4"/>
        <w:spacing w:line="290" w:lineRule="auto"/>
        <w:rPr>
          <w:rFonts w:hint="eastAsia" w:ascii="仿宋" w:hAnsi="仿宋" w:eastAsia="仿宋" w:cs="仿宋"/>
          <w:highlight w:val="none"/>
        </w:rPr>
      </w:pPr>
    </w:p>
    <w:p w14:paraId="09E5B5D9">
      <w:pPr>
        <w:spacing w:before="79" w:line="219" w:lineRule="auto"/>
        <w:ind w:left="4644"/>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法定代表人（签章</w:t>
      </w:r>
      <w:r>
        <w:rPr>
          <w:rFonts w:hint="eastAsia" w:ascii="仿宋" w:hAnsi="仿宋" w:eastAsia="仿宋" w:cs="仿宋"/>
          <w:spacing w:val="2"/>
          <w:sz w:val="24"/>
          <w:szCs w:val="24"/>
          <w:highlight w:val="none"/>
        </w:rPr>
        <w:t>）：</w:t>
      </w:r>
    </w:p>
    <w:p w14:paraId="18030506">
      <w:pPr>
        <w:spacing w:before="274" w:line="219" w:lineRule="auto"/>
        <w:ind w:left="4682"/>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投</w:t>
      </w:r>
      <w:r>
        <w:rPr>
          <w:rFonts w:hint="eastAsia" w:ascii="仿宋" w:hAnsi="仿宋" w:eastAsia="仿宋" w:cs="仿宋"/>
          <w:spacing w:val="5"/>
          <w:sz w:val="24"/>
          <w:szCs w:val="24"/>
          <w:highlight w:val="none"/>
        </w:rPr>
        <w:t xml:space="preserve">  </w:t>
      </w:r>
      <w:r>
        <w:rPr>
          <w:rFonts w:hint="eastAsia" w:ascii="仿宋" w:hAnsi="仿宋" w:eastAsia="仿宋" w:cs="仿宋"/>
          <w:spacing w:val="-6"/>
          <w:sz w:val="24"/>
          <w:szCs w:val="24"/>
          <w:highlight w:val="none"/>
        </w:rPr>
        <w:t>标</w:t>
      </w:r>
      <w:r>
        <w:rPr>
          <w:rFonts w:hint="eastAsia" w:ascii="仿宋" w:hAnsi="仿宋" w:eastAsia="仿宋" w:cs="仿宋"/>
          <w:spacing w:val="6"/>
          <w:sz w:val="24"/>
          <w:szCs w:val="24"/>
          <w:highlight w:val="none"/>
        </w:rPr>
        <w:t xml:space="preserve">  </w:t>
      </w:r>
      <w:r>
        <w:rPr>
          <w:rFonts w:hint="eastAsia" w:ascii="仿宋" w:hAnsi="仿宋" w:eastAsia="仿宋" w:cs="仿宋"/>
          <w:spacing w:val="-6"/>
          <w:sz w:val="24"/>
          <w:szCs w:val="24"/>
          <w:highlight w:val="none"/>
        </w:rPr>
        <w:t>人（盖章</w:t>
      </w:r>
      <w:r>
        <w:rPr>
          <w:rFonts w:hint="eastAsia" w:ascii="仿宋" w:hAnsi="仿宋" w:eastAsia="仿宋" w:cs="仿宋"/>
          <w:sz w:val="24"/>
          <w:szCs w:val="24"/>
          <w:highlight w:val="none"/>
        </w:rPr>
        <w:t>）：</w:t>
      </w:r>
    </w:p>
    <w:p w14:paraId="486B3CAB">
      <w:pPr>
        <w:spacing w:before="213" w:line="219" w:lineRule="auto"/>
        <w:ind w:left="4680"/>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年</w:t>
      </w:r>
      <w:r>
        <w:rPr>
          <w:rFonts w:hint="eastAsia" w:ascii="仿宋" w:hAnsi="仿宋" w:eastAsia="仿宋" w:cs="仿宋"/>
          <w:spacing w:val="5"/>
          <w:sz w:val="24"/>
          <w:szCs w:val="24"/>
          <w:highlight w:val="none"/>
        </w:rPr>
        <w:t xml:space="preserve">   </w:t>
      </w:r>
      <w:r>
        <w:rPr>
          <w:rFonts w:hint="eastAsia" w:ascii="仿宋" w:hAnsi="仿宋" w:eastAsia="仿宋" w:cs="仿宋"/>
          <w:spacing w:val="-9"/>
          <w:sz w:val="24"/>
          <w:szCs w:val="24"/>
          <w:highlight w:val="none"/>
        </w:rPr>
        <w:t>月</w:t>
      </w:r>
      <w:r>
        <w:rPr>
          <w:rFonts w:hint="eastAsia" w:ascii="仿宋" w:hAnsi="仿宋" w:eastAsia="仿宋" w:cs="仿宋"/>
          <w:spacing w:val="17"/>
          <w:sz w:val="24"/>
          <w:szCs w:val="24"/>
          <w:highlight w:val="none"/>
        </w:rPr>
        <w:t xml:space="preserve">   </w:t>
      </w:r>
      <w:r>
        <w:rPr>
          <w:rFonts w:hint="eastAsia" w:ascii="仿宋" w:hAnsi="仿宋" w:eastAsia="仿宋" w:cs="仿宋"/>
          <w:spacing w:val="-9"/>
          <w:sz w:val="24"/>
          <w:szCs w:val="24"/>
          <w:highlight w:val="none"/>
        </w:rPr>
        <w:t>日</w:t>
      </w:r>
    </w:p>
    <w:p w14:paraId="149FC18D">
      <w:pPr>
        <w:rPr>
          <w:rFonts w:hint="eastAsia" w:ascii="仿宋" w:hAnsi="仿宋" w:eastAsia="仿宋" w:cs="仿宋"/>
          <w:spacing w:val="8"/>
          <w:sz w:val="31"/>
          <w:szCs w:val="31"/>
          <w:highlight w:val="none"/>
        </w:rPr>
      </w:pPr>
      <w:r>
        <w:rPr>
          <w:rFonts w:hint="eastAsia" w:ascii="仿宋" w:hAnsi="仿宋" w:eastAsia="仿宋" w:cs="仿宋"/>
          <w:spacing w:val="8"/>
          <w:sz w:val="31"/>
          <w:szCs w:val="31"/>
          <w:highlight w:val="none"/>
        </w:rPr>
        <w:br w:type="page"/>
      </w:r>
    </w:p>
    <w:p w14:paraId="53DEB476">
      <w:pPr>
        <w:spacing w:before="111" w:line="224" w:lineRule="auto"/>
        <w:jc w:val="center"/>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使用新疆籍劳动力承诺书</w:t>
      </w:r>
    </w:p>
    <w:p w14:paraId="6643E794">
      <w:pPr>
        <w:pStyle w:val="4"/>
        <w:spacing w:line="307" w:lineRule="auto"/>
        <w:rPr>
          <w:rFonts w:hint="eastAsia" w:ascii="仿宋" w:hAnsi="仿宋" w:eastAsia="仿宋" w:cs="仿宋"/>
          <w:highlight w:val="none"/>
        </w:rPr>
      </w:pPr>
    </w:p>
    <w:p w14:paraId="35EBB95D">
      <w:pPr>
        <w:pStyle w:val="4"/>
        <w:spacing w:line="307" w:lineRule="auto"/>
        <w:rPr>
          <w:rFonts w:hint="eastAsia" w:ascii="仿宋" w:hAnsi="仿宋" w:eastAsia="仿宋" w:cs="仿宋"/>
          <w:highlight w:val="none"/>
        </w:rPr>
      </w:pPr>
    </w:p>
    <w:p w14:paraId="68B72073">
      <w:pPr>
        <w:spacing w:before="78" w:line="220" w:lineRule="auto"/>
        <w:ind w:left="41"/>
        <w:rPr>
          <w:rFonts w:hint="eastAsia" w:ascii="仿宋" w:hAnsi="仿宋" w:eastAsia="仿宋" w:cs="仿宋"/>
          <w:sz w:val="24"/>
          <w:szCs w:val="24"/>
          <w:highlight w:val="none"/>
        </w:rPr>
      </w:pPr>
      <w:r>
        <w:rPr>
          <w:rFonts w:hint="eastAsia" w:ascii="仿宋" w:hAnsi="仿宋" w:eastAsia="仿宋" w:cs="仿宋"/>
          <w:spacing w:val="-7"/>
          <w:sz w:val="24"/>
          <w:szCs w:val="24"/>
          <w:highlight w:val="none"/>
          <w:u w:val="single" w:color="auto"/>
          <w:lang w:eastAsia="zh-CN"/>
        </w:rPr>
        <w:t>（采购人</w:t>
      </w:r>
      <w:r>
        <w:rPr>
          <w:rFonts w:hint="eastAsia" w:ascii="仿宋" w:hAnsi="仿宋" w:eastAsia="仿宋" w:cs="仿宋"/>
          <w:spacing w:val="-7"/>
          <w:sz w:val="24"/>
          <w:szCs w:val="24"/>
          <w:highlight w:val="none"/>
          <w:u w:val="single" w:color="auto"/>
        </w:rPr>
        <w:t>名称</w:t>
      </w:r>
      <w:r>
        <w:rPr>
          <w:rFonts w:hint="eastAsia" w:ascii="仿宋" w:hAnsi="仿宋" w:eastAsia="仿宋" w:cs="仿宋"/>
          <w:spacing w:val="-7"/>
          <w:sz w:val="24"/>
          <w:szCs w:val="24"/>
          <w:highlight w:val="none"/>
          <w:u w:val="single" w:color="auto"/>
          <w:lang w:eastAsia="zh-CN"/>
        </w:rPr>
        <w:t>）</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7"/>
          <w:sz w:val="24"/>
          <w:szCs w:val="24"/>
          <w:highlight w:val="none"/>
          <w:u w:val="single" w:color="auto"/>
        </w:rPr>
        <w:t>：</w:t>
      </w:r>
    </w:p>
    <w:p w14:paraId="359BA58E">
      <w:pPr>
        <w:spacing w:before="178" w:line="359" w:lineRule="auto"/>
        <w:ind w:firstLine="480"/>
        <w:jc w:val="both"/>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若我单位有幸中标，将积极响应自治区和当地有关认真落实使用新疆籍劳动力的规定，</w:t>
      </w:r>
      <w:r>
        <w:rPr>
          <w:rFonts w:hint="eastAsia" w:ascii="仿宋" w:hAnsi="仿宋" w:eastAsia="仿宋" w:cs="仿宋"/>
          <w:spacing w:val="2"/>
          <w:sz w:val="24"/>
          <w:szCs w:val="24"/>
          <w:highlight w:val="none"/>
        </w:rPr>
        <w:t>我单位郑重承诺：保证使用新疆籍人员就业比例不少于</w:t>
      </w:r>
      <w:r>
        <w:rPr>
          <w:rFonts w:hint="eastAsia" w:ascii="仿宋" w:hAnsi="仿宋" w:eastAsia="仿宋" w:cs="仿宋"/>
          <w:spacing w:val="-42"/>
          <w:sz w:val="24"/>
          <w:szCs w:val="24"/>
          <w:highlight w:val="none"/>
        </w:rPr>
        <w:t xml:space="preserve"> </w:t>
      </w:r>
      <w:r>
        <w:rPr>
          <w:rFonts w:hint="eastAsia" w:ascii="仿宋" w:hAnsi="仿宋" w:eastAsia="仿宋" w:cs="仿宋"/>
          <w:spacing w:val="2"/>
          <w:sz w:val="24"/>
          <w:szCs w:val="24"/>
          <w:highlight w:val="none"/>
        </w:rPr>
        <w:t>70%（其中普通基础工作岗位吸纳新疆籍劳动力就业比例不少于90%）。</w:t>
      </w:r>
    </w:p>
    <w:p w14:paraId="0763DE67">
      <w:pPr>
        <w:spacing w:line="218" w:lineRule="auto"/>
        <w:ind w:left="5572"/>
        <w:rPr>
          <w:rFonts w:hint="eastAsia" w:ascii="仿宋" w:hAnsi="仿宋" w:eastAsia="仿宋" w:cs="仿宋"/>
          <w:sz w:val="24"/>
          <w:szCs w:val="24"/>
          <w:highlight w:val="none"/>
        </w:rPr>
      </w:pPr>
      <w:r>
        <w:rPr>
          <w:rFonts w:hint="eastAsia" w:ascii="仿宋" w:hAnsi="仿宋" w:eastAsia="仿宋" w:cs="仿宋"/>
          <w:spacing w:val="2"/>
          <w:sz w:val="24"/>
          <w:szCs w:val="24"/>
          <w:highlight w:val="none"/>
          <w:lang w:eastAsia="zh-CN"/>
        </w:rPr>
        <w:t>承建商</w:t>
      </w:r>
      <w:r>
        <w:rPr>
          <w:rFonts w:hint="eastAsia" w:ascii="仿宋" w:hAnsi="仿宋" w:eastAsia="仿宋" w:cs="仿宋"/>
          <w:spacing w:val="-15"/>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5"/>
          <w:sz w:val="24"/>
          <w:szCs w:val="24"/>
          <w:highlight w:val="none"/>
        </w:rPr>
        <w:t>（</w:t>
      </w:r>
      <w:r>
        <w:rPr>
          <w:rFonts w:hint="eastAsia" w:ascii="仿宋" w:hAnsi="仿宋" w:eastAsia="仿宋" w:cs="仿宋"/>
          <w:spacing w:val="2"/>
          <w:sz w:val="24"/>
          <w:szCs w:val="24"/>
          <w:highlight w:val="none"/>
        </w:rPr>
        <w:t>盖单位章）</w:t>
      </w:r>
    </w:p>
    <w:p w14:paraId="07E1CCC0">
      <w:pPr>
        <w:tabs>
          <w:tab w:val="left" w:pos="3972"/>
        </w:tabs>
        <w:spacing w:before="184" w:line="362" w:lineRule="auto"/>
        <w:ind w:left="3253" w:right="151" w:firstLine="1836"/>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r>
        <w:rPr>
          <w:rFonts w:hint="eastAsia" w:ascii="仿宋" w:hAnsi="仿宋" w:eastAsia="仿宋" w:cs="仿宋"/>
          <w:spacing w:val="-17"/>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7"/>
          <w:sz w:val="24"/>
          <w:szCs w:val="24"/>
          <w:highlight w:val="none"/>
        </w:rPr>
        <w:t>（</w:t>
      </w:r>
      <w:r>
        <w:rPr>
          <w:rFonts w:hint="eastAsia" w:ascii="仿宋" w:hAnsi="仿宋" w:eastAsia="仿宋" w:cs="仿宋"/>
          <w:sz w:val="24"/>
          <w:szCs w:val="24"/>
          <w:highlight w:val="none"/>
        </w:rPr>
        <w:t>签字）</w:t>
      </w:r>
    </w:p>
    <w:p w14:paraId="7220DC99">
      <w:pPr>
        <w:tabs>
          <w:tab w:val="left" w:pos="3972"/>
        </w:tabs>
        <w:spacing w:before="184" w:line="362" w:lineRule="auto"/>
        <w:ind w:left="3253" w:right="151" w:firstLine="2337" w:firstLineChars="974"/>
        <w:rPr>
          <w:rFonts w:hint="eastAsia" w:ascii="仿宋" w:hAnsi="仿宋" w:eastAsia="仿宋" w:cs="仿宋"/>
          <w:sz w:val="24"/>
          <w:szCs w:val="24"/>
          <w:highlight w:val="none"/>
        </w:rPr>
      </w:pPr>
      <w:r>
        <w:rPr>
          <w:rFonts w:hint="eastAsia" w:ascii="仿宋" w:hAnsi="仿宋" w:eastAsia="仿宋" w:cs="仿宋"/>
          <w:sz w:val="24"/>
          <w:szCs w:val="24"/>
          <w:highlight w:val="none"/>
          <w:u w:val="single" w:color="auto"/>
        </w:rPr>
        <w:tab/>
      </w:r>
      <w:r>
        <w:rPr>
          <w:rFonts w:hint="eastAsia" w:ascii="仿宋" w:hAnsi="仿宋" w:eastAsia="仿宋" w:cs="仿宋"/>
          <w:spacing w:val="-109"/>
          <w:sz w:val="24"/>
          <w:szCs w:val="24"/>
          <w:highlight w:val="none"/>
        </w:rPr>
        <w:t xml:space="preserve"> </w:t>
      </w:r>
      <w:r>
        <w:rPr>
          <w:rFonts w:hint="eastAsia" w:ascii="仿宋" w:hAnsi="仿宋" w:eastAsia="仿宋" w:cs="仿宋"/>
          <w:spacing w:val="-9"/>
          <w:sz w:val="24"/>
          <w:szCs w:val="24"/>
          <w:highlight w:val="none"/>
        </w:rPr>
        <w:t>年</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05"/>
          <w:sz w:val="24"/>
          <w:szCs w:val="24"/>
          <w:highlight w:val="none"/>
        </w:rPr>
        <w:t xml:space="preserve"> </w:t>
      </w:r>
      <w:r>
        <w:rPr>
          <w:rFonts w:hint="eastAsia" w:ascii="仿宋" w:hAnsi="仿宋" w:eastAsia="仿宋" w:cs="仿宋"/>
          <w:spacing w:val="-9"/>
          <w:sz w:val="24"/>
          <w:szCs w:val="24"/>
          <w:highlight w:val="none"/>
        </w:rPr>
        <w:t>月</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69"/>
          <w:sz w:val="24"/>
          <w:szCs w:val="24"/>
          <w:highlight w:val="none"/>
        </w:rPr>
        <w:t xml:space="preserve"> </w:t>
      </w:r>
      <w:r>
        <w:rPr>
          <w:rFonts w:hint="eastAsia" w:ascii="仿宋" w:hAnsi="仿宋" w:eastAsia="仿宋" w:cs="仿宋"/>
          <w:spacing w:val="-9"/>
          <w:sz w:val="24"/>
          <w:szCs w:val="24"/>
          <w:highlight w:val="none"/>
        </w:rPr>
        <w:t>日</w:t>
      </w:r>
    </w:p>
    <w:p w14:paraId="3E6921F9">
      <w:pPr>
        <w:pStyle w:val="4"/>
        <w:spacing w:line="266" w:lineRule="auto"/>
        <w:rPr>
          <w:rFonts w:hint="eastAsia" w:ascii="仿宋" w:hAnsi="仿宋" w:eastAsia="仿宋" w:cs="仿宋"/>
          <w:highlight w:val="none"/>
          <w:lang w:eastAsia="zh-CN"/>
        </w:rPr>
      </w:pPr>
    </w:p>
    <w:p w14:paraId="23BA725E">
      <w:pPr>
        <w:pStyle w:val="4"/>
        <w:spacing w:line="266" w:lineRule="auto"/>
        <w:rPr>
          <w:rFonts w:hint="eastAsia" w:ascii="仿宋" w:hAnsi="仿宋" w:eastAsia="仿宋" w:cs="仿宋"/>
          <w:highlight w:val="none"/>
        </w:rPr>
      </w:pPr>
    </w:p>
    <w:p w14:paraId="6D47CB7E">
      <w:pPr>
        <w:pStyle w:val="4"/>
        <w:spacing w:line="267" w:lineRule="auto"/>
        <w:rPr>
          <w:rFonts w:hint="eastAsia" w:ascii="仿宋" w:hAnsi="仿宋" w:eastAsia="仿宋" w:cs="仿宋"/>
          <w:highlight w:val="none"/>
        </w:rPr>
      </w:pPr>
    </w:p>
    <w:p w14:paraId="681766B5">
      <w:pPr>
        <w:rPr>
          <w:rFonts w:hint="eastAsia" w:ascii="仿宋" w:hAnsi="仿宋" w:eastAsia="仿宋" w:cs="仿宋"/>
          <w:b/>
          <w:bCs/>
          <w:spacing w:val="-3"/>
          <w:sz w:val="28"/>
          <w:szCs w:val="28"/>
          <w:highlight w:val="none"/>
        </w:rPr>
      </w:pPr>
      <w:r>
        <w:rPr>
          <w:rFonts w:hint="eastAsia" w:ascii="仿宋" w:hAnsi="仿宋" w:eastAsia="仿宋" w:cs="仿宋"/>
          <w:b/>
          <w:bCs/>
          <w:spacing w:val="-3"/>
          <w:sz w:val="28"/>
          <w:szCs w:val="28"/>
          <w:highlight w:val="none"/>
        </w:rPr>
        <w:br w:type="page"/>
      </w:r>
    </w:p>
    <w:p w14:paraId="5756F048">
      <w:pPr>
        <w:pStyle w:val="4"/>
        <w:spacing w:line="264" w:lineRule="auto"/>
        <w:rPr>
          <w:rFonts w:hint="eastAsia" w:ascii="仿宋" w:hAnsi="仿宋" w:eastAsia="仿宋" w:cs="仿宋"/>
          <w:highlight w:val="none"/>
        </w:rPr>
        <w:sectPr>
          <w:footerReference r:id="rId7" w:type="default"/>
          <w:pgSz w:w="11906" w:h="16839"/>
          <w:pgMar w:top="1440" w:right="1080" w:bottom="1440" w:left="1080" w:header="1218" w:footer="392" w:gutter="0"/>
          <w:pgNumType w:fmt="decimal" w:start="1"/>
          <w:cols w:space="720" w:num="1"/>
        </w:sectPr>
      </w:pPr>
    </w:p>
    <w:p w14:paraId="06F00459">
      <w:pPr>
        <w:spacing w:before="111" w:line="224" w:lineRule="auto"/>
        <w:jc w:val="center"/>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农村劳动力培训就业情况统计表</w:t>
      </w:r>
    </w:p>
    <w:p w14:paraId="7B3CB6BA">
      <w:pPr>
        <w:pStyle w:val="4"/>
        <w:spacing w:line="264" w:lineRule="auto"/>
        <w:rPr>
          <w:rFonts w:hint="eastAsia" w:ascii="仿宋" w:hAnsi="仿宋" w:eastAsia="仿宋" w:cs="仿宋"/>
          <w:highlight w:val="none"/>
        </w:rPr>
      </w:pPr>
    </w:p>
    <w:p w14:paraId="63A79EAE">
      <w:pPr>
        <w:pStyle w:val="4"/>
        <w:spacing w:line="264" w:lineRule="auto"/>
        <w:rPr>
          <w:rFonts w:hint="eastAsia" w:ascii="仿宋" w:hAnsi="仿宋" w:eastAsia="仿宋" w:cs="仿宋"/>
          <w:highlight w:val="none"/>
        </w:rPr>
      </w:pPr>
    </w:p>
    <w:p w14:paraId="0C6CD991">
      <w:pPr>
        <w:spacing w:before="78" w:line="219" w:lineRule="auto"/>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 xml:space="preserve">填报单位：                                                                          填报时间：    年   </w:t>
      </w:r>
      <w:r>
        <w:rPr>
          <w:rFonts w:hint="eastAsia" w:ascii="仿宋" w:hAnsi="仿宋" w:eastAsia="仿宋" w:cs="仿宋"/>
          <w:spacing w:val="-3"/>
          <w:sz w:val="24"/>
          <w:szCs w:val="24"/>
          <w:highlight w:val="none"/>
        </w:rPr>
        <w:t>月    日</w:t>
      </w:r>
    </w:p>
    <w:p w14:paraId="464294AD">
      <w:pPr>
        <w:spacing w:line="147" w:lineRule="exact"/>
        <w:rPr>
          <w:rFonts w:hint="eastAsia" w:ascii="仿宋" w:hAnsi="仿宋" w:eastAsia="仿宋" w:cs="仿宋"/>
          <w:highlight w:val="none"/>
        </w:rPr>
      </w:pPr>
    </w:p>
    <w:tbl>
      <w:tblPr>
        <w:tblStyle w:val="13"/>
        <w:tblW w:w="1486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525"/>
        <w:gridCol w:w="1549"/>
        <w:gridCol w:w="1311"/>
        <w:gridCol w:w="2254"/>
        <w:gridCol w:w="1770"/>
        <w:gridCol w:w="2303"/>
        <w:gridCol w:w="975"/>
        <w:gridCol w:w="1627"/>
        <w:gridCol w:w="1553"/>
      </w:tblGrid>
      <w:tr w14:paraId="06024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blHeader/>
          <w:jc w:val="center"/>
        </w:trPr>
        <w:tc>
          <w:tcPr>
            <w:tcW w:w="1525" w:type="dxa"/>
            <w:vMerge w:val="restart"/>
            <w:tcBorders>
              <w:bottom w:val="nil"/>
            </w:tcBorders>
            <w:vAlign w:val="center"/>
          </w:tcPr>
          <w:p w14:paraId="5F0E57DB">
            <w:pPr>
              <w:snapToGrid w:val="0"/>
              <w:spacing w:before="78" w:line="240" w:lineRule="auto"/>
              <w:ind w:left="0" w:leftChars="0" w:right="0" w:rightChars="0" w:firstLine="0" w:firstLineChars="0"/>
              <w:jc w:val="center"/>
              <w:rPr>
                <w:rFonts w:hint="eastAsia" w:ascii="仿宋" w:hAnsi="仿宋" w:eastAsia="仿宋" w:cs="仿宋"/>
                <w:b w:val="0"/>
                <w:bCs/>
                <w:spacing w:val="-3"/>
                <w:sz w:val="24"/>
                <w:szCs w:val="24"/>
                <w:highlight w:val="none"/>
              </w:rPr>
            </w:pPr>
            <w:r>
              <w:rPr>
                <w:rFonts w:hint="eastAsia" w:ascii="仿宋" w:hAnsi="仿宋" w:eastAsia="仿宋" w:cs="仿宋"/>
                <w:b w:val="0"/>
                <w:bCs/>
                <w:spacing w:val="-3"/>
                <w:sz w:val="24"/>
                <w:szCs w:val="24"/>
                <w:highlight w:val="none"/>
              </w:rPr>
              <w:t>施工单位</w:t>
            </w:r>
          </w:p>
          <w:p w14:paraId="7518CCAB">
            <w:pPr>
              <w:snapToGrid w:val="0"/>
              <w:spacing w:before="78" w:line="240" w:lineRule="auto"/>
              <w:ind w:left="0" w:leftChars="0" w:right="0" w:rightChars="0" w:firstLine="0" w:firstLineChars="0"/>
              <w:jc w:val="center"/>
              <w:rPr>
                <w:rFonts w:hint="eastAsia" w:ascii="仿宋" w:hAnsi="仿宋" w:eastAsia="仿宋" w:cs="仿宋"/>
                <w:b w:val="0"/>
                <w:bCs/>
                <w:sz w:val="24"/>
                <w:szCs w:val="24"/>
                <w:highlight w:val="none"/>
              </w:rPr>
            </w:pPr>
            <w:r>
              <w:rPr>
                <w:rFonts w:hint="eastAsia" w:ascii="仿宋" w:hAnsi="仿宋" w:eastAsia="仿宋" w:cs="仿宋"/>
                <w:b w:val="0"/>
                <w:bCs/>
                <w:spacing w:val="-6"/>
                <w:sz w:val="24"/>
                <w:szCs w:val="24"/>
                <w:highlight w:val="none"/>
              </w:rPr>
              <w:t>（合同编</w:t>
            </w:r>
            <w:r>
              <w:rPr>
                <w:rFonts w:hint="eastAsia" w:ascii="仿宋" w:hAnsi="仿宋" w:eastAsia="仿宋" w:cs="仿宋"/>
                <w:b w:val="0"/>
                <w:bCs/>
                <w:spacing w:val="-8"/>
                <w:sz w:val="24"/>
                <w:szCs w:val="24"/>
                <w:highlight w:val="none"/>
              </w:rPr>
              <w:t>号）</w:t>
            </w:r>
          </w:p>
        </w:tc>
        <w:tc>
          <w:tcPr>
            <w:tcW w:w="1549" w:type="dxa"/>
            <w:vMerge w:val="restart"/>
            <w:tcBorders>
              <w:bottom w:val="nil"/>
            </w:tcBorders>
            <w:vAlign w:val="center"/>
          </w:tcPr>
          <w:p w14:paraId="12EF386D">
            <w:pPr>
              <w:snapToGrid w:val="0"/>
              <w:spacing w:before="78" w:line="240" w:lineRule="auto"/>
              <w:ind w:left="0" w:leftChars="0" w:right="0" w:rightChars="0" w:firstLine="0" w:firstLineChars="0"/>
              <w:jc w:val="center"/>
              <w:rPr>
                <w:rFonts w:hint="eastAsia" w:ascii="仿宋" w:hAnsi="仿宋" w:eastAsia="仿宋" w:cs="仿宋"/>
                <w:b w:val="0"/>
                <w:bCs/>
                <w:spacing w:val="-2"/>
                <w:sz w:val="24"/>
                <w:szCs w:val="24"/>
                <w:highlight w:val="none"/>
              </w:rPr>
            </w:pPr>
            <w:r>
              <w:rPr>
                <w:rFonts w:hint="eastAsia" w:ascii="仿宋" w:hAnsi="仿宋" w:eastAsia="仿宋" w:cs="仿宋"/>
                <w:b w:val="0"/>
                <w:bCs/>
                <w:spacing w:val="-2"/>
                <w:sz w:val="24"/>
                <w:szCs w:val="24"/>
                <w:highlight w:val="none"/>
              </w:rPr>
              <w:t>用工需求总数</w:t>
            </w:r>
          </w:p>
          <w:p w14:paraId="52B4EB72">
            <w:pPr>
              <w:snapToGrid w:val="0"/>
              <w:spacing w:before="78" w:line="240" w:lineRule="auto"/>
              <w:ind w:left="0" w:leftChars="0" w:right="0" w:rightChars="0" w:firstLine="0" w:firstLineChars="0"/>
              <w:jc w:val="center"/>
              <w:rPr>
                <w:rFonts w:hint="eastAsia" w:ascii="仿宋" w:hAnsi="仿宋" w:eastAsia="仿宋" w:cs="仿宋"/>
                <w:b w:val="0"/>
                <w:bCs/>
                <w:sz w:val="24"/>
                <w:szCs w:val="24"/>
                <w:highlight w:val="none"/>
              </w:rPr>
            </w:pPr>
            <w:r>
              <w:rPr>
                <w:rFonts w:hint="eastAsia" w:ascii="仿宋" w:hAnsi="仿宋" w:eastAsia="仿宋" w:cs="仿宋"/>
                <w:b w:val="0"/>
                <w:bCs/>
                <w:spacing w:val="-7"/>
                <w:sz w:val="24"/>
                <w:szCs w:val="24"/>
                <w:highlight w:val="none"/>
              </w:rPr>
              <w:t>（人）</w:t>
            </w:r>
          </w:p>
        </w:tc>
        <w:tc>
          <w:tcPr>
            <w:tcW w:w="1311" w:type="dxa"/>
            <w:vMerge w:val="restart"/>
            <w:tcBorders>
              <w:bottom w:val="nil"/>
            </w:tcBorders>
            <w:vAlign w:val="center"/>
          </w:tcPr>
          <w:p w14:paraId="582AE056">
            <w:pPr>
              <w:snapToGrid w:val="0"/>
              <w:spacing w:before="78" w:line="240" w:lineRule="auto"/>
              <w:ind w:left="0" w:leftChars="0" w:right="0" w:rightChars="0" w:firstLine="0" w:firstLineChars="0"/>
              <w:jc w:val="center"/>
              <w:rPr>
                <w:rFonts w:hint="eastAsia" w:ascii="仿宋" w:hAnsi="仿宋" w:eastAsia="仿宋" w:cs="仿宋"/>
                <w:b w:val="0"/>
                <w:bCs/>
                <w:spacing w:val="-2"/>
                <w:sz w:val="24"/>
                <w:szCs w:val="24"/>
                <w:highlight w:val="none"/>
              </w:rPr>
            </w:pPr>
            <w:r>
              <w:rPr>
                <w:rFonts w:hint="eastAsia" w:ascii="仿宋" w:hAnsi="仿宋" w:eastAsia="仿宋" w:cs="仿宋"/>
                <w:b w:val="0"/>
                <w:bCs/>
                <w:spacing w:val="-2"/>
                <w:sz w:val="24"/>
                <w:szCs w:val="24"/>
                <w:highlight w:val="none"/>
              </w:rPr>
              <w:t>新疆（人）</w:t>
            </w:r>
          </w:p>
          <w:p w14:paraId="7C8F9B38">
            <w:pPr>
              <w:snapToGrid w:val="0"/>
              <w:spacing w:before="78" w:line="240" w:lineRule="auto"/>
              <w:ind w:left="0" w:leftChars="0" w:right="0" w:rightChars="0" w:firstLine="0" w:firstLineChars="0"/>
              <w:jc w:val="center"/>
              <w:rPr>
                <w:rFonts w:hint="eastAsia" w:ascii="仿宋" w:hAnsi="仿宋" w:eastAsia="仿宋" w:cs="仿宋"/>
                <w:b w:val="0"/>
                <w:bCs/>
                <w:sz w:val="24"/>
                <w:szCs w:val="24"/>
                <w:highlight w:val="none"/>
              </w:rPr>
            </w:pPr>
            <w:r>
              <w:rPr>
                <w:rFonts w:hint="eastAsia" w:ascii="仿宋" w:hAnsi="仿宋" w:eastAsia="仿宋" w:cs="仿宋"/>
                <w:b w:val="0"/>
                <w:bCs/>
                <w:spacing w:val="29"/>
                <w:sz w:val="24"/>
                <w:szCs w:val="24"/>
                <w:highlight w:val="none"/>
              </w:rPr>
              <w:t>(%)</w:t>
            </w:r>
          </w:p>
        </w:tc>
        <w:tc>
          <w:tcPr>
            <w:tcW w:w="2254" w:type="dxa"/>
            <w:vMerge w:val="restart"/>
            <w:tcBorders>
              <w:bottom w:val="nil"/>
            </w:tcBorders>
            <w:vAlign w:val="center"/>
          </w:tcPr>
          <w:p w14:paraId="3D9D8EB2">
            <w:pPr>
              <w:snapToGrid w:val="0"/>
              <w:spacing w:before="78" w:line="240" w:lineRule="auto"/>
              <w:ind w:left="0" w:leftChars="0" w:right="0" w:rightChars="0" w:firstLine="0" w:firstLineChars="0"/>
              <w:jc w:val="center"/>
              <w:rPr>
                <w:rFonts w:hint="eastAsia" w:ascii="仿宋" w:hAnsi="仿宋" w:eastAsia="仿宋" w:cs="仿宋"/>
                <w:b w:val="0"/>
                <w:bCs/>
                <w:spacing w:val="-3"/>
                <w:sz w:val="24"/>
                <w:szCs w:val="24"/>
                <w:highlight w:val="none"/>
              </w:rPr>
            </w:pPr>
            <w:r>
              <w:rPr>
                <w:rFonts w:hint="eastAsia" w:ascii="仿宋" w:hAnsi="仿宋" w:eastAsia="仿宋" w:cs="仿宋"/>
                <w:b w:val="0"/>
                <w:bCs/>
                <w:spacing w:val="-3"/>
                <w:sz w:val="24"/>
                <w:szCs w:val="24"/>
                <w:highlight w:val="none"/>
              </w:rPr>
              <w:t>其中：一般普工岗位</w:t>
            </w:r>
          </w:p>
          <w:p w14:paraId="7F678002">
            <w:pPr>
              <w:snapToGrid w:val="0"/>
              <w:spacing w:before="78" w:line="240" w:lineRule="auto"/>
              <w:ind w:left="0" w:leftChars="0" w:right="0" w:rightChars="0" w:firstLine="0" w:firstLineChars="0"/>
              <w:jc w:val="center"/>
              <w:rPr>
                <w:rFonts w:hint="eastAsia" w:ascii="仿宋" w:hAnsi="仿宋" w:eastAsia="仿宋" w:cs="仿宋"/>
                <w:b w:val="0"/>
                <w:bCs/>
                <w:sz w:val="24"/>
                <w:szCs w:val="24"/>
                <w:highlight w:val="none"/>
              </w:rPr>
            </w:pPr>
            <w:r>
              <w:rPr>
                <w:rFonts w:hint="eastAsia" w:ascii="仿宋" w:hAnsi="仿宋" w:eastAsia="仿宋" w:cs="仿宋"/>
                <w:b w:val="0"/>
                <w:bCs/>
                <w:spacing w:val="-7"/>
                <w:sz w:val="24"/>
                <w:szCs w:val="24"/>
                <w:highlight w:val="none"/>
              </w:rPr>
              <w:t>（人）</w:t>
            </w:r>
          </w:p>
        </w:tc>
        <w:tc>
          <w:tcPr>
            <w:tcW w:w="1770" w:type="dxa"/>
            <w:vMerge w:val="restart"/>
            <w:tcBorders>
              <w:bottom w:val="nil"/>
            </w:tcBorders>
            <w:vAlign w:val="center"/>
          </w:tcPr>
          <w:p w14:paraId="0E87E777">
            <w:pPr>
              <w:snapToGrid w:val="0"/>
              <w:spacing w:before="78" w:line="240" w:lineRule="auto"/>
              <w:ind w:left="0" w:leftChars="0" w:right="0" w:rightChars="0" w:firstLine="0" w:firstLineChars="0"/>
              <w:jc w:val="center"/>
              <w:rPr>
                <w:rFonts w:hint="eastAsia" w:ascii="仿宋" w:hAnsi="仿宋" w:eastAsia="仿宋" w:cs="仿宋"/>
                <w:b w:val="0"/>
                <w:bCs/>
                <w:spacing w:val="-8"/>
                <w:sz w:val="24"/>
                <w:szCs w:val="24"/>
                <w:highlight w:val="none"/>
              </w:rPr>
            </w:pPr>
            <w:r>
              <w:rPr>
                <w:rFonts w:hint="eastAsia" w:ascii="仿宋" w:hAnsi="仿宋" w:eastAsia="仿宋" w:cs="仿宋"/>
                <w:b w:val="0"/>
                <w:bCs/>
                <w:spacing w:val="-3"/>
                <w:sz w:val="24"/>
                <w:szCs w:val="24"/>
                <w:highlight w:val="none"/>
              </w:rPr>
              <w:t>其中：技能</w:t>
            </w:r>
            <w:r>
              <w:rPr>
                <w:rFonts w:hint="eastAsia" w:ascii="仿宋" w:hAnsi="仿宋" w:eastAsia="仿宋" w:cs="仿宋"/>
                <w:b w:val="0"/>
                <w:bCs/>
                <w:spacing w:val="-8"/>
                <w:sz w:val="24"/>
                <w:szCs w:val="24"/>
                <w:highlight w:val="none"/>
              </w:rPr>
              <w:t>岗位</w:t>
            </w:r>
          </w:p>
          <w:p w14:paraId="31AE3926">
            <w:pPr>
              <w:snapToGrid w:val="0"/>
              <w:spacing w:before="78" w:line="240" w:lineRule="auto"/>
              <w:ind w:left="0" w:leftChars="0" w:right="0" w:rightChars="0" w:firstLine="0" w:firstLineChars="0"/>
              <w:jc w:val="center"/>
              <w:rPr>
                <w:rFonts w:hint="eastAsia" w:ascii="仿宋" w:hAnsi="仿宋" w:eastAsia="仿宋" w:cs="仿宋"/>
                <w:b w:val="0"/>
                <w:bCs/>
                <w:sz w:val="24"/>
                <w:szCs w:val="24"/>
                <w:highlight w:val="none"/>
              </w:rPr>
            </w:pPr>
            <w:r>
              <w:rPr>
                <w:rFonts w:hint="eastAsia" w:ascii="仿宋" w:hAnsi="仿宋" w:eastAsia="仿宋" w:cs="仿宋"/>
                <w:b w:val="0"/>
                <w:bCs/>
                <w:spacing w:val="-8"/>
                <w:sz w:val="24"/>
                <w:szCs w:val="24"/>
                <w:highlight w:val="none"/>
              </w:rPr>
              <w:t>（人）</w:t>
            </w:r>
          </w:p>
        </w:tc>
        <w:tc>
          <w:tcPr>
            <w:tcW w:w="2303" w:type="dxa"/>
            <w:vMerge w:val="restart"/>
            <w:tcBorders>
              <w:bottom w:val="nil"/>
            </w:tcBorders>
            <w:vAlign w:val="center"/>
          </w:tcPr>
          <w:p w14:paraId="6892310D">
            <w:pPr>
              <w:snapToGrid w:val="0"/>
              <w:spacing w:before="78" w:line="240" w:lineRule="auto"/>
              <w:ind w:left="0" w:leftChars="0" w:right="0" w:rightChars="0" w:firstLine="0" w:firstLineChars="0"/>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pacing w:val="7"/>
                <w:sz w:val="24"/>
                <w:szCs w:val="24"/>
                <w:highlight w:val="none"/>
              </w:rPr>
              <w:t>其中：一般</w:t>
            </w:r>
            <w:r>
              <w:rPr>
                <w:rFonts w:hint="eastAsia" w:ascii="仿宋" w:hAnsi="仿宋" w:eastAsia="仿宋" w:cs="仿宋"/>
                <w:b w:val="0"/>
                <w:bCs/>
                <w:spacing w:val="23"/>
                <w:sz w:val="24"/>
                <w:szCs w:val="24"/>
                <w:highlight w:val="none"/>
              </w:rPr>
              <w:t>普工岗位新</w:t>
            </w:r>
            <w:r>
              <w:rPr>
                <w:rFonts w:hint="eastAsia" w:ascii="仿宋" w:hAnsi="仿宋" w:eastAsia="仿宋" w:cs="仿宋"/>
                <w:b w:val="0"/>
                <w:bCs/>
                <w:sz w:val="24"/>
                <w:szCs w:val="24"/>
                <w:highlight w:val="none"/>
              </w:rPr>
              <w:t>疆籍</w:t>
            </w:r>
            <w:r>
              <w:rPr>
                <w:rFonts w:hint="eastAsia" w:ascii="仿宋" w:hAnsi="仿宋" w:eastAsia="仿宋" w:cs="仿宋"/>
                <w:b w:val="0"/>
                <w:bCs/>
                <w:sz w:val="24"/>
                <w:szCs w:val="24"/>
                <w:highlight w:val="none"/>
                <w:lang w:val="en-US" w:eastAsia="zh-CN"/>
              </w:rPr>
              <w:t>人</w:t>
            </w:r>
          </w:p>
          <w:p w14:paraId="351E83A4">
            <w:pPr>
              <w:snapToGrid w:val="0"/>
              <w:spacing w:before="78" w:line="240" w:lineRule="auto"/>
              <w:ind w:left="0" w:leftChars="0" w:right="0" w:rightChars="0" w:firstLine="0" w:firstLineChars="0"/>
              <w:jc w:val="center"/>
              <w:rPr>
                <w:rFonts w:hint="eastAsia" w:ascii="仿宋" w:hAnsi="仿宋" w:eastAsia="仿宋" w:cs="仿宋"/>
                <w:b w:val="0"/>
                <w:bCs/>
                <w:sz w:val="24"/>
                <w:szCs w:val="24"/>
                <w:highlight w:val="none"/>
              </w:rPr>
            </w:pPr>
            <w:r>
              <w:rPr>
                <w:rFonts w:hint="eastAsia" w:ascii="仿宋" w:hAnsi="仿宋" w:eastAsia="仿宋" w:cs="仿宋"/>
                <w:b w:val="0"/>
                <w:bCs/>
                <w:spacing w:val="29"/>
                <w:sz w:val="24"/>
                <w:szCs w:val="24"/>
                <w:highlight w:val="none"/>
              </w:rPr>
              <w:t>(%)</w:t>
            </w:r>
          </w:p>
        </w:tc>
        <w:tc>
          <w:tcPr>
            <w:tcW w:w="975" w:type="dxa"/>
            <w:vMerge w:val="restart"/>
            <w:tcBorders>
              <w:bottom w:val="nil"/>
            </w:tcBorders>
            <w:vAlign w:val="center"/>
          </w:tcPr>
          <w:p w14:paraId="17102F3A">
            <w:pPr>
              <w:snapToGrid w:val="0"/>
              <w:spacing w:before="78" w:line="240" w:lineRule="auto"/>
              <w:ind w:left="0" w:leftChars="0" w:right="0" w:rightChars="0" w:firstLine="0" w:firstLineChars="0"/>
              <w:jc w:val="center"/>
              <w:rPr>
                <w:rFonts w:hint="eastAsia" w:ascii="仿宋" w:hAnsi="仿宋" w:eastAsia="仿宋" w:cs="仿宋"/>
                <w:b w:val="0"/>
                <w:bCs/>
                <w:sz w:val="24"/>
                <w:szCs w:val="24"/>
                <w:highlight w:val="none"/>
              </w:rPr>
            </w:pPr>
            <w:r>
              <w:rPr>
                <w:rFonts w:hint="eastAsia" w:ascii="仿宋" w:hAnsi="仿宋" w:eastAsia="仿宋" w:cs="仿宋"/>
                <w:b w:val="0"/>
                <w:bCs/>
                <w:spacing w:val="-5"/>
                <w:sz w:val="24"/>
                <w:szCs w:val="24"/>
                <w:highlight w:val="none"/>
              </w:rPr>
              <w:t>需参加培训</w:t>
            </w:r>
            <w:r>
              <w:rPr>
                <w:rFonts w:hint="eastAsia" w:ascii="仿宋" w:hAnsi="仿宋" w:eastAsia="仿宋" w:cs="仿宋"/>
                <w:b w:val="0"/>
                <w:bCs/>
                <w:spacing w:val="-6"/>
                <w:sz w:val="24"/>
                <w:szCs w:val="24"/>
                <w:highlight w:val="none"/>
              </w:rPr>
              <w:t>人数</w:t>
            </w:r>
          </w:p>
        </w:tc>
        <w:tc>
          <w:tcPr>
            <w:tcW w:w="1627" w:type="dxa"/>
            <w:vAlign w:val="center"/>
          </w:tcPr>
          <w:p w14:paraId="76903BD8">
            <w:pPr>
              <w:snapToGrid w:val="0"/>
              <w:spacing w:before="78" w:line="240" w:lineRule="auto"/>
              <w:ind w:left="0" w:leftChars="0" w:right="0" w:rightChars="0" w:firstLine="0" w:firstLineChars="0"/>
              <w:jc w:val="center"/>
              <w:rPr>
                <w:rFonts w:hint="eastAsia" w:ascii="仿宋" w:hAnsi="仿宋" w:eastAsia="仿宋" w:cs="仿宋"/>
                <w:b w:val="0"/>
                <w:bCs/>
                <w:spacing w:val="11"/>
                <w:sz w:val="24"/>
                <w:szCs w:val="24"/>
                <w:highlight w:val="none"/>
              </w:rPr>
            </w:pPr>
            <w:r>
              <w:rPr>
                <w:rFonts w:hint="eastAsia" w:ascii="仿宋" w:hAnsi="仿宋" w:eastAsia="仿宋" w:cs="仿宋"/>
                <w:b w:val="0"/>
                <w:bCs/>
                <w:spacing w:val="11"/>
                <w:sz w:val="24"/>
                <w:szCs w:val="24"/>
                <w:highlight w:val="none"/>
              </w:rPr>
              <w:t>平均务工时间</w:t>
            </w:r>
          </w:p>
          <w:p w14:paraId="18E9C9FB">
            <w:pPr>
              <w:snapToGrid w:val="0"/>
              <w:spacing w:before="78" w:line="240" w:lineRule="auto"/>
              <w:ind w:left="0" w:leftChars="0" w:right="0" w:rightChars="0" w:firstLine="0" w:firstLineChars="0"/>
              <w:jc w:val="center"/>
              <w:rPr>
                <w:rFonts w:hint="eastAsia" w:ascii="仿宋" w:hAnsi="仿宋" w:eastAsia="仿宋" w:cs="仿宋"/>
                <w:b w:val="0"/>
                <w:bCs/>
                <w:sz w:val="24"/>
                <w:szCs w:val="24"/>
                <w:highlight w:val="none"/>
              </w:rPr>
            </w:pPr>
            <w:r>
              <w:rPr>
                <w:rFonts w:hint="eastAsia" w:ascii="仿宋" w:hAnsi="仿宋" w:eastAsia="仿宋" w:cs="仿宋"/>
                <w:b w:val="0"/>
                <w:bCs/>
                <w:spacing w:val="-7"/>
                <w:sz w:val="24"/>
                <w:szCs w:val="24"/>
                <w:highlight w:val="none"/>
              </w:rPr>
              <w:t>（天）</w:t>
            </w:r>
          </w:p>
        </w:tc>
        <w:tc>
          <w:tcPr>
            <w:tcW w:w="1553" w:type="dxa"/>
            <w:vMerge w:val="restart"/>
            <w:tcBorders>
              <w:bottom w:val="nil"/>
            </w:tcBorders>
            <w:vAlign w:val="center"/>
          </w:tcPr>
          <w:p w14:paraId="30E27B13">
            <w:pPr>
              <w:snapToGrid w:val="0"/>
              <w:spacing w:before="78" w:line="240" w:lineRule="auto"/>
              <w:ind w:left="0" w:leftChars="0" w:right="0" w:rightChars="0" w:firstLine="0" w:firstLineChars="0"/>
              <w:jc w:val="center"/>
              <w:rPr>
                <w:rFonts w:hint="eastAsia" w:ascii="仿宋" w:hAnsi="仿宋" w:eastAsia="仿宋" w:cs="仿宋"/>
                <w:b w:val="0"/>
                <w:bCs/>
                <w:spacing w:val="-2"/>
                <w:sz w:val="24"/>
                <w:szCs w:val="24"/>
                <w:highlight w:val="none"/>
              </w:rPr>
            </w:pPr>
            <w:r>
              <w:rPr>
                <w:rFonts w:hint="eastAsia" w:ascii="仿宋" w:hAnsi="仿宋" w:eastAsia="仿宋" w:cs="仿宋"/>
                <w:b w:val="0"/>
                <w:bCs/>
                <w:spacing w:val="-2"/>
                <w:sz w:val="24"/>
                <w:szCs w:val="24"/>
                <w:highlight w:val="none"/>
              </w:rPr>
              <w:t>平均务工报酬</w:t>
            </w:r>
          </w:p>
          <w:p w14:paraId="5406C9E8">
            <w:pPr>
              <w:snapToGrid w:val="0"/>
              <w:spacing w:before="78" w:line="240" w:lineRule="auto"/>
              <w:ind w:left="0" w:leftChars="0" w:right="0" w:rightChars="0" w:firstLine="0" w:firstLineChars="0"/>
              <w:jc w:val="center"/>
              <w:rPr>
                <w:rFonts w:hint="eastAsia" w:ascii="仿宋" w:hAnsi="仿宋" w:eastAsia="仿宋" w:cs="仿宋"/>
                <w:b w:val="0"/>
                <w:bCs/>
                <w:sz w:val="24"/>
                <w:szCs w:val="24"/>
                <w:highlight w:val="none"/>
              </w:rPr>
            </w:pPr>
            <w:r>
              <w:rPr>
                <w:rFonts w:hint="eastAsia" w:ascii="仿宋" w:hAnsi="仿宋" w:eastAsia="仿宋" w:cs="仿宋"/>
                <w:b w:val="0"/>
                <w:bCs/>
                <w:spacing w:val="-3"/>
                <w:sz w:val="24"/>
                <w:szCs w:val="24"/>
                <w:highlight w:val="none"/>
              </w:rPr>
              <w:t>（元/人/日</w:t>
            </w:r>
            <w:r>
              <w:rPr>
                <w:rFonts w:hint="eastAsia" w:ascii="仿宋" w:hAnsi="仿宋" w:eastAsia="仿宋" w:cs="仿宋"/>
                <w:b w:val="0"/>
                <w:bCs/>
                <w:spacing w:val="-3"/>
                <w:sz w:val="24"/>
                <w:szCs w:val="24"/>
                <w:highlight w:val="none"/>
                <w:lang w:eastAsia="zh-CN"/>
              </w:rPr>
              <w:t>）</w:t>
            </w:r>
          </w:p>
        </w:tc>
      </w:tr>
      <w:tr w14:paraId="4D20A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blHeader/>
          <w:jc w:val="center"/>
        </w:trPr>
        <w:tc>
          <w:tcPr>
            <w:tcW w:w="1525" w:type="dxa"/>
            <w:vMerge w:val="continue"/>
            <w:tcBorders>
              <w:top w:val="nil"/>
            </w:tcBorders>
            <w:vAlign w:val="center"/>
          </w:tcPr>
          <w:p w14:paraId="08C7C7B3">
            <w:pPr>
              <w:snapToGrid w:val="0"/>
              <w:ind w:left="0" w:leftChars="0" w:right="0" w:rightChars="0" w:firstLine="0" w:firstLineChars="0"/>
              <w:jc w:val="center"/>
              <w:rPr>
                <w:rFonts w:hint="eastAsia" w:ascii="仿宋" w:hAnsi="仿宋" w:eastAsia="仿宋" w:cs="仿宋"/>
                <w:b w:val="0"/>
                <w:bCs/>
                <w:sz w:val="24"/>
                <w:highlight w:val="none"/>
              </w:rPr>
            </w:pPr>
          </w:p>
        </w:tc>
        <w:tc>
          <w:tcPr>
            <w:tcW w:w="1549" w:type="dxa"/>
            <w:vMerge w:val="continue"/>
            <w:tcBorders>
              <w:top w:val="nil"/>
            </w:tcBorders>
            <w:vAlign w:val="center"/>
          </w:tcPr>
          <w:p w14:paraId="1EBBEF87">
            <w:pPr>
              <w:snapToGrid w:val="0"/>
              <w:ind w:left="0" w:leftChars="0" w:right="0" w:rightChars="0" w:firstLine="0" w:firstLineChars="0"/>
              <w:jc w:val="center"/>
              <w:rPr>
                <w:rFonts w:hint="eastAsia" w:ascii="仿宋" w:hAnsi="仿宋" w:eastAsia="仿宋" w:cs="仿宋"/>
                <w:b w:val="0"/>
                <w:bCs/>
                <w:sz w:val="24"/>
                <w:highlight w:val="none"/>
              </w:rPr>
            </w:pPr>
          </w:p>
        </w:tc>
        <w:tc>
          <w:tcPr>
            <w:tcW w:w="1311" w:type="dxa"/>
            <w:vMerge w:val="continue"/>
            <w:tcBorders>
              <w:top w:val="nil"/>
            </w:tcBorders>
            <w:vAlign w:val="center"/>
          </w:tcPr>
          <w:p w14:paraId="554566B5">
            <w:pPr>
              <w:snapToGrid w:val="0"/>
              <w:ind w:left="0" w:leftChars="0" w:right="0" w:rightChars="0" w:firstLine="0" w:firstLineChars="0"/>
              <w:jc w:val="center"/>
              <w:rPr>
                <w:rFonts w:hint="eastAsia" w:ascii="仿宋" w:hAnsi="仿宋" w:eastAsia="仿宋" w:cs="仿宋"/>
                <w:b w:val="0"/>
                <w:bCs/>
                <w:sz w:val="24"/>
                <w:highlight w:val="none"/>
              </w:rPr>
            </w:pPr>
          </w:p>
        </w:tc>
        <w:tc>
          <w:tcPr>
            <w:tcW w:w="2254" w:type="dxa"/>
            <w:vMerge w:val="continue"/>
            <w:tcBorders>
              <w:top w:val="nil"/>
            </w:tcBorders>
            <w:vAlign w:val="center"/>
          </w:tcPr>
          <w:p w14:paraId="48FB4144">
            <w:pPr>
              <w:snapToGrid w:val="0"/>
              <w:ind w:left="0" w:leftChars="0" w:right="0" w:rightChars="0" w:firstLine="0" w:firstLineChars="0"/>
              <w:jc w:val="center"/>
              <w:rPr>
                <w:rFonts w:hint="eastAsia" w:ascii="仿宋" w:hAnsi="仿宋" w:eastAsia="仿宋" w:cs="仿宋"/>
                <w:b w:val="0"/>
                <w:bCs/>
                <w:sz w:val="24"/>
                <w:highlight w:val="none"/>
              </w:rPr>
            </w:pPr>
          </w:p>
        </w:tc>
        <w:tc>
          <w:tcPr>
            <w:tcW w:w="1770" w:type="dxa"/>
            <w:vMerge w:val="continue"/>
            <w:tcBorders>
              <w:top w:val="nil"/>
            </w:tcBorders>
            <w:vAlign w:val="center"/>
          </w:tcPr>
          <w:p w14:paraId="13C863BD">
            <w:pPr>
              <w:snapToGrid w:val="0"/>
              <w:ind w:left="0" w:leftChars="0" w:right="0" w:rightChars="0" w:firstLine="0" w:firstLineChars="0"/>
              <w:jc w:val="center"/>
              <w:rPr>
                <w:rFonts w:hint="eastAsia" w:ascii="仿宋" w:hAnsi="仿宋" w:eastAsia="仿宋" w:cs="仿宋"/>
                <w:b w:val="0"/>
                <w:bCs/>
                <w:sz w:val="24"/>
                <w:highlight w:val="none"/>
              </w:rPr>
            </w:pPr>
          </w:p>
        </w:tc>
        <w:tc>
          <w:tcPr>
            <w:tcW w:w="2303" w:type="dxa"/>
            <w:vMerge w:val="continue"/>
            <w:tcBorders>
              <w:top w:val="nil"/>
            </w:tcBorders>
            <w:vAlign w:val="center"/>
          </w:tcPr>
          <w:p w14:paraId="0CD0EA96">
            <w:pPr>
              <w:snapToGrid w:val="0"/>
              <w:ind w:left="0" w:leftChars="0" w:right="0" w:rightChars="0" w:firstLine="0" w:firstLineChars="0"/>
              <w:jc w:val="center"/>
              <w:rPr>
                <w:rFonts w:hint="eastAsia" w:ascii="仿宋" w:hAnsi="仿宋" w:eastAsia="仿宋" w:cs="仿宋"/>
                <w:b w:val="0"/>
                <w:bCs/>
                <w:sz w:val="24"/>
                <w:highlight w:val="none"/>
              </w:rPr>
            </w:pPr>
          </w:p>
        </w:tc>
        <w:tc>
          <w:tcPr>
            <w:tcW w:w="975" w:type="dxa"/>
            <w:vMerge w:val="continue"/>
            <w:tcBorders>
              <w:top w:val="nil"/>
            </w:tcBorders>
            <w:vAlign w:val="center"/>
          </w:tcPr>
          <w:p w14:paraId="5448FD12">
            <w:pPr>
              <w:snapToGrid w:val="0"/>
              <w:ind w:left="0" w:leftChars="0" w:right="0" w:rightChars="0" w:firstLine="0" w:firstLineChars="0"/>
              <w:jc w:val="center"/>
              <w:rPr>
                <w:rFonts w:hint="eastAsia" w:ascii="仿宋" w:hAnsi="仿宋" w:eastAsia="仿宋" w:cs="仿宋"/>
                <w:b w:val="0"/>
                <w:bCs/>
                <w:sz w:val="24"/>
                <w:highlight w:val="none"/>
              </w:rPr>
            </w:pPr>
          </w:p>
        </w:tc>
        <w:tc>
          <w:tcPr>
            <w:tcW w:w="1627" w:type="dxa"/>
            <w:vAlign w:val="center"/>
          </w:tcPr>
          <w:p w14:paraId="4737D5CA">
            <w:pPr>
              <w:snapToGrid w:val="0"/>
              <w:spacing w:before="78" w:line="240" w:lineRule="auto"/>
              <w:ind w:left="0" w:leftChars="0" w:right="0" w:rightChars="0" w:firstLine="0" w:firstLineChars="0"/>
              <w:jc w:val="center"/>
              <w:rPr>
                <w:rFonts w:hint="eastAsia" w:ascii="仿宋" w:hAnsi="仿宋" w:eastAsia="仿宋" w:cs="仿宋"/>
                <w:b w:val="0"/>
                <w:bCs/>
                <w:sz w:val="24"/>
                <w:szCs w:val="24"/>
                <w:highlight w:val="none"/>
              </w:rPr>
            </w:pPr>
            <w:r>
              <w:rPr>
                <w:rFonts w:hint="eastAsia" w:ascii="仿宋" w:hAnsi="仿宋" w:eastAsia="仿宋" w:cs="仿宋"/>
                <w:b w:val="0"/>
                <w:bCs/>
                <w:spacing w:val="-3"/>
                <w:sz w:val="24"/>
                <w:szCs w:val="24"/>
                <w:highlight w:val="none"/>
              </w:rPr>
              <w:t>起止时间</w:t>
            </w:r>
          </w:p>
        </w:tc>
        <w:tc>
          <w:tcPr>
            <w:tcW w:w="1553" w:type="dxa"/>
            <w:vMerge w:val="continue"/>
            <w:tcBorders>
              <w:top w:val="nil"/>
            </w:tcBorders>
            <w:vAlign w:val="center"/>
          </w:tcPr>
          <w:p w14:paraId="525B0010">
            <w:pPr>
              <w:snapToGrid w:val="0"/>
              <w:ind w:left="0" w:leftChars="0" w:right="0" w:rightChars="0" w:firstLine="0" w:firstLineChars="0"/>
              <w:jc w:val="center"/>
              <w:rPr>
                <w:rFonts w:hint="eastAsia" w:ascii="仿宋" w:hAnsi="仿宋" w:eastAsia="仿宋" w:cs="仿宋"/>
                <w:b w:val="0"/>
                <w:bCs/>
                <w:sz w:val="24"/>
                <w:highlight w:val="none"/>
              </w:rPr>
            </w:pPr>
          </w:p>
        </w:tc>
      </w:tr>
      <w:tr w14:paraId="2F008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2" w:hRule="atLeast"/>
          <w:jc w:val="center"/>
        </w:trPr>
        <w:tc>
          <w:tcPr>
            <w:tcW w:w="1525" w:type="dxa"/>
            <w:vAlign w:val="center"/>
          </w:tcPr>
          <w:p w14:paraId="2B5A6FC5">
            <w:pPr>
              <w:snapToGrid w:val="0"/>
              <w:ind w:left="0" w:leftChars="0" w:right="0" w:rightChars="0" w:firstLine="0" w:firstLineChars="0"/>
              <w:jc w:val="center"/>
              <w:rPr>
                <w:rFonts w:hint="eastAsia" w:ascii="仿宋" w:hAnsi="仿宋" w:eastAsia="仿宋" w:cs="仿宋"/>
                <w:b w:val="0"/>
                <w:bCs/>
                <w:sz w:val="21"/>
                <w:highlight w:val="none"/>
              </w:rPr>
            </w:pPr>
          </w:p>
        </w:tc>
        <w:tc>
          <w:tcPr>
            <w:tcW w:w="1549" w:type="dxa"/>
            <w:vAlign w:val="center"/>
          </w:tcPr>
          <w:p w14:paraId="7899DBF9">
            <w:pPr>
              <w:snapToGrid w:val="0"/>
              <w:ind w:left="0" w:leftChars="0" w:right="0" w:rightChars="0" w:firstLine="0" w:firstLineChars="0"/>
              <w:jc w:val="center"/>
              <w:rPr>
                <w:rFonts w:hint="eastAsia" w:ascii="仿宋" w:hAnsi="仿宋" w:eastAsia="仿宋" w:cs="仿宋"/>
                <w:b w:val="0"/>
                <w:bCs/>
                <w:sz w:val="21"/>
                <w:highlight w:val="none"/>
              </w:rPr>
            </w:pPr>
          </w:p>
        </w:tc>
        <w:tc>
          <w:tcPr>
            <w:tcW w:w="1311" w:type="dxa"/>
            <w:vAlign w:val="center"/>
          </w:tcPr>
          <w:p w14:paraId="60AB600A">
            <w:pPr>
              <w:snapToGrid w:val="0"/>
              <w:ind w:left="0" w:leftChars="0" w:right="0" w:rightChars="0" w:firstLine="0" w:firstLineChars="0"/>
              <w:jc w:val="center"/>
              <w:rPr>
                <w:rFonts w:hint="eastAsia" w:ascii="仿宋" w:hAnsi="仿宋" w:eastAsia="仿宋" w:cs="仿宋"/>
                <w:b w:val="0"/>
                <w:bCs/>
                <w:sz w:val="21"/>
                <w:highlight w:val="none"/>
              </w:rPr>
            </w:pPr>
          </w:p>
        </w:tc>
        <w:tc>
          <w:tcPr>
            <w:tcW w:w="2254" w:type="dxa"/>
            <w:vAlign w:val="center"/>
          </w:tcPr>
          <w:p w14:paraId="2B865C97">
            <w:pPr>
              <w:snapToGrid w:val="0"/>
              <w:ind w:left="0" w:leftChars="0" w:right="0" w:rightChars="0" w:firstLine="0" w:firstLineChars="0"/>
              <w:jc w:val="center"/>
              <w:rPr>
                <w:rFonts w:hint="eastAsia" w:ascii="仿宋" w:hAnsi="仿宋" w:eastAsia="仿宋" w:cs="仿宋"/>
                <w:b w:val="0"/>
                <w:bCs/>
                <w:sz w:val="21"/>
                <w:highlight w:val="none"/>
              </w:rPr>
            </w:pPr>
          </w:p>
        </w:tc>
        <w:tc>
          <w:tcPr>
            <w:tcW w:w="1770" w:type="dxa"/>
            <w:vAlign w:val="center"/>
          </w:tcPr>
          <w:p w14:paraId="6D63C228">
            <w:pPr>
              <w:snapToGrid w:val="0"/>
              <w:ind w:left="0" w:leftChars="0" w:right="0" w:rightChars="0" w:firstLine="0" w:firstLineChars="0"/>
              <w:jc w:val="center"/>
              <w:rPr>
                <w:rFonts w:hint="eastAsia" w:ascii="仿宋" w:hAnsi="仿宋" w:eastAsia="仿宋" w:cs="仿宋"/>
                <w:b w:val="0"/>
                <w:bCs/>
                <w:sz w:val="21"/>
                <w:highlight w:val="none"/>
              </w:rPr>
            </w:pPr>
          </w:p>
        </w:tc>
        <w:tc>
          <w:tcPr>
            <w:tcW w:w="2303" w:type="dxa"/>
            <w:vAlign w:val="center"/>
          </w:tcPr>
          <w:p w14:paraId="14D00C70">
            <w:pPr>
              <w:snapToGrid w:val="0"/>
              <w:ind w:left="0" w:leftChars="0" w:right="0" w:rightChars="0" w:firstLine="0" w:firstLineChars="0"/>
              <w:jc w:val="center"/>
              <w:rPr>
                <w:rFonts w:hint="eastAsia" w:ascii="仿宋" w:hAnsi="仿宋" w:eastAsia="仿宋" w:cs="仿宋"/>
                <w:b w:val="0"/>
                <w:bCs/>
                <w:sz w:val="21"/>
                <w:highlight w:val="none"/>
              </w:rPr>
            </w:pPr>
          </w:p>
        </w:tc>
        <w:tc>
          <w:tcPr>
            <w:tcW w:w="975" w:type="dxa"/>
            <w:vAlign w:val="center"/>
          </w:tcPr>
          <w:p w14:paraId="2EA60401">
            <w:pPr>
              <w:snapToGrid w:val="0"/>
              <w:ind w:left="0" w:leftChars="0" w:right="0" w:rightChars="0" w:firstLine="0" w:firstLineChars="0"/>
              <w:jc w:val="center"/>
              <w:rPr>
                <w:rFonts w:hint="eastAsia" w:ascii="仿宋" w:hAnsi="仿宋" w:eastAsia="仿宋" w:cs="仿宋"/>
                <w:b w:val="0"/>
                <w:bCs/>
                <w:sz w:val="21"/>
                <w:highlight w:val="none"/>
              </w:rPr>
            </w:pPr>
          </w:p>
        </w:tc>
        <w:tc>
          <w:tcPr>
            <w:tcW w:w="1627" w:type="dxa"/>
            <w:vAlign w:val="center"/>
          </w:tcPr>
          <w:p w14:paraId="720869BB">
            <w:pPr>
              <w:snapToGrid w:val="0"/>
              <w:ind w:left="0" w:leftChars="0" w:right="0" w:rightChars="0" w:firstLine="0" w:firstLineChars="0"/>
              <w:jc w:val="center"/>
              <w:rPr>
                <w:rFonts w:hint="eastAsia" w:ascii="仿宋" w:hAnsi="仿宋" w:eastAsia="仿宋" w:cs="仿宋"/>
                <w:b w:val="0"/>
                <w:bCs/>
                <w:sz w:val="21"/>
                <w:highlight w:val="none"/>
              </w:rPr>
            </w:pPr>
          </w:p>
        </w:tc>
        <w:tc>
          <w:tcPr>
            <w:tcW w:w="1553" w:type="dxa"/>
            <w:vAlign w:val="center"/>
          </w:tcPr>
          <w:p w14:paraId="53370F8E">
            <w:pPr>
              <w:snapToGrid w:val="0"/>
              <w:ind w:left="0" w:leftChars="0" w:right="0" w:rightChars="0" w:firstLine="0" w:firstLineChars="0"/>
              <w:jc w:val="center"/>
              <w:rPr>
                <w:rFonts w:hint="eastAsia" w:ascii="仿宋" w:hAnsi="仿宋" w:eastAsia="仿宋" w:cs="仿宋"/>
                <w:b w:val="0"/>
                <w:bCs/>
                <w:sz w:val="21"/>
                <w:highlight w:val="none"/>
              </w:rPr>
            </w:pPr>
          </w:p>
        </w:tc>
      </w:tr>
    </w:tbl>
    <w:p w14:paraId="438DD94F">
      <w:pPr>
        <w:spacing w:before="36" w:line="219"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填报人：                             主要领导：                        </w:t>
      </w:r>
      <w:r>
        <w:rPr>
          <w:rFonts w:hint="eastAsia" w:ascii="仿宋" w:hAnsi="仿宋" w:eastAsia="仿宋" w:cs="仿宋"/>
          <w:spacing w:val="-1"/>
          <w:sz w:val="24"/>
          <w:szCs w:val="24"/>
          <w:highlight w:val="none"/>
        </w:rPr>
        <w:t xml:space="preserve">        联系方式：</w:t>
      </w:r>
    </w:p>
    <w:p w14:paraId="021B6BD9">
      <w:pPr>
        <w:pStyle w:val="4"/>
        <w:spacing w:line="264" w:lineRule="auto"/>
        <w:rPr>
          <w:rFonts w:hint="eastAsia" w:ascii="仿宋" w:hAnsi="仿宋" w:eastAsia="仿宋" w:cs="仿宋"/>
          <w:highlight w:val="none"/>
        </w:rPr>
        <w:sectPr>
          <w:pgSz w:w="16839" w:h="11906" w:orient="landscape"/>
          <w:pgMar w:top="1080" w:right="1440" w:bottom="1080" w:left="1440" w:header="1218" w:footer="392" w:gutter="0"/>
          <w:pgNumType w:fmt="decimal"/>
          <w:cols w:space="720" w:num="1"/>
        </w:sectPr>
      </w:pPr>
    </w:p>
    <w:p w14:paraId="160C69C2">
      <w:pPr>
        <w:pStyle w:val="4"/>
        <w:spacing w:line="249" w:lineRule="auto"/>
        <w:rPr>
          <w:rFonts w:hint="eastAsia" w:ascii="仿宋" w:hAnsi="仿宋" w:eastAsia="仿宋" w:cs="仿宋"/>
          <w:highlight w:val="none"/>
          <w:lang w:eastAsia="zh-CN"/>
        </w:rPr>
      </w:pPr>
    </w:p>
    <w:p w14:paraId="35886C8F">
      <w:pPr>
        <w:spacing w:before="111" w:line="224" w:lineRule="auto"/>
        <w:jc w:val="center"/>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技术标</w:t>
      </w:r>
    </w:p>
    <w:p w14:paraId="576F082F">
      <w:pPr>
        <w:spacing w:before="38" w:line="219" w:lineRule="auto"/>
        <w:jc w:val="center"/>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（格式自拟）</w:t>
      </w:r>
    </w:p>
    <w:p w14:paraId="1CD46D1F">
      <w:pPr>
        <w:pStyle w:val="4"/>
        <w:spacing w:line="389" w:lineRule="auto"/>
        <w:rPr>
          <w:rFonts w:hint="eastAsia" w:ascii="仿宋" w:hAnsi="仿宋" w:eastAsia="仿宋" w:cs="仿宋"/>
          <w:highlight w:val="none"/>
          <w:lang w:eastAsia="zh-CN"/>
        </w:rPr>
      </w:pPr>
    </w:p>
    <w:p w14:paraId="02871A75">
      <w:pPr>
        <w:rPr>
          <w:rFonts w:hint="eastAsia" w:ascii="仿宋" w:hAnsi="仿宋" w:eastAsia="仿宋" w:cs="仿宋"/>
          <w:b/>
          <w:bCs/>
          <w:spacing w:val="-8"/>
          <w:sz w:val="28"/>
          <w:szCs w:val="28"/>
          <w:highlight w:val="none"/>
        </w:rPr>
      </w:pPr>
      <w:r>
        <w:rPr>
          <w:rFonts w:hint="eastAsia" w:ascii="仿宋" w:hAnsi="仿宋" w:eastAsia="仿宋" w:cs="仿宋"/>
          <w:b/>
          <w:bCs/>
          <w:spacing w:val="-8"/>
          <w:sz w:val="28"/>
          <w:szCs w:val="28"/>
          <w:highlight w:val="none"/>
        </w:rPr>
        <w:br w:type="page"/>
      </w:r>
    </w:p>
    <w:p w14:paraId="0F6DB636">
      <w:pPr>
        <w:spacing w:before="111" w:line="224" w:lineRule="auto"/>
        <w:jc w:val="center"/>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其他资料</w:t>
      </w:r>
    </w:p>
    <w:p w14:paraId="432CD24E">
      <w:pPr>
        <w:spacing w:before="148" w:line="219" w:lineRule="auto"/>
        <w:jc w:val="center"/>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（格式自拟）</w:t>
      </w:r>
    </w:p>
    <w:sectPr>
      <w:pgSz w:w="11906" w:h="16839"/>
      <w:pgMar w:top="1440" w:right="1080" w:bottom="1440" w:left="1080" w:header="1218" w:footer="39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4B9CD">
    <w:pPr>
      <w:pStyle w:val="4"/>
      <w:spacing w:line="184" w:lineRule="auto"/>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9A505">
    <w:pPr>
      <w:pStyle w:val="4"/>
      <w:spacing w:line="184" w:lineRule="auto"/>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AF761F">
                          <w:pPr>
                            <w:pStyle w:val="7"/>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EAF761F">
                    <w:pPr>
                      <w:pStyle w:val="7"/>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651E2">
    <w:pPr>
      <w:spacing w:before="64" w:line="219" w:lineRule="auto"/>
      <w:rPr>
        <w:rFonts w:ascii="宋体" w:hAnsi="宋体" w:eastAsia="宋体" w:cs="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257D6B"/>
    <w:multiLevelType w:val="singleLevel"/>
    <w:tmpl w:val="8B257D6B"/>
    <w:lvl w:ilvl="0" w:tentative="0">
      <w:start w:val="5"/>
      <w:numFmt w:val="chineseCounting"/>
      <w:suff w:val="nothing"/>
      <w:lvlText w:val="%1、"/>
      <w:lvlJc w:val="left"/>
      <w:rPr>
        <w:rFonts w:hint="eastAsia"/>
        <w:b/>
        <w:bCs/>
      </w:rPr>
    </w:lvl>
  </w:abstractNum>
  <w:abstractNum w:abstractNumId="1">
    <w:nsid w:val="A0D3E08C"/>
    <w:multiLevelType w:val="singleLevel"/>
    <w:tmpl w:val="A0D3E08C"/>
    <w:lvl w:ilvl="0" w:tentative="0">
      <w:start w:val="1"/>
      <w:numFmt w:val="chineseCounting"/>
      <w:suff w:val="space"/>
      <w:lvlText w:val="第%1章"/>
      <w:lvlJc w:val="left"/>
      <w:rPr>
        <w:rFonts w:hint="eastAsia"/>
      </w:rPr>
    </w:lvl>
  </w:abstractNum>
  <w:abstractNum w:abstractNumId="2">
    <w:nsid w:val="CE7AE775"/>
    <w:multiLevelType w:val="singleLevel"/>
    <w:tmpl w:val="CE7AE775"/>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EF5BA2"/>
    <w:rsid w:val="01AC5842"/>
    <w:rsid w:val="03E35FB0"/>
    <w:rsid w:val="04A5552E"/>
    <w:rsid w:val="0523011D"/>
    <w:rsid w:val="06644073"/>
    <w:rsid w:val="08196D2D"/>
    <w:rsid w:val="08D062B9"/>
    <w:rsid w:val="09167A44"/>
    <w:rsid w:val="09644C54"/>
    <w:rsid w:val="0C6A07D3"/>
    <w:rsid w:val="0CFF716D"/>
    <w:rsid w:val="0D1D75F3"/>
    <w:rsid w:val="0D7F3E0A"/>
    <w:rsid w:val="0E910299"/>
    <w:rsid w:val="103C4234"/>
    <w:rsid w:val="111E58C8"/>
    <w:rsid w:val="12004DA6"/>
    <w:rsid w:val="145D29CB"/>
    <w:rsid w:val="14BC76F2"/>
    <w:rsid w:val="159B7C4F"/>
    <w:rsid w:val="15AC1407"/>
    <w:rsid w:val="16452469"/>
    <w:rsid w:val="170E6376"/>
    <w:rsid w:val="17D31922"/>
    <w:rsid w:val="17DB58DB"/>
    <w:rsid w:val="18E4746B"/>
    <w:rsid w:val="18F97167"/>
    <w:rsid w:val="196C2483"/>
    <w:rsid w:val="1A9D1D74"/>
    <w:rsid w:val="1C4653FE"/>
    <w:rsid w:val="1CCB4C61"/>
    <w:rsid w:val="1CD24C5B"/>
    <w:rsid w:val="1D507571"/>
    <w:rsid w:val="1DAC2A21"/>
    <w:rsid w:val="1E601A36"/>
    <w:rsid w:val="1FEC3502"/>
    <w:rsid w:val="210C6DA7"/>
    <w:rsid w:val="211F1A8B"/>
    <w:rsid w:val="215A451A"/>
    <w:rsid w:val="223B434C"/>
    <w:rsid w:val="23821621"/>
    <w:rsid w:val="23A61C99"/>
    <w:rsid w:val="24207C9D"/>
    <w:rsid w:val="24B959FC"/>
    <w:rsid w:val="25A91F14"/>
    <w:rsid w:val="27425938"/>
    <w:rsid w:val="275919B1"/>
    <w:rsid w:val="294923F5"/>
    <w:rsid w:val="2AD90BA6"/>
    <w:rsid w:val="2BD355F5"/>
    <w:rsid w:val="2D0B7011"/>
    <w:rsid w:val="2E11214E"/>
    <w:rsid w:val="2E3846AB"/>
    <w:rsid w:val="2EF53AD4"/>
    <w:rsid w:val="2EF835C5"/>
    <w:rsid w:val="30875474"/>
    <w:rsid w:val="31943957"/>
    <w:rsid w:val="32203C02"/>
    <w:rsid w:val="3236068C"/>
    <w:rsid w:val="330852EB"/>
    <w:rsid w:val="336631F3"/>
    <w:rsid w:val="33FE35F3"/>
    <w:rsid w:val="34606A26"/>
    <w:rsid w:val="35245113"/>
    <w:rsid w:val="3573541A"/>
    <w:rsid w:val="3643781B"/>
    <w:rsid w:val="36883480"/>
    <w:rsid w:val="36A71B58"/>
    <w:rsid w:val="37350692"/>
    <w:rsid w:val="39156FF4"/>
    <w:rsid w:val="3986014B"/>
    <w:rsid w:val="39893797"/>
    <w:rsid w:val="39A64751"/>
    <w:rsid w:val="39BF540B"/>
    <w:rsid w:val="3A312DBC"/>
    <w:rsid w:val="3B3B4F65"/>
    <w:rsid w:val="3B414029"/>
    <w:rsid w:val="3C0A7211"/>
    <w:rsid w:val="3C590C1E"/>
    <w:rsid w:val="3D0715A3"/>
    <w:rsid w:val="3D5877B1"/>
    <w:rsid w:val="3D6C7658"/>
    <w:rsid w:val="3E3F6B1A"/>
    <w:rsid w:val="3F165ACD"/>
    <w:rsid w:val="3F367F1D"/>
    <w:rsid w:val="3FD6525C"/>
    <w:rsid w:val="40672358"/>
    <w:rsid w:val="40A14F53"/>
    <w:rsid w:val="40C17CBA"/>
    <w:rsid w:val="42644C7D"/>
    <w:rsid w:val="427F7E2D"/>
    <w:rsid w:val="42C910A8"/>
    <w:rsid w:val="43183E07"/>
    <w:rsid w:val="442D5DFA"/>
    <w:rsid w:val="444B446B"/>
    <w:rsid w:val="445631C8"/>
    <w:rsid w:val="45354367"/>
    <w:rsid w:val="46A844EC"/>
    <w:rsid w:val="477D245D"/>
    <w:rsid w:val="47B440D5"/>
    <w:rsid w:val="48403BBB"/>
    <w:rsid w:val="485A70C3"/>
    <w:rsid w:val="487A3570"/>
    <w:rsid w:val="494E0C03"/>
    <w:rsid w:val="49B00205"/>
    <w:rsid w:val="4A5461B1"/>
    <w:rsid w:val="4AB97C54"/>
    <w:rsid w:val="4B0A6D64"/>
    <w:rsid w:val="4C942ED8"/>
    <w:rsid w:val="4D2924CC"/>
    <w:rsid w:val="4D4B1038"/>
    <w:rsid w:val="4E715C09"/>
    <w:rsid w:val="5003209D"/>
    <w:rsid w:val="5155172E"/>
    <w:rsid w:val="52BB6C5F"/>
    <w:rsid w:val="52DB2D18"/>
    <w:rsid w:val="53B611D5"/>
    <w:rsid w:val="54114244"/>
    <w:rsid w:val="54E0112A"/>
    <w:rsid w:val="55D14D6A"/>
    <w:rsid w:val="56064695"/>
    <w:rsid w:val="56356D29"/>
    <w:rsid w:val="564B654C"/>
    <w:rsid w:val="56580B20"/>
    <w:rsid w:val="565D2383"/>
    <w:rsid w:val="57C02622"/>
    <w:rsid w:val="57D12A81"/>
    <w:rsid w:val="59770FED"/>
    <w:rsid w:val="5A7C64A8"/>
    <w:rsid w:val="5AD308BE"/>
    <w:rsid w:val="5AF30CCA"/>
    <w:rsid w:val="5D8B5DB2"/>
    <w:rsid w:val="5DF272AD"/>
    <w:rsid w:val="5E8C325E"/>
    <w:rsid w:val="5F2E5B77"/>
    <w:rsid w:val="5FAB0F31"/>
    <w:rsid w:val="60782E9D"/>
    <w:rsid w:val="61E433B1"/>
    <w:rsid w:val="62251F1F"/>
    <w:rsid w:val="629B43B7"/>
    <w:rsid w:val="62B21665"/>
    <w:rsid w:val="637075F2"/>
    <w:rsid w:val="638D2F58"/>
    <w:rsid w:val="639808F7"/>
    <w:rsid w:val="643A375C"/>
    <w:rsid w:val="64C35AE2"/>
    <w:rsid w:val="65ED3580"/>
    <w:rsid w:val="65EE2A50"/>
    <w:rsid w:val="66522FDF"/>
    <w:rsid w:val="66E83943"/>
    <w:rsid w:val="674508BA"/>
    <w:rsid w:val="676E5BF7"/>
    <w:rsid w:val="6898708D"/>
    <w:rsid w:val="689B63E2"/>
    <w:rsid w:val="6B340F05"/>
    <w:rsid w:val="6B4E646B"/>
    <w:rsid w:val="6D7867A9"/>
    <w:rsid w:val="6DD30EA9"/>
    <w:rsid w:val="6F732F09"/>
    <w:rsid w:val="701A2B67"/>
    <w:rsid w:val="71836742"/>
    <w:rsid w:val="719170B1"/>
    <w:rsid w:val="722C0B88"/>
    <w:rsid w:val="72516841"/>
    <w:rsid w:val="72BA6194"/>
    <w:rsid w:val="736F3422"/>
    <w:rsid w:val="73BE02A4"/>
    <w:rsid w:val="75383CE8"/>
    <w:rsid w:val="75774B88"/>
    <w:rsid w:val="757EA120"/>
    <w:rsid w:val="77675DB1"/>
    <w:rsid w:val="77814EE3"/>
    <w:rsid w:val="78AF42C1"/>
    <w:rsid w:val="78F543CA"/>
    <w:rsid w:val="794C5FB4"/>
    <w:rsid w:val="798D67AD"/>
    <w:rsid w:val="799D236B"/>
    <w:rsid w:val="79DB277C"/>
    <w:rsid w:val="7A554FEF"/>
    <w:rsid w:val="7C02295A"/>
    <w:rsid w:val="7C372B84"/>
    <w:rsid w:val="7C5533D1"/>
    <w:rsid w:val="7E176B90"/>
    <w:rsid w:val="BAEDEADE"/>
    <w:rsid w:val="CEDF5631"/>
    <w:rsid w:val="DDDB7E60"/>
    <w:rsid w:val="ED6BC2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before="260" w:beforeLines="0" w:after="260" w:afterLines="0" w:line="413" w:lineRule="auto"/>
      <w:outlineLvl w:val="1"/>
    </w:pPr>
    <w:rPr>
      <w:rFonts w:ascii="Arial" w:hAnsi="Arial" w:eastAsia="黑体"/>
      <w:b/>
      <w:bCs/>
      <w:kern w:val="2"/>
      <w:sz w:val="32"/>
      <w:szCs w:val="32"/>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w:basedOn w:val="1"/>
    <w:next w:val="5"/>
    <w:link w:val="16"/>
    <w:semiHidden/>
    <w:qFormat/>
    <w:uiPriority w:val="0"/>
    <w:rPr>
      <w:rFonts w:ascii="Arial" w:hAnsi="Arial" w:eastAsia="Arial" w:cs="Arial"/>
      <w:sz w:val="21"/>
      <w:szCs w:val="21"/>
      <w:lang w:val="en-US" w:eastAsia="en-US" w:bidi="ar-SA"/>
    </w:rPr>
  </w:style>
  <w:style w:type="paragraph" w:styleId="5">
    <w:name w:val="toc 4"/>
    <w:basedOn w:val="1"/>
    <w:next w:val="1"/>
    <w:qFormat/>
    <w:uiPriority w:val="0"/>
    <w:pPr>
      <w:ind w:left="1260" w:leftChars="600"/>
    </w:pPr>
  </w:style>
  <w:style w:type="paragraph" w:styleId="6">
    <w:name w:val="Plain Text"/>
    <w:basedOn w:val="1"/>
    <w:qFormat/>
    <w:uiPriority w:val="0"/>
    <w:rPr>
      <w:rFonts w:ascii="宋体" w:hAnsi="Courier New"/>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仿宋" w:hAnsi="仿宋" w:eastAsia="仿宋" w:cs="仿宋"/>
      <w:sz w:val="28"/>
      <w:szCs w:val="28"/>
      <w:lang w:val="en-US" w:eastAsia="en-US" w:bidi="ar-SA"/>
    </w:rPr>
  </w:style>
  <w:style w:type="character" w:customStyle="1" w:styleId="15">
    <w:name w:val="font31"/>
    <w:basedOn w:val="12"/>
    <w:qFormat/>
    <w:uiPriority w:val="0"/>
    <w:rPr>
      <w:rFonts w:hint="eastAsia" w:ascii="宋体" w:hAnsi="宋体" w:eastAsia="宋体" w:cs="宋体"/>
      <w:color w:val="000000"/>
      <w:sz w:val="24"/>
      <w:szCs w:val="24"/>
      <w:u w:val="none"/>
    </w:rPr>
  </w:style>
  <w:style w:type="character" w:customStyle="1" w:styleId="16">
    <w:name w:val="正文文本 Char"/>
    <w:link w:val="4"/>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2a855229-e4f1-4a0a-9980-d8a14674b1a6</errorID>
      <errorWord>[2026]</errorWord>
      <group>L1_Punc</group>
      <groupName>标点问题</groupName>
      <ability>L2_Punc</ability>
      <abilityName>标点符号检查</abilityName>
      <candidateList>
        <item>〔2026〕</item>
      </candidateList>
      <explain/>
      <paraID>65F26760</paraID>
      <start>8</start>
      <end>14</end>
      <status>ignored</status>
      <modifiedWord/>
      <trackRevisions>false</trackRevisions>
    </reviewItem>
    <reviewItem>
      <errorID>2698be32-c887-4aab-80af-c9e4e8ed6bb2</errorID>
      <errorWord>[2026]</errorWord>
      <group>L1_Punc</group>
      <groupName>标点问题</groupName>
      <ability>L2_Punc</ability>
      <abilityName>标点符号检查</abilityName>
      <candidateList>
        <item>〔2026〕</item>
      </candidateList>
      <explain/>
      <paraID>28EDF15B</paraID>
      <start>8</start>
      <end>14</end>
      <status>ignored</status>
      <modifiedWord/>
      <trackRevisions>false</trackRevisions>
    </reviewItem>
    <reviewItem>
      <errorID>55e1c9b4-4edd-4067-a1f6-017b2c583cf3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3381E808</paraID>
      <start>57</start>
      <end>58</end>
      <status>ignored</status>
      <modifiedWord/>
      <trackRevisions>false</trackRevisions>
    </reviewItem>
    <reviewItem>
      <errorID>f71fdfa1-f4de-4b64-a528-271fb16ce276</errorID>
      <errorWord>具</errorWord>
      <group>L1_Word</group>
      <groupName>字词问题</groupName>
      <ability>L2_Typo</ability>
      <abilityName>字词错误</abilityName>
      <candidateList>
        <item>具备</item>
      </candidateList>
      <explain/>
      <paraID>7BE9F4CA</paraID>
      <start>17</start>
      <end>19</end>
      <status>modified</status>
      <modifiedWord>具备</modifiedWord>
      <trackRevisions>false</trackRevisions>
    </reviewItem>
    <reviewItem>
      <errorID>53fd41cd-de40-4452-948b-c4a1a9acb002</errorID>
      <errorWord>下午15:30</errorWord>
      <group>L1_Knowledge</group>
      <groupName>知识性问题</groupName>
      <ability>L2_Time</ability>
      <abilityName>日期时间</abilityName>
      <candidateList>
        <item>15:30</item>
      </candidateList>
      <explain>24小时制的时间，不需要强调“下午”。</explain>
      <paraID>1E257F5D</paraID>
      <start>44</start>
      <end>51</end>
      <status>ignored</status>
      <modifiedWord/>
      <trackRevisions>false</trackRevisions>
    </reviewItem>
    <reviewItem>
      <errorID>5f1f4bcc-c244-4c0a-a44c-266cdb001395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52E3E7EC</paraID>
      <start>0</start>
      <end>2</end>
      <status>ignored</status>
      <modifiedWord/>
      <trackRevisions>false</trackRevisions>
    </reviewItem>
    <reviewItem>
      <errorID>6253e79d-014e-415c-ae69-d4a5c6b49eda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50EECE01</paraID>
      <start>0</start>
      <end>2</end>
      <status>ignored</status>
      <modifiedWord/>
      <trackRevisions>false</trackRevisions>
    </reviewItem>
    <reviewItem>
      <errorID>9727b356-c19e-46de-a15d-0615b5ee3939</errorID>
      <errorWord>(</errorWord>
      <group>L1_Format</group>
      <groupName>格式问题</groupName>
      <ability>L2_HalfPunc</ability>
      <abilityName>全半角检查</abilityName>
      <candidateList>
        <item>（</item>
      </candidateList>
      <explain>文本全半角错误。</explain>
      <paraID>50EECE01</paraID>
      <start>34</start>
      <end>35</end>
      <status>modified</status>
      <modifiedWord>（</modifiedWord>
      <trackRevisions>false</trackRevisions>
    </reviewItem>
    <reviewItem>
      <errorID>17dadcd4-8144-4c7c-b2d0-3e17e56b9f01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64BEBAD0</paraID>
      <start>0</start>
      <end>2</end>
      <status>ignored</status>
      <modifiedWord/>
      <trackRevisions>false</trackRevisions>
    </reviewItem>
    <reviewItem>
      <errorID>bfb5e30d-58ac-4820-82fa-9715c69cf4da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5CDE7F30</paraID>
      <start>0</start>
      <end>2</end>
      <status>ignored</status>
      <modifiedWord/>
      <trackRevisions>false</trackRevisions>
    </reviewItem>
    <reviewItem>
      <errorID>89f3a593-1de5-4240-aee7-09fa672527fe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5EC53DF</paraID>
      <start>0</start>
      <end>2</end>
      <status>ignored</status>
      <modifiedWord/>
      <trackRevisions>false</trackRevisions>
    </reviewItem>
    <reviewItem>
      <errorID>795612b5-48a4-4526-9eaf-48be5c4b44f0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4E3B771B</paraID>
      <start>0</start>
      <end>2</end>
      <status>ignored</status>
      <modifiedWord/>
      <trackRevisions>false</trackRevisions>
    </reviewItem>
    <reviewItem>
      <errorID>010b5242-98d8-4f46-a46f-f60b85b4f582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7471DF22</paraID>
      <start>0</start>
      <end>2</end>
      <status>ignored</status>
      <modifiedWord/>
      <trackRevisions>false</trackRevisions>
    </reviewItem>
    <reviewItem>
      <errorID>3ea25732-9732-4e0d-898d-65cc1065ecf2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26811002</paraID>
      <start>0</start>
      <end>2</end>
      <status>ignored</status>
      <modifiedWord/>
      <trackRevisions>false</trackRevisions>
    </reviewItem>
    <reviewItem>
      <errorID>7650bffe-65b3-4104-8c3b-417b553d5381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5FF5F9EF</paraID>
      <start>0</start>
      <end>2</end>
      <status>ignored</status>
      <modifiedWord/>
      <trackRevisions>false</trackRevisions>
    </reviewItem>
    <reviewItem>
      <errorID>fc3764d4-3664-4df8-976e-0f28510fde99</errorID>
      <errorWord>[2026]</errorWord>
      <group>L1_Punc</group>
      <groupName>标点问题</groupName>
      <ability>L2_Punc</ability>
      <abilityName>标点符号检查</abilityName>
      <candidateList>
        <item>〔2026〕</item>
      </candidateList>
      <explain/>
      <paraID>6CB6CC54</paraID>
      <start>3</start>
      <end>9</end>
      <status>ignored</status>
      <modifiedWord/>
      <trackRevisions>false</trackRevisions>
    </reviewItem>
    <reviewItem>
      <errorID>d099e295-5722-49c5-956b-b72d26fb4d91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6A86A92E</paraID>
      <start>0</start>
      <end>2</end>
      <status>ignored</status>
      <modifiedWord/>
      <trackRevisions>false</trackRevisions>
    </reviewItem>
    <reviewItem>
      <errorID>f1fcc3e9-d4cc-4e02-87c4-39b69227cfa7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418024BC</paraID>
      <start>0</start>
      <end>2</end>
      <status>ignored</status>
      <modifiedWord/>
      <trackRevisions>false</trackRevisions>
    </reviewItem>
    <reviewItem>
      <errorID>4d8fc704-868e-42fa-b1b1-4eb14550167f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20A39FEF</paraID>
      <start>0</start>
      <end>2</end>
      <status>ignored</status>
      <modifiedWord/>
      <trackRevisions>false</trackRevisions>
    </reviewItem>
    <reviewItem>
      <errorID>1dceb58c-687d-407c-a6fb-6cdc8ca7cc4e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9CF45ED</paraID>
      <start>0</start>
      <end>2</end>
      <status>ignored</status>
      <modifiedWord/>
      <trackRevisions>false</trackRevisions>
    </reviewItem>
    <reviewItem>
      <errorID>b6893138-84de-443b-a9dc-323e44581505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6FB43610</paraID>
      <start>0</start>
      <end>2</end>
      <status>ignored</status>
      <modifiedWord/>
      <trackRevisions>false</trackRevisions>
    </reviewItem>
    <reviewItem>
      <errorID>fc063bf5-82a2-4fff-8d31-ac91c7327c9e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20625B90</paraID>
      <start>0</start>
      <end>2</end>
      <status>ignored</status>
      <modifiedWord/>
      <trackRevisions>false</trackRevisions>
    </reviewItem>
    <reviewItem>
      <errorID>9e601a17-1a6c-4dd7-a072-8c1d4f2c052e</errorID>
      <errorWord>具</errorWord>
      <group>L1_Word</group>
      <groupName>字词问题</groupName>
      <ability>L2_Typo</ability>
      <abilityName>字词错误</abilityName>
      <candidateList>
        <item>具备</item>
      </candidateList>
      <explain/>
      <paraID>20625B90</paraID>
      <start>6</start>
      <end>8</end>
      <status>modified</status>
      <modifiedWord>具备</modifiedWord>
      <trackRevisions>false</trackRevisions>
    </reviewItem>
    <reviewItem>
      <errorID>b0b46464-3c66-46b3-8b44-4bd74e851350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6422EBFA</paraID>
      <start>0</start>
      <end>2</end>
      <status>ignored</status>
      <modifiedWord/>
      <trackRevisions>false</trackRevisions>
    </reviewItem>
    <reviewItem>
      <errorID>54382b61-04ea-4832-b9e8-81c9167397e2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1A12CC21</paraID>
      <start>0</start>
      <end>2</end>
      <status>ignored</status>
      <modifiedWord/>
      <trackRevisions>false</trackRevisions>
    </reviewItem>
    <reviewItem>
      <errorID>c0022e51-a556-46f1-a96a-af6fe179be6d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578A9DBA</paraID>
      <start>0</start>
      <end>2</end>
      <status>ignored</status>
      <modifiedWord/>
      <trackRevisions>false</trackRevisions>
    </reviewItem>
    <reviewItem>
      <errorID>201190e6-284b-43a0-a854-47e39ca79cde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65DC2EC</paraID>
      <start>0</start>
      <end>2</end>
      <status>ignored</status>
      <modifiedWord/>
      <trackRevisions>false</trackRevisions>
    </reviewItem>
    <reviewItem>
      <errorID>f1c13ada-2951-4955-85dd-d31dd9fb4b5b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780AACAE</paraID>
      <start>0</start>
      <end>2</end>
      <status>ignored</status>
      <modifiedWord/>
      <trackRevisions>false</trackRevisions>
    </reviewItem>
    <reviewItem>
      <errorID>ad13b03b-f447-438a-afee-7bedfd48c047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7088240D</paraID>
      <start>0</start>
      <end>2</end>
      <status>ignored</status>
      <modifiedWord/>
      <trackRevisions>false</trackRevisions>
    </reviewItem>
    <reviewItem>
      <errorID>780d008a-82ef-4903-b14e-27943caebc56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21C8423A</paraID>
      <start>0</start>
      <end>2</end>
      <status>ignored</status>
      <modifiedWord/>
      <trackRevisions>false</trackRevisions>
    </reviewItem>
    <reviewItem>
      <errorID>91b13a7b-5123-408b-a3b9-cc9cefa369c2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58905AD2</paraID>
      <start>0</start>
      <end>2</end>
      <status>ignored</status>
      <modifiedWord/>
      <trackRevisions>false</trackRevisions>
    </reviewItem>
    <reviewItem>
      <errorID>9a042eca-3fca-4429-a42c-5e34d6c4f361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4D627099</paraID>
      <start>74</start>
      <end>75</end>
      <status>ignored</status>
      <modifiedWord/>
      <trackRevisions>false</trackRevisions>
    </reviewItem>
    <reviewItem>
      <errorID>2719b8ae-dfeb-4183-9f3d-c65c10ad3d8e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4F67CBB5</paraID>
      <start>79</start>
      <end>80</end>
      <status>ignored</status>
      <modifiedWord/>
      <trackRevisions>false</trackRevisions>
    </reviewItem>
    <reviewItem>
      <errorID>e66d4cf1-4c5e-40fd-addc-6ee5dc0ab002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532B32D4</paraID>
      <start>0</start>
      <end>2</end>
      <status>ignored</status>
      <modifiedWord/>
      <trackRevisions>false</trackRevisions>
    </reviewItem>
    <reviewItem>
      <errorID>115b400f-90cd-4e89-b6aa-6fa1698918b4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32033D01</paraID>
      <start>0</start>
      <end>2</end>
      <status>ignored</status>
      <modifiedWord/>
      <trackRevisions>false</trackRevisions>
    </reviewItem>
    <reviewItem>
      <errorID>075986be-72f2-4748-b1c3-7e679280db2c</errorID>
      <errorWord>(</errorWord>
      <group>L1_Format</group>
      <groupName>格式问题</groupName>
      <ability>L2_HalfPunc</ability>
      <abilityName>全半角检查</abilityName>
      <candidateList>
        <item>（</item>
      </candidateList>
      <explain>文本全半角错误。</explain>
      <paraID>32033D01</paraID>
      <start>12</start>
      <end>13</end>
      <status>modified</status>
      <modifiedWord>（</modifiedWord>
      <trackRevisions>false</trackRevisions>
    </reviewItem>
    <reviewItem>
      <errorID>4fad1a4a-6ca0-47d9-83b3-ea035a81363b</errorID>
      <errorWord>(</errorWord>
      <group>L1_Format</group>
      <groupName>格式问题</groupName>
      <ability>L2_HalfPunc</ability>
      <abilityName>全半角检查</abilityName>
      <candidateList>
        <item>（</item>
      </candidateList>
      <explain>文本全半角错误。</explain>
      <paraID>32033D01</paraID>
      <start>28</start>
      <end>29</end>
      <status>modified</status>
      <modifiedWord>（</modifiedWord>
      <trackRevisions>false</trackRevisions>
    </reviewItem>
    <reviewItem>
      <errorID>5b00ebdc-bad2-4dfd-918c-2be2f226d21a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2A581CB8</paraID>
      <start>0</start>
      <end>2</end>
      <status>ignored</status>
      <modifiedWord/>
      <trackRevisions>false</trackRevisions>
    </reviewItem>
    <reviewItem>
      <errorID>601250a8-814e-443a-8fdf-bb9a920db6f1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606C6102</paraID>
      <start>0</start>
      <end>2</end>
      <status>ignored</status>
      <modifiedWord/>
      <trackRevisions>false</trackRevisions>
    </reviewItem>
    <reviewItem>
      <errorID>5967a5b5-56c1-4c5b-a83c-b7dca7ba4e21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7F4CA438</paraID>
      <start>0</start>
      <end>2</end>
      <status>ignored</status>
      <modifiedWord/>
      <trackRevisions>false</trackRevisions>
    </reviewItem>
    <reviewItem>
      <errorID>d8a6641d-0966-4bce-bafd-dae6eb9a41c0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6A59A55D</paraID>
      <start>0</start>
      <end>2</end>
      <status>ignored</status>
      <modifiedWord/>
      <trackRevisions>false</trackRevisions>
    </reviewItem>
    <reviewItem>
      <errorID>5d37121b-89f2-47d1-8506-f01d973c72e7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2069599D</paraID>
      <start>0</start>
      <end>2</end>
      <status>ignored</status>
      <modifiedWord/>
      <trackRevisions>false</trackRevisions>
    </reviewItem>
    <reviewItem>
      <errorID>fb5941af-a0ef-4b0e-823b-b1d015e176eb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301139FF</paraID>
      <start>49</start>
      <end>50</end>
      <status>ignored</status>
      <modifiedWord/>
      <trackRevisions>false</trackRevisions>
    </reviewItem>
    <reviewItem>
      <errorID>ba014cf1-e0c0-4fb3-bc12-43393e85f7ba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639ADEA6</paraID>
      <start>49</start>
      <end>50</end>
      <status>ignored</status>
      <modifiedWord/>
      <trackRevisions>false</trackRevisions>
    </reviewItem>
    <reviewItem>
      <errorID>e35ed9ed-b8ed-48e4-b012-3224b9e6be2d</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5D6FE8A</paraID>
      <start>34</start>
      <end>35</end>
      <status>ignored</status>
      <modifiedWord/>
      <trackRevisions>false</trackRevisions>
    </reviewItem>
    <reviewItem>
      <errorID>6dcebc72-84de-46e0-9a02-cfe15cb587eb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45F90863</paraID>
      <start>0</start>
      <end>2</end>
      <status>ignored</status>
      <modifiedWord/>
      <trackRevisions>false</trackRevisions>
    </reviewItem>
    <reviewItem>
      <errorID>53469be9-7471-4f31-a888-afc7fabf6462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7B996363</paraID>
      <start>0</start>
      <end>2</end>
      <status>ignored</status>
      <modifiedWord/>
      <trackRevisions>false</trackRevisions>
    </reviewItem>
    <reviewItem>
      <errorID>4a24a0fc-34b4-4813-8c9f-9fdae1565524</errorID>
      <errorWord>通知提出</errorWord>
      <group>L1_Punc</group>
      <groupName>标点问题</groupName>
      <ability>L2_Punc</ability>
      <abilityName>标点符号检查</abilityName>
      <candidateList>
        <item>《通知》提出</item>
      </candidateList>
      <explain/>
      <paraID>55A4E94E</paraID>
      <start>61</start>
      <end>65</end>
      <status>ignored</status>
      <modifiedWord/>
      <trackRevisions>false</trackRevisions>
    </reviewItem>
    <reviewItem>
      <errorID>14ad2c00-aa10-403b-9468-174949f46d99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39E50068</paraID>
      <start>0</start>
      <end>2</end>
      <status>ignored</status>
      <modifiedWord/>
      <trackRevisions>false</trackRevisions>
    </reviewItem>
    <reviewItem>
      <errorID>ad69becb-58af-43f8-952f-469106f2e343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41C3B55D</paraID>
      <start>0</start>
      <end>2</end>
      <status>ignored</status>
      <modifiedWord/>
      <trackRevisions>false</trackRevisions>
    </reviewItem>
    <reviewItem>
      <errorID>ed5d58da-2140-4394-8d70-427d5306b334</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259C92DF</paraID>
      <start>0</start>
      <end>3</end>
      <status>ignored</status>
      <modifiedWord/>
      <trackRevisions>false</trackRevisions>
    </reviewItem>
    <reviewItem>
      <errorID>aed59825-83a3-4bbd-9faa-8e9269604406</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50DB612E</paraID>
      <start>0</start>
      <end>3</end>
      <status>ignored</status>
      <modifiedWord/>
      <trackRevisions>false</trackRevisions>
    </reviewItem>
    <reviewItem>
      <errorID>d8730144-3b5c-4002-bf55-31c913f284ce</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5D6F4042</paraID>
      <start>0</start>
      <end>3</end>
      <status>ignored</status>
      <modifiedWord/>
      <trackRevisions>false</trackRevisions>
    </reviewItem>
    <reviewItem>
      <errorID>fb6dd9f8-fb8c-4eac-be55-bc144770c866</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6A9957CD</paraID>
      <start>0</start>
      <end>3</end>
      <status>ignored</status>
      <modifiedWord/>
      <trackRevisions>false</trackRevisions>
    </reviewItem>
    <reviewItem>
      <errorID>46adda64-e389-428c-8fbe-20198e4bd9fe</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6FD9D55C</paraID>
      <start>0</start>
      <end>3</end>
      <status>ignored</status>
      <modifiedWord/>
      <trackRevisions>false</trackRevisions>
    </reviewItem>
    <reviewItem>
      <errorID>8d272138-f7ea-4d63-87bb-62cd1302d992</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65E90F60</paraID>
      <start>0</start>
      <end>3</end>
      <status>ignored</status>
      <modifiedWord/>
      <trackRevisions>false</trackRevisions>
    </reviewItem>
    <reviewItem>
      <errorID>7ee556e9-58fd-48f0-a1be-2e1435ba0dd7</errorID>
      <errorWord>其它不</errorWord>
      <group>L1_Word</group>
      <groupName>字词问题</groupName>
      <ability>L2_Alias</ability>
      <abilityName>也作/曾用词</abilityName>
      <candidateList>
        <item>其他不</item>
      </candidateList>
      <explain>词汇[其它不]为不规范表述或旧称，其规范书面表述为[其他不]。</explain>
      <paraID>65E90F60</paraID>
      <start>3</start>
      <end>6</end>
      <status>ignored</status>
      <modifiedWord/>
      <trackRevisions>false</trackRevisions>
    </reviewItem>
    <reviewItem>
      <errorID>f5d4c32b-2eba-4d2e-8ef2-1f9531bbfff7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6E456D7D</paraID>
      <start>0</start>
      <end>2</end>
      <status>ignored</status>
      <modifiedWord/>
      <trackRevisions>false</trackRevisions>
    </reviewItem>
    <reviewItem>
      <errorID>2062553c-d534-464b-abc4-41ad2d6d0db8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71DE6586</paraID>
      <start>6</start>
      <end>9</end>
      <status>ignored</status>
      <modifiedWord/>
      <trackRevisions>false</trackRevisions>
    </reviewItem>
    <reviewItem>
      <errorID>b3ca1a75-f389-4d32-ace5-c96af3ee7774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71DE6586</paraID>
      <start>14</start>
      <end>17</end>
      <status>ignored</status>
      <modifiedWord/>
      <trackRevisions>false</trackRevisions>
    </reviewItem>
    <reviewItem>
      <errorID>df417780-8562-4168-8548-d68f4c626f2f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71DE6586</paraID>
      <start>28</start>
      <end>31</end>
      <status>ignored</status>
      <modifiedWord/>
      <trackRevisions>false</trackRevisions>
    </reviewItem>
    <reviewItem>
      <errorID>17f9ba09-00fa-46b6-a4a2-f391a6ce4a3a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4AE6B8A</paraID>
      <start>69</start>
      <end>72</end>
      <status>ignored</status>
      <modifiedWord/>
      <trackRevisions>false</trackRevisions>
    </reviewItem>
    <reviewItem>
      <errorID>716720ba-5140-4e74-948c-3fdb706b5f46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4AE6B8A</paraID>
      <start>75</start>
      <end>78</end>
      <status>ignored</status>
      <modifiedWord/>
      <trackRevisions>false</trackRevisions>
    </reviewItem>
    <reviewItem>
      <errorID>6ab89422-9b81-4295-8d26-46a082d2d9e5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4AE6B8A</paraID>
      <start>81</start>
      <end>84</end>
      <status>ignored</status>
      <modifiedWord/>
      <trackRevisions>false</trackRevisions>
    </reviewItem>
    <reviewItem>
      <errorID>2fe9e6c7-415a-46f7-8483-6d4c3679ed8a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4CA0F1D2</paraID>
      <start>21</start>
      <end>22</end>
      <status>ignored</status>
      <modifiedWord/>
      <trackRevisions>false</trackRevisions>
    </reviewItem>
    <reviewItem>
      <errorID>e10fac20-8575-418f-9c61-c4a677e91b71</errorID>
      <errorWord>[2015]299号</errorWord>
      <group>L1_Knowledge</group>
      <groupName>知识性问题</groupName>
      <ability>L2_Knowledge</ability>
      <abilityName>其他知识</abilityName>
      <candidateList>
        <item>〔2015〕299号</item>
      </candidateList>
      <explain>发文字号格式错误。</explain>
      <paraID>4CA0F1D2</paraID>
      <start>51</start>
      <end>61</end>
      <status>ignored</status>
      <modifiedWord/>
      <trackRevisions>false</trackRevisions>
    </reviewItem>
    <reviewItem>
      <errorID>2dae0bda-85c4-4868-96fa-1a7725b1e10b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598B2F3B</paraID>
      <start>32</start>
      <end>35</end>
      <status>ignored</status>
      <modifiedWord/>
      <trackRevisions>false</trackRevisions>
    </reviewItem>
    <reviewItem>
      <errorID>e4f09a32-756f-4d59-9313-dc865a7258ac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598B2F3B</paraID>
      <start>51</start>
      <end>54</end>
      <status>ignored</status>
      <modifiedWord/>
      <trackRevisions>false</trackRevisions>
    </reviewItem>
    <reviewItem>
      <errorID>36de8ac3-43d9-4e37-a114-8fb0bfcbc817</errorID>
      <errorWord>)</errorWord>
      <group>L1_Format</group>
      <groupName>格式问题</groupName>
      <ability>L2_HalfPunc</ability>
      <abilityName>全半角检查</abilityName>
      <candidateList>
        <item>）</item>
      </candidateList>
      <explain>文本全半角错误。</explain>
      <paraID>74EB263B</paraID>
      <start>103</start>
      <end>104</end>
      <status>ignored</status>
      <modifiedWord/>
      <trackRevisions>false</trackRevisions>
    </reviewItem>
    <reviewItem>
      <errorID>0a0cbdd8-fee5-44b0-b2ad-bcaf3714c4c7</errorID>
      <errorWord>（2008）248号</errorWord>
      <group>L1_Knowledge</group>
      <groupName>知识性问题</groupName>
      <ability>L2_Knowledge</ability>
      <abilityName>其他知识</abilityName>
      <candidateList>
        <item>〔2008〕248号</item>
      </candidateList>
      <explain>发文字号格式错误。</explain>
      <paraID>74EB263B</paraID>
      <start>130</start>
      <end>140</end>
      <status>ignored</status>
      <modifiedWord/>
      <trackRevisions>false</trackRevisions>
    </reviewItem>
    <reviewItem>
      <errorID>43360e26-2ed5-44dd-904f-dc479cb8613d</errorID>
      <errorWord>(</errorWord>
      <group>L1_Format</group>
      <groupName>格式问题</groupName>
      <ability>L2_HalfPunc</ability>
      <abilityName>全半角检查</abilityName>
      <candidateList>
        <item>（</item>
      </candidateList>
      <explain>文本全半角错误。</explain>
      <paraID>7FE69E8D</paraID>
      <start>59</start>
      <end>60</end>
      <status>ignored</status>
      <modifiedWord/>
      <trackRevisions>false</trackRevisions>
    </reviewItem>
    <reviewItem>
      <errorID>461adf9f-04a8-4f4b-852b-b206f81537c4</errorID>
      <errorWord>)</errorWord>
      <group>L1_Format</group>
      <groupName>格式问题</groupName>
      <ability>L2_HalfPunc</ability>
      <abilityName>全半角检查</abilityName>
      <candidateList>
        <item>）</item>
      </candidateList>
      <explain>文本全半角错误。</explain>
      <paraID>7FE69E8D</paraID>
      <start>85</start>
      <end>86</end>
      <status>ignored</status>
      <modifiedWord/>
      <trackRevisions>false</trackRevisions>
    </reviewItem>
    <reviewItem>
      <errorID>e2103369-f6fa-465d-ad32-cbefa5cfbd3e</errorID>
      <errorWord>产品产品</errorWord>
      <group>L1_Word</group>
      <groupName>字词问题</groupName>
      <ability>L2_Typo</ability>
      <abilityName>字词错误</abilityName>
      <candidateList>
        <item>产品</item>
      </candidateList>
      <explain>〈名〉生产出来的物品：农～｜畜～｜～出厂都要经过检验。</explain>
      <paraID>7FE69E8D</paraID>
      <start>123</start>
      <end>127</end>
      <status>ignored</status>
      <modifiedWord/>
      <trackRevisions>false</trackRevisions>
    </reviewItem>
    <reviewItem>
      <errorID>c7c68ecf-7680-49d9-afad-1a0cd7f2ba24</errorID>
      <errorWord>）。</errorWord>
      <group>L1_Format</group>
      <groupName>格式问题</groupName>
      <ability>L2_HalfPunc</ability>
      <abilityName>全半角检查</abilityName>
      <candidateList>
        <item>).</item>
      </candidateList>
      <explain>文本全半角错误。</explain>
      <paraID>3526DF11</paraID>
      <start>51</start>
      <end>53</end>
      <status>ignored</status>
      <modifiedWord/>
      <trackRevisions>false</trackRevisions>
    </reviewItem>
    <reviewItem>
      <errorID>9341d924-32ea-4738-81dd-49f3f4e39b98</errorID>
      <errorWord>胶粘</errorWord>
      <group>L1_Word</group>
      <groupName>字词问题</groupName>
      <ability>L2_Typo</ability>
      <abilityName>字词错误</abilityName>
      <candidateList>
        <item>胶黏</item>
      </candidateList>
      <explain/>
      <paraID>25411296</paraID>
      <start>35</start>
      <end>37</end>
      <status>ignored</status>
      <modifiedWord/>
      <trackRevisions>false</trackRevisions>
    </reviewItem>
    <reviewItem>
      <errorID>cf3f238e-60dd-4963-817d-6a306746f8f7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6E6D77BF</paraID>
      <start>27</start>
      <end>30</end>
      <status>ignored</status>
      <modifiedWord/>
      <trackRevisions>false</trackRevisions>
    </reviewItem>
    <reviewItem>
      <errorID>5ba734d8-4471-4b29-9f96-c854dbe15adf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6E6D77BF</paraID>
      <start>46</start>
      <end>49</end>
      <status>ignored</status>
      <modifiedWord/>
      <trackRevisions>false</trackRevisions>
    </reviewItem>
    <reviewItem>
      <errorID>6e871036-2a28-4b36-bb6d-baa106d07821</errorID>
      <errorWord>[2015]299号</errorWord>
      <group>L1_Knowledge</group>
      <groupName>知识性问题</groupName>
      <ability>L2_Knowledge</ability>
      <abilityName>其他知识</abilityName>
      <candidateList>
        <item>〔2015〕299号</item>
      </candidateList>
      <explain>发文字号格式错误。</explain>
      <paraID>3A638996</paraID>
      <start>18</start>
      <end>58</end>
      <status>ignored</status>
      <modifiedWord/>
      <trackRevisions>false</trackRevisions>
    </reviewItem>
    <reviewItem>
      <errorID>72fb8c16-0d04-41e9-8145-4cc7affb9730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2A5ED3B5</paraID>
      <start>0</start>
      <end>2</end>
      <status>ignored</status>
      <modifiedWord/>
      <trackRevisions>false</trackRevisions>
    </reviewItem>
    <reviewItem>
      <errorID>03253b53-d311-4fab-96a4-950c1e543612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4F0AFF98</paraID>
      <start>0</start>
      <end>2</end>
      <status>ignored</status>
      <modifiedWord/>
      <trackRevisions>false</trackRevisions>
    </reviewItem>
    <reviewItem>
      <errorID>a1d00e3d-747f-43f3-bdb5-2bedc4dea35a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3EF3C092</paraID>
      <start>0</start>
      <end>2</end>
      <status>ignored</status>
      <modifiedWord/>
      <trackRevisions>false</trackRevisions>
    </reviewItem>
    <reviewItem>
      <errorID>eef688aa-7583-4198-9fb7-8945dda518f1</errorID>
      <errorWord>［2006］</errorWord>
      <group>L1_Punc</group>
      <groupName>标点问题</groupName>
      <ability>L2_Punc</ability>
      <abilityName>标点符号检查</abilityName>
      <candidateList>
        <item>〔2006〕</item>
      </candidateList>
      <explain/>
      <paraID>3EF3C092</paraID>
      <start>32</start>
      <end>67</end>
      <status>ignored</status>
      <modifiedWord/>
      <trackRevisions>false</trackRevisions>
    </reviewItem>
    <reviewItem>
      <errorID>221e813e-ee7b-48e5-aba9-50554a5174de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2B5435D0</paraID>
      <start>0</start>
      <end>2</end>
      <status>ignored</status>
      <modifiedWord/>
      <trackRevisions>false</trackRevisions>
    </reviewItem>
    <reviewItem>
      <errorID>b6026fe2-f05b-4349-8e50-a60caf1366b5</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2B5435D0</paraID>
      <start>38</start>
      <end>39</end>
      <status>ignored</status>
      <modifiedWord/>
      <trackRevisions>false</trackRevisions>
    </reviewItem>
    <reviewItem>
      <errorID>2f35d522-6148-42ca-b558-951ee402f968</errorID>
      <errorWord>。</errorWord>
      <group>L1_Punc</group>
      <groupName>标点问题</groupName>
      <ability>L2_Punc</ability>
      <abilityName>标点符号检查</abilityName>
      <candidateList/>
      <explain/>
      <paraID>5B68ED73</paraID>
      <start>0</start>
      <end>1</end>
      <status>ignored</status>
      <modifiedWord/>
      <trackRevisions>false</trackRevisions>
    </reviewItem>
    <reviewItem>
      <errorID>5d587f3f-3697-4044-adee-77af86273720</errorID>
      <errorWord>)</errorWord>
      <group>L1_Format</group>
      <groupName>格式问题</groupName>
      <ability>L2_HalfPunc</ability>
      <abilityName>全半角检查</abilityName>
      <candidateList>
        <item>）</item>
      </candidateList>
      <explain>文本全半角错误。</explain>
      <paraID>5B2047E9</paraID>
      <start>13</start>
      <end>14</end>
      <status>modified</status>
      <modifiedWord>）</modifiedWord>
      <trackRevisions>false</trackRevisions>
    </reviewItem>
    <reviewItem>
      <errorID>c6e072a5-6b8a-4e13-b450-aed53ca7dc56</errorID>
      <errorWord>:</errorWord>
      <group>L1_Format</group>
      <groupName>格式问题</groupName>
      <ability>L2_HalfPunc</ability>
      <abilityName>全半角检查</abilityName>
      <candidateList>
        <item>：</item>
      </candidateList>
      <explain>文本全半角错误。</explain>
      <paraID>2B628627</paraID>
      <start>6</start>
      <end>7</end>
      <status>ignored</status>
      <modifiedWord/>
      <trackRevisions>false</trackRevisions>
    </reviewItem>
    <reviewItem>
      <errorID>632561a7-c528-41de-99cb-22299c7a0d85</errorID>
      <errorWord>(</errorWord>
      <group>L1_Format</group>
      <groupName>格式问题</groupName>
      <ability>L2_HalfPunc</ability>
      <abilityName>全半角检查</abilityName>
      <candidateList>
        <item>（</item>
      </candidateList>
      <explain>文本全半角错误。</explain>
      <paraID>2B628627</paraID>
      <start>10</start>
      <end>11</end>
      <status>modified</status>
      <modifiedWord>（</modifiedWord>
      <trackRevisions>false</trackRevisions>
    </reviewItem>
    <reviewItem>
      <errorID>a0619df1-92fe-4928-afda-ff171805e31b</errorID>
      <errorWord>)</errorWord>
      <group>L1_Format</group>
      <groupName>格式问题</groupName>
      <ability>L2_HalfPunc</ability>
      <abilityName>全半角检查</abilityName>
      <candidateList>
        <item>）</item>
      </candidateList>
      <explain>文本全半角错误。</explain>
      <paraID>2B628627</paraID>
      <start>13</start>
      <end>14</end>
      <status>modified</status>
      <modifiedWord>）</modifiedWord>
      <trackRevisions>false</trackRevisions>
    </reviewItem>
    <reviewItem>
      <errorID>fe36eeea-1f39-424c-9a1b-389b69aa854d</errorID>
      <errorWord>)</errorWord>
      <group>L1_Format</group>
      <groupName>格式问题</groupName>
      <ability>L2_HalfPunc</ability>
      <abilityName>全半角检查</abilityName>
      <candidateList>
        <item>）</item>
      </candidateList>
      <explain>文本全半角错误。</explain>
      <paraID>2B628627</paraID>
      <start>36</start>
      <end>37</end>
      <status>ignored</status>
      <modifiedWord/>
      <trackRevisions>false</trackRevisions>
    </reviewItem>
    <reviewItem>
      <errorID>cdde9b71-9853-42db-820f-ba57ad197255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397469BC</paraID>
      <start>0</start>
      <end>2</end>
      <status>ignored</status>
      <modifiedWord/>
      <trackRevisions>false</trackRevisions>
    </reviewItem>
    <reviewItem>
      <errorID>8a2fd439-7322-442a-990f-88c58f1c104a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5CAB39CB</paraID>
      <start>0</start>
      <end>2</end>
      <status>ignored</status>
      <modifiedWord/>
      <trackRevisions>false</trackRevisions>
    </reviewItem>
    <reviewItem>
      <errorID>afba8778-188f-439e-9192-770e893950b1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17397A5F</paraID>
      <start>0</start>
      <end>2</end>
      <status>ignored</status>
      <modifiedWord/>
      <trackRevisions>false</trackRevisions>
    </reviewItem>
    <reviewItem>
      <errorID>b0977525-f0cb-4905-87f9-6bbeb326f86e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74D5F0E</paraID>
      <start>0</start>
      <end>2</end>
      <status>ignored</status>
      <modifiedWord/>
      <trackRevisions>false</trackRevisions>
    </reviewItem>
    <reviewItem>
      <errorID>5b5bed27-d9eb-40f0-bdf8-532b50e5477b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609D8B33</paraID>
      <start>0</start>
      <end>2</end>
      <status>ignored</status>
      <modifiedWord/>
      <trackRevisions>false</trackRevisions>
    </reviewItem>
    <reviewItem>
      <errorID>aea33fad-eac9-44a0-833f-a4628062d526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478FF40F</paraID>
      <start>0</start>
      <end>2</end>
      <status>ignored</status>
      <modifiedWord/>
      <trackRevisions>false</trackRevisions>
    </reviewItem>
    <reviewItem>
      <errorID>81ad6989-47fd-4b19-9860-da32383fd3f4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1D850A07</paraID>
      <start>0</start>
      <end>2</end>
      <status>ignored</status>
      <modifiedWord/>
      <trackRevisions>false</trackRevisions>
    </reviewItem>
    <reviewItem>
      <errorID>21ae7be5-ace3-40fd-8734-41c30f42c99e</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7698186E</paraID>
      <start>0</start>
      <end>3</end>
      <status>ignored</status>
      <modifiedWord/>
      <trackRevisions>false</trackRevisions>
    </reviewItem>
    <reviewItem>
      <errorID>e5ea333a-9539-4ca0-9615-2ab76a8a0bc3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104BA8C2</paraID>
      <start>0</start>
      <end>2</end>
      <status>ignored</status>
      <modifiedWord/>
      <trackRevisions>false</trackRevisions>
    </reviewItem>
    <reviewItem>
      <errorID>22d707e5-5baf-4b7e-8c67-5850b0441932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5A79FC44</paraID>
      <start>0</start>
      <end>3</end>
      <status>ignored</status>
      <modifiedWord/>
      <trackRevisions>false</trackRevisions>
    </reviewItem>
    <reviewItem>
      <errorID>8040a820-a8ea-41a4-9886-299f49d28f1e</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1696C12E</paraID>
      <start>0</start>
      <end>3</end>
      <status>ignored</status>
      <modifiedWord/>
      <trackRevisions>false</trackRevisions>
    </reviewItem>
    <reviewItem>
      <errorID>18da9d1e-b67b-4fb1-b855-7160e92ed160</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5A7A848</paraID>
      <start>0</start>
      <end>3</end>
      <status>ignored</status>
      <modifiedWord/>
      <trackRevisions>false</trackRevisions>
    </reviewItem>
    <reviewItem>
      <errorID>843ded5f-6205-4111-b3c9-467d661cb324</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276307F1</paraID>
      <start>0</start>
      <end>3</end>
      <status>ignored</status>
      <modifiedWord/>
      <trackRevisions>false</trackRevisions>
    </reviewItem>
    <reviewItem>
      <errorID>c46529b4-16e0-4aed-83d9-f3e9cf105902</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FA0DF49</paraID>
      <start>0</start>
      <end>3</end>
      <status>ignored</status>
      <modifiedWord/>
      <trackRevisions>false</trackRevisions>
    </reviewItem>
    <reviewItem>
      <errorID>a9feb646-0dec-4bd6-9c75-61fece007f5f</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3C3371D6</paraID>
      <start>0</start>
      <end>3</end>
      <status>ignored</status>
      <modifiedWord/>
      <trackRevisions>false</trackRevisions>
    </reviewItem>
    <reviewItem>
      <errorID>315664e0-48a2-46f7-b47e-d929748836b9</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370715C4</paraID>
      <start>0</start>
      <end>3</end>
      <status>ignored</status>
      <modifiedWord/>
      <trackRevisions>false</trackRevisions>
    </reviewItem>
    <reviewItem>
      <errorID>bcdd7019-4963-4851-98fb-9e5831395a00</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7E5D23B6</paraID>
      <start>0</start>
      <end>3</end>
      <status>ignored</status>
      <modifiedWord/>
      <trackRevisions>false</trackRevisions>
    </reviewItem>
    <reviewItem>
      <errorID>50ff9e4a-b83f-4d23-97fa-f18789616b8c</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29AEC334</paraID>
      <start>0</start>
      <end>3</end>
      <status>ignored</status>
      <modifiedWord/>
      <trackRevisions>false</trackRevisions>
    </reviewItem>
    <reviewItem>
      <errorID>42777d73-c965-4396-91bf-62b1c5b8d4b6</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5018D9CB</paraID>
      <start>0</start>
      <end>3</end>
      <status>ignored</status>
      <modifiedWord/>
      <trackRevisions>false</trackRevisions>
    </reviewItem>
    <reviewItem>
      <errorID>a137c453-cd0c-4a53-9137-0bef7915bb2d</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595529AB</paraID>
      <start>0</start>
      <end>3</end>
      <status>ignored</status>
      <modifiedWord/>
      <trackRevisions>false</trackRevisions>
    </reviewItem>
    <reviewItem>
      <errorID>edc53b35-8e39-415a-b0ce-a63cb06010d0</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70A76683</paraID>
      <start>0</start>
      <end>3</end>
      <status>ignored</status>
      <modifiedWord/>
      <trackRevisions>false</trackRevisions>
    </reviewItem>
    <reviewItem>
      <errorID>e39f1018-f95b-4377-8f3d-4e473e4e7fac</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B7F7F07</paraID>
      <start>0</start>
      <end>3</end>
      <status>ignored</status>
      <modifiedWord/>
      <trackRevisions>false</trackRevisions>
    </reviewItem>
    <reviewItem>
      <errorID>8ad4d314-2e62-4e61-a184-0c3e9e232db2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3425D686</paraID>
      <start>0</start>
      <end>3</end>
      <status>ignored</status>
      <modifiedWord/>
      <trackRevisions>false</trackRevisions>
    </reviewItem>
    <reviewItem>
      <errorID>dd9a21ac-4c6d-4f35-8106-63a669f2e845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5B0E6EC9</paraID>
      <start>20</start>
      <end>23</end>
      <status>ignored</status>
      <modifiedWord/>
      <trackRevisions>false</trackRevisions>
    </reviewItem>
    <reviewItem>
      <errorID>90828c58-5b19-43eb-b0d3-c885bbf14169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1E807CDB</paraID>
      <start>0</start>
      <end>2</end>
      <status>ignored</status>
      <modifiedWord/>
      <trackRevisions>false</trackRevisions>
    </reviewItem>
    <reviewItem>
      <errorID>00a67708-7843-436c-823a-bb99e3e87d30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6240234E</paraID>
      <start>0</start>
      <end>2</end>
      <status>ignored</status>
      <modifiedWord/>
      <trackRevisions>false</trackRevisions>
    </reviewItem>
    <reviewItem>
      <errorID>ab5a860e-bca0-40fb-8069-30ddf89d5de5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123C1A67</paraID>
      <start>0</start>
      <end>2</end>
      <status>ignored</status>
      <modifiedWord/>
      <trackRevisions>false</trackRevisions>
    </reviewItem>
    <reviewItem>
      <errorID>1c3126b3-f900-42ac-877e-1caed2e445a5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6FDEAF87</paraID>
      <start>0</start>
      <end>2</end>
      <status>ignored</status>
      <modifiedWord/>
      <trackRevisions>false</trackRevisions>
    </reviewItem>
    <reviewItem>
      <errorID>7e28b8dd-9253-4b97-ad4b-153e38151b1c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35049BFC</paraID>
      <start>0</start>
      <end>2</end>
      <status>ignored</status>
      <modifiedWord/>
      <trackRevisions>false</trackRevisions>
    </reviewItem>
    <reviewItem>
      <errorID>a519fecc-8fbd-45c3-910f-2de63906bd22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4985493A</paraID>
      <start>0</start>
      <end>2</end>
      <status>ignored</status>
      <modifiedWord/>
      <trackRevisions>false</trackRevisions>
    </reviewItem>
    <reviewItem>
      <errorID>16aa9c48-f708-4a5d-81be-c74d76fb8009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4A5210F5</paraID>
      <start>0</start>
      <end>2</end>
      <status>ignored</status>
      <modifiedWord/>
      <trackRevisions>false</trackRevisions>
    </reviewItem>
    <reviewItem>
      <errorID>0253fd3e-b2f3-4e77-b2ef-252008199628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63D5B5D5</paraID>
      <start>0</start>
      <end>2</end>
      <status>ignored</status>
      <modifiedWord/>
      <trackRevisions>false</trackRevisions>
    </reviewItem>
    <reviewItem>
      <errorID>2af67f06-8c75-4b81-82bb-71b7851b36e6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63D5B5D5</paraID>
      <start>52</start>
      <end>55</end>
      <status>ignored</status>
      <modifiedWord/>
      <trackRevisions>false</trackRevisions>
    </reviewItem>
    <reviewItem>
      <errorID>45da53c4-9e71-414e-ae37-9e586c2456ea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63D5B5D5</paraID>
      <start>67</start>
      <end>70</end>
      <status>ignored</status>
      <modifiedWord/>
      <trackRevisions>false</trackRevisions>
    </reviewItem>
    <reviewItem>
      <errorID>e50c6381-78a1-4aca-b57c-ad1c0a51026b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200DE933</paraID>
      <start>0</start>
      <end>3</end>
      <status>ignored</status>
      <modifiedWord/>
      <trackRevisions>false</trackRevisions>
    </reviewItem>
    <reviewItem>
      <errorID>78463859-6e2f-49ac-b651-236310052df3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2A0AF554</paraID>
      <start>0</start>
      <end>2</end>
      <status>ignored</status>
      <modifiedWord/>
      <trackRevisions>false</trackRevisions>
    </reviewItem>
    <reviewItem>
      <errorID>ec62022f-dfab-43ba-a5f1-a130a6d33390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13CF792B</paraID>
      <start>0</start>
      <end>3</end>
      <status>ignored</status>
      <modifiedWord/>
      <trackRevisions>false</trackRevisions>
    </reviewItem>
    <reviewItem>
      <errorID>42e43346-7082-4483-8a1f-2e4f17e59fef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66BD6E2B</paraID>
      <start>0</start>
      <end>2</end>
      <status>ignored</status>
      <modifiedWord/>
      <trackRevisions>false</trackRevisions>
    </reviewItem>
    <reviewItem>
      <errorID>28b34497-8777-4a48-bfac-c2b8d713ef22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563C563F</paraID>
      <start>0</start>
      <end>2</end>
      <status>ignored</status>
      <modifiedWord/>
      <trackRevisions>false</trackRevisions>
    </reviewItem>
    <reviewItem>
      <errorID>b88dd2cd-c431-4a21-b8b1-040327844266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210BB49A</paraID>
      <start>0</start>
      <end>2</end>
      <status>ignored</status>
      <modifiedWord/>
      <trackRevisions>false</trackRevisions>
    </reviewItem>
    <reviewItem>
      <errorID>3ebeec69-845f-4a17-9e08-03d879202994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4C4C8221</paraID>
      <start>0</start>
      <end>2</end>
      <status>ignored</status>
      <modifiedWord/>
      <trackRevisions>false</trackRevisions>
    </reviewItem>
    <reviewItem>
      <errorID>92247862-0262-4e0b-b0ce-e07c13efa07a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F077D0D</paraID>
      <start>0</start>
      <end>2</end>
      <status>ignored</status>
      <modifiedWord/>
      <trackRevisions>false</trackRevisions>
    </reviewItem>
    <reviewItem>
      <errorID>67b23bc0-8f3d-4158-8e10-ebb10f38d5d0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115E8408</paraID>
      <start>0</start>
      <end>2</end>
      <status>ignored</status>
      <modifiedWord/>
      <trackRevisions>false</trackRevisions>
    </reviewItem>
    <reviewItem>
      <errorID>df703da9-789e-4190-bd0a-d949a9c311a9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2F98A7D</paraID>
      <start>0</start>
      <end>2</end>
      <status>ignored</status>
      <modifiedWord/>
      <trackRevisions>false</trackRevisions>
    </reviewItem>
    <reviewItem>
      <errorID>8ed70f61-83e1-4aac-a32c-129244aa774c</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5279DFD3</paraID>
      <start>0</start>
      <end>3</end>
      <status>ignored</status>
      <modifiedWord/>
      <trackRevisions>false</trackRevisions>
    </reviewItem>
    <reviewItem>
      <errorID>1f4a474d-5685-4f4e-9fe6-14dbffa4c3aa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60316CB1</paraID>
      <start>0</start>
      <end>2</end>
      <status>ignored</status>
      <modifiedWord/>
      <trackRevisions>false</trackRevisions>
    </reviewItem>
    <reviewItem>
      <errorID>90c8be0f-cc8b-4673-94dd-a474945fb94c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31FC6838</paraID>
      <start>0</start>
      <end>2</end>
      <status>ignored</status>
      <modifiedWord/>
      <trackRevisions>false</trackRevisions>
    </reviewItem>
    <reviewItem>
      <errorID>c9b64e40-672e-4a6f-a4ff-2b13124e91ec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3DF12D84</paraID>
      <start>0</start>
      <end>2</end>
      <status>ignored</status>
      <modifiedWord/>
      <trackRevisions>false</trackRevisions>
    </reviewItem>
    <reviewItem>
      <errorID>c0cf1f43-929a-4138-83f5-18575de758fb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64B22A33</paraID>
      <start>0</start>
      <end>2</end>
      <status>ignored</status>
      <modifiedWord/>
      <trackRevisions>false</trackRevisions>
    </reviewItem>
    <reviewItem>
      <errorID>57dc824d-8777-4d89-b4cb-a6ece3170ed5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798A5082</paraID>
      <start>0</start>
      <end>2</end>
      <status>ignored</status>
      <modifiedWord/>
      <trackRevisions>false</trackRevisions>
    </reviewItem>
    <reviewItem>
      <errorID>55f6a5fb-3a90-4c23-b525-bd6f5900c0b9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5B4B7346</paraID>
      <start>0</start>
      <end>2</end>
      <status>ignored</status>
      <modifiedWord/>
      <trackRevisions>false</trackRevisions>
    </reviewItem>
    <reviewItem>
      <errorID>36977fc1-2a42-4a1f-8d1d-eaae5c48b506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23BCDFBE</paraID>
      <start>0</start>
      <end>2</end>
      <status>ignored</status>
      <modifiedWord/>
      <trackRevisions>false</trackRevisions>
    </reviewItem>
    <reviewItem>
      <errorID>51a578fd-1efd-4620-8cec-03dd2639e00e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53B2867B</paraID>
      <start>0</start>
      <end>2</end>
      <status>ignored</status>
      <modifiedWord/>
      <trackRevisions>false</trackRevisions>
    </reviewItem>
    <reviewItem>
      <errorID>616d148f-7ca8-405d-a857-54fd51916e30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22C4B240</paraID>
      <start>0</start>
      <end>2</end>
      <status>ignored</status>
      <modifiedWord/>
      <trackRevisions>false</trackRevisions>
    </reviewItem>
    <reviewItem>
      <errorID>45e0d0a5-f30b-489a-8258-d5bd0506a922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5CD14A8E</paraID>
      <start>0</start>
      <end>2</end>
      <status>ignored</status>
      <modifiedWord/>
      <trackRevisions>false</trackRevisions>
    </reviewItem>
    <reviewItem>
      <errorID>dd1bda9b-333f-4d07-a2b2-9524ba2ff89e</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6F1C2908</paraID>
      <start>0</start>
      <end>3</end>
      <status>ignored</status>
      <modifiedWord/>
      <trackRevisions>false</trackRevisions>
    </reviewItem>
    <reviewItem>
      <errorID>e74377f7-7450-4b11-9d7c-f2848442cb22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CBA36A6</paraID>
      <start>0</start>
      <end>2</end>
      <status>ignored</status>
      <modifiedWord/>
      <trackRevisions>false</trackRevisions>
    </reviewItem>
    <reviewItem>
      <errorID>9dfb7c05-cee5-44b6-8df0-819b5b15a679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573B92B3</paraID>
      <start>0</start>
      <end>2</end>
      <status>ignored</status>
      <modifiedWord/>
      <trackRevisions>false</trackRevisions>
    </reviewItem>
    <reviewItem>
      <errorID>fdc729ff-5737-432a-9f37-80be65fd2601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6FFFF54</paraID>
      <start>0</start>
      <end>2</end>
      <status>ignored</status>
      <modifiedWord/>
      <trackRevisions>false</trackRevisions>
    </reviewItem>
    <reviewItem>
      <errorID>428d959e-8d7e-4b25-a8c4-babdcdc47e2a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190BD4C7</paraID>
      <start>0</start>
      <end>2</end>
      <status>ignored</status>
      <modifiedWord/>
      <trackRevisions>false</trackRevisions>
    </reviewItem>
    <reviewItem>
      <errorID>6d5eabe2-116b-4487-92d1-a0fdcbbd6f1d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599F7CBE</paraID>
      <start>0</start>
      <end>2</end>
      <status>ignored</status>
      <modifiedWord/>
      <trackRevisions>false</trackRevisions>
    </reviewItem>
    <reviewItem>
      <errorID>a0652310-46bd-411a-9b56-7f73801a568f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19BC4A07</paraID>
      <start>0</start>
      <end>2</end>
      <status>ignored</status>
      <modifiedWord/>
      <trackRevisions>false</trackRevisions>
    </reviewItem>
    <reviewItem>
      <errorID>c3ab74f7-b4c8-43e7-803e-9e9a5f292120</errorID>
      <errorWord>合同法</errorWord>
      <group>L1_Knowledge</group>
      <groupName>知识性问题</groupName>
      <ability>L2_Knowledge</ability>
      <abilityName>其他知识</abilityName>
      <candidateList/>
      <explain>已废止</explain>
      <paraID>19BC4A07</paraID>
      <start>6</start>
      <end>9</end>
      <status>ignored</status>
      <modifiedWord/>
      <trackRevisions>false</trackRevisions>
    </reviewItem>
    <reviewItem>
      <errorID>ce7a33f7-4a00-4bb4-90a9-380a271cf6b1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50B17E31</paraID>
      <start>0</start>
      <end>2</end>
      <status>ignored</status>
      <modifiedWord/>
      <trackRevisions>false</trackRevisions>
    </reviewItem>
    <reviewItem>
      <errorID>2dc043e4-c5c0-49ca-90cc-ea8de01232fe</errorID>
      <errorWord>。</errorWord>
      <group>L1_Punc</group>
      <groupName>标点问题</groupName>
      <ability>L2_Punc</ability>
      <abilityName>标点符号检查</abilityName>
      <candidateList/>
      <explain/>
      <paraID>49055F9E</paraID>
      <start>0</start>
      <end>1</end>
      <status>ignored</status>
      <modifiedWord/>
      <trackRevisions>false</trackRevisions>
    </reviewItem>
    <reviewItem>
      <errorID>a8db35e0-253e-4bd1-a36b-16a6d232f6b3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47127FFC</paraID>
      <start>0</start>
      <end>2</end>
      <status>ignored</status>
      <modifiedWord/>
      <trackRevisions>false</trackRevisions>
    </reviewItem>
    <reviewItem>
      <errorID>23342936-a82d-4c23-a2e2-ecfb5cdf7102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4A3FEA62</paraID>
      <start>0</start>
      <end>2</end>
      <status>ignored</status>
      <modifiedWord/>
      <trackRevisions>false</trackRevisions>
    </reviewItem>
    <reviewItem>
      <errorID>437a8267-e460-4e76-b28a-9474b9328cee</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130E9861</paraID>
      <start>0</start>
      <end>3</end>
      <status>ignored</status>
      <modifiedWord/>
      <trackRevisions>false</trackRevisions>
    </reviewItem>
    <reviewItem>
      <errorID>df4a182f-9ab2-41b7-927c-2e161557909d</errorID>
      <errorWord>[2011]300号</errorWord>
      <group>L1_Knowledge</group>
      <groupName>知识性问题</groupName>
      <ability>L2_Knowledge</ability>
      <abilityName>其他知识</abilityName>
      <candidateList>
        <item>〔2011〕300号</item>
      </candidateList>
      <explain>发文字号格式错误。</explain>
      <paraID>7A879779</paraID>
      <start>30</start>
      <end>70</end>
      <status>ignored</status>
      <modifiedWord/>
      <trackRevisions>false</trackRevisions>
    </reviewItem>
    <reviewItem>
      <errorID>7ae2a7e7-52ea-4eb0-9bd6-5f481f6c932f</errorID>
      <errorWord>[2011]300号</errorWord>
      <group>L1_Knowledge</group>
      <groupName>知识性问题</groupName>
      <ability>L2_Knowledge</ability>
      <abilityName>其他知识</abilityName>
      <candidateList>
        <item>〔2011〕300号</item>
      </candidateList>
      <explain>发文字号格式错误。</explain>
      <paraID>4A955FEE</paraID>
      <start>17</start>
      <end>57</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be0c51-040b-4c0e-9bd3-89e5557fece6}">
  <ds:schemaRefs/>
</ds:datastoreItem>
</file>

<file path=docProps/app.xml><?xml version="1.0" encoding="utf-8"?>
<Properties xmlns="http://schemas.openxmlformats.org/officeDocument/2006/extended-properties" xmlns:vt="http://schemas.openxmlformats.org/officeDocument/2006/docPropsVTypes">
  <Pages>93</Pages>
  <Words>3047</Words>
  <Characters>3420</Characters>
  <TotalTime>13</TotalTime>
  <ScaleCrop>false</ScaleCrop>
  <LinksUpToDate>false</LinksUpToDate>
  <CharactersWithSpaces>3586</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2025-09-18T08:05:00Z</dcterms:created>
  <dc:creator>Administrator</dc:creator>
  <cp:lastModifiedBy>Administrator</cp:lastModifiedBy>
  <dcterms:modified xsi:type="dcterms:W3CDTF">2026-04-27T01:52:35Z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2026-02-04T13:14:37Z</vt:filetime>
  </property>
  <property fmtid="{D5CDD505-2E9C-101B-9397-08002B2CF9AE}" pid="4" name="KSOTemplateDocerSaveRecord">
    <vt:lpwstr>eyJoZGlkIjoiYjdiZjU3Mzc2YmI1MGRmYjRiMDE5ZWM2ZjAyNWVhMjUiLCJ1c2VySWQiOiI1MjEyODU2MDMifQ==</vt:lpwstr>
  </property>
  <property fmtid="{D5CDD505-2E9C-101B-9397-08002B2CF9AE}" pid="5" name="KSOProductBuildVer">
    <vt:lpwstr>2052-12.1.0.25865</vt:lpwstr>
  </property>
  <property fmtid="{D5CDD505-2E9C-101B-9397-08002B2CF9AE}" pid="6" name="ICV">
    <vt:lpwstr>59B263FC0E0D488690F130FBDD1F5FA0_13</vt:lpwstr>
  </property>
</Properties>
</file>