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9C3FA">
      <w:pPr>
        <w:spacing w:before="302" w:line="210" w:lineRule="auto"/>
        <w:ind w:left="859"/>
        <w:jc w:val="center"/>
        <w:rPr>
          <w:rFonts w:hint="default" w:ascii="宋体" w:hAnsi="宋体" w:eastAsia="宋体" w:cs="宋体"/>
          <w:spacing w:val="-3"/>
          <w:sz w:val="28"/>
          <w:szCs w:val="28"/>
          <w:lang w:val="en-US"/>
        </w:rPr>
      </w:pPr>
      <w:r>
        <w:rPr>
          <w:rFonts w:hint="eastAsia" w:ascii="宋体" w:hAnsi="宋体" w:eastAsia="宋体" w:cs="宋体"/>
          <w:b/>
          <w:bCs/>
          <w:spacing w:val="-6"/>
          <w:sz w:val="28"/>
          <w:szCs w:val="28"/>
          <w:lang w:val="en-US" w:eastAsia="zh-CN"/>
        </w:rPr>
        <w:t>乌什县医疗援疆“普惠工程”项目-乌什县县城疫苗医防融合惠民行动项目二次</w:t>
      </w:r>
    </w:p>
    <w:p w14:paraId="0656D0B7">
      <w:pPr>
        <w:spacing w:before="302" w:line="210" w:lineRule="auto"/>
        <w:ind w:left="859"/>
        <w:jc w:val="center"/>
        <w:rPr>
          <w:rFonts w:hint="default" w:ascii="宋体" w:hAnsi="宋体" w:eastAsia="宋体" w:cs="宋体"/>
          <w:b/>
          <w:bCs/>
          <w:spacing w:val="-6"/>
          <w:sz w:val="28"/>
          <w:szCs w:val="28"/>
          <w:lang w:val="en-US" w:eastAsia="zh-CN"/>
        </w:rPr>
      </w:pPr>
      <w:r>
        <w:rPr>
          <w:rFonts w:hint="eastAsia" w:ascii="宋体" w:hAnsi="宋体" w:eastAsia="宋体" w:cs="宋体"/>
          <w:b/>
          <w:bCs/>
          <w:spacing w:val="-3"/>
          <w:sz w:val="28"/>
          <w:szCs w:val="28"/>
        </w:rPr>
        <w:t>项目编号：</w:t>
      </w:r>
      <w:r>
        <w:rPr>
          <w:rFonts w:hint="eastAsia" w:ascii="宋体" w:hAnsi="宋体" w:eastAsia="宋体" w:cs="宋体"/>
          <w:b/>
          <w:bCs/>
          <w:spacing w:val="-6"/>
          <w:sz w:val="28"/>
          <w:szCs w:val="28"/>
          <w:lang w:val="en-US" w:eastAsia="zh-CN"/>
        </w:rPr>
        <w:t>WSX[2026]-028-1</w:t>
      </w:r>
    </w:p>
    <w:p w14:paraId="518E1F20">
      <w:pPr>
        <w:spacing w:before="302" w:line="210" w:lineRule="auto"/>
        <w:ind w:left="859"/>
        <w:jc w:val="center"/>
        <w:rPr>
          <w:rFonts w:hint="eastAsia" w:ascii="宋体" w:hAnsi="宋体" w:eastAsia="宋体" w:cs="宋体"/>
          <w:b/>
          <w:bCs/>
          <w:sz w:val="28"/>
          <w:szCs w:val="28"/>
          <w:lang w:val="en-US" w:eastAsia="zh-CN"/>
        </w:rPr>
      </w:pPr>
    </w:p>
    <w:p w14:paraId="2CE26781">
      <w:pPr>
        <w:pStyle w:val="3"/>
        <w:spacing w:line="246" w:lineRule="auto"/>
        <w:jc w:val="center"/>
        <w:rPr>
          <w:rFonts w:hint="eastAsia" w:ascii="宋体" w:hAnsi="宋体" w:eastAsia="宋体" w:cs="宋体"/>
          <w:sz w:val="28"/>
          <w:szCs w:val="28"/>
        </w:rPr>
      </w:pPr>
    </w:p>
    <w:p w14:paraId="65A6FFAD">
      <w:pPr>
        <w:pStyle w:val="3"/>
        <w:spacing w:line="246" w:lineRule="auto"/>
        <w:jc w:val="center"/>
        <w:rPr>
          <w:rFonts w:hint="eastAsia" w:ascii="宋体" w:hAnsi="宋体" w:eastAsia="宋体" w:cs="宋体"/>
          <w:sz w:val="28"/>
          <w:szCs w:val="28"/>
        </w:rPr>
      </w:pPr>
    </w:p>
    <w:p w14:paraId="3733709C">
      <w:pPr>
        <w:pStyle w:val="3"/>
        <w:spacing w:line="246" w:lineRule="auto"/>
        <w:jc w:val="center"/>
        <w:rPr>
          <w:rFonts w:hint="eastAsia" w:ascii="宋体" w:hAnsi="宋体" w:eastAsia="宋体" w:cs="宋体"/>
          <w:sz w:val="28"/>
          <w:szCs w:val="28"/>
        </w:rPr>
      </w:pPr>
    </w:p>
    <w:p w14:paraId="470B9AB9">
      <w:pPr>
        <w:pStyle w:val="3"/>
        <w:spacing w:line="246" w:lineRule="auto"/>
        <w:jc w:val="center"/>
        <w:rPr>
          <w:rFonts w:hint="eastAsia" w:ascii="宋体" w:hAnsi="宋体" w:eastAsia="宋体" w:cs="宋体"/>
          <w:sz w:val="28"/>
          <w:szCs w:val="28"/>
        </w:rPr>
      </w:pPr>
    </w:p>
    <w:p w14:paraId="32867595">
      <w:pPr>
        <w:pStyle w:val="3"/>
        <w:spacing w:line="246" w:lineRule="auto"/>
        <w:jc w:val="center"/>
        <w:rPr>
          <w:rFonts w:hint="eastAsia" w:ascii="宋体" w:hAnsi="宋体" w:eastAsia="宋体" w:cs="宋体"/>
          <w:sz w:val="28"/>
          <w:szCs w:val="28"/>
        </w:rPr>
      </w:pPr>
    </w:p>
    <w:p w14:paraId="0F75BA81">
      <w:pPr>
        <w:pStyle w:val="3"/>
        <w:spacing w:line="246" w:lineRule="auto"/>
        <w:jc w:val="center"/>
        <w:rPr>
          <w:rFonts w:hint="eastAsia" w:ascii="宋体" w:hAnsi="宋体" w:eastAsia="宋体" w:cs="宋体"/>
          <w:sz w:val="28"/>
          <w:szCs w:val="28"/>
        </w:rPr>
      </w:pPr>
    </w:p>
    <w:p w14:paraId="02C3B346">
      <w:pPr>
        <w:pStyle w:val="3"/>
        <w:spacing w:line="247" w:lineRule="auto"/>
        <w:jc w:val="both"/>
        <w:rPr>
          <w:rFonts w:hint="eastAsia" w:ascii="宋体" w:hAnsi="宋体" w:eastAsia="宋体" w:cs="宋体"/>
          <w:sz w:val="28"/>
          <w:szCs w:val="28"/>
        </w:rPr>
      </w:pPr>
    </w:p>
    <w:p w14:paraId="5A00249B">
      <w:pPr>
        <w:spacing w:before="185" w:line="185" w:lineRule="auto"/>
        <w:jc w:val="center"/>
        <w:rPr>
          <w:rFonts w:hint="eastAsia" w:ascii="宋体" w:hAnsi="宋体" w:eastAsia="宋体" w:cs="宋体"/>
          <w:b/>
          <w:bCs/>
          <w:sz w:val="84"/>
          <w:szCs w:val="84"/>
        </w:rPr>
      </w:pPr>
      <w:r>
        <w:rPr>
          <w:rFonts w:hint="eastAsia" w:ascii="宋体" w:hAnsi="宋体" w:eastAsia="宋体" w:cs="宋体"/>
          <w:b/>
          <w:bCs/>
          <w:spacing w:val="2"/>
          <w:sz w:val="84"/>
          <w:szCs w:val="84"/>
        </w:rPr>
        <w:t>招</w:t>
      </w:r>
      <w:r>
        <w:rPr>
          <w:rFonts w:hint="eastAsia" w:ascii="宋体" w:hAnsi="宋体" w:eastAsia="宋体" w:cs="宋体"/>
          <w:b/>
          <w:bCs/>
          <w:spacing w:val="100"/>
          <w:sz w:val="84"/>
          <w:szCs w:val="84"/>
        </w:rPr>
        <w:t xml:space="preserve"> </w:t>
      </w:r>
      <w:r>
        <w:rPr>
          <w:rFonts w:hint="eastAsia" w:ascii="宋体" w:hAnsi="宋体" w:eastAsia="宋体" w:cs="宋体"/>
          <w:b/>
          <w:bCs/>
          <w:spacing w:val="2"/>
          <w:sz w:val="84"/>
          <w:szCs w:val="84"/>
        </w:rPr>
        <w:t>标</w:t>
      </w:r>
      <w:r>
        <w:rPr>
          <w:rFonts w:hint="eastAsia" w:ascii="宋体" w:hAnsi="宋体" w:eastAsia="宋体" w:cs="宋体"/>
          <w:b/>
          <w:bCs/>
          <w:spacing w:val="103"/>
          <w:sz w:val="84"/>
          <w:szCs w:val="84"/>
        </w:rPr>
        <w:t xml:space="preserve"> </w:t>
      </w:r>
      <w:r>
        <w:rPr>
          <w:rFonts w:hint="eastAsia" w:ascii="宋体" w:hAnsi="宋体" w:eastAsia="宋体" w:cs="宋体"/>
          <w:b/>
          <w:bCs/>
          <w:spacing w:val="2"/>
          <w:sz w:val="84"/>
          <w:szCs w:val="84"/>
        </w:rPr>
        <w:t>文</w:t>
      </w:r>
      <w:r>
        <w:rPr>
          <w:rFonts w:hint="eastAsia" w:ascii="宋体" w:hAnsi="宋体" w:eastAsia="宋体" w:cs="宋体"/>
          <w:b/>
          <w:bCs/>
          <w:spacing w:val="99"/>
          <w:sz w:val="84"/>
          <w:szCs w:val="84"/>
        </w:rPr>
        <w:t xml:space="preserve"> </w:t>
      </w:r>
      <w:r>
        <w:rPr>
          <w:rFonts w:hint="eastAsia" w:ascii="宋体" w:hAnsi="宋体" w:eastAsia="宋体" w:cs="宋体"/>
          <w:b/>
          <w:bCs/>
          <w:spacing w:val="2"/>
          <w:sz w:val="84"/>
          <w:szCs w:val="84"/>
        </w:rPr>
        <w:t>件</w:t>
      </w:r>
    </w:p>
    <w:p w14:paraId="0BF96235">
      <w:pPr>
        <w:pStyle w:val="3"/>
        <w:spacing w:line="241" w:lineRule="auto"/>
        <w:jc w:val="center"/>
        <w:rPr>
          <w:rFonts w:hint="eastAsia" w:ascii="宋体" w:hAnsi="宋体" w:eastAsia="宋体" w:cs="宋体"/>
          <w:sz w:val="28"/>
          <w:szCs w:val="28"/>
        </w:rPr>
      </w:pPr>
    </w:p>
    <w:p w14:paraId="3ADF2DFA">
      <w:pPr>
        <w:pStyle w:val="3"/>
        <w:spacing w:line="241" w:lineRule="auto"/>
        <w:rPr>
          <w:rFonts w:hint="eastAsia" w:ascii="宋体" w:hAnsi="宋体" w:eastAsia="宋体" w:cs="宋体"/>
          <w:sz w:val="28"/>
          <w:szCs w:val="28"/>
        </w:rPr>
      </w:pPr>
    </w:p>
    <w:p w14:paraId="64EFC0D3">
      <w:pPr>
        <w:pStyle w:val="3"/>
        <w:spacing w:line="241" w:lineRule="auto"/>
        <w:rPr>
          <w:rFonts w:hint="eastAsia" w:ascii="宋体" w:hAnsi="宋体" w:eastAsia="宋体" w:cs="宋体"/>
          <w:sz w:val="28"/>
          <w:szCs w:val="28"/>
        </w:rPr>
      </w:pPr>
    </w:p>
    <w:p w14:paraId="0A00AEB4">
      <w:pPr>
        <w:pStyle w:val="3"/>
        <w:spacing w:line="241" w:lineRule="auto"/>
        <w:rPr>
          <w:rFonts w:hint="eastAsia" w:ascii="宋体" w:hAnsi="宋体" w:eastAsia="宋体" w:cs="宋体"/>
          <w:sz w:val="28"/>
          <w:szCs w:val="28"/>
        </w:rPr>
      </w:pPr>
    </w:p>
    <w:p w14:paraId="0E82B88B">
      <w:pPr>
        <w:pStyle w:val="3"/>
        <w:spacing w:line="242" w:lineRule="auto"/>
        <w:rPr>
          <w:rFonts w:hint="eastAsia" w:ascii="宋体" w:hAnsi="宋体" w:eastAsia="宋体" w:cs="宋体"/>
          <w:sz w:val="28"/>
          <w:szCs w:val="28"/>
        </w:rPr>
      </w:pPr>
    </w:p>
    <w:p w14:paraId="7B531956">
      <w:pPr>
        <w:pStyle w:val="3"/>
        <w:spacing w:line="242" w:lineRule="auto"/>
        <w:rPr>
          <w:rFonts w:hint="eastAsia" w:ascii="宋体" w:hAnsi="宋体" w:eastAsia="宋体" w:cs="宋体"/>
          <w:sz w:val="28"/>
          <w:szCs w:val="28"/>
        </w:rPr>
      </w:pPr>
    </w:p>
    <w:p w14:paraId="1245164E">
      <w:pPr>
        <w:pStyle w:val="3"/>
        <w:spacing w:line="242" w:lineRule="auto"/>
        <w:rPr>
          <w:rFonts w:hint="eastAsia" w:ascii="宋体" w:hAnsi="宋体" w:eastAsia="宋体" w:cs="宋体"/>
          <w:sz w:val="28"/>
          <w:szCs w:val="28"/>
        </w:rPr>
      </w:pPr>
    </w:p>
    <w:p w14:paraId="0B066B29">
      <w:pPr>
        <w:pStyle w:val="3"/>
        <w:spacing w:line="242" w:lineRule="auto"/>
        <w:rPr>
          <w:rFonts w:hint="eastAsia" w:ascii="宋体" w:hAnsi="宋体" w:eastAsia="宋体" w:cs="宋体"/>
          <w:sz w:val="28"/>
          <w:szCs w:val="28"/>
        </w:rPr>
      </w:pPr>
    </w:p>
    <w:p w14:paraId="3233937F">
      <w:pPr>
        <w:pStyle w:val="3"/>
        <w:spacing w:line="242" w:lineRule="auto"/>
        <w:rPr>
          <w:rFonts w:hint="eastAsia" w:ascii="宋体" w:hAnsi="宋体" w:eastAsia="宋体" w:cs="宋体"/>
          <w:sz w:val="28"/>
          <w:szCs w:val="28"/>
        </w:rPr>
      </w:pPr>
    </w:p>
    <w:p w14:paraId="1359C0BB">
      <w:pPr>
        <w:pStyle w:val="3"/>
        <w:spacing w:line="242" w:lineRule="auto"/>
        <w:rPr>
          <w:rFonts w:hint="eastAsia" w:ascii="宋体" w:hAnsi="宋体" w:eastAsia="宋体" w:cs="宋体"/>
          <w:sz w:val="28"/>
          <w:szCs w:val="28"/>
        </w:rPr>
      </w:pPr>
    </w:p>
    <w:p w14:paraId="4552E94A">
      <w:pPr>
        <w:pStyle w:val="3"/>
        <w:spacing w:line="242" w:lineRule="auto"/>
        <w:rPr>
          <w:rFonts w:hint="eastAsia" w:ascii="宋体" w:hAnsi="宋体" w:eastAsia="宋体" w:cs="宋体"/>
          <w:sz w:val="28"/>
          <w:szCs w:val="28"/>
        </w:rPr>
      </w:pPr>
    </w:p>
    <w:p w14:paraId="5B809296">
      <w:pPr>
        <w:pStyle w:val="3"/>
        <w:spacing w:line="242" w:lineRule="auto"/>
        <w:rPr>
          <w:rFonts w:hint="eastAsia" w:ascii="宋体" w:hAnsi="宋体" w:eastAsia="宋体" w:cs="宋体"/>
          <w:sz w:val="28"/>
          <w:szCs w:val="28"/>
        </w:rPr>
      </w:pPr>
    </w:p>
    <w:p w14:paraId="58170CD8">
      <w:pPr>
        <w:pStyle w:val="3"/>
        <w:spacing w:line="242" w:lineRule="auto"/>
        <w:rPr>
          <w:rFonts w:hint="eastAsia" w:ascii="宋体" w:hAnsi="宋体" w:eastAsia="宋体" w:cs="宋体"/>
          <w:sz w:val="28"/>
          <w:szCs w:val="28"/>
        </w:rPr>
      </w:pPr>
    </w:p>
    <w:p w14:paraId="6CB07223">
      <w:pPr>
        <w:pStyle w:val="3"/>
        <w:spacing w:line="242" w:lineRule="auto"/>
        <w:rPr>
          <w:rFonts w:hint="eastAsia" w:ascii="宋体" w:hAnsi="宋体" w:eastAsia="宋体" w:cs="宋体"/>
          <w:sz w:val="28"/>
          <w:szCs w:val="28"/>
        </w:rPr>
      </w:pPr>
    </w:p>
    <w:p w14:paraId="687D3C4F">
      <w:pPr>
        <w:spacing w:line="480" w:lineRule="auto"/>
        <w:ind w:left="0" w:firstLine="837" w:firstLineChars="300"/>
        <w:jc w:val="left"/>
        <w:rPr>
          <w:rFonts w:hint="eastAsia" w:ascii="宋体" w:hAnsi="宋体" w:eastAsia="宋体" w:cs="宋体"/>
          <w:b/>
          <w:bCs/>
          <w:sz w:val="28"/>
          <w:szCs w:val="28"/>
        </w:rPr>
      </w:pPr>
      <w:r>
        <w:rPr>
          <w:rFonts w:hint="eastAsia" w:ascii="宋体" w:hAnsi="宋体" w:eastAsia="宋体" w:cs="宋体"/>
          <w:b/>
          <w:bCs/>
          <w:spacing w:val="-1"/>
          <w:sz w:val="28"/>
          <w:szCs w:val="28"/>
        </w:rPr>
        <w:t>采购人：</w:t>
      </w:r>
      <w:r>
        <w:rPr>
          <w:rFonts w:hint="eastAsia" w:ascii="宋体" w:hAnsi="宋体" w:eastAsia="宋体" w:cs="宋体"/>
          <w:b/>
          <w:bCs/>
          <w:spacing w:val="-1"/>
          <w:sz w:val="28"/>
          <w:szCs w:val="28"/>
          <w:lang w:val="en-US" w:eastAsia="zh-CN"/>
        </w:rPr>
        <w:t>乌什县</w:t>
      </w:r>
      <w:r>
        <w:rPr>
          <w:rFonts w:hint="eastAsia" w:ascii="宋体" w:hAnsi="宋体" w:eastAsia="宋体" w:cs="宋体"/>
          <w:b/>
          <w:bCs/>
          <w:spacing w:val="-1"/>
          <w:sz w:val="28"/>
          <w:szCs w:val="28"/>
        </w:rPr>
        <w:t>疾病预防控制中心（卫生监督所）</w:t>
      </w:r>
    </w:p>
    <w:p w14:paraId="0C90E5CF">
      <w:pPr>
        <w:spacing w:line="480" w:lineRule="auto"/>
        <w:ind w:firstLine="837" w:firstLineChars="300"/>
        <w:jc w:val="left"/>
        <w:rPr>
          <w:rFonts w:hint="eastAsia" w:ascii="宋体" w:hAnsi="宋体" w:eastAsia="宋体" w:cs="宋体"/>
          <w:b/>
          <w:bCs/>
          <w:spacing w:val="-1"/>
          <w:sz w:val="28"/>
          <w:szCs w:val="28"/>
        </w:rPr>
      </w:pPr>
      <w:r>
        <w:rPr>
          <w:rFonts w:hint="eastAsia" w:ascii="宋体" w:hAnsi="宋体" w:eastAsia="宋体" w:cs="宋体"/>
          <w:b/>
          <w:bCs/>
          <w:spacing w:val="-1"/>
          <w:sz w:val="28"/>
          <w:szCs w:val="28"/>
        </w:rPr>
        <w:t>招采购代理机构：新疆宏宇建设工程项目管理有限责任公司</w:t>
      </w:r>
    </w:p>
    <w:p w14:paraId="38C1947D">
      <w:pPr>
        <w:spacing w:before="289" w:line="183" w:lineRule="auto"/>
        <w:jc w:val="left"/>
        <w:rPr>
          <w:rFonts w:hint="eastAsia" w:ascii="宋体" w:hAnsi="宋体" w:eastAsia="宋体" w:cs="宋体"/>
          <w:b/>
          <w:bCs/>
          <w:sz w:val="28"/>
          <w:szCs w:val="28"/>
        </w:rPr>
      </w:pPr>
    </w:p>
    <w:p w14:paraId="446A5943">
      <w:pPr>
        <w:spacing w:before="104" w:line="183" w:lineRule="auto"/>
        <w:ind w:left="3333"/>
        <w:rPr>
          <w:rFonts w:hint="eastAsia" w:ascii="宋体" w:hAnsi="宋体" w:eastAsia="宋体" w:cs="宋体"/>
          <w:b/>
          <w:bCs/>
          <w:sz w:val="28"/>
          <w:szCs w:val="28"/>
        </w:rPr>
      </w:pPr>
      <w:r>
        <w:rPr>
          <w:rFonts w:hint="eastAsia" w:ascii="宋体" w:hAnsi="宋体" w:eastAsia="宋体" w:cs="宋体"/>
          <w:b/>
          <w:bCs/>
          <w:spacing w:val="-1"/>
          <w:sz w:val="28"/>
          <w:szCs w:val="28"/>
        </w:rPr>
        <w:t>二零二</w:t>
      </w:r>
      <w:r>
        <w:rPr>
          <w:rFonts w:hint="eastAsia" w:ascii="宋体" w:hAnsi="宋体" w:eastAsia="宋体" w:cs="宋体"/>
          <w:b/>
          <w:bCs/>
          <w:spacing w:val="-1"/>
          <w:sz w:val="28"/>
          <w:szCs w:val="28"/>
          <w:lang w:val="en-US" w:eastAsia="zh-CN"/>
        </w:rPr>
        <w:t>六</w:t>
      </w:r>
      <w:r>
        <w:rPr>
          <w:rFonts w:hint="eastAsia" w:ascii="宋体" w:hAnsi="宋体" w:eastAsia="宋体" w:cs="宋体"/>
          <w:b/>
          <w:bCs/>
          <w:spacing w:val="-1"/>
          <w:sz w:val="28"/>
          <w:szCs w:val="28"/>
        </w:rPr>
        <w:t>年</w:t>
      </w:r>
      <w:r>
        <w:rPr>
          <w:rFonts w:hint="eastAsia" w:ascii="宋体" w:hAnsi="宋体" w:eastAsia="宋体" w:cs="宋体"/>
          <w:b/>
          <w:bCs/>
          <w:spacing w:val="-1"/>
          <w:sz w:val="28"/>
          <w:szCs w:val="28"/>
          <w:lang w:val="en-US" w:eastAsia="zh-CN"/>
        </w:rPr>
        <w:t>四</w:t>
      </w:r>
      <w:r>
        <w:rPr>
          <w:rFonts w:hint="eastAsia" w:ascii="宋体" w:hAnsi="宋体" w:eastAsia="宋体" w:cs="宋体"/>
          <w:b/>
          <w:bCs/>
          <w:spacing w:val="-1"/>
          <w:sz w:val="28"/>
          <w:szCs w:val="28"/>
        </w:rPr>
        <w:t>月</w:t>
      </w:r>
    </w:p>
    <w:p w14:paraId="051A4C0E">
      <w:pPr>
        <w:spacing w:line="183" w:lineRule="auto"/>
        <w:rPr>
          <w:rFonts w:hint="eastAsia" w:ascii="宋体" w:hAnsi="宋体" w:eastAsia="宋体" w:cs="宋体"/>
          <w:b/>
          <w:bCs/>
          <w:sz w:val="28"/>
          <w:szCs w:val="28"/>
        </w:rPr>
        <w:sectPr>
          <w:footerReference r:id="rId5" w:type="default"/>
          <w:pgSz w:w="11906" w:h="16839"/>
          <w:pgMar w:top="1431" w:right="1785" w:bottom="0" w:left="1785" w:header="0" w:footer="0" w:gutter="0"/>
          <w:pgNumType w:fmt="decimal"/>
          <w:cols w:space="720" w:num="1"/>
        </w:sectPr>
      </w:pPr>
    </w:p>
    <w:p w14:paraId="12344666">
      <w:pPr>
        <w:pStyle w:val="3"/>
        <w:rPr>
          <w:rFonts w:hint="eastAsia" w:ascii="宋体" w:hAnsi="宋体" w:eastAsia="宋体" w:cs="宋体"/>
          <w:sz w:val="21"/>
          <w:szCs w:val="21"/>
        </w:rPr>
      </w:pPr>
      <w:r>
        <w:rPr>
          <w:rFonts w:hint="eastAsia" w:ascii="宋体" w:hAnsi="宋体" w:eastAsia="宋体" w:cs="宋体"/>
          <w:sz w:val="21"/>
          <w:szCs w:val="21"/>
        </w:rPr>
        <w:pict>
          <v:shape id="_x0000_s1026" o:spid="_x0000_s1026" style="position:absolute;left:0pt;margin-left:89.85pt;margin-top:61.3pt;height:0.75pt;width:415.65pt;mso-position-horizontal-relative:page;mso-position-vertical-relative:page;z-index:251659264;mso-width-relative:page;mso-height-relative:page;" fillcolor="#000000" filled="t" stroked="f" coordsize="8312,15" o:allowincell="f" path="m0,0l8312,0,8312,14,0,14,0,0xe">
            <v:path/>
            <v:fill on="t" focussize="0,0"/>
            <v:stroke on="f"/>
            <v:imagedata o:title=""/>
            <o:lock v:ext="edit"/>
          </v:shape>
        </w:pict>
      </w:r>
    </w:p>
    <w:p w14:paraId="23102FC7">
      <w:pPr>
        <w:rPr>
          <w:rFonts w:hint="eastAsia" w:ascii="宋体" w:hAnsi="宋体" w:eastAsia="宋体" w:cs="宋体"/>
          <w:sz w:val="21"/>
          <w:szCs w:val="21"/>
        </w:rPr>
        <w:sectPr>
          <w:pgSz w:w="11906" w:h="16839"/>
          <w:pgMar w:top="1225" w:right="1785" w:bottom="0" w:left="1785" w:header="0" w:footer="0" w:gutter="0"/>
          <w:pgNumType w:fmt="decimal"/>
          <w:cols w:space="720" w:num="1"/>
        </w:sectPr>
      </w:pPr>
    </w:p>
    <w:p w14:paraId="0BE2A1A8">
      <w:pPr>
        <w:pStyle w:val="3"/>
        <w:spacing w:line="315" w:lineRule="auto"/>
        <w:rPr>
          <w:rFonts w:hint="eastAsia" w:ascii="宋体" w:hAnsi="宋体" w:eastAsia="宋体" w:cs="宋体"/>
          <w:sz w:val="21"/>
          <w:szCs w:val="21"/>
        </w:rPr>
      </w:pPr>
    </w:p>
    <w:p w14:paraId="20479DBE">
      <w:pPr>
        <w:spacing w:before="95" w:line="183" w:lineRule="auto"/>
        <w:ind w:left="3508"/>
        <w:rPr>
          <w:rFonts w:hint="eastAsia" w:ascii="宋体" w:hAnsi="宋体" w:eastAsia="宋体" w:cs="宋体"/>
          <w:sz w:val="21"/>
          <w:szCs w:val="21"/>
        </w:rPr>
      </w:pPr>
      <w:r>
        <w:rPr>
          <w:rFonts w:hint="eastAsia" w:ascii="宋体" w:hAnsi="宋体" w:eastAsia="宋体" w:cs="宋体"/>
          <w:spacing w:val="-1"/>
          <w:sz w:val="21"/>
          <w:szCs w:val="21"/>
        </w:rPr>
        <w:t>公开招标文件</w:t>
      </w:r>
    </w:p>
    <w:p w14:paraId="246E2FDC">
      <w:pPr>
        <w:pStyle w:val="3"/>
        <w:spacing w:line="347" w:lineRule="auto"/>
        <w:rPr>
          <w:rFonts w:hint="eastAsia" w:ascii="宋体" w:hAnsi="宋体" w:eastAsia="宋体" w:cs="宋体"/>
          <w:sz w:val="21"/>
          <w:szCs w:val="21"/>
        </w:rPr>
      </w:pPr>
    </w:p>
    <w:p w14:paraId="4989BE11">
      <w:pPr>
        <w:pStyle w:val="3"/>
        <w:spacing w:line="347" w:lineRule="auto"/>
        <w:rPr>
          <w:rFonts w:hint="eastAsia" w:ascii="宋体" w:hAnsi="宋体" w:eastAsia="宋体" w:cs="宋体"/>
          <w:sz w:val="21"/>
          <w:szCs w:val="21"/>
        </w:rPr>
      </w:pPr>
    </w:p>
    <w:p w14:paraId="304D594C">
      <w:pPr>
        <w:spacing w:before="94" w:line="222" w:lineRule="auto"/>
        <w:ind w:left="13"/>
        <w:rPr>
          <w:rFonts w:hint="default" w:ascii="宋体" w:hAnsi="宋体" w:eastAsia="宋体" w:cs="宋体"/>
          <w:sz w:val="21"/>
          <w:szCs w:val="21"/>
          <w:lang w:val="en-US"/>
        </w:rPr>
      </w:pPr>
      <w:r>
        <w:rPr>
          <w:rFonts w:hint="eastAsia" w:ascii="宋体" w:hAnsi="宋体" w:eastAsia="宋体" w:cs="宋体"/>
          <w:sz w:val="21"/>
          <w:szCs w:val="21"/>
        </w:rPr>
        <w:t>项目名称：</w:t>
      </w:r>
      <w:r>
        <w:rPr>
          <w:rFonts w:hint="eastAsia" w:ascii="宋体" w:hAnsi="宋体" w:eastAsia="宋体" w:cs="宋体"/>
          <w:sz w:val="21"/>
          <w:szCs w:val="21"/>
          <w:lang w:val="en-US" w:eastAsia="zh-CN"/>
        </w:rPr>
        <w:t>乌什县医疗援疆“普惠工程”项目-乌什县县城疫苗医防融合惠民行动项目二次</w:t>
      </w:r>
    </w:p>
    <w:p w14:paraId="3EE37293">
      <w:pPr>
        <w:spacing w:before="274" w:line="222" w:lineRule="auto"/>
        <w:ind w:left="14"/>
        <w:rPr>
          <w:rFonts w:hint="eastAsia" w:ascii="宋体" w:hAnsi="宋体" w:eastAsia="宋体" w:cs="宋体"/>
          <w:sz w:val="21"/>
          <w:szCs w:val="21"/>
        </w:rPr>
      </w:pPr>
      <w:r>
        <w:rPr>
          <w:rFonts w:hint="eastAsia" w:ascii="宋体" w:hAnsi="宋体" w:eastAsia="宋体" w:cs="宋体"/>
          <w:spacing w:val="-1"/>
          <w:sz w:val="21"/>
          <w:szCs w:val="21"/>
        </w:rPr>
        <w:t>招采购人（公章</w:t>
      </w:r>
      <w:r>
        <w:rPr>
          <w:rFonts w:hint="eastAsia" w:ascii="宋体" w:hAnsi="宋体" w:eastAsia="宋体" w:cs="宋体"/>
          <w:spacing w:val="11"/>
          <w:sz w:val="21"/>
          <w:szCs w:val="21"/>
        </w:rPr>
        <w:t>）：</w:t>
      </w:r>
      <w:r>
        <w:rPr>
          <w:rFonts w:hint="eastAsia" w:ascii="宋体" w:hAnsi="宋体" w:eastAsia="宋体" w:cs="宋体"/>
          <w:spacing w:val="-1"/>
          <w:sz w:val="21"/>
          <w:szCs w:val="21"/>
          <w:lang w:val="en-US" w:eastAsia="zh-CN"/>
        </w:rPr>
        <w:t>乌什县</w:t>
      </w:r>
      <w:r>
        <w:rPr>
          <w:rFonts w:hint="eastAsia" w:ascii="宋体" w:hAnsi="宋体" w:eastAsia="宋体" w:cs="宋体"/>
          <w:spacing w:val="-1"/>
          <w:sz w:val="21"/>
          <w:szCs w:val="21"/>
        </w:rPr>
        <w:t>疾病预防控制中心（卫生监督所）</w:t>
      </w:r>
    </w:p>
    <w:p w14:paraId="3AA1963A">
      <w:pPr>
        <w:spacing w:before="274" w:line="222" w:lineRule="auto"/>
        <w:ind w:left="14"/>
        <w:rPr>
          <w:rFonts w:hint="eastAsia" w:ascii="宋体" w:hAnsi="宋体" w:eastAsia="宋体" w:cs="宋体"/>
          <w:sz w:val="21"/>
          <w:szCs w:val="21"/>
        </w:rPr>
      </w:pPr>
      <w:r>
        <w:rPr>
          <w:rFonts w:hint="eastAsia" w:ascii="宋体" w:hAnsi="宋体" w:eastAsia="宋体" w:cs="宋体"/>
          <w:spacing w:val="-1"/>
          <w:sz w:val="21"/>
          <w:szCs w:val="21"/>
        </w:rPr>
        <w:t>法定代表人或授权委托人（签章</w:t>
      </w:r>
      <w:r>
        <w:rPr>
          <w:rFonts w:hint="eastAsia" w:ascii="宋体" w:hAnsi="宋体" w:eastAsia="宋体" w:cs="宋体"/>
          <w:spacing w:val="4"/>
          <w:sz w:val="21"/>
          <w:szCs w:val="21"/>
        </w:rPr>
        <w:t>）：</w:t>
      </w:r>
    </w:p>
    <w:p w14:paraId="34493A15">
      <w:pPr>
        <w:spacing w:before="317" w:line="183" w:lineRule="auto"/>
        <w:ind w:left="14"/>
        <w:rPr>
          <w:rFonts w:hint="eastAsia" w:ascii="宋体" w:hAnsi="宋体" w:eastAsia="宋体" w:cs="宋体"/>
          <w:color w:val="auto"/>
          <w:sz w:val="21"/>
          <w:szCs w:val="21"/>
          <w:lang w:val="en-US" w:eastAsia="zh-CN"/>
        </w:rPr>
      </w:pPr>
      <w:r>
        <w:rPr>
          <w:rFonts w:hint="eastAsia" w:ascii="宋体" w:hAnsi="宋体" w:eastAsia="宋体" w:cs="宋体"/>
          <w:color w:val="auto"/>
          <w:spacing w:val="-1"/>
          <w:sz w:val="21"/>
          <w:szCs w:val="21"/>
        </w:rPr>
        <w:t>联系人：</w:t>
      </w:r>
      <w:r>
        <w:rPr>
          <w:rFonts w:hint="eastAsia" w:ascii="宋体" w:hAnsi="宋体" w:eastAsia="宋体" w:cs="宋体"/>
          <w:color w:val="auto"/>
          <w:spacing w:val="-1"/>
          <w:sz w:val="21"/>
          <w:szCs w:val="21"/>
          <w:lang w:val="en-US" w:eastAsia="zh-CN"/>
        </w:rPr>
        <w:t>马斯扬</w:t>
      </w:r>
    </w:p>
    <w:p w14:paraId="4492F9CC">
      <w:pPr>
        <w:spacing w:before="317" w:line="183" w:lineRule="auto"/>
        <w:ind w:left="14"/>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rPr>
        <w:t>电话：</w:t>
      </w:r>
      <w:r>
        <w:rPr>
          <w:rFonts w:hint="eastAsia" w:ascii="宋体" w:hAnsi="宋体" w:eastAsia="宋体" w:cs="宋体"/>
          <w:color w:val="auto"/>
          <w:spacing w:val="-1"/>
          <w:sz w:val="21"/>
          <w:szCs w:val="21"/>
          <w:lang w:val="en-US" w:eastAsia="zh-CN"/>
        </w:rPr>
        <w:t>13279806701</w:t>
      </w:r>
    </w:p>
    <w:p w14:paraId="07BBB54D">
      <w:pPr>
        <w:pStyle w:val="3"/>
        <w:spacing w:line="276" w:lineRule="auto"/>
        <w:rPr>
          <w:rFonts w:hint="eastAsia" w:ascii="宋体" w:hAnsi="宋体" w:eastAsia="宋体" w:cs="宋体"/>
          <w:sz w:val="21"/>
          <w:szCs w:val="21"/>
        </w:rPr>
      </w:pPr>
    </w:p>
    <w:p w14:paraId="31D9382E">
      <w:pPr>
        <w:pStyle w:val="3"/>
        <w:spacing w:line="277" w:lineRule="auto"/>
        <w:rPr>
          <w:rFonts w:hint="eastAsia" w:ascii="宋体" w:hAnsi="宋体" w:eastAsia="宋体" w:cs="宋体"/>
          <w:sz w:val="21"/>
          <w:szCs w:val="21"/>
        </w:rPr>
      </w:pPr>
    </w:p>
    <w:p w14:paraId="3C4E7BE1">
      <w:pPr>
        <w:pStyle w:val="3"/>
        <w:spacing w:line="277" w:lineRule="auto"/>
        <w:rPr>
          <w:rFonts w:hint="eastAsia" w:ascii="宋体" w:hAnsi="宋体" w:eastAsia="宋体" w:cs="宋体"/>
          <w:sz w:val="21"/>
          <w:szCs w:val="21"/>
        </w:rPr>
      </w:pPr>
    </w:p>
    <w:p w14:paraId="014BB647">
      <w:pPr>
        <w:pStyle w:val="3"/>
        <w:spacing w:line="277" w:lineRule="auto"/>
        <w:rPr>
          <w:rFonts w:hint="eastAsia" w:ascii="宋体" w:hAnsi="宋体" w:eastAsia="宋体" w:cs="宋体"/>
          <w:sz w:val="21"/>
          <w:szCs w:val="21"/>
        </w:rPr>
      </w:pPr>
    </w:p>
    <w:p w14:paraId="7235B75B">
      <w:pPr>
        <w:pStyle w:val="3"/>
        <w:spacing w:line="277" w:lineRule="auto"/>
        <w:rPr>
          <w:rFonts w:hint="eastAsia" w:ascii="宋体" w:hAnsi="宋体" w:eastAsia="宋体" w:cs="宋体"/>
          <w:sz w:val="21"/>
          <w:szCs w:val="21"/>
        </w:rPr>
      </w:pPr>
    </w:p>
    <w:p w14:paraId="31335BEF">
      <w:pPr>
        <w:pStyle w:val="3"/>
        <w:spacing w:line="277" w:lineRule="auto"/>
        <w:rPr>
          <w:rFonts w:hint="eastAsia" w:ascii="宋体" w:hAnsi="宋体" w:eastAsia="宋体" w:cs="宋体"/>
          <w:sz w:val="21"/>
          <w:szCs w:val="21"/>
        </w:rPr>
      </w:pPr>
    </w:p>
    <w:p w14:paraId="7598C583">
      <w:pPr>
        <w:pStyle w:val="3"/>
        <w:spacing w:line="277" w:lineRule="auto"/>
        <w:rPr>
          <w:rFonts w:hint="eastAsia" w:ascii="宋体" w:hAnsi="宋体" w:eastAsia="宋体" w:cs="宋体"/>
          <w:sz w:val="21"/>
          <w:szCs w:val="21"/>
        </w:rPr>
      </w:pPr>
    </w:p>
    <w:p w14:paraId="3C32989D">
      <w:pPr>
        <w:pStyle w:val="3"/>
        <w:spacing w:line="277" w:lineRule="auto"/>
        <w:rPr>
          <w:rFonts w:hint="eastAsia" w:ascii="宋体" w:hAnsi="宋体" w:eastAsia="宋体" w:cs="宋体"/>
          <w:sz w:val="21"/>
          <w:szCs w:val="21"/>
        </w:rPr>
      </w:pPr>
    </w:p>
    <w:p w14:paraId="5A4A748F">
      <w:pPr>
        <w:pStyle w:val="3"/>
        <w:spacing w:line="277" w:lineRule="auto"/>
        <w:rPr>
          <w:rFonts w:hint="eastAsia" w:ascii="宋体" w:hAnsi="宋体" w:eastAsia="宋体" w:cs="宋体"/>
          <w:sz w:val="21"/>
          <w:szCs w:val="21"/>
        </w:rPr>
      </w:pPr>
    </w:p>
    <w:p w14:paraId="7898CBD7">
      <w:pPr>
        <w:pStyle w:val="3"/>
        <w:spacing w:line="277" w:lineRule="auto"/>
        <w:rPr>
          <w:rFonts w:hint="eastAsia" w:ascii="宋体" w:hAnsi="宋体" w:eastAsia="宋体" w:cs="宋体"/>
          <w:sz w:val="21"/>
          <w:szCs w:val="21"/>
        </w:rPr>
      </w:pPr>
    </w:p>
    <w:p w14:paraId="6C85B7C6">
      <w:pPr>
        <w:pStyle w:val="3"/>
        <w:spacing w:line="277" w:lineRule="auto"/>
        <w:rPr>
          <w:rFonts w:hint="eastAsia" w:ascii="宋体" w:hAnsi="宋体" w:eastAsia="宋体" w:cs="宋体"/>
          <w:sz w:val="21"/>
          <w:szCs w:val="21"/>
        </w:rPr>
      </w:pPr>
    </w:p>
    <w:p w14:paraId="329E0485">
      <w:pPr>
        <w:pStyle w:val="3"/>
        <w:spacing w:line="277" w:lineRule="auto"/>
        <w:rPr>
          <w:rFonts w:hint="eastAsia" w:ascii="宋体" w:hAnsi="宋体" w:eastAsia="宋体" w:cs="宋体"/>
          <w:sz w:val="21"/>
          <w:szCs w:val="21"/>
        </w:rPr>
      </w:pPr>
    </w:p>
    <w:p w14:paraId="3EE60FC2">
      <w:pPr>
        <w:pStyle w:val="3"/>
        <w:spacing w:line="277" w:lineRule="auto"/>
        <w:rPr>
          <w:rFonts w:hint="eastAsia" w:ascii="宋体" w:hAnsi="宋体" w:eastAsia="宋体" w:cs="宋体"/>
          <w:sz w:val="21"/>
          <w:szCs w:val="21"/>
        </w:rPr>
      </w:pPr>
    </w:p>
    <w:p w14:paraId="7B60A4C5">
      <w:pPr>
        <w:spacing w:before="94" w:line="480" w:lineRule="auto"/>
        <w:ind w:left="13"/>
        <w:rPr>
          <w:rFonts w:hint="eastAsia" w:ascii="宋体" w:hAnsi="宋体" w:eastAsia="宋体" w:cs="宋体"/>
          <w:sz w:val="21"/>
          <w:szCs w:val="21"/>
        </w:rPr>
      </w:pPr>
      <w:r>
        <w:rPr>
          <w:rFonts w:hint="eastAsia" w:ascii="宋体" w:hAnsi="宋体" w:eastAsia="宋体" w:cs="宋体"/>
          <w:sz w:val="21"/>
          <w:szCs w:val="21"/>
        </w:rPr>
        <w:t>采购招标代理（公章）：新疆宏宇建设工程项目管理有限责任公司</w:t>
      </w:r>
    </w:p>
    <w:p w14:paraId="55A6DB53">
      <w:pPr>
        <w:spacing w:before="94" w:line="480" w:lineRule="auto"/>
        <w:ind w:left="13"/>
        <w:rPr>
          <w:rFonts w:hint="eastAsia" w:ascii="宋体" w:hAnsi="宋体" w:eastAsia="宋体" w:cs="宋体"/>
          <w:sz w:val="21"/>
          <w:szCs w:val="21"/>
        </w:rPr>
      </w:pPr>
      <w:r>
        <w:rPr>
          <w:rFonts w:hint="eastAsia" w:ascii="宋体" w:hAnsi="宋体" w:eastAsia="宋体" w:cs="宋体"/>
          <w:sz w:val="21"/>
          <w:szCs w:val="21"/>
        </w:rPr>
        <w:t>法定代表人（签字或盖章）：</w:t>
      </w:r>
    </w:p>
    <w:p w14:paraId="03B89FC6">
      <w:pPr>
        <w:spacing w:before="94" w:line="480" w:lineRule="auto"/>
        <w:ind w:left="13"/>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常雷</w:t>
      </w:r>
    </w:p>
    <w:p w14:paraId="46B9BBF0">
      <w:pPr>
        <w:spacing w:before="94" w:line="480" w:lineRule="auto"/>
        <w:ind w:left="13"/>
        <w:rPr>
          <w:rFonts w:hint="eastAsia" w:ascii="宋体" w:hAnsi="宋体" w:eastAsia="宋体" w:cs="宋体"/>
          <w:sz w:val="21"/>
          <w:szCs w:val="21"/>
          <w:lang w:val="en-US" w:eastAsia="zh-CN"/>
        </w:rPr>
      </w:pPr>
      <w:r>
        <w:rPr>
          <w:rFonts w:hint="eastAsia" w:ascii="宋体" w:hAnsi="宋体" w:eastAsia="宋体" w:cs="宋体"/>
          <w:sz w:val="21"/>
          <w:szCs w:val="21"/>
        </w:rPr>
        <w:t xml:space="preserve">电话： </w:t>
      </w:r>
      <w:r>
        <w:rPr>
          <w:rFonts w:hint="eastAsia" w:ascii="宋体" w:hAnsi="宋体" w:eastAsia="宋体" w:cs="宋体"/>
          <w:sz w:val="21"/>
          <w:szCs w:val="21"/>
          <w:lang w:val="en-US" w:eastAsia="zh-CN"/>
        </w:rPr>
        <w:t>18099071840</w:t>
      </w:r>
    </w:p>
    <w:p w14:paraId="1F89669B">
      <w:pPr>
        <w:pStyle w:val="3"/>
        <w:spacing w:line="282" w:lineRule="auto"/>
        <w:rPr>
          <w:rFonts w:hint="eastAsia" w:ascii="宋体" w:hAnsi="宋体" w:eastAsia="宋体" w:cs="宋体"/>
          <w:sz w:val="21"/>
          <w:szCs w:val="21"/>
        </w:rPr>
      </w:pPr>
      <w:r>
        <w:rPr>
          <w:rFonts w:hint="eastAsia" w:ascii="宋体" w:hAnsi="宋体" w:eastAsia="宋体" w:cs="宋体"/>
          <w:sz w:val="21"/>
          <w:szCs w:val="21"/>
        </w:rPr>
        <w:t>联系地址：阿克苏市天山美玉城27#3单元201</w:t>
      </w:r>
    </w:p>
    <w:p w14:paraId="0E3CC364">
      <w:pPr>
        <w:pStyle w:val="3"/>
        <w:spacing w:line="282" w:lineRule="auto"/>
        <w:rPr>
          <w:rFonts w:hint="eastAsia" w:ascii="宋体" w:hAnsi="宋体" w:eastAsia="宋体" w:cs="宋体"/>
          <w:sz w:val="21"/>
          <w:szCs w:val="21"/>
        </w:rPr>
      </w:pPr>
    </w:p>
    <w:p w14:paraId="0AA32B09">
      <w:pPr>
        <w:pStyle w:val="3"/>
        <w:spacing w:line="282" w:lineRule="auto"/>
        <w:rPr>
          <w:rFonts w:hint="eastAsia" w:ascii="宋体" w:hAnsi="宋体" w:eastAsia="宋体" w:cs="宋体"/>
          <w:sz w:val="21"/>
          <w:szCs w:val="21"/>
        </w:rPr>
      </w:pPr>
    </w:p>
    <w:p w14:paraId="76E4249F">
      <w:pPr>
        <w:pStyle w:val="3"/>
        <w:spacing w:line="283" w:lineRule="auto"/>
        <w:rPr>
          <w:rFonts w:hint="eastAsia" w:ascii="宋体" w:hAnsi="宋体" w:eastAsia="宋体" w:cs="宋体"/>
          <w:sz w:val="21"/>
          <w:szCs w:val="21"/>
        </w:rPr>
      </w:pPr>
    </w:p>
    <w:p w14:paraId="0FCD3D3C">
      <w:pPr>
        <w:pStyle w:val="3"/>
        <w:spacing w:line="283" w:lineRule="auto"/>
        <w:rPr>
          <w:rFonts w:hint="eastAsia" w:ascii="宋体" w:hAnsi="宋体" w:eastAsia="宋体" w:cs="宋体"/>
          <w:sz w:val="21"/>
          <w:szCs w:val="21"/>
        </w:rPr>
      </w:pPr>
    </w:p>
    <w:p w14:paraId="152DAA34">
      <w:pPr>
        <w:pStyle w:val="3"/>
        <w:spacing w:line="283" w:lineRule="auto"/>
        <w:rPr>
          <w:rFonts w:hint="eastAsia" w:ascii="宋体" w:hAnsi="宋体" w:eastAsia="宋体" w:cs="宋体"/>
          <w:sz w:val="21"/>
          <w:szCs w:val="21"/>
        </w:rPr>
      </w:pPr>
    </w:p>
    <w:p w14:paraId="1B51293A">
      <w:pPr>
        <w:spacing w:before="95" w:line="226" w:lineRule="auto"/>
        <w:ind w:left="3636"/>
        <w:rPr>
          <w:rFonts w:hint="eastAsia" w:ascii="宋体" w:hAnsi="宋体" w:eastAsia="宋体" w:cs="宋体"/>
          <w:sz w:val="21"/>
          <w:szCs w:val="21"/>
        </w:rPr>
      </w:pPr>
      <w:r>
        <w:rPr>
          <w:rFonts w:hint="eastAsia" w:ascii="宋体" w:hAnsi="宋体" w:eastAsia="宋体" w:cs="宋体"/>
          <w:spacing w:val="-2"/>
          <w:sz w:val="21"/>
          <w:szCs w:val="21"/>
        </w:rPr>
        <w:t>202</w:t>
      </w:r>
      <w:r>
        <w:rPr>
          <w:rFonts w:hint="eastAsia" w:ascii="宋体" w:hAnsi="宋体" w:eastAsia="宋体" w:cs="宋体"/>
          <w:spacing w:val="-2"/>
          <w:sz w:val="21"/>
          <w:szCs w:val="21"/>
          <w:lang w:val="en-US" w:eastAsia="zh-CN"/>
        </w:rPr>
        <w:t>6</w:t>
      </w:r>
      <w:r>
        <w:rPr>
          <w:rFonts w:hint="eastAsia" w:ascii="宋体" w:hAnsi="宋体" w:eastAsia="宋体" w:cs="宋体"/>
          <w:spacing w:val="-2"/>
          <w:sz w:val="21"/>
          <w:szCs w:val="21"/>
        </w:rPr>
        <w:t>年</w:t>
      </w: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月</w:t>
      </w:r>
    </w:p>
    <w:p w14:paraId="391126C7">
      <w:pPr>
        <w:spacing w:line="226" w:lineRule="auto"/>
        <w:rPr>
          <w:rFonts w:hint="eastAsia" w:ascii="宋体" w:hAnsi="宋体" w:eastAsia="宋体" w:cs="宋体"/>
          <w:sz w:val="21"/>
          <w:szCs w:val="21"/>
        </w:rPr>
        <w:sectPr>
          <w:headerReference r:id="rId6" w:type="default"/>
          <w:pgSz w:w="11906" w:h="16839"/>
          <w:pgMar w:top="1240" w:right="1785" w:bottom="0" w:left="1785" w:header="1225" w:footer="0" w:gutter="0"/>
          <w:pgNumType w:fmt="decimal"/>
          <w:cols w:space="720" w:num="1"/>
        </w:sectPr>
      </w:pPr>
    </w:p>
    <w:p w14:paraId="6E6CAB6E">
      <w:pPr>
        <w:pStyle w:val="3"/>
        <w:spacing w:line="290" w:lineRule="auto"/>
        <w:rPr>
          <w:rFonts w:hint="eastAsia" w:ascii="宋体" w:hAnsi="宋体" w:eastAsia="宋体" w:cs="宋体"/>
          <w:sz w:val="21"/>
          <w:szCs w:val="21"/>
        </w:rPr>
      </w:pPr>
    </w:p>
    <w:p w14:paraId="2A69C482">
      <w:pPr>
        <w:pStyle w:val="3"/>
        <w:spacing w:line="290" w:lineRule="auto"/>
        <w:rPr>
          <w:rFonts w:hint="eastAsia" w:ascii="宋体" w:hAnsi="宋体" w:eastAsia="宋体" w:cs="宋体"/>
          <w:sz w:val="21"/>
          <w:szCs w:val="21"/>
        </w:rPr>
      </w:pPr>
    </w:p>
    <w:p w14:paraId="349A7344">
      <w:pPr>
        <w:pStyle w:val="3"/>
        <w:spacing w:line="291" w:lineRule="auto"/>
        <w:rPr>
          <w:rFonts w:hint="eastAsia" w:ascii="宋体" w:hAnsi="宋体" w:eastAsia="宋体" w:cs="宋体"/>
          <w:sz w:val="21"/>
          <w:szCs w:val="21"/>
        </w:rPr>
      </w:pPr>
    </w:p>
    <w:p w14:paraId="57DCC5FA">
      <w:pPr>
        <w:pStyle w:val="3"/>
        <w:spacing w:line="600" w:lineRule="auto"/>
        <w:rPr>
          <w:rFonts w:hint="eastAsia" w:ascii="宋体" w:hAnsi="宋体" w:eastAsia="宋体" w:cs="宋体"/>
          <w:sz w:val="21"/>
          <w:szCs w:val="21"/>
        </w:rPr>
      </w:pPr>
    </w:p>
    <w:sdt>
      <w:sdtPr>
        <w:rPr>
          <w:rFonts w:ascii="宋体" w:hAnsi="宋体" w:eastAsia="宋体" w:cs="Arial"/>
          <w:snapToGrid w:val="0"/>
          <w:color w:val="000000"/>
          <w:kern w:val="0"/>
          <w:sz w:val="21"/>
          <w:szCs w:val="21"/>
          <w:lang w:val="en-US" w:eastAsia="en-US" w:bidi="ar-SA"/>
        </w:rPr>
        <w:id w:val="147480763"/>
        <w15:color w:val="DBDBDB"/>
        <w:docPartObj>
          <w:docPartGallery w:val="Table of Contents"/>
          <w:docPartUnique/>
        </w:docPartObj>
      </w:sdtPr>
      <w:sdtEndPr>
        <w:rPr>
          <w:rFonts w:hint="eastAsia" w:ascii="宋体" w:hAnsi="宋体" w:eastAsia="宋体" w:cs="宋体"/>
          <w:snapToGrid w:val="0"/>
          <w:color w:val="000000"/>
          <w:kern w:val="0"/>
          <w:sz w:val="21"/>
          <w:szCs w:val="21"/>
          <w:lang w:val="en-US" w:eastAsia="en-US" w:bidi="ar-SA"/>
        </w:rPr>
      </w:sdtEndPr>
      <w:sdtContent>
        <w:p w14:paraId="11A20A8A">
          <w:pPr>
            <w:spacing w:before="0" w:beforeLines="0" w:after="0" w:afterLines="0" w:line="600" w:lineRule="auto"/>
            <w:ind w:left="0" w:leftChars="0" w:right="0" w:rightChars="0" w:firstLine="0" w:firstLineChars="0"/>
            <w:jc w:val="center"/>
          </w:pPr>
          <w:r>
            <w:rPr>
              <w:rFonts w:ascii="宋体" w:hAnsi="宋体" w:eastAsia="宋体"/>
              <w:sz w:val="21"/>
            </w:rPr>
            <w:t>目录</w:t>
          </w:r>
        </w:p>
        <w:p w14:paraId="50BF48CA">
          <w:pPr>
            <w:pStyle w:val="6"/>
            <w:tabs>
              <w:tab w:val="right" w:leader="dot" w:pos="8336"/>
            </w:tabs>
            <w:spacing w:line="600" w:lineRule="auto"/>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_Toc6981 </w:instrText>
          </w:r>
          <w:r>
            <w:rPr>
              <w:rFonts w:hint="eastAsia" w:ascii="宋体" w:hAnsi="宋体" w:eastAsia="宋体" w:cs="宋体"/>
              <w:szCs w:val="21"/>
            </w:rPr>
            <w:fldChar w:fldCharType="separate"/>
          </w:r>
          <w:r>
            <w:rPr>
              <w:rFonts w:hint="eastAsia" w:ascii="宋体" w:hAnsi="宋体" w:eastAsia="宋体" w:cs="宋体"/>
              <w:spacing w:val="-1"/>
              <w:szCs w:val="21"/>
            </w:rPr>
            <w:t>第一部分</w:t>
          </w:r>
          <w:r>
            <w:rPr>
              <w:rFonts w:hint="eastAsia" w:ascii="宋体" w:hAnsi="宋体" w:eastAsia="宋体" w:cs="宋体"/>
              <w:spacing w:val="10"/>
              <w:szCs w:val="21"/>
            </w:rPr>
            <w:t xml:space="preserve">   </w:t>
          </w:r>
          <w:r>
            <w:rPr>
              <w:rFonts w:hint="eastAsia" w:ascii="宋体" w:hAnsi="宋体" w:eastAsia="宋体" w:cs="宋体"/>
              <w:spacing w:val="-1"/>
              <w:szCs w:val="21"/>
            </w:rPr>
            <w:t>招标公告</w:t>
          </w:r>
          <w:r>
            <w:tab/>
          </w:r>
          <w:r>
            <w:fldChar w:fldCharType="begin"/>
          </w:r>
          <w:r>
            <w:instrText xml:space="preserve"> PAGEREF _Toc6981 \h </w:instrText>
          </w:r>
          <w:r>
            <w:fldChar w:fldCharType="separate"/>
          </w:r>
          <w:r>
            <w:t>5</w:t>
          </w:r>
          <w:r>
            <w:fldChar w:fldCharType="end"/>
          </w:r>
          <w:r>
            <w:rPr>
              <w:rFonts w:hint="eastAsia" w:ascii="宋体" w:hAnsi="宋体" w:eastAsia="宋体" w:cs="宋体"/>
              <w:szCs w:val="21"/>
            </w:rPr>
            <w:fldChar w:fldCharType="end"/>
          </w:r>
        </w:p>
        <w:p w14:paraId="027ABE21">
          <w:pPr>
            <w:pStyle w:val="6"/>
            <w:tabs>
              <w:tab w:val="right" w:leader="dot" w:pos="8336"/>
            </w:tabs>
            <w:spacing w:line="60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_Toc7656 </w:instrText>
          </w:r>
          <w:r>
            <w:rPr>
              <w:rFonts w:hint="eastAsia" w:ascii="宋体" w:hAnsi="宋体" w:eastAsia="宋体" w:cs="宋体"/>
              <w:szCs w:val="21"/>
            </w:rPr>
            <w:fldChar w:fldCharType="separate"/>
          </w:r>
          <w:r>
            <w:rPr>
              <w:rFonts w:hint="eastAsia" w:ascii="宋体" w:hAnsi="宋体" w:eastAsia="宋体" w:cs="宋体"/>
              <w:bCs/>
              <w:spacing w:val="-1"/>
              <w:szCs w:val="21"/>
            </w:rPr>
            <w:t>第二部分</w:t>
          </w:r>
          <w:r>
            <w:rPr>
              <w:rFonts w:hint="eastAsia" w:ascii="宋体" w:hAnsi="宋体" w:eastAsia="宋体" w:cs="宋体"/>
              <w:bCs/>
              <w:spacing w:val="10"/>
              <w:szCs w:val="21"/>
            </w:rPr>
            <w:t xml:space="preserve">   </w:t>
          </w:r>
          <w:r>
            <w:rPr>
              <w:rFonts w:hint="eastAsia" w:ascii="宋体" w:hAnsi="宋体" w:eastAsia="宋体" w:cs="宋体"/>
              <w:bCs/>
              <w:spacing w:val="-1"/>
              <w:szCs w:val="21"/>
            </w:rPr>
            <w:t>投标人须知</w:t>
          </w:r>
          <w:r>
            <w:tab/>
          </w:r>
          <w:r>
            <w:fldChar w:fldCharType="begin"/>
          </w:r>
          <w:r>
            <w:instrText xml:space="preserve"> PAGEREF _Toc7656 \h </w:instrText>
          </w:r>
          <w:r>
            <w:fldChar w:fldCharType="separate"/>
          </w:r>
          <w:r>
            <w:t>8</w:t>
          </w:r>
          <w:r>
            <w:fldChar w:fldCharType="end"/>
          </w:r>
          <w:r>
            <w:rPr>
              <w:rFonts w:hint="eastAsia" w:ascii="宋体" w:hAnsi="宋体" w:eastAsia="宋体" w:cs="宋体"/>
              <w:szCs w:val="21"/>
            </w:rPr>
            <w:fldChar w:fldCharType="end"/>
          </w:r>
        </w:p>
        <w:p w14:paraId="124CE739">
          <w:pPr>
            <w:pStyle w:val="6"/>
            <w:tabs>
              <w:tab w:val="right" w:leader="dot" w:pos="8336"/>
            </w:tabs>
            <w:spacing w:line="60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_Toc26149 </w:instrText>
          </w:r>
          <w:r>
            <w:rPr>
              <w:rFonts w:hint="eastAsia" w:ascii="宋体" w:hAnsi="宋体" w:eastAsia="宋体" w:cs="宋体"/>
              <w:szCs w:val="21"/>
            </w:rPr>
            <w:fldChar w:fldCharType="separate"/>
          </w:r>
          <w:r>
            <w:rPr>
              <w:rFonts w:hint="eastAsia" w:ascii="宋体" w:hAnsi="宋体" w:eastAsia="宋体" w:cs="宋体"/>
              <w:bCs/>
              <w:spacing w:val="-1"/>
              <w:szCs w:val="21"/>
            </w:rPr>
            <w:t>第三部分   采购需求</w:t>
          </w:r>
          <w:r>
            <w:tab/>
          </w:r>
          <w:r>
            <w:fldChar w:fldCharType="begin"/>
          </w:r>
          <w:r>
            <w:instrText xml:space="preserve"> PAGEREF _Toc26149 \h </w:instrText>
          </w:r>
          <w:r>
            <w:fldChar w:fldCharType="separate"/>
          </w:r>
          <w:r>
            <w:t>32</w:t>
          </w:r>
          <w:r>
            <w:fldChar w:fldCharType="end"/>
          </w:r>
          <w:r>
            <w:rPr>
              <w:rFonts w:hint="eastAsia" w:ascii="宋体" w:hAnsi="宋体" w:eastAsia="宋体" w:cs="宋体"/>
              <w:szCs w:val="21"/>
            </w:rPr>
            <w:fldChar w:fldCharType="end"/>
          </w:r>
        </w:p>
        <w:p w14:paraId="591135FB">
          <w:pPr>
            <w:pStyle w:val="6"/>
            <w:tabs>
              <w:tab w:val="right" w:leader="dot" w:pos="8336"/>
            </w:tabs>
            <w:spacing w:line="60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_Toc24093 </w:instrText>
          </w:r>
          <w:r>
            <w:rPr>
              <w:rFonts w:hint="eastAsia" w:ascii="宋体" w:hAnsi="宋体" w:eastAsia="宋体" w:cs="宋体"/>
              <w:szCs w:val="21"/>
            </w:rPr>
            <w:fldChar w:fldCharType="separate"/>
          </w:r>
          <w:r>
            <w:rPr>
              <w:rFonts w:hint="eastAsia" w:ascii="宋体" w:hAnsi="宋体" w:eastAsia="宋体" w:cs="宋体"/>
              <w:szCs w:val="21"/>
            </w:rPr>
            <w:t>第四部分</w:t>
          </w:r>
          <w:r>
            <w:rPr>
              <w:rFonts w:hint="eastAsia" w:ascii="宋体" w:hAnsi="宋体" w:eastAsia="宋体" w:cs="宋体"/>
              <w:spacing w:val="10"/>
              <w:szCs w:val="21"/>
            </w:rPr>
            <w:t xml:space="preserve">   </w:t>
          </w:r>
          <w:r>
            <w:rPr>
              <w:rFonts w:hint="eastAsia" w:ascii="宋体" w:hAnsi="宋体" w:eastAsia="宋体" w:cs="宋体"/>
              <w:szCs w:val="21"/>
            </w:rPr>
            <w:t>评审方法</w:t>
          </w:r>
          <w:r>
            <w:tab/>
          </w:r>
          <w:r>
            <w:fldChar w:fldCharType="begin"/>
          </w:r>
          <w:r>
            <w:instrText xml:space="preserve"> PAGEREF _Toc24093 \h </w:instrText>
          </w:r>
          <w:r>
            <w:fldChar w:fldCharType="separate"/>
          </w:r>
          <w:r>
            <w:t>35</w:t>
          </w:r>
          <w:r>
            <w:fldChar w:fldCharType="end"/>
          </w:r>
          <w:r>
            <w:rPr>
              <w:rFonts w:hint="eastAsia" w:ascii="宋体" w:hAnsi="宋体" w:eastAsia="宋体" w:cs="宋体"/>
              <w:szCs w:val="21"/>
            </w:rPr>
            <w:fldChar w:fldCharType="end"/>
          </w:r>
        </w:p>
        <w:p w14:paraId="2EB0C93E">
          <w:pPr>
            <w:pStyle w:val="6"/>
            <w:tabs>
              <w:tab w:val="right" w:leader="dot" w:pos="8336"/>
            </w:tabs>
            <w:spacing w:line="60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_Toc2601 </w:instrText>
          </w:r>
          <w:r>
            <w:rPr>
              <w:rFonts w:hint="eastAsia" w:ascii="宋体" w:hAnsi="宋体" w:eastAsia="宋体" w:cs="宋体"/>
              <w:szCs w:val="21"/>
            </w:rPr>
            <w:fldChar w:fldCharType="separate"/>
          </w:r>
          <w:r>
            <w:rPr>
              <w:rFonts w:hint="eastAsia" w:ascii="宋体" w:hAnsi="宋体" w:eastAsia="宋体" w:cs="宋体"/>
              <w:bCs/>
              <w:spacing w:val="6"/>
              <w:szCs w:val="31"/>
            </w:rPr>
            <w:t>第五</w:t>
          </w:r>
          <w:r>
            <w:rPr>
              <w:rFonts w:hint="eastAsia" w:ascii="宋体" w:hAnsi="宋体" w:eastAsia="宋体" w:cs="宋体"/>
              <w:bCs/>
              <w:spacing w:val="6"/>
              <w:szCs w:val="31"/>
              <w:lang w:val="en-US" w:eastAsia="zh-CN"/>
            </w:rPr>
            <w:t>章合同条款</w:t>
          </w:r>
          <w:r>
            <w:tab/>
          </w:r>
          <w:r>
            <w:fldChar w:fldCharType="begin"/>
          </w:r>
          <w:r>
            <w:instrText xml:space="preserve"> PAGEREF _Toc2601 \h </w:instrText>
          </w:r>
          <w:r>
            <w:fldChar w:fldCharType="separate"/>
          </w:r>
          <w:r>
            <w:t>43</w:t>
          </w:r>
          <w:r>
            <w:fldChar w:fldCharType="end"/>
          </w:r>
          <w:r>
            <w:rPr>
              <w:rFonts w:hint="eastAsia" w:ascii="宋体" w:hAnsi="宋体" w:eastAsia="宋体" w:cs="宋体"/>
              <w:szCs w:val="21"/>
            </w:rPr>
            <w:fldChar w:fldCharType="end"/>
          </w:r>
        </w:p>
        <w:p w14:paraId="330947D6">
          <w:pPr>
            <w:pStyle w:val="6"/>
            <w:tabs>
              <w:tab w:val="right" w:leader="dot" w:pos="8336"/>
            </w:tabs>
            <w:spacing w:line="60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_Toc6456 </w:instrText>
          </w:r>
          <w:r>
            <w:rPr>
              <w:rFonts w:hint="eastAsia" w:ascii="宋体" w:hAnsi="宋体" w:eastAsia="宋体" w:cs="宋体"/>
              <w:szCs w:val="21"/>
            </w:rPr>
            <w:fldChar w:fldCharType="separate"/>
          </w:r>
          <w:r>
            <w:rPr>
              <w:rFonts w:hint="eastAsia" w:ascii="宋体" w:hAnsi="宋体" w:eastAsia="宋体" w:cs="宋体"/>
              <w:spacing w:val="-1"/>
              <w:szCs w:val="21"/>
            </w:rPr>
            <w:t>第六部分</w:t>
          </w:r>
          <w:r>
            <w:rPr>
              <w:rFonts w:hint="eastAsia" w:ascii="宋体" w:hAnsi="宋体" w:eastAsia="宋体" w:cs="宋体"/>
              <w:spacing w:val="11"/>
              <w:szCs w:val="21"/>
            </w:rPr>
            <w:t xml:space="preserve">   </w:t>
          </w:r>
          <w:r>
            <w:rPr>
              <w:rFonts w:hint="eastAsia" w:ascii="宋体" w:hAnsi="宋体" w:eastAsia="宋体" w:cs="宋体"/>
              <w:spacing w:val="-1"/>
              <w:szCs w:val="21"/>
            </w:rPr>
            <w:t>投标文件格式</w:t>
          </w:r>
          <w:r>
            <w:tab/>
          </w:r>
          <w:r>
            <w:fldChar w:fldCharType="begin"/>
          </w:r>
          <w:r>
            <w:instrText xml:space="preserve"> PAGEREF _Toc6456 \h </w:instrText>
          </w:r>
          <w:r>
            <w:fldChar w:fldCharType="separate"/>
          </w:r>
          <w:r>
            <w:t>54</w:t>
          </w:r>
          <w:r>
            <w:fldChar w:fldCharType="end"/>
          </w:r>
          <w:r>
            <w:rPr>
              <w:rFonts w:hint="eastAsia" w:ascii="宋体" w:hAnsi="宋体" w:eastAsia="宋体" w:cs="宋体"/>
              <w:szCs w:val="21"/>
            </w:rPr>
            <w:fldChar w:fldCharType="end"/>
          </w:r>
        </w:p>
        <w:p w14:paraId="26C04442">
          <w:pPr>
            <w:spacing w:line="600" w:lineRule="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Cs w:val="21"/>
            </w:rPr>
            <w:fldChar w:fldCharType="end"/>
          </w:r>
        </w:p>
      </w:sdtContent>
    </w:sdt>
    <w:p w14:paraId="366D9481">
      <w:pPr>
        <w:spacing w:line="227" w:lineRule="auto"/>
        <w:rPr>
          <w:rFonts w:hint="eastAsia" w:ascii="宋体" w:hAnsi="宋体" w:eastAsia="宋体" w:cs="宋体"/>
          <w:snapToGrid w:val="0"/>
          <w:color w:val="000000"/>
          <w:kern w:val="0"/>
          <w:sz w:val="21"/>
          <w:szCs w:val="21"/>
          <w:lang w:val="en-US" w:eastAsia="en-US" w:bidi="ar-SA"/>
        </w:rPr>
        <w:sectPr>
          <w:headerReference r:id="rId7" w:type="default"/>
          <w:footerReference r:id="rId8" w:type="default"/>
          <w:pgSz w:w="11906" w:h="16839"/>
          <w:pgMar w:top="400" w:right="1785" w:bottom="1303" w:left="1785" w:header="0" w:footer="988" w:gutter="0"/>
          <w:pgNumType w:fmt="decimal"/>
          <w:cols w:space="720" w:num="1"/>
        </w:sectPr>
      </w:pPr>
    </w:p>
    <w:p w14:paraId="362FA7D2">
      <w:pPr>
        <w:pStyle w:val="3"/>
        <w:spacing w:line="292" w:lineRule="auto"/>
        <w:rPr>
          <w:rFonts w:hint="eastAsia" w:ascii="宋体" w:hAnsi="宋体" w:eastAsia="宋体" w:cs="宋体"/>
          <w:sz w:val="21"/>
          <w:szCs w:val="21"/>
        </w:rPr>
      </w:pPr>
    </w:p>
    <w:p w14:paraId="2C81327A">
      <w:pPr>
        <w:spacing w:before="95" w:line="184" w:lineRule="auto"/>
        <w:ind w:left="3546"/>
        <w:outlineLvl w:val="0"/>
        <w:rPr>
          <w:rFonts w:hint="eastAsia" w:ascii="宋体" w:hAnsi="宋体" w:eastAsia="宋体" w:cs="宋体"/>
          <w:sz w:val="21"/>
          <w:szCs w:val="21"/>
        </w:rPr>
      </w:pPr>
      <w:bookmarkStart w:id="0" w:name="bookmark7"/>
      <w:bookmarkEnd w:id="0"/>
      <w:bookmarkStart w:id="1" w:name="_Toc6981"/>
      <w:r>
        <w:rPr>
          <w:rFonts w:hint="eastAsia" w:ascii="宋体" w:hAnsi="宋体" w:eastAsia="宋体" w:cs="宋体"/>
          <w:spacing w:val="-1"/>
          <w:sz w:val="21"/>
          <w:szCs w:val="21"/>
        </w:rPr>
        <w:t>第一部分</w:t>
      </w:r>
      <w:r>
        <w:rPr>
          <w:rFonts w:hint="eastAsia" w:ascii="宋体" w:hAnsi="宋体" w:eastAsia="宋体" w:cs="宋体"/>
          <w:spacing w:val="10"/>
          <w:sz w:val="21"/>
          <w:szCs w:val="21"/>
        </w:rPr>
        <w:t xml:space="preserve">   </w:t>
      </w:r>
      <w:r>
        <w:rPr>
          <w:rFonts w:hint="eastAsia" w:ascii="宋体" w:hAnsi="宋体" w:eastAsia="宋体" w:cs="宋体"/>
          <w:spacing w:val="-1"/>
          <w:sz w:val="21"/>
          <w:szCs w:val="21"/>
        </w:rPr>
        <w:t>招标公告</w:t>
      </w:r>
      <w:bookmarkEnd w:id="1"/>
    </w:p>
    <w:p w14:paraId="67FCD535">
      <w:pPr>
        <w:spacing w:before="211" w:line="221" w:lineRule="auto"/>
        <w:ind w:left="6"/>
        <w:jc w:val="center"/>
        <w:outlineLvl w:val="0"/>
        <w:rPr>
          <w:rFonts w:hint="eastAsia" w:ascii="宋体" w:hAnsi="宋体" w:eastAsia="宋体" w:cs="宋体"/>
          <w:spacing w:val="-1"/>
          <w:sz w:val="21"/>
          <w:szCs w:val="21"/>
        </w:rPr>
      </w:pPr>
      <w:bookmarkStart w:id="2" w:name="_Toc32113"/>
      <w:r>
        <w:rPr>
          <w:rFonts w:hint="eastAsia" w:ascii="宋体" w:hAnsi="宋体" w:eastAsia="宋体" w:cs="宋体"/>
          <w:spacing w:val="-1"/>
          <w:sz w:val="21"/>
          <w:szCs w:val="21"/>
          <w:lang w:val="en-US" w:eastAsia="zh-CN"/>
        </w:rPr>
        <w:t>乌什县医疗援疆“普惠工程”项目-乌什县县城疫苗医防融合惠民行动项目二次</w:t>
      </w:r>
      <w:r>
        <w:rPr>
          <w:rFonts w:hint="eastAsia" w:ascii="宋体" w:hAnsi="宋体" w:eastAsia="宋体" w:cs="宋体"/>
          <w:spacing w:val="-1"/>
          <w:sz w:val="21"/>
          <w:szCs w:val="21"/>
        </w:rPr>
        <w:t>公开招标公告</w:t>
      </w:r>
      <w:bookmarkEnd w:id="2"/>
    </w:p>
    <w:p w14:paraId="38AB0231">
      <w:pPr>
        <w:spacing w:before="211" w:line="221" w:lineRule="auto"/>
        <w:ind w:left="6"/>
        <w:jc w:val="center"/>
        <w:outlineLvl w:val="0"/>
        <w:rPr>
          <w:rFonts w:hint="eastAsia" w:ascii="宋体" w:hAnsi="宋体" w:eastAsia="宋体" w:cs="宋体"/>
          <w:spacing w:val="-1"/>
          <w:sz w:val="21"/>
          <w:szCs w:val="21"/>
        </w:rPr>
      </w:pPr>
    </w:p>
    <w:p w14:paraId="35E1F3EF">
      <w:pPr>
        <w:pBdr>
          <w:top w:val="single" w:color="auto" w:sz="4" w:space="0"/>
          <w:left w:val="single" w:color="auto" w:sz="4" w:space="0"/>
          <w:bottom w:val="single" w:color="auto" w:sz="4" w:space="0"/>
          <w:right w:val="single" w:color="auto" w:sz="4" w:space="0"/>
        </w:pBdr>
        <w:spacing w:line="360" w:lineRule="auto"/>
        <w:rPr>
          <w:rFonts w:hint="eastAsia"/>
        </w:rPr>
      </w:pPr>
      <w:r>
        <w:rPr>
          <w:rFonts w:hint="eastAsia"/>
        </w:rPr>
        <w:t>项目概况</w:t>
      </w:r>
    </w:p>
    <w:p w14:paraId="448AAF49">
      <w:pPr>
        <w:pBdr>
          <w:top w:val="single" w:color="auto" w:sz="4" w:space="0"/>
          <w:left w:val="single" w:color="auto" w:sz="4" w:space="0"/>
          <w:bottom w:val="single" w:color="auto" w:sz="4" w:space="0"/>
          <w:right w:val="single" w:color="auto" w:sz="4" w:space="0"/>
        </w:pBdr>
        <w:spacing w:line="360" w:lineRule="auto"/>
        <w:ind w:firstLine="420" w:firstLineChars="200"/>
        <w:rPr>
          <w:rFonts w:hint="eastAsia"/>
        </w:rPr>
      </w:pPr>
      <w:r>
        <w:rPr>
          <w:rFonts w:hint="eastAsia"/>
          <w:lang w:val="en-US" w:eastAsia="zh-CN"/>
        </w:rPr>
        <w:t>乌什县医疗援疆“普惠工程”项目-乌什县县城疫苗医防融合惠民行动项目二次</w:t>
      </w:r>
      <w:r>
        <w:rPr>
          <w:rFonts w:hint="eastAsia"/>
        </w:rPr>
        <w:t>的潜在投标人应在政采云平台线上获取招标文件，并于202</w:t>
      </w:r>
      <w:r>
        <w:rPr>
          <w:rFonts w:hint="eastAsia"/>
          <w:lang w:val="en-US" w:eastAsia="zh-CN"/>
        </w:rPr>
        <w:t>6</w:t>
      </w:r>
      <w:r>
        <w:rPr>
          <w:rFonts w:hint="eastAsia"/>
        </w:rPr>
        <w:t>年</w:t>
      </w:r>
      <w:r>
        <w:rPr>
          <w:rFonts w:hint="eastAsia"/>
          <w:lang w:val="en-US" w:eastAsia="zh-CN"/>
        </w:rPr>
        <w:t>06</w:t>
      </w:r>
      <w:r>
        <w:rPr>
          <w:rFonts w:hint="eastAsia"/>
        </w:rPr>
        <w:t>月</w:t>
      </w:r>
      <w:r>
        <w:rPr>
          <w:rFonts w:hint="eastAsia"/>
          <w:lang w:val="en-US" w:eastAsia="zh-CN"/>
        </w:rPr>
        <w:t>05</w:t>
      </w:r>
      <w:r>
        <w:rPr>
          <w:rFonts w:hint="eastAsia"/>
        </w:rPr>
        <w:t>日</w:t>
      </w:r>
      <w:r>
        <w:rPr>
          <w:rFonts w:hint="eastAsia"/>
          <w:lang w:val="en-US" w:eastAsia="zh-CN"/>
        </w:rPr>
        <w:t>10</w:t>
      </w:r>
      <w:r>
        <w:rPr>
          <w:rFonts w:hint="eastAsia"/>
        </w:rPr>
        <w:t>:</w:t>
      </w:r>
      <w:r>
        <w:rPr>
          <w:rFonts w:hint="eastAsia"/>
          <w:lang w:val="en-US" w:eastAsia="zh-CN"/>
        </w:rPr>
        <w:t>3</w:t>
      </w:r>
      <w:r>
        <w:rPr>
          <w:rFonts w:hint="eastAsia"/>
        </w:rPr>
        <w:t>0（北京时间）前递交投标文件。</w:t>
      </w:r>
    </w:p>
    <w:p w14:paraId="4410291C">
      <w:pPr>
        <w:spacing w:line="221" w:lineRule="auto"/>
        <w:ind w:left="13"/>
        <w:outlineLvl w:val="0"/>
        <w:rPr>
          <w:rFonts w:hint="eastAsia" w:ascii="宋体" w:hAnsi="宋体" w:eastAsia="宋体" w:cs="宋体"/>
          <w:b/>
          <w:bCs/>
          <w:spacing w:val="-4"/>
          <w:sz w:val="21"/>
          <w:szCs w:val="21"/>
        </w:rPr>
      </w:pPr>
      <w:bookmarkStart w:id="3" w:name="_Toc16485"/>
    </w:p>
    <w:p w14:paraId="6E931034">
      <w:pPr>
        <w:spacing w:line="221" w:lineRule="auto"/>
        <w:ind w:left="13"/>
        <w:outlineLvl w:val="0"/>
        <w:rPr>
          <w:rFonts w:hint="eastAsia" w:ascii="宋体" w:hAnsi="宋体" w:eastAsia="宋体" w:cs="宋体"/>
          <w:sz w:val="21"/>
          <w:szCs w:val="21"/>
        </w:rPr>
      </w:pPr>
      <w:r>
        <w:rPr>
          <w:rFonts w:hint="eastAsia" w:ascii="宋体" w:hAnsi="宋体" w:eastAsia="宋体" w:cs="宋体"/>
          <w:b/>
          <w:bCs/>
          <w:spacing w:val="-4"/>
          <w:sz w:val="21"/>
          <w:szCs w:val="21"/>
        </w:rPr>
        <w:t>一、项目基本情况</w:t>
      </w:r>
      <w:bookmarkEnd w:id="3"/>
    </w:p>
    <w:p w14:paraId="31D1FF54">
      <w:pPr>
        <w:spacing w:before="179" w:line="210" w:lineRule="auto"/>
        <w:ind w:left="1"/>
        <w:rPr>
          <w:rFonts w:hint="default" w:ascii="宋体" w:hAnsi="宋体" w:eastAsia="宋体" w:cs="宋体"/>
          <w:sz w:val="21"/>
          <w:szCs w:val="21"/>
          <w:lang w:val="en-US"/>
        </w:rPr>
      </w:pPr>
      <w:r>
        <w:rPr>
          <w:rFonts w:hint="eastAsia" w:ascii="宋体" w:hAnsi="宋体" w:eastAsia="宋体" w:cs="宋体"/>
          <w:spacing w:val="-1"/>
          <w:sz w:val="21"/>
          <w:szCs w:val="21"/>
        </w:rPr>
        <w:t>项目编号：</w:t>
      </w:r>
      <w:r>
        <w:rPr>
          <w:rFonts w:hint="eastAsia" w:ascii="宋体" w:hAnsi="宋体" w:eastAsia="宋体" w:cs="宋体"/>
          <w:spacing w:val="-1"/>
          <w:sz w:val="21"/>
          <w:szCs w:val="21"/>
          <w:lang w:val="en-US" w:eastAsia="zh-CN"/>
        </w:rPr>
        <w:t>WSX[2026]-028-1</w:t>
      </w:r>
    </w:p>
    <w:p w14:paraId="5243CEFC">
      <w:pPr>
        <w:spacing w:before="293" w:line="222" w:lineRule="auto"/>
        <w:ind w:left="1"/>
        <w:rPr>
          <w:rFonts w:hint="default" w:ascii="宋体" w:hAnsi="宋体" w:eastAsia="宋体" w:cs="宋体"/>
          <w:sz w:val="21"/>
          <w:szCs w:val="21"/>
          <w:lang w:val="en-US"/>
        </w:rPr>
      </w:pPr>
      <w:r>
        <w:rPr>
          <w:rFonts w:hint="eastAsia" w:ascii="宋体" w:hAnsi="宋体" w:eastAsia="宋体" w:cs="宋体"/>
          <w:sz w:val="21"/>
          <w:szCs w:val="21"/>
        </w:rPr>
        <w:t>项目名称：</w:t>
      </w:r>
      <w:r>
        <w:rPr>
          <w:rFonts w:hint="eastAsia" w:ascii="宋体" w:hAnsi="宋体" w:eastAsia="宋体" w:cs="宋体"/>
          <w:spacing w:val="-1"/>
          <w:sz w:val="21"/>
          <w:szCs w:val="21"/>
          <w:lang w:val="en-US" w:eastAsia="zh-CN"/>
        </w:rPr>
        <w:t>乌什县医疗援疆“普惠工程”项目-乌什县县城疫苗医防融合惠民行动项目二次</w:t>
      </w:r>
    </w:p>
    <w:p w14:paraId="69AC3C70">
      <w:pPr>
        <w:spacing w:before="317" w:line="183" w:lineRule="auto"/>
        <w:ind w:left="3"/>
        <w:rPr>
          <w:rFonts w:hint="eastAsia" w:ascii="宋体" w:hAnsi="宋体" w:eastAsia="宋体" w:cs="宋体"/>
          <w:sz w:val="21"/>
          <w:szCs w:val="21"/>
        </w:rPr>
      </w:pPr>
      <w:r>
        <w:rPr>
          <w:rFonts w:hint="eastAsia" w:ascii="宋体" w:hAnsi="宋体" w:eastAsia="宋体" w:cs="宋体"/>
          <w:spacing w:val="-1"/>
          <w:sz w:val="21"/>
          <w:szCs w:val="21"/>
        </w:rPr>
        <w:t>采购方式：公开招标</w:t>
      </w:r>
    </w:p>
    <w:p w14:paraId="7ECC99EC">
      <w:pPr>
        <w:spacing w:before="294" w:line="222" w:lineRule="auto"/>
        <w:ind w:left="4"/>
        <w:rPr>
          <w:rFonts w:hint="eastAsia" w:ascii="宋体" w:hAnsi="宋体" w:eastAsia="宋体" w:cs="宋体"/>
          <w:sz w:val="21"/>
          <w:szCs w:val="21"/>
          <w:lang w:val="en-US" w:eastAsia="zh-CN"/>
        </w:rPr>
      </w:pPr>
      <w:r>
        <w:rPr>
          <w:rFonts w:hint="eastAsia" w:ascii="宋体" w:hAnsi="宋体" w:eastAsia="宋体" w:cs="宋体"/>
          <w:spacing w:val="-2"/>
          <w:sz w:val="21"/>
          <w:szCs w:val="21"/>
        </w:rPr>
        <w:t>预算金额（元</w:t>
      </w:r>
      <w:r>
        <w:rPr>
          <w:rFonts w:hint="eastAsia" w:ascii="宋体" w:hAnsi="宋体" w:eastAsia="宋体" w:cs="宋体"/>
          <w:sz w:val="21"/>
          <w:szCs w:val="21"/>
        </w:rPr>
        <w:t>）：</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lang w:val="en-US" w:eastAsia="zh-CN"/>
        </w:rPr>
        <w:t>2332800</w:t>
      </w:r>
    </w:p>
    <w:p w14:paraId="7A3BD511">
      <w:pPr>
        <w:spacing w:before="275" w:line="390" w:lineRule="auto"/>
        <w:ind w:left="3" w:right="5875"/>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最高</w:t>
      </w:r>
      <w:r>
        <w:rPr>
          <w:rFonts w:hint="eastAsia" w:ascii="宋体" w:hAnsi="宋体" w:eastAsia="宋体" w:cs="宋体"/>
          <w:spacing w:val="-2"/>
          <w:sz w:val="21"/>
          <w:szCs w:val="21"/>
          <w:lang w:val="en-US" w:eastAsia="zh-CN"/>
        </w:rPr>
        <w:t>限价</w:t>
      </w:r>
      <w:r>
        <w:rPr>
          <w:rFonts w:hint="eastAsia" w:ascii="宋体" w:hAnsi="宋体" w:eastAsia="宋体" w:cs="宋体"/>
          <w:spacing w:val="-2"/>
          <w:sz w:val="21"/>
          <w:szCs w:val="21"/>
        </w:rPr>
        <w:t>（元</w:t>
      </w:r>
      <w:r>
        <w:rPr>
          <w:rFonts w:hint="eastAsia" w:ascii="宋体" w:hAnsi="宋体" w:eastAsia="宋体" w:cs="宋体"/>
          <w:spacing w:val="3"/>
          <w:sz w:val="21"/>
          <w:szCs w:val="21"/>
        </w:rPr>
        <w:t>）：</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lang w:val="en-US" w:eastAsia="zh-CN"/>
        </w:rPr>
        <w:t>2332800</w:t>
      </w:r>
    </w:p>
    <w:p w14:paraId="3D996252">
      <w:pPr>
        <w:spacing w:before="275" w:line="390" w:lineRule="auto"/>
        <w:ind w:left="3" w:right="5875"/>
        <w:rPr>
          <w:rFonts w:hint="eastAsia" w:ascii="宋体" w:hAnsi="宋体" w:eastAsia="宋体" w:cs="宋体"/>
          <w:sz w:val="21"/>
          <w:szCs w:val="21"/>
        </w:rPr>
      </w:pPr>
      <w:r>
        <w:rPr>
          <w:rFonts w:hint="eastAsia" w:ascii="宋体" w:hAnsi="宋体" w:eastAsia="宋体" w:cs="宋体"/>
          <w:spacing w:val="-1"/>
          <w:sz w:val="21"/>
          <w:szCs w:val="21"/>
        </w:rPr>
        <w:t>采购需求：</w:t>
      </w:r>
    </w:p>
    <w:p w14:paraId="1CF7774F">
      <w:pPr>
        <w:spacing w:before="294" w:line="222" w:lineRule="auto"/>
        <w:ind w:left="243"/>
        <w:rPr>
          <w:rFonts w:hint="default" w:ascii="宋体" w:hAnsi="宋体" w:eastAsia="宋体" w:cs="宋体"/>
          <w:sz w:val="21"/>
          <w:szCs w:val="21"/>
          <w:lang w:val="en-US"/>
        </w:rPr>
      </w:pPr>
      <w:r>
        <w:rPr>
          <w:rFonts w:hint="eastAsia" w:ascii="宋体" w:hAnsi="宋体" w:eastAsia="宋体" w:cs="宋体"/>
          <w:sz w:val="21"/>
          <w:szCs w:val="21"/>
        </w:rPr>
        <w:t>标项名称:</w:t>
      </w:r>
      <w:r>
        <w:rPr>
          <w:rFonts w:hint="eastAsia" w:ascii="宋体" w:hAnsi="宋体" w:eastAsia="宋体" w:cs="宋体"/>
          <w:spacing w:val="-1"/>
          <w:sz w:val="21"/>
          <w:szCs w:val="21"/>
          <w:lang w:val="en-US" w:eastAsia="zh-CN"/>
        </w:rPr>
        <w:t>乌什县医疗援疆“普惠工程”项目-乌什县县城疫苗医防融合惠民行动项目二次</w:t>
      </w:r>
    </w:p>
    <w:p w14:paraId="69D7050B">
      <w:pPr>
        <w:spacing w:before="275" w:line="222" w:lineRule="auto"/>
        <w:ind w:left="242"/>
        <w:rPr>
          <w:rFonts w:hint="eastAsia" w:ascii="宋体" w:hAnsi="宋体" w:eastAsia="宋体" w:cs="宋体"/>
          <w:sz w:val="21"/>
          <w:szCs w:val="21"/>
        </w:rPr>
      </w:pPr>
      <w:r>
        <w:rPr>
          <w:rFonts w:hint="eastAsia" w:ascii="宋体" w:hAnsi="宋体" w:eastAsia="宋体" w:cs="宋体"/>
          <w:spacing w:val="-1"/>
          <w:sz w:val="21"/>
          <w:szCs w:val="21"/>
        </w:rPr>
        <w:t>数量:</w:t>
      </w:r>
      <w:r>
        <w:rPr>
          <w:rFonts w:hint="eastAsia" w:ascii="宋体" w:hAnsi="宋体" w:eastAsia="宋体" w:cs="宋体"/>
          <w:spacing w:val="-1"/>
          <w:sz w:val="21"/>
          <w:szCs w:val="21"/>
          <w:lang w:val="en-US" w:eastAsia="zh-CN"/>
        </w:rPr>
        <w:t>21600</w:t>
      </w:r>
    </w:p>
    <w:p w14:paraId="7D38C590">
      <w:pPr>
        <w:spacing w:before="274" w:line="222" w:lineRule="auto"/>
        <w:ind w:left="244"/>
        <w:rPr>
          <w:rFonts w:hint="eastAsia" w:ascii="宋体" w:hAnsi="宋体" w:eastAsia="宋体" w:cs="宋体"/>
          <w:sz w:val="21"/>
          <w:szCs w:val="21"/>
        </w:rPr>
      </w:pPr>
      <w:r>
        <w:rPr>
          <w:rFonts w:hint="eastAsia" w:ascii="宋体" w:hAnsi="宋体" w:eastAsia="宋体" w:cs="宋体"/>
          <w:spacing w:val="-1"/>
          <w:sz w:val="21"/>
          <w:szCs w:val="21"/>
        </w:rPr>
        <w:t>预算金额（元）:</w:t>
      </w:r>
      <w:r>
        <w:rPr>
          <w:rFonts w:hint="eastAsia" w:ascii="宋体" w:hAnsi="宋体" w:eastAsia="宋体" w:cs="宋体"/>
          <w:spacing w:val="-1"/>
          <w:sz w:val="21"/>
          <w:szCs w:val="21"/>
          <w:lang w:val="en-US" w:eastAsia="zh-CN"/>
        </w:rPr>
        <w:t>2332800</w:t>
      </w:r>
    </w:p>
    <w:p w14:paraId="1C1C615F">
      <w:pPr>
        <w:spacing w:before="276" w:line="390" w:lineRule="auto"/>
        <w:ind w:left="244" w:right="6170" w:hanging="22"/>
        <w:rPr>
          <w:rFonts w:hint="eastAsia" w:ascii="宋体" w:hAnsi="宋体" w:eastAsia="宋体" w:cs="宋体"/>
          <w:sz w:val="21"/>
          <w:szCs w:val="21"/>
          <w:lang w:eastAsia="zh-CN"/>
        </w:rPr>
      </w:pPr>
      <w:r>
        <w:rPr>
          <w:rFonts w:hint="eastAsia" w:ascii="宋体" w:hAnsi="宋体" w:eastAsia="宋体" w:cs="宋体"/>
          <w:spacing w:val="-1"/>
          <w:sz w:val="21"/>
          <w:szCs w:val="21"/>
        </w:rPr>
        <w:t>单位：</w:t>
      </w:r>
      <w:r>
        <w:rPr>
          <w:rFonts w:hint="eastAsia" w:ascii="宋体" w:hAnsi="宋体" w:eastAsia="宋体" w:cs="宋体"/>
          <w:spacing w:val="-1"/>
          <w:sz w:val="21"/>
          <w:szCs w:val="21"/>
          <w:lang w:val="en-US" w:eastAsia="zh-CN"/>
        </w:rPr>
        <w:t>支</w:t>
      </w:r>
    </w:p>
    <w:p w14:paraId="4415D2D3">
      <w:pPr>
        <w:spacing w:before="20" w:line="402" w:lineRule="auto"/>
        <w:ind w:left="5" w:right="2" w:firstLine="238"/>
        <w:rPr>
          <w:rFonts w:hint="eastAsia" w:ascii="宋体" w:hAnsi="宋体" w:eastAsia="宋体" w:cs="宋体"/>
          <w:color w:val="auto"/>
          <w:spacing w:val="-3"/>
          <w:sz w:val="21"/>
          <w:szCs w:val="21"/>
        </w:rPr>
      </w:pPr>
      <w:r>
        <w:rPr>
          <w:rFonts w:hint="eastAsia" w:ascii="宋体" w:hAnsi="宋体" w:eastAsia="宋体" w:cs="宋体"/>
          <w:spacing w:val="-2"/>
          <w:sz w:val="21"/>
          <w:szCs w:val="21"/>
        </w:rPr>
        <w:t>简要规格描述或项目基本概况介绍、用途：</w:t>
      </w:r>
      <w:r>
        <w:rPr>
          <w:rFonts w:hint="eastAsia" w:ascii="宋体" w:hAnsi="宋体" w:eastAsia="宋体" w:cs="宋体"/>
          <w:color w:val="auto"/>
          <w:spacing w:val="-3"/>
          <w:sz w:val="21"/>
          <w:szCs w:val="21"/>
        </w:rPr>
        <w:t>采购一批三价流感疫苗接种，需向接种单位支付20元/每支服务费。(详见招标文件及采购需求)</w:t>
      </w:r>
    </w:p>
    <w:p w14:paraId="7020571A">
      <w:pPr>
        <w:spacing w:before="24" w:line="185" w:lineRule="auto"/>
        <w:ind w:left="241"/>
        <w:rPr>
          <w:rFonts w:hint="eastAsia" w:ascii="宋体" w:hAnsi="宋体" w:eastAsia="宋体" w:cs="宋体"/>
          <w:sz w:val="21"/>
          <w:szCs w:val="21"/>
        </w:rPr>
      </w:pPr>
      <w:r>
        <w:rPr>
          <w:rFonts w:hint="eastAsia" w:ascii="宋体" w:hAnsi="宋体" w:eastAsia="宋体" w:cs="宋体"/>
          <w:sz w:val="21"/>
          <w:szCs w:val="21"/>
        </w:rPr>
        <w:t>备注：</w:t>
      </w:r>
    </w:p>
    <w:p w14:paraId="376E17F4">
      <w:pPr>
        <w:spacing w:before="294" w:line="226" w:lineRule="auto"/>
        <w:ind w:left="3"/>
        <w:rPr>
          <w:rFonts w:hint="eastAsia" w:ascii="宋体" w:hAnsi="宋体" w:eastAsia="宋体" w:cs="宋体"/>
          <w:color w:val="auto"/>
          <w:sz w:val="21"/>
          <w:szCs w:val="21"/>
        </w:rPr>
      </w:pPr>
      <w:r>
        <w:rPr>
          <w:rFonts w:hint="eastAsia" w:ascii="宋体" w:hAnsi="宋体" w:eastAsia="宋体" w:cs="宋体"/>
          <w:color w:val="auto"/>
          <w:spacing w:val="-1"/>
          <w:sz w:val="21"/>
          <w:szCs w:val="21"/>
        </w:rPr>
        <w:t>合同履约期限：</w:t>
      </w:r>
      <w:r>
        <w:rPr>
          <w:rFonts w:hint="eastAsia" w:ascii="宋体" w:hAnsi="宋体" w:eastAsia="宋体" w:cs="宋体"/>
          <w:color w:val="auto"/>
          <w:sz w:val="21"/>
          <w:szCs w:val="21"/>
        </w:rPr>
        <w:t>标项1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自</w:t>
      </w:r>
      <w:r>
        <w:rPr>
          <w:rFonts w:hint="eastAsia" w:ascii="宋体" w:hAnsi="宋体" w:eastAsia="宋体" w:cs="宋体"/>
          <w:color w:val="auto"/>
          <w:spacing w:val="-1"/>
          <w:sz w:val="21"/>
          <w:szCs w:val="21"/>
        </w:rPr>
        <w:t>合同签订后</w:t>
      </w:r>
      <w:r>
        <w:rPr>
          <w:rFonts w:hint="eastAsia" w:ascii="宋体" w:hAnsi="宋体" w:eastAsia="宋体" w:cs="宋体"/>
          <w:color w:val="auto"/>
          <w:spacing w:val="-1"/>
          <w:sz w:val="21"/>
          <w:szCs w:val="21"/>
          <w:lang w:val="en-US" w:eastAsia="zh-CN"/>
        </w:rPr>
        <w:t>按需供货，供完为止</w:t>
      </w:r>
      <w:r>
        <w:rPr>
          <w:rFonts w:hint="eastAsia" w:ascii="宋体" w:hAnsi="宋体" w:eastAsia="宋体" w:cs="宋体"/>
          <w:color w:val="auto"/>
          <w:spacing w:val="-1"/>
          <w:sz w:val="21"/>
          <w:szCs w:val="21"/>
        </w:rPr>
        <w:t>。</w:t>
      </w:r>
    </w:p>
    <w:p w14:paraId="62EAA88E">
      <w:pPr>
        <w:spacing w:before="268" w:line="222" w:lineRule="auto"/>
        <w:ind w:left="3"/>
        <w:rPr>
          <w:rFonts w:hint="eastAsia" w:ascii="宋体" w:hAnsi="宋体" w:eastAsia="宋体" w:cs="宋体"/>
          <w:sz w:val="21"/>
          <w:szCs w:val="21"/>
        </w:rPr>
      </w:pPr>
      <w:r>
        <w:rPr>
          <w:rFonts w:hint="eastAsia" w:ascii="宋体" w:hAnsi="宋体" w:eastAsia="宋体" w:cs="宋体"/>
          <w:spacing w:val="-1"/>
          <w:sz w:val="21"/>
          <w:szCs w:val="21"/>
        </w:rPr>
        <w:t>本项目（否）接受联合体投标。</w:t>
      </w:r>
    </w:p>
    <w:p w14:paraId="06F2D67A">
      <w:pPr>
        <w:spacing w:before="79" w:line="222" w:lineRule="auto"/>
        <w:ind w:left="13"/>
        <w:outlineLvl w:val="0"/>
        <w:rPr>
          <w:rFonts w:hint="eastAsia" w:ascii="宋体" w:hAnsi="宋体" w:eastAsia="宋体" w:cs="宋体"/>
          <w:sz w:val="21"/>
          <w:szCs w:val="21"/>
        </w:rPr>
      </w:pPr>
      <w:bookmarkStart w:id="4" w:name="_Toc18319"/>
      <w:r>
        <w:rPr>
          <w:rFonts w:hint="eastAsia" w:ascii="宋体" w:hAnsi="宋体" w:eastAsia="宋体" w:cs="宋体"/>
          <w:b/>
          <w:bCs/>
          <w:spacing w:val="-3"/>
          <w:sz w:val="21"/>
          <w:szCs w:val="21"/>
        </w:rPr>
        <w:t>二、申请人的资格要求：</w:t>
      </w:r>
      <w:bookmarkEnd w:id="4"/>
    </w:p>
    <w:p w14:paraId="2C4799CA">
      <w:pPr>
        <w:spacing w:before="181" w:line="226" w:lineRule="auto"/>
        <w:ind w:left="23"/>
        <w:rPr>
          <w:rFonts w:hint="eastAsia" w:ascii="宋体" w:hAnsi="宋体" w:eastAsia="宋体" w:cs="宋体"/>
          <w:sz w:val="21"/>
          <w:szCs w:val="21"/>
        </w:rPr>
      </w:pPr>
      <w:r>
        <w:rPr>
          <w:rFonts w:hint="eastAsia" w:ascii="宋体" w:hAnsi="宋体" w:eastAsia="宋体" w:cs="宋体"/>
          <w:spacing w:val="-1"/>
          <w:sz w:val="21"/>
          <w:szCs w:val="21"/>
        </w:rPr>
        <w:t>1.满足《中华人民共和国政府采购法》第二十二条规定；</w:t>
      </w:r>
    </w:p>
    <w:p w14:paraId="090D1840">
      <w:pPr>
        <w:spacing w:before="268" w:line="360" w:lineRule="auto"/>
        <w:ind w:left="13"/>
        <w:rPr>
          <w:rFonts w:hint="eastAsia" w:ascii="宋体" w:hAnsi="宋体" w:eastAsia="宋体" w:cs="宋体"/>
          <w:sz w:val="21"/>
          <w:szCs w:val="21"/>
        </w:rPr>
      </w:pPr>
      <w:r>
        <w:rPr>
          <w:rFonts w:hint="eastAsia" w:ascii="宋体" w:hAnsi="宋体" w:eastAsia="宋体" w:cs="宋体"/>
          <w:sz w:val="21"/>
          <w:szCs w:val="21"/>
        </w:rPr>
        <w:t>2.落实政府采购政策需满足的资格要求：标</w:t>
      </w:r>
      <w:r>
        <w:rPr>
          <w:rFonts w:hint="eastAsia" w:ascii="宋体" w:hAnsi="宋体" w:eastAsia="宋体" w:cs="宋体"/>
          <w:spacing w:val="-1"/>
          <w:sz w:val="21"/>
          <w:szCs w:val="21"/>
        </w:rPr>
        <w:t>项1：本项目非专门面向中小企业。</w:t>
      </w:r>
    </w:p>
    <w:p w14:paraId="290AF2C9">
      <w:pPr>
        <w:spacing w:line="360" w:lineRule="auto"/>
        <w:ind w:left="3" w:right="38" w:firstLine="5"/>
        <w:rPr>
          <w:rFonts w:hint="eastAsia" w:ascii="宋体" w:hAnsi="宋体" w:eastAsia="宋体" w:cs="宋体"/>
          <w:color w:val="C00000"/>
          <w:spacing w:val="-1"/>
          <w:sz w:val="21"/>
          <w:szCs w:val="21"/>
          <w:lang w:eastAsia="zh-CN"/>
        </w:rPr>
      </w:pPr>
      <w:r>
        <w:rPr>
          <w:rFonts w:hint="eastAsia" w:ascii="宋体" w:hAnsi="宋体" w:eastAsia="宋体" w:cs="宋体"/>
          <w:b/>
          <w:bCs/>
          <w:spacing w:val="-1"/>
          <w:sz w:val="21"/>
          <w:szCs w:val="21"/>
        </w:rPr>
        <w:t>3.本项目的特定资格要求</w:t>
      </w:r>
      <w:r>
        <w:rPr>
          <w:rFonts w:hint="eastAsia" w:ascii="宋体" w:hAnsi="宋体" w:eastAsia="宋体" w:cs="宋体"/>
          <w:spacing w:val="-1"/>
          <w:sz w:val="21"/>
          <w:szCs w:val="21"/>
        </w:rPr>
        <w:t>：</w:t>
      </w:r>
      <w:r>
        <w:rPr>
          <w:rFonts w:hint="eastAsia" w:ascii="宋体" w:hAnsi="宋体" w:eastAsia="宋体" w:cs="宋体"/>
          <w:color w:val="auto"/>
          <w:spacing w:val="-1"/>
          <w:sz w:val="21"/>
          <w:szCs w:val="21"/>
        </w:rPr>
        <w:t>【标项1】</w:t>
      </w:r>
      <w:bookmarkStart w:id="5" w:name="_Toc23727"/>
      <w:r>
        <w:rPr>
          <w:rFonts w:hint="eastAsia" w:ascii="宋体" w:hAnsi="宋体" w:eastAsia="宋体" w:cs="宋体"/>
          <w:spacing w:val="1"/>
          <w:sz w:val="21"/>
          <w:szCs w:val="21"/>
        </w:rPr>
        <w:t>投标供应商须提供有效的《药品经营许可证》或</w:t>
      </w:r>
      <w:r>
        <w:rPr>
          <w:rFonts w:hint="eastAsia" w:ascii="宋体" w:hAnsi="宋体" w:eastAsia="宋体" w:cs="宋体"/>
          <w:spacing w:val="2"/>
          <w:sz w:val="21"/>
          <w:szCs w:val="21"/>
        </w:rPr>
        <w:t>《药品生产许可证》。</w:t>
      </w:r>
    </w:p>
    <w:p w14:paraId="626B51E7">
      <w:pPr>
        <w:spacing w:line="360" w:lineRule="auto"/>
        <w:ind w:left="3" w:right="38" w:firstLine="5"/>
        <w:rPr>
          <w:rFonts w:hint="eastAsia" w:ascii="宋体" w:hAnsi="宋体" w:eastAsia="宋体" w:cs="宋体"/>
          <w:sz w:val="21"/>
          <w:szCs w:val="21"/>
        </w:rPr>
      </w:pPr>
      <w:r>
        <w:rPr>
          <w:rFonts w:hint="eastAsia" w:ascii="宋体" w:hAnsi="宋体" w:eastAsia="宋体" w:cs="宋体"/>
          <w:b/>
          <w:bCs/>
          <w:spacing w:val="-4"/>
          <w:sz w:val="21"/>
          <w:szCs w:val="21"/>
        </w:rPr>
        <w:t>三、获取招标文件</w:t>
      </w:r>
      <w:bookmarkEnd w:id="5"/>
    </w:p>
    <w:p w14:paraId="0303C467">
      <w:pPr>
        <w:spacing w:before="181" w:line="402" w:lineRule="auto"/>
        <w:ind w:left="5" w:firstLine="7"/>
        <w:rPr>
          <w:rFonts w:hint="eastAsia" w:ascii="宋体" w:hAnsi="宋体" w:eastAsia="宋体" w:cs="宋体"/>
          <w:color w:val="auto"/>
          <w:sz w:val="21"/>
          <w:szCs w:val="21"/>
        </w:rPr>
      </w:pPr>
      <w:r>
        <w:rPr>
          <w:rFonts w:hint="eastAsia" w:ascii="宋体" w:hAnsi="宋体" w:eastAsia="宋体" w:cs="宋体"/>
          <w:color w:val="auto"/>
          <w:spacing w:val="-2"/>
          <w:sz w:val="21"/>
          <w:szCs w:val="21"/>
        </w:rPr>
        <w:t>时间：202</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2"/>
          <w:sz w:val="21"/>
          <w:szCs w:val="21"/>
        </w:rPr>
        <w:t>年0</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rPr>
        <w:t>月</w:t>
      </w:r>
      <w:r>
        <w:rPr>
          <w:rFonts w:hint="eastAsia" w:ascii="宋体" w:hAnsi="宋体" w:eastAsia="宋体" w:cs="宋体"/>
          <w:color w:val="auto"/>
          <w:spacing w:val="-2"/>
          <w:sz w:val="21"/>
          <w:szCs w:val="21"/>
          <w:lang w:val="en-US" w:eastAsia="zh-CN"/>
        </w:rPr>
        <w:t>15</w:t>
      </w:r>
      <w:r>
        <w:rPr>
          <w:rFonts w:hint="eastAsia" w:ascii="宋体" w:hAnsi="宋体" w:eastAsia="宋体" w:cs="宋体"/>
          <w:color w:val="auto"/>
          <w:spacing w:val="-2"/>
          <w:sz w:val="21"/>
          <w:szCs w:val="21"/>
        </w:rPr>
        <w:t>日至202</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3"/>
          <w:sz w:val="21"/>
          <w:szCs w:val="21"/>
        </w:rPr>
        <w:t>年0</w:t>
      </w:r>
      <w:r>
        <w:rPr>
          <w:rFonts w:hint="eastAsia" w:ascii="宋体" w:hAnsi="宋体" w:eastAsia="宋体" w:cs="宋体"/>
          <w:color w:val="auto"/>
          <w:spacing w:val="-3"/>
          <w:sz w:val="21"/>
          <w:szCs w:val="21"/>
          <w:lang w:val="en-US" w:eastAsia="zh-CN"/>
        </w:rPr>
        <w:t>5</w:t>
      </w:r>
      <w:r>
        <w:rPr>
          <w:rFonts w:hint="eastAsia" w:ascii="宋体" w:hAnsi="宋体" w:eastAsia="宋体" w:cs="宋体"/>
          <w:color w:val="auto"/>
          <w:spacing w:val="-3"/>
          <w:sz w:val="21"/>
          <w:szCs w:val="21"/>
        </w:rPr>
        <w:t>月</w:t>
      </w:r>
      <w:r>
        <w:rPr>
          <w:rFonts w:hint="eastAsia" w:ascii="宋体" w:hAnsi="宋体" w:eastAsia="宋体" w:cs="宋体"/>
          <w:color w:val="auto"/>
          <w:spacing w:val="-3"/>
          <w:sz w:val="21"/>
          <w:szCs w:val="21"/>
          <w:lang w:val="en-US" w:eastAsia="zh-CN"/>
        </w:rPr>
        <w:t>22</w:t>
      </w:r>
      <w:r>
        <w:rPr>
          <w:rFonts w:hint="eastAsia" w:ascii="宋体" w:hAnsi="宋体" w:eastAsia="宋体" w:cs="宋体"/>
          <w:color w:val="auto"/>
          <w:spacing w:val="-3"/>
          <w:sz w:val="21"/>
          <w:szCs w:val="21"/>
        </w:rPr>
        <w:t>日，每天上午</w:t>
      </w:r>
      <w:r>
        <w:rPr>
          <w:rFonts w:hint="eastAsia" w:ascii="宋体" w:hAnsi="宋体" w:eastAsia="宋体" w:cs="宋体"/>
          <w:color w:val="auto"/>
          <w:spacing w:val="-3"/>
          <w:sz w:val="21"/>
          <w:szCs w:val="21"/>
          <w:lang w:val="en-US" w:eastAsia="zh-CN"/>
        </w:rPr>
        <w:t>10</w:t>
      </w:r>
      <w:r>
        <w:rPr>
          <w:rFonts w:hint="eastAsia" w:ascii="宋体" w:hAnsi="宋体" w:eastAsia="宋体" w:cs="宋体"/>
          <w:color w:val="auto"/>
          <w:spacing w:val="-3"/>
          <w:sz w:val="21"/>
          <w:szCs w:val="21"/>
        </w:rPr>
        <w:t>:00至14:00，下午</w:t>
      </w:r>
      <w:r>
        <w:rPr>
          <w:rFonts w:hint="eastAsia" w:ascii="宋体" w:hAnsi="宋体" w:eastAsia="宋体" w:cs="宋体"/>
          <w:color w:val="auto"/>
          <w:spacing w:val="-3"/>
          <w:sz w:val="21"/>
          <w:szCs w:val="21"/>
          <w:lang w:val="en-US" w:eastAsia="zh-CN"/>
        </w:rPr>
        <w:t>16</w:t>
      </w:r>
      <w:r>
        <w:rPr>
          <w:rFonts w:hint="eastAsia" w:ascii="宋体" w:hAnsi="宋体" w:eastAsia="宋体" w:cs="宋体"/>
          <w:color w:val="auto"/>
          <w:spacing w:val="-3"/>
          <w:sz w:val="21"/>
          <w:szCs w:val="21"/>
        </w:rPr>
        <w:t>:</w:t>
      </w:r>
      <w:r>
        <w:rPr>
          <w:rFonts w:hint="eastAsia" w:ascii="宋体" w:hAnsi="宋体" w:eastAsia="宋体" w:cs="宋体"/>
          <w:color w:val="auto"/>
          <w:spacing w:val="-3"/>
          <w:sz w:val="21"/>
          <w:szCs w:val="21"/>
          <w:lang w:val="en-US" w:eastAsia="zh-CN"/>
        </w:rPr>
        <w:t>0</w:t>
      </w:r>
      <w:r>
        <w:rPr>
          <w:rFonts w:hint="eastAsia" w:ascii="宋体" w:hAnsi="宋体" w:eastAsia="宋体" w:cs="宋体"/>
          <w:color w:val="auto"/>
          <w:spacing w:val="-3"/>
          <w:sz w:val="21"/>
          <w:szCs w:val="21"/>
        </w:rPr>
        <w:t>0至</w:t>
      </w:r>
      <w:r>
        <w:rPr>
          <w:rFonts w:hint="eastAsia" w:ascii="宋体" w:hAnsi="宋体" w:eastAsia="宋体" w:cs="宋体"/>
          <w:color w:val="auto"/>
          <w:spacing w:val="-3"/>
          <w:sz w:val="21"/>
          <w:szCs w:val="21"/>
          <w:lang w:val="en-US" w:eastAsia="zh-CN"/>
        </w:rPr>
        <w:t>20</w:t>
      </w:r>
      <w:r>
        <w:rPr>
          <w:rFonts w:hint="eastAsia" w:ascii="宋体" w:hAnsi="宋体" w:eastAsia="宋体" w:cs="宋体"/>
          <w:color w:val="auto"/>
          <w:spacing w:val="-3"/>
          <w:sz w:val="21"/>
          <w:szCs w:val="21"/>
        </w:rPr>
        <w:t>:</w:t>
      </w:r>
      <w:r>
        <w:rPr>
          <w:rFonts w:hint="eastAsia" w:ascii="宋体" w:hAnsi="宋体" w:eastAsia="宋体" w:cs="宋体"/>
          <w:color w:val="auto"/>
          <w:spacing w:val="-3"/>
          <w:sz w:val="21"/>
          <w:szCs w:val="21"/>
          <w:lang w:val="en-US" w:eastAsia="zh-CN"/>
        </w:rPr>
        <w:t>00</w:t>
      </w:r>
      <w:bookmarkStart w:id="252" w:name="_GoBack"/>
      <w:bookmarkEnd w:id="252"/>
      <w:r>
        <w:rPr>
          <w:rFonts w:hint="eastAsia" w:ascii="宋体" w:hAnsi="宋体" w:eastAsia="宋体" w:cs="宋体"/>
          <w:color w:val="auto"/>
          <w:spacing w:val="-3"/>
          <w:sz w:val="21"/>
          <w:szCs w:val="21"/>
        </w:rPr>
        <w:t>（北</w:t>
      </w:r>
      <w:r>
        <w:rPr>
          <w:rFonts w:hint="eastAsia" w:ascii="宋体" w:hAnsi="宋体" w:eastAsia="宋体" w:cs="宋体"/>
          <w:color w:val="auto"/>
          <w:spacing w:val="-4"/>
          <w:sz w:val="21"/>
          <w:szCs w:val="21"/>
        </w:rPr>
        <w:t>京时间</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4"/>
          <w:sz w:val="21"/>
          <w:szCs w:val="21"/>
        </w:rPr>
        <w:t>，法定节假日除外）</w:t>
      </w:r>
    </w:p>
    <w:p w14:paraId="02CA2746">
      <w:pPr>
        <w:spacing w:before="25" w:line="184" w:lineRule="auto"/>
        <w:ind w:left="1"/>
        <w:rPr>
          <w:rFonts w:hint="eastAsia" w:ascii="宋体" w:hAnsi="宋体" w:eastAsia="宋体" w:cs="宋体"/>
          <w:sz w:val="21"/>
          <w:szCs w:val="21"/>
        </w:rPr>
      </w:pPr>
    </w:p>
    <w:p w14:paraId="4055F141">
      <w:pPr>
        <w:spacing w:before="25" w:line="184" w:lineRule="auto"/>
        <w:ind w:left="1"/>
        <w:rPr>
          <w:rFonts w:hint="eastAsia" w:ascii="宋体" w:hAnsi="宋体" w:eastAsia="宋体" w:cs="宋体"/>
          <w:sz w:val="21"/>
          <w:szCs w:val="21"/>
        </w:rPr>
      </w:pPr>
      <w:r>
        <w:rPr>
          <w:rFonts w:hint="eastAsia" w:ascii="宋体" w:hAnsi="宋体" w:eastAsia="宋体" w:cs="宋体"/>
          <w:sz w:val="21"/>
          <w:szCs w:val="21"/>
        </w:rPr>
        <w:t>地点：政采云平台线上</w:t>
      </w:r>
    </w:p>
    <w:p w14:paraId="7F71892A">
      <w:pPr>
        <w:spacing w:before="293" w:line="397" w:lineRule="auto"/>
        <w:ind w:left="2"/>
        <w:rPr>
          <w:rFonts w:hint="eastAsia" w:ascii="宋体" w:hAnsi="宋体" w:eastAsia="宋体" w:cs="宋体"/>
          <w:sz w:val="21"/>
          <w:szCs w:val="21"/>
        </w:rPr>
      </w:pPr>
      <w:r>
        <w:rPr>
          <w:rFonts w:hint="eastAsia" w:ascii="宋体" w:hAnsi="宋体" w:eastAsia="宋体" w:cs="宋体"/>
          <w:sz w:val="21"/>
          <w:szCs w:val="21"/>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34D291A">
      <w:pPr>
        <w:spacing w:before="1" w:line="221" w:lineRule="auto"/>
        <w:ind w:left="1"/>
        <w:outlineLvl w:val="0"/>
        <w:rPr>
          <w:rFonts w:hint="eastAsia" w:ascii="宋体" w:hAnsi="宋体" w:eastAsia="宋体" w:cs="宋体"/>
          <w:sz w:val="21"/>
          <w:szCs w:val="21"/>
        </w:rPr>
      </w:pPr>
      <w:bookmarkStart w:id="6" w:name="_Toc3437"/>
      <w:r>
        <w:rPr>
          <w:rFonts w:hint="eastAsia" w:ascii="宋体" w:hAnsi="宋体" w:eastAsia="宋体" w:cs="宋体"/>
          <w:spacing w:val="-1"/>
          <w:sz w:val="21"/>
          <w:szCs w:val="21"/>
        </w:rPr>
        <w:t>售价（元</w:t>
      </w:r>
      <w:r>
        <w:rPr>
          <w:rFonts w:hint="eastAsia" w:ascii="宋体" w:hAnsi="宋体" w:eastAsia="宋体" w:cs="宋体"/>
          <w:spacing w:val="-14"/>
          <w:sz w:val="21"/>
          <w:szCs w:val="21"/>
        </w:rPr>
        <w:t>）</w:t>
      </w:r>
      <w:r>
        <w:rPr>
          <w:rFonts w:hint="eastAsia" w:ascii="宋体" w:hAnsi="宋体" w:eastAsia="宋体" w:cs="宋体"/>
          <w:spacing w:val="-25"/>
          <w:sz w:val="21"/>
          <w:szCs w:val="21"/>
        </w:rPr>
        <w:t xml:space="preserve"> </w:t>
      </w:r>
      <w:r>
        <w:rPr>
          <w:rFonts w:hint="eastAsia" w:ascii="宋体" w:hAnsi="宋体" w:eastAsia="宋体" w:cs="宋体"/>
          <w:spacing w:val="-14"/>
          <w:sz w:val="21"/>
          <w:szCs w:val="21"/>
        </w:rPr>
        <w:t>：</w:t>
      </w:r>
      <w:r>
        <w:rPr>
          <w:rFonts w:hint="eastAsia" w:ascii="宋体" w:hAnsi="宋体" w:eastAsia="宋体" w:cs="宋体"/>
          <w:spacing w:val="-1"/>
          <w:sz w:val="21"/>
          <w:szCs w:val="21"/>
        </w:rPr>
        <w:t>0</w:t>
      </w:r>
      <w:bookmarkEnd w:id="6"/>
    </w:p>
    <w:p w14:paraId="0819078F">
      <w:pPr>
        <w:spacing w:before="182" w:line="220" w:lineRule="auto"/>
        <w:ind w:left="23"/>
        <w:outlineLvl w:val="0"/>
        <w:rPr>
          <w:rFonts w:hint="eastAsia" w:ascii="宋体" w:hAnsi="宋体" w:eastAsia="宋体" w:cs="宋体"/>
          <w:sz w:val="21"/>
          <w:szCs w:val="21"/>
        </w:rPr>
      </w:pPr>
      <w:bookmarkStart w:id="7" w:name="_Toc6919"/>
      <w:r>
        <w:rPr>
          <w:rFonts w:hint="eastAsia" w:ascii="宋体" w:hAnsi="宋体" w:eastAsia="宋体" w:cs="宋体"/>
          <w:b/>
          <w:bCs/>
          <w:spacing w:val="-3"/>
          <w:sz w:val="21"/>
          <w:szCs w:val="21"/>
        </w:rPr>
        <w:t>四、提交投标文件截止时间、开标时间和地点</w:t>
      </w:r>
      <w:bookmarkEnd w:id="7"/>
    </w:p>
    <w:p w14:paraId="501E744C">
      <w:pPr>
        <w:spacing w:before="182" w:line="222" w:lineRule="auto"/>
        <w:ind w:left="3"/>
        <w:rPr>
          <w:rFonts w:hint="eastAsia" w:ascii="宋体" w:hAnsi="宋体" w:eastAsia="宋体" w:cs="宋体"/>
          <w:color w:val="auto"/>
          <w:sz w:val="21"/>
          <w:szCs w:val="21"/>
        </w:rPr>
      </w:pPr>
      <w:r>
        <w:rPr>
          <w:rFonts w:hint="eastAsia" w:ascii="宋体" w:hAnsi="宋体" w:eastAsia="宋体" w:cs="宋体"/>
          <w:color w:val="auto"/>
          <w:spacing w:val="-2"/>
          <w:sz w:val="21"/>
          <w:szCs w:val="21"/>
        </w:rPr>
        <w:t>提交投标文件截止时间</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2"/>
          <w:sz w:val="21"/>
          <w:szCs w:val="21"/>
        </w:rPr>
        <w:t>：202</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2"/>
          <w:sz w:val="21"/>
          <w:szCs w:val="21"/>
        </w:rPr>
        <w:t>年</w:t>
      </w:r>
      <w:r>
        <w:rPr>
          <w:rFonts w:hint="eastAsia" w:ascii="宋体" w:hAnsi="宋体" w:eastAsia="宋体" w:cs="宋体"/>
          <w:color w:val="auto"/>
          <w:spacing w:val="-2"/>
          <w:sz w:val="21"/>
          <w:szCs w:val="21"/>
          <w:lang w:val="en-US" w:eastAsia="zh-CN"/>
        </w:rPr>
        <w:t>06</w:t>
      </w:r>
      <w:r>
        <w:rPr>
          <w:rFonts w:hint="eastAsia" w:ascii="宋体" w:hAnsi="宋体" w:eastAsia="宋体" w:cs="宋体"/>
          <w:color w:val="auto"/>
          <w:spacing w:val="-2"/>
          <w:sz w:val="21"/>
          <w:szCs w:val="21"/>
        </w:rPr>
        <w:t>月</w:t>
      </w:r>
      <w:r>
        <w:rPr>
          <w:rFonts w:hint="eastAsia" w:ascii="宋体" w:hAnsi="宋体" w:eastAsia="宋体" w:cs="宋体"/>
          <w:color w:val="auto"/>
          <w:spacing w:val="-2"/>
          <w:sz w:val="21"/>
          <w:szCs w:val="21"/>
          <w:lang w:val="en-US" w:eastAsia="zh-CN"/>
        </w:rPr>
        <w:t>05</w:t>
      </w:r>
      <w:r>
        <w:rPr>
          <w:rFonts w:hint="eastAsia" w:ascii="宋体" w:hAnsi="宋体" w:eastAsia="宋体" w:cs="宋体"/>
          <w:color w:val="auto"/>
          <w:spacing w:val="-2"/>
          <w:sz w:val="21"/>
          <w:szCs w:val="21"/>
        </w:rPr>
        <w:t>日1</w:t>
      </w:r>
      <w:r>
        <w:rPr>
          <w:rFonts w:hint="eastAsia" w:ascii="宋体" w:hAnsi="宋体" w:eastAsia="宋体" w:cs="宋体"/>
          <w:color w:val="auto"/>
          <w:spacing w:val="-2"/>
          <w:sz w:val="21"/>
          <w:szCs w:val="21"/>
          <w:lang w:val="en-US" w:eastAsia="zh-CN"/>
        </w:rPr>
        <w:t>0</w:t>
      </w:r>
      <w:r>
        <w:rPr>
          <w:rFonts w:hint="eastAsia" w:ascii="宋体" w:hAnsi="宋体" w:eastAsia="宋体" w:cs="宋体"/>
          <w:color w:val="auto"/>
          <w:spacing w:val="-2"/>
          <w:sz w:val="21"/>
          <w:szCs w:val="21"/>
        </w:rPr>
        <w:t>:</w:t>
      </w:r>
      <w:r>
        <w:rPr>
          <w:rFonts w:hint="eastAsia" w:ascii="宋体" w:hAnsi="宋体" w:eastAsia="宋体" w:cs="宋体"/>
          <w:color w:val="auto"/>
          <w:spacing w:val="-2"/>
          <w:sz w:val="21"/>
          <w:szCs w:val="21"/>
          <w:lang w:val="en-US" w:eastAsia="zh-CN"/>
        </w:rPr>
        <w:t>3</w:t>
      </w:r>
      <w:r>
        <w:rPr>
          <w:rFonts w:hint="eastAsia" w:ascii="宋体" w:hAnsi="宋体" w:eastAsia="宋体" w:cs="宋体"/>
          <w:color w:val="auto"/>
          <w:spacing w:val="-2"/>
          <w:sz w:val="21"/>
          <w:szCs w:val="21"/>
        </w:rPr>
        <w:t>0（北京时间）</w:t>
      </w:r>
    </w:p>
    <w:p w14:paraId="1A1C54AE">
      <w:pPr>
        <w:spacing w:before="314" w:line="185" w:lineRule="auto"/>
        <w:ind w:left="3"/>
        <w:rPr>
          <w:rFonts w:hint="eastAsia" w:ascii="宋体" w:hAnsi="宋体" w:eastAsia="宋体" w:cs="宋体"/>
          <w:sz w:val="21"/>
          <w:szCs w:val="21"/>
        </w:rPr>
      </w:pPr>
      <w:r>
        <w:rPr>
          <w:rFonts w:hint="eastAsia" w:ascii="宋体" w:hAnsi="宋体" w:eastAsia="宋体" w:cs="宋体"/>
          <w:spacing w:val="-1"/>
          <w:sz w:val="21"/>
          <w:szCs w:val="21"/>
        </w:rPr>
        <w:t>投标地点：请登录政采云投标客户端投标</w:t>
      </w:r>
    </w:p>
    <w:p w14:paraId="0DC1F06A">
      <w:pPr>
        <w:spacing w:before="293" w:line="222" w:lineRule="auto"/>
        <w:ind w:left="4"/>
        <w:rPr>
          <w:rFonts w:hint="eastAsia" w:ascii="宋体" w:hAnsi="宋体" w:eastAsia="宋体" w:cs="宋体"/>
          <w:color w:val="auto"/>
          <w:sz w:val="21"/>
          <w:szCs w:val="21"/>
        </w:rPr>
      </w:pPr>
      <w:r>
        <w:rPr>
          <w:rFonts w:hint="eastAsia" w:ascii="宋体" w:hAnsi="宋体" w:eastAsia="宋体" w:cs="宋体"/>
          <w:color w:val="auto"/>
          <w:spacing w:val="-3"/>
          <w:sz w:val="21"/>
          <w:szCs w:val="21"/>
        </w:rPr>
        <w:t>开标时间</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3"/>
          <w:sz w:val="21"/>
          <w:szCs w:val="21"/>
        </w:rPr>
        <w:t>：</w:t>
      </w:r>
      <w:r>
        <w:rPr>
          <w:rFonts w:hint="eastAsia" w:ascii="宋体" w:hAnsi="宋体" w:eastAsia="宋体" w:cs="宋体"/>
          <w:color w:val="auto"/>
          <w:spacing w:val="-2"/>
          <w:sz w:val="21"/>
          <w:szCs w:val="21"/>
        </w:rPr>
        <w:t>202</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2"/>
          <w:sz w:val="21"/>
          <w:szCs w:val="21"/>
        </w:rPr>
        <w:t>年</w:t>
      </w:r>
      <w:r>
        <w:rPr>
          <w:rFonts w:hint="eastAsia" w:ascii="宋体" w:hAnsi="宋体" w:eastAsia="宋体" w:cs="宋体"/>
          <w:color w:val="auto"/>
          <w:spacing w:val="-2"/>
          <w:sz w:val="21"/>
          <w:szCs w:val="21"/>
          <w:lang w:val="en-US" w:eastAsia="zh-CN"/>
        </w:rPr>
        <w:t>06</w:t>
      </w:r>
      <w:r>
        <w:rPr>
          <w:rFonts w:hint="eastAsia" w:ascii="宋体" w:hAnsi="宋体" w:eastAsia="宋体" w:cs="宋体"/>
          <w:color w:val="auto"/>
          <w:spacing w:val="-2"/>
          <w:sz w:val="21"/>
          <w:szCs w:val="21"/>
        </w:rPr>
        <w:t>月</w:t>
      </w:r>
      <w:r>
        <w:rPr>
          <w:rFonts w:hint="eastAsia" w:ascii="宋体" w:hAnsi="宋体" w:eastAsia="宋体" w:cs="宋体"/>
          <w:color w:val="auto"/>
          <w:spacing w:val="-2"/>
          <w:sz w:val="21"/>
          <w:szCs w:val="21"/>
          <w:lang w:val="en-US" w:eastAsia="zh-CN"/>
        </w:rPr>
        <w:t>05</w:t>
      </w:r>
      <w:r>
        <w:rPr>
          <w:rFonts w:hint="eastAsia" w:ascii="宋体" w:hAnsi="宋体" w:eastAsia="宋体" w:cs="宋体"/>
          <w:color w:val="auto"/>
          <w:spacing w:val="-2"/>
          <w:sz w:val="21"/>
          <w:szCs w:val="21"/>
        </w:rPr>
        <w:t>日1</w:t>
      </w:r>
      <w:r>
        <w:rPr>
          <w:rFonts w:hint="eastAsia" w:ascii="宋体" w:hAnsi="宋体" w:eastAsia="宋体" w:cs="宋体"/>
          <w:color w:val="auto"/>
          <w:spacing w:val="-2"/>
          <w:sz w:val="21"/>
          <w:szCs w:val="21"/>
          <w:lang w:val="en-US" w:eastAsia="zh-CN"/>
        </w:rPr>
        <w:t>0</w:t>
      </w:r>
      <w:r>
        <w:rPr>
          <w:rFonts w:hint="eastAsia" w:ascii="宋体" w:hAnsi="宋体" w:eastAsia="宋体" w:cs="宋体"/>
          <w:color w:val="auto"/>
          <w:spacing w:val="-2"/>
          <w:sz w:val="21"/>
          <w:szCs w:val="21"/>
        </w:rPr>
        <w:t>:</w:t>
      </w:r>
      <w:r>
        <w:rPr>
          <w:rFonts w:hint="eastAsia" w:ascii="宋体" w:hAnsi="宋体" w:eastAsia="宋体" w:cs="宋体"/>
          <w:color w:val="auto"/>
          <w:spacing w:val="-2"/>
          <w:sz w:val="21"/>
          <w:szCs w:val="21"/>
          <w:lang w:val="en-US" w:eastAsia="zh-CN"/>
        </w:rPr>
        <w:t>3</w:t>
      </w:r>
      <w:r>
        <w:rPr>
          <w:rFonts w:hint="eastAsia" w:ascii="宋体" w:hAnsi="宋体" w:eastAsia="宋体" w:cs="宋体"/>
          <w:color w:val="auto"/>
          <w:spacing w:val="-2"/>
          <w:sz w:val="21"/>
          <w:szCs w:val="21"/>
        </w:rPr>
        <w:t>0（北京时间）</w:t>
      </w:r>
    </w:p>
    <w:p w14:paraId="6D4D387F">
      <w:pPr>
        <w:spacing w:before="276" w:line="361" w:lineRule="auto"/>
        <w:ind w:left="3" w:right="85" w:firstLine="1"/>
        <w:rPr>
          <w:rFonts w:hint="eastAsia" w:ascii="宋体" w:hAnsi="宋体" w:eastAsia="宋体" w:cs="宋体"/>
          <w:sz w:val="21"/>
          <w:szCs w:val="21"/>
        </w:rPr>
      </w:pPr>
      <w:r>
        <w:rPr>
          <w:rFonts w:hint="eastAsia" w:ascii="宋体" w:hAnsi="宋体" w:eastAsia="宋体" w:cs="宋体"/>
          <w:sz w:val="21"/>
          <w:szCs w:val="21"/>
        </w:rPr>
        <w:t>开标地点：投标人登录政采云平台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"https://www.zcygov.cn/"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https://www.zcygov.cn/</w:t>
      </w:r>
      <w:r>
        <w:rPr>
          <w:rFonts w:hint="eastAsia" w:ascii="宋体" w:hAnsi="宋体" w:eastAsia="宋体" w:cs="宋体"/>
          <w:sz w:val="21"/>
          <w:szCs w:val="21"/>
        </w:rPr>
        <w:fldChar w:fldCharType="end"/>
      </w:r>
      <w:r>
        <w:rPr>
          <w:rFonts w:hint="eastAsia" w:ascii="宋体" w:hAnsi="宋体" w:eastAsia="宋体" w:cs="宋体"/>
          <w:sz w:val="21"/>
          <w:szCs w:val="21"/>
        </w:rPr>
        <w:t>，进入“项目采购-开</w:t>
      </w:r>
      <w:r>
        <w:rPr>
          <w:rFonts w:hint="eastAsia" w:ascii="宋体" w:hAnsi="宋体" w:eastAsia="宋体" w:cs="宋体"/>
          <w:spacing w:val="-1"/>
          <w:sz w:val="21"/>
          <w:szCs w:val="21"/>
        </w:rPr>
        <w:t>标评标-右边选择对应项目点击“进入项目”进入开标大厅。</w:t>
      </w:r>
    </w:p>
    <w:p w14:paraId="72FBD72A">
      <w:pPr>
        <w:spacing w:before="1" w:line="223" w:lineRule="auto"/>
        <w:ind w:left="16"/>
        <w:outlineLvl w:val="0"/>
        <w:rPr>
          <w:rFonts w:hint="eastAsia" w:ascii="宋体" w:hAnsi="宋体" w:eastAsia="宋体" w:cs="宋体"/>
          <w:sz w:val="21"/>
          <w:szCs w:val="21"/>
        </w:rPr>
      </w:pPr>
      <w:bookmarkStart w:id="8" w:name="_Toc553"/>
      <w:r>
        <w:rPr>
          <w:rFonts w:hint="eastAsia" w:ascii="宋体" w:hAnsi="宋体" w:eastAsia="宋体" w:cs="宋体"/>
          <w:b/>
          <w:bCs/>
          <w:spacing w:val="-5"/>
          <w:sz w:val="21"/>
          <w:szCs w:val="21"/>
        </w:rPr>
        <w:t>五、公告期限</w:t>
      </w:r>
      <w:bookmarkEnd w:id="8"/>
    </w:p>
    <w:p w14:paraId="2C9C82FC">
      <w:pPr>
        <w:spacing w:before="178" w:line="227" w:lineRule="auto"/>
        <w:ind w:left="27"/>
        <w:rPr>
          <w:rFonts w:hint="eastAsia" w:ascii="宋体" w:hAnsi="宋体" w:eastAsia="宋体" w:cs="宋体"/>
          <w:sz w:val="21"/>
          <w:szCs w:val="21"/>
        </w:rPr>
      </w:pPr>
      <w:r>
        <w:rPr>
          <w:rFonts w:hint="eastAsia" w:ascii="宋体" w:hAnsi="宋体" w:eastAsia="宋体" w:cs="宋体"/>
          <w:spacing w:val="-2"/>
          <w:sz w:val="21"/>
          <w:szCs w:val="21"/>
        </w:rPr>
        <w:t>自本公告发布之日起5个工作日。</w:t>
      </w:r>
    </w:p>
    <w:p w14:paraId="54803F25">
      <w:pPr>
        <w:spacing w:before="158" w:line="222" w:lineRule="auto"/>
        <w:ind w:left="17"/>
        <w:outlineLvl w:val="0"/>
        <w:rPr>
          <w:rFonts w:hint="eastAsia" w:ascii="宋体" w:hAnsi="宋体" w:eastAsia="宋体" w:cs="宋体"/>
          <w:sz w:val="21"/>
          <w:szCs w:val="21"/>
        </w:rPr>
      </w:pPr>
      <w:bookmarkStart w:id="9" w:name="_Toc3744"/>
      <w:r>
        <w:rPr>
          <w:rFonts w:hint="eastAsia" w:ascii="宋体" w:hAnsi="宋体" w:eastAsia="宋体" w:cs="宋体"/>
          <w:b/>
          <w:bCs/>
          <w:spacing w:val="-4"/>
          <w:sz w:val="21"/>
          <w:szCs w:val="21"/>
        </w:rPr>
        <w:t>六、其他补充事宜</w:t>
      </w:r>
      <w:bookmarkEnd w:id="9"/>
    </w:p>
    <w:p w14:paraId="2C386A99">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ascii="宋体" w:hAnsi="宋体" w:eastAsia="宋体" w:cs="宋体"/>
        </w:rPr>
      </w:pPr>
      <w:r>
        <w:rPr>
          <w:rFonts w:hint="eastAsia" w:ascii="宋体" w:hAnsi="宋体" w:eastAsia="宋体" w:cs="宋体"/>
        </w:rPr>
        <w:t>1、本项目实行网上投标，采用电子投标文件。</w:t>
      </w:r>
    </w:p>
    <w:p w14:paraId="5BB38D6A">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ascii="宋体" w:hAnsi="宋体" w:eastAsia="宋体" w:cs="宋体"/>
        </w:rPr>
      </w:pPr>
      <w:r>
        <w:rPr>
          <w:rFonts w:hint="eastAsia" w:ascii="宋体" w:hAnsi="宋体" w:eastAsia="宋体" w:cs="宋体"/>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1C326D7">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ascii="宋体" w:hAnsi="宋体" w:eastAsia="宋体" w:cs="宋体"/>
        </w:rPr>
      </w:pPr>
      <w:r>
        <w:rPr>
          <w:rFonts w:hint="eastAsia" w:ascii="宋体" w:hAnsi="宋体" w:eastAsia="宋体" w:cs="宋体"/>
        </w:rPr>
        <w:t>  3、供应商将政采云电子交易客户端下载、安装完成后，可通过账号密码或CA登录客户端进行投标文件的制作。在使用政采云投标客户端时，建议使用WIN7及以上操作系统。</w:t>
      </w:r>
    </w:p>
    <w:p w14:paraId="08F46DEF">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ascii="宋体" w:hAnsi="宋体" w:eastAsia="宋体" w:cs="宋体"/>
        </w:rPr>
      </w:pPr>
      <w:r>
        <w:rPr>
          <w:rFonts w:hint="eastAsia" w:ascii="宋体" w:hAnsi="宋体" w:eastAsia="宋体" w:cs="宋体"/>
        </w:rPr>
        <w:t> 4、其他事项：1、本公告同时在新疆政府采购网发布。</w:t>
      </w:r>
      <w:r>
        <w:rPr>
          <w:rFonts w:hint="eastAsia" w:ascii="宋体" w:hAnsi="宋体" w:eastAsia="宋体" w:cs="宋体"/>
        </w:rPr>
        <w:br w:type="textWrapping"/>
      </w:r>
      <w:r>
        <w:rPr>
          <w:rFonts w:hint="eastAsia" w:ascii="宋体" w:hAnsi="宋体" w:eastAsia="宋体" w:cs="宋体"/>
        </w:rPr>
        <w:t>2、请投标单位随时关注本项目的澄清、答疑、变更事项。</w:t>
      </w:r>
      <w:r>
        <w:rPr>
          <w:rFonts w:hint="eastAsia" w:ascii="宋体" w:hAnsi="宋体" w:eastAsia="宋体" w:cs="宋体"/>
        </w:rPr>
        <w:br w:type="textWrapping"/>
      </w:r>
      <w:r>
        <w:rPr>
          <w:rFonts w:hint="eastAsia" w:ascii="宋体" w:hAnsi="宋体" w:eastAsia="宋体" w:cs="宋体"/>
        </w:rPr>
        <w:t>3、本项目实行电子招投标，供应商须登录政采云平台申请获取采购文件 , 并需要使用CA锁，登录政采云电子投标客户端制作投标文件，若供应商参 与投标, 自行承担与投标有关的一切费用。</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4、各供应商应在开标前确保是新疆维吾尔自治区政府采购网正式注册入 库的供应商，并完成CA数字证书申领。因未注册入库、未办理CA数字证书等 原因造成无法投标或投标失败等后果的由供应商自行承担。</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5、供应商可前往新疆政府采购网（http://www.ccgp-xinjiang.gov.cn/ ) 下载专区，下载政采云电子投标客户端，安装完成后，可通过账号密码或 CA登录客户端进行投标文件制作。在使用政采云电子投标客户端时，建议使用WIN7及以上操作系统。如有问题可拨打政采云客户服务热线</w:t>
      </w:r>
      <w:r>
        <w:rPr>
          <w:rFonts w:hint="eastAsia" w:ascii="宋体" w:hAnsi="宋体" w:eastAsia="宋体" w:cs="宋体"/>
          <w:lang w:val="en-US" w:eastAsia="zh-CN"/>
        </w:rPr>
        <w:t>95763</w:t>
      </w:r>
      <w:r>
        <w:rPr>
          <w:rFonts w:hint="eastAsia" w:ascii="宋体" w:hAnsi="宋体" w:eastAsia="宋体" w:cs="宋体"/>
        </w:rPr>
        <w:t>进行咨询。</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6.供应商在开标时须携带制作加密电子投标文件所使用的CA锁，电脑须 提前配置好浏览器（建议使用360浏览器或谷歌浏览器），以便开标时在线解密。</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7.投标供应商应当在投标截止时间前，将生成的“ 电子加密投标文件 ” 上传递交至“政府采购云平台 ”，投标截止时间以后上传递交的投标文件将 被“政府采购云平台”拒收。 </w:t>
      </w:r>
    </w:p>
    <w:p w14:paraId="0E07266C">
      <w:pPr>
        <w:rPr>
          <w:rFonts w:hint="eastAsia" w:ascii="宋体" w:hAnsi="宋体" w:eastAsia="宋体" w:cs="宋体"/>
          <w:b/>
          <w:bCs/>
        </w:rPr>
      </w:pPr>
      <w:r>
        <w:rPr>
          <w:rFonts w:hint="eastAsia" w:ascii="宋体" w:hAnsi="宋体" w:eastAsia="宋体" w:cs="宋体"/>
          <w:b/>
          <w:bCs/>
        </w:rPr>
        <w:t>特别提示：</w:t>
      </w:r>
    </w:p>
    <w:p w14:paraId="12E94C22">
      <w:pPr>
        <w:rPr>
          <w:rFonts w:hint="eastAsia" w:ascii="宋体" w:hAnsi="宋体" w:eastAsia="宋体" w:cs="宋体"/>
          <w:b/>
          <w:bCs/>
        </w:rPr>
      </w:pPr>
      <w:r>
        <w:rPr>
          <w:rFonts w:hint="eastAsia" w:ascii="宋体" w:hAnsi="宋体" w:eastAsia="宋体" w:cs="宋体"/>
          <w:b/>
          <w:bCs/>
        </w:rPr>
        <w:t>1、采购限额标准以上 ，200万元以下的货物和服务采购项目、400万元以下的工程采购项目，适宜由中小企业提供的 ，采购人应当专门面向中小企业采购。</w:t>
      </w:r>
    </w:p>
    <w:p w14:paraId="68E0A76F">
      <w:pPr>
        <w:rPr>
          <w:rFonts w:hint="eastAsia" w:ascii="宋体" w:hAnsi="宋体" w:eastAsia="宋体" w:cs="宋体"/>
          <w:b/>
          <w:bCs/>
        </w:rPr>
      </w:pPr>
      <w:r>
        <w:rPr>
          <w:rFonts w:hint="eastAsia" w:ascii="宋体" w:hAnsi="宋体" w:eastAsia="宋体" w:cs="宋体"/>
          <w:b/>
          <w:bCs/>
        </w:rPr>
        <w:t>2、超过200万元的货物和服务采购项目、超过400万元的工程采购项目中适宜由中小企业提供的 ，预留该部分采购项目预算总额的30%以上专门面向中小企业采购 ，其中预留给小微企业的比例不低于60%。</w:t>
      </w:r>
    </w:p>
    <w:p w14:paraId="3653F106">
      <w:pPr>
        <w:rPr>
          <w:rFonts w:hint="eastAsia" w:ascii="宋体" w:hAnsi="宋体" w:eastAsia="宋体" w:cs="宋体"/>
          <w:b/>
          <w:bCs/>
        </w:rPr>
      </w:pPr>
      <w:r>
        <w:rPr>
          <w:rFonts w:hint="eastAsia" w:ascii="宋体" w:hAnsi="宋体" w:eastAsia="宋体" w:cs="宋体"/>
          <w:b/>
          <w:bCs/>
        </w:rPr>
        <w:t>3、对于未预留份额专门面向中小企业的采购项目 ，以及预留份额项目中的非预留部分采购包，采购人、采购代理机构应当对符合规定的小微企业报价给予10%~20%（工程项目为3%~5%）的扣除 ，用扣除后的价格参加评审。适用招标投标法的政府采购工程建设项目 ，采用综合评估法但未采用低价优先法计算价格分的 ，评标时应当在采用原报价进行评分的基础上增加其价格得分的3%~5%作为其价格分。</w:t>
      </w:r>
    </w:p>
    <w:p w14:paraId="293D0242">
      <w:pPr>
        <w:rPr>
          <w:rFonts w:hint="eastAsia" w:ascii="宋体" w:hAnsi="宋体" w:eastAsia="宋体" w:cs="宋体"/>
          <w:b/>
          <w:bCs/>
        </w:rPr>
      </w:pPr>
      <w:r>
        <w:rPr>
          <w:rFonts w:hint="eastAsia" w:ascii="宋体" w:hAnsi="宋体" w:eastAsia="宋体" w:cs="宋体"/>
          <w:b/>
          <w:bCs/>
        </w:rPr>
        <w:t>4、接受大中型企业与小微企业组成联合体或者允许大中型企业向一家或者多家小微企业分包的采购项目 ，对于联合协议或者分包意向协议约定小微企业的合同份额占到合同总金额30%以上的 ，采购人、采购代理机构应当对联合体或者大中型企业的报价给予4%~6%（工程项目为1%~2%）的扣除，用扣除后的价格参加评审。适用招标投标法的政府采购工程建设项目，采用综合评估法但未采用低价优先法计算价格分的 ，评标时应当在采用原报价进行评分的基础上增加其价格得分的1%~2%作为其价格分。</w:t>
      </w:r>
    </w:p>
    <w:p w14:paraId="15812034">
      <w:pPr>
        <w:spacing w:before="157" w:line="213" w:lineRule="auto"/>
        <w:ind w:left="8"/>
        <w:outlineLvl w:val="0"/>
        <w:rPr>
          <w:rFonts w:hint="eastAsia" w:ascii="宋体" w:hAnsi="宋体" w:eastAsia="宋体" w:cs="宋体"/>
          <w:sz w:val="21"/>
          <w:szCs w:val="21"/>
        </w:rPr>
      </w:pPr>
      <w:bookmarkStart w:id="10" w:name="_Toc3731"/>
      <w:r>
        <w:rPr>
          <w:rFonts w:hint="eastAsia" w:ascii="宋体" w:hAnsi="宋体" w:eastAsia="宋体" w:cs="宋体"/>
          <w:b/>
          <w:bCs/>
          <w:spacing w:val="-3"/>
          <w:sz w:val="21"/>
          <w:szCs w:val="21"/>
        </w:rPr>
        <w:t>七、对本次采购提出询问，请按以下方式联系</w:t>
      </w:r>
      <w:bookmarkEnd w:id="10"/>
    </w:p>
    <w:p w14:paraId="49980829">
      <w:pPr>
        <w:spacing w:before="192" w:line="227" w:lineRule="auto"/>
        <w:ind w:left="23"/>
        <w:rPr>
          <w:rFonts w:hint="eastAsia" w:ascii="宋体" w:hAnsi="宋体" w:eastAsia="宋体" w:cs="宋体"/>
          <w:sz w:val="21"/>
          <w:szCs w:val="21"/>
        </w:rPr>
      </w:pPr>
      <w:r>
        <w:rPr>
          <w:rFonts w:hint="eastAsia" w:ascii="宋体" w:hAnsi="宋体" w:eastAsia="宋体" w:cs="宋体"/>
          <w:spacing w:val="-4"/>
          <w:sz w:val="21"/>
          <w:szCs w:val="21"/>
        </w:rPr>
        <w:t>1.采购人信息</w:t>
      </w:r>
    </w:p>
    <w:p w14:paraId="4AA82B2F">
      <w:pPr>
        <w:spacing w:before="267" w:line="222" w:lineRule="auto"/>
        <w:ind w:left="2"/>
        <w:rPr>
          <w:rFonts w:hint="eastAsia" w:ascii="宋体" w:hAnsi="宋体" w:eastAsia="宋体" w:cs="宋体"/>
          <w:sz w:val="21"/>
          <w:szCs w:val="21"/>
        </w:rPr>
      </w:pPr>
      <w:r>
        <w:rPr>
          <w:rFonts w:hint="eastAsia" w:ascii="宋体" w:hAnsi="宋体" w:eastAsia="宋体" w:cs="宋体"/>
          <w:sz w:val="21"/>
          <w:szCs w:val="21"/>
        </w:rPr>
        <w:t>名</w:t>
      </w:r>
      <w:r>
        <w:rPr>
          <w:rFonts w:hint="eastAsia" w:ascii="宋体" w:hAnsi="宋体" w:eastAsia="宋体" w:cs="宋体"/>
          <w:spacing w:val="45"/>
          <w:w w:val="101"/>
          <w:sz w:val="21"/>
          <w:szCs w:val="21"/>
        </w:rPr>
        <w:t xml:space="preserve"> </w:t>
      </w:r>
      <w:r>
        <w:rPr>
          <w:rFonts w:hint="eastAsia" w:ascii="宋体" w:hAnsi="宋体" w:eastAsia="宋体" w:cs="宋体"/>
          <w:sz w:val="21"/>
          <w:szCs w:val="21"/>
        </w:rPr>
        <w:t>称：</w:t>
      </w:r>
      <w:r>
        <w:rPr>
          <w:rFonts w:hint="eastAsia" w:ascii="宋体" w:hAnsi="宋体" w:eastAsia="宋体" w:cs="宋体"/>
          <w:sz w:val="21"/>
          <w:szCs w:val="21"/>
          <w:lang w:val="en-US" w:eastAsia="zh-CN"/>
        </w:rPr>
        <w:t>乌什县</w:t>
      </w:r>
      <w:r>
        <w:rPr>
          <w:rFonts w:hint="eastAsia" w:ascii="宋体" w:hAnsi="宋体" w:eastAsia="宋体" w:cs="宋体"/>
          <w:sz w:val="21"/>
          <w:szCs w:val="21"/>
        </w:rPr>
        <w:t>县疾病预防控制中心（卫生监督</w:t>
      </w:r>
      <w:r>
        <w:rPr>
          <w:rFonts w:hint="eastAsia" w:ascii="宋体" w:hAnsi="宋体" w:eastAsia="宋体" w:cs="宋体"/>
          <w:spacing w:val="-1"/>
          <w:sz w:val="21"/>
          <w:szCs w:val="21"/>
        </w:rPr>
        <w:t>所）</w:t>
      </w:r>
    </w:p>
    <w:p w14:paraId="766FE8D9">
      <w:pPr>
        <w:spacing w:before="276" w:line="227" w:lineRule="auto"/>
        <w:ind w:left="1"/>
        <w:rPr>
          <w:rFonts w:hint="eastAsia" w:ascii="宋体" w:hAnsi="宋体" w:eastAsia="宋体" w:cs="宋体"/>
          <w:color w:val="auto"/>
          <w:sz w:val="21"/>
          <w:szCs w:val="21"/>
          <w:lang w:val="en-US" w:eastAsia="zh-CN"/>
        </w:rPr>
      </w:pPr>
      <w:r>
        <w:rPr>
          <w:rFonts w:hint="eastAsia" w:ascii="宋体" w:hAnsi="宋体" w:eastAsia="宋体" w:cs="宋体"/>
          <w:color w:val="auto"/>
          <w:spacing w:val="-1"/>
          <w:sz w:val="21"/>
          <w:szCs w:val="21"/>
        </w:rPr>
        <w:t>地</w:t>
      </w:r>
      <w:r>
        <w:rPr>
          <w:rFonts w:hint="eastAsia" w:ascii="宋体" w:hAnsi="宋体" w:eastAsia="宋体" w:cs="宋体"/>
          <w:color w:val="auto"/>
          <w:spacing w:val="55"/>
          <w:w w:val="101"/>
          <w:sz w:val="21"/>
          <w:szCs w:val="21"/>
        </w:rPr>
        <w:t xml:space="preserve"> </w:t>
      </w:r>
      <w:r>
        <w:rPr>
          <w:rFonts w:hint="eastAsia" w:ascii="宋体" w:hAnsi="宋体" w:eastAsia="宋体" w:cs="宋体"/>
          <w:color w:val="auto"/>
          <w:spacing w:val="-1"/>
          <w:sz w:val="21"/>
          <w:szCs w:val="21"/>
        </w:rPr>
        <w:t>址：</w:t>
      </w:r>
      <w:r>
        <w:rPr>
          <w:rFonts w:hint="eastAsia" w:ascii="宋体" w:hAnsi="宋体" w:eastAsia="宋体" w:cs="宋体"/>
          <w:color w:val="auto"/>
          <w:spacing w:val="-1"/>
          <w:sz w:val="21"/>
          <w:szCs w:val="21"/>
          <w:lang w:val="en-US" w:eastAsia="zh-CN"/>
        </w:rPr>
        <w:t>乌什县胜利中路135号</w:t>
      </w:r>
    </w:p>
    <w:p w14:paraId="4326FF52">
      <w:pPr>
        <w:spacing w:before="266" w:line="227" w:lineRule="auto"/>
        <w:ind w:left="3"/>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rPr>
        <w:t>联系方式：</w:t>
      </w:r>
      <w:r>
        <w:rPr>
          <w:rFonts w:hint="eastAsia" w:ascii="宋体" w:hAnsi="宋体" w:eastAsia="宋体" w:cs="宋体"/>
          <w:color w:val="auto"/>
          <w:spacing w:val="-2"/>
          <w:sz w:val="21"/>
          <w:szCs w:val="21"/>
          <w:lang w:val="en-US" w:eastAsia="zh-CN"/>
        </w:rPr>
        <w:t>13279806701</w:t>
      </w:r>
    </w:p>
    <w:p w14:paraId="095ED497">
      <w:pPr>
        <w:spacing w:before="266" w:line="227" w:lineRule="auto"/>
        <w:ind w:left="13"/>
        <w:rPr>
          <w:rFonts w:hint="eastAsia" w:ascii="宋体" w:hAnsi="宋体" w:eastAsia="宋体" w:cs="宋体"/>
          <w:color w:val="000000"/>
          <w:sz w:val="21"/>
          <w:szCs w:val="21"/>
          <w14:textFill>
            <w14:gradFill>
              <w14:gsLst>
                <w14:gs w14:pos="51300">
                  <w14:srgbClr w14:val="32B0EA"/>
                </w14:gs>
                <w14:gs w14:pos="0">
                  <w14:srgbClr w14:val="005F9F"/>
                </w14:gs>
                <w14:gs w14:pos="100000">
                  <w14:srgbClr w14:val="ADDCE1"/>
                </w14:gs>
              </w14:gsLst>
              <w14:lin w14:ang="5400000" w14:scaled="1"/>
            </w14:gradFill>
          </w14:textFill>
        </w:rPr>
      </w:pPr>
      <w:r>
        <w:rPr>
          <w:rFonts w:hint="eastAsia" w:ascii="宋体" w:hAnsi="宋体" w:eastAsia="宋体" w:cs="宋体"/>
          <w:spacing w:val="-2"/>
          <w:sz w:val="21"/>
          <w:szCs w:val="21"/>
        </w:rPr>
        <w:t>2.采购代理机构信息</w:t>
      </w:r>
    </w:p>
    <w:p w14:paraId="551DCA7A">
      <w:pPr>
        <w:spacing w:before="309" w:line="184" w:lineRule="auto"/>
        <w:ind w:left="2"/>
        <w:rPr>
          <w:rFonts w:hint="eastAsia" w:ascii="宋体" w:hAnsi="宋体" w:eastAsia="宋体" w:cs="宋体"/>
          <w:sz w:val="21"/>
          <w:szCs w:val="21"/>
        </w:rPr>
      </w:pPr>
      <w:r>
        <w:rPr>
          <w:rFonts w:hint="eastAsia" w:ascii="宋体" w:hAnsi="宋体" w:eastAsia="宋体" w:cs="宋体"/>
          <w:spacing w:val="-1"/>
          <w:sz w:val="21"/>
          <w:szCs w:val="21"/>
        </w:rPr>
        <w:t>名</w:t>
      </w:r>
      <w:r>
        <w:rPr>
          <w:rFonts w:hint="eastAsia" w:ascii="宋体" w:hAnsi="宋体" w:eastAsia="宋体" w:cs="宋体"/>
          <w:spacing w:val="57"/>
          <w:sz w:val="21"/>
          <w:szCs w:val="21"/>
        </w:rPr>
        <w:t xml:space="preserve"> </w:t>
      </w:r>
      <w:r>
        <w:rPr>
          <w:rFonts w:hint="eastAsia" w:ascii="宋体" w:hAnsi="宋体" w:eastAsia="宋体" w:cs="宋体"/>
          <w:spacing w:val="-1"/>
          <w:sz w:val="21"/>
          <w:szCs w:val="21"/>
        </w:rPr>
        <w:t>称：</w:t>
      </w:r>
      <w:r>
        <w:rPr>
          <w:rFonts w:hint="eastAsia" w:ascii="宋体" w:hAnsi="宋体" w:eastAsia="宋体" w:cs="宋体"/>
          <w:spacing w:val="-1"/>
          <w:sz w:val="21"/>
          <w:szCs w:val="21"/>
          <w:lang w:val="en-US" w:eastAsia="zh-CN"/>
        </w:rPr>
        <w:t>新疆宏宇建设工程项目管理有限责任公司</w:t>
      </w:r>
    </w:p>
    <w:p w14:paraId="759316B5">
      <w:pPr>
        <w:spacing w:before="294" w:line="226" w:lineRule="auto"/>
        <w:ind w:left="1"/>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pacing w:val="46"/>
          <w:sz w:val="21"/>
          <w:szCs w:val="21"/>
        </w:rPr>
        <w:t xml:space="preserve"> </w:t>
      </w:r>
      <w:r>
        <w:rPr>
          <w:rFonts w:hint="eastAsia" w:ascii="宋体" w:hAnsi="宋体" w:eastAsia="宋体" w:cs="宋体"/>
          <w:sz w:val="21"/>
          <w:szCs w:val="21"/>
        </w:rPr>
        <w:t>址：</w:t>
      </w:r>
      <w:r>
        <w:rPr>
          <w:rFonts w:hint="eastAsia" w:ascii="宋体" w:hAnsi="宋体" w:eastAsia="宋体" w:cs="宋体"/>
          <w:sz w:val="21"/>
          <w:szCs w:val="21"/>
          <w:lang w:val="en-US" w:eastAsia="zh-CN"/>
        </w:rPr>
        <w:t>阿克苏市天山美玉城27#3单元201</w:t>
      </w:r>
    </w:p>
    <w:p w14:paraId="62325CFD">
      <w:pPr>
        <w:spacing w:before="294" w:line="226" w:lineRule="auto"/>
        <w:ind w:left="1"/>
        <w:rPr>
          <w:rFonts w:hint="eastAsia" w:ascii="宋体" w:hAnsi="宋体" w:eastAsia="宋体" w:cs="宋体"/>
          <w:sz w:val="21"/>
          <w:szCs w:val="21"/>
        </w:rPr>
      </w:pPr>
      <w:r>
        <w:rPr>
          <w:rFonts w:hint="eastAsia" w:ascii="宋体" w:hAnsi="宋体" w:eastAsia="宋体" w:cs="宋体"/>
          <w:sz w:val="21"/>
          <w:szCs w:val="21"/>
        </w:rPr>
        <w:t>联系方式：</w:t>
      </w:r>
      <w:r>
        <w:rPr>
          <w:rFonts w:hint="eastAsia" w:ascii="宋体" w:hAnsi="宋体" w:eastAsia="宋体" w:cs="宋体"/>
          <w:sz w:val="21"/>
          <w:szCs w:val="21"/>
          <w:lang w:val="en-US" w:eastAsia="zh-CN"/>
        </w:rPr>
        <w:t>18099071840</w:t>
      </w:r>
      <w:r>
        <w:rPr>
          <w:rFonts w:hint="eastAsia" w:ascii="宋体" w:hAnsi="宋体" w:eastAsia="宋体" w:cs="宋体"/>
          <w:sz w:val="21"/>
          <w:szCs w:val="21"/>
        </w:rPr>
        <w:t xml:space="preserve"> </w:t>
      </w:r>
    </w:p>
    <w:p w14:paraId="687A0AE5">
      <w:pPr>
        <w:spacing w:before="94" w:line="404" w:lineRule="auto"/>
        <w:ind w:left="15" w:right="3271" w:hanging="12"/>
        <w:rPr>
          <w:rFonts w:hint="eastAsia" w:ascii="宋体" w:hAnsi="宋体" w:eastAsia="宋体" w:cs="宋体"/>
          <w:sz w:val="21"/>
          <w:szCs w:val="21"/>
        </w:rPr>
      </w:pPr>
      <w:r>
        <w:rPr>
          <w:rFonts w:hint="eastAsia" w:ascii="宋体" w:hAnsi="宋体" w:eastAsia="宋体" w:cs="宋体"/>
          <w:spacing w:val="-2"/>
          <w:sz w:val="21"/>
          <w:szCs w:val="21"/>
        </w:rPr>
        <w:t>3.项目联系方式</w:t>
      </w:r>
    </w:p>
    <w:p w14:paraId="718E1926">
      <w:pPr>
        <w:spacing w:before="18" w:line="184" w:lineRule="auto"/>
        <w:ind w:left="1"/>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项目联系人：</w:t>
      </w:r>
      <w:r>
        <w:rPr>
          <w:rFonts w:hint="eastAsia" w:ascii="宋体" w:hAnsi="宋体" w:eastAsia="宋体" w:cs="宋体"/>
          <w:spacing w:val="-2"/>
          <w:sz w:val="21"/>
          <w:szCs w:val="21"/>
          <w:lang w:val="en-US" w:eastAsia="zh-CN"/>
        </w:rPr>
        <w:t>常雷</w:t>
      </w:r>
    </w:p>
    <w:p w14:paraId="7F702223">
      <w:pPr>
        <w:spacing w:before="18" w:line="184" w:lineRule="auto"/>
        <w:ind w:left="1"/>
        <w:rPr>
          <w:rFonts w:hint="eastAsia" w:ascii="宋体" w:hAnsi="宋体" w:eastAsia="宋体" w:cs="宋体"/>
          <w:spacing w:val="-2"/>
          <w:sz w:val="21"/>
          <w:szCs w:val="21"/>
          <w:lang w:val="en-US" w:eastAsia="zh-CN"/>
        </w:rPr>
      </w:pPr>
    </w:p>
    <w:p w14:paraId="1DF3293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电 话：18099071840</w:t>
      </w:r>
    </w:p>
    <w:p w14:paraId="155D4F6C">
      <w:pPr>
        <w:spacing w:before="18" w:line="184" w:lineRule="auto"/>
        <w:ind w:left="1"/>
        <w:rPr>
          <w:rFonts w:hint="eastAsia" w:ascii="宋体" w:hAnsi="宋体" w:eastAsia="宋体" w:cs="宋体"/>
          <w:spacing w:val="-2"/>
          <w:sz w:val="21"/>
          <w:szCs w:val="21"/>
          <w:lang w:val="en-US" w:eastAsia="zh-CN"/>
        </w:rPr>
        <w:sectPr>
          <w:headerReference r:id="rId9" w:type="default"/>
          <w:footerReference r:id="rId10" w:type="default"/>
          <w:pgSz w:w="11906" w:h="16839"/>
          <w:pgMar w:top="1240" w:right="1417" w:bottom="1308" w:left="1418" w:header="1225" w:footer="993" w:gutter="0"/>
          <w:pgNumType w:fmt="decimal"/>
          <w:cols w:space="720" w:num="1"/>
        </w:sectPr>
      </w:pPr>
    </w:p>
    <w:p w14:paraId="499F936C">
      <w:pPr>
        <w:spacing w:before="103" w:line="183" w:lineRule="auto"/>
        <w:jc w:val="center"/>
        <w:outlineLvl w:val="0"/>
        <w:rPr>
          <w:rFonts w:hint="eastAsia" w:ascii="宋体" w:hAnsi="宋体" w:eastAsia="宋体" w:cs="宋体"/>
          <w:sz w:val="21"/>
          <w:szCs w:val="21"/>
        </w:rPr>
      </w:pPr>
      <w:bookmarkStart w:id="11" w:name="_Toc7656"/>
      <w:r>
        <w:rPr>
          <w:rFonts w:hint="eastAsia" w:ascii="宋体" w:hAnsi="宋体" w:eastAsia="宋体" w:cs="宋体"/>
          <w:b/>
          <w:bCs/>
          <w:spacing w:val="-1"/>
          <w:sz w:val="21"/>
          <w:szCs w:val="21"/>
        </w:rPr>
        <w:t>第二部分</w:t>
      </w:r>
      <w:r>
        <w:rPr>
          <w:rFonts w:hint="eastAsia" w:ascii="宋体" w:hAnsi="宋体" w:eastAsia="宋体" w:cs="宋体"/>
          <w:b/>
          <w:bCs/>
          <w:spacing w:val="10"/>
          <w:sz w:val="21"/>
          <w:szCs w:val="21"/>
        </w:rPr>
        <w:t xml:space="preserve">   </w:t>
      </w:r>
      <w:r>
        <w:rPr>
          <w:rFonts w:hint="eastAsia" w:ascii="宋体" w:hAnsi="宋体" w:eastAsia="宋体" w:cs="宋体"/>
          <w:b/>
          <w:bCs/>
          <w:spacing w:val="-1"/>
          <w:sz w:val="21"/>
          <w:szCs w:val="21"/>
        </w:rPr>
        <w:t>投标人须知</w:t>
      </w:r>
      <w:bookmarkEnd w:id="11"/>
    </w:p>
    <w:p w14:paraId="4B75234F">
      <w:pPr>
        <w:spacing w:before="200" w:line="184" w:lineRule="auto"/>
        <w:ind w:left="437"/>
        <w:jc w:val="center"/>
        <w:rPr>
          <w:rFonts w:hint="eastAsia" w:ascii="宋体" w:hAnsi="宋体" w:eastAsia="宋体" w:cs="宋体"/>
          <w:sz w:val="21"/>
          <w:szCs w:val="21"/>
        </w:rPr>
      </w:pPr>
      <w:r>
        <w:rPr>
          <w:rFonts w:hint="eastAsia" w:ascii="宋体" w:hAnsi="宋体" w:eastAsia="宋体" w:cs="宋体"/>
          <w:spacing w:val="-1"/>
          <w:sz w:val="21"/>
          <w:szCs w:val="21"/>
        </w:rPr>
        <w:t>投标人须知前附表</w:t>
      </w:r>
    </w:p>
    <w:p w14:paraId="0E8DE06E">
      <w:pPr>
        <w:spacing w:line="123" w:lineRule="exact"/>
        <w:rPr>
          <w:rFonts w:hint="eastAsia" w:ascii="宋体" w:hAnsi="宋体" w:eastAsia="宋体" w:cs="宋体"/>
          <w:sz w:val="21"/>
          <w:szCs w:val="21"/>
        </w:rPr>
      </w:pPr>
    </w:p>
    <w:tbl>
      <w:tblPr>
        <w:tblStyle w:val="12"/>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757"/>
      </w:tblGrid>
      <w:tr w14:paraId="5805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3" w:type="dxa"/>
            <w:vAlign w:val="top"/>
          </w:tcPr>
          <w:p w14:paraId="6770B46A">
            <w:pPr>
              <w:pStyle w:val="13"/>
              <w:spacing w:before="215" w:line="184" w:lineRule="auto"/>
              <w:ind w:left="109"/>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41" w:type="dxa"/>
            <w:vAlign w:val="top"/>
          </w:tcPr>
          <w:p w14:paraId="3DCD1060">
            <w:pPr>
              <w:pStyle w:val="13"/>
              <w:spacing w:before="216" w:line="183" w:lineRule="auto"/>
              <w:ind w:left="126"/>
              <w:rPr>
                <w:rFonts w:hint="eastAsia" w:ascii="宋体" w:hAnsi="宋体" w:eastAsia="宋体" w:cs="宋体"/>
                <w:sz w:val="21"/>
                <w:szCs w:val="21"/>
              </w:rPr>
            </w:pPr>
            <w:r>
              <w:rPr>
                <w:rFonts w:hint="eastAsia" w:ascii="宋体" w:hAnsi="宋体" w:eastAsia="宋体" w:cs="宋体"/>
                <w:spacing w:val="-11"/>
                <w:sz w:val="21"/>
                <w:szCs w:val="21"/>
              </w:rPr>
              <w:t>内容</w:t>
            </w:r>
          </w:p>
        </w:tc>
        <w:tc>
          <w:tcPr>
            <w:tcW w:w="6757" w:type="dxa"/>
            <w:vAlign w:val="top"/>
          </w:tcPr>
          <w:p w14:paraId="035B6588">
            <w:pPr>
              <w:pStyle w:val="13"/>
              <w:spacing w:before="216" w:line="183" w:lineRule="auto"/>
              <w:ind w:left="107"/>
              <w:rPr>
                <w:rFonts w:hint="eastAsia" w:ascii="宋体" w:hAnsi="宋体" w:eastAsia="宋体" w:cs="宋体"/>
                <w:sz w:val="21"/>
                <w:szCs w:val="21"/>
              </w:rPr>
            </w:pPr>
            <w:r>
              <w:rPr>
                <w:rFonts w:hint="eastAsia" w:ascii="宋体" w:hAnsi="宋体" w:eastAsia="宋体" w:cs="宋体"/>
                <w:spacing w:val="-1"/>
                <w:sz w:val="21"/>
                <w:szCs w:val="21"/>
              </w:rPr>
              <w:t>说明与要求</w:t>
            </w:r>
          </w:p>
        </w:tc>
      </w:tr>
      <w:tr w14:paraId="7363F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37" w:hRule="atLeast"/>
        </w:trPr>
        <w:tc>
          <w:tcPr>
            <w:tcW w:w="733" w:type="dxa"/>
            <w:vAlign w:val="top"/>
          </w:tcPr>
          <w:p w14:paraId="5F8838E7">
            <w:pPr>
              <w:spacing w:line="271" w:lineRule="auto"/>
              <w:jc w:val="center"/>
              <w:rPr>
                <w:rFonts w:hint="eastAsia" w:ascii="宋体" w:hAnsi="宋体" w:eastAsia="宋体" w:cs="宋体"/>
                <w:sz w:val="21"/>
                <w:szCs w:val="21"/>
              </w:rPr>
            </w:pPr>
          </w:p>
          <w:p w14:paraId="74C637E1">
            <w:pPr>
              <w:spacing w:line="271" w:lineRule="auto"/>
              <w:jc w:val="center"/>
              <w:rPr>
                <w:rFonts w:hint="eastAsia" w:ascii="宋体" w:hAnsi="宋体" w:eastAsia="宋体" w:cs="宋体"/>
                <w:sz w:val="21"/>
                <w:szCs w:val="21"/>
              </w:rPr>
            </w:pPr>
          </w:p>
          <w:p w14:paraId="305C43AE">
            <w:pPr>
              <w:pStyle w:val="13"/>
              <w:spacing w:before="95" w:line="386" w:lineRule="exact"/>
              <w:ind w:left="130"/>
              <w:jc w:val="center"/>
              <w:rPr>
                <w:rFonts w:hint="eastAsia" w:ascii="宋体" w:hAnsi="宋体" w:eastAsia="宋体" w:cs="宋体"/>
                <w:sz w:val="21"/>
                <w:szCs w:val="21"/>
              </w:rPr>
            </w:pPr>
            <w:r>
              <w:rPr>
                <w:rFonts w:hint="eastAsia" w:ascii="宋体" w:hAnsi="宋体" w:eastAsia="宋体" w:cs="宋体"/>
                <w:position w:val="3"/>
                <w:sz w:val="21"/>
                <w:szCs w:val="21"/>
              </w:rPr>
              <w:t>1</w:t>
            </w:r>
          </w:p>
        </w:tc>
        <w:tc>
          <w:tcPr>
            <w:tcW w:w="2441" w:type="dxa"/>
            <w:vAlign w:val="top"/>
          </w:tcPr>
          <w:p w14:paraId="01BF6274">
            <w:pPr>
              <w:spacing w:line="278" w:lineRule="auto"/>
              <w:rPr>
                <w:rFonts w:hint="eastAsia" w:ascii="宋体" w:hAnsi="宋体" w:eastAsia="宋体" w:cs="宋体"/>
                <w:sz w:val="21"/>
                <w:szCs w:val="21"/>
              </w:rPr>
            </w:pPr>
          </w:p>
          <w:p w14:paraId="0E04D31E">
            <w:pPr>
              <w:spacing w:line="278" w:lineRule="auto"/>
              <w:rPr>
                <w:rFonts w:hint="eastAsia" w:ascii="宋体" w:hAnsi="宋体" w:eastAsia="宋体" w:cs="宋体"/>
                <w:sz w:val="21"/>
                <w:szCs w:val="21"/>
              </w:rPr>
            </w:pPr>
          </w:p>
          <w:p w14:paraId="7077A202">
            <w:pPr>
              <w:pStyle w:val="13"/>
              <w:spacing w:before="94" w:line="182" w:lineRule="auto"/>
              <w:ind w:left="107"/>
              <w:outlineLvl w:val="1"/>
              <w:rPr>
                <w:rFonts w:hint="eastAsia" w:ascii="宋体" w:hAnsi="宋体" w:eastAsia="宋体" w:cs="宋体"/>
                <w:sz w:val="21"/>
                <w:szCs w:val="21"/>
              </w:rPr>
            </w:pPr>
            <w:bookmarkStart w:id="12" w:name="_Toc1231"/>
            <w:r>
              <w:rPr>
                <w:rFonts w:hint="eastAsia" w:ascii="宋体" w:hAnsi="宋体" w:eastAsia="宋体" w:cs="宋体"/>
                <w:spacing w:val="-1"/>
                <w:sz w:val="21"/>
                <w:szCs w:val="21"/>
              </w:rPr>
              <w:t>招标人</w:t>
            </w:r>
            <w:bookmarkEnd w:id="12"/>
          </w:p>
        </w:tc>
        <w:tc>
          <w:tcPr>
            <w:tcW w:w="6757" w:type="dxa"/>
            <w:vAlign w:val="top"/>
          </w:tcPr>
          <w:p w14:paraId="31FC4294">
            <w:pPr>
              <w:pStyle w:val="13"/>
              <w:spacing w:before="169" w:line="222" w:lineRule="auto"/>
              <w:ind w:left="106"/>
              <w:rPr>
                <w:rFonts w:hint="eastAsia" w:ascii="宋体" w:hAnsi="宋体" w:eastAsia="宋体" w:cs="宋体"/>
                <w:sz w:val="21"/>
                <w:szCs w:val="21"/>
              </w:rPr>
            </w:pPr>
            <w:r>
              <w:rPr>
                <w:rFonts w:hint="eastAsia" w:ascii="宋体" w:hAnsi="宋体" w:eastAsia="宋体" w:cs="宋体"/>
                <w:sz w:val="21"/>
                <w:szCs w:val="21"/>
              </w:rPr>
              <w:t>名称：</w:t>
            </w:r>
            <w:r>
              <w:rPr>
                <w:rFonts w:hint="eastAsia" w:ascii="宋体" w:hAnsi="宋体" w:eastAsia="宋体" w:cs="宋体"/>
                <w:sz w:val="21"/>
                <w:szCs w:val="21"/>
                <w:lang w:val="en-US" w:eastAsia="zh-CN"/>
              </w:rPr>
              <w:t>乌什县</w:t>
            </w:r>
            <w:r>
              <w:rPr>
                <w:rFonts w:hint="eastAsia" w:ascii="宋体" w:hAnsi="宋体" w:eastAsia="宋体" w:cs="宋体"/>
                <w:sz w:val="21"/>
                <w:szCs w:val="21"/>
              </w:rPr>
              <w:t>疾病预防控制中心（卫生监督</w:t>
            </w:r>
            <w:r>
              <w:rPr>
                <w:rFonts w:hint="eastAsia" w:ascii="宋体" w:hAnsi="宋体" w:eastAsia="宋体" w:cs="宋体"/>
                <w:spacing w:val="-1"/>
                <w:sz w:val="21"/>
                <w:szCs w:val="21"/>
              </w:rPr>
              <w:t>所）</w:t>
            </w:r>
          </w:p>
          <w:p w14:paraId="209112AB">
            <w:pPr>
              <w:pStyle w:val="13"/>
              <w:spacing w:before="275" w:line="227"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地址：乌什县胜利中路135号</w:t>
            </w:r>
          </w:p>
          <w:p w14:paraId="0E82ED7D">
            <w:pPr>
              <w:pStyle w:val="13"/>
              <w:spacing w:before="308" w:line="183" w:lineRule="auto"/>
              <w:ind w:left="106"/>
              <w:rPr>
                <w:rFonts w:hint="eastAsia" w:ascii="宋体" w:hAnsi="宋体" w:eastAsia="宋体" w:cs="宋体"/>
                <w:color w:val="auto"/>
                <w:sz w:val="21"/>
                <w:szCs w:val="21"/>
                <w:lang w:val="en-US" w:eastAsia="zh-CN"/>
              </w:rPr>
            </w:pPr>
            <w:r>
              <w:rPr>
                <w:rFonts w:hint="eastAsia" w:ascii="宋体" w:hAnsi="宋体" w:eastAsia="宋体" w:cs="宋体"/>
                <w:color w:val="auto"/>
                <w:spacing w:val="-1"/>
                <w:sz w:val="21"/>
                <w:szCs w:val="21"/>
              </w:rPr>
              <w:t>联系人：</w:t>
            </w:r>
            <w:r>
              <w:rPr>
                <w:rFonts w:hint="eastAsia" w:ascii="宋体" w:hAnsi="宋体" w:eastAsia="宋体" w:cs="宋体"/>
                <w:color w:val="auto"/>
                <w:spacing w:val="-1"/>
                <w:sz w:val="21"/>
                <w:szCs w:val="21"/>
                <w:lang w:val="en-US" w:eastAsia="zh-CN"/>
              </w:rPr>
              <w:t>马斯扬</w:t>
            </w:r>
          </w:p>
          <w:p w14:paraId="748DE409">
            <w:pPr>
              <w:pStyle w:val="13"/>
              <w:spacing w:before="267" w:line="383" w:lineRule="exact"/>
              <w:ind w:left="126"/>
              <w:rPr>
                <w:rFonts w:hint="eastAsia" w:ascii="宋体" w:hAnsi="宋体" w:eastAsia="宋体" w:cs="宋体"/>
                <w:sz w:val="21"/>
                <w:szCs w:val="21"/>
              </w:rPr>
            </w:pPr>
            <w:r>
              <w:rPr>
                <w:rFonts w:hint="eastAsia" w:ascii="宋体" w:hAnsi="宋体" w:eastAsia="宋体" w:cs="宋体"/>
                <w:color w:val="auto"/>
                <w:spacing w:val="-2"/>
                <w:sz w:val="21"/>
                <w:szCs w:val="21"/>
              </w:rPr>
              <w:t>联系电话：</w:t>
            </w:r>
            <w:r>
              <w:rPr>
                <w:rFonts w:hint="eastAsia" w:ascii="宋体" w:hAnsi="宋体" w:eastAsia="宋体" w:cs="宋体"/>
                <w:color w:val="auto"/>
                <w:spacing w:val="-2"/>
                <w:sz w:val="21"/>
                <w:szCs w:val="21"/>
                <w:lang w:val="en-US" w:eastAsia="zh-CN"/>
              </w:rPr>
              <w:t>13279806701</w:t>
            </w:r>
            <w:r>
              <w:rPr>
                <w:rFonts w:hint="eastAsia" w:ascii="宋体" w:hAnsi="宋体" w:eastAsia="宋体" w:cs="宋体"/>
                <w:color w:val="auto"/>
                <w:spacing w:val="-31"/>
                <w:sz w:val="21"/>
                <w:szCs w:val="21"/>
              </w:rPr>
              <w:t xml:space="preserve"> </w:t>
            </w:r>
          </w:p>
        </w:tc>
      </w:tr>
      <w:tr w14:paraId="5B5B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7" w:hRule="atLeast"/>
        </w:trPr>
        <w:tc>
          <w:tcPr>
            <w:tcW w:w="733" w:type="dxa"/>
            <w:vAlign w:val="top"/>
          </w:tcPr>
          <w:p w14:paraId="1FC748A5">
            <w:pPr>
              <w:spacing w:line="271" w:lineRule="auto"/>
              <w:jc w:val="center"/>
              <w:rPr>
                <w:rFonts w:hint="eastAsia" w:ascii="宋体" w:hAnsi="宋体" w:eastAsia="宋体" w:cs="宋体"/>
                <w:sz w:val="21"/>
                <w:szCs w:val="21"/>
              </w:rPr>
            </w:pPr>
          </w:p>
          <w:p w14:paraId="04A127F7">
            <w:pPr>
              <w:spacing w:line="272" w:lineRule="auto"/>
              <w:jc w:val="center"/>
              <w:rPr>
                <w:rFonts w:hint="eastAsia" w:ascii="宋体" w:hAnsi="宋体" w:eastAsia="宋体" w:cs="宋体"/>
                <w:sz w:val="21"/>
                <w:szCs w:val="21"/>
              </w:rPr>
            </w:pPr>
          </w:p>
          <w:p w14:paraId="33B3F61B">
            <w:pPr>
              <w:pStyle w:val="13"/>
              <w:spacing w:before="94" w:line="387" w:lineRule="exact"/>
              <w:ind w:left="120"/>
              <w:jc w:val="center"/>
              <w:rPr>
                <w:rFonts w:hint="eastAsia" w:ascii="宋体" w:hAnsi="宋体" w:eastAsia="宋体" w:cs="宋体"/>
                <w:sz w:val="21"/>
                <w:szCs w:val="21"/>
              </w:rPr>
            </w:pPr>
            <w:r>
              <w:rPr>
                <w:rFonts w:hint="eastAsia" w:ascii="宋体" w:hAnsi="宋体" w:eastAsia="宋体" w:cs="宋体"/>
                <w:position w:val="3"/>
                <w:sz w:val="21"/>
                <w:szCs w:val="21"/>
              </w:rPr>
              <w:t>2</w:t>
            </w:r>
          </w:p>
        </w:tc>
        <w:tc>
          <w:tcPr>
            <w:tcW w:w="2441" w:type="dxa"/>
            <w:vAlign w:val="top"/>
          </w:tcPr>
          <w:p w14:paraId="7516B9C9">
            <w:pPr>
              <w:spacing w:line="278" w:lineRule="auto"/>
              <w:rPr>
                <w:rFonts w:hint="eastAsia" w:ascii="宋体" w:hAnsi="宋体" w:eastAsia="宋体" w:cs="宋体"/>
                <w:sz w:val="21"/>
                <w:szCs w:val="21"/>
              </w:rPr>
            </w:pPr>
          </w:p>
          <w:p w14:paraId="58138B4D">
            <w:pPr>
              <w:spacing w:line="278" w:lineRule="auto"/>
              <w:rPr>
                <w:rFonts w:hint="eastAsia" w:ascii="宋体" w:hAnsi="宋体" w:eastAsia="宋体" w:cs="宋体"/>
                <w:sz w:val="21"/>
                <w:szCs w:val="21"/>
              </w:rPr>
            </w:pPr>
          </w:p>
          <w:p w14:paraId="750A3EAF">
            <w:pPr>
              <w:spacing w:line="279" w:lineRule="auto"/>
              <w:rPr>
                <w:rFonts w:hint="eastAsia" w:ascii="宋体" w:hAnsi="宋体" w:eastAsia="宋体" w:cs="宋体"/>
                <w:sz w:val="21"/>
                <w:szCs w:val="21"/>
              </w:rPr>
            </w:pPr>
          </w:p>
          <w:p w14:paraId="100F7324">
            <w:pPr>
              <w:pStyle w:val="13"/>
              <w:spacing w:before="94" w:line="183" w:lineRule="auto"/>
              <w:ind w:left="107"/>
              <w:rPr>
                <w:rFonts w:hint="eastAsia" w:ascii="宋体" w:hAnsi="宋体" w:eastAsia="宋体" w:cs="宋体"/>
                <w:sz w:val="21"/>
                <w:szCs w:val="21"/>
              </w:rPr>
            </w:pPr>
            <w:r>
              <w:rPr>
                <w:rFonts w:hint="eastAsia" w:ascii="宋体" w:hAnsi="宋体" w:eastAsia="宋体" w:cs="宋体"/>
                <w:spacing w:val="-1"/>
                <w:sz w:val="21"/>
                <w:szCs w:val="21"/>
              </w:rPr>
              <w:t>招标代理机构</w:t>
            </w:r>
          </w:p>
        </w:tc>
        <w:tc>
          <w:tcPr>
            <w:tcW w:w="6757" w:type="dxa"/>
            <w:vAlign w:val="top"/>
          </w:tcPr>
          <w:p w14:paraId="539FE106">
            <w:pPr>
              <w:pStyle w:val="13"/>
              <w:spacing w:before="212" w:line="184" w:lineRule="auto"/>
              <w:ind w:left="106"/>
              <w:rPr>
                <w:rFonts w:hint="eastAsia" w:ascii="宋体" w:hAnsi="宋体" w:eastAsia="宋体" w:cs="宋体"/>
                <w:sz w:val="21"/>
                <w:szCs w:val="21"/>
              </w:rPr>
            </w:pPr>
            <w:r>
              <w:rPr>
                <w:rFonts w:hint="eastAsia" w:ascii="宋体" w:hAnsi="宋体" w:eastAsia="宋体" w:cs="宋体"/>
                <w:spacing w:val="-1"/>
                <w:sz w:val="21"/>
                <w:szCs w:val="21"/>
              </w:rPr>
              <w:t>名称：</w:t>
            </w:r>
            <w:r>
              <w:rPr>
                <w:rFonts w:hint="eastAsia" w:ascii="宋体" w:hAnsi="宋体" w:eastAsia="宋体" w:cs="宋体"/>
                <w:spacing w:val="-1"/>
                <w:sz w:val="21"/>
                <w:szCs w:val="21"/>
                <w:lang w:val="en-US" w:eastAsia="zh-CN"/>
              </w:rPr>
              <w:t>新疆宏宇建设工程项目管理有限责任公司</w:t>
            </w:r>
          </w:p>
          <w:p w14:paraId="5CDF5C33">
            <w:pPr>
              <w:pStyle w:val="13"/>
              <w:spacing w:before="268" w:line="227" w:lineRule="auto"/>
              <w:ind w:left="105"/>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阿克苏市天山美玉城27#3单元201</w:t>
            </w:r>
          </w:p>
          <w:p w14:paraId="76AB1EB8">
            <w:pPr>
              <w:pStyle w:val="13"/>
              <w:spacing w:before="306" w:line="184" w:lineRule="auto"/>
              <w:ind w:left="106"/>
              <w:rPr>
                <w:rFonts w:hint="eastAsia" w:ascii="宋体" w:hAnsi="宋体" w:eastAsia="宋体" w:cs="宋体"/>
                <w:sz w:val="21"/>
                <w:szCs w:val="21"/>
                <w:lang w:val="en-US" w:eastAsia="zh-CN"/>
              </w:rPr>
            </w:pPr>
            <w:r>
              <w:rPr>
                <w:rFonts w:hint="eastAsia" w:ascii="宋体" w:hAnsi="宋体" w:eastAsia="宋体" w:cs="宋体"/>
                <w:spacing w:val="-3"/>
                <w:sz w:val="21"/>
                <w:szCs w:val="21"/>
              </w:rPr>
              <w:t>联系人：</w:t>
            </w:r>
            <w:r>
              <w:rPr>
                <w:rFonts w:hint="eastAsia" w:ascii="宋体" w:hAnsi="宋体" w:eastAsia="宋体" w:cs="宋体"/>
                <w:spacing w:val="-3"/>
                <w:sz w:val="21"/>
                <w:szCs w:val="21"/>
                <w:lang w:val="en-US" w:eastAsia="zh-CN"/>
              </w:rPr>
              <w:t>常雷</w:t>
            </w:r>
          </w:p>
          <w:p w14:paraId="1329F90D">
            <w:pPr>
              <w:pStyle w:val="13"/>
              <w:spacing w:before="294" w:line="226" w:lineRule="auto"/>
              <w:ind w:left="106"/>
              <w:rPr>
                <w:rFonts w:hint="eastAsia" w:ascii="宋体" w:hAnsi="宋体" w:eastAsia="宋体" w:cs="宋体"/>
                <w:sz w:val="21"/>
                <w:szCs w:val="21"/>
              </w:rPr>
            </w:pPr>
            <w:r>
              <w:rPr>
                <w:rFonts w:hint="eastAsia" w:ascii="宋体" w:hAnsi="宋体" w:eastAsia="宋体" w:cs="宋体"/>
                <w:spacing w:val="-2"/>
                <w:sz w:val="21"/>
                <w:szCs w:val="21"/>
              </w:rPr>
              <w:t>联系电话：</w:t>
            </w:r>
            <w:r>
              <w:rPr>
                <w:rFonts w:hint="eastAsia" w:ascii="宋体" w:hAnsi="宋体" w:eastAsia="宋体" w:cs="宋体"/>
                <w:spacing w:val="-33"/>
                <w:sz w:val="21"/>
                <w:szCs w:val="21"/>
              </w:rPr>
              <w:t xml:space="preserve"> </w:t>
            </w:r>
            <w:r>
              <w:rPr>
                <w:rFonts w:hint="eastAsia" w:ascii="宋体" w:hAnsi="宋体" w:eastAsia="宋体" w:cs="宋体"/>
                <w:sz w:val="21"/>
                <w:szCs w:val="21"/>
                <w:lang w:val="en-US" w:eastAsia="zh-CN"/>
              </w:rPr>
              <w:t>18099071840</w:t>
            </w:r>
          </w:p>
          <w:p w14:paraId="51BD76AC">
            <w:pPr>
              <w:pStyle w:val="13"/>
              <w:spacing w:before="269" w:line="210" w:lineRule="auto"/>
              <w:ind w:left="117"/>
              <w:rPr>
                <w:rFonts w:hint="eastAsia" w:ascii="宋体" w:hAnsi="宋体" w:eastAsia="宋体" w:cs="宋体"/>
                <w:sz w:val="21"/>
                <w:szCs w:val="21"/>
              </w:rPr>
            </w:pPr>
            <w:r>
              <w:rPr>
                <w:rFonts w:hint="eastAsia" w:ascii="宋体" w:hAnsi="宋体" w:eastAsia="宋体" w:cs="宋体"/>
                <w:spacing w:val="-1"/>
                <w:sz w:val="21"/>
                <w:szCs w:val="21"/>
              </w:rPr>
              <w:t>电子邮箱：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"xjzy@xjzeyi.com"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lang w:val="en-US" w:eastAsia="zh-CN"/>
              </w:rPr>
              <w:t>864229187@QQ.COM</w:t>
            </w:r>
            <w:r>
              <w:rPr>
                <w:rFonts w:hint="eastAsia" w:ascii="宋体" w:hAnsi="宋体" w:eastAsia="宋体" w:cs="宋体"/>
                <w:spacing w:val="-1"/>
                <w:sz w:val="21"/>
                <w:szCs w:val="21"/>
              </w:rPr>
              <w:fldChar w:fldCharType="end"/>
            </w:r>
          </w:p>
        </w:tc>
      </w:tr>
      <w:tr w14:paraId="5E601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3" w:type="dxa"/>
            <w:vAlign w:val="top"/>
          </w:tcPr>
          <w:p w14:paraId="664D9BBE">
            <w:pPr>
              <w:pStyle w:val="13"/>
              <w:spacing w:before="176" w:line="386" w:lineRule="exact"/>
              <w:ind w:lef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441" w:type="dxa"/>
            <w:vAlign w:val="top"/>
          </w:tcPr>
          <w:p w14:paraId="021319ED">
            <w:pPr>
              <w:pStyle w:val="13"/>
              <w:spacing w:before="218" w:line="183" w:lineRule="auto"/>
              <w:ind w:left="105"/>
              <w:rPr>
                <w:rFonts w:hint="eastAsia" w:ascii="宋体" w:hAnsi="宋体" w:eastAsia="宋体" w:cs="宋体"/>
                <w:sz w:val="21"/>
                <w:szCs w:val="21"/>
              </w:rPr>
            </w:pPr>
            <w:r>
              <w:rPr>
                <w:rFonts w:hint="eastAsia" w:ascii="宋体" w:hAnsi="宋体" w:eastAsia="宋体" w:cs="宋体"/>
                <w:spacing w:val="-1"/>
                <w:sz w:val="21"/>
                <w:szCs w:val="21"/>
              </w:rPr>
              <w:t>项目名称</w:t>
            </w:r>
          </w:p>
        </w:tc>
        <w:tc>
          <w:tcPr>
            <w:tcW w:w="6757" w:type="dxa"/>
            <w:vAlign w:val="top"/>
          </w:tcPr>
          <w:p w14:paraId="4AFBCC3D">
            <w:pPr>
              <w:pStyle w:val="13"/>
              <w:spacing w:before="175" w:line="222" w:lineRule="auto"/>
              <w:ind w:left="107"/>
              <w:rPr>
                <w:rFonts w:hint="default" w:ascii="宋体" w:hAnsi="宋体" w:eastAsia="宋体" w:cs="宋体"/>
                <w:sz w:val="21"/>
                <w:szCs w:val="21"/>
                <w:lang w:val="en-US"/>
              </w:rPr>
            </w:pPr>
            <w:r>
              <w:rPr>
                <w:rFonts w:hint="eastAsia" w:ascii="宋体" w:hAnsi="宋体" w:eastAsia="宋体" w:cs="宋体"/>
                <w:sz w:val="21"/>
                <w:szCs w:val="21"/>
                <w:lang w:val="en-US" w:eastAsia="zh-CN"/>
              </w:rPr>
              <w:t>乌什县医疗援疆“普惠工程”项目-乌什县县城疫苗医防融合惠民行动项目二次</w:t>
            </w:r>
          </w:p>
        </w:tc>
      </w:tr>
      <w:tr w14:paraId="6823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33" w:type="dxa"/>
            <w:vAlign w:val="top"/>
          </w:tcPr>
          <w:p w14:paraId="48052330">
            <w:pPr>
              <w:pStyle w:val="13"/>
              <w:spacing w:before="176" w:line="386" w:lineRule="exact"/>
              <w:ind w:left="109" w:leftChars="0"/>
              <w:jc w:val="center"/>
              <w:rPr>
                <w:rFonts w:hint="eastAsia" w:ascii="宋体" w:hAnsi="宋体" w:eastAsia="宋体" w:cs="宋体"/>
                <w:sz w:val="21"/>
                <w:szCs w:val="21"/>
              </w:rPr>
            </w:pPr>
            <w:r>
              <w:rPr>
                <w:rFonts w:hint="eastAsia" w:ascii="宋体" w:hAnsi="宋体" w:eastAsia="宋体" w:cs="宋体"/>
                <w:position w:val="3"/>
                <w:sz w:val="21"/>
                <w:szCs w:val="21"/>
              </w:rPr>
              <w:t>4</w:t>
            </w:r>
          </w:p>
        </w:tc>
        <w:tc>
          <w:tcPr>
            <w:tcW w:w="2441" w:type="dxa"/>
            <w:vAlign w:val="top"/>
          </w:tcPr>
          <w:p w14:paraId="1E27662B">
            <w:pPr>
              <w:pStyle w:val="13"/>
              <w:spacing w:before="216" w:line="184" w:lineRule="auto"/>
              <w:ind w:left="108"/>
              <w:rPr>
                <w:rFonts w:hint="eastAsia" w:ascii="宋体" w:hAnsi="宋体" w:eastAsia="宋体" w:cs="宋体"/>
                <w:sz w:val="21"/>
                <w:szCs w:val="21"/>
              </w:rPr>
            </w:pPr>
            <w:r>
              <w:rPr>
                <w:rFonts w:hint="eastAsia" w:ascii="宋体" w:hAnsi="宋体" w:eastAsia="宋体" w:cs="宋体"/>
                <w:spacing w:val="-1"/>
                <w:sz w:val="21"/>
                <w:szCs w:val="21"/>
              </w:rPr>
              <w:t>资金来源</w:t>
            </w:r>
          </w:p>
        </w:tc>
        <w:tc>
          <w:tcPr>
            <w:tcW w:w="6757" w:type="dxa"/>
            <w:vAlign w:val="top"/>
          </w:tcPr>
          <w:p w14:paraId="78E519D4">
            <w:pPr>
              <w:pStyle w:val="13"/>
              <w:spacing w:before="216" w:line="184" w:lineRule="auto"/>
              <w:ind w:left="107"/>
              <w:rPr>
                <w:rFonts w:hint="eastAsia" w:ascii="宋体" w:hAnsi="宋体" w:eastAsia="宋体" w:cs="宋体"/>
                <w:sz w:val="21"/>
                <w:szCs w:val="21"/>
              </w:rPr>
            </w:pPr>
            <w:r>
              <w:rPr>
                <w:rFonts w:hint="eastAsia" w:ascii="宋体" w:hAnsi="宋体" w:eastAsia="宋体" w:cs="宋体"/>
                <w:spacing w:val="-1"/>
                <w:sz w:val="21"/>
                <w:szCs w:val="21"/>
                <w:lang w:val="en-US" w:eastAsia="zh-CN"/>
              </w:rPr>
              <w:t>援疆资金</w:t>
            </w:r>
          </w:p>
        </w:tc>
      </w:tr>
      <w:tr w14:paraId="729EC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3" w:type="dxa"/>
            <w:vAlign w:val="top"/>
          </w:tcPr>
          <w:p w14:paraId="509DD643">
            <w:pPr>
              <w:pStyle w:val="13"/>
              <w:spacing w:before="176" w:line="383" w:lineRule="exact"/>
              <w:ind w:left="126" w:leftChars="0"/>
              <w:jc w:val="center"/>
              <w:rPr>
                <w:rFonts w:hint="eastAsia" w:ascii="宋体" w:hAnsi="宋体" w:eastAsia="宋体" w:cs="宋体"/>
                <w:sz w:val="21"/>
                <w:szCs w:val="21"/>
              </w:rPr>
            </w:pPr>
            <w:r>
              <w:rPr>
                <w:rFonts w:hint="eastAsia" w:ascii="宋体" w:hAnsi="宋体" w:eastAsia="宋体" w:cs="宋体"/>
                <w:position w:val="3"/>
                <w:sz w:val="21"/>
                <w:szCs w:val="21"/>
              </w:rPr>
              <w:t>5</w:t>
            </w:r>
          </w:p>
        </w:tc>
        <w:tc>
          <w:tcPr>
            <w:tcW w:w="2441" w:type="dxa"/>
            <w:vAlign w:val="top"/>
          </w:tcPr>
          <w:p w14:paraId="516E5D5F">
            <w:pPr>
              <w:pStyle w:val="13"/>
              <w:spacing w:before="216" w:line="184" w:lineRule="auto"/>
              <w:ind w:left="108"/>
              <w:rPr>
                <w:rFonts w:hint="eastAsia" w:ascii="宋体" w:hAnsi="宋体" w:eastAsia="宋体" w:cs="宋体"/>
                <w:sz w:val="21"/>
                <w:szCs w:val="21"/>
              </w:rPr>
            </w:pPr>
            <w:r>
              <w:rPr>
                <w:rFonts w:hint="eastAsia" w:ascii="宋体" w:hAnsi="宋体" w:eastAsia="宋体" w:cs="宋体"/>
                <w:spacing w:val="-1"/>
                <w:sz w:val="21"/>
                <w:szCs w:val="21"/>
              </w:rPr>
              <w:t>资金落实情况</w:t>
            </w:r>
          </w:p>
        </w:tc>
        <w:tc>
          <w:tcPr>
            <w:tcW w:w="6757" w:type="dxa"/>
            <w:vAlign w:val="top"/>
          </w:tcPr>
          <w:p w14:paraId="1BC0482F">
            <w:pPr>
              <w:pStyle w:val="13"/>
              <w:spacing w:before="217" w:line="183" w:lineRule="auto"/>
              <w:ind w:left="121"/>
              <w:rPr>
                <w:rFonts w:hint="eastAsia" w:ascii="宋体" w:hAnsi="宋体" w:eastAsia="宋体" w:cs="宋体"/>
                <w:sz w:val="21"/>
                <w:szCs w:val="21"/>
              </w:rPr>
            </w:pPr>
            <w:r>
              <w:rPr>
                <w:rFonts w:hint="eastAsia" w:ascii="宋体" w:hAnsi="宋体" w:eastAsia="宋体" w:cs="宋体"/>
                <w:spacing w:val="-6"/>
                <w:sz w:val="21"/>
                <w:szCs w:val="21"/>
              </w:rPr>
              <w:t>已落实</w:t>
            </w:r>
          </w:p>
        </w:tc>
      </w:tr>
      <w:tr w14:paraId="75E7A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17CADA34">
            <w:pPr>
              <w:pStyle w:val="13"/>
              <w:spacing w:before="175" w:line="384" w:lineRule="exact"/>
              <w:ind w:left="120" w:leftChars="0"/>
              <w:jc w:val="center"/>
              <w:rPr>
                <w:rFonts w:hint="eastAsia" w:ascii="宋体" w:hAnsi="宋体" w:eastAsia="宋体" w:cs="宋体"/>
                <w:sz w:val="21"/>
                <w:szCs w:val="21"/>
              </w:rPr>
            </w:pPr>
            <w:r>
              <w:rPr>
                <w:rFonts w:hint="eastAsia" w:ascii="宋体" w:hAnsi="宋体" w:eastAsia="宋体" w:cs="宋体"/>
                <w:position w:val="3"/>
                <w:sz w:val="21"/>
                <w:szCs w:val="21"/>
              </w:rPr>
              <w:t>6</w:t>
            </w:r>
          </w:p>
        </w:tc>
        <w:tc>
          <w:tcPr>
            <w:tcW w:w="2441" w:type="dxa"/>
            <w:vAlign w:val="top"/>
          </w:tcPr>
          <w:p w14:paraId="1D8176BB">
            <w:pPr>
              <w:pStyle w:val="13"/>
              <w:spacing w:before="175" w:line="226" w:lineRule="auto"/>
              <w:ind w:left="112"/>
              <w:rPr>
                <w:rFonts w:hint="eastAsia" w:ascii="宋体" w:hAnsi="宋体" w:eastAsia="宋体" w:cs="宋体"/>
                <w:sz w:val="21"/>
                <w:szCs w:val="21"/>
              </w:rPr>
            </w:pPr>
            <w:r>
              <w:rPr>
                <w:rFonts w:hint="eastAsia" w:ascii="宋体" w:hAnsi="宋体" w:eastAsia="宋体" w:cs="宋体"/>
                <w:spacing w:val="-2"/>
                <w:sz w:val="21"/>
                <w:szCs w:val="21"/>
              </w:rPr>
              <w:t>★合同履行期限</w:t>
            </w:r>
          </w:p>
        </w:tc>
        <w:tc>
          <w:tcPr>
            <w:tcW w:w="6757" w:type="dxa"/>
            <w:vAlign w:val="top"/>
          </w:tcPr>
          <w:p w14:paraId="5EAC072A">
            <w:pPr>
              <w:pStyle w:val="13"/>
              <w:spacing w:before="175" w:line="226" w:lineRule="auto"/>
              <w:ind w:left="106"/>
              <w:rPr>
                <w:rFonts w:hint="eastAsia" w:ascii="宋体" w:hAnsi="宋体" w:eastAsia="宋体" w:cs="宋体"/>
                <w:sz w:val="21"/>
                <w:szCs w:val="21"/>
              </w:rPr>
            </w:pPr>
            <w:r>
              <w:rPr>
                <w:rFonts w:hint="eastAsia" w:ascii="宋体" w:hAnsi="宋体" w:eastAsia="宋体" w:cs="宋体"/>
                <w:color w:val="auto"/>
                <w:sz w:val="21"/>
                <w:szCs w:val="21"/>
                <w:lang w:val="en-US" w:eastAsia="zh-CN"/>
              </w:rPr>
              <w:t>自</w:t>
            </w:r>
            <w:r>
              <w:rPr>
                <w:rFonts w:hint="eastAsia" w:ascii="宋体" w:hAnsi="宋体" w:eastAsia="宋体" w:cs="宋体"/>
                <w:color w:val="auto"/>
                <w:spacing w:val="-1"/>
                <w:sz w:val="21"/>
                <w:szCs w:val="21"/>
              </w:rPr>
              <w:t>合同签订后</w:t>
            </w:r>
            <w:r>
              <w:rPr>
                <w:rFonts w:hint="eastAsia" w:ascii="宋体" w:hAnsi="宋体" w:eastAsia="宋体" w:cs="宋体"/>
                <w:color w:val="auto"/>
                <w:spacing w:val="-1"/>
                <w:sz w:val="21"/>
                <w:szCs w:val="21"/>
                <w:lang w:val="en-US" w:eastAsia="zh-CN"/>
              </w:rPr>
              <w:t>按需供货，供完为止</w:t>
            </w:r>
            <w:r>
              <w:rPr>
                <w:rFonts w:hint="eastAsia" w:ascii="宋体" w:hAnsi="宋体" w:eastAsia="宋体" w:cs="宋体"/>
                <w:color w:val="auto"/>
                <w:spacing w:val="-1"/>
                <w:sz w:val="21"/>
                <w:szCs w:val="21"/>
              </w:rPr>
              <w:t>。</w:t>
            </w:r>
          </w:p>
        </w:tc>
      </w:tr>
      <w:tr w14:paraId="01D2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40F50FA3">
            <w:pPr>
              <w:pStyle w:val="13"/>
              <w:spacing w:before="175" w:line="384" w:lineRule="exact"/>
              <w:ind w:left="120" w:leftChars="0"/>
              <w:jc w:val="center"/>
              <w:rPr>
                <w:rFonts w:hint="eastAsia" w:ascii="宋体" w:hAnsi="宋体" w:eastAsia="宋体" w:cs="宋体"/>
                <w:color w:val="auto"/>
                <w:position w:val="3"/>
                <w:sz w:val="21"/>
                <w:szCs w:val="21"/>
                <w:lang w:val="en-US" w:eastAsia="zh-CN"/>
              </w:rPr>
            </w:pPr>
            <w:r>
              <w:rPr>
                <w:rFonts w:hint="eastAsia" w:ascii="宋体" w:hAnsi="宋体" w:eastAsia="宋体" w:cs="宋体"/>
                <w:color w:val="auto"/>
                <w:position w:val="3"/>
                <w:sz w:val="21"/>
                <w:szCs w:val="21"/>
                <w:lang w:val="en-US" w:eastAsia="zh-CN"/>
              </w:rPr>
              <w:t>7</w:t>
            </w:r>
          </w:p>
        </w:tc>
        <w:tc>
          <w:tcPr>
            <w:tcW w:w="2441" w:type="dxa"/>
            <w:vAlign w:val="top"/>
          </w:tcPr>
          <w:p w14:paraId="5C95D5C5">
            <w:pPr>
              <w:pStyle w:val="13"/>
              <w:spacing w:before="217" w:line="183" w:lineRule="auto"/>
              <w:ind w:left="105" w:leftChars="0"/>
              <w:rPr>
                <w:rFonts w:hint="eastAsia" w:ascii="宋体" w:hAnsi="宋体" w:eastAsia="宋体" w:cs="宋体"/>
                <w:color w:val="auto"/>
                <w:spacing w:val="-2"/>
                <w:sz w:val="21"/>
                <w:szCs w:val="21"/>
              </w:rPr>
            </w:pPr>
            <w:r>
              <w:rPr>
                <w:rFonts w:hint="eastAsia" w:ascii="宋体" w:hAnsi="宋体" w:eastAsia="宋体" w:cs="宋体"/>
                <w:color w:val="auto"/>
                <w:spacing w:val="-1"/>
                <w:sz w:val="21"/>
                <w:szCs w:val="21"/>
              </w:rPr>
              <w:t>项目地点</w:t>
            </w:r>
          </w:p>
        </w:tc>
        <w:tc>
          <w:tcPr>
            <w:tcW w:w="6757" w:type="dxa"/>
            <w:vAlign w:val="top"/>
          </w:tcPr>
          <w:p w14:paraId="50237497">
            <w:pPr>
              <w:pStyle w:val="13"/>
              <w:spacing w:before="216" w:line="184" w:lineRule="auto"/>
              <w:ind w:left="106" w:leftChars="0"/>
              <w:rPr>
                <w:rFonts w:hint="default" w:ascii="宋体" w:hAnsi="宋体" w:eastAsia="宋体" w:cs="宋体"/>
                <w:color w:val="auto"/>
                <w:spacing w:val="-1"/>
                <w:sz w:val="21"/>
                <w:szCs w:val="21"/>
                <w:lang w:val="en-US" w:eastAsia="zh-CN"/>
              </w:rPr>
            </w:pPr>
            <w:r>
              <w:rPr>
                <w:rFonts w:hint="eastAsia" w:ascii="宋体" w:hAnsi="宋体" w:eastAsia="宋体" w:cs="宋体"/>
                <w:color w:val="auto"/>
                <w:spacing w:val="-3"/>
                <w:sz w:val="21"/>
                <w:szCs w:val="21"/>
                <w:highlight w:val="none"/>
                <w:lang w:val="en-US" w:eastAsia="zh-CN"/>
              </w:rPr>
              <w:t>采购人指定地点</w:t>
            </w:r>
          </w:p>
        </w:tc>
      </w:tr>
      <w:tr w14:paraId="5F91B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225580B2">
            <w:pPr>
              <w:pStyle w:val="13"/>
              <w:spacing w:before="171" w:line="383" w:lineRule="exact"/>
              <w:ind w:left="118" w:leftChars="0"/>
              <w:jc w:val="center"/>
              <w:rPr>
                <w:rFonts w:hint="eastAsia" w:ascii="宋体" w:hAnsi="宋体" w:eastAsia="宋体" w:cs="宋体"/>
                <w:position w:val="3"/>
                <w:sz w:val="21"/>
                <w:szCs w:val="21"/>
                <w:lang w:val="en-US" w:eastAsia="zh-CN"/>
              </w:rPr>
            </w:pPr>
            <w:r>
              <w:rPr>
                <w:rFonts w:hint="eastAsia" w:ascii="宋体" w:hAnsi="宋体" w:eastAsia="宋体" w:cs="宋体"/>
                <w:position w:val="3"/>
                <w:sz w:val="21"/>
                <w:szCs w:val="21"/>
                <w:lang w:val="en-US" w:eastAsia="zh-CN"/>
              </w:rPr>
              <w:t>8</w:t>
            </w:r>
          </w:p>
        </w:tc>
        <w:tc>
          <w:tcPr>
            <w:tcW w:w="2441" w:type="dxa"/>
            <w:vAlign w:val="top"/>
          </w:tcPr>
          <w:p w14:paraId="7A8DF671">
            <w:pPr>
              <w:pStyle w:val="13"/>
              <w:spacing w:before="213" w:line="183" w:lineRule="auto"/>
              <w:ind w:left="105" w:leftChars="0"/>
              <w:rPr>
                <w:rFonts w:hint="eastAsia" w:ascii="宋体" w:hAnsi="宋体" w:eastAsia="宋体" w:cs="宋体"/>
                <w:spacing w:val="-1"/>
                <w:sz w:val="21"/>
                <w:szCs w:val="21"/>
              </w:rPr>
            </w:pPr>
            <w:r>
              <w:rPr>
                <w:rFonts w:hint="eastAsia" w:ascii="宋体" w:hAnsi="宋体" w:eastAsia="宋体" w:cs="宋体"/>
                <w:spacing w:val="-1"/>
                <w:sz w:val="21"/>
                <w:szCs w:val="21"/>
              </w:rPr>
              <w:t>质量要求</w:t>
            </w:r>
          </w:p>
        </w:tc>
        <w:tc>
          <w:tcPr>
            <w:tcW w:w="6757" w:type="dxa"/>
            <w:vAlign w:val="top"/>
          </w:tcPr>
          <w:p w14:paraId="538FE3EE">
            <w:pPr>
              <w:pStyle w:val="13"/>
              <w:spacing w:before="211" w:line="184" w:lineRule="auto"/>
              <w:ind w:left="106" w:leftChars="0"/>
              <w:rPr>
                <w:rFonts w:hint="eastAsia" w:ascii="宋体" w:hAnsi="宋体" w:eastAsia="宋体" w:cs="宋体"/>
                <w:spacing w:val="-3"/>
                <w:sz w:val="21"/>
                <w:szCs w:val="21"/>
                <w:highlight w:val="green"/>
              </w:rPr>
            </w:pPr>
            <w:r>
              <w:rPr>
                <w:rFonts w:hint="eastAsia" w:ascii="宋体" w:hAnsi="宋体" w:eastAsia="宋体" w:cs="宋体"/>
                <w:spacing w:val="-1"/>
                <w:sz w:val="21"/>
                <w:szCs w:val="21"/>
              </w:rPr>
              <w:t>符合采购方要求的规格型号及相关要求。</w:t>
            </w:r>
          </w:p>
        </w:tc>
      </w:tr>
      <w:tr w14:paraId="728A9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3FAF3191">
            <w:pPr>
              <w:pStyle w:val="13"/>
              <w:spacing w:before="199" w:line="384" w:lineRule="exact"/>
              <w:ind w:left="130" w:leftChars="0"/>
              <w:jc w:val="center"/>
              <w:rPr>
                <w:rFonts w:hint="eastAsia" w:ascii="宋体" w:hAnsi="宋体" w:eastAsia="宋体" w:cs="宋体"/>
                <w:position w:val="3"/>
                <w:sz w:val="21"/>
                <w:szCs w:val="21"/>
                <w:lang w:val="en-US" w:eastAsia="zh-CN"/>
              </w:rPr>
            </w:pPr>
            <w:r>
              <w:rPr>
                <w:rFonts w:hint="eastAsia" w:ascii="宋体" w:hAnsi="宋体" w:eastAsia="宋体" w:cs="宋体"/>
                <w:spacing w:val="-11"/>
                <w:position w:val="3"/>
                <w:sz w:val="21"/>
                <w:szCs w:val="21"/>
                <w:lang w:val="en-US" w:eastAsia="zh-CN"/>
              </w:rPr>
              <w:t>9</w:t>
            </w:r>
          </w:p>
        </w:tc>
        <w:tc>
          <w:tcPr>
            <w:tcW w:w="2441" w:type="dxa"/>
            <w:vAlign w:val="top"/>
          </w:tcPr>
          <w:p w14:paraId="1201DFCD">
            <w:pPr>
              <w:pStyle w:val="13"/>
              <w:spacing w:before="241" w:line="183" w:lineRule="auto"/>
              <w:ind w:left="107" w:leftChars="0"/>
              <w:rPr>
                <w:rFonts w:hint="eastAsia" w:ascii="宋体" w:hAnsi="宋体" w:eastAsia="宋体" w:cs="宋体"/>
                <w:spacing w:val="-1"/>
                <w:sz w:val="21"/>
                <w:szCs w:val="21"/>
              </w:rPr>
            </w:pPr>
            <w:r>
              <w:rPr>
                <w:rFonts w:hint="eastAsia" w:ascii="宋体" w:hAnsi="宋体" w:eastAsia="宋体" w:cs="宋体"/>
                <w:spacing w:val="-1"/>
                <w:sz w:val="21"/>
                <w:szCs w:val="21"/>
              </w:rPr>
              <w:t>采购内容</w:t>
            </w:r>
          </w:p>
        </w:tc>
        <w:tc>
          <w:tcPr>
            <w:tcW w:w="6757" w:type="dxa"/>
            <w:vAlign w:val="top"/>
          </w:tcPr>
          <w:p w14:paraId="52ACD2B0">
            <w:pPr>
              <w:pStyle w:val="13"/>
              <w:spacing w:before="240" w:line="184" w:lineRule="auto"/>
              <w:ind w:left="106" w:leftChars="0"/>
              <w:rPr>
                <w:rFonts w:hint="eastAsia" w:ascii="宋体" w:hAnsi="宋体" w:eastAsia="宋体" w:cs="宋体"/>
                <w:spacing w:val="-3"/>
                <w:sz w:val="21"/>
                <w:szCs w:val="21"/>
                <w:highlight w:val="green"/>
              </w:rPr>
            </w:pPr>
            <w:r>
              <w:rPr>
                <w:rFonts w:hint="eastAsia" w:ascii="宋体" w:hAnsi="宋体" w:eastAsia="宋体" w:cs="宋体"/>
                <w:spacing w:val="-1"/>
                <w:sz w:val="21"/>
                <w:szCs w:val="21"/>
              </w:rPr>
              <w:t>采购需求包含的全部内容</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，具体详见招标文件第</w:t>
            </w:r>
            <w:r>
              <w:rPr>
                <w:rFonts w:hint="eastAsia" w:ascii="宋体" w:hAnsi="宋体" w:eastAsia="宋体" w:cs="宋体"/>
                <w:spacing w:val="-2"/>
                <w:sz w:val="21"/>
                <w:szCs w:val="21"/>
              </w:rPr>
              <w:t>三部分采购需求</w:t>
            </w:r>
          </w:p>
        </w:tc>
      </w:tr>
      <w:tr w14:paraId="23A6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33" w:type="dxa"/>
            <w:vAlign w:val="top"/>
          </w:tcPr>
          <w:p w14:paraId="1DFD7E8D">
            <w:pPr>
              <w:spacing w:line="246" w:lineRule="auto"/>
              <w:rPr>
                <w:rFonts w:hint="eastAsia" w:ascii="宋体" w:hAnsi="宋体" w:eastAsia="宋体" w:cs="宋体"/>
                <w:sz w:val="21"/>
                <w:szCs w:val="21"/>
              </w:rPr>
            </w:pPr>
          </w:p>
          <w:p w14:paraId="022379FD">
            <w:pPr>
              <w:spacing w:line="246" w:lineRule="auto"/>
              <w:rPr>
                <w:rFonts w:hint="eastAsia" w:ascii="宋体" w:hAnsi="宋体" w:eastAsia="宋体" w:cs="宋体"/>
                <w:sz w:val="21"/>
                <w:szCs w:val="21"/>
              </w:rPr>
            </w:pPr>
          </w:p>
          <w:p w14:paraId="0FC78F12">
            <w:pPr>
              <w:spacing w:line="246" w:lineRule="auto"/>
              <w:rPr>
                <w:rFonts w:hint="eastAsia" w:ascii="宋体" w:hAnsi="宋体" w:eastAsia="宋体" w:cs="宋体"/>
                <w:sz w:val="21"/>
                <w:szCs w:val="21"/>
              </w:rPr>
            </w:pPr>
          </w:p>
          <w:p w14:paraId="34BE6620">
            <w:pPr>
              <w:spacing w:line="246" w:lineRule="auto"/>
              <w:rPr>
                <w:rFonts w:hint="eastAsia" w:ascii="宋体" w:hAnsi="宋体" w:eastAsia="宋体" w:cs="宋体"/>
                <w:sz w:val="21"/>
                <w:szCs w:val="21"/>
              </w:rPr>
            </w:pPr>
          </w:p>
          <w:p w14:paraId="459F9996">
            <w:pPr>
              <w:spacing w:line="246" w:lineRule="auto"/>
              <w:rPr>
                <w:rFonts w:hint="eastAsia" w:ascii="宋体" w:hAnsi="宋体" w:eastAsia="宋体" w:cs="宋体"/>
                <w:sz w:val="21"/>
                <w:szCs w:val="21"/>
              </w:rPr>
            </w:pPr>
          </w:p>
          <w:p w14:paraId="47AA440E">
            <w:pPr>
              <w:spacing w:line="246" w:lineRule="auto"/>
              <w:rPr>
                <w:rFonts w:hint="eastAsia" w:ascii="宋体" w:hAnsi="宋体" w:eastAsia="宋体" w:cs="宋体"/>
                <w:sz w:val="21"/>
                <w:szCs w:val="21"/>
              </w:rPr>
            </w:pPr>
          </w:p>
          <w:p w14:paraId="54871C89">
            <w:pPr>
              <w:spacing w:line="246" w:lineRule="auto"/>
              <w:rPr>
                <w:rFonts w:hint="eastAsia" w:ascii="宋体" w:hAnsi="宋体" w:eastAsia="宋体" w:cs="宋体"/>
                <w:sz w:val="21"/>
                <w:szCs w:val="21"/>
              </w:rPr>
            </w:pPr>
          </w:p>
          <w:p w14:paraId="685C5318">
            <w:pPr>
              <w:spacing w:line="246" w:lineRule="auto"/>
              <w:rPr>
                <w:rFonts w:hint="eastAsia" w:ascii="宋体" w:hAnsi="宋体" w:eastAsia="宋体" w:cs="宋体"/>
                <w:sz w:val="21"/>
                <w:szCs w:val="21"/>
              </w:rPr>
            </w:pPr>
          </w:p>
          <w:p w14:paraId="624AD0DC">
            <w:pPr>
              <w:spacing w:line="246" w:lineRule="auto"/>
              <w:rPr>
                <w:rFonts w:hint="eastAsia" w:ascii="宋体" w:hAnsi="宋体" w:eastAsia="宋体" w:cs="宋体"/>
                <w:sz w:val="21"/>
                <w:szCs w:val="21"/>
              </w:rPr>
            </w:pPr>
          </w:p>
          <w:p w14:paraId="2A90907C">
            <w:pPr>
              <w:spacing w:line="246" w:lineRule="auto"/>
              <w:rPr>
                <w:rFonts w:hint="eastAsia" w:ascii="宋体" w:hAnsi="宋体" w:eastAsia="宋体" w:cs="宋体"/>
                <w:sz w:val="21"/>
                <w:szCs w:val="21"/>
              </w:rPr>
            </w:pPr>
          </w:p>
          <w:p w14:paraId="45004BD4">
            <w:pPr>
              <w:spacing w:line="246" w:lineRule="auto"/>
              <w:rPr>
                <w:rFonts w:hint="eastAsia" w:ascii="宋体" w:hAnsi="宋体" w:eastAsia="宋体" w:cs="宋体"/>
                <w:sz w:val="21"/>
                <w:szCs w:val="21"/>
              </w:rPr>
            </w:pPr>
          </w:p>
          <w:p w14:paraId="38AC4CC6">
            <w:pPr>
              <w:spacing w:line="246" w:lineRule="auto"/>
              <w:rPr>
                <w:rFonts w:hint="eastAsia" w:ascii="宋体" w:hAnsi="宋体" w:eastAsia="宋体" w:cs="宋体"/>
                <w:sz w:val="21"/>
                <w:szCs w:val="21"/>
              </w:rPr>
            </w:pPr>
          </w:p>
          <w:p w14:paraId="4B19D88D">
            <w:pPr>
              <w:spacing w:line="246" w:lineRule="auto"/>
              <w:rPr>
                <w:rFonts w:hint="eastAsia" w:ascii="宋体" w:hAnsi="宋体" w:eastAsia="宋体" w:cs="宋体"/>
                <w:sz w:val="21"/>
                <w:szCs w:val="21"/>
              </w:rPr>
            </w:pPr>
          </w:p>
          <w:p w14:paraId="02288D1E">
            <w:pPr>
              <w:spacing w:line="246" w:lineRule="auto"/>
              <w:rPr>
                <w:rFonts w:hint="eastAsia" w:ascii="宋体" w:hAnsi="宋体" w:eastAsia="宋体" w:cs="宋体"/>
                <w:sz w:val="21"/>
                <w:szCs w:val="21"/>
              </w:rPr>
            </w:pPr>
          </w:p>
          <w:p w14:paraId="4DAB2868">
            <w:pPr>
              <w:spacing w:line="246" w:lineRule="auto"/>
              <w:rPr>
                <w:rFonts w:hint="eastAsia" w:ascii="宋体" w:hAnsi="宋体" w:eastAsia="宋体" w:cs="宋体"/>
                <w:sz w:val="21"/>
                <w:szCs w:val="21"/>
              </w:rPr>
            </w:pPr>
          </w:p>
          <w:p w14:paraId="5F077B2A">
            <w:pPr>
              <w:spacing w:line="246" w:lineRule="auto"/>
              <w:rPr>
                <w:rFonts w:hint="eastAsia" w:ascii="宋体" w:hAnsi="宋体" w:eastAsia="宋体" w:cs="宋体"/>
                <w:sz w:val="21"/>
                <w:szCs w:val="21"/>
              </w:rPr>
            </w:pPr>
          </w:p>
          <w:p w14:paraId="72E49B72">
            <w:pPr>
              <w:spacing w:line="246" w:lineRule="auto"/>
              <w:rPr>
                <w:rFonts w:hint="eastAsia" w:ascii="宋体" w:hAnsi="宋体" w:eastAsia="宋体" w:cs="宋体"/>
                <w:sz w:val="21"/>
                <w:szCs w:val="21"/>
              </w:rPr>
            </w:pPr>
          </w:p>
          <w:p w14:paraId="1897D591">
            <w:pPr>
              <w:spacing w:line="246" w:lineRule="auto"/>
              <w:rPr>
                <w:rFonts w:hint="eastAsia" w:ascii="宋体" w:hAnsi="宋体" w:eastAsia="宋体" w:cs="宋体"/>
                <w:sz w:val="21"/>
                <w:szCs w:val="21"/>
              </w:rPr>
            </w:pPr>
          </w:p>
          <w:p w14:paraId="2CA5C533">
            <w:pPr>
              <w:spacing w:line="246" w:lineRule="auto"/>
              <w:rPr>
                <w:rFonts w:hint="eastAsia" w:ascii="宋体" w:hAnsi="宋体" w:eastAsia="宋体" w:cs="宋体"/>
                <w:sz w:val="21"/>
                <w:szCs w:val="21"/>
              </w:rPr>
            </w:pPr>
          </w:p>
          <w:p w14:paraId="5A6BC700">
            <w:pPr>
              <w:spacing w:line="246" w:lineRule="auto"/>
              <w:jc w:val="center"/>
              <w:rPr>
                <w:rFonts w:hint="eastAsia" w:ascii="宋体" w:hAnsi="宋体" w:eastAsia="宋体" w:cs="宋体"/>
                <w:sz w:val="21"/>
                <w:szCs w:val="21"/>
              </w:rPr>
            </w:pPr>
          </w:p>
          <w:p w14:paraId="7BBBE95C">
            <w:pPr>
              <w:spacing w:line="246" w:lineRule="auto"/>
              <w:jc w:val="center"/>
              <w:rPr>
                <w:rFonts w:hint="eastAsia" w:ascii="宋体" w:hAnsi="宋体" w:eastAsia="宋体" w:cs="宋体"/>
                <w:sz w:val="21"/>
                <w:szCs w:val="21"/>
              </w:rPr>
            </w:pPr>
          </w:p>
          <w:p w14:paraId="76DCA516">
            <w:pPr>
              <w:spacing w:line="246" w:lineRule="auto"/>
              <w:jc w:val="center"/>
              <w:rPr>
                <w:rFonts w:hint="eastAsia" w:ascii="宋体" w:hAnsi="宋体" w:eastAsia="宋体" w:cs="宋体"/>
                <w:sz w:val="21"/>
                <w:szCs w:val="21"/>
              </w:rPr>
            </w:pPr>
          </w:p>
          <w:p w14:paraId="7C224822">
            <w:pPr>
              <w:spacing w:line="246" w:lineRule="auto"/>
              <w:jc w:val="center"/>
              <w:rPr>
                <w:rFonts w:hint="eastAsia" w:ascii="宋体" w:hAnsi="宋体" w:eastAsia="宋体" w:cs="宋体"/>
                <w:sz w:val="21"/>
                <w:szCs w:val="21"/>
              </w:rPr>
            </w:pPr>
          </w:p>
          <w:p w14:paraId="08FA7791">
            <w:pPr>
              <w:pStyle w:val="13"/>
              <w:spacing w:before="94" w:line="387" w:lineRule="exact"/>
              <w:ind w:left="130" w:leftChars="0"/>
              <w:jc w:val="center"/>
              <w:rPr>
                <w:rFonts w:hint="eastAsia" w:ascii="宋体" w:hAnsi="宋体" w:eastAsia="宋体" w:cs="宋体"/>
                <w:position w:val="3"/>
                <w:sz w:val="21"/>
                <w:szCs w:val="21"/>
                <w:lang w:val="en-US" w:eastAsia="zh-CN"/>
              </w:rPr>
            </w:pPr>
            <w:r>
              <w:rPr>
                <w:rFonts w:hint="eastAsia" w:ascii="宋体" w:hAnsi="宋体" w:eastAsia="宋体" w:cs="宋体"/>
                <w:spacing w:val="-11"/>
                <w:position w:val="3"/>
                <w:sz w:val="21"/>
                <w:szCs w:val="21"/>
              </w:rPr>
              <w:t>1</w:t>
            </w:r>
            <w:r>
              <w:rPr>
                <w:rFonts w:hint="eastAsia" w:ascii="宋体" w:hAnsi="宋体" w:eastAsia="宋体" w:cs="宋体"/>
                <w:spacing w:val="-11"/>
                <w:position w:val="3"/>
                <w:sz w:val="21"/>
                <w:szCs w:val="21"/>
                <w:lang w:val="en-US" w:eastAsia="zh-CN"/>
              </w:rPr>
              <w:t>0</w:t>
            </w:r>
          </w:p>
        </w:tc>
        <w:tc>
          <w:tcPr>
            <w:tcW w:w="2441" w:type="dxa"/>
            <w:vAlign w:val="top"/>
          </w:tcPr>
          <w:p w14:paraId="359FE0C9">
            <w:pPr>
              <w:spacing w:line="245" w:lineRule="auto"/>
              <w:rPr>
                <w:rFonts w:hint="eastAsia" w:ascii="宋体" w:hAnsi="宋体" w:eastAsia="宋体" w:cs="宋体"/>
                <w:sz w:val="21"/>
                <w:szCs w:val="21"/>
              </w:rPr>
            </w:pPr>
          </w:p>
          <w:p w14:paraId="3D3FB014">
            <w:pPr>
              <w:spacing w:line="246" w:lineRule="auto"/>
              <w:rPr>
                <w:rFonts w:hint="eastAsia" w:ascii="宋体" w:hAnsi="宋体" w:eastAsia="宋体" w:cs="宋体"/>
                <w:sz w:val="21"/>
                <w:szCs w:val="21"/>
              </w:rPr>
            </w:pPr>
          </w:p>
          <w:p w14:paraId="7027889A">
            <w:pPr>
              <w:spacing w:line="246" w:lineRule="auto"/>
              <w:rPr>
                <w:rFonts w:hint="eastAsia" w:ascii="宋体" w:hAnsi="宋体" w:eastAsia="宋体" w:cs="宋体"/>
                <w:sz w:val="21"/>
                <w:szCs w:val="21"/>
              </w:rPr>
            </w:pPr>
          </w:p>
          <w:p w14:paraId="05527E76">
            <w:pPr>
              <w:spacing w:line="246" w:lineRule="auto"/>
              <w:rPr>
                <w:rFonts w:hint="eastAsia" w:ascii="宋体" w:hAnsi="宋体" w:eastAsia="宋体" w:cs="宋体"/>
                <w:sz w:val="21"/>
                <w:szCs w:val="21"/>
              </w:rPr>
            </w:pPr>
          </w:p>
          <w:p w14:paraId="6F95661C">
            <w:pPr>
              <w:spacing w:line="246" w:lineRule="auto"/>
              <w:rPr>
                <w:rFonts w:hint="eastAsia" w:ascii="宋体" w:hAnsi="宋体" w:eastAsia="宋体" w:cs="宋体"/>
                <w:sz w:val="21"/>
                <w:szCs w:val="21"/>
              </w:rPr>
            </w:pPr>
          </w:p>
          <w:p w14:paraId="4200B7F0">
            <w:pPr>
              <w:spacing w:line="246" w:lineRule="auto"/>
              <w:rPr>
                <w:rFonts w:hint="eastAsia" w:ascii="宋体" w:hAnsi="宋体" w:eastAsia="宋体" w:cs="宋体"/>
                <w:sz w:val="21"/>
                <w:szCs w:val="21"/>
              </w:rPr>
            </w:pPr>
          </w:p>
          <w:p w14:paraId="7C6E9696">
            <w:pPr>
              <w:spacing w:line="246" w:lineRule="auto"/>
              <w:rPr>
                <w:rFonts w:hint="eastAsia" w:ascii="宋体" w:hAnsi="宋体" w:eastAsia="宋体" w:cs="宋体"/>
                <w:sz w:val="21"/>
                <w:szCs w:val="21"/>
              </w:rPr>
            </w:pPr>
          </w:p>
          <w:p w14:paraId="23F07651">
            <w:pPr>
              <w:spacing w:line="246" w:lineRule="auto"/>
              <w:rPr>
                <w:rFonts w:hint="eastAsia" w:ascii="宋体" w:hAnsi="宋体" w:eastAsia="宋体" w:cs="宋体"/>
                <w:sz w:val="21"/>
                <w:szCs w:val="21"/>
              </w:rPr>
            </w:pPr>
          </w:p>
          <w:p w14:paraId="7056851A">
            <w:pPr>
              <w:spacing w:line="246" w:lineRule="auto"/>
              <w:rPr>
                <w:rFonts w:hint="eastAsia" w:ascii="宋体" w:hAnsi="宋体" w:eastAsia="宋体" w:cs="宋体"/>
                <w:sz w:val="21"/>
                <w:szCs w:val="21"/>
              </w:rPr>
            </w:pPr>
          </w:p>
          <w:p w14:paraId="798E1E70">
            <w:pPr>
              <w:spacing w:line="246" w:lineRule="auto"/>
              <w:rPr>
                <w:rFonts w:hint="eastAsia" w:ascii="宋体" w:hAnsi="宋体" w:eastAsia="宋体" w:cs="宋体"/>
                <w:sz w:val="21"/>
                <w:szCs w:val="21"/>
              </w:rPr>
            </w:pPr>
          </w:p>
          <w:p w14:paraId="62669ECB">
            <w:pPr>
              <w:spacing w:line="246" w:lineRule="auto"/>
              <w:rPr>
                <w:rFonts w:hint="eastAsia" w:ascii="宋体" w:hAnsi="宋体" w:eastAsia="宋体" w:cs="宋体"/>
                <w:sz w:val="21"/>
                <w:szCs w:val="21"/>
              </w:rPr>
            </w:pPr>
          </w:p>
          <w:p w14:paraId="524A8639">
            <w:pPr>
              <w:spacing w:line="246" w:lineRule="auto"/>
              <w:rPr>
                <w:rFonts w:hint="eastAsia" w:ascii="宋体" w:hAnsi="宋体" w:eastAsia="宋体" w:cs="宋体"/>
                <w:sz w:val="21"/>
                <w:szCs w:val="21"/>
              </w:rPr>
            </w:pPr>
          </w:p>
          <w:p w14:paraId="4BBCD88F">
            <w:pPr>
              <w:spacing w:line="246" w:lineRule="auto"/>
              <w:rPr>
                <w:rFonts w:hint="eastAsia" w:ascii="宋体" w:hAnsi="宋体" w:eastAsia="宋体" w:cs="宋体"/>
                <w:sz w:val="21"/>
                <w:szCs w:val="21"/>
              </w:rPr>
            </w:pPr>
          </w:p>
          <w:p w14:paraId="2B9E1DAA">
            <w:pPr>
              <w:spacing w:line="246" w:lineRule="auto"/>
              <w:rPr>
                <w:rFonts w:hint="eastAsia" w:ascii="宋体" w:hAnsi="宋体" w:eastAsia="宋体" w:cs="宋体"/>
                <w:sz w:val="21"/>
                <w:szCs w:val="21"/>
              </w:rPr>
            </w:pPr>
          </w:p>
          <w:p w14:paraId="582DE54B">
            <w:pPr>
              <w:spacing w:line="246" w:lineRule="auto"/>
              <w:rPr>
                <w:rFonts w:hint="eastAsia" w:ascii="宋体" w:hAnsi="宋体" w:eastAsia="宋体" w:cs="宋体"/>
                <w:sz w:val="21"/>
                <w:szCs w:val="21"/>
              </w:rPr>
            </w:pPr>
          </w:p>
          <w:p w14:paraId="6D1FB045">
            <w:pPr>
              <w:spacing w:line="246" w:lineRule="auto"/>
              <w:rPr>
                <w:rFonts w:hint="eastAsia" w:ascii="宋体" w:hAnsi="宋体" w:eastAsia="宋体" w:cs="宋体"/>
                <w:sz w:val="21"/>
                <w:szCs w:val="21"/>
              </w:rPr>
            </w:pPr>
          </w:p>
          <w:p w14:paraId="32D5E665">
            <w:pPr>
              <w:spacing w:line="246" w:lineRule="auto"/>
              <w:rPr>
                <w:rFonts w:hint="eastAsia" w:ascii="宋体" w:hAnsi="宋体" w:eastAsia="宋体" w:cs="宋体"/>
                <w:sz w:val="21"/>
                <w:szCs w:val="21"/>
              </w:rPr>
            </w:pPr>
          </w:p>
          <w:p w14:paraId="14A865AB">
            <w:pPr>
              <w:spacing w:line="246" w:lineRule="auto"/>
              <w:rPr>
                <w:rFonts w:hint="eastAsia" w:ascii="宋体" w:hAnsi="宋体" w:eastAsia="宋体" w:cs="宋体"/>
                <w:sz w:val="21"/>
                <w:szCs w:val="21"/>
              </w:rPr>
            </w:pPr>
          </w:p>
          <w:p w14:paraId="320F7C03">
            <w:pPr>
              <w:spacing w:line="246" w:lineRule="auto"/>
              <w:rPr>
                <w:rFonts w:hint="eastAsia" w:ascii="宋体" w:hAnsi="宋体" w:eastAsia="宋体" w:cs="宋体"/>
                <w:sz w:val="21"/>
                <w:szCs w:val="21"/>
              </w:rPr>
            </w:pPr>
          </w:p>
          <w:p w14:paraId="7AF02EC9">
            <w:pPr>
              <w:spacing w:line="246" w:lineRule="auto"/>
              <w:rPr>
                <w:rFonts w:hint="eastAsia" w:ascii="宋体" w:hAnsi="宋体" w:eastAsia="宋体" w:cs="宋体"/>
                <w:sz w:val="21"/>
                <w:szCs w:val="21"/>
              </w:rPr>
            </w:pPr>
          </w:p>
          <w:p w14:paraId="05D5F771">
            <w:pPr>
              <w:spacing w:line="246" w:lineRule="auto"/>
              <w:rPr>
                <w:rFonts w:hint="eastAsia" w:ascii="宋体" w:hAnsi="宋体" w:eastAsia="宋体" w:cs="宋体"/>
                <w:sz w:val="21"/>
                <w:szCs w:val="21"/>
              </w:rPr>
            </w:pPr>
          </w:p>
          <w:p w14:paraId="61C0E8F2">
            <w:pPr>
              <w:spacing w:line="246" w:lineRule="auto"/>
              <w:rPr>
                <w:rFonts w:hint="eastAsia" w:ascii="宋体" w:hAnsi="宋体" w:eastAsia="宋体" w:cs="宋体"/>
                <w:sz w:val="21"/>
                <w:szCs w:val="21"/>
              </w:rPr>
            </w:pPr>
          </w:p>
          <w:p w14:paraId="00C31360">
            <w:pPr>
              <w:spacing w:line="246" w:lineRule="auto"/>
              <w:rPr>
                <w:rFonts w:hint="eastAsia" w:ascii="宋体" w:hAnsi="宋体" w:eastAsia="宋体" w:cs="宋体"/>
                <w:sz w:val="21"/>
                <w:szCs w:val="21"/>
              </w:rPr>
            </w:pPr>
          </w:p>
          <w:p w14:paraId="531E53DC">
            <w:pPr>
              <w:pStyle w:val="13"/>
              <w:spacing w:before="95" w:line="227" w:lineRule="auto"/>
              <w:ind w:left="112" w:leftChars="0"/>
              <w:rPr>
                <w:rFonts w:hint="eastAsia" w:ascii="宋体" w:hAnsi="宋体" w:eastAsia="宋体" w:cs="宋体"/>
                <w:spacing w:val="-1"/>
                <w:sz w:val="21"/>
                <w:szCs w:val="21"/>
              </w:rPr>
            </w:pPr>
            <w:r>
              <w:rPr>
                <w:rFonts w:hint="eastAsia" w:ascii="宋体" w:hAnsi="宋体" w:eastAsia="宋体" w:cs="宋体"/>
                <w:spacing w:val="-2"/>
                <w:sz w:val="21"/>
                <w:szCs w:val="21"/>
              </w:rPr>
              <w:t>★投标人资格要求</w:t>
            </w:r>
          </w:p>
        </w:tc>
        <w:tc>
          <w:tcPr>
            <w:tcW w:w="6757" w:type="dxa"/>
            <w:vAlign w:val="top"/>
          </w:tcPr>
          <w:p w14:paraId="2951FCAD">
            <w:pPr>
              <w:pStyle w:val="13"/>
              <w:spacing w:before="171" w:line="227" w:lineRule="auto"/>
              <w:ind w:left="126"/>
              <w:rPr>
                <w:rFonts w:hint="eastAsia" w:ascii="宋体" w:hAnsi="宋体" w:eastAsia="宋体" w:cs="宋体"/>
                <w:sz w:val="21"/>
                <w:szCs w:val="21"/>
              </w:rPr>
            </w:pPr>
            <w:r>
              <w:rPr>
                <w:rFonts w:hint="eastAsia" w:ascii="宋体" w:hAnsi="宋体" w:eastAsia="宋体" w:cs="宋体"/>
                <w:spacing w:val="-1"/>
                <w:sz w:val="21"/>
                <w:szCs w:val="21"/>
              </w:rPr>
              <w:t>1.满足《中华人民共和国政府采购法》第二十二条规定。</w:t>
            </w:r>
          </w:p>
          <w:p w14:paraId="713DC0B8">
            <w:pPr>
              <w:pStyle w:val="13"/>
              <w:spacing w:before="308" w:line="184" w:lineRule="auto"/>
              <w:ind w:left="106"/>
              <w:rPr>
                <w:rFonts w:hint="eastAsia" w:ascii="宋体" w:hAnsi="宋体" w:eastAsia="宋体" w:cs="宋体"/>
                <w:sz w:val="21"/>
                <w:szCs w:val="21"/>
              </w:rPr>
            </w:pPr>
            <w:r>
              <w:rPr>
                <w:rFonts w:hint="eastAsia" w:ascii="宋体" w:hAnsi="宋体" w:eastAsia="宋体" w:cs="宋体"/>
                <w:spacing w:val="-1"/>
                <w:sz w:val="21"/>
                <w:szCs w:val="21"/>
              </w:rPr>
              <w:t>对应提交材料：</w:t>
            </w:r>
          </w:p>
          <w:p w14:paraId="042B352F">
            <w:pPr>
              <w:pStyle w:val="13"/>
              <w:numPr>
                <w:ilvl w:val="0"/>
                <w:numId w:val="0"/>
              </w:numPr>
              <w:spacing w:before="291" w:line="397" w:lineRule="auto"/>
              <w:ind w:left="106" w:leftChars="0" w:right="105" w:rightChars="0" w:firstLine="31" w:firstLineChars="0"/>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（1）</w:t>
            </w:r>
            <w:r>
              <w:rPr>
                <w:rFonts w:hint="eastAsia" w:ascii="宋体" w:hAnsi="宋体" w:eastAsia="宋体" w:cs="宋体"/>
                <w:spacing w:val="-1"/>
                <w:sz w:val="21"/>
                <w:szCs w:val="21"/>
              </w:rPr>
              <w:t>具有独立承担民事责任的能力：</w:t>
            </w:r>
            <w:r>
              <w:rPr>
                <w:rFonts w:hint="eastAsia" w:ascii="宋体" w:hAnsi="宋体" w:eastAsia="宋体" w:cs="宋体"/>
                <w:spacing w:val="-1"/>
                <w:sz w:val="21"/>
                <w:szCs w:val="21"/>
                <w:lang w:val="en-US" w:eastAsia="zh-CN"/>
              </w:rPr>
              <w:t>具备有效的营业执照；具有法定代表人资格证明和法定代表人授权委托书；</w:t>
            </w:r>
          </w:p>
          <w:p w14:paraId="75C94F4C">
            <w:pPr>
              <w:pStyle w:val="13"/>
              <w:spacing w:before="4" w:line="396" w:lineRule="auto"/>
              <w:ind w:left="106" w:firstLine="31"/>
              <w:rPr>
                <w:rFonts w:hint="eastAsia" w:ascii="宋体" w:hAnsi="宋体" w:eastAsia="宋体" w:cs="宋体"/>
                <w:sz w:val="21"/>
                <w:szCs w:val="21"/>
              </w:rPr>
            </w:pPr>
            <w:r>
              <w:rPr>
                <w:rFonts w:hint="eastAsia" w:ascii="宋体" w:hAnsi="宋体" w:eastAsia="宋体" w:cs="宋体"/>
                <w:spacing w:val="-2"/>
                <w:sz w:val="21"/>
                <w:szCs w:val="21"/>
              </w:rPr>
              <w:t>（2）具有良好的商业信誉和健全的财务会计制度：提供202</w:t>
            </w: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年或202</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年财务审计报告(成立不足一年提供成立至今财务报表</w:t>
            </w:r>
            <w:r>
              <w:rPr>
                <w:rFonts w:hint="eastAsia" w:ascii="宋体" w:hAnsi="宋体" w:eastAsia="宋体" w:cs="宋体"/>
                <w:spacing w:val="-24"/>
                <w:sz w:val="21"/>
                <w:szCs w:val="21"/>
              </w:rPr>
              <w:t xml:space="preserve"> </w:t>
            </w:r>
            <w:r>
              <w:rPr>
                <w:rFonts w:hint="eastAsia" w:ascii="宋体" w:hAnsi="宋体" w:eastAsia="宋体" w:cs="宋体"/>
                <w:spacing w:val="-2"/>
                <w:sz w:val="21"/>
                <w:szCs w:val="21"/>
              </w:rPr>
              <w:t>，至少包</w:t>
            </w:r>
            <w:r>
              <w:rPr>
                <w:rFonts w:hint="eastAsia" w:ascii="宋体" w:hAnsi="宋体" w:eastAsia="宋体" w:cs="宋体"/>
                <w:spacing w:val="-3"/>
                <w:sz w:val="21"/>
                <w:szCs w:val="21"/>
              </w:rPr>
              <w:t>含资产负债表）或提供其基本开户银行在投标截止日前、六个月内出</w:t>
            </w:r>
            <w:r>
              <w:rPr>
                <w:rFonts w:hint="eastAsia" w:ascii="宋体" w:hAnsi="宋体" w:eastAsia="宋体" w:cs="宋体"/>
                <w:spacing w:val="-6"/>
                <w:sz w:val="21"/>
                <w:szCs w:val="21"/>
              </w:rPr>
              <w:t>具的资信证明扫描件（银行出具的存款证明不能替代银行资信证明）。</w:t>
            </w:r>
          </w:p>
          <w:p w14:paraId="71C26911">
            <w:pPr>
              <w:pStyle w:val="13"/>
              <w:spacing w:before="2" w:line="396" w:lineRule="auto"/>
              <w:ind w:left="106" w:right="136" w:firstLine="31"/>
              <w:rPr>
                <w:rFonts w:hint="eastAsia" w:ascii="宋体" w:hAnsi="宋体" w:eastAsia="宋体" w:cs="宋体"/>
                <w:sz w:val="21"/>
                <w:szCs w:val="21"/>
              </w:rPr>
            </w:pPr>
            <w:r>
              <w:rPr>
                <w:rFonts w:hint="eastAsia" w:ascii="宋体" w:hAnsi="宋体" w:eastAsia="宋体" w:cs="宋体"/>
                <w:spacing w:val="-1"/>
                <w:sz w:val="21"/>
                <w:szCs w:val="21"/>
              </w:rPr>
              <w:t>（3）具有履行合同所必需的设备和专业技术能力提供：</w:t>
            </w:r>
            <w:r>
              <w:rPr>
                <w:rFonts w:hint="eastAsia" w:ascii="宋体" w:hAnsi="宋体" w:eastAsia="宋体" w:cs="宋体"/>
                <w:color w:val="000000" w:themeColor="text1"/>
                <w:spacing w:val="-1"/>
                <w:sz w:val="21"/>
                <w:szCs w:val="21"/>
                <w14:textFill>
                  <w14:solidFill>
                    <w14:schemeClr w14:val="tx1"/>
                  </w14:solidFill>
                </w14:textFill>
              </w:rPr>
              <w:t>《供</w:t>
            </w:r>
            <w:r>
              <w:rPr>
                <w:rFonts w:hint="eastAsia" w:ascii="宋体" w:hAnsi="宋体" w:eastAsia="宋体" w:cs="宋体"/>
                <w:color w:val="000000" w:themeColor="text1"/>
                <w:spacing w:val="-2"/>
                <w:sz w:val="21"/>
                <w:szCs w:val="21"/>
                <w14:textFill>
                  <w14:solidFill>
                    <w14:schemeClr w14:val="tx1"/>
                  </w14:solidFill>
                </w14:textFill>
              </w:rPr>
              <w:t>应商具</w:t>
            </w:r>
            <w:r>
              <w:rPr>
                <w:rFonts w:hint="eastAsia" w:ascii="宋体" w:hAnsi="宋体" w:eastAsia="宋体" w:cs="宋体"/>
                <w:color w:val="000000" w:themeColor="text1"/>
                <w:sz w:val="21"/>
                <w:szCs w:val="21"/>
                <w14:textFill>
                  <w14:solidFill>
                    <w14:schemeClr w14:val="tx1"/>
                  </w14:solidFill>
                </w14:textFill>
              </w:rPr>
              <w:t>有履行合同所必需的设备和专业技术能力提供声明函》</w:t>
            </w:r>
          </w:p>
          <w:p w14:paraId="49469F9C">
            <w:pPr>
              <w:pStyle w:val="13"/>
              <w:spacing w:before="2" w:line="387" w:lineRule="auto"/>
              <w:ind w:left="106" w:right="107" w:firstLine="31"/>
              <w:rPr>
                <w:rFonts w:hint="eastAsia" w:ascii="宋体" w:hAnsi="宋体" w:eastAsia="宋体" w:cs="宋体"/>
                <w:sz w:val="21"/>
                <w:szCs w:val="21"/>
              </w:rPr>
            </w:pPr>
            <w:r>
              <w:rPr>
                <w:rFonts w:hint="eastAsia" w:ascii="宋体" w:hAnsi="宋体" w:eastAsia="宋体" w:cs="宋体"/>
                <w:sz w:val="21"/>
                <w:szCs w:val="21"/>
                <w:lang w:val="en-US" w:eastAsia="zh-CN"/>
              </w:rPr>
              <w:t>（4）有依法缴纳税收和社会保障资金的良好记录：具有近三个月（连续）完税证明和近三个月（连续）的社保证明；</w:t>
            </w:r>
          </w:p>
          <w:p w14:paraId="2B0930BD">
            <w:pPr>
              <w:pStyle w:val="13"/>
              <w:spacing w:before="2" w:line="396" w:lineRule="auto"/>
              <w:ind w:left="106" w:right="39" w:firstLine="31"/>
              <w:rPr>
                <w:rFonts w:hint="eastAsia" w:ascii="宋体" w:hAnsi="宋体" w:eastAsia="宋体" w:cs="宋体"/>
                <w:sz w:val="21"/>
                <w:szCs w:val="21"/>
              </w:rPr>
            </w:pPr>
            <w:r>
              <w:rPr>
                <w:rFonts w:hint="eastAsia" w:ascii="宋体" w:hAnsi="宋体" w:eastAsia="宋体" w:cs="宋体"/>
                <w:spacing w:val="-5"/>
                <w:sz w:val="21"/>
                <w:szCs w:val="21"/>
              </w:rPr>
              <w:t>（</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）参加政府采购活动前三年内，在经营活动中没有重大违法记录：</w:t>
            </w:r>
            <w:r>
              <w:rPr>
                <w:rFonts w:hint="eastAsia" w:ascii="宋体" w:hAnsi="宋体" w:eastAsia="宋体" w:cs="宋体"/>
                <w:color w:val="000000" w:themeColor="text1"/>
                <w:sz w:val="21"/>
                <w:szCs w:val="21"/>
                <w14:textFill>
                  <w14:solidFill>
                    <w14:schemeClr w14:val="tx1"/>
                  </w14:solidFill>
                </w14:textFill>
              </w:rPr>
              <w:t>提供《三年内在经营活动中没有重大违法记录的声明》。</w:t>
            </w:r>
          </w:p>
          <w:p w14:paraId="3DFF2082">
            <w:pPr>
              <w:pStyle w:val="13"/>
              <w:spacing w:before="5" w:line="396" w:lineRule="auto"/>
              <w:ind w:left="106" w:right="89" w:firstLine="31"/>
              <w:rPr>
                <w:rFonts w:hint="eastAsia" w:ascii="宋体" w:hAnsi="宋体" w:eastAsia="宋体" w:cs="宋体"/>
                <w:sz w:val="21"/>
                <w:szCs w:val="21"/>
              </w:rPr>
            </w:pPr>
            <w:r>
              <w:rPr>
                <w:rFonts w:hint="eastAsia" w:ascii="宋体" w:hAnsi="宋体" w:eastAsia="宋体" w:cs="宋体"/>
                <w:spacing w:val="-1"/>
                <w:sz w:val="21"/>
                <w:szCs w:val="21"/>
              </w:rPr>
              <w:t>（7）符合法律、行政法规规定的其他条件：</w:t>
            </w:r>
            <w:r>
              <w:rPr>
                <w:rFonts w:hint="eastAsia" w:ascii="宋体" w:hAnsi="宋体" w:eastAsia="宋体" w:cs="宋体"/>
                <w:spacing w:val="-1"/>
                <w:sz w:val="21"/>
                <w:szCs w:val="21"/>
                <w:lang w:val="en-US" w:eastAsia="zh-CN"/>
              </w:rPr>
              <w:t>提供承诺书（格式自拟）</w:t>
            </w:r>
          </w:p>
          <w:p w14:paraId="51340AEE">
            <w:pPr>
              <w:pStyle w:val="13"/>
              <w:spacing w:before="2" w:line="396" w:lineRule="auto"/>
              <w:ind w:left="106" w:right="136" w:firstLine="31"/>
              <w:rPr>
                <w:rFonts w:hint="eastAsia" w:ascii="宋体" w:hAnsi="宋体" w:eastAsia="宋体" w:cs="宋体"/>
                <w:spacing w:val="-1"/>
                <w:sz w:val="21"/>
                <w:szCs w:val="21"/>
              </w:rPr>
            </w:pPr>
            <w:r>
              <w:rPr>
                <w:rFonts w:hint="eastAsia" w:ascii="宋体" w:hAnsi="宋体" w:eastAsia="宋体" w:cs="宋体"/>
                <w:spacing w:val="-1"/>
                <w:sz w:val="21"/>
                <w:szCs w:val="21"/>
              </w:rPr>
              <w:t>2.落实政府采购政策需满足的资格要求：本项目非专门面向中小企业 ，按要求提供中小企业声明函。</w:t>
            </w:r>
          </w:p>
          <w:p w14:paraId="220EC5C0">
            <w:pPr>
              <w:pStyle w:val="13"/>
              <w:spacing w:before="2" w:line="396" w:lineRule="auto"/>
              <w:ind w:left="106" w:right="136" w:firstLine="31"/>
              <w:rPr>
                <w:rFonts w:hint="eastAsia" w:ascii="宋体" w:hAnsi="宋体" w:eastAsia="宋体" w:cs="宋体"/>
                <w:spacing w:val="-1"/>
                <w:sz w:val="21"/>
                <w:szCs w:val="21"/>
              </w:rPr>
            </w:pPr>
            <w:r>
              <w:rPr>
                <w:rFonts w:hint="eastAsia" w:ascii="宋体" w:hAnsi="宋体" w:eastAsia="宋体" w:cs="宋体"/>
                <w:spacing w:val="-1"/>
                <w:sz w:val="21"/>
                <w:szCs w:val="21"/>
              </w:rPr>
              <w:t>（1）《政府采购促进中小企业发展管理办法》（财库〔2020〕 46 号）》；</w:t>
            </w:r>
          </w:p>
          <w:p w14:paraId="463760F9">
            <w:pPr>
              <w:pStyle w:val="13"/>
              <w:spacing w:before="2" w:line="396" w:lineRule="auto"/>
              <w:ind w:left="106" w:right="136" w:firstLine="31"/>
              <w:rPr>
                <w:rFonts w:hint="eastAsia" w:ascii="宋体" w:hAnsi="宋体" w:eastAsia="宋体" w:cs="宋体"/>
                <w:spacing w:val="-1"/>
                <w:sz w:val="21"/>
                <w:szCs w:val="21"/>
              </w:rPr>
            </w:pPr>
            <w:r>
              <w:rPr>
                <w:rFonts w:hint="eastAsia" w:ascii="宋体" w:hAnsi="宋体" w:eastAsia="宋体" w:cs="宋体"/>
                <w:spacing w:val="-1"/>
                <w:sz w:val="21"/>
                <w:szCs w:val="21"/>
              </w:rPr>
              <w:t>（2）《财政部、司法部关于政府采购支持监狱企业发展有关问题的通知》（财库[2014]68 号）；</w:t>
            </w:r>
          </w:p>
          <w:p w14:paraId="25318C72">
            <w:pPr>
              <w:pStyle w:val="13"/>
              <w:spacing w:before="2" w:line="396" w:lineRule="auto"/>
              <w:ind w:left="106" w:right="136" w:firstLine="31"/>
              <w:rPr>
                <w:rFonts w:hint="eastAsia" w:ascii="宋体" w:hAnsi="宋体" w:eastAsia="宋体" w:cs="宋体"/>
                <w:spacing w:val="-1"/>
                <w:sz w:val="21"/>
                <w:szCs w:val="21"/>
              </w:rPr>
            </w:pPr>
            <w:r>
              <w:rPr>
                <w:rFonts w:hint="eastAsia" w:ascii="宋体" w:hAnsi="宋体" w:eastAsia="宋体" w:cs="宋体"/>
                <w:spacing w:val="-1"/>
                <w:sz w:val="21"/>
                <w:szCs w:val="21"/>
              </w:rPr>
              <w:t>（3）《国务院办公厅关于建立政府强制采购节能产品制度的通知》（国发办[2007]51 号）；</w:t>
            </w:r>
          </w:p>
          <w:p w14:paraId="156406C0">
            <w:pPr>
              <w:pStyle w:val="13"/>
              <w:spacing w:before="2" w:line="396" w:lineRule="auto"/>
              <w:ind w:left="106" w:right="136" w:firstLine="31"/>
              <w:rPr>
                <w:rFonts w:hint="eastAsia" w:ascii="宋体" w:hAnsi="宋体" w:eastAsia="宋体" w:cs="宋体"/>
                <w:spacing w:val="-1"/>
                <w:sz w:val="21"/>
                <w:szCs w:val="21"/>
              </w:rPr>
            </w:pPr>
            <w:r>
              <w:rPr>
                <w:rFonts w:hint="eastAsia" w:ascii="宋体" w:hAnsi="宋体" w:eastAsia="宋体" w:cs="宋体"/>
                <w:spacing w:val="-1"/>
                <w:sz w:val="21"/>
                <w:szCs w:val="21"/>
              </w:rPr>
              <w:t>（4）《财政部民政部中国残疾人联合会关于促进残疾人就业政府采购政策的通知》财库[2017]141 号；</w:t>
            </w:r>
          </w:p>
          <w:p w14:paraId="030C8863">
            <w:pPr>
              <w:pStyle w:val="13"/>
              <w:spacing w:before="2" w:line="396" w:lineRule="auto"/>
              <w:ind w:left="106" w:right="136" w:firstLine="31"/>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lang w:eastAsia="zh-CN"/>
              </w:rPr>
              <w:t>）关于贯彻落实《国务院办公厅关于在政府采购中实施本国产品标准及相关政策的通知》的意见；财库〔2025〕30号</w:t>
            </w:r>
          </w:p>
          <w:p w14:paraId="595DD9E2">
            <w:pPr>
              <w:pStyle w:val="13"/>
              <w:spacing w:before="2" w:line="396" w:lineRule="auto"/>
              <w:ind w:left="106" w:right="136" w:firstLine="3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6</w:t>
            </w:r>
            <w:r>
              <w:rPr>
                <w:rFonts w:hint="eastAsia" w:ascii="宋体" w:hAnsi="宋体" w:eastAsia="宋体" w:cs="宋体"/>
                <w:spacing w:val="-1"/>
                <w:sz w:val="21"/>
                <w:szCs w:val="21"/>
                <w:lang w:eastAsia="zh-CN"/>
              </w:rPr>
              <w:t>）国务院办公厅印发《关于在政府采购中实施本国产品标准及相关政策的通知》国办发〔2025〕34号，</w:t>
            </w:r>
            <w:r>
              <w:rPr>
                <w:rFonts w:hint="eastAsia" w:ascii="宋体" w:hAnsi="宋体" w:eastAsia="宋体" w:cs="宋体"/>
                <w:spacing w:val="-1"/>
                <w:sz w:val="21"/>
                <w:szCs w:val="21"/>
                <w:lang w:val="en-US" w:eastAsia="zh-CN"/>
              </w:rPr>
              <w:t>本项目对落实使用</w:t>
            </w:r>
            <w:r>
              <w:rPr>
                <w:rFonts w:hint="eastAsia" w:ascii="宋体" w:hAnsi="宋体" w:eastAsia="宋体" w:cs="宋体"/>
                <w:spacing w:val="-1"/>
                <w:sz w:val="21"/>
                <w:szCs w:val="21"/>
                <w:lang w:eastAsia="zh-CN"/>
              </w:rPr>
              <w:t>本国产品</w:t>
            </w:r>
            <w:r>
              <w:rPr>
                <w:rFonts w:hint="eastAsia" w:ascii="宋体" w:hAnsi="宋体" w:eastAsia="宋体" w:cs="宋体"/>
                <w:spacing w:val="-1"/>
                <w:sz w:val="21"/>
                <w:szCs w:val="21"/>
                <w:lang w:val="en-US" w:eastAsia="zh-CN"/>
              </w:rPr>
              <w:t>的货物报价给予20%的价格扣除。</w:t>
            </w:r>
          </w:p>
          <w:p w14:paraId="195712BD">
            <w:pPr>
              <w:pStyle w:val="13"/>
              <w:spacing w:before="2" w:line="396" w:lineRule="auto"/>
              <w:ind w:left="106" w:right="136" w:firstLine="31"/>
              <w:rPr>
                <w:rFonts w:hint="eastAsia" w:ascii="宋体" w:hAnsi="宋体" w:eastAsia="宋体" w:cs="宋体"/>
                <w:spacing w:val="-1"/>
                <w:sz w:val="21"/>
                <w:szCs w:val="21"/>
              </w:rPr>
            </w:pPr>
            <w:r>
              <w:rPr>
                <w:rFonts w:hint="eastAsia" w:ascii="宋体" w:hAnsi="宋体" w:eastAsia="宋体" w:cs="宋体"/>
                <w:spacing w:val="-1"/>
                <w:sz w:val="21"/>
                <w:szCs w:val="21"/>
              </w:rPr>
              <w:t>3.本项目的特定资格要求：投标供应商须提供有效的《药品经营许可证》或《药品生产许可证》。</w:t>
            </w:r>
          </w:p>
          <w:p w14:paraId="585C9718">
            <w:pPr>
              <w:pStyle w:val="13"/>
              <w:spacing w:before="2" w:line="396" w:lineRule="auto"/>
              <w:ind w:left="106" w:right="136" w:firstLine="31"/>
              <w:rPr>
                <w:rFonts w:hint="eastAsia" w:ascii="宋体" w:hAnsi="宋体" w:eastAsia="宋体" w:cs="宋体"/>
                <w:spacing w:val="-1"/>
                <w:sz w:val="21"/>
                <w:szCs w:val="21"/>
              </w:rPr>
            </w:pPr>
            <w:r>
              <w:rPr>
                <w:rFonts w:hint="eastAsia" w:ascii="宋体" w:hAnsi="宋体" w:eastAsia="宋体" w:cs="宋体"/>
                <w:spacing w:val="-1"/>
                <w:sz w:val="21"/>
                <w:szCs w:val="21"/>
              </w:rPr>
              <w:t xml:space="preserve">4.  其  他  要  求  ： </w:t>
            </w:r>
          </w:p>
          <w:p w14:paraId="04A9E5E1">
            <w:pPr>
              <w:pStyle w:val="13"/>
              <w:spacing w:before="261" w:line="397" w:lineRule="auto"/>
              <w:ind w:left="107" w:right="107" w:firstLine="11"/>
              <w:rPr>
                <w:rFonts w:hint="eastAsia" w:ascii="宋体" w:hAnsi="宋体" w:eastAsia="宋体" w:cs="宋体"/>
                <w:spacing w:val="-3"/>
                <w:sz w:val="21"/>
                <w:szCs w:val="21"/>
                <w:highlight w:val="green"/>
              </w:rPr>
            </w:pPr>
            <w:r>
              <w:rPr>
                <w:rFonts w:hint="eastAsia" w:ascii="宋体" w:hAnsi="宋体" w:eastAsia="宋体" w:cs="宋体"/>
                <w:spacing w:val="-1"/>
                <w:sz w:val="21"/>
                <w:szCs w:val="21"/>
              </w:rPr>
              <w:t xml:space="preserve"> 供  应  商  存  在  “  信  用  中  国  ”  网  站（</w:t>
            </w:r>
            <w:r>
              <w:rPr>
                <w:rFonts w:hint="eastAsia" w:ascii="宋体" w:hAnsi="宋体" w:eastAsia="宋体" w:cs="宋体"/>
                <w:spacing w:val="-1"/>
                <w:sz w:val="21"/>
                <w:szCs w:val="21"/>
              </w:rPr>
              <w:fldChar w:fldCharType="begin"/>
            </w:r>
            <w:r>
              <w:rPr>
                <w:rFonts w:hint="eastAsia" w:ascii="宋体" w:hAnsi="宋体" w:eastAsia="宋体" w:cs="宋体"/>
                <w:spacing w:val="-1"/>
                <w:sz w:val="21"/>
                <w:szCs w:val="21"/>
              </w:rPr>
              <w:instrText xml:space="preserve"> HYPERLINK "https://www.creditchina.gov.cn" </w:instrText>
            </w:r>
            <w:r>
              <w:rPr>
                <w:rFonts w:hint="eastAsia" w:ascii="宋体" w:hAnsi="宋体" w:eastAsia="宋体" w:cs="宋体"/>
                <w:spacing w:val="-1"/>
                <w:sz w:val="21"/>
                <w:szCs w:val="21"/>
              </w:rPr>
              <w:fldChar w:fldCharType="separate"/>
            </w:r>
            <w:r>
              <w:rPr>
                <w:rFonts w:hint="eastAsia" w:ascii="宋体" w:hAnsi="宋体" w:eastAsia="宋体" w:cs="宋体"/>
                <w:spacing w:val="-1"/>
                <w:sz w:val="21"/>
                <w:szCs w:val="21"/>
              </w:rPr>
              <w:t>www.creditchina.gov.cn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）、中国政府采购网（</w:t>
            </w:r>
            <w:r>
              <w:rPr>
                <w:rFonts w:hint="eastAsia" w:ascii="宋体" w:hAnsi="宋体" w:eastAsia="宋体" w:cs="宋体"/>
                <w:spacing w:val="-1"/>
                <w:sz w:val="21"/>
                <w:szCs w:val="21"/>
              </w:rPr>
              <w:fldChar w:fldCharType="begin"/>
            </w:r>
            <w:r>
              <w:rPr>
                <w:rFonts w:hint="eastAsia" w:ascii="宋体" w:hAnsi="宋体" w:eastAsia="宋体" w:cs="宋体"/>
                <w:spacing w:val="-1"/>
                <w:sz w:val="21"/>
                <w:szCs w:val="21"/>
              </w:rPr>
              <w:instrText xml:space="preserve"> HYPERLINK "https://www.ccgp.gov.cn" </w:instrText>
            </w:r>
            <w:r>
              <w:rPr>
                <w:rFonts w:hint="eastAsia" w:ascii="宋体" w:hAnsi="宋体" w:eastAsia="宋体" w:cs="宋体"/>
                <w:spacing w:val="-1"/>
                <w:sz w:val="21"/>
                <w:szCs w:val="21"/>
              </w:rPr>
              <w:fldChar w:fldCharType="separate"/>
            </w:r>
            <w:r>
              <w:rPr>
                <w:rFonts w:hint="eastAsia" w:ascii="宋体" w:hAnsi="宋体" w:eastAsia="宋体" w:cs="宋体"/>
                <w:spacing w:val="-1"/>
                <w:sz w:val="21"/>
                <w:szCs w:val="21"/>
              </w:rPr>
              <w:t>www.ccgp.gov.cn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）中被列入失信被执行人、重大税收违法案件当事人名单、政府采购严重违法失信行为记录名单的禁止参与参与本项目，响应文件无效。（由采购人或招标代理机构在政采云开评标系统中自行查询）；</w:t>
            </w:r>
          </w:p>
        </w:tc>
      </w:tr>
      <w:tr w14:paraId="0AECE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15295BD4">
            <w:pPr>
              <w:pStyle w:val="13"/>
              <w:spacing w:before="171" w:line="387" w:lineRule="exact"/>
              <w:ind w:left="130" w:leftChars="0"/>
              <w:jc w:val="center"/>
              <w:rPr>
                <w:rFonts w:hint="eastAsia" w:ascii="宋体" w:hAnsi="宋体" w:eastAsia="宋体" w:cs="宋体"/>
                <w:position w:val="3"/>
                <w:sz w:val="21"/>
                <w:szCs w:val="21"/>
                <w:lang w:val="en-US" w:eastAsia="zh-CN"/>
              </w:rPr>
            </w:pPr>
            <w:r>
              <w:rPr>
                <w:rFonts w:hint="eastAsia" w:ascii="宋体" w:hAnsi="宋体" w:eastAsia="宋体" w:cs="宋体"/>
                <w:position w:val="3"/>
                <w:sz w:val="21"/>
                <w:szCs w:val="21"/>
                <w:lang w:val="en-US" w:eastAsia="zh-CN"/>
              </w:rPr>
              <w:t>11</w:t>
            </w:r>
          </w:p>
        </w:tc>
        <w:tc>
          <w:tcPr>
            <w:tcW w:w="2441" w:type="dxa"/>
            <w:vAlign w:val="top"/>
          </w:tcPr>
          <w:p w14:paraId="7B6D219E">
            <w:pPr>
              <w:pStyle w:val="13"/>
              <w:spacing w:before="212" w:line="184" w:lineRule="auto"/>
              <w:ind w:left="105" w:leftChars="0"/>
              <w:rPr>
                <w:rFonts w:hint="eastAsia" w:ascii="宋体" w:hAnsi="宋体" w:eastAsia="宋体" w:cs="宋体"/>
                <w:spacing w:val="-1"/>
                <w:sz w:val="21"/>
                <w:szCs w:val="21"/>
              </w:rPr>
            </w:pPr>
            <w:r>
              <w:rPr>
                <w:rFonts w:hint="eastAsia" w:ascii="宋体" w:hAnsi="宋体" w:eastAsia="宋体" w:cs="宋体"/>
                <w:sz w:val="21"/>
                <w:szCs w:val="21"/>
              </w:rPr>
              <w:t>是否允许联合体投标</w:t>
            </w:r>
          </w:p>
        </w:tc>
        <w:tc>
          <w:tcPr>
            <w:tcW w:w="6757" w:type="dxa"/>
            <w:vAlign w:val="top"/>
          </w:tcPr>
          <w:p w14:paraId="51D9C41F">
            <w:pPr>
              <w:pStyle w:val="13"/>
              <w:spacing w:before="226" w:line="175" w:lineRule="auto"/>
              <w:ind w:left="107" w:leftChars="0"/>
              <w:rPr>
                <w:rFonts w:hint="eastAsia" w:ascii="宋体" w:hAnsi="宋体" w:eastAsia="宋体" w:cs="宋体"/>
                <w:spacing w:val="-3"/>
                <w:sz w:val="21"/>
                <w:szCs w:val="21"/>
                <w:highlight w:val="green"/>
              </w:rPr>
            </w:pPr>
            <w:r>
              <w:rPr>
                <w:rFonts w:hint="eastAsia" w:ascii="宋体" w:hAnsi="宋体" w:eastAsia="宋体" w:cs="宋体"/>
                <w:sz w:val="21"/>
                <w:szCs w:val="21"/>
              </w:rPr>
              <w:t>否</w:t>
            </w:r>
          </w:p>
        </w:tc>
      </w:tr>
      <w:tr w14:paraId="66A2E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7D213E71">
            <w:pPr>
              <w:pStyle w:val="13"/>
              <w:spacing w:before="171" w:line="387" w:lineRule="exact"/>
              <w:ind w:left="130" w:leftChars="0"/>
              <w:jc w:val="center"/>
              <w:rPr>
                <w:rFonts w:hint="eastAsia" w:ascii="宋体" w:hAnsi="宋体" w:eastAsia="宋体" w:cs="宋体"/>
                <w:position w:val="3"/>
                <w:sz w:val="21"/>
                <w:szCs w:val="21"/>
                <w:lang w:val="en-US" w:eastAsia="zh-CN"/>
              </w:rPr>
            </w:pPr>
            <w:r>
              <w:rPr>
                <w:rFonts w:hint="eastAsia" w:ascii="宋体" w:hAnsi="宋体" w:eastAsia="宋体" w:cs="宋体"/>
                <w:spacing w:val="-11"/>
                <w:position w:val="3"/>
                <w:sz w:val="21"/>
                <w:szCs w:val="21"/>
              </w:rPr>
              <w:t>12</w:t>
            </w:r>
          </w:p>
        </w:tc>
        <w:tc>
          <w:tcPr>
            <w:tcW w:w="2441" w:type="dxa"/>
            <w:vAlign w:val="top"/>
          </w:tcPr>
          <w:p w14:paraId="6ADC3CB4">
            <w:pPr>
              <w:pStyle w:val="13"/>
              <w:spacing w:before="214" w:line="184" w:lineRule="auto"/>
              <w:ind w:left="105" w:leftChars="0"/>
              <w:rPr>
                <w:rFonts w:hint="eastAsia" w:ascii="宋体" w:hAnsi="宋体" w:eastAsia="宋体" w:cs="宋体"/>
                <w:spacing w:val="-1"/>
                <w:sz w:val="21"/>
                <w:szCs w:val="21"/>
              </w:rPr>
            </w:pPr>
            <w:r>
              <w:rPr>
                <w:rFonts w:hint="eastAsia" w:ascii="宋体" w:hAnsi="宋体" w:eastAsia="宋体" w:cs="宋体"/>
                <w:spacing w:val="-1"/>
                <w:sz w:val="21"/>
                <w:szCs w:val="21"/>
              </w:rPr>
              <w:t>是否允许投报进口产品</w:t>
            </w:r>
          </w:p>
        </w:tc>
        <w:tc>
          <w:tcPr>
            <w:tcW w:w="6757" w:type="dxa"/>
            <w:vAlign w:val="top"/>
          </w:tcPr>
          <w:p w14:paraId="23ED52D3">
            <w:pPr>
              <w:pStyle w:val="13"/>
              <w:spacing w:before="228" w:line="175" w:lineRule="auto"/>
              <w:ind w:left="107" w:leftChars="0"/>
              <w:rPr>
                <w:rFonts w:hint="eastAsia" w:ascii="宋体" w:hAnsi="宋体" w:eastAsia="宋体" w:cs="宋体"/>
                <w:spacing w:val="-3"/>
                <w:sz w:val="21"/>
                <w:szCs w:val="21"/>
                <w:highlight w:val="green"/>
              </w:rPr>
            </w:pPr>
            <w:r>
              <w:rPr>
                <w:rFonts w:hint="eastAsia" w:ascii="宋体" w:hAnsi="宋体" w:eastAsia="宋体" w:cs="宋体"/>
                <w:sz w:val="21"/>
                <w:szCs w:val="21"/>
              </w:rPr>
              <w:t>否</w:t>
            </w:r>
          </w:p>
        </w:tc>
      </w:tr>
      <w:tr w14:paraId="1EE3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33" w:type="dxa"/>
            <w:vAlign w:val="top"/>
          </w:tcPr>
          <w:p w14:paraId="2CD618DA">
            <w:pPr>
              <w:pStyle w:val="13"/>
              <w:spacing w:before="173" w:line="384" w:lineRule="exact"/>
              <w:ind w:left="130" w:leftChars="0"/>
              <w:jc w:val="center"/>
              <w:rPr>
                <w:rFonts w:hint="eastAsia" w:ascii="宋体" w:hAnsi="宋体" w:eastAsia="宋体" w:cs="宋体"/>
                <w:position w:val="3"/>
                <w:sz w:val="21"/>
                <w:szCs w:val="21"/>
                <w:lang w:val="en-US" w:eastAsia="zh-CN"/>
              </w:rPr>
            </w:pPr>
            <w:r>
              <w:rPr>
                <w:rFonts w:hint="eastAsia" w:ascii="宋体" w:hAnsi="宋体" w:eastAsia="宋体" w:cs="宋体"/>
                <w:spacing w:val="-11"/>
                <w:position w:val="3"/>
                <w:sz w:val="21"/>
                <w:szCs w:val="21"/>
              </w:rPr>
              <w:t>13</w:t>
            </w:r>
          </w:p>
        </w:tc>
        <w:tc>
          <w:tcPr>
            <w:tcW w:w="2441" w:type="dxa"/>
            <w:vAlign w:val="top"/>
          </w:tcPr>
          <w:p w14:paraId="39494952">
            <w:pPr>
              <w:pStyle w:val="13"/>
              <w:spacing w:before="215" w:line="183" w:lineRule="auto"/>
              <w:ind w:left="105" w:leftChars="0"/>
              <w:rPr>
                <w:rFonts w:hint="eastAsia" w:ascii="宋体" w:hAnsi="宋体" w:eastAsia="宋体" w:cs="宋体"/>
                <w:spacing w:val="-1"/>
                <w:sz w:val="21"/>
                <w:szCs w:val="21"/>
              </w:rPr>
            </w:pPr>
            <w:r>
              <w:rPr>
                <w:rFonts w:hint="eastAsia" w:ascii="宋体" w:hAnsi="宋体" w:eastAsia="宋体" w:cs="宋体"/>
                <w:sz w:val="21"/>
                <w:szCs w:val="21"/>
              </w:rPr>
              <w:t>是否踏勘现场</w:t>
            </w:r>
          </w:p>
        </w:tc>
        <w:tc>
          <w:tcPr>
            <w:tcW w:w="6757" w:type="dxa"/>
            <w:vAlign w:val="top"/>
          </w:tcPr>
          <w:p w14:paraId="7980C195">
            <w:pPr>
              <w:pStyle w:val="13"/>
              <w:spacing w:before="228" w:line="175" w:lineRule="auto"/>
              <w:ind w:left="107" w:leftChars="0"/>
              <w:rPr>
                <w:rFonts w:hint="eastAsia" w:ascii="宋体" w:hAnsi="宋体" w:eastAsia="宋体" w:cs="宋体"/>
                <w:spacing w:val="-3"/>
                <w:sz w:val="21"/>
                <w:szCs w:val="21"/>
                <w:highlight w:val="green"/>
              </w:rPr>
            </w:pPr>
            <w:r>
              <w:rPr>
                <w:rFonts w:hint="eastAsia" w:ascii="宋体" w:hAnsi="宋体" w:eastAsia="宋体" w:cs="宋体"/>
                <w:sz w:val="21"/>
                <w:szCs w:val="21"/>
              </w:rPr>
              <w:t>否</w:t>
            </w:r>
          </w:p>
        </w:tc>
      </w:tr>
      <w:tr w14:paraId="1944E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33" w:type="dxa"/>
            <w:vAlign w:val="top"/>
          </w:tcPr>
          <w:p w14:paraId="46BE2A5F">
            <w:pPr>
              <w:pStyle w:val="13"/>
              <w:spacing w:before="173" w:line="386" w:lineRule="exact"/>
              <w:ind w:left="130" w:leftChars="0"/>
              <w:jc w:val="center"/>
              <w:rPr>
                <w:rFonts w:hint="eastAsia" w:ascii="宋体" w:hAnsi="宋体" w:eastAsia="宋体" w:cs="宋体"/>
                <w:position w:val="3"/>
                <w:sz w:val="21"/>
                <w:szCs w:val="21"/>
                <w:lang w:val="en-US" w:eastAsia="zh-CN"/>
              </w:rPr>
            </w:pPr>
            <w:r>
              <w:rPr>
                <w:rFonts w:hint="eastAsia" w:ascii="宋体" w:hAnsi="宋体" w:eastAsia="宋体" w:cs="宋体"/>
                <w:spacing w:val="-11"/>
                <w:position w:val="3"/>
                <w:sz w:val="21"/>
                <w:szCs w:val="21"/>
              </w:rPr>
              <w:t>14</w:t>
            </w:r>
          </w:p>
        </w:tc>
        <w:tc>
          <w:tcPr>
            <w:tcW w:w="2441" w:type="dxa"/>
            <w:vAlign w:val="top"/>
          </w:tcPr>
          <w:p w14:paraId="28ADCC8A">
            <w:pPr>
              <w:pStyle w:val="13"/>
              <w:spacing w:before="213" w:line="184" w:lineRule="auto"/>
              <w:ind w:left="105" w:leftChars="0"/>
              <w:rPr>
                <w:rFonts w:hint="eastAsia" w:ascii="宋体" w:hAnsi="宋体" w:eastAsia="宋体" w:cs="宋体"/>
                <w:spacing w:val="-1"/>
                <w:sz w:val="21"/>
                <w:szCs w:val="21"/>
              </w:rPr>
            </w:pPr>
            <w:r>
              <w:rPr>
                <w:rFonts w:hint="eastAsia" w:ascii="宋体" w:hAnsi="宋体" w:eastAsia="宋体" w:cs="宋体"/>
                <w:sz w:val="21"/>
                <w:szCs w:val="21"/>
              </w:rPr>
              <w:t>是否允许分包</w:t>
            </w:r>
          </w:p>
        </w:tc>
        <w:tc>
          <w:tcPr>
            <w:tcW w:w="6757" w:type="dxa"/>
            <w:vAlign w:val="top"/>
          </w:tcPr>
          <w:p w14:paraId="0412B40B">
            <w:pPr>
              <w:pStyle w:val="13"/>
              <w:spacing w:before="227" w:line="175" w:lineRule="auto"/>
              <w:ind w:left="107" w:leftChars="0"/>
              <w:rPr>
                <w:rFonts w:hint="eastAsia" w:ascii="宋体" w:hAnsi="宋体" w:eastAsia="宋体" w:cs="宋体"/>
                <w:spacing w:val="-3"/>
                <w:sz w:val="21"/>
                <w:szCs w:val="21"/>
                <w:highlight w:val="green"/>
              </w:rPr>
            </w:pPr>
            <w:r>
              <w:rPr>
                <w:rFonts w:hint="eastAsia" w:ascii="宋体" w:hAnsi="宋体" w:eastAsia="宋体" w:cs="宋体"/>
                <w:sz w:val="21"/>
                <w:szCs w:val="21"/>
              </w:rPr>
              <w:t>否</w:t>
            </w:r>
          </w:p>
        </w:tc>
      </w:tr>
      <w:tr w14:paraId="3809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2472CFAD">
            <w:pPr>
              <w:pStyle w:val="13"/>
              <w:spacing w:before="95" w:line="383" w:lineRule="exact"/>
              <w:jc w:val="center"/>
              <w:rPr>
                <w:rFonts w:hint="eastAsia" w:ascii="宋体" w:hAnsi="宋体" w:eastAsia="宋体" w:cs="宋体"/>
                <w:spacing w:val="-11"/>
                <w:position w:val="3"/>
                <w:sz w:val="21"/>
                <w:szCs w:val="21"/>
              </w:rPr>
            </w:pPr>
            <w:r>
              <w:rPr>
                <w:rFonts w:hint="eastAsia" w:ascii="宋体" w:hAnsi="宋体" w:eastAsia="宋体" w:cs="宋体"/>
                <w:spacing w:val="-11"/>
                <w:position w:val="3"/>
                <w:sz w:val="21"/>
                <w:szCs w:val="21"/>
              </w:rPr>
              <w:t>16</w:t>
            </w:r>
          </w:p>
        </w:tc>
        <w:tc>
          <w:tcPr>
            <w:tcW w:w="2441" w:type="dxa"/>
            <w:vAlign w:val="top"/>
          </w:tcPr>
          <w:p w14:paraId="4533D1D3">
            <w:pPr>
              <w:pStyle w:val="13"/>
              <w:spacing w:before="94" w:line="226" w:lineRule="auto"/>
              <w:jc w:val="both"/>
              <w:rPr>
                <w:rFonts w:hint="eastAsia" w:ascii="宋体" w:hAnsi="宋体" w:eastAsia="宋体" w:cs="宋体"/>
                <w:sz w:val="21"/>
                <w:szCs w:val="21"/>
              </w:rPr>
            </w:pPr>
            <w:r>
              <w:rPr>
                <w:rFonts w:hint="eastAsia" w:ascii="宋体" w:hAnsi="宋体" w:eastAsia="宋体" w:cs="宋体"/>
                <w:spacing w:val="-2"/>
                <w:sz w:val="21"/>
                <w:szCs w:val="21"/>
              </w:rPr>
              <w:t>★预算金额</w:t>
            </w:r>
          </w:p>
        </w:tc>
        <w:tc>
          <w:tcPr>
            <w:tcW w:w="6757" w:type="dxa"/>
            <w:vAlign w:val="top"/>
          </w:tcPr>
          <w:p w14:paraId="2C648C9F">
            <w:pPr>
              <w:pStyle w:val="13"/>
              <w:spacing w:before="172" w:line="222" w:lineRule="auto"/>
              <w:ind w:left="107"/>
              <w:rPr>
                <w:rFonts w:hint="eastAsia" w:ascii="宋体" w:hAnsi="宋体" w:eastAsia="宋体" w:cs="宋体"/>
                <w:sz w:val="21"/>
                <w:szCs w:val="21"/>
              </w:rPr>
            </w:pPr>
            <w:r>
              <w:rPr>
                <w:rFonts w:hint="eastAsia" w:ascii="宋体" w:hAnsi="宋体" w:eastAsia="宋体" w:cs="宋体"/>
                <w:spacing w:val="-3"/>
                <w:sz w:val="21"/>
                <w:szCs w:val="21"/>
              </w:rPr>
              <w:t>预算金额</w:t>
            </w:r>
            <w:r>
              <w:rPr>
                <w:rFonts w:hint="eastAsia" w:ascii="宋体" w:hAnsi="宋体" w:eastAsia="宋体" w:cs="宋体"/>
                <w:spacing w:val="-12"/>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3"/>
                <w:sz w:val="21"/>
                <w:szCs w:val="21"/>
                <w:lang w:val="en-US" w:eastAsia="zh-CN"/>
              </w:rPr>
              <w:t>2332800</w:t>
            </w:r>
            <w:r>
              <w:rPr>
                <w:rFonts w:hint="eastAsia" w:ascii="宋体" w:hAnsi="宋体" w:eastAsia="宋体" w:cs="宋体"/>
                <w:spacing w:val="-3"/>
                <w:sz w:val="21"/>
                <w:szCs w:val="21"/>
              </w:rPr>
              <w:t>元（</w:t>
            </w:r>
            <w:r>
              <w:rPr>
                <w:rFonts w:hint="eastAsia" w:ascii="宋体" w:hAnsi="宋体" w:eastAsia="宋体" w:cs="宋体"/>
                <w:spacing w:val="-3"/>
                <w:sz w:val="21"/>
                <w:szCs w:val="21"/>
                <w:lang w:val="en-US" w:eastAsia="zh-CN"/>
              </w:rPr>
              <w:t>贰佰叁拾叁万贰仟捌佰</w:t>
            </w:r>
            <w:r>
              <w:rPr>
                <w:rFonts w:hint="eastAsia" w:ascii="宋体" w:hAnsi="宋体" w:eastAsia="宋体" w:cs="宋体"/>
                <w:spacing w:val="-3"/>
                <w:sz w:val="21"/>
                <w:szCs w:val="21"/>
              </w:rPr>
              <w:t>整）</w:t>
            </w:r>
          </w:p>
        </w:tc>
      </w:tr>
      <w:tr w14:paraId="4D49C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33" w:type="dxa"/>
            <w:vAlign w:val="top"/>
          </w:tcPr>
          <w:p w14:paraId="359C1E01">
            <w:pPr>
              <w:pStyle w:val="13"/>
              <w:spacing w:before="94" w:line="387" w:lineRule="exact"/>
              <w:ind w:left="130" w:leftChars="0"/>
              <w:rPr>
                <w:rFonts w:hint="eastAsia" w:ascii="宋体" w:hAnsi="宋体" w:eastAsia="宋体" w:cs="宋体"/>
                <w:spacing w:val="-11"/>
                <w:position w:val="3"/>
                <w:sz w:val="21"/>
                <w:szCs w:val="21"/>
              </w:rPr>
            </w:pPr>
            <w:r>
              <w:rPr>
                <w:rFonts w:hint="eastAsia" w:ascii="宋体" w:hAnsi="宋体" w:eastAsia="宋体" w:cs="宋体"/>
                <w:spacing w:val="-11"/>
                <w:position w:val="3"/>
                <w:sz w:val="21"/>
                <w:szCs w:val="21"/>
              </w:rPr>
              <w:t>17</w:t>
            </w:r>
          </w:p>
        </w:tc>
        <w:tc>
          <w:tcPr>
            <w:tcW w:w="2441" w:type="dxa"/>
            <w:vAlign w:val="top"/>
          </w:tcPr>
          <w:p w14:paraId="699AFC2A">
            <w:pPr>
              <w:pStyle w:val="13"/>
              <w:spacing w:before="95" w:line="182" w:lineRule="auto"/>
              <w:rPr>
                <w:rFonts w:hint="eastAsia" w:ascii="宋体" w:hAnsi="宋体" w:eastAsia="宋体" w:cs="宋体"/>
                <w:spacing w:val="-1"/>
                <w:sz w:val="21"/>
                <w:szCs w:val="21"/>
              </w:rPr>
            </w:pPr>
            <w:r>
              <w:rPr>
                <w:rFonts w:hint="eastAsia" w:ascii="宋体" w:hAnsi="宋体" w:eastAsia="宋体" w:cs="宋体"/>
                <w:spacing w:val="-1"/>
                <w:sz w:val="21"/>
                <w:szCs w:val="21"/>
              </w:rPr>
              <w:t>投标保证金</w:t>
            </w:r>
          </w:p>
          <w:p w14:paraId="757B60D7">
            <w:pPr>
              <w:pStyle w:val="13"/>
              <w:spacing w:before="95" w:line="182" w:lineRule="auto"/>
              <w:ind w:left="107" w:leftChars="0"/>
              <w:rPr>
                <w:rFonts w:hint="eastAsia" w:ascii="宋体" w:hAnsi="宋体" w:eastAsia="宋体" w:cs="宋体"/>
                <w:spacing w:val="-2"/>
                <w:sz w:val="21"/>
                <w:szCs w:val="21"/>
                <w:lang w:eastAsia="zh-CN"/>
              </w:rPr>
            </w:pPr>
          </w:p>
        </w:tc>
        <w:tc>
          <w:tcPr>
            <w:tcW w:w="6757" w:type="dxa"/>
            <w:vAlign w:val="top"/>
          </w:tcPr>
          <w:p w14:paraId="241CBC19">
            <w:pPr>
              <w:spacing w:before="180" w:line="370" w:lineRule="auto"/>
              <w:ind w:left="111" w:right="107"/>
              <w:jc w:val="both"/>
              <w:rPr>
                <w:rFonts w:hint="eastAsia" w:ascii="宋体" w:hAnsi="宋体" w:eastAsia="宋体" w:cs="宋体"/>
                <w:spacing w:val="-3"/>
                <w:sz w:val="21"/>
                <w:szCs w:val="21"/>
              </w:rPr>
            </w:pPr>
            <w:r>
              <w:rPr>
                <w:rFonts w:hint="eastAsia" w:ascii="宋体" w:hAnsi="宋体" w:eastAsia="宋体" w:cs="宋体"/>
                <w:b/>
                <w:bCs/>
                <w:color w:val="000000" w:themeColor="text1"/>
                <w:spacing w:val="-8"/>
                <w:sz w:val="21"/>
                <w:szCs w:val="21"/>
                <w14:textFill>
                  <w14:solidFill>
                    <w14:schemeClr w14:val="tx1"/>
                  </w14:solidFill>
                </w14:textFill>
              </w:rPr>
              <w:t>（</w:t>
            </w:r>
            <w:r>
              <w:rPr>
                <w:rFonts w:hint="eastAsia" w:ascii="宋体" w:hAnsi="宋体" w:eastAsia="宋体" w:cs="宋体"/>
                <w:b/>
                <w:bCs/>
                <w:color w:val="000000" w:themeColor="text1"/>
                <w:spacing w:val="1"/>
                <w:sz w:val="21"/>
                <w:szCs w:val="21"/>
                <w14:textFill>
                  <w14:solidFill>
                    <w14:schemeClr w14:val="tx1"/>
                  </w14:solidFill>
                </w14:textFill>
              </w:rPr>
              <w:t>本项目不做要求）</w:t>
            </w:r>
          </w:p>
        </w:tc>
      </w:tr>
      <w:tr w14:paraId="2E4F6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33" w:type="dxa"/>
            <w:vAlign w:val="top"/>
          </w:tcPr>
          <w:p w14:paraId="3D401DAD">
            <w:pPr>
              <w:pStyle w:val="13"/>
              <w:spacing w:before="173" w:line="383" w:lineRule="exact"/>
              <w:ind w:left="130" w:leftChars="0"/>
              <w:jc w:val="center"/>
              <w:rPr>
                <w:rFonts w:hint="eastAsia" w:ascii="宋体" w:hAnsi="宋体" w:eastAsia="宋体" w:cs="宋体"/>
                <w:spacing w:val="-11"/>
                <w:position w:val="3"/>
                <w:sz w:val="21"/>
                <w:szCs w:val="21"/>
              </w:rPr>
            </w:pPr>
            <w:r>
              <w:rPr>
                <w:rFonts w:hint="eastAsia" w:ascii="宋体" w:hAnsi="宋体" w:eastAsia="宋体" w:cs="宋体"/>
                <w:spacing w:val="-11"/>
                <w:position w:val="3"/>
                <w:sz w:val="21"/>
                <w:szCs w:val="21"/>
              </w:rPr>
              <w:t>18</w:t>
            </w:r>
          </w:p>
        </w:tc>
        <w:tc>
          <w:tcPr>
            <w:tcW w:w="2441" w:type="dxa"/>
            <w:vAlign w:val="top"/>
          </w:tcPr>
          <w:p w14:paraId="2385F72E">
            <w:pPr>
              <w:pStyle w:val="13"/>
              <w:spacing w:before="172" w:line="226" w:lineRule="auto"/>
              <w:ind w:left="112" w:leftChars="0"/>
              <w:rPr>
                <w:rFonts w:hint="eastAsia" w:ascii="宋体" w:hAnsi="宋体" w:eastAsia="宋体" w:cs="宋体"/>
                <w:spacing w:val="-1"/>
                <w:sz w:val="21"/>
                <w:szCs w:val="21"/>
              </w:rPr>
            </w:pPr>
            <w:r>
              <w:rPr>
                <w:rFonts w:hint="eastAsia" w:ascii="宋体" w:hAnsi="宋体" w:eastAsia="宋体" w:cs="宋体"/>
                <w:spacing w:val="-2"/>
                <w:sz w:val="21"/>
                <w:szCs w:val="21"/>
              </w:rPr>
              <w:t>★投标有效期</w:t>
            </w:r>
          </w:p>
        </w:tc>
        <w:tc>
          <w:tcPr>
            <w:tcW w:w="6757" w:type="dxa"/>
            <w:vAlign w:val="top"/>
          </w:tcPr>
          <w:p w14:paraId="41671360">
            <w:pPr>
              <w:pStyle w:val="13"/>
              <w:spacing w:before="173" w:line="227" w:lineRule="auto"/>
              <w:ind w:left="105" w:leftChars="0"/>
              <w:rPr>
                <w:rFonts w:hint="eastAsia" w:ascii="宋体" w:hAnsi="宋体" w:eastAsia="宋体" w:cs="宋体"/>
                <w:color w:val="FF0000"/>
                <w:spacing w:val="-3"/>
                <w:sz w:val="21"/>
                <w:szCs w:val="21"/>
              </w:rPr>
            </w:pPr>
            <w:r>
              <w:rPr>
                <w:rFonts w:hint="eastAsia" w:ascii="宋体" w:hAnsi="宋体" w:eastAsia="宋体" w:cs="宋体"/>
                <w:spacing w:val="-2"/>
                <w:sz w:val="21"/>
                <w:szCs w:val="21"/>
              </w:rPr>
              <w:t>从提交投标文件的截止之日起</w:t>
            </w:r>
            <w:r>
              <w:rPr>
                <w:rFonts w:hint="eastAsia" w:ascii="宋体" w:hAnsi="宋体" w:eastAsia="宋体" w:cs="宋体"/>
                <w:spacing w:val="64"/>
                <w:sz w:val="21"/>
                <w:szCs w:val="21"/>
              </w:rPr>
              <w:t xml:space="preserve"> </w:t>
            </w:r>
            <w:r>
              <w:rPr>
                <w:rFonts w:hint="eastAsia" w:ascii="宋体" w:hAnsi="宋体" w:eastAsia="宋体" w:cs="宋体"/>
                <w:spacing w:val="-2"/>
                <w:sz w:val="21"/>
                <w:szCs w:val="21"/>
              </w:rPr>
              <w:t>60  日历天。</w:t>
            </w:r>
          </w:p>
        </w:tc>
      </w:tr>
      <w:tr w14:paraId="0A448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33" w:type="dxa"/>
            <w:vAlign w:val="top"/>
          </w:tcPr>
          <w:p w14:paraId="141480FA">
            <w:pPr>
              <w:pStyle w:val="13"/>
              <w:spacing w:before="172" w:line="384" w:lineRule="exact"/>
              <w:ind w:left="130" w:leftChars="0"/>
              <w:jc w:val="center"/>
              <w:rPr>
                <w:rFonts w:hint="eastAsia" w:ascii="宋体" w:hAnsi="宋体" w:eastAsia="宋体" w:cs="宋体"/>
                <w:spacing w:val="-11"/>
                <w:position w:val="3"/>
                <w:sz w:val="21"/>
                <w:szCs w:val="21"/>
              </w:rPr>
            </w:pPr>
            <w:r>
              <w:rPr>
                <w:rFonts w:hint="eastAsia" w:ascii="宋体" w:hAnsi="宋体" w:eastAsia="宋体" w:cs="宋体"/>
                <w:spacing w:val="-11"/>
                <w:position w:val="3"/>
                <w:sz w:val="21"/>
                <w:szCs w:val="21"/>
              </w:rPr>
              <w:t>19</w:t>
            </w:r>
          </w:p>
        </w:tc>
        <w:tc>
          <w:tcPr>
            <w:tcW w:w="2441" w:type="dxa"/>
            <w:vAlign w:val="top"/>
          </w:tcPr>
          <w:p w14:paraId="0E639EB9">
            <w:pPr>
              <w:pStyle w:val="13"/>
              <w:spacing w:before="214" w:line="183" w:lineRule="auto"/>
              <w:ind w:left="107" w:leftChars="0"/>
              <w:rPr>
                <w:rFonts w:hint="eastAsia" w:ascii="宋体" w:hAnsi="宋体" w:eastAsia="宋体" w:cs="宋体"/>
                <w:b/>
                <w:bCs/>
                <w:color w:val="auto"/>
                <w:spacing w:val="-1"/>
                <w:sz w:val="21"/>
                <w:szCs w:val="21"/>
              </w:rPr>
            </w:pPr>
            <w:r>
              <w:rPr>
                <w:rFonts w:hint="eastAsia" w:ascii="宋体" w:hAnsi="宋体" w:eastAsia="宋体" w:cs="宋体"/>
                <w:b/>
                <w:bCs/>
                <w:color w:val="auto"/>
                <w:spacing w:val="-1"/>
                <w:sz w:val="21"/>
                <w:szCs w:val="21"/>
              </w:rPr>
              <w:t>投标截止时间</w:t>
            </w:r>
          </w:p>
        </w:tc>
        <w:tc>
          <w:tcPr>
            <w:tcW w:w="6757" w:type="dxa"/>
            <w:vAlign w:val="top"/>
          </w:tcPr>
          <w:p w14:paraId="3DEA2905">
            <w:pPr>
              <w:pStyle w:val="13"/>
              <w:spacing w:before="172" w:line="222" w:lineRule="auto"/>
              <w:ind w:left="116" w:leftChars="0"/>
              <w:rPr>
                <w:rFonts w:hint="eastAsia" w:ascii="宋体" w:hAnsi="宋体" w:eastAsia="宋体" w:cs="宋体"/>
                <w:b/>
                <w:bCs/>
                <w:color w:val="auto"/>
                <w:spacing w:val="-3"/>
                <w:sz w:val="21"/>
                <w:szCs w:val="21"/>
              </w:rPr>
            </w:pPr>
            <w:r>
              <w:rPr>
                <w:rFonts w:hint="eastAsia" w:ascii="宋体" w:hAnsi="宋体" w:eastAsia="宋体" w:cs="宋体"/>
                <w:b/>
                <w:bCs/>
                <w:color w:val="auto"/>
                <w:spacing w:val="-2"/>
                <w:sz w:val="21"/>
                <w:szCs w:val="21"/>
              </w:rPr>
              <w:t>202</w:t>
            </w:r>
            <w:r>
              <w:rPr>
                <w:rFonts w:hint="eastAsia" w:ascii="宋体" w:hAnsi="宋体" w:eastAsia="宋体" w:cs="宋体"/>
                <w:b/>
                <w:bCs/>
                <w:color w:val="auto"/>
                <w:spacing w:val="-2"/>
                <w:sz w:val="21"/>
                <w:szCs w:val="21"/>
                <w:lang w:val="en-US" w:eastAsia="zh-CN"/>
              </w:rPr>
              <w:t>6</w:t>
            </w:r>
            <w:r>
              <w:rPr>
                <w:rFonts w:hint="eastAsia" w:ascii="宋体" w:hAnsi="宋体" w:eastAsia="宋体" w:cs="宋体"/>
                <w:b/>
                <w:bCs/>
                <w:color w:val="auto"/>
                <w:spacing w:val="-2"/>
                <w:sz w:val="21"/>
                <w:szCs w:val="21"/>
              </w:rPr>
              <w:t>年</w:t>
            </w:r>
            <w:r>
              <w:rPr>
                <w:rFonts w:hint="eastAsia" w:ascii="宋体" w:hAnsi="宋体" w:eastAsia="宋体" w:cs="宋体"/>
                <w:b/>
                <w:bCs/>
                <w:color w:val="auto"/>
                <w:spacing w:val="-2"/>
                <w:sz w:val="21"/>
                <w:szCs w:val="21"/>
                <w:lang w:val="en-US" w:eastAsia="zh-CN"/>
              </w:rPr>
              <w:t>06</w:t>
            </w:r>
            <w:r>
              <w:rPr>
                <w:rFonts w:hint="eastAsia" w:ascii="宋体" w:hAnsi="宋体" w:eastAsia="宋体" w:cs="宋体"/>
                <w:b/>
                <w:bCs/>
                <w:color w:val="auto"/>
                <w:spacing w:val="-2"/>
                <w:sz w:val="21"/>
                <w:szCs w:val="21"/>
              </w:rPr>
              <w:t>月</w:t>
            </w:r>
            <w:r>
              <w:rPr>
                <w:rFonts w:hint="eastAsia" w:ascii="宋体" w:hAnsi="宋体" w:eastAsia="宋体" w:cs="宋体"/>
                <w:b/>
                <w:bCs/>
                <w:color w:val="auto"/>
                <w:spacing w:val="-2"/>
                <w:sz w:val="21"/>
                <w:szCs w:val="21"/>
                <w:lang w:val="en-US" w:eastAsia="zh-CN"/>
              </w:rPr>
              <w:t>05</w:t>
            </w:r>
            <w:r>
              <w:rPr>
                <w:rFonts w:hint="eastAsia" w:ascii="宋体" w:hAnsi="宋体" w:eastAsia="宋体" w:cs="宋体"/>
                <w:b/>
                <w:bCs/>
                <w:color w:val="auto"/>
                <w:spacing w:val="-2"/>
                <w:sz w:val="21"/>
                <w:szCs w:val="21"/>
              </w:rPr>
              <w:t>日1</w:t>
            </w:r>
            <w:r>
              <w:rPr>
                <w:rFonts w:hint="eastAsia" w:ascii="宋体" w:hAnsi="宋体" w:eastAsia="宋体" w:cs="宋体"/>
                <w:b/>
                <w:bCs/>
                <w:color w:val="auto"/>
                <w:spacing w:val="-2"/>
                <w:sz w:val="21"/>
                <w:szCs w:val="21"/>
                <w:lang w:val="en-US" w:eastAsia="zh-CN"/>
              </w:rPr>
              <w:t>0</w:t>
            </w:r>
            <w:r>
              <w:rPr>
                <w:rFonts w:hint="eastAsia" w:ascii="宋体" w:hAnsi="宋体" w:eastAsia="宋体" w:cs="宋体"/>
                <w:b/>
                <w:bCs/>
                <w:color w:val="auto"/>
                <w:spacing w:val="-2"/>
                <w:sz w:val="21"/>
                <w:szCs w:val="21"/>
              </w:rPr>
              <w:t>:</w:t>
            </w:r>
            <w:r>
              <w:rPr>
                <w:rFonts w:hint="eastAsia" w:ascii="宋体" w:hAnsi="宋体" w:eastAsia="宋体" w:cs="宋体"/>
                <w:b/>
                <w:bCs/>
                <w:color w:val="auto"/>
                <w:spacing w:val="-2"/>
                <w:sz w:val="21"/>
                <w:szCs w:val="21"/>
                <w:lang w:val="en-US" w:eastAsia="zh-CN"/>
              </w:rPr>
              <w:t>3</w:t>
            </w:r>
            <w:r>
              <w:rPr>
                <w:rFonts w:hint="eastAsia" w:ascii="宋体" w:hAnsi="宋体" w:eastAsia="宋体" w:cs="宋体"/>
                <w:b/>
                <w:bCs/>
                <w:color w:val="auto"/>
                <w:spacing w:val="-2"/>
                <w:sz w:val="21"/>
                <w:szCs w:val="21"/>
              </w:rPr>
              <w:t>0（北京时间）</w:t>
            </w:r>
          </w:p>
        </w:tc>
      </w:tr>
      <w:tr w14:paraId="64901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740FD4C3">
            <w:pPr>
              <w:pStyle w:val="13"/>
              <w:spacing w:before="173" w:line="383" w:lineRule="exact"/>
              <w:ind w:left="120" w:leftChars="0"/>
              <w:jc w:val="center"/>
              <w:rPr>
                <w:rFonts w:hint="eastAsia" w:ascii="宋体" w:hAnsi="宋体" w:eastAsia="宋体" w:cs="宋体"/>
                <w:spacing w:val="-11"/>
                <w:position w:val="3"/>
                <w:sz w:val="21"/>
                <w:szCs w:val="21"/>
              </w:rPr>
            </w:pPr>
            <w:r>
              <w:rPr>
                <w:rFonts w:hint="eastAsia" w:ascii="宋体" w:hAnsi="宋体" w:eastAsia="宋体" w:cs="宋体"/>
                <w:spacing w:val="-6"/>
                <w:position w:val="3"/>
                <w:sz w:val="21"/>
                <w:szCs w:val="21"/>
              </w:rPr>
              <w:t>20</w:t>
            </w:r>
          </w:p>
        </w:tc>
        <w:tc>
          <w:tcPr>
            <w:tcW w:w="2441" w:type="dxa"/>
            <w:vAlign w:val="top"/>
          </w:tcPr>
          <w:p w14:paraId="74516E1F">
            <w:pPr>
              <w:pStyle w:val="13"/>
              <w:spacing w:before="213" w:line="184" w:lineRule="auto"/>
              <w:ind w:left="107" w:leftChars="0"/>
              <w:rPr>
                <w:rFonts w:hint="eastAsia" w:ascii="宋体" w:hAnsi="宋体" w:eastAsia="宋体" w:cs="宋体"/>
                <w:spacing w:val="-1"/>
                <w:sz w:val="21"/>
                <w:szCs w:val="21"/>
              </w:rPr>
            </w:pPr>
            <w:r>
              <w:rPr>
                <w:rFonts w:hint="eastAsia" w:ascii="宋体" w:hAnsi="宋体" w:eastAsia="宋体" w:cs="宋体"/>
                <w:spacing w:val="-1"/>
                <w:sz w:val="21"/>
                <w:szCs w:val="21"/>
              </w:rPr>
              <w:t>递交投标文件的地点</w:t>
            </w:r>
          </w:p>
        </w:tc>
        <w:tc>
          <w:tcPr>
            <w:tcW w:w="6757" w:type="dxa"/>
            <w:vAlign w:val="top"/>
          </w:tcPr>
          <w:p w14:paraId="629C1B00">
            <w:pPr>
              <w:pStyle w:val="13"/>
              <w:spacing w:before="173" w:line="210" w:lineRule="auto"/>
              <w:ind w:left="107" w:leftChars="0"/>
              <w:rPr>
                <w:rFonts w:hint="eastAsia" w:ascii="宋体" w:hAnsi="宋体" w:eastAsia="宋体" w:cs="宋体"/>
                <w:color w:val="FF0000"/>
                <w:spacing w:val="-3"/>
                <w:sz w:val="21"/>
                <w:szCs w:val="21"/>
              </w:rPr>
            </w:pPr>
            <w:r>
              <w:rPr>
                <w:rFonts w:hint="eastAsia" w:ascii="宋体" w:hAnsi="宋体" w:eastAsia="宋体" w:cs="宋体"/>
                <w:sz w:val="21"/>
                <w:szCs w:val="21"/>
              </w:rPr>
              <w:t>政采云一站式政府采购云平台（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"http://www.zcygov.cn/"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http://www.zcygov.cn/</w:t>
            </w:r>
            <w:r>
              <w:rPr>
                <w:rFonts w:hint="eastAsia" w:ascii="宋体" w:hAnsi="宋体" w:eastAsia="宋体" w:cs="宋体"/>
                <w:sz w:val="21"/>
                <w:szCs w:val="21"/>
              </w:rPr>
              <w:fldChar w:fldCharType="end"/>
            </w:r>
            <w:r>
              <w:rPr>
                <w:rFonts w:hint="eastAsia" w:ascii="宋体" w:hAnsi="宋体" w:eastAsia="宋体" w:cs="宋体"/>
                <w:sz w:val="21"/>
                <w:szCs w:val="21"/>
              </w:rPr>
              <w:t>）</w:t>
            </w:r>
          </w:p>
        </w:tc>
      </w:tr>
      <w:tr w14:paraId="2E261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33" w:type="dxa"/>
            <w:vAlign w:val="top"/>
          </w:tcPr>
          <w:p w14:paraId="018C79A4">
            <w:pPr>
              <w:spacing w:line="264" w:lineRule="auto"/>
              <w:jc w:val="center"/>
              <w:rPr>
                <w:rFonts w:hint="eastAsia" w:ascii="宋体" w:hAnsi="宋体" w:eastAsia="宋体" w:cs="宋体"/>
                <w:sz w:val="21"/>
                <w:szCs w:val="21"/>
              </w:rPr>
            </w:pPr>
          </w:p>
          <w:p w14:paraId="14153B15">
            <w:pPr>
              <w:pStyle w:val="13"/>
              <w:spacing w:before="94" w:line="387" w:lineRule="exact"/>
              <w:ind w:left="120" w:leftChars="0"/>
              <w:jc w:val="center"/>
              <w:rPr>
                <w:rFonts w:hint="eastAsia" w:ascii="宋体" w:hAnsi="宋体" w:eastAsia="宋体" w:cs="宋体"/>
                <w:spacing w:val="-6"/>
                <w:position w:val="3"/>
                <w:sz w:val="21"/>
                <w:szCs w:val="21"/>
              </w:rPr>
            </w:pPr>
            <w:r>
              <w:rPr>
                <w:rFonts w:hint="eastAsia" w:ascii="宋体" w:hAnsi="宋体" w:eastAsia="宋体" w:cs="宋体"/>
                <w:spacing w:val="-6"/>
                <w:position w:val="3"/>
                <w:sz w:val="21"/>
                <w:szCs w:val="21"/>
              </w:rPr>
              <w:t>21</w:t>
            </w:r>
          </w:p>
        </w:tc>
        <w:tc>
          <w:tcPr>
            <w:tcW w:w="2441" w:type="dxa"/>
            <w:vAlign w:val="top"/>
          </w:tcPr>
          <w:p w14:paraId="4A87DF5C">
            <w:pPr>
              <w:spacing w:line="272" w:lineRule="auto"/>
              <w:rPr>
                <w:rFonts w:hint="eastAsia" w:ascii="宋体" w:hAnsi="宋体" w:eastAsia="宋体" w:cs="宋体"/>
                <w:sz w:val="21"/>
                <w:szCs w:val="21"/>
              </w:rPr>
            </w:pPr>
          </w:p>
          <w:p w14:paraId="20A1B422">
            <w:pPr>
              <w:pStyle w:val="13"/>
              <w:spacing w:before="94" w:line="183" w:lineRule="auto"/>
              <w:ind w:left="107" w:leftChars="0"/>
              <w:rPr>
                <w:rFonts w:hint="eastAsia" w:ascii="宋体" w:hAnsi="宋体" w:eastAsia="宋体" w:cs="宋体"/>
                <w:spacing w:val="-1"/>
                <w:sz w:val="21"/>
                <w:szCs w:val="21"/>
              </w:rPr>
            </w:pPr>
            <w:r>
              <w:rPr>
                <w:rFonts w:hint="eastAsia" w:ascii="宋体" w:hAnsi="宋体" w:eastAsia="宋体" w:cs="宋体"/>
                <w:spacing w:val="-1"/>
                <w:sz w:val="21"/>
                <w:szCs w:val="21"/>
              </w:rPr>
              <w:t>投标文件份数</w:t>
            </w:r>
          </w:p>
        </w:tc>
        <w:tc>
          <w:tcPr>
            <w:tcW w:w="6757" w:type="dxa"/>
            <w:vAlign w:val="top"/>
          </w:tcPr>
          <w:p w14:paraId="468CA3B2">
            <w:pPr>
              <w:pStyle w:val="13"/>
              <w:spacing w:before="173" w:line="227" w:lineRule="auto"/>
              <w:ind w:left="105" w:leftChars="0"/>
              <w:rPr>
                <w:rFonts w:hint="eastAsia" w:ascii="宋体" w:hAnsi="宋体" w:eastAsia="宋体" w:cs="宋体"/>
                <w:sz w:val="21"/>
                <w:szCs w:val="21"/>
              </w:rPr>
            </w:pPr>
            <w:r>
              <w:rPr>
                <w:rFonts w:hint="eastAsia" w:ascii="宋体" w:hAnsi="宋体" w:eastAsia="宋体" w:cs="宋体"/>
                <w:spacing w:val="-2"/>
                <w:sz w:val="21"/>
                <w:szCs w:val="21"/>
              </w:rPr>
              <w:t>本项目实行电子招投标，投标单位不用现场投标，按规定时间上传电子投标书即可。(投标结束后投标供应商在5天内将纸质版投标文件  (一正二副电子U盘3个)邮寄至</w:t>
            </w:r>
            <w:r>
              <w:rPr>
                <w:rFonts w:hint="eastAsia" w:ascii="宋体" w:hAnsi="宋体" w:eastAsia="宋体" w:cs="宋体"/>
                <w:spacing w:val="-2"/>
                <w:sz w:val="21"/>
                <w:szCs w:val="21"/>
                <w:lang w:val="en-US" w:eastAsia="zh-CN"/>
              </w:rPr>
              <w:t>阿克苏市天山美玉城27#3单元201</w:t>
            </w:r>
            <w:r>
              <w:rPr>
                <w:rFonts w:hint="eastAsia" w:ascii="宋体" w:hAnsi="宋体" w:eastAsia="宋体" w:cs="宋体"/>
                <w:spacing w:val="-2"/>
                <w:sz w:val="21"/>
                <w:szCs w:val="21"/>
              </w:rPr>
              <w:t>；联系人：</w:t>
            </w:r>
            <w:r>
              <w:rPr>
                <w:rFonts w:hint="eastAsia" w:ascii="宋体" w:hAnsi="宋体" w:eastAsia="宋体" w:cs="宋体"/>
                <w:spacing w:val="-2"/>
                <w:sz w:val="21"/>
                <w:szCs w:val="21"/>
                <w:lang w:val="en-US" w:eastAsia="zh-CN"/>
              </w:rPr>
              <w:t>常雷18099071840</w:t>
            </w:r>
            <w:r>
              <w:rPr>
                <w:rFonts w:hint="eastAsia" w:ascii="宋体" w:hAnsi="宋体" w:eastAsia="宋体" w:cs="宋体"/>
                <w:spacing w:val="-2"/>
                <w:sz w:val="21"/>
                <w:szCs w:val="21"/>
              </w:rPr>
              <w:t>;纸质版须与电子版响应文件内容一致。</w:t>
            </w:r>
          </w:p>
        </w:tc>
      </w:tr>
    </w:tbl>
    <w:p w14:paraId="22205308">
      <w:pPr>
        <w:spacing w:before="13"/>
        <w:rPr>
          <w:rFonts w:hint="eastAsia" w:ascii="宋体" w:hAnsi="宋体" w:eastAsia="宋体" w:cs="宋体"/>
          <w:sz w:val="21"/>
          <w:szCs w:val="21"/>
        </w:rPr>
      </w:pPr>
    </w:p>
    <w:tbl>
      <w:tblPr>
        <w:tblStyle w:val="12"/>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757"/>
      </w:tblGrid>
      <w:tr w14:paraId="5B84D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0" w:hRule="atLeast"/>
        </w:trPr>
        <w:tc>
          <w:tcPr>
            <w:tcW w:w="733" w:type="dxa"/>
            <w:vAlign w:val="top"/>
          </w:tcPr>
          <w:p w14:paraId="5709A1C7">
            <w:pPr>
              <w:spacing w:line="249" w:lineRule="auto"/>
              <w:jc w:val="center"/>
              <w:rPr>
                <w:rFonts w:hint="eastAsia" w:ascii="宋体" w:hAnsi="宋体" w:eastAsia="宋体" w:cs="宋体"/>
                <w:sz w:val="21"/>
                <w:szCs w:val="21"/>
              </w:rPr>
            </w:pPr>
          </w:p>
          <w:p w14:paraId="7D861CC5">
            <w:pPr>
              <w:spacing w:line="249" w:lineRule="auto"/>
              <w:jc w:val="center"/>
              <w:rPr>
                <w:rFonts w:hint="eastAsia" w:ascii="宋体" w:hAnsi="宋体" w:eastAsia="宋体" w:cs="宋体"/>
                <w:sz w:val="21"/>
                <w:szCs w:val="21"/>
              </w:rPr>
            </w:pPr>
          </w:p>
          <w:p w14:paraId="0355168E">
            <w:pPr>
              <w:spacing w:line="250" w:lineRule="auto"/>
              <w:jc w:val="center"/>
              <w:rPr>
                <w:rFonts w:hint="eastAsia" w:ascii="宋体" w:hAnsi="宋体" w:eastAsia="宋体" w:cs="宋体"/>
                <w:sz w:val="21"/>
                <w:szCs w:val="21"/>
              </w:rPr>
            </w:pPr>
          </w:p>
          <w:p w14:paraId="33C9904B">
            <w:pPr>
              <w:spacing w:line="250" w:lineRule="auto"/>
              <w:jc w:val="center"/>
              <w:rPr>
                <w:rFonts w:hint="eastAsia" w:ascii="宋体" w:hAnsi="宋体" w:eastAsia="宋体" w:cs="宋体"/>
                <w:sz w:val="21"/>
                <w:szCs w:val="21"/>
              </w:rPr>
            </w:pPr>
          </w:p>
          <w:p w14:paraId="48AF571F">
            <w:pPr>
              <w:spacing w:line="250" w:lineRule="auto"/>
              <w:jc w:val="center"/>
              <w:rPr>
                <w:rFonts w:hint="eastAsia" w:ascii="宋体" w:hAnsi="宋体" w:eastAsia="宋体" w:cs="宋体"/>
                <w:sz w:val="21"/>
                <w:szCs w:val="21"/>
              </w:rPr>
            </w:pPr>
          </w:p>
          <w:p w14:paraId="19DE2E03">
            <w:pPr>
              <w:spacing w:line="250" w:lineRule="auto"/>
              <w:jc w:val="center"/>
              <w:rPr>
                <w:rFonts w:hint="eastAsia" w:ascii="宋体" w:hAnsi="宋体" w:eastAsia="宋体" w:cs="宋体"/>
                <w:sz w:val="21"/>
                <w:szCs w:val="21"/>
              </w:rPr>
            </w:pPr>
          </w:p>
          <w:p w14:paraId="0185F52D">
            <w:pPr>
              <w:spacing w:line="250" w:lineRule="auto"/>
              <w:jc w:val="center"/>
              <w:rPr>
                <w:rFonts w:hint="eastAsia" w:ascii="宋体" w:hAnsi="宋体" w:eastAsia="宋体" w:cs="宋体"/>
                <w:sz w:val="21"/>
                <w:szCs w:val="21"/>
              </w:rPr>
            </w:pPr>
          </w:p>
          <w:p w14:paraId="6A73E4A4">
            <w:pPr>
              <w:pStyle w:val="13"/>
              <w:spacing w:before="94" w:line="387" w:lineRule="exact"/>
              <w:ind w:left="120"/>
              <w:jc w:val="center"/>
              <w:rPr>
                <w:rFonts w:hint="eastAsia" w:ascii="宋体" w:hAnsi="宋体" w:eastAsia="宋体" w:cs="宋体"/>
                <w:sz w:val="21"/>
                <w:szCs w:val="21"/>
              </w:rPr>
            </w:pPr>
            <w:r>
              <w:rPr>
                <w:rFonts w:hint="eastAsia" w:ascii="宋体" w:hAnsi="宋体" w:eastAsia="宋体" w:cs="宋体"/>
                <w:spacing w:val="-6"/>
                <w:position w:val="3"/>
                <w:sz w:val="21"/>
                <w:szCs w:val="21"/>
              </w:rPr>
              <w:t>22</w:t>
            </w:r>
          </w:p>
        </w:tc>
        <w:tc>
          <w:tcPr>
            <w:tcW w:w="2441" w:type="dxa"/>
            <w:vAlign w:val="top"/>
          </w:tcPr>
          <w:p w14:paraId="7C7EC910">
            <w:pPr>
              <w:spacing w:line="252" w:lineRule="auto"/>
              <w:rPr>
                <w:rFonts w:hint="eastAsia" w:ascii="宋体" w:hAnsi="宋体" w:eastAsia="宋体" w:cs="宋体"/>
                <w:sz w:val="21"/>
                <w:szCs w:val="21"/>
              </w:rPr>
            </w:pPr>
          </w:p>
          <w:p w14:paraId="39800672">
            <w:pPr>
              <w:spacing w:line="252" w:lineRule="auto"/>
              <w:rPr>
                <w:rFonts w:hint="eastAsia" w:ascii="宋体" w:hAnsi="宋体" w:eastAsia="宋体" w:cs="宋体"/>
                <w:sz w:val="21"/>
                <w:szCs w:val="21"/>
              </w:rPr>
            </w:pPr>
          </w:p>
          <w:p w14:paraId="1FBF4C54">
            <w:pPr>
              <w:spacing w:line="252" w:lineRule="auto"/>
              <w:rPr>
                <w:rFonts w:hint="eastAsia" w:ascii="宋体" w:hAnsi="宋体" w:eastAsia="宋体" w:cs="宋体"/>
                <w:sz w:val="21"/>
                <w:szCs w:val="21"/>
              </w:rPr>
            </w:pPr>
          </w:p>
          <w:p w14:paraId="565D3D08">
            <w:pPr>
              <w:spacing w:line="252" w:lineRule="auto"/>
              <w:rPr>
                <w:rFonts w:hint="eastAsia" w:ascii="宋体" w:hAnsi="宋体" w:eastAsia="宋体" w:cs="宋体"/>
                <w:sz w:val="21"/>
                <w:szCs w:val="21"/>
              </w:rPr>
            </w:pPr>
          </w:p>
          <w:p w14:paraId="0B386501">
            <w:pPr>
              <w:spacing w:line="253" w:lineRule="auto"/>
              <w:rPr>
                <w:rFonts w:hint="eastAsia" w:ascii="宋体" w:hAnsi="宋体" w:eastAsia="宋体" w:cs="宋体"/>
                <w:sz w:val="21"/>
                <w:szCs w:val="21"/>
              </w:rPr>
            </w:pPr>
          </w:p>
          <w:p w14:paraId="55CB6EC5">
            <w:pPr>
              <w:spacing w:line="253" w:lineRule="auto"/>
              <w:rPr>
                <w:rFonts w:hint="eastAsia" w:ascii="宋体" w:hAnsi="宋体" w:eastAsia="宋体" w:cs="宋体"/>
                <w:sz w:val="21"/>
                <w:szCs w:val="21"/>
              </w:rPr>
            </w:pPr>
          </w:p>
          <w:p w14:paraId="44247435">
            <w:pPr>
              <w:spacing w:line="253" w:lineRule="auto"/>
              <w:rPr>
                <w:rFonts w:hint="eastAsia" w:ascii="宋体" w:hAnsi="宋体" w:eastAsia="宋体" w:cs="宋体"/>
                <w:sz w:val="21"/>
                <w:szCs w:val="21"/>
              </w:rPr>
            </w:pPr>
          </w:p>
          <w:p w14:paraId="655036D7">
            <w:pPr>
              <w:pStyle w:val="13"/>
              <w:spacing w:before="95" w:line="184" w:lineRule="auto"/>
              <w:ind w:left="107"/>
              <w:rPr>
                <w:rFonts w:hint="eastAsia" w:ascii="宋体" w:hAnsi="宋体" w:eastAsia="宋体" w:cs="宋体"/>
                <w:sz w:val="21"/>
                <w:szCs w:val="21"/>
              </w:rPr>
            </w:pPr>
            <w:r>
              <w:rPr>
                <w:rFonts w:hint="eastAsia" w:ascii="宋体" w:hAnsi="宋体" w:eastAsia="宋体" w:cs="宋体"/>
                <w:spacing w:val="-1"/>
                <w:sz w:val="21"/>
                <w:szCs w:val="21"/>
              </w:rPr>
              <w:t>投标文件文件编制</w:t>
            </w:r>
          </w:p>
        </w:tc>
        <w:tc>
          <w:tcPr>
            <w:tcW w:w="6757" w:type="dxa"/>
            <w:vAlign w:val="top"/>
          </w:tcPr>
          <w:p w14:paraId="1315CFBD">
            <w:pPr>
              <w:pStyle w:val="13"/>
              <w:spacing w:before="174" w:line="226" w:lineRule="auto"/>
              <w:ind w:left="126"/>
              <w:rPr>
                <w:rFonts w:hint="eastAsia" w:ascii="宋体" w:hAnsi="宋体" w:eastAsia="宋体" w:cs="宋体"/>
                <w:sz w:val="21"/>
                <w:szCs w:val="21"/>
              </w:rPr>
            </w:pPr>
            <w:r>
              <w:rPr>
                <w:rFonts w:hint="eastAsia" w:ascii="宋体" w:hAnsi="宋体" w:eastAsia="宋体" w:cs="宋体"/>
                <w:spacing w:val="-2"/>
                <w:sz w:val="21"/>
                <w:szCs w:val="21"/>
              </w:rPr>
              <w:t>1.本项目采用电子交易方式</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，供应商可前往新疆政府采购网</w:t>
            </w:r>
          </w:p>
          <w:p w14:paraId="369A8FA6">
            <w:pPr>
              <w:pStyle w:val="13"/>
              <w:spacing w:before="267" w:line="397" w:lineRule="auto"/>
              <w:ind w:left="105" w:right="110" w:firstLine="14"/>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"http://www.ccgp-xinjiang.gov.cn/"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http://www.ccgp-xinjiang.gov.c</w:t>
            </w:r>
            <w:r>
              <w:rPr>
                <w:rFonts w:hint="eastAsia" w:ascii="宋体" w:hAnsi="宋体" w:eastAsia="宋体" w:cs="宋体"/>
                <w:spacing w:val="-1"/>
                <w:sz w:val="21"/>
                <w:szCs w:val="21"/>
              </w:rPr>
              <w:t>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)下载专区，下载政采云电子投</w:t>
            </w:r>
            <w:r>
              <w:rPr>
                <w:rFonts w:hint="eastAsia" w:ascii="宋体" w:hAnsi="宋体" w:eastAsia="宋体" w:cs="宋体"/>
                <w:spacing w:val="-2"/>
                <w:sz w:val="21"/>
                <w:szCs w:val="21"/>
              </w:rPr>
              <w:t>标客户端</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，安装完成后</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，可通过账号密码或</w:t>
            </w:r>
            <w:r>
              <w:rPr>
                <w:rFonts w:hint="eastAsia" w:ascii="宋体" w:hAnsi="宋体" w:eastAsia="宋体" w:cs="宋体"/>
                <w:spacing w:val="-3"/>
                <w:sz w:val="21"/>
                <w:szCs w:val="21"/>
              </w:rPr>
              <w:t>CA登录客户端进行投标</w:t>
            </w:r>
            <w:r>
              <w:rPr>
                <w:rFonts w:hint="eastAsia" w:ascii="宋体" w:hAnsi="宋体" w:eastAsia="宋体" w:cs="宋体"/>
                <w:spacing w:val="-1"/>
                <w:sz w:val="21"/>
                <w:szCs w:val="21"/>
              </w:rPr>
              <w:t>文件制作。在使用政采云电子投标客户端时</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，建议使用WIN</w:t>
            </w:r>
            <w:r>
              <w:rPr>
                <w:rFonts w:hint="eastAsia" w:ascii="宋体" w:hAnsi="宋体" w:eastAsia="宋体" w:cs="宋体"/>
                <w:spacing w:val="-2"/>
                <w:sz w:val="21"/>
                <w:szCs w:val="21"/>
              </w:rPr>
              <w:t>7及以上</w:t>
            </w:r>
            <w:r>
              <w:rPr>
                <w:rFonts w:hint="eastAsia" w:ascii="宋体" w:hAnsi="宋体" w:eastAsia="宋体" w:cs="宋体"/>
                <w:sz w:val="21"/>
                <w:szCs w:val="21"/>
              </w:rPr>
              <w:t>操作系统。如有问题可拨打政采云客户服务热线95763进行</w:t>
            </w:r>
            <w:r>
              <w:rPr>
                <w:rFonts w:hint="eastAsia" w:ascii="宋体" w:hAnsi="宋体" w:eastAsia="宋体" w:cs="宋体"/>
                <w:spacing w:val="-1"/>
                <w:sz w:val="21"/>
                <w:szCs w:val="21"/>
              </w:rPr>
              <w:t>咨询。</w:t>
            </w:r>
          </w:p>
          <w:p w14:paraId="1902AC07">
            <w:pPr>
              <w:pStyle w:val="13"/>
              <w:spacing w:line="226" w:lineRule="auto"/>
              <w:ind w:left="116"/>
              <w:rPr>
                <w:rFonts w:hint="eastAsia" w:ascii="宋体" w:hAnsi="宋体" w:eastAsia="宋体" w:cs="宋体"/>
                <w:sz w:val="21"/>
                <w:szCs w:val="21"/>
              </w:rPr>
            </w:pPr>
            <w:r>
              <w:rPr>
                <w:rFonts w:hint="eastAsia" w:ascii="宋体" w:hAnsi="宋体" w:eastAsia="宋体" w:cs="宋体"/>
                <w:spacing w:val="-1"/>
                <w:sz w:val="21"/>
                <w:szCs w:val="21"/>
              </w:rPr>
              <w:t>2.投标文件分资格证明文件、商务技术文件、其他文件。</w:t>
            </w:r>
          </w:p>
          <w:p w14:paraId="5453B4DC">
            <w:pPr>
              <w:pStyle w:val="13"/>
              <w:spacing w:before="267" w:line="397" w:lineRule="auto"/>
              <w:ind w:left="107" w:right="107" w:firstLine="11"/>
              <w:rPr>
                <w:rFonts w:hint="eastAsia" w:ascii="宋体" w:hAnsi="宋体" w:eastAsia="宋体" w:cs="宋体"/>
                <w:sz w:val="21"/>
                <w:szCs w:val="21"/>
              </w:rPr>
            </w:pPr>
            <w:r>
              <w:rPr>
                <w:rFonts w:hint="eastAsia" w:ascii="宋体" w:hAnsi="宋体" w:eastAsia="宋体" w:cs="宋体"/>
                <w:spacing w:val="-1"/>
                <w:sz w:val="21"/>
                <w:szCs w:val="21"/>
              </w:rPr>
              <w:t>3.投标文件内容供应商应按照招标文件的要求编写</w:t>
            </w:r>
            <w:r>
              <w:rPr>
                <w:rFonts w:hint="eastAsia" w:ascii="宋体" w:hAnsi="宋体" w:eastAsia="宋体" w:cs="宋体"/>
                <w:spacing w:val="-2"/>
                <w:sz w:val="21"/>
                <w:szCs w:val="21"/>
              </w:rPr>
              <w:t>投标文件；对招标</w:t>
            </w:r>
            <w:r>
              <w:rPr>
                <w:rFonts w:hint="eastAsia" w:ascii="宋体" w:hAnsi="宋体" w:eastAsia="宋体" w:cs="宋体"/>
                <w:spacing w:val="-1"/>
                <w:sz w:val="21"/>
                <w:szCs w:val="21"/>
              </w:rPr>
              <w:t>文件要求填写的表格或者资料不得缺少或者留空</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，投标文件不得加行。</w:t>
            </w:r>
          </w:p>
          <w:p w14:paraId="5762EBF5">
            <w:pPr>
              <w:pStyle w:val="13"/>
              <w:spacing w:before="4" w:line="358" w:lineRule="auto"/>
              <w:ind w:left="105" w:right="41"/>
              <w:rPr>
                <w:rFonts w:hint="eastAsia" w:ascii="宋体" w:hAnsi="宋体" w:eastAsia="宋体" w:cs="宋体"/>
                <w:sz w:val="21"/>
                <w:szCs w:val="21"/>
              </w:rPr>
            </w:pPr>
            <w:r>
              <w:rPr>
                <w:rFonts w:hint="eastAsia" w:ascii="宋体" w:hAnsi="宋体" w:eastAsia="宋体" w:cs="宋体"/>
                <w:spacing w:val="-6"/>
                <w:sz w:val="21"/>
                <w:szCs w:val="21"/>
              </w:rPr>
              <w:t>4.投标文件应编制目录，目录、内容标注连续页码，页码从目录编起，</w:t>
            </w:r>
            <w:r>
              <w:rPr>
                <w:rFonts w:hint="eastAsia" w:ascii="宋体" w:hAnsi="宋体" w:eastAsia="宋体" w:cs="宋体"/>
                <w:sz w:val="21"/>
                <w:szCs w:val="21"/>
              </w:rPr>
              <w:t>标注于页面底部居中位置。供应商中标后应按要求提供纸质投</w:t>
            </w:r>
            <w:r>
              <w:rPr>
                <w:rFonts w:hint="eastAsia" w:ascii="宋体" w:hAnsi="宋体" w:eastAsia="宋体" w:cs="宋体"/>
                <w:spacing w:val="-1"/>
                <w:sz w:val="21"/>
                <w:szCs w:val="21"/>
              </w:rPr>
              <w:t>标文件。</w:t>
            </w:r>
          </w:p>
        </w:tc>
      </w:tr>
      <w:tr w14:paraId="15E40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6" w:hRule="atLeast"/>
        </w:trPr>
        <w:tc>
          <w:tcPr>
            <w:tcW w:w="733" w:type="dxa"/>
            <w:vAlign w:val="top"/>
          </w:tcPr>
          <w:p w14:paraId="6832C91A">
            <w:pPr>
              <w:spacing w:line="271" w:lineRule="auto"/>
              <w:jc w:val="center"/>
              <w:rPr>
                <w:rFonts w:hint="eastAsia" w:ascii="宋体" w:hAnsi="宋体" w:eastAsia="宋体" w:cs="宋体"/>
                <w:sz w:val="21"/>
                <w:szCs w:val="21"/>
              </w:rPr>
            </w:pPr>
          </w:p>
          <w:p w14:paraId="5850AABB">
            <w:pPr>
              <w:spacing w:line="271" w:lineRule="auto"/>
              <w:jc w:val="center"/>
              <w:rPr>
                <w:rFonts w:hint="eastAsia" w:ascii="宋体" w:hAnsi="宋体" w:eastAsia="宋体" w:cs="宋体"/>
                <w:sz w:val="21"/>
                <w:szCs w:val="21"/>
              </w:rPr>
            </w:pPr>
          </w:p>
          <w:p w14:paraId="2AE132E4">
            <w:pPr>
              <w:spacing w:line="272" w:lineRule="auto"/>
              <w:jc w:val="center"/>
              <w:rPr>
                <w:rFonts w:hint="eastAsia" w:ascii="宋体" w:hAnsi="宋体" w:eastAsia="宋体" w:cs="宋体"/>
                <w:sz w:val="21"/>
                <w:szCs w:val="21"/>
              </w:rPr>
            </w:pPr>
          </w:p>
          <w:p w14:paraId="6EB7C018">
            <w:pPr>
              <w:spacing w:line="272" w:lineRule="auto"/>
              <w:jc w:val="center"/>
              <w:rPr>
                <w:rFonts w:hint="eastAsia" w:ascii="宋体" w:hAnsi="宋体" w:eastAsia="宋体" w:cs="宋体"/>
                <w:sz w:val="21"/>
                <w:szCs w:val="21"/>
              </w:rPr>
            </w:pPr>
          </w:p>
          <w:p w14:paraId="2E3E744D">
            <w:pPr>
              <w:pStyle w:val="13"/>
              <w:spacing w:before="95" w:line="383" w:lineRule="exact"/>
              <w:ind w:left="120"/>
              <w:jc w:val="center"/>
              <w:rPr>
                <w:rFonts w:hint="eastAsia" w:ascii="宋体" w:hAnsi="宋体" w:eastAsia="宋体" w:cs="宋体"/>
                <w:sz w:val="21"/>
                <w:szCs w:val="21"/>
              </w:rPr>
            </w:pPr>
            <w:r>
              <w:rPr>
                <w:rFonts w:hint="eastAsia" w:ascii="宋体" w:hAnsi="宋体" w:eastAsia="宋体" w:cs="宋体"/>
                <w:spacing w:val="-6"/>
                <w:position w:val="3"/>
                <w:sz w:val="21"/>
                <w:szCs w:val="21"/>
              </w:rPr>
              <w:t>23</w:t>
            </w:r>
          </w:p>
        </w:tc>
        <w:tc>
          <w:tcPr>
            <w:tcW w:w="2441" w:type="dxa"/>
            <w:vAlign w:val="top"/>
          </w:tcPr>
          <w:p w14:paraId="06B17C47">
            <w:pPr>
              <w:spacing w:line="271" w:lineRule="auto"/>
              <w:rPr>
                <w:rFonts w:hint="eastAsia" w:ascii="宋体" w:hAnsi="宋体" w:eastAsia="宋体" w:cs="宋体"/>
                <w:sz w:val="21"/>
                <w:szCs w:val="21"/>
              </w:rPr>
            </w:pPr>
          </w:p>
          <w:p w14:paraId="01B05CB0">
            <w:pPr>
              <w:spacing w:line="272" w:lineRule="auto"/>
              <w:rPr>
                <w:rFonts w:hint="eastAsia" w:ascii="宋体" w:hAnsi="宋体" w:eastAsia="宋体" w:cs="宋体"/>
                <w:sz w:val="21"/>
                <w:szCs w:val="21"/>
              </w:rPr>
            </w:pPr>
          </w:p>
          <w:p w14:paraId="15E3DBA1">
            <w:pPr>
              <w:spacing w:line="272" w:lineRule="auto"/>
              <w:rPr>
                <w:rFonts w:hint="eastAsia" w:ascii="宋体" w:hAnsi="宋体" w:eastAsia="宋体" w:cs="宋体"/>
                <w:sz w:val="21"/>
                <w:szCs w:val="21"/>
              </w:rPr>
            </w:pPr>
          </w:p>
          <w:p w14:paraId="3441A579">
            <w:pPr>
              <w:pStyle w:val="13"/>
              <w:spacing w:before="94" w:line="185" w:lineRule="auto"/>
              <w:ind w:left="107"/>
              <w:rPr>
                <w:rFonts w:hint="eastAsia" w:ascii="宋体" w:hAnsi="宋体" w:eastAsia="宋体" w:cs="宋体"/>
                <w:sz w:val="21"/>
                <w:szCs w:val="21"/>
              </w:rPr>
            </w:pPr>
            <w:r>
              <w:rPr>
                <w:rFonts w:hint="eastAsia" w:ascii="宋体" w:hAnsi="宋体" w:eastAsia="宋体" w:cs="宋体"/>
                <w:spacing w:val="-1"/>
                <w:sz w:val="21"/>
                <w:szCs w:val="21"/>
              </w:rPr>
              <w:t>投标文件签字或盖章要</w:t>
            </w:r>
          </w:p>
          <w:p w14:paraId="33A9616E">
            <w:pPr>
              <w:rPr>
                <w:rFonts w:hint="eastAsia" w:ascii="宋体" w:hAnsi="宋体" w:eastAsia="宋体" w:cs="宋体"/>
                <w:sz w:val="21"/>
                <w:szCs w:val="21"/>
              </w:rPr>
            </w:pPr>
          </w:p>
          <w:p w14:paraId="3E9DC5D0">
            <w:pPr>
              <w:pStyle w:val="13"/>
              <w:spacing w:before="94" w:line="183" w:lineRule="auto"/>
              <w:ind w:left="108"/>
              <w:rPr>
                <w:rFonts w:hint="eastAsia" w:ascii="宋体" w:hAnsi="宋体" w:eastAsia="宋体" w:cs="宋体"/>
                <w:sz w:val="21"/>
                <w:szCs w:val="21"/>
              </w:rPr>
            </w:pPr>
            <w:r>
              <w:rPr>
                <w:rFonts w:hint="eastAsia" w:ascii="宋体" w:hAnsi="宋体" w:eastAsia="宋体" w:cs="宋体"/>
                <w:sz w:val="21"/>
                <w:szCs w:val="21"/>
              </w:rPr>
              <w:t>求</w:t>
            </w:r>
          </w:p>
        </w:tc>
        <w:tc>
          <w:tcPr>
            <w:tcW w:w="6757" w:type="dxa"/>
            <w:vAlign w:val="top"/>
          </w:tcPr>
          <w:p w14:paraId="71219826">
            <w:pPr>
              <w:pStyle w:val="13"/>
              <w:spacing w:before="174" w:line="390" w:lineRule="auto"/>
              <w:ind w:left="107" w:right="105" w:firstLine="19"/>
              <w:rPr>
                <w:rFonts w:hint="eastAsia" w:ascii="宋体" w:hAnsi="宋体" w:eastAsia="宋体" w:cs="宋体"/>
                <w:sz w:val="21"/>
                <w:szCs w:val="21"/>
              </w:rPr>
            </w:pPr>
            <w:r>
              <w:rPr>
                <w:rFonts w:hint="eastAsia" w:ascii="宋体" w:hAnsi="宋体" w:eastAsia="宋体" w:cs="宋体"/>
                <w:spacing w:val="-2"/>
                <w:sz w:val="21"/>
                <w:szCs w:val="21"/>
              </w:rPr>
              <w:t>1.招标文件要求供应商法定代表人或者被授权代表签字处，均须加盖其个人电子印章或签名</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，并加盖单位公章的电子印章。</w:t>
            </w:r>
          </w:p>
          <w:p w14:paraId="1593CFF0">
            <w:pPr>
              <w:pStyle w:val="13"/>
              <w:spacing w:before="20" w:line="226" w:lineRule="auto"/>
              <w:ind w:left="116"/>
              <w:rPr>
                <w:rFonts w:hint="eastAsia" w:ascii="宋体" w:hAnsi="宋体" w:eastAsia="宋体" w:cs="宋体"/>
                <w:sz w:val="21"/>
                <w:szCs w:val="21"/>
              </w:rPr>
            </w:pPr>
            <w:r>
              <w:rPr>
                <w:rFonts w:hint="eastAsia" w:ascii="宋体" w:hAnsi="宋体" w:eastAsia="宋体" w:cs="宋体"/>
                <w:spacing w:val="-2"/>
                <w:sz w:val="21"/>
                <w:szCs w:val="21"/>
              </w:rPr>
              <w:t>2.被授权代表人签章的</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rPr>
              <w:t>，投标文件应附法人授权委托书。</w:t>
            </w:r>
          </w:p>
          <w:p w14:paraId="52A12D59">
            <w:pPr>
              <w:pStyle w:val="13"/>
              <w:spacing w:before="266" w:line="359" w:lineRule="auto"/>
              <w:ind w:left="106" w:right="40" w:firstLine="12"/>
              <w:rPr>
                <w:rFonts w:hint="eastAsia" w:ascii="宋体" w:hAnsi="宋体" w:eastAsia="宋体" w:cs="宋体"/>
                <w:sz w:val="21"/>
                <w:szCs w:val="21"/>
              </w:rPr>
            </w:pPr>
            <w:r>
              <w:rPr>
                <w:rFonts w:hint="eastAsia" w:ascii="宋体" w:hAnsi="宋体" w:eastAsia="宋体" w:cs="宋体"/>
                <w:spacing w:val="-4"/>
                <w:sz w:val="21"/>
                <w:szCs w:val="21"/>
              </w:rPr>
              <w:t>3.供应商在投标文件以及相关书面文件中的单位盖章(包括印章、公章</w:t>
            </w:r>
            <w:r>
              <w:rPr>
                <w:rFonts w:hint="eastAsia" w:ascii="宋体" w:hAnsi="宋体" w:eastAsia="宋体" w:cs="宋体"/>
                <w:spacing w:val="-1"/>
                <w:sz w:val="21"/>
                <w:szCs w:val="21"/>
              </w:rPr>
              <w:t>等)均指与供应商名称全称相一致的标准公章</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，不得使用其</w:t>
            </w:r>
            <w:r>
              <w:rPr>
                <w:rFonts w:hint="eastAsia" w:ascii="宋体" w:hAnsi="宋体" w:eastAsia="宋体" w:cs="宋体"/>
                <w:spacing w:val="-2"/>
                <w:sz w:val="21"/>
                <w:szCs w:val="21"/>
              </w:rPr>
              <w:t>他形式(如带有“专用章”、“合同章”、“财务章”、“业务</w:t>
            </w:r>
            <w:r>
              <w:rPr>
                <w:rFonts w:hint="eastAsia" w:ascii="宋体" w:hAnsi="宋体" w:eastAsia="宋体" w:cs="宋体"/>
                <w:spacing w:val="-3"/>
                <w:sz w:val="21"/>
                <w:szCs w:val="21"/>
              </w:rPr>
              <w:t>章”等)的印章。</w:t>
            </w:r>
          </w:p>
        </w:tc>
      </w:tr>
      <w:tr w14:paraId="0056B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33" w:type="dxa"/>
            <w:vMerge w:val="restart"/>
            <w:vAlign w:val="top"/>
          </w:tcPr>
          <w:p w14:paraId="0F33C1AA">
            <w:pPr>
              <w:spacing w:line="253" w:lineRule="auto"/>
              <w:jc w:val="center"/>
              <w:rPr>
                <w:rFonts w:hint="eastAsia" w:ascii="宋体" w:hAnsi="宋体" w:eastAsia="宋体" w:cs="宋体"/>
                <w:sz w:val="21"/>
                <w:szCs w:val="21"/>
              </w:rPr>
            </w:pPr>
          </w:p>
          <w:p w14:paraId="66B2B766">
            <w:pPr>
              <w:spacing w:line="253" w:lineRule="auto"/>
              <w:jc w:val="center"/>
              <w:rPr>
                <w:rFonts w:hint="eastAsia" w:ascii="宋体" w:hAnsi="宋体" w:eastAsia="宋体" w:cs="宋体"/>
                <w:sz w:val="21"/>
                <w:szCs w:val="21"/>
              </w:rPr>
            </w:pPr>
          </w:p>
          <w:p w14:paraId="1FE13BB8">
            <w:pPr>
              <w:pStyle w:val="13"/>
              <w:spacing w:before="94" w:line="386" w:lineRule="exact"/>
              <w:ind w:left="120"/>
              <w:jc w:val="center"/>
              <w:rPr>
                <w:rFonts w:hint="eastAsia" w:ascii="宋体" w:hAnsi="宋体" w:eastAsia="宋体" w:cs="宋体"/>
                <w:spacing w:val="-6"/>
                <w:position w:val="3"/>
                <w:sz w:val="21"/>
                <w:szCs w:val="21"/>
              </w:rPr>
            </w:pPr>
          </w:p>
          <w:p w14:paraId="1065E0CA">
            <w:pPr>
              <w:pStyle w:val="13"/>
              <w:spacing w:before="94" w:line="386" w:lineRule="exact"/>
              <w:ind w:left="120"/>
              <w:jc w:val="center"/>
              <w:rPr>
                <w:rFonts w:hint="eastAsia" w:ascii="宋体" w:hAnsi="宋体" w:eastAsia="宋体" w:cs="宋体"/>
                <w:spacing w:val="-6"/>
                <w:position w:val="3"/>
                <w:sz w:val="21"/>
                <w:szCs w:val="21"/>
              </w:rPr>
            </w:pPr>
          </w:p>
          <w:p w14:paraId="7F408FE1">
            <w:pPr>
              <w:pStyle w:val="13"/>
              <w:spacing w:before="94" w:line="386" w:lineRule="exact"/>
              <w:ind w:left="120"/>
              <w:jc w:val="center"/>
              <w:rPr>
                <w:rFonts w:hint="eastAsia" w:ascii="宋体" w:hAnsi="宋体" w:eastAsia="宋体" w:cs="宋体"/>
                <w:spacing w:val="-6"/>
                <w:position w:val="3"/>
                <w:sz w:val="21"/>
                <w:szCs w:val="21"/>
              </w:rPr>
            </w:pPr>
          </w:p>
          <w:p w14:paraId="5BE7604C">
            <w:pPr>
              <w:pStyle w:val="13"/>
              <w:spacing w:before="94" w:line="386" w:lineRule="exact"/>
              <w:ind w:left="120"/>
              <w:jc w:val="center"/>
              <w:rPr>
                <w:rFonts w:hint="eastAsia" w:ascii="宋体" w:hAnsi="宋体" w:eastAsia="宋体" w:cs="宋体"/>
                <w:spacing w:val="-6"/>
                <w:position w:val="3"/>
                <w:sz w:val="21"/>
                <w:szCs w:val="21"/>
              </w:rPr>
            </w:pPr>
          </w:p>
          <w:p w14:paraId="7691EA6B">
            <w:pPr>
              <w:pStyle w:val="13"/>
              <w:spacing w:before="94" w:line="386" w:lineRule="exact"/>
              <w:ind w:left="120"/>
              <w:jc w:val="center"/>
              <w:rPr>
                <w:rFonts w:hint="eastAsia" w:ascii="宋体" w:hAnsi="宋体" w:eastAsia="宋体" w:cs="宋体"/>
                <w:spacing w:val="-6"/>
                <w:position w:val="3"/>
                <w:sz w:val="21"/>
                <w:szCs w:val="21"/>
              </w:rPr>
            </w:pPr>
          </w:p>
          <w:p w14:paraId="3133C75A">
            <w:pPr>
              <w:pStyle w:val="13"/>
              <w:spacing w:before="94" w:line="386" w:lineRule="exact"/>
              <w:ind w:left="120"/>
              <w:jc w:val="center"/>
              <w:rPr>
                <w:rFonts w:hint="eastAsia" w:ascii="宋体" w:hAnsi="宋体" w:eastAsia="宋体" w:cs="宋体"/>
                <w:spacing w:val="-6"/>
                <w:position w:val="3"/>
                <w:sz w:val="21"/>
                <w:szCs w:val="21"/>
              </w:rPr>
            </w:pPr>
          </w:p>
          <w:p w14:paraId="0E18A03B">
            <w:pPr>
              <w:pStyle w:val="13"/>
              <w:spacing w:before="94" w:line="386" w:lineRule="exact"/>
              <w:ind w:left="120"/>
              <w:jc w:val="center"/>
              <w:rPr>
                <w:rFonts w:hint="eastAsia" w:ascii="宋体" w:hAnsi="宋体" w:eastAsia="宋体" w:cs="宋体"/>
                <w:spacing w:val="-6"/>
                <w:position w:val="3"/>
                <w:sz w:val="21"/>
                <w:szCs w:val="21"/>
              </w:rPr>
            </w:pPr>
          </w:p>
          <w:p w14:paraId="3DC84064">
            <w:pPr>
              <w:pStyle w:val="13"/>
              <w:spacing w:before="94" w:line="386" w:lineRule="exact"/>
              <w:ind w:left="120"/>
              <w:jc w:val="center"/>
              <w:rPr>
                <w:rFonts w:hint="eastAsia" w:ascii="宋体" w:hAnsi="宋体" w:eastAsia="宋体" w:cs="宋体"/>
                <w:sz w:val="21"/>
                <w:szCs w:val="21"/>
              </w:rPr>
            </w:pPr>
            <w:r>
              <w:rPr>
                <w:rFonts w:hint="eastAsia" w:ascii="宋体" w:hAnsi="宋体" w:eastAsia="宋体" w:cs="宋体"/>
                <w:spacing w:val="-6"/>
                <w:position w:val="3"/>
                <w:sz w:val="21"/>
                <w:szCs w:val="21"/>
              </w:rPr>
              <w:t>24</w:t>
            </w:r>
          </w:p>
        </w:tc>
        <w:tc>
          <w:tcPr>
            <w:tcW w:w="2441" w:type="dxa"/>
            <w:vAlign w:val="top"/>
          </w:tcPr>
          <w:p w14:paraId="4A87CCD9">
            <w:pPr>
              <w:spacing w:line="263" w:lineRule="auto"/>
              <w:rPr>
                <w:rFonts w:hint="eastAsia" w:ascii="宋体" w:hAnsi="宋体" w:eastAsia="宋体" w:cs="宋体"/>
                <w:sz w:val="21"/>
                <w:szCs w:val="21"/>
              </w:rPr>
            </w:pPr>
          </w:p>
          <w:p w14:paraId="07B281A0">
            <w:pPr>
              <w:spacing w:line="263" w:lineRule="auto"/>
              <w:rPr>
                <w:rFonts w:hint="eastAsia" w:ascii="宋体" w:hAnsi="宋体" w:eastAsia="宋体" w:cs="宋体"/>
                <w:sz w:val="21"/>
                <w:szCs w:val="21"/>
              </w:rPr>
            </w:pPr>
          </w:p>
          <w:p w14:paraId="5E536775">
            <w:pPr>
              <w:pStyle w:val="13"/>
              <w:spacing w:before="94" w:line="184" w:lineRule="auto"/>
              <w:ind w:left="107"/>
              <w:rPr>
                <w:rFonts w:hint="eastAsia" w:ascii="宋体" w:hAnsi="宋体" w:eastAsia="宋体" w:cs="宋体"/>
                <w:sz w:val="21"/>
                <w:szCs w:val="21"/>
              </w:rPr>
            </w:pPr>
            <w:r>
              <w:rPr>
                <w:rFonts w:hint="eastAsia" w:ascii="宋体" w:hAnsi="宋体" w:eastAsia="宋体" w:cs="宋体"/>
                <w:spacing w:val="-1"/>
                <w:sz w:val="21"/>
                <w:szCs w:val="21"/>
              </w:rPr>
              <w:t>投标文件加密、上传</w:t>
            </w:r>
          </w:p>
        </w:tc>
        <w:tc>
          <w:tcPr>
            <w:tcW w:w="6757" w:type="dxa"/>
            <w:vAlign w:val="top"/>
          </w:tcPr>
          <w:p w14:paraId="3599FD6A">
            <w:pPr>
              <w:pStyle w:val="13"/>
              <w:spacing w:before="215" w:line="362" w:lineRule="auto"/>
              <w:ind w:left="105" w:right="105" w:firstLine="1"/>
              <w:jc w:val="both"/>
              <w:rPr>
                <w:rFonts w:hint="eastAsia" w:ascii="宋体" w:hAnsi="宋体" w:eastAsia="宋体" w:cs="宋体"/>
                <w:sz w:val="21"/>
                <w:szCs w:val="21"/>
              </w:rPr>
            </w:pPr>
            <w:r>
              <w:rPr>
                <w:rFonts w:hint="eastAsia" w:ascii="宋体" w:hAnsi="宋体" w:eastAsia="宋体" w:cs="宋体"/>
                <w:spacing w:val="-2"/>
                <w:sz w:val="21"/>
                <w:szCs w:val="21"/>
              </w:rPr>
              <w:t>本项目采用不见面开标，供应商须在投标截止时间前，将生成的</w:t>
            </w:r>
            <w:r>
              <w:rPr>
                <w:rFonts w:hint="eastAsia" w:ascii="宋体" w:hAnsi="宋体" w:eastAsia="宋体" w:cs="宋体"/>
                <w:spacing w:val="-3"/>
                <w:sz w:val="21"/>
                <w:szCs w:val="21"/>
              </w:rPr>
              <w:t>“电</w:t>
            </w:r>
            <w:r>
              <w:rPr>
                <w:rFonts w:hint="eastAsia" w:ascii="宋体" w:hAnsi="宋体" w:eastAsia="宋体" w:cs="宋体"/>
                <w:spacing w:val="-2"/>
                <w:sz w:val="21"/>
                <w:szCs w:val="21"/>
              </w:rPr>
              <w:t>子加密投标文件”上传递交至“政府采购云平台”，投标截止时间以后上传递交的投标文件将被“政府采购云平台”拒收。备注：</w:t>
            </w:r>
            <w:r>
              <w:rPr>
                <w:rFonts w:hint="eastAsia" w:ascii="宋体" w:hAnsi="宋体" w:eastAsia="宋体" w:cs="宋体"/>
                <w:spacing w:val="-3"/>
                <w:sz w:val="21"/>
                <w:szCs w:val="21"/>
              </w:rPr>
              <w:t>供应商</w:t>
            </w:r>
            <w:r>
              <w:rPr>
                <w:rFonts w:hint="eastAsia" w:ascii="宋体" w:hAnsi="宋体" w:eastAsia="宋体" w:cs="宋体"/>
                <w:spacing w:val="-2"/>
                <w:sz w:val="21"/>
                <w:szCs w:val="21"/>
              </w:rPr>
              <w:t>对不见面开评标系统技术操作咨询</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，可通过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"https://edu.zcygov.cn/luban/xinjiang-e-biding" </w:instrText>
            </w:r>
            <w:r>
              <w:rPr>
                <w:rFonts w:hint="eastAsia" w:ascii="宋体" w:hAnsi="宋体" w:eastAsia="宋体" w:cs="宋体"/>
                <w:sz w:val="21"/>
                <w:szCs w:val="21"/>
              </w:rPr>
              <w:fldChar w:fldCharType="separate"/>
            </w:r>
            <w:r>
              <w:rPr>
                <w:rFonts w:hint="eastAsia" w:ascii="宋体" w:hAnsi="宋体" w:eastAsia="宋体" w:cs="宋体"/>
                <w:spacing w:val="-4"/>
                <w:sz w:val="21"/>
                <w:szCs w:val="21"/>
              </w:rPr>
              <w:t>https://ed</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u.zcygov.cn/lu</w:t>
            </w:r>
            <w:r>
              <w:rPr>
                <w:rFonts w:hint="eastAsia" w:ascii="宋体" w:hAnsi="宋体" w:eastAsia="宋体" w:cs="宋体"/>
                <w:spacing w:val="-46"/>
                <w:sz w:val="21"/>
                <w:szCs w:val="21"/>
              </w:rPr>
              <w:t xml:space="preserve"> </w:t>
            </w:r>
            <w:r>
              <w:rPr>
                <w:rFonts w:hint="eastAsia" w:ascii="宋体" w:hAnsi="宋体" w:eastAsia="宋体" w:cs="宋体"/>
                <w:spacing w:val="-4"/>
                <w:sz w:val="21"/>
                <w:szCs w:val="21"/>
              </w:rPr>
              <w:t>ban/xi</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njiang-e-biding</w:t>
            </w:r>
            <w:r>
              <w:rPr>
                <w:rFonts w:hint="eastAsia" w:ascii="宋体" w:hAnsi="宋体" w:eastAsia="宋体" w:cs="宋体"/>
                <w:spacing w:val="-4"/>
                <w:sz w:val="21"/>
                <w:szCs w:val="21"/>
              </w:rPr>
              <w:fldChar w:fldCharType="end"/>
            </w:r>
            <w:r>
              <w:rPr>
                <w:rFonts w:hint="eastAsia" w:ascii="宋体" w:hAnsi="宋体" w:eastAsia="宋体" w:cs="宋体"/>
                <w:spacing w:val="-4"/>
                <w:sz w:val="21"/>
                <w:szCs w:val="21"/>
              </w:rPr>
              <w:t>自助查询，也可在政采云帮助中心常见问题解答和操作流程讲解视频中自助查询，网址</w:t>
            </w:r>
            <w:r>
              <w:rPr>
                <w:rFonts w:hint="eastAsia" w:ascii="宋体" w:hAnsi="宋体" w:eastAsia="宋体" w:cs="宋体"/>
                <w:spacing w:val="-1"/>
                <w:sz w:val="21"/>
                <w:szCs w:val="21"/>
              </w:rPr>
              <w:t>为：</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"https://service.zcygov.cn/"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https://service.zcyg</w:t>
            </w:r>
            <w:r>
              <w:rPr>
                <w:rFonts w:hint="eastAsia" w:ascii="宋体" w:hAnsi="宋体" w:eastAsia="宋体" w:cs="宋体"/>
                <w:spacing w:val="-2"/>
                <w:sz w:val="21"/>
                <w:szCs w:val="21"/>
              </w:rPr>
              <w:t>ov.cn/#/he</w:t>
            </w:r>
            <w:r>
              <w:rPr>
                <w:rFonts w:hint="eastAsia" w:ascii="宋体" w:hAnsi="宋体" w:eastAsia="宋体" w:cs="宋体"/>
                <w:spacing w:val="-47"/>
                <w:sz w:val="21"/>
                <w:szCs w:val="21"/>
              </w:rPr>
              <w:t xml:space="preserve"> </w:t>
            </w:r>
            <w:r>
              <w:rPr>
                <w:rFonts w:hint="eastAsia" w:ascii="宋体" w:hAnsi="宋体" w:eastAsia="宋体" w:cs="宋体"/>
                <w:spacing w:val="-2"/>
                <w:sz w:val="21"/>
                <w:szCs w:val="21"/>
              </w:rPr>
              <w:t>lp</w:t>
            </w:r>
            <w:r>
              <w:rPr>
                <w:rFonts w:hint="eastAsia" w:ascii="宋体" w:hAnsi="宋体" w:eastAsia="宋体" w:cs="宋体"/>
                <w:spacing w:val="-2"/>
                <w:sz w:val="21"/>
                <w:szCs w:val="21"/>
              </w:rPr>
              <w:fldChar w:fldCharType="end"/>
            </w:r>
            <w:r>
              <w:rPr>
                <w:rFonts w:hint="eastAsia" w:ascii="宋体" w:hAnsi="宋体" w:eastAsia="宋体" w:cs="宋体"/>
                <w:spacing w:val="-2"/>
                <w:sz w:val="21"/>
                <w:szCs w:val="21"/>
              </w:rPr>
              <w:t>，“项目采购”—“操作流</w:t>
            </w:r>
            <w:r>
              <w:rPr>
                <w:rFonts w:hint="eastAsia" w:ascii="宋体" w:hAnsi="宋体" w:eastAsia="宋体" w:cs="宋体"/>
                <w:sz w:val="21"/>
                <w:szCs w:val="21"/>
              </w:rPr>
              <w:tab/>
            </w:r>
            <w:r>
              <w:rPr>
                <w:rFonts w:hint="eastAsia" w:ascii="宋体" w:hAnsi="宋体" w:eastAsia="宋体" w:cs="宋体"/>
                <w:sz w:val="21"/>
                <w:szCs w:val="21"/>
              </w:rPr>
              <w:t xml:space="preserve"> </w:t>
            </w:r>
            <w:r>
              <w:rPr>
                <w:rFonts w:hint="eastAsia" w:ascii="宋体" w:hAnsi="宋体" w:eastAsia="宋体" w:cs="宋体"/>
                <w:spacing w:val="2"/>
                <w:sz w:val="21"/>
                <w:szCs w:val="21"/>
              </w:rPr>
              <w:t>程-电子招投标”—“政府采购项目电子交易管理操作指南</w:t>
            </w:r>
            <w:r>
              <w:rPr>
                <w:rFonts w:hint="eastAsia" w:ascii="宋体" w:hAnsi="宋体" w:eastAsia="宋体" w:cs="宋体"/>
                <w:spacing w:val="1"/>
                <w:sz w:val="21"/>
                <w:szCs w:val="21"/>
              </w:rPr>
              <w:t>-供应商”</w:t>
            </w:r>
            <w:r>
              <w:rPr>
                <w:rFonts w:hint="eastAsia" w:ascii="宋体" w:hAnsi="宋体" w:eastAsia="宋体" w:cs="宋体"/>
                <w:spacing w:val="-4"/>
                <w:sz w:val="21"/>
                <w:szCs w:val="21"/>
              </w:rPr>
              <w:t>版面获取操作指南，同时对自助查询无法解决的问题可通过钉钉群及</w:t>
            </w:r>
            <w:r>
              <w:rPr>
                <w:rFonts w:hint="eastAsia" w:ascii="宋体" w:hAnsi="宋体" w:eastAsia="宋体" w:cs="宋体"/>
                <w:spacing w:val="-2"/>
                <w:sz w:val="21"/>
                <w:szCs w:val="21"/>
              </w:rPr>
              <w:t>政采云在线客服获取服务支持。</w:t>
            </w:r>
          </w:p>
        </w:tc>
      </w:tr>
      <w:tr w14:paraId="2C58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33" w:type="dxa"/>
            <w:vMerge w:val="continue"/>
            <w:vAlign w:val="top"/>
          </w:tcPr>
          <w:p w14:paraId="4A7C6493">
            <w:pPr>
              <w:pStyle w:val="13"/>
              <w:spacing w:before="94" w:line="386" w:lineRule="exact"/>
              <w:ind w:left="120"/>
              <w:jc w:val="center"/>
              <w:rPr>
                <w:rFonts w:hint="eastAsia" w:ascii="宋体" w:hAnsi="宋体" w:eastAsia="宋体" w:cs="宋体"/>
                <w:spacing w:val="-6"/>
                <w:position w:val="3"/>
                <w:sz w:val="21"/>
                <w:szCs w:val="21"/>
              </w:rPr>
            </w:pPr>
          </w:p>
        </w:tc>
        <w:tc>
          <w:tcPr>
            <w:tcW w:w="2441" w:type="dxa"/>
            <w:vAlign w:val="top"/>
          </w:tcPr>
          <w:p w14:paraId="10E3E910">
            <w:pPr>
              <w:pStyle w:val="13"/>
              <w:spacing w:before="94" w:line="184" w:lineRule="auto"/>
              <w:ind w:left="107"/>
              <w:rPr>
                <w:rFonts w:hint="eastAsia" w:ascii="宋体" w:hAnsi="宋体" w:eastAsia="宋体" w:cs="宋体"/>
                <w:spacing w:val="-1"/>
                <w:sz w:val="21"/>
                <w:szCs w:val="21"/>
              </w:rPr>
            </w:pPr>
          </w:p>
          <w:p w14:paraId="3242DC3D">
            <w:pPr>
              <w:pStyle w:val="13"/>
              <w:spacing w:before="94" w:line="184" w:lineRule="auto"/>
              <w:ind w:left="107"/>
              <w:rPr>
                <w:rFonts w:hint="eastAsia" w:ascii="宋体" w:hAnsi="宋体" w:eastAsia="宋体" w:cs="宋体"/>
                <w:spacing w:val="-1"/>
                <w:sz w:val="21"/>
                <w:szCs w:val="21"/>
              </w:rPr>
            </w:pPr>
          </w:p>
          <w:p w14:paraId="6F4A7915">
            <w:pPr>
              <w:pStyle w:val="13"/>
              <w:spacing w:before="94" w:line="184" w:lineRule="auto"/>
              <w:ind w:left="107"/>
              <w:rPr>
                <w:rFonts w:hint="eastAsia" w:ascii="宋体" w:hAnsi="宋体" w:eastAsia="宋体" w:cs="宋体"/>
                <w:spacing w:val="-1"/>
                <w:sz w:val="21"/>
                <w:szCs w:val="21"/>
              </w:rPr>
            </w:pPr>
            <w:r>
              <w:rPr>
                <w:rFonts w:hint="eastAsia" w:ascii="宋体" w:hAnsi="宋体" w:eastAsia="宋体" w:cs="宋体"/>
                <w:spacing w:val="-1"/>
                <w:sz w:val="21"/>
                <w:szCs w:val="21"/>
              </w:rPr>
              <w:t>供应商签到及电子响应</w:t>
            </w:r>
          </w:p>
          <w:p w14:paraId="3B04CC08">
            <w:pPr>
              <w:pStyle w:val="13"/>
              <w:spacing w:before="94" w:line="184" w:lineRule="auto"/>
              <w:ind w:left="107"/>
              <w:rPr>
                <w:rFonts w:hint="eastAsia" w:ascii="宋体" w:hAnsi="宋体" w:eastAsia="宋体" w:cs="宋体"/>
                <w:spacing w:val="-1"/>
                <w:sz w:val="21"/>
                <w:szCs w:val="21"/>
              </w:rPr>
            </w:pPr>
            <w:r>
              <w:rPr>
                <w:rFonts w:hint="eastAsia" w:ascii="宋体" w:hAnsi="宋体" w:eastAsia="宋体" w:cs="宋体"/>
                <w:spacing w:val="-1"/>
                <w:sz w:val="21"/>
                <w:szCs w:val="21"/>
              </w:rPr>
              <w:t>文件解密</w:t>
            </w:r>
          </w:p>
        </w:tc>
        <w:tc>
          <w:tcPr>
            <w:tcW w:w="6757" w:type="dxa"/>
            <w:vAlign w:val="top"/>
          </w:tcPr>
          <w:p w14:paraId="6099A520">
            <w:pPr>
              <w:pStyle w:val="13"/>
              <w:spacing w:before="215" w:line="362" w:lineRule="auto"/>
              <w:ind w:left="105" w:right="105" w:firstLine="1"/>
              <w:jc w:val="both"/>
              <w:rPr>
                <w:rFonts w:hint="eastAsia" w:ascii="宋体" w:hAnsi="宋体" w:eastAsia="宋体" w:cs="宋体"/>
                <w:spacing w:val="-2"/>
                <w:sz w:val="21"/>
                <w:szCs w:val="21"/>
              </w:rPr>
            </w:pPr>
            <w:r>
              <w:rPr>
                <w:rFonts w:hint="eastAsia" w:ascii="宋体" w:hAnsi="宋体" w:eastAsia="宋体" w:cs="宋体"/>
                <w:sz w:val="21"/>
                <w:szCs w:val="21"/>
              </w:rPr>
              <w:t>供应商登录政采云平台</w:t>
            </w:r>
            <w:r>
              <w:rPr>
                <w:rFonts w:hint="eastAsia" w:ascii="宋体" w:hAnsi="宋体" w:eastAsia="宋体" w:cs="宋体"/>
                <w:spacing w:val="-32"/>
                <w:sz w:val="21"/>
                <w:szCs w:val="21"/>
              </w:rPr>
              <w:t xml:space="preserve"> </w:t>
            </w:r>
            <w:r>
              <w:rPr>
                <w:rFonts w:hint="eastAsia" w:ascii="宋体" w:hAnsi="宋体" w:eastAsia="宋体" w:cs="宋体"/>
                <w:sz w:val="21"/>
                <w:szCs w:val="21"/>
              </w:rPr>
              <w:t>，在投标截止时间前必须完成签</w:t>
            </w:r>
            <w:r>
              <w:rPr>
                <w:rFonts w:hint="eastAsia" w:ascii="宋体" w:hAnsi="宋体" w:eastAsia="宋体" w:cs="宋体"/>
                <w:spacing w:val="-1"/>
                <w:sz w:val="21"/>
                <w:szCs w:val="21"/>
              </w:rPr>
              <w:t>到，(本项</w:t>
            </w:r>
            <w:r>
              <w:rPr>
                <w:rFonts w:hint="eastAsia" w:ascii="宋体" w:hAnsi="宋体" w:eastAsia="宋体" w:cs="宋体"/>
                <w:spacing w:val="-2"/>
                <w:sz w:val="21"/>
                <w:szCs w:val="21"/>
              </w:rPr>
              <w:t>目解密时长为：30分钟，签名时长为</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：10</w:t>
            </w:r>
            <w:r>
              <w:rPr>
                <w:rFonts w:hint="eastAsia" w:ascii="宋体" w:hAnsi="宋体" w:eastAsia="宋体" w:cs="宋体"/>
                <w:spacing w:val="44"/>
                <w:w w:val="101"/>
                <w:sz w:val="21"/>
                <w:szCs w:val="21"/>
              </w:rPr>
              <w:t xml:space="preserve"> </w:t>
            </w:r>
            <w:r>
              <w:rPr>
                <w:rFonts w:hint="eastAsia" w:ascii="宋体" w:hAnsi="宋体" w:eastAsia="宋体" w:cs="宋体"/>
                <w:spacing w:val="-2"/>
                <w:sz w:val="21"/>
                <w:szCs w:val="21"/>
              </w:rPr>
              <w:t>分钟</w:t>
            </w:r>
            <w:r>
              <w:rPr>
                <w:rFonts w:hint="eastAsia" w:ascii="宋体" w:hAnsi="宋体" w:eastAsia="宋体" w:cs="宋体"/>
                <w:spacing w:val="-3"/>
                <w:sz w:val="21"/>
                <w:szCs w:val="21"/>
              </w:rPr>
              <w:t>)</w:t>
            </w:r>
            <w:r>
              <w:rPr>
                <w:rFonts w:hint="eastAsia" w:ascii="宋体" w:hAnsi="宋体" w:eastAsia="宋体" w:cs="宋体"/>
                <w:spacing w:val="50"/>
                <w:w w:val="101"/>
                <w:sz w:val="21"/>
                <w:szCs w:val="21"/>
              </w:rPr>
              <w:t xml:space="preserve"> </w:t>
            </w:r>
            <w:r>
              <w:rPr>
                <w:rFonts w:hint="eastAsia" w:ascii="宋体" w:hAnsi="宋体" w:eastAsia="宋体" w:cs="宋体"/>
                <w:spacing w:val="-3"/>
                <w:sz w:val="21"/>
                <w:szCs w:val="21"/>
              </w:rPr>
              <w:t>开标时间后30分钟</w:t>
            </w:r>
            <w:r>
              <w:rPr>
                <w:rFonts w:hint="eastAsia" w:ascii="宋体" w:hAnsi="宋体" w:eastAsia="宋体" w:cs="宋体"/>
                <w:spacing w:val="-1"/>
                <w:sz w:val="21"/>
                <w:szCs w:val="21"/>
              </w:rPr>
              <w:t>内</w:t>
            </w:r>
            <w:r>
              <w:rPr>
                <w:rFonts w:hint="eastAsia" w:ascii="宋体" w:hAnsi="宋体" w:eastAsia="宋体" w:cs="宋体"/>
                <w:spacing w:val="71"/>
                <w:sz w:val="21"/>
                <w:szCs w:val="21"/>
              </w:rPr>
              <w:t xml:space="preserve"> </w:t>
            </w:r>
            <w:r>
              <w:rPr>
                <w:rFonts w:hint="eastAsia" w:ascii="宋体" w:hAnsi="宋体" w:eastAsia="宋体" w:cs="宋体"/>
                <w:spacing w:val="-1"/>
                <w:sz w:val="21"/>
                <w:szCs w:val="21"/>
              </w:rPr>
              <w:t>(用“项目采购-开标评标”功能进行解密投标文件。若供应商在规</w:t>
            </w:r>
            <w:r>
              <w:rPr>
                <w:rFonts w:hint="eastAsia" w:ascii="宋体" w:hAnsi="宋体" w:eastAsia="宋体" w:cs="宋体"/>
                <w:spacing w:val="48"/>
                <w:sz w:val="21"/>
                <w:szCs w:val="21"/>
              </w:rPr>
              <w:t xml:space="preserve"> </w:t>
            </w:r>
            <w:r>
              <w:rPr>
                <w:rFonts w:hint="eastAsia" w:ascii="宋体" w:hAnsi="宋体" w:eastAsia="宋体" w:cs="宋体"/>
                <w:spacing w:val="-1"/>
                <w:sz w:val="21"/>
                <w:szCs w:val="21"/>
              </w:rPr>
              <w:t>定时间内未按时签到或解密的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，视为无效</w:t>
            </w:r>
            <w:r>
              <w:rPr>
                <w:rFonts w:hint="eastAsia" w:ascii="宋体" w:hAnsi="宋体" w:eastAsia="宋体" w:cs="宋体"/>
                <w:spacing w:val="-2"/>
                <w:sz w:val="21"/>
                <w:szCs w:val="21"/>
              </w:rPr>
              <w:t>投标。解密与加密投标</w:t>
            </w:r>
            <w:r>
              <w:rPr>
                <w:rFonts w:hint="eastAsia" w:ascii="宋体" w:hAnsi="宋体" w:eastAsia="宋体" w:cs="宋体"/>
                <w:spacing w:val="-1"/>
                <w:sz w:val="21"/>
                <w:szCs w:val="21"/>
              </w:rPr>
              <w:t>文件须为同一个CA。</w:t>
            </w:r>
          </w:p>
        </w:tc>
      </w:tr>
    </w:tbl>
    <w:p w14:paraId="1735815E">
      <w:pPr>
        <w:pStyle w:val="3"/>
        <w:rPr>
          <w:rFonts w:hint="eastAsia" w:ascii="宋体" w:hAnsi="宋体" w:eastAsia="宋体" w:cs="宋体"/>
          <w:sz w:val="21"/>
          <w:szCs w:val="21"/>
        </w:rPr>
      </w:pPr>
    </w:p>
    <w:p w14:paraId="0E6F0F74">
      <w:pPr>
        <w:rPr>
          <w:rFonts w:hint="eastAsia" w:ascii="宋体" w:hAnsi="宋体" w:eastAsia="宋体" w:cs="宋体"/>
          <w:sz w:val="21"/>
          <w:szCs w:val="21"/>
        </w:rPr>
        <w:sectPr>
          <w:headerReference r:id="rId11" w:type="default"/>
          <w:footerReference r:id="rId12" w:type="default"/>
          <w:pgSz w:w="11906" w:h="16839"/>
          <w:pgMar w:top="400" w:right="985" w:bottom="1308" w:left="984" w:header="0" w:footer="995" w:gutter="0"/>
          <w:pgNumType w:fmt="decimal"/>
          <w:cols w:space="720" w:num="1"/>
        </w:sectPr>
      </w:pPr>
    </w:p>
    <w:p w14:paraId="32BE9C00">
      <w:pPr>
        <w:spacing w:before="13"/>
        <w:rPr>
          <w:rFonts w:hint="eastAsia" w:ascii="宋体" w:hAnsi="宋体" w:eastAsia="宋体" w:cs="宋体"/>
          <w:sz w:val="21"/>
          <w:szCs w:val="21"/>
        </w:rPr>
      </w:pPr>
      <w:r>
        <w:rPr>
          <w:rFonts w:hint="eastAsia" w:ascii="宋体" w:hAnsi="宋体" w:eastAsia="宋体" w:cs="宋体"/>
          <w:sz w:val="21"/>
          <w:szCs w:val="21"/>
        </w:rPr>
        <w:pict>
          <v:shape id="_x0000_s1032" o:spid="_x0000_s1032" style="position:absolute;left:0pt;margin-left:70.9pt;margin-top:61.3pt;height:0.75pt;width:453.55pt;mso-position-horizontal-relative:page;mso-position-vertical-relative:page;z-index:251661312;mso-width-relative:page;mso-height-relative:page;" fillcolor="#000000" filled="t" stroked="f" coordsize="9070,15" o:allowincell="f" path="m0,0l9070,0,9070,14,0,14,0,0xe">
            <v:path/>
            <v:fill on="t" focussize="0,0"/>
            <v:stroke on="f"/>
            <v:imagedata o:title=""/>
            <o:lock v:ext="edit"/>
          </v:shape>
        </w:pict>
      </w:r>
    </w:p>
    <w:p w14:paraId="13B6A789">
      <w:pPr>
        <w:spacing w:before="13"/>
        <w:rPr>
          <w:rFonts w:hint="eastAsia" w:ascii="宋体" w:hAnsi="宋体" w:eastAsia="宋体" w:cs="宋体"/>
          <w:sz w:val="21"/>
          <w:szCs w:val="21"/>
        </w:rPr>
      </w:pPr>
    </w:p>
    <w:p w14:paraId="79037D34">
      <w:pPr>
        <w:spacing w:before="13"/>
        <w:rPr>
          <w:rFonts w:hint="eastAsia" w:ascii="宋体" w:hAnsi="宋体" w:eastAsia="宋体" w:cs="宋体"/>
          <w:sz w:val="21"/>
          <w:szCs w:val="21"/>
        </w:rPr>
      </w:pPr>
    </w:p>
    <w:p w14:paraId="49D4BD18">
      <w:pPr>
        <w:spacing w:before="13"/>
        <w:rPr>
          <w:rFonts w:hint="eastAsia" w:ascii="宋体" w:hAnsi="宋体" w:eastAsia="宋体" w:cs="宋体"/>
          <w:sz w:val="21"/>
          <w:szCs w:val="21"/>
        </w:rPr>
      </w:pPr>
    </w:p>
    <w:tbl>
      <w:tblPr>
        <w:tblStyle w:val="12"/>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757"/>
      </w:tblGrid>
      <w:tr w14:paraId="0C4D4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3" w:type="dxa"/>
            <w:vAlign w:val="top"/>
          </w:tcPr>
          <w:p w14:paraId="7CAC0A14">
            <w:pPr>
              <w:pStyle w:val="13"/>
              <w:spacing w:before="215" w:line="362" w:lineRule="auto"/>
              <w:ind w:left="105" w:right="105" w:firstLine="1"/>
              <w:jc w:val="center"/>
              <w:rPr>
                <w:rFonts w:hint="eastAsia" w:ascii="宋体" w:hAnsi="宋体" w:eastAsia="宋体" w:cs="宋体"/>
                <w:sz w:val="21"/>
                <w:szCs w:val="21"/>
              </w:rPr>
            </w:pPr>
            <w:r>
              <w:rPr>
                <w:rFonts w:hint="eastAsia" w:ascii="宋体" w:hAnsi="宋体" w:eastAsia="宋体" w:cs="宋体"/>
                <w:sz w:val="21"/>
                <w:szCs w:val="21"/>
              </w:rPr>
              <w:t>25</w:t>
            </w:r>
          </w:p>
        </w:tc>
        <w:tc>
          <w:tcPr>
            <w:tcW w:w="2441" w:type="dxa"/>
            <w:vAlign w:val="top"/>
          </w:tcPr>
          <w:p w14:paraId="362CB999">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投标文件是否退还</w:t>
            </w:r>
          </w:p>
        </w:tc>
        <w:tc>
          <w:tcPr>
            <w:tcW w:w="6757" w:type="dxa"/>
            <w:vAlign w:val="top"/>
          </w:tcPr>
          <w:p w14:paraId="3DBFF248">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否</w:t>
            </w:r>
          </w:p>
        </w:tc>
      </w:tr>
      <w:tr w14:paraId="260B5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733" w:type="dxa"/>
            <w:vAlign w:val="top"/>
          </w:tcPr>
          <w:p w14:paraId="268DA1C2">
            <w:pPr>
              <w:pStyle w:val="13"/>
              <w:spacing w:before="215" w:line="362" w:lineRule="auto"/>
              <w:ind w:left="105" w:right="105" w:firstLine="1"/>
              <w:jc w:val="center"/>
              <w:rPr>
                <w:rFonts w:hint="eastAsia" w:ascii="宋体" w:hAnsi="宋体" w:eastAsia="宋体" w:cs="宋体"/>
                <w:sz w:val="21"/>
                <w:szCs w:val="21"/>
              </w:rPr>
            </w:pPr>
            <w:r>
              <w:rPr>
                <w:rFonts w:hint="eastAsia" w:ascii="宋体" w:hAnsi="宋体" w:eastAsia="宋体" w:cs="宋体"/>
                <w:sz w:val="21"/>
                <w:szCs w:val="21"/>
              </w:rPr>
              <w:t>26</w:t>
            </w:r>
          </w:p>
        </w:tc>
        <w:tc>
          <w:tcPr>
            <w:tcW w:w="2441" w:type="dxa"/>
            <w:vAlign w:val="top"/>
          </w:tcPr>
          <w:p w14:paraId="0DE49572">
            <w:pPr>
              <w:pStyle w:val="13"/>
              <w:spacing w:before="174" w:line="390" w:lineRule="auto"/>
              <w:ind w:left="107" w:right="105" w:firstLine="19"/>
              <w:rPr>
                <w:rFonts w:hint="eastAsia" w:ascii="宋体" w:hAnsi="宋体" w:eastAsia="宋体" w:cs="宋体"/>
                <w:b/>
                <w:bCs/>
                <w:color w:val="auto"/>
                <w:spacing w:val="-2"/>
                <w:sz w:val="21"/>
                <w:szCs w:val="21"/>
              </w:rPr>
            </w:pPr>
          </w:p>
          <w:p w14:paraId="78794950">
            <w:pPr>
              <w:pStyle w:val="13"/>
              <w:spacing w:before="174" w:line="390" w:lineRule="auto"/>
              <w:ind w:left="107" w:right="105" w:firstLine="19"/>
              <w:rPr>
                <w:rFonts w:hint="eastAsia" w:ascii="宋体" w:hAnsi="宋体" w:eastAsia="宋体" w:cs="宋体"/>
                <w:b/>
                <w:bCs/>
                <w:color w:val="auto"/>
                <w:spacing w:val="-2"/>
                <w:sz w:val="21"/>
                <w:szCs w:val="21"/>
              </w:rPr>
            </w:pPr>
            <w:r>
              <w:rPr>
                <w:rFonts w:hint="eastAsia" w:ascii="宋体" w:hAnsi="宋体" w:eastAsia="宋体" w:cs="宋体"/>
                <w:b/>
                <w:bCs/>
                <w:color w:val="auto"/>
                <w:spacing w:val="-2"/>
                <w:sz w:val="21"/>
                <w:szCs w:val="21"/>
              </w:rPr>
              <w:t>开标时间及地点</w:t>
            </w:r>
          </w:p>
        </w:tc>
        <w:tc>
          <w:tcPr>
            <w:tcW w:w="6757" w:type="dxa"/>
            <w:vAlign w:val="top"/>
          </w:tcPr>
          <w:p w14:paraId="7C6C3F60">
            <w:pPr>
              <w:pStyle w:val="13"/>
              <w:spacing w:before="174" w:line="390" w:lineRule="auto"/>
              <w:ind w:left="107" w:right="105" w:firstLine="19"/>
              <w:rPr>
                <w:rFonts w:hint="eastAsia" w:ascii="宋体" w:hAnsi="宋体" w:eastAsia="宋体" w:cs="宋体"/>
                <w:b/>
                <w:bCs/>
                <w:color w:val="auto"/>
                <w:spacing w:val="-2"/>
                <w:sz w:val="21"/>
                <w:szCs w:val="21"/>
              </w:rPr>
            </w:pPr>
            <w:r>
              <w:rPr>
                <w:rFonts w:hint="eastAsia" w:ascii="宋体" w:hAnsi="宋体" w:eastAsia="宋体" w:cs="宋体"/>
                <w:b/>
                <w:bCs/>
                <w:color w:val="auto"/>
                <w:spacing w:val="-2"/>
                <w:sz w:val="21"/>
                <w:szCs w:val="21"/>
              </w:rPr>
              <w:t>202</w:t>
            </w:r>
            <w:r>
              <w:rPr>
                <w:rFonts w:hint="eastAsia" w:ascii="宋体" w:hAnsi="宋体" w:eastAsia="宋体" w:cs="宋体"/>
                <w:b/>
                <w:bCs/>
                <w:color w:val="auto"/>
                <w:spacing w:val="-2"/>
                <w:sz w:val="21"/>
                <w:szCs w:val="21"/>
                <w:lang w:val="en-US" w:eastAsia="zh-CN"/>
              </w:rPr>
              <w:t>6</w:t>
            </w:r>
            <w:r>
              <w:rPr>
                <w:rFonts w:hint="eastAsia" w:ascii="宋体" w:hAnsi="宋体" w:eastAsia="宋体" w:cs="宋体"/>
                <w:b/>
                <w:bCs/>
                <w:color w:val="auto"/>
                <w:spacing w:val="-2"/>
                <w:sz w:val="21"/>
                <w:szCs w:val="21"/>
              </w:rPr>
              <w:t>年</w:t>
            </w:r>
            <w:r>
              <w:rPr>
                <w:rFonts w:hint="eastAsia" w:ascii="宋体" w:hAnsi="宋体" w:eastAsia="宋体" w:cs="宋体"/>
                <w:b/>
                <w:bCs/>
                <w:color w:val="auto"/>
                <w:spacing w:val="-2"/>
                <w:sz w:val="21"/>
                <w:szCs w:val="21"/>
                <w:lang w:val="en-US" w:eastAsia="zh-CN"/>
              </w:rPr>
              <w:t>06</w:t>
            </w:r>
            <w:r>
              <w:rPr>
                <w:rFonts w:hint="eastAsia" w:ascii="宋体" w:hAnsi="宋体" w:eastAsia="宋体" w:cs="宋体"/>
                <w:b/>
                <w:bCs/>
                <w:color w:val="auto"/>
                <w:spacing w:val="-2"/>
                <w:sz w:val="21"/>
                <w:szCs w:val="21"/>
              </w:rPr>
              <w:t>月</w:t>
            </w:r>
            <w:r>
              <w:rPr>
                <w:rFonts w:hint="eastAsia" w:ascii="宋体" w:hAnsi="宋体" w:eastAsia="宋体" w:cs="宋体"/>
                <w:b/>
                <w:bCs/>
                <w:color w:val="auto"/>
                <w:spacing w:val="-2"/>
                <w:sz w:val="21"/>
                <w:szCs w:val="21"/>
                <w:lang w:val="en-US" w:eastAsia="zh-CN"/>
              </w:rPr>
              <w:t>05日</w:t>
            </w:r>
            <w:r>
              <w:rPr>
                <w:rFonts w:hint="eastAsia" w:ascii="宋体" w:hAnsi="宋体" w:eastAsia="宋体" w:cs="宋体"/>
                <w:b/>
                <w:bCs/>
                <w:color w:val="auto"/>
                <w:spacing w:val="-2"/>
                <w:sz w:val="21"/>
                <w:szCs w:val="21"/>
              </w:rPr>
              <w:t>1</w:t>
            </w:r>
            <w:r>
              <w:rPr>
                <w:rFonts w:hint="eastAsia" w:ascii="宋体" w:hAnsi="宋体" w:eastAsia="宋体" w:cs="宋体"/>
                <w:b/>
                <w:bCs/>
                <w:color w:val="auto"/>
                <w:spacing w:val="-2"/>
                <w:sz w:val="21"/>
                <w:szCs w:val="21"/>
                <w:lang w:val="en-US" w:eastAsia="zh-CN"/>
              </w:rPr>
              <w:t>0</w:t>
            </w:r>
            <w:r>
              <w:rPr>
                <w:rFonts w:hint="eastAsia" w:ascii="宋体" w:hAnsi="宋体" w:eastAsia="宋体" w:cs="宋体"/>
                <w:b/>
                <w:bCs/>
                <w:color w:val="auto"/>
                <w:spacing w:val="-2"/>
                <w:sz w:val="21"/>
                <w:szCs w:val="21"/>
              </w:rPr>
              <w:t>:</w:t>
            </w:r>
            <w:r>
              <w:rPr>
                <w:rFonts w:hint="eastAsia" w:ascii="宋体" w:hAnsi="宋体" w:eastAsia="宋体" w:cs="宋体"/>
                <w:b/>
                <w:bCs/>
                <w:color w:val="auto"/>
                <w:spacing w:val="-2"/>
                <w:sz w:val="21"/>
                <w:szCs w:val="21"/>
                <w:lang w:val="en-US" w:eastAsia="zh-CN"/>
              </w:rPr>
              <w:t>3</w:t>
            </w:r>
            <w:r>
              <w:rPr>
                <w:rFonts w:hint="eastAsia" w:ascii="宋体" w:hAnsi="宋体" w:eastAsia="宋体" w:cs="宋体"/>
                <w:b/>
                <w:bCs/>
                <w:color w:val="auto"/>
                <w:spacing w:val="-2"/>
                <w:sz w:val="21"/>
                <w:szCs w:val="21"/>
              </w:rPr>
              <w:t>0（北京时间）</w:t>
            </w:r>
          </w:p>
          <w:p w14:paraId="54B29ED2">
            <w:pPr>
              <w:pStyle w:val="13"/>
              <w:spacing w:before="174" w:line="390" w:lineRule="auto"/>
              <w:ind w:left="107" w:right="105" w:firstLine="19"/>
              <w:rPr>
                <w:rFonts w:hint="eastAsia" w:ascii="宋体" w:hAnsi="宋体" w:eastAsia="宋体" w:cs="宋体"/>
                <w:b/>
                <w:bCs/>
                <w:color w:val="auto"/>
                <w:spacing w:val="-2"/>
                <w:sz w:val="21"/>
                <w:szCs w:val="21"/>
              </w:rPr>
            </w:pPr>
            <w:r>
              <w:rPr>
                <w:rFonts w:hint="eastAsia" w:ascii="宋体" w:hAnsi="宋体" w:eastAsia="宋体" w:cs="宋体"/>
                <w:b/>
                <w:bCs/>
                <w:color w:val="auto"/>
                <w:spacing w:val="-2"/>
                <w:sz w:val="21"/>
                <w:szCs w:val="21"/>
              </w:rPr>
              <w:t>开标地点：政采云一站式政府采购云平台（</w:t>
            </w:r>
            <w:r>
              <w:rPr>
                <w:rFonts w:hint="eastAsia" w:ascii="宋体" w:hAnsi="宋体" w:eastAsia="宋体" w:cs="宋体"/>
                <w:b/>
                <w:bCs/>
                <w:color w:val="auto"/>
                <w:spacing w:val="-2"/>
                <w:sz w:val="21"/>
                <w:szCs w:val="21"/>
              </w:rPr>
              <w:fldChar w:fldCharType="begin"/>
            </w:r>
            <w:r>
              <w:rPr>
                <w:rFonts w:hint="eastAsia" w:ascii="宋体" w:hAnsi="宋体" w:eastAsia="宋体" w:cs="宋体"/>
                <w:b/>
                <w:bCs/>
                <w:color w:val="auto"/>
                <w:spacing w:val="-2"/>
                <w:sz w:val="21"/>
                <w:szCs w:val="21"/>
              </w:rPr>
              <w:instrText xml:space="preserve"> HYPERLINK "http://www.zcygov.cn/" </w:instrText>
            </w:r>
            <w:r>
              <w:rPr>
                <w:rFonts w:hint="eastAsia" w:ascii="宋体" w:hAnsi="宋体" w:eastAsia="宋体" w:cs="宋体"/>
                <w:b/>
                <w:bCs/>
                <w:color w:val="auto"/>
                <w:spacing w:val="-2"/>
                <w:sz w:val="21"/>
                <w:szCs w:val="21"/>
              </w:rPr>
              <w:fldChar w:fldCharType="separate"/>
            </w:r>
            <w:r>
              <w:rPr>
                <w:rFonts w:hint="eastAsia" w:ascii="宋体" w:hAnsi="宋体" w:eastAsia="宋体" w:cs="宋体"/>
                <w:b/>
                <w:bCs/>
                <w:color w:val="auto"/>
                <w:spacing w:val="-2"/>
                <w:sz w:val="21"/>
                <w:szCs w:val="21"/>
              </w:rPr>
              <w:t>http://www.zcygov.cn/</w:t>
            </w:r>
            <w:r>
              <w:rPr>
                <w:rFonts w:hint="eastAsia" w:ascii="宋体" w:hAnsi="宋体" w:eastAsia="宋体" w:cs="宋体"/>
                <w:b/>
                <w:bCs/>
                <w:color w:val="auto"/>
                <w:spacing w:val="-2"/>
                <w:sz w:val="21"/>
                <w:szCs w:val="21"/>
              </w:rPr>
              <w:fldChar w:fldCharType="end"/>
            </w:r>
            <w:r>
              <w:rPr>
                <w:rFonts w:hint="eastAsia" w:ascii="宋体" w:hAnsi="宋体" w:eastAsia="宋体" w:cs="宋体"/>
                <w:b/>
                <w:bCs/>
                <w:color w:val="auto"/>
                <w:spacing w:val="-2"/>
                <w:sz w:val="21"/>
                <w:szCs w:val="21"/>
              </w:rPr>
              <w:t>）</w:t>
            </w:r>
          </w:p>
        </w:tc>
      </w:tr>
      <w:tr w14:paraId="5B46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33" w:type="dxa"/>
            <w:vAlign w:val="top"/>
          </w:tcPr>
          <w:p w14:paraId="18BA498C">
            <w:pPr>
              <w:pStyle w:val="13"/>
              <w:spacing w:before="215" w:line="362" w:lineRule="auto"/>
              <w:ind w:left="105" w:right="105" w:firstLine="1"/>
              <w:jc w:val="center"/>
              <w:rPr>
                <w:rFonts w:hint="eastAsia" w:ascii="宋体" w:hAnsi="宋体" w:eastAsia="宋体" w:cs="宋体"/>
                <w:sz w:val="21"/>
                <w:szCs w:val="21"/>
              </w:rPr>
            </w:pPr>
          </w:p>
          <w:p w14:paraId="71A70BAF">
            <w:pPr>
              <w:pStyle w:val="13"/>
              <w:spacing w:before="215" w:line="362" w:lineRule="auto"/>
              <w:ind w:left="105" w:right="105" w:firstLine="1"/>
              <w:jc w:val="center"/>
              <w:rPr>
                <w:rFonts w:hint="eastAsia" w:ascii="宋体" w:hAnsi="宋体" w:eastAsia="宋体" w:cs="宋体"/>
                <w:sz w:val="21"/>
                <w:szCs w:val="21"/>
              </w:rPr>
            </w:pPr>
          </w:p>
          <w:p w14:paraId="1065EA39">
            <w:pPr>
              <w:pStyle w:val="13"/>
              <w:spacing w:before="215" w:line="362" w:lineRule="auto"/>
              <w:ind w:left="105" w:right="105" w:firstLine="1"/>
              <w:jc w:val="center"/>
              <w:rPr>
                <w:rFonts w:hint="eastAsia" w:ascii="宋体" w:hAnsi="宋体" w:eastAsia="宋体" w:cs="宋体"/>
                <w:sz w:val="21"/>
                <w:szCs w:val="21"/>
              </w:rPr>
            </w:pPr>
            <w:r>
              <w:rPr>
                <w:rFonts w:hint="eastAsia" w:ascii="宋体" w:hAnsi="宋体" w:eastAsia="宋体" w:cs="宋体"/>
                <w:sz w:val="21"/>
                <w:szCs w:val="21"/>
              </w:rPr>
              <w:t>27</w:t>
            </w:r>
          </w:p>
        </w:tc>
        <w:tc>
          <w:tcPr>
            <w:tcW w:w="2441" w:type="dxa"/>
            <w:vAlign w:val="top"/>
          </w:tcPr>
          <w:p w14:paraId="0ABB8BDD">
            <w:pPr>
              <w:pStyle w:val="13"/>
              <w:spacing w:before="174" w:line="390" w:lineRule="auto"/>
              <w:ind w:left="107" w:right="105" w:firstLine="19"/>
              <w:rPr>
                <w:rFonts w:hint="eastAsia" w:ascii="宋体" w:hAnsi="宋体" w:eastAsia="宋体" w:cs="宋体"/>
                <w:spacing w:val="-2"/>
                <w:sz w:val="21"/>
                <w:szCs w:val="21"/>
              </w:rPr>
            </w:pPr>
          </w:p>
          <w:p w14:paraId="643B4AEA">
            <w:pPr>
              <w:pStyle w:val="13"/>
              <w:spacing w:before="174" w:line="390" w:lineRule="auto"/>
              <w:ind w:left="107" w:right="105" w:firstLine="19"/>
              <w:rPr>
                <w:rFonts w:hint="eastAsia" w:ascii="宋体" w:hAnsi="宋体" w:eastAsia="宋体" w:cs="宋体"/>
                <w:spacing w:val="-2"/>
                <w:sz w:val="21"/>
                <w:szCs w:val="21"/>
              </w:rPr>
            </w:pPr>
          </w:p>
          <w:p w14:paraId="7FD28AE6">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评标委员会的组成</w:t>
            </w:r>
          </w:p>
        </w:tc>
        <w:tc>
          <w:tcPr>
            <w:tcW w:w="6757" w:type="dxa"/>
            <w:vAlign w:val="top"/>
          </w:tcPr>
          <w:p w14:paraId="37853777">
            <w:pPr>
              <w:pStyle w:val="13"/>
              <w:spacing w:before="174" w:line="390" w:lineRule="auto"/>
              <w:ind w:left="107" w:right="105" w:firstLine="19"/>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lang w:val="en-US" w:eastAsia="zh-CN"/>
              </w:rPr>
              <w:t xml:space="preserve">评标委员会的组建： </w:t>
            </w:r>
          </w:p>
          <w:p w14:paraId="497F9496">
            <w:pPr>
              <w:pStyle w:val="13"/>
              <w:spacing w:before="174" w:line="390" w:lineRule="auto"/>
              <w:ind w:left="107" w:right="105" w:firstLine="19"/>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lang w:val="en-US" w:eastAsia="zh-CN"/>
              </w:rPr>
              <w:t>评标委员会由</w:t>
            </w:r>
            <w:r>
              <w:rPr>
                <w:rFonts w:hint="eastAsia" w:ascii="宋体" w:hAnsi="宋体" w:eastAsia="宋体" w:cs="宋体"/>
                <w:color w:val="auto"/>
                <w:spacing w:val="-2"/>
                <w:sz w:val="21"/>
                <w:szCs w:val="21"/>
                <w:u w:val="single"/>
                <w:lang w:val="en-US" w:eastAsia="zh-CN"/>
              </w:rPr>
              <w:t xml:space="preserve"> 5 </w:t>
            </w:r>
            <w:r>
              <w:rPr>
                <w:rFonts w:hint="eastAsia" w:ascii="宋体" w:hAnsi="宋体" w:eastAsia="宋体" w:cs="宋体"/>
                <w:color w:val="auto"/>
                <w:spacing w:val="-2"/>
                <w:sz w:val="21"/>
                <w:szCs w:val="21"/>
                <w:lang w:val="en-US" w:eastAsia="zh-CN"/>
              </w:rPr>
              <w:t>人构成，其中招标人代表</w:t>
            </w:r>
            <w:r>
              <w:rPr>
                <w:rFonts w:hint="eastAsia" w:ascii="宋体" w:hAnsi="宋体" w:eastAsia="宋体" w:cs="宋体"/>
                <w:color w:val="auto"/>
                <w:spacing w:val="-2"/>
                <w:sz w:val="21"/>
                <w:szCs w:val="21"/>
                <w:u w:val="single"/>
                <w:lang w:val="en-US" w:eastAsia="zh-CN"/>
              </w:rPr>
              <w:t xml:space="preserve"> 1 </w:t>
            </w:r>
            <w:r>
              <w:rPr>
                <w:rFonts w:hint="eastAsia" w:ascii="宋体" w:hAnsi="宋体" w:eastAsia="宋体" w:cs="宋体"/>
                <w:color w:val="auto"/>
                <w:spacing w:val="-2"/>
                <w:sz w:val="21"/>
                <w:szCs w:val="21"/>
                <w:lang w:val="en-US" w:eastAsia="zh-CN"/>
              </w:rPr>
              <w:t>人（应当具备评标专家相应的或者类似的条件），专家</w:t>
            </w:r>
            <w:r>
              <w:rPr>
                <w:rFonts w:hint="eastAsia" w:ascii="宋体" w:hAnsi="宋体" w:eastAsia="宋体" w:cs="宋体"/>
                <w:color w:val="auto"/>
                <w:spacing w:val="-2"/>
                <w:sz w:val="21"/>
                <w:szCs w:val="21"/>
                <w:u w:val="single"/>
                <w:lang w:val="en-US" w:eastAsia="zh-CN"/>
              </w:rPr>
              <w:t xml:space="preserve"> 4 </w:t>
            </w:r>
            <w:r>
              <w:rPr>
                <w:rFonts w:hint="eastAsia" w:ascii="宋体" w:hAnsi="宋体" w:eastAsia="宋体" w:cs="宋体"/>
                <w:color w:val="auto"/>
                <w:spacing w:val="-2"/>
                <w:sz w:val="21"/>
                <w:szCs w:val="21"/>
                <w:lang w:val="en-US" w:eastAsia="zh-CN"/>
              </w:rPr>
              <w:t xml:space="preserve">人； </w:t>
            </w:r>
          </w:p>
          <w:p w14:paraId="5410B3D8">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color w:val="auto"/>
                <w:spacing w:val="-2"/>
                <w:sz w:val="21"/>
                <w:szCs w:val="21"/>
                <w:lang w:val="en-US" w:eastAsia="zh-CN"/>
              </w:rPr>
              <w:t>评标专家确定方式： 从政府采购专家库随机抽取</w:t>
            </w:r>
          </w:p>
        </w:tc>
      </w:tr>
      <w:tr w14:paraId="0CC7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733" w:type="dxa"/>
            <w:vAlign w:val="top"/>
          </w:tcPr>
          <w:p w14:paraId="12F583A8">
            <w:pPr>
              <w:pStyle w:val="13"/>
              <w:spacing w:before="215" w:line="362" w:lineRule="auto"/>
              <w:ind w:right="105" w:firstLine="210" w:firstLineChars="100"/>
              <w:jc w:val="center"/>
              <w:rPr>
                <w:rFonts w:hint="eastAsia" w:ascii="宋体" w:hAnsi="宋体" w:eastAsia="宋体" w:cs="宋体"/>
                <w:sz w:val="21"/>
                <w:szCs w:val="21"/>
              </w:rPr>
            </w:pPr>
            <w:r>
              <w:rPr>
                <w:rFonts w:hint="eastAsia" w:ascii="宋体" w:hAnsi="宋体" w:eastAsia="宋体" w:cs="宋体"/>
                <w:sz w:val="21"/>
                <w:szCs w:val="21"/>
              </w:rPr>
              <w:t>28</w:t>
            </w:r>
          </w:p>
        </w:tc>
        <w:tc>
          <w:tcPr>
            <w:tcW w:w="2441" w:type="dxa"/>
            <w:vAlign w:val="top"/>
          </w:tcPr>
          <w:p w14:paraId="28E57CCC">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是否授权评标委员会确</w:t>
            </w:r>
          </w:p>
          <w:p w14:paraId="27C1811A">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定中标人</w:t>
            </w:r>
          </w:p>
        </w:tc>
        <w:tc>
          <w:tcPr>
            <w:tcW w:w="6757" w:type="dxa"/>
            <w:vAlign w:val="top"/>
          </w:tcPr>
          <w:p w14:paraId="730960DF">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否 ，推荐中标候选人数 ：3 人 ，确定第一中标候选人为成交供应商。</w:t>
            </w:r>
          </w:p>
        </w:tc>
      </w:tr>
      <w:tr w14:paraId="45350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3" w:type="dxa"/>
            <w:vAlign w:val="top"/>
          </w:tcPr>
          <w:p w14:paraId="3012BB75">
            <w:pPr>
              <w:pStyle w:val="13"/>
              <w:spacing w:before="215" w:line="362" w:lineRule="auto"/>
              <w:ind w:left="105" w:right="105" w:firstLine="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2441" w:type="dxa"/>
            <w:vAlign w:val="top"/>
          </w:tcPr>
          <w:p w14:paraId="582C8AF0">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中标公示的媒介</w:t>
            </w:r>
          </w:p>
        </w:tc>
        <w:tc>
          <w:tcPr>
            <w:tcW w:w="6757" w:type="dxa"/>
            <w:vAlign w:val="top"/>
          </w:tcPr>
          <w:p w14:paraId="3CF28ECA">
            <w:pPr>
              <w:pStyle w:val="13"/>
              <w:spacing w:before="174" w:line="390" w:lineRule="auto"/>
              <w:ind w:left="107" w:right="105" w:firstLine="19"/>
              <w:rPr>
                <w:rFonts w:hint="eastAsia" w:ascii="宋体" w:hAnsi="宋体" w:eastAsia="宋体" w:cs="宋体"/>
                <w:spacing w:val="-2"/>
                <w:sz w:val="21"/>
                <w:szCs w:val="21"/>
                <w:lang w:eastAsia="zh-CN"/>
              </w:rPr>
            </w:pPr>
            <w:r>
              <w:rPr>
                <w:rFonts w:hint="eastAsia" w:ascii="宋体" w:hAnsi="宋体" w:eastAsia="宋体" w:cs="宋体"/>
                <w:spacing w:val="-2"/>
                <w:sz w:val="21"/>
                <w:szCs w:val="21"/>
              </w:rPr>
              <w:t>新疆政府采购网</w:t>
            </w:r>
          </w:p>
        </w:tc>
      </w:tr>
      <w:tr w14:paraId="34D3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33" w:type="dxa"/>
            <w:vAlign w:val="top"/>
          </w:tcPr>
          <w:p w14:paraId="223C4F89">
            <w:pPr>
              <w:pStyle w:val="13"/>
              <w:spacing w:before="215" w:line="362" w:lineRule="auto"/>
              <w:ind w:left="105" w:right="105" w:firstLine="1"/>
              <w:jc w:val="center"/>
              <w:rPr>
                <w:rFonts w:hint="eastAsia" w:ascii="宋体" w:hAnsi="宋体" w:eastAsia="宋体" w:cs="宋体"/>
                <w:sz w:val="21"/>
                <w:szCs w:val="21"/>
              </w:rPr>
            </w:pPr>
            <w:r>
              <w:rPr>
                <w:rFonts w:hint="eastAsia" w:ascii="宋体" w:hAnsi="宋体" w:eastAsia="宋体" w:cs="宋体"/>
                <w:sz w:val="21"/>
                <w:szCs w:val="21"/>
              </w:rPr>
              <w:t>30</w:t>
            </w:r>
          </w:p>
        </w:tc>
        <w:tc>
          <w:tcPr>
            <w:tcW w:w="2441" w:type="dxa"/>
            <w:vAlign w:val="top"/>
          </w:tcPr>
          <w:p w14:paraId="04121D63">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履约保证金</w:t>
            </w:r>
          </w:p>
        </w:tc>
        <w:tc>
          <w:tcPr>
            <w:tcW w:w="6757" w:type="dxa"/>
            <w:vAlign w:val="top"/>
          </w:tcPr>
          <w:p w14:paraId="74CF6566">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不要求</w:t>
            </w:r>
          </w:p>
        </w:tc>
      </w:tr>
      <w:tr w14:paraId="5380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733" w:type="dxa"/>
            <w:vAlign w:val="top"/>
          </w:tcPr>
          <w:p w14:paraId="7BD4D8AE">
            <w:pPr>
              <w:pStyle w:val="13"/>
              <w:spacing w:before="215" w:line="362" w:lineRule="auto"/>
              <w:ind w:left="105" w:right="105" w:firstLine="1"/>
              <w:jc w:val="center"/>
              <w:rPr>
                <w:rFonts w:hint="eastAsia" w:ascii="宋体" w:hAnsi="宋体" w:eastAsia="宋体" w:cs="宋体"/>
                <w:sz w:val="21"/>
                <w:szCs w:val="21"/>
              </w:rPr>
            </w:pPr>
            <w:r>
              <w:rPr>
                <w:rFonts w:hint="eastAsia" w:ascii="宋体" w:hAnsi="宋体" w:eastAsia="宋体" w:cs="宋体"/>
                <w:sz w:val="21"/>
                <w:szCs w:val="21"/>
              </w:rPr>
              <w:t>31</w:t>
            </w:r>
          </w:p>
        </w:tc>
        <w:tc>
          <w:tcPr>
            <w:tcW w:w="2441" w:type="dxa"/>
            <w:vAlign w:val="top"/>
          </w:tcPr>
          <w:p w14:paraId="2D965EC5">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本项目是否非专门面</w:t>
            </w:r>
          </w:p>
          <w:p w14:paraId="425DC42D">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中小企业</w:t>
            </w:r>
          </w:p>
        </w:tc>
        <w:tc>
          <w:tcPr>
            <w:tcW w:w="6757" w:type="dxa"/>
            <w:vAlign w:val="top"/>
          </w:tcPr>
          <w:p w14:paraId="73D17D44">
            <w:pPr>
              <w:pStyle w:val="13"/>
              <w:spacing w:before="174" w:line="390" w:lineRule="auto"/>
              <w:ind w:left="107" w:right="105" w:firstLine="19"/>
              <w:rPr>
                <w:rFonts w:hint="eastAsia" w:ascii="宋体" w:hAnsi="宋体" w:eastAsia="宋体" w:cs="宋体"/>
                <w:b/>
                <w:bCs/>
                <w:spacing w:val="-2"/>
                <w:sz w:val="21"/>
                <w:szCs w:val="21"/>
              </w:rPr>
            </w:pPr>
            <w:r>
              <w:rPr>
                <w:rFonts w:hint="eastAsia" w:ascii="宋体" w:hAnsi="宋体" w:eastAsia="宋体" w:cs="宋体"/>
                <w:b/>
                <w:bCs/>
                <w:spacing w:val="-2"/>
                <w:sz w:val="21"/>
                <w:szCs w:val="21"/>
              </w:rPr>
              <w:t>☑是（行业划分为：工业）</w:t>
            </w:r>
          </w:p>
          <w:p w14:paraId="24A5A785">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□否</w:t>
            </w:r>
          </w:p>
        </w:tc>
      </w:tr>
      <w:tr w14:paraId="7AAF8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33" w:type="dxa"/>
            <w:vAlign w:val="top"/>
          </w:tcPr>
          <w:p w14:paraId="206E2D4F">
            <w:pPr>
              <w:pStyle w:val="13"/>
              <w:spacing w:before="215" w:line="362" w:lineRule="auto"/>
              <w:ind w:left="105" w:right="105" w:firstLine="1"/>
              <w:jc w:val="center"/>
              <w:rPr>
                <w:rFonts w:hint="eastAsia" w:ascii="宋体" w:hAnsi="宋体" w:eastAsia="宋体" w:cs="宋体"/>
                <w:sz w:val="21"/>
                <w:szCs w:val="21"/>
              </w:rPr>
            </w:pPr>
            <w:r>
              <w:rPr>
                <w:rFonts w:hint="eastAsia" w:ascii="宋体" w:hAnsi="宋体" w:eastAsia="宋体" w:cs="宋体"/>
                <w:sz w:val="21"/>
                <w:szCs w:val="21"/>
              </w:rPr>
              <w:t>32</w:t>
            </w:r>
          </w:p>
        </w:tc>
        <w:tc>
          <w:tcPr>
            <w:tcW w:w="2441" w:type="dxa"/>
            <w:vAlign w:val="top"/>
          </w:tcPr>
          <w:p w14:paraId="4858C565">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中小企业扶持政策</w:t>
            </w:r>
          </w:p>
        </w:tc>
        <w:tc>
          <w:tcPr>
            <w:tcW w:w="6757" w:type="dxa"/>
            <w:vAlign w:val="top"/>
          </w:tcPr>
          <w:p w14:paraId="3144B385">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详见第四章“评审方法”对应内容</w:t>
            </w:r>
          </w:p>
        </w:tc>
      </w:tr>
      <w:tr w14:paraId="7CADB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733" w:type="dxa"/>
            <w:vAlign w:val="top"/>
          </w:tcPr>
          <w:p w14:paraId="69A73C04">
            <w:pPr>
              <w:pStyle w:val="13"/>
              <w:spacing w:before="215" w:line="362" w:lineRule="auto"/>
              <w:ind w:left="105" w:right="105" w:firstLine="1"/>
              <w:jc w:val="center"/>
              <w:rPr>
                <w:rFonts w:hint="eastAsia" w:ascii="宋体" w:hAnsi="宋体" w:eastAsia="宋体" w:cs="宋体"/>
                <w:sz w:val="21"/>
                <w:szCs w:val="21"/>
              </w:rPr>
            </w:pPr>
            <w:r>
              <w:rPr>
                <w:rFonts w:hint="eastAsia" w:ascii="宋体" w:hAnsi="宋体" w:eastAsia="宋体" w:cs="宋体"/>
                <w:sz w:val="21"/>
                <w:szCs w:val="21"/>
              </w:rPr>
              <w:t>33</w:t>
            </w:r>
          </w:p>
        </w:tc>
        <w:tc>
          <w:tcPr>
            <w:tcW w:w="2441" w:type="dxa"/>
            <w:vAlign w:val="top"/>
          </w:tcPr>
          <w:p w14:paraId="60AADC62">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优先采购节能、环境标</w:t>
            </w:r>
          </w:p>
          <w:p w14:paraId="265F2802">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志产品</w:t>
            </w:r>
          </w:p>
        </w:tc>
        <w:tc>
          <w:tcPr>
            <w:tcW w:w="6757" w:type="dxa"/>
            <w:vAlign w:val="top"/>
          </w:tcPr>
          <w:p w14:paraId="69BE7B89">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详见第四章“评审方法”对应内容</w:t>
            </w:r>
          </w:p>
        </w:tc>
      </w:tr>
      <w:tr w14:paraId="5BA57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33" w:type="dxa"/>
            <w:vAlign w:val="top"/>
          </w:tcPr>
          <w:p w14:paraId="34CC1DA1">
            <w:pPr>
              <w:pStyle w:val="13"/>
              <w:spacing w:before="215" w:line="362" w:lineRule="auto"/>
              <w:ind w:right="105" w:firstLine="210" w:firstLineChars="100"/>
              <w:jc w:val="both"/>
              <w:rPr>
                <w:rFonts w:hint="eastAsia" w:ascii="宋体" w:hAnsi="宋体" w:eastAsia="宋体" w:cs="宋体"/>
                <w:sz w:val="21"/>
                <w:szCs w:val="21"/>
              </w:rPr>
            </w:pPr>
            <w:r>
              <w:rPr>
                <w:rFonts w:hint="eastAsia" w:ascii="宋体" w:hAnsi="宋体" w:eastAsia="宋体" w:cs="宋体"/>
                <w:sz w:val="21"/>
                <w:szCs w:val="21"/>
              </w:rPr>
              <w:t>34</w:t>
            </w:r>
          </w:p>
        </w:tc>
        <w:tc>
          <w:tcPr>
            <w:tcW w:w="2441" w:type="dxa"/>
            <w:vAlign w:val="top"/>
          </w:tcPr>
          <w:p w14:paraId="20BA41FE">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重大违法记录</w:t>
            </w:r>
          </w:p>
        </w:tc>
        <w:tc>
          <w:tcPr>
            <w:tcW w:w="6757" w:type="dxa"/>
            <w:vAlign w:val="top"/>
          </w:tcPr>
          <w:p w14:paraId="4FE80706">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供应商因违法经营受到刑事处罚或者责令停产停业、吊销许可证或者执照、较大数额罚款等行政处罚。</w:t>
            </w:r>
          </w:p>
        </w:tc>
      </w:tr>
      <w:tr w14:paraId="7A785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55F5093D">
            <w:pPr>
              <w:pStyle w:val="13"/>
              <w:spacing w:before="215" w:line="362" w:lineRule="auto"/>
              <w:ind w:left="105" w:right="105" w:firstLine="1"/>
              <w:jc w:val="center"/>
              <w:rPr>
                <w:rFonts w:hint="eastAsia" w:ascii="宋体" w:hAnsi="宋体" w:eastAsia="宋体" w:cs="宋体"/>
                <w:sz w:val="21"/>
                <w:szCs w:val="21"/>
              </w:rPr>
            </w:pPr>
            <w:r>
              <w:rPr>
                <w:rFonts w:hint="eastAsia" w:ascii="宋体" w:hAnsi="宋体" w:eastAsia="宋体" w:cs="宋体"/>
                <w:sz w:val="21"/>
                <w:szCs w:val="21"/>
              </w:rPr>
              <w:t>35</w:t>
            </w:r>
          </w:p>
        </w:tc>
        <w:tc>
          <w:tcPr>
            <w:tcW w:w="2441" w:type="dxa"/>
            <w:vAlign w:val="top"/>
          </w:tcPr>
          <w:p w14:paraId="506B8CC0">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实质性要求和条件是否</w:t>
            </w:r>
          </w:p>
          <w:p w14:paraId="64223CF6">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允许偏离</w:t>
            </w:r>
          </w:p>
        </w:tc>
        <w:tc>
          <w:tcPr>
            <w:tcW w:w="6757" w:type="dxa"/>
            <w:vAlign w:val="top"/>
          </w:tcPr>
          <w:p w14:paraId="3F0035B5">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☑不允许</w:t>
            </w:r>
          </w:p>
          <w:p w14:paraId="2F992382">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允许 ，偏差范围：/</w:t>
            </w:r>
          </w:p>
          <w:p w14:paraId="3A026963">
            <w:pPr>
              <w:pStyle w:val="13"/>
              <w:spacing w:before="174" w:line="390" w:lineRule="auto"/>
              <w:ind w:left="107" w:right="105" w:firstLine="19"/>
              <w:rPr>
                <w:rFonts w:hint="eastAsia" w:ascii="宋体" w:hAnsi="宋体" w:eastAsia="宋体" w:cs="宋体"/>
                <w:spacing w:val="-2"/>
                <w:sz w:val="21"/>
                <w:szCs w:val="21"/>
              </w:rPr>
            </w:pPr>
            <w:r>
              <w:rPr>
                <w:rFonts w:hint="eastAsia" w:ascii="宋体" w:hAnsi="宋体" w:eastAsia="宋体" w:cs="宋体"/>
                <w:spacing w:val="-2"/>
                <w:sz w:val="21"/>
                <w:szCs w:val="21"/>
              </w:rPr>
              <w:t>最高项数：/</w:t>
            </w:r>
          </w:p>
        </w:tc>
      </w:tr>
      <w:tr w14:paraId="01E5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3" w:type="dxa"/>
            <w:vAlign w:val="top"/>
          </w:tcPr>
          <w:p w14:paraId="3BC9BC35">
            <w:pPr>
              <w:pStyle w:val="13"/>
              <w:spacing w:before="215" w:line="362" w:lineRule="auto"/>
              <w:ind w:left="105" w:right="105" w:firstLine="1"/>
              <w:jc w:val="both"/>
              <w:rPr>
                <w:rFonts w:hint="eastAsia" w:ascii="宋体" w:hAnsi="宋体" w:eastAsia="宋体" w:cs="宋体"/>
                <w:sz w:val="21"/>
                <w:szCs w:val="21"/>
              </w:rPr>
            </w:pPr>
            <w:r>
              <w:rPr>
                <w:rFonts w:hint="eastAsia" w:ascii="宋体" w:hAnsi="宋体" w:eastAsia="宋体" w:cs="宋体"/>
                <w:sz w:val="21"/>
                <w:szCs w:val="21"/>
              </w:rPr>
              <w:t>36</w:t>
            </w:r>
          </w:p>
        </w:tc>
        <w:tc>
          <w:tcPr>
            <w:tcW w:w="2441" w:type="dxa"/>
            <w:vAlign w:val="top"/>
          </w:tcPr>
          <w:p w14:paraId="19E70932">
            <w:pPr>
              <w:pStyle w:val="13"/>
              <w:spacing w:before="215" w:line="362" w:lineRule="auto"/>
              <w:ind w:left="105" w:right="105" w:firstLine="1"/>
              <w:jc w:val="both"/>
              <w:rPr>
                <w:rFonts w:hint="eastAsia" w:ascii="宋体" w:hAnsi="宋体" w:eastAsia="宋体" w:cs="宋体"/>
                <w:sz w:val="21"/>
                <w:szCs w:val="21"/>
              </w:rPr>
            </w:pPr>
            <w:r>
              <w:rPr>
                <w:rFonts w:hint="eastAsia" w:ascii="宋体" w:hAnsi="宋体" w:eastAsia="宋体" w:cs="宋体"/>
                <w:sz w:val="21"/>
                <w:szCs w:val="21"/>
              </w:rPr>
              <w:t>付款方式</w:t>
            </w:r>
          </w:p>
        </w:tc>
        <w:tc>
          <w:tcPr>
            <w:tcW w:w="6757" w:type="dxa"/>
            <w:vAlign w:val="top"/>
          </w:tcPr>
          <w:p w14:paraId="3327DE79">
            <w:pPr>
              <w:pStyle w:val="13"/>
              <w:spacing w:before="215" w:line="362" w:lineRule="auto"/>
              <w:ind w:left="105" w:right="105" w:firstLine="1"/>
              <w:jc w:val="both"/>
              <w:rPr>
                <w:rFonts w:hint="eastAsia" w:ascii="宋体" w:hAnsi="宋体" w:eastAsia="宋体" w:cs="宋体"/>
                <w:sz w:val="21"/>
                <w:szCs w:val="21"/>
              </w:rPr>
            </w:pPr>
            <w:r>
              <w:rPr>
                <w:rFonts w:hint="eastAsia" w:ascii="宋体" w:hAnsi="宋体" w:eastAsia="宋体" w:cs="宋体"/>
                <w:sz w:val="21"/>
                <w:szCs w:val="21"/>
              </w:rPr>
              <w:t>甲乙双方签订合时自行商议。</w:t>
            </w:r>
          </w:p>
        </w:tc>
      </w:tr>
      <w:tr w14:paraId="25745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3" w:type="dxa"/>
            <w:vAlign w:val="top"/>
          </w:tcPr>
          <w:p w14:paraId="5614F7BA">
            <w:pPr>
              <w:pStyle w:val="13"/>
              <w:spacing w:before="215" w:line="362" w:lineRule="auto"/>
              <w:ind w:left="105" w:right="105" w:firstLine="1"/>
              <w:jc w:val="both"/>
              <w:rPr>
                <w:rFonts w:hint="eastAsia" w:ascii="宋体" w:hAnsi="宋体" w:eastAsia="宋体" w:cs="宋体"/>
                <w:sz w:val="21"/>
                <w:szCs w:val="21"/>
              </w:rPr>
            </w:pPr>
            <w:r>
              <w:rPr>
                <w:rFonts w:hint="eastAsia" w:ascii="宋体" w:hAnsi="宋体" w:eastAsia="宋体" w:cs="宋体"/>
                <w:sz w:val="21"/>
                <w:szCs w:val="21"/>
              </w:rPr>
              <w:t>37</w:t>
            </w:r>
          </w:p>
        </w:tc>
        <w:tc>
          <w:tcPr>
            <w:tcW w:w="2441" w:type="dxa"/>
            <w:vAlign w:val="top"/>
          </w:tcPr>
          <w:p w14:paraId="1DCD1F85">
            <w:pPr>
              <w:pStyle w:val="13"/>
              <w:spacing w:before="215" w:line="362" w:lineRule="auto"/>
              <w:ind w:left="105" w:right="105" w:firstLine="1"/>
              <w:jc w:val="both"/>
              <w:rPr>
                <w:rFonts w:hint="eastAsia" w:ascii="宋体" w:hAnsi="宋体" w:eastAsia="宋体" w:cs="宋体"/>
                <w:sz w:val="21"/>
                <w:szCs w:val="21"/>
              </w:rPr>
            </w:pPr>
          </w:p>
          <w:p w14:paraId="5AB86B76">
            <w:pPr>
              <w:pStyle w:val="13"/>
              <w:spacing w:before="215" w:line="362" w:lineRule="auto"/>
              <w:ind w:left="105" w:right="105" w:firstLine="1"/>
              <w:jc w:val="both"/>
              <w:rPr>
                <w:rFonts w:hint="eastAsia" w:ascii="宋体" w:hAnsi="宋体" w:eastAsia="宋体" w:cs="宋体"/>
                <w:sz w:val="21"/>
                <w:szCs w:val="21"/>
              </w:rPr>
            </w:pPr>
          </w:p>
          <w:p w14:paraId="73308464">
            <w:pPr>
              <w:pStyle w:val="13"/>
              <w:spacing w:before="215" w:line="362" w:lineRule="auto"/>
              <w:ind w:left="105" w:right="105" w:firstLine="1"/>
              <w:jc w:val="both"/>
              <w:rPr>
                <w:rFonts w:hint="eastAsia" w:ascii="宋体" w:hAnsi="宋体" w:eastAsia="宋体" w:cs="宋体"/>
                <w:sz w:val="21"/>
                <w:szCs w:val="21"/>
              </w:rPr>
            </w:pPr>
            <w:r>
              <w:rPr>
                <w:rFonts w:hint="eastAsia" w:ascii="宋体" w:hAnsi="宋体" w:eastAsia="宋体" w:cs="宋体"/>
                <w:sz w:val="21"/>
                <w:szCs w:val="21"/>
              </w:rPr>
              <w:t>相关费用</w:t>
            </w:r>
          </w:p>
        </w:tc>
        <w:tc>
          <w:tcPr>
            <w:tcW w:w="6757" w:type="dxa"/>
            <w:vAlign w:val="top"/>
          </w:tcPr>
          <w:p w14:paraId="68F5C7D1">
            <w:pPr>
              <w:pStyle w:val="13"/>
              <w:spacing w:before="215" w:line="362" w:lineRule="auto"/>
              <w:ind w:left="105" w:right="105" w:firstLine="1"/>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招标代理服务费：按照发改价格〔2015〕299 号通知要求，参照国家计委计价格〔2002〕1980 号文及发改价格〔2011〕534 号文的差额定率累进法计算，以中标金额为基准价计取 </w:t>
            </w:r>
          </w:p>
          <w:p w14:paraId="6FB6F934">
            <w:pPr>
              <w:pStyle w:val="13"/>
              <w:spacing w:before="215" w:line="362" w:lineRule="auto"/>
              <w:ind w:left="105" w:right="105" w:firstLine="1"/>
              <w:jc w:val="both"/>
              <w:rPr>
                <w:rFonts w:hint="eastAsia" w:ascii="宋体" w:hAnsi="宋体" w:eastAsia="宋体" w:cs="宋体"/>
                <w:sz w:val="21"/>
                <w:szCs w:val="21"/>
              </w:rPr>
            </w:pPr>
            <w:r>
              <w:rPr>
                <w:rFonts w:hint="eastAsia" w:ascii="宋体" w:hAnsi="宋体" w:eastAsia="宋体" w:cs="宋体"/>
                <w:sz w:val="21"/>
                <w:szCs w:val="21"/>
                <w:lang w:val="en-US" w:eastAsia="zh-CN"/>
              </w:rPr>
              <w:t>招标代理费支付方式：由中标供应商支付，以现金、支票、银行汇款的方式一次性付清。</w:t>
            </w:r>
          </w:p>
        </w:tc>
      </w:tr>
      <w:tr w14:paraId="0D50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3" w:type="dxa"/>
            <w:vAlign w:val="top"/>
          </w:tcPr>
          <w:p w14:paraId="0170A1EC">
            <w:pPr>
              <w:spacing w:line="244" w:lineRule="auto"/>
              <w:rPr>
                <w:rFonts w:hint="eastAsia" w:ascii="宋体" w:hAnsi="宋体" w:eastAsia="宋体" w:cs="宋体"/>
                <w:sz w:val="21"/>
                <w:szCs w:val="21"/>
              </w:rPr>
            </w:pPr>
          </w:p>
          <w:p w14:paraId="397FE822">
            <w:pPr>
              <w:spacing w:line="244" w:lineRule="auto"/>
              <w:rPr>
                <w:rFonts w:hint="eastAsia" w:ascii="宋体" w:hAnsi="宋体" w:eastAsia="宋体" w:cs="宋体"/>
                <w:sz w:val="21"/>
                <w:szCs w:val="21"/>
              </w:rPr>
            </w:pPr>
          </w:p>
          <w:p w14:paraId="7AF06B8A">
            <w:pPr>
              <w:spacing w:line="244" w:lineRule="auto"/>
              <w:rPr>
                <w:rFonts w:hint="eastAsia" w:ascii="宋体" w:hAnsi="宋体" w:eastAsia="宋体" w:cs="宋体"/>
                <w:sz w:val="21"/>
                <w:szCs w:val="21"/>
              </w:rPr>
            </w:pPr>
          </w:p>
          <w:p w14:paraId="6AC61452">
            <w:pPr>
              <w:spacing w:line="244" w:lineRule="auto"/>
              <w:rPr>
                <w:rFonts w:hint="eastAsia" w:ascii="宋体" w:hAnsi="宋体" w:eastAsia="宋体" w:cs="宋体"/>
                <w:sz w:val="21"/>
                <w:szCs w:val="21"/>
              </w:rPr>
            </w:pPr>
          </w:p>
          <w:p w14:paraId="58D145FE">
            <w:pPr>
              <w:spacing w:line="245" w:lineRule="auto"/>
              <w:rPr>
                <w:rFonts w:hint="eastAsia" w:ascii="宋体" w:hAnsi="宋体" w:eastAsia="宋体" w:cs="宋体"/>
                <w:sz w:val="21"/>
                <w:szCs w:val="21"/>
              </w:rPr>
            </w:pPr>
          </w:p>
          <w:p w14:paraId="2DA54253">
            <w:pPr>
              <w:spacing w:line="245" w:lineRule="auto"/>
              <w:rPr>
                <w:rFonts w:hint="eastAsia" w:ascii="宋体" w:hAnsi="宋体" w:eastAsia="宋体" w:cs="宋体"/>
                <w:sz w:val="21"/>
                <w:szCs w:val="21"/>
              </w:rPr>
            </w:pPr>
          </w:p>
          <w:p w14:paraId="6827F4E2">
            <w:pPr>
              <w:spacing w:line="245" w:lineRule="auto"/>
              <w:jc w:val="center"/>
              <w:rPr>
                <w:rFonts w:hint="eastAsia" w:ascii="宋体" w:hAnsi="宋体" w:eastAsia="宋体" w:cs="宋体"/>
                <w:sz w:val="21"/>
                <w:szCs w:val="21"/>
              </w:rPr>
            </w:pPr>
          </w:p>
          <w:p w14:paraId="3F60DD91">
            <w:pPr>
              <w:spacing w:line="245" w:lineRule="auto"/>
              <w:jc w:val="center"/>
              <w:rPr>
                <w:rFonts w:hint="eastAsia" w:ascii="宋体" w:hAnsi="宋体" w:eastAsia="宋体" w:cs="宋体"/>
                <w:sz w:val="21"/>
                <w:szCs w:val="21"/>
              </w:rPr>
            </w:pPr>
          </w:p>
          <w:p w14:paraId="1BE300FB">
            <w:pPr>
              <w:spacing w:line="245" w:lineRule="auto"/>
              <w:jc w:val="center"/>
              <w:rPr>
                <w:rFonts w:hint="eastAsia" w:ascii="宋体" w:hAnsi="宋体" w:eastAsia="宋体" w:cs="宋体"/>
                <w:sz w:val="21"/>
                <w:szCs w:val="21"/>
              </w:rPr>
            </w:pPr>
          </w:p>
          <w:p w14:paraId="683584DD">
            <w:pPr>
              <w:pStyle w:val="13"/>
              <w:spacing w:before="94" w:line="384" w:lineRule="exact"/>
              <w:ind w:left="123" w:leftChars="0"/>
              <w:jc w:val="center"/>
              <w:rPr>
                <w:rFonts w:hint="eastAsia" w:ascii="宋体" w:hAnsi="宋体" w:eastAsia="宋体" w:cs="宋体"/>
                <w:sz w:val="21"/>
                <w:szCs w:val="21"/>
                <w:lang w:eastAsia="zh-CN"/>
              </w:rPr>
            </w:pPr>
            <w:r>
              <w:rPr>
                <w:rFonts w:hint="eastAsia" w:ascii="宋体" w:hAnsi="宋体" w:eastAsia="宋体" w:cs="宋体"/>
                <w:spacing w:val="-8"/>
                <w:position w:val="3"/>
                <w:sz w:val="21"/>
                <w:szCs w:val="21"/>
              </w:rPr>
              <w:t>3</w:t>
            </w:r>
            <w:r>
              <w:rPr>
                <w:rFonts w:hint="eastAsia" w:ascii="宋体" w:hAnsi="宋体" w:eastAsia="宋体" w:cs="宋体"/>
                <w:spacing w:val="-8"/>
                <w:position w:val="3"/>
                <w:sz w:val="21"/>
                <w:szCs w:val="21"/>
                <w:lang w:val="en-US" w:eastAsia="zh-CN"/>
              </w:rPr>
              <w:t>8</w:t>
            </w:r>
          </w:p>
        </w:tc>
        <w:tc>
          <w:tcPr>
            <w:tcW w:w="2441" w:type="dxa"/>
            <w:vAlign w:val="top"/>
          </w:tcPr>
          <w:p w14:paraId="70C366EC">
            <w:pPr>
              <w:spacing w:line="242" w:lineRule="auto"/>
              <w:rPr>
                <w:rFonts w:hint="eastAsia" w:ascii="宋体" w:hAnsi="宋体" w:eastAsia="宋体" w:cs="宋体"/>
                <w:sz w:val="21"/>
                <w:szCs w:val="21"/>
              </w:rPr>
            </w:pPr>
          </w:p>
          <w:p w14:paraId="7D84F4D2">
            <w:pPr>
              <w:spacing w:line="242" w:lineRule="auto"/>
              <w:rPr>
                <w:rFonts w:hint="eastAsia" w:ascii="宋体" w:hAnsi="宋体" w:eastAsia="宋体" w:cs="宋体"/>
                <w:sz w:val="21"/>
                <w:szCs w:val="21"/>
              </w:rPr>
            </w:pPr>
          </w:p>
          <w:p w14:paraId="08A9A50F">
            <w:pPr>
              <w:spacing w:line="242" w:lineRule="auto"/>
              <w:rPr>
                <w:rFonts w:hint="eastAsia" w:ascii="宋体" w:hAnsi="宋体" w:eastAsia="宋体" w:cs="宋体"/>
                <w:sz w:val="21"/>
                <w:szCs w:val="21"/>
              </w:rPr>
            </w:pPr>
          </w:p>
          <w:p w14:paraId="6E50834B">
            <w:pPr>
              <w:spacing w:line="242" w:lineRule="auto"/>
              <w:rPr>
                <w:rFonts w:hint="eastAsia" w:ascii="宋体" w:hAnsi="宋体" w:eastAsia="宋体" w:cs="宋体"/>
                <w:sz w:val="21"/>
                <w:szCs w:val="21"/>
              </w:rPr>
            </w:pPr>
          </w:p>
          <w:p w14:paraId="581F209D">
            <w:pPr>
              <w:spacing w:line="242" w:lineRule="auto"/>
              <w:rPr>
                <w:rFonts w:hint="eastAsia" w:ascii="宋体" w:hAnsi="宋体" w:eastAsia="宋体" w:cs="宋体"/>
                <w:sz w:val="21"/>
                <w:szCs w:val="21"/>
              </w:rPr>
            </w:pPr>
          </w:p>
          <w:p w14:paraId="46C9C082">
            <w:pPr>
              <w:spacing w:line="243" w:lineRule="auto"/>
              <w:rPr>
                <w:rFonts w:hint="eastAsia" w:ascii="宋体" w:hAnsi="宋体" w:eastAsia="宋体" w:cs="宋体"/>
                <w:sz w:val="21"/>
                <w:szCs w:val="21"/>
              </w:rPr>
            </w:pPr>
          </w:p>
          <w:p w14:paraId="47483B86">
            <w:pPr>
              <w:spacing w:line="243" w:lineRule="auto"/>
              <w:rPr>
                <w:rFonts w:hint="eastAsia" w:ascii="宋体" w:hAnsi="宋体" w:eastAsia="宋体" w:cs="宋体"/>
                <w:sz w:val="21"/>
                <w:szCs w:val="21"/>
              </w:rPr>
            </w:pPr>
          </w:p>
          <w:p w14:paraId="5A3850A6">
            <w:pPr>
              <w:spacing w:line="243" w:lineRule="auto"/>
              <w:rPr>
                <w:rFonts w:hint="eastAsia" w:ascii="宋体" w:hAnsi="宋体" w:eastAsia="宋体" w:cs="宋体"/>
                <w:sz w:val="21"/>
                <w:szCs w:val="21"/>
              </w:rPr>
            </w:pPr>
          </w:p>
          <w:p w14:paraId="6D8A0472">
            <w:pPr>
              <w:spacing w:line="243" w:lineRule="auto"/>
              <w:rPr>
                <w:rFonts w:hint="eastAsia" w:ascii="宋体" w:hAnsi="宋体" w:eastAsia="宋体" w:cs="宋体"/>
                <w:sz w:val="21"/>
                <w:szCs w:val="21"/>
              </w:rPr>
            </w:pPr>
          </w:p>
          <w:p w14:paraId="07A31A9C">
            <w:pPr>
              <w:pStyle w:val="13"/>
              <w:spacing w:before="95" w:line="184" w:lineRule="auto"/>
              <w:ind w:left="108"/>
              <w:rPr>
                <w:rFonts w:hint="eastAsia" w:ascii="宋体" w:hAnsi="宋体" w:eastAsia="宋体" w:cs="宋体"/>
                <w:sz w:val="21"/>
                <w:szCs w:val="21"/>
              </w:rPr>
            </w:pPr>
            <w:r>
              <w:rPr>
                <w:rFonts w:hint="eastAsia" w:ascii="宋体" w:hAnsi="宋体" w:eastAsia="宋体" w:cs="宋体"/>
                <w:spacing w:val="-1"/>
                <w:sz w:val="21"/>
                <w:szCs w:val="21"/>
              </w:rPr>
              <w:t>节能、环保政府采购政</w:t>
            </w:r>
          </w:p>
          <w:p w14:paraId="45131C50">
            <w:pPr>
              <w:rPr>
                <w:rFonts w:hint="eastAsia" w:ascii="宋体" w:hAnsi="宋体" w:eastAsia="宋体" w:cs="宋体"/>
                <w:sz w:val="21"/>
                <w:szCs w:val="21"/>
              </w:rPr>
            </w:pPr>
          </w:p>
          <w:p w14:paraId="4D25DF9D">
            <w:pPr>
              <w:pStyle w:val="13"/>
              <w:spacing w:before="94" w:line="183" w:lineRule="auto"/>
              <w:ind w:left="106" w:leftChars="0"/>
              <w:rPr>
                <w:rFonts w:hint="eastAsia" w:ascii="宋体" w:hAnsi="宋体" w:eastAsia="宋体" w:cs="宋体"/>
                <w:sz w:val="21"/>
                <w:szCs w:val="21"/>
              </w:rPr>
            </w:pPr>
            <w:r>
              <w:rPr>
                <w:rFonts w:hint="eastAsia" w:ascii="宋体" w:hAnsi="宋体" w:eastAsia="宋体" w:cs="宋体"/>
                <w:sz w:val="21"/>
                <w:szCs w:val="21"/>
              </w:rPr>
              <w:t>策</w:t>
            </w:r>
          </w:p>
        </w:tc>
        <w:tc>
          <w:tcPr>
            <w:tcW w:w="6757" w:type="dxa"/>
            <w:vAlign w:val="top"/>
          </w:tcPr>
          <w:p w14:paraId="12E4A294">
            <w:pPr>
              <w:pStyle w:val="13"/>
              <w:spacing w:before="174" w:line="397" w:lineRule="auto"/>
              <w:ind w:left="106" w:right="155"/>
              <w:rPr>
                <w:rFonts w:hint="eastAsia" w:ascii="宋体" w:hAnsi="宋体" w:eastAsia="宋体" w:cs="宋体"/>
                <w:sz w:val="21"/>
                <w:szCs w:val="21"/>
              </w:rPr>
            </w:pPr>
            <w:r>
              <w:rPr>
                <w:rFonts w:hint="eastAsia" w:ascii="宋体" w:hAnsi="宋体" w:eastAsia="宋体" w:cs="宋体"/>
                <w:spacing w:val="-1"/>
                <w:sz w:val="21"/>
                <w:szCs w:val="21"/>
              </w:rPr>
              <w:t>严格执行《财政部</w:t>
            </w:r>
            <w:r>
              <w:rPr>
                <w:rFonts w:hint="eastAsia" w:ascii="宋体" w:hAnsi="宋体" w:eastAsia="宋体" w:cs="宋体"/>
                <w:spacing w:val="64"/>
                <w:sz w:val="21"/>
                <w:szCs w:val="21"/>
              </w:rPr>
              <w:t xml:space="preserve"> </w:t>
            </w:r>
            <w:r>
              <w:rPr>
                <w:rFonts w:hint="eastAsia" w:ascii="宋体" w:hAnsi="宋体" w:eastAsia="宋体" w:cs="宋体"/>
                <w:spacing w:val="-1"/>
                <w:sz w:val="21"/>
                <w:szCs w:val="21"/>
              </w:rPr>
              <w:t>发展改革委</w:t>
            </w:r>
            <w:r>
              <w:rPr>
                <w:rFonts w:hint="eastAsia" w:ascii="宋体" w:hAnsi="宋体" w:eastAsia="宋体" w:cs="宋体"/>
                <w:spacing w:val="48"/>
                <w:sz w:val="21"/>
                <w:szCs w:val="21"/>
              </w:rPr>
              <w:t xml:space="preserve"> </w:t>
            </w:r>
            <w:r>
              <w:rPr>
                <w:rFonts w:hint="eastAsia" w:ascii="宋体" w:hAnsi="宋体" w:eastAsia="宋体" w:cs="宋体"/>
                <w:spacing w:val="-1"/>
                <w:sz w:val="21"/>
                <w:szCs w:val="21"/>
              </w:rPr>
              <w:t>生态环境部</w:t>
            </w:r>
            <w:r>
              <w:rPr>
                <w:rFonts w:hint="eastAsia" w:ascii="宋体" w:hAnsi="宋体" w:eastAsia="宋体" w:cs="宋体"/>
                <w:spacing w:val="49"/>
                <w:sz w:val="21"/>
                <w:szCs w:val="21"/>
              </w:rPr>
              <w:t xml:space="preserve"> </w:t>
            </w:r>
            <w:r>
              <w:rPr>
                <w:rFonts w:hint="eastAsia" w:ascii="宋体" w:hAnsi="宋体" w:eastAsia="宋体" w:cs="宋体"/>
                <w:spacing w:val="-1"/>
                <w:sz w:val="21"/>
                <w:szCs w:val="21"/>
              </w:rPr>
              <w:t>市场监管总局关于调整</w:t>
            </w:r>
            <w:r>
              <w:rPr>
                <w:rFonts w:hint="eastAsia" w:ascii="宋体" w:hAnsi="宋体" w:eastAsia="宋体" w:cs="宋体"/>
                <w:sz w:val="21"/>
                <w:szCs w:val="21"/>
              </w:rPr>
              <w:t>优化节能产品、环境标志产品政府采购执行机制的通知</w:t>
            </w:r>
            <w:r>
              <w:rPr>
                <w:rFonts w:hint="eastAsia" w:ascii="宋体" w:hAnsi="宋体" w:eastAsia="宋体" w:cs="宋体"/>
                <w:spacing w:val="-1"/>
                <w:sz w:val="21"/>
                <w:szCs w:val="21"/>
              </w:rPr>
              <w:t>》（财库</w:t>
            </w:r>
          </w:p>
          <w:p w14:paraId="4084A71B">
            <w:pPr>
              <w:pStyle w:val="13"/>
              <w:spacing w:before="1" w:line="384" w:lineRule="auto"/>
              <w:ind w:left="105" w:leftChars="0" w:right="105" w:rightChars="0" w:firstLine="29" w:firstLineChars="0"/>
              <w:rPr>
                <w:rFonts w:hint="eastAsia" w:ascii="宋体" w:hAnsi="宋体" w:eastAsia="宋体" w:cs="宋体"/>
                <w:sz w:val="21"/>
                <w:szCs w:val="21"/>
                <w:lang w:val="en-US" w:eastAsia="zh-CN"/>
              </w:rPr>
            </w:pPr>
            <w:r>
              <w:rPr>
                <w:rFonts w:hint="eastAsia" w:ascii="宋体" w:hAnsi="宋体" w:eastAsia="宋体" w:cs="宋体"/>
                <w:spacing w:val="-2"/>
                <w:sz w:val="21"/>
                <w:szCs w:val="21"/>
              </w:rPr>
              <w:t>〔2019〕9号）、关于印发节能产品政府采</w:t>
            </w:r>
            <w:r>
              <w:rPr>
                <w:rFonts w:hint="eastAsia" w:ascii="宋体" w:hAnsi="宋体" w:eastAsia="宋体" w:cs="宋体"/>
                <w:spacing w:val="-3"/>
                <w:sz w:val="21"/>
                <w:szCs w:val="21"/>
              </w:rPr>
              <w:t>购品目清单的通知（财库</w:t>
            </w:r>
            <w:r>
              <w:rPr>
                <w:rFonts w:hint="eastAsia" w:ascii="宋体" w:hAnsi="宋体" w:eastAsia="宋体" w:cs="宋体"/>
                <w:spacing w:val="-1"/>
                <w:sz w:val="21"/>
                <w:szCs w:val="21"/>
              </w:rPr>
              <w:t>〔2019〕</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19号）、关于印发环境标志产品政府采购品目清单的通知（财库〔2019〕</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18号）、市场监管总局关于发布参与实施政府采购</w:t>
            </w:r>
            <w:r>
              <w:rPr>
                <w:rFonts w:hint="eastAsia" w:ascii="宋体" w:hAnsi="宋体" w:eastAsia="宋体" w:cs="宋体"/>
                <w:sz w:val="21"/>
                <w:szCs w:val="21"/>
              </w:rPr>
              <w:t>节能产品、环境标志产品认证机构名录的公告（2019年第1</w:t>
            </w:r>
            <w:r>
              <w:rPr>
                <w:rFonts w:hint="eastAsia" w:ascii="宋体" w:hAnsi="宋体" w:eastAsia="宋体" w:cs="宋体"/>
                <w:spacing w:val="-1"/>
                <w:sz w:val="21"/>
                <w:szCs w:val="21"/>
              </w:rPr>
              <w:t>6号</w:t>
            </w:r>
            <w:r>
              <w:rPr>
                <w:rFonts w:hint="eastAsia" w:ascii="宋体" w:hAnsi="宋体" w:eastAsia="宋体" w:cs="宋体"/>
                <w:sz w:val="21"/>
                <w:szCs w:val="21"/>
              </w:rPr>
              <w:t>）</w:t>
            </w:r>
            <w:r>
              <w:rPr>
                <w:rFonts w:hint="eastAsia" w:ascii="宋体" w:hAnsi="宋体" w:eastAsia="宋体" w:cs="宋体"/>
                <w:spacing w:val="-33"/>
                <w:sz w:val="21"/>
                <w:szCs w:val="21"/>
              </w:rPr>
              <w:t xml:space="preserve"> </w:t>
            </w:r>
            <w:r>
              <w:rPr>
                <w:rFonts w:hint="eastAsia" w:ascii="宋体" w:hAnsi="宋体" w:eastAsia="宋体" w:cs="宋体"/>
                <w:sz w:val="21"/>
                <w:szCs w:val="21"/>
              </w:rPr>
              <w:t>，</w:t>
            </w:r>
            <w:r>
              <w:rPr>
                <w:rFonts w:hint="eastAsia" w:ascii="宋体" w:hAnsi="宋体" w:eastAsia="宋体" w:cs="宋体"/>
                <w:spacing w:val="-2"/>
                <w:sz w:val="21"/>
                <w:szCs w:val="21"/>
              </w:rPr>
              <w:t>本次采购产品类别属于政府强制采购产品类别的，应当按照要求提供依据国家确定的认证机构出具的、处于有效期之内的节能产品</w:t>
            </w:r>
            <w:r>
              <w:rPr>
                <w:rFonts w:hint="eastAsia" w:ascii="宋体" w:hAnsi="宋体" w:eastAsia="宋体" w:cs="宋体"/>
                <w:spacing w:val="-3"/>
                <w:sz w:val="21"/>
                <w:szCs w:val="21"/>
              </w:rPr>
              <w:t>或环境</w:t>
            </w:r>
            <w:r>
              <w:rPr>
                <w:rFonts w:hint="eastAsia" w:ascii="宋体" w:hAnsi="宋体" w:eastAsia="宋体" w:cs="宋体"/>
                <w:spacing w:val="-2"/>
                <w:sz w:val="21"/>
                <w:szCs w:val="21"/>
              </w:rPr>
              <w:t>标志产品认证证书，否则投标文件无效；属于政府优先采购产</w:t>
            </w:r>
            <w:r>
              <w:rPr>
                <w:rFonts w:hint="eastAsia" w:ascii="宋体" w:hAnsi="宋体" w:eastAsia="宋体" w:cs="宋体"/>
                <w:spacing w:val="-3"/>
                <w:sz w:val="21"/>
                <w:szCs w:val="21"/>
              </w:rPr>
              <w:t>品类别</w:t>
            </w:r>
            <w:r>
              <w:rPr>
                <w:rFonts w:hint="eastAsia" w:ascii="宋体" w:hAnsi="宋体" w:eastAsia="宋体" w:cs="宋体"/>
                <w:spacing w:val="-2"/>
                <w:sz w:val="21"/>
                <w:szCs w:val="21"/>
              </w:rPr>
              <w:t>的，应当按照要求提供依据国家确定的认证机构出具的、处于有效期之内的节能产品或环境标志产品认证证书</w:t>
            </w:r>
            <w:r>
              <w:rPr>
                <w:rFonts w:hint="eastAsia" w:ascii="宋体" w:hAnsi="宋体" w:eastAsia="宋体" w:cs="宋体"/>
                <w:spacing w:val="-15"/>
                <w:sz w:val="21"/>
                <w:szCs w:val="21"/>
              </w:rPr>
              <w:t xml:space="preserve"> </w:t>
            </w:r>
            <w:r>
              <w:rPr>
                <w:rFonts w:hint="eastAsia" w:ascii="宋体" w:hAnsi="宋体" w:eastAsia="宋体" w:cs="宋体"/>
                <w:spacing w:val="-2"/>
                <w:sz w:val="21"/>
                <w:szCs w:val="21"/>
              </w:rPr>
              <w:t>，否则不予认定。</w:t>
            </w:r>
          </w:p>
        </w:tc>
      </w:tr>
      <w:tr w14:paraId="39832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3" w:type="dxa"/>
            <w:vAlign w:val="top"/>
          </w:tcPr>
          <w:p w14:paraId="5911E74B">
            <w:pPr>
              <w:spacing w:line="244" w:lineRule="auto"/>
              <w:rPr>
                <w:rFonts w:hint="eastAsia" w:ascii="宋体" w:hAnsi="宋体" w:eastAsia="宋体" w:cs="宋体"/>
                <w:sz w:val="21"/>
                <w:szCs w:val="21"/>
              </w:rPr>
            </w:pPr>
          </w:p>
          <w:p w14:paraId="71430316">
            <w:pPr>
              <w:spacing w:line="244" w:lineRule="auto"/>
              <w:rPr>
                <w:rFonts w:hint="eastAsia" w:ascii="宋体" w:hAnsi="宋体" w:eastAsia="宋体" w:cs="宋体"/>
                <w:sz w:val="21"/>
                <w:szCs w:val="21"/>
              </w:rPr>
            </w:pPr>
          </w:p>
          <w:p w14:paraId="35EF3017">
            <w:pPr>
              <w:spacing w:line="244" w:lineRule="auto"/>
              <w:rPr>
                <w:rFonts w:hint="eastAsia" w:ascii="宋体" w:hAnsi="宋体" w:eastAsia="宋体" w:cs="宋体"/>
                <w:sz w:val="21"/>
                <w:szCs w:val="21"/>
              </w:rPr>
            </w:pPr>
          </w:p>
          <w:p w14:paraId="63493E15">
            <w:pPr>
              <w:spacing w:line="244" w:lineRule="auto"/>
              <w:rPr>
                <w:rFonts w:hint="eastAsia" w:ascii="宋体" w:hAnsi="宋体" w:eastAsia="宋体" w:cs="宋体"/>
                <w:sz w:val="21"/>
                <w:szCs w:val="21"/>
              </w:rPr>
            </w:pPr>
          </w:p>
          <w:p w14:paraId="5F4B4E64">
            <w:pPr>
              <w:spacing w:line="244" w:lineRule="auto"/>
              <w:rPr>
                <w:rFonts w:hint="eastAsia" w:ascii="宋体" w:hAnsi="宋体" w:eastAsia="宋体" w:cs="宋体"/>
                <w:sz w:val="21"/>
                <w:szCs w:val="21"/>
              </w:rPr>
            </w:pPr>
          </w:p>
          <w:p w14:paraId="3110C55D">
            <w:pPr>
              <w:spacing w:line="244" w:lineRule="auto"/>
              <w:rPr>
                <w:rFonts w:hint="eastAsia" w:ascii="宋体" w:hAnsi="宋体" w:eastAsia="宋体" w:cs="宋体"/>
                <w:sz w:val="21"/>
                <w:szCs w:val="21"/>
              </w:rPr>
            </w:pPr>
          </w:p>
          <w:p w14:paraId="110FC86A">
            <w:pPr>
              <w:spacing w:line="245" w:lineRule="auto"/>
              <w:rPr>
                <w:rFonts w:hint="eastAsia" w:ascii="宋体" w:hAnsi="宋体" w:eastAsia="宋体" w:cs="宋体"/>
                <w:sz w:val="21"/>
                <w:szCs w:val="21"/>
              </w:rPr>
            </w:pPr>
          </w:p>
          <w:p w14:paraId="237234D9">
            <w:pPr>
              <w:spacing w:line="245" w:lineRule="auto"/>
              <w:rPr>
                <w:rFonts w:hint="eastAsia" w:ascii="宋体" w:hAnsi="宋体" w:eastAsia="宋体" w:cs="宋体"/>
                <w:sz w:val="21"/>
                <w:szCs w:val="21"/>
              </w:rPr>
            </w:pPr>
          </w:p>
          <w:p w14:paraId="6B2361E1">
            <w:pPr>
              <w:spacing w:line="245" w:lineRule="auto"/>
              <w:rPr>
                <w:rFonts w:hint="eastAsia" w:ascii="宋体" w:hAnsi="宋体" w:eastAsia="宋体" w:cs="宋体"/>
                <w:sz w:val="21"/>
                <w:szCs w:val="21"/>
              </w:rPr>
            </w:pPr>
          </w:p>
          <w:p w14:paraId="201A62BA">
            <w:pPr>
              <w:spacing w:line="245" w:lineRule="auto"/>
              <w:rPr>
                <w:rFonts w:hint="eastAsia" w:ascii="宋体" w:hAnsi="宋体" w:eastAsia="宋体" w:cs="宋体"/>
                <w:sz w:val="21"/>
                <w:szCs w:val="21"/>
              </w:rPr>
            </w:pPr>
          </w:p>
          <w:p w14:paraId="779BAF31">
            <w:pPr>
              <w:spacing w:line="245" w:lineRule="auto"/>
              <w:rPr>
                <w:rFonts w:hint="eastAsia" w:ascii="宋体" w:hAnsi="宋体" w:eastAsia="宋体" w:cs="宋体"/>
                <w:sz w:val="21"/>
                <w:szCs w:val="21"/>
              </w:rPr>
            </w:pPr>
          </w:p>
          <w:p w14:paraId="640E56B5">
            <w:pPr>
              <w:spacing w:line="245" w:lineRule="auto"/>
              <w:rPr>
                <w:rFonts w:hint="eastAsia" w:ascii="宋体" w:hAnsi="宋体" w:eastAsia="宋体" w:cs="宋体"/>
                <w:sz w:val="21"/>
                <w:szCs w:val="21"/>
              </w:rPr>
            </w:pPr>
          </w:p>
          <w:p w14:paraId="2301BBD5">
            <w:pPr>
              <w:spacing w:line="245" w:lineRule="auto"/>
              <w:rPr>
                <w:rFonts w:hint="eastAsia" w:ascii="宋体" w:hAnsi="宋体" w:eastAsia="宋体" w:cs="宋体"/>
                <w:sz w:val="21"/>
                <w:szCs w:val="21"/>
              </w:rPr>
            </w:pPr>
          </w:p>
          <w:p w14:paraId="03688E8C">
            <w:pPr>
              <w:pStyle w:val="13"/>
              <w:spacing w:before="94" w:line="384" w:lineRule="exact"/>
              <w:ind w:left="109" w:leftChars="0"/>
              <w:rPr>
                <w:rFonts w:hint="default" w:ascii="宋体" w:hAnsi="宋体" w:eastAsia="宋体" w:cs="宋体"/>
                <w:spacing w:val="-8"/>
                <w:position w:val="3"/>
                <w:sz w:val="21"/>
                <w:szCs w:val="21"/>
                <w:lang w:val="en-US" w:eastAsia="zh-CN"/>
              </w:rPr>
            </w:pPr>
            <w:r>
              <w:rPr>
                <w:rFonts w:hint="eastAsia" w:ascii="宋体" w:hAnsi="宋体" w:eastAsia="宋体" w:cs="宋体"/>
                <w:spacing w:val="-1"/>
                <w:position w:val="3"/>
                <w:sz w:val="21"/>
                <w:szCs w:val="21"/>
                <w:lang w:val="en-US" w:eastAsia="zh-CN"/>
              </w:rPr>
              <w:t>39</w:t>
            </w:r>
          </w:p>
        </w:tc>
        <w:tc>
          <w:tcPr>
            <w:tcW w:w="2441" w:type="dxa"/>
            <w:vAlign w:val="top"/>
          </w:tcPr>
          <w:p w14:paraId="2E8F3620">
            <w:pPr>
              <w:spacing w:line="247" w:lineRule="auto"/>
              <w:rPr>
                <w:rFonts w:hint="eastAsia" w:ascii="宋体" w:hAnsi="宋体" w:eastAsia="宋体" w:cs="宋体"/>
                <w:sz w:val="21"/>
                <w:szCs w:val="21"/>
              </w:rPr>
            </w:pPr>
          </w:p>
          <w:p w14:paraId="37F2C0DF">
            <w:pPr>
              <w:spacing w:line="247" w:lineRule="auto"/>
              <w:rPr>
                <w:rFonts w:hint="eastAsia" w:ascii="宋体" w:hAnsi="宋体" w:eastAsia="宋体" w:cs="宋体"/>
                <w:sz w:val="21"/>
                <w:szCs w:val="21"/>
              </w:rPr>
            </w:pPr>
          </w:p>
          <w:p w14:paraId="79026463">
            <w:pPr>
              <w:spacing w:line="247" w:lineRule="auto"/>
              <w:rPr>
                <w:rFonts w:hint="eastAsia" w:ascii="宋体" w:hAnsi="宋体" w:eastAsia="宋体" w:cs="宋体"/>
                <w:sz w:val="21"/>
                <w:szCs w:val="21"/>
              </w:rPr>
            </w:pPr>
          </w:p>
          <w:p w14:paraId="155829E1">
            <w:pPr>
              <w:spacing w:line="247" w:lineRule="auto"/>
              <w:rPr>
                <w:rFonts w:hint="eastAsia" w:ascii="宋体" w:hAnsi="宋体" w:eastAsia="宋体" w:cs="宋体"/>
                <w:sz w:val="21"/>
                <w:szCs w:val="21"/>
              </w:rPr>
            </w:pPr>
          </w:p>
          <w:p w14:paraId="03CC1897">
            <w:pPr>
              <w:spacing w:line="248" w:lineRule="auto"/>
              <w:rPr>
                <w:rFonts w:hint="eastAsia" w:ascii="宋体" w:hAnsi="宋体" w:eastAsia="宋体" w:cs="宋体"/>
                <w:sz w:val="21"/>
                <w:szCs w:val="21"/>
              </w:rPr>
            </w:pPr>
          </w:p>
          <w:p w14:paraId="5BBA1328">
            <w:pPr>
              <w:spacing w:line="248" w:lineRule="auto"/>
              <w:rPr>
                <w:rFonts w:hint="eastAsia" w:ascii="宋体" w:hAnsi="宋体" w:eastAsia="宋体" w:cs="宋体"/>
                <w:sz w:val="21"/>
                <w:szCs w:val="21"/>
              </w:rPr>
            </w:pPr>
          </w:p>
          <w:p w14:paraId="37A3BBC4">
            <w:pPr>
              <w:spacing w:line="248" w:lineRule="auto"/>
              <w:rPr>
                <w:rFonts w:hint="eastAsia" w:ascii="宋体" w:hAnsi="宋体" w:eastAsia="宋体" w:cs="宋体"/>
                <w:sz w:val="21"/>
                <w:szCs w:val="21"/>
              </w:rPr>
            </w:pPr>
          </w:p>
          <w:p w14:paraId="4C95BA60">
            <w:pPr>
              <w:spacing w:line="248" w:lineRule="auto"/>
              <w:rPr>
                <w:rFonts w:hint="eastAsia" w:ascii="宋体" w:hAnsi="宋体" w:eastAsia="宋体" w:cs="宋体"/>
                <w:sz w:val="21"/>
                <w:szCs w:val="21"/>
              </w:rPr>
            </w:pPr>
          </w:p>
          <w:p w14:paraId="34EE9AB8">
            <w:pPr>
              <w:spacing w:line="248" w:lineRule="auto"/>
              <w:rPr>
                <w:rFonts w:hint="eastAsia" w:ascii="宋体" w:hAnsi="宋体" w:eastAsia="宋体" w:cs="宋体"/>
                <w:sz w:val="21"/>
                <w:szCs w:val="21"/>
              </w:rPr>
            </w:pPr>
          </w:p>
          <w:p w14:paraId="3EB5EC50">
            <w:pPr>
              <w:spacing w:line="248" w:lineRule="auto"/>
              <w:rPr>
                <w:rFonts w:hint="eastAsia" w:ascii="宋体" w:hAnsi="宋体" w:eastAsia="宋体" w:cs="宋体"/>
                <w:sz w:val="21"/>
                <w:szCs w:val="21"/>
              </w:rPr>
            </w:pPr>
          </w:p>
          <w:p w14:paraId="3F182DD5">
            <w:pPr>
              <w:spacing w:line="248" w:lineRule="auto"/>
              <w:rPr>
                <w:rFonts w:hint="eastAsia" w:ascii="宋体" w:hAnsi="宋体" w:eastAsia="宋体" w:cs="宋体"/>
                <w:sz w:val="21"/>
                <w:szCs w:val="21"/>
              </w:rPr>
            </w:pPr>
          </w:p>
          <w:p w14:paraId="67756C3D">
            <w:pPr>
              <w:spacing w:line="248" w:lineRule="auto"/>
              <w:rPr>
                <w:rFonts w:hint="eastAsia" w:ascii="宋体" w:hAnsi="宋体" w:eastAsia="宋体" w:cs="宋体"/>
                <w:sz w:val="21"/>
                <w:szCs w:val="21"/>
              </w:rPr>
            </w:pPr>
          </w:p>
          <w:p w14:paraId="17C72B2C">
            <w:pPr>
              <w:spacing w:line="248" w:lineRule="auto"/>
              <w:rPr>
                <w:rFonts w:hint="eastAsia" w:ascii="宋体" w:hAnsi="宋体" w:eastAsia="宋体" w:cs="宋体"/>
                <w:sz w:val="21"/>
                <w:szCs w:val="21"/>
              </w:rPr>
            </w:pPr>
          </w:p>
          <w:p w14:paraId="304D60BD">
            <w:pPr>
              <w:pStyle w:val="13"/>
              <w:spacing w:before="95" w:line="183" w:lineRule="auto"/>
              <w:ind w:left="122" w:leftChars="0"/>
              <w:rPr>
                <w:rFonts w:hint="eastAsia" w:ascii="宋体" w:hAnsi="宋体" w:eastAsia="宋体" w:cs="宋体"/>
                <w:sz w:val="21"/>
                <w:szCs w:val="21"/>
              </w:rPr>
            </w:pPr>
            <w:r>
              <w:rPr>
                <w:rFonts w:hint="eastAsia" w:ascii="宋体" w:hAnsi="宋体" w:eastAsia="宋体" w:cs="宋体"/>
                <w:spacing w:val="-3"/>
                <w:sz w:val="21"/>
                <w:szCs w:val="21"/>
              </w:rPr>
              <w:t>中小企业扶持政策</w:t>
            </w:r>
          </w:p>
        </w:tc>
        <w:tc>
          <w:tcPr>
            <w:tcW w:w="6757" w:type="dxa"/>
            <w:vAlign w:val="top"/>
          </w:tcPr>
          <w:p w14:paraId="4FA81075">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关</w:t>
            </w:r>
            <w:r>
              <w:rPr>
                <w:rFonts w:hint="eastAsia" w:ascii="宋体" w:hAnsi="宋体" w:eastAsia="宋体" w:cs="宋体"/>
                <w:spacing w:val="-1"/>
                <w:sz w:val="21"/>
                <w:szCs w:val="21"/>
                <w:lang w:val="en-US" w:eastAsia="zh-CN"/>
              </w:rPr>
              <w:t>于中小企业 、 残疾人福利性单位 、 监狱企业扶持政策落实的 规 定 ： 本 项 目 按 照 《 新 疆 维 吾 尔 自 治 区 政 府 采 购 促 进 中 小企 业 发 展 管 理 实 施 办 法 》 （新 财 规 〔 2021〕 6号 ）</w:t>
            </w:r>
          </w:p>
          <w:p w14:paraId="0BF97716">
            <w:pPr>
              <w:pStyle w:val="13"/>
              <w:spacing w:before="18" w:line="397" w:lineRule="auto"/>
              <w:ind w:left="105" w:right="136" w:firstLine="11"/>
              <w:rPr>
                <w:rFonts w:hint="eastAsia" w:ascii="宋体" w:hAnsi="宋体" w:eastAsia="宋体" w:cs="宋体"/>
                <w:b/>
                <w:bCs/>
                <w:spacing w:val="-1"/>
                <w:sz w:val="21"/>
                <w:szCs w:val="21"/>
                <w:lang w:val="en-US" w:eastAsia="zh-CN"/>
              </w:rPr>
            </w:pPr>
            <w:r>
              <w:rPr>
                <w:rFonts w:hint="eastAsia" w:ascii="宋体" w:hAnsi="宋体" w:eastAsia="宋体" w:cs="宋体"/>
                <w:b/>
                <w:bCs/>
                <w:spacing w:val="-1"/>
                <w:sz w:val="21"/>
                <w:szCs w:val="21"/>
                <w:lang w:val="en-US" w:eastAsia="zh-CN"/>
              </w:rPr>
              <w:t>☑本 项 目 非 专 门 面 向 中 小 企 业</w:t>
            </w:r>
          </w:p>
          <w:p w14:paraId="03236770">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本 项 目 给 予 小 微 企 业 的 价 格 扣 除 为 10%。</w:t>
            </w:r>
          </w:p>
          <w:p w14:paraId="373338F1">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(1)供 应 商 需 按 照 采 购 文 件 的 要 求 提 供 《 中 小 企 业 声 明 函 》 ,详见第六章 “ 响应文件格式 ” 附件八 。</w:t>
            </w:r>
          </w:p>
          <w:p w14:paraId="0367F710">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(2)企 业 标 准 请 参 照 《 统 计 上 大 中 小 微 型 企 业 划 分 办 法（2017） 》 文 件 规 定 自 行 填 写 。</w:t>
            </w:r>
          </w:p>
          <w:p w14:paraId="20D31C1A">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 、 残疾人福利性单位报价的价格扣除</w:t>
            </w:r>
          </w:p>
          <w:p w14:paraId="7655B6C9">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(1)本 项 目 对 残 疾 人 福 利 性 单 位 视 同 小 型 、微 型 企 业 ，给 予 10%的价格扣除 ， 用扣除后的价格参与评审 。</w:t>
            </w:r>
          </w:p>
          <w:p w14:paraId="12BFBAD0">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(2)残 疾 人 福 利 性 单 位 需 按 照 采 购 文 件 的 要 求 提 供 《 残 疾 人 福利性单位声明函 》 。</w:t>
            </w:r>
          </w:p>
          <w:p w14:paraId="07E5056C">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(3)残 疾 人 福 利 性 单 位 标 准 请 参 照 《 关 于 促 进 残 疾 人 就 业 政 府采 购 政 策 的 通 知 》(财 库〔 2017〕 141号 ) 。监 狱 和 戒 毒 企 业 报价的价格扣除 。</w:t>
            </w:r>
          </w:p>
          <w:p w14:paraId="48453BC7">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3 、 本 项 目 对 监 狱 和 戒 毒 企 业(简 称 监 狱 企 业 )视 同 小 型 、 微 型企 业 ， 给 予 10%的 价 格 扣 除 ， 用 扣 除 后 的 价 格 参 与 评 审 。</w:t>
            </w:r>
          </w:p>
          <w:p w14:paraId="2EAC3E3A">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(1)监 狱 企 业 参 加 政 府 采 购 活 动 时 ， 需 提 供 由 省 级 以 上 监 狱 管理 局 、戒 毒 管 理 局(含 新 疆 生 产 建 设 兵 团 )出 具 的 属 于 监 狱 企 业的证明文件 。 供应商如不提供上述证明文件 ， 价格将不做相应扣除 。</w:t>
            </w:r>
          </w:p>
          <w:p w14:paraId="1CC2E2C6">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(2)监 狱 企 业 标 准 请 参 照 《 关 于 政 府 采 购 支 持 监 狱 企 业 发 展 有关 问 题 的 通 知 》 (财 库[</w:t>
            </w:r>
            <w:r>
              <w:rPr>
                <w:rFonts w:hint="eastAsia" w:ascii="宋体" w:hAnsi="宋体" w:eastAsia="宋体" w:cs="宋体"/>
                <w:spacing w:val="-1"/>
                <w:sz w:val="21"/>
                <w:szCs w:val="21"/>
                <w:lang w:val="en-US" w:eastAsia="zh-CN"/>
              </w:rPr>
              <w:fldChar w:fldCharType="begin"/>
            </w:r>
            <w:r>
              <w:rPr>
                <w:rFonts w:hint="eastAsia" w:ascii="宋体" w:hAnsi="宋体" w:eastAsia="宋体" w:cs="宋体"/>
                <w:spacing w:val="-1"/>
                <w:sz w:val="21"/>
                <w:szCs w:val="21"/>
                <w:lang w:val="en-US" w:eastAsia="zh-CN"/>
              </w:rPr>
              <w:instrText xml:space="preserve"> HYPERLINK \l "bookmark11" </w:instrText>
            </w:r>
            <w:r>
              <w:rPr>
                <w:rFonts w:hint="eastAsia" w:ascii="宋体" w:hAnsi="宋体" w:eastAsia="宋体" w:cs="宋体"/>
                <w:spacing w:val="-1"/>
                <w:sz w:val="21"/>
                <w:szCs w:val="21"/>
                <w:lang w:val="en-US" w:eastAsia="zh-CN"/>
              </w:rPr>
              <w:fldChar w:fldCharType="separate"/>
            </w:r>
            <w:r>
              <w:rPr>
                <w:rFonts w:hint="eastAsia" w:ascii="宋体" w:hAnsi="宋体" w:eastAsia="宋体" w:cs="宋体"/>
                <w:spacing w:val="-1"/>
                <w:sz w:val="21"/>
                <w:szCs w:val="21"/>
                <w:lang w:val="en-US" w:eastAsia="zh-CN"/>
              </w:rPr>
              <w:t>2014</w:t>
            </w:r>
            <w:r>
              <w:rPr>
                <w:rFonts w:hint="eastAsia" w:ascii="宋体" w:hAnsi="宋体" w:eastAsia="宋体" w:cs="宋体"/>
                <w:spacing w:val="-1"/>
                <w:sz w:val="21"/>
                <w:szCs w:val="21"/>
                <w:lang w:val="en-US" w:eastAsia="zh-CN"/>
              </w:rPr>
              <w:fldChar w:fldCharType="end"/>
            </w:r>
            <w:r>
              <w:rPr>
                <w:rFonts w:hint="eastAsia" w:ascii="宋体" w:hAnsi="宋体" w:eastAsia="宋体" w:cs="宋体"/>
                <w:spacing w:val="-1"/>
                <w:sz w:val="21"/>
                <w:szCs w:val="21"/>
                <w:lang w:val="en-US" w:eastAsia="zh-CN"/>
              </w:rPr>
              <w:t>]68号 )。</w:t>
            </w:r>
          </w:p>
          <w:p w14:paraId="3DB32FF4">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4 、残疾人福利单位 、监狱企业属于小型 、微型企业的不重复享受政策 。</w:t>
            </w:r>
          </w:p>
          <w:p w14:paraId="0D3B966B">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 、大 中 型 企 业 和 其 他 自 然 人 、法 人 或 者 其 他 组 织 与 小 型 、微型 企 业(残 疾 人 福 利 单 位 、监 狱 企 业 )组 成 联 合 体 共 同 参 加 政 府采 购 活 动 。联 合 协 议 中 约 定 ，小 型 微 型 企 业(残 疾 人 福 利 单 位 、监 狱 企 业 )的 协 议 合 同 金 额 占 到 联 合 体 协 议 合 同 总 金 额 30%以上 的 ，给 予 联 合 体 2%的 价 格 扣 除 ，用 扣 除 后 的 价 格 参 与 评 审 。 (注 意 ： 组 成 联 合 体 的 中 小 企 业 与 联 合 体 内 其 他 企 业 之 间 不 得存 在 直 接 控 股 、 管 理 关 系 )</w:t>
            </w:r>
          </w:p>
          <w:p w14:paraId="35410402">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6 、 联 合 体 各 方 均 为 小 型 、 微 型 企 业(残 疾 人 福 利 单 位 、 监 狱企 业 )的 ，联 合 体 享 受 3%价 格 扣 除 ，用 扣 除 后 的 价 格 参 与 评 审 。</w:t>
            </w:r>
          </w:p>
          <w:p w14:paraId="2605BA63">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7、根据《国务院办公厅关于在政府采购中实施本国产品标准及相</w:t>
            </w:r>
          </w:p>
          <w:p w14:paraId="59E1E4C0">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关政策的通知》（国办发〔2025〕34 号）的相关规定，投标产品符</w:t>
            </w:r>
          </w:p>
          <w:p w14:paraId="6FCF2CCD">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合“本国产品标准”的，按照以下政策执行价格评审优惠：政府采</w:t>
            </w:r>
          </w:p>
          <w:p w14:paraId="7538225C">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购活动中既有本国产品又有非本国产品参与竞争的，依法对本国产</w:t>
            </w:r>
          </w:p>
          <w:p w14:paraId="31E8A952">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品给予价格评审优惠，对本国产品的报价给予 20%的价格扣除，用</w:t>
            </w:r>
          </w:p>
          <w:p w14:paraId="064AD2EA">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扣除后的价格参与评审。</w:t>
            </w:r>
          </w:p>
          <w:p w14:paraId="4C467A20">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当采购项目或者采购包中含有多种产品，供应商为该采购项目</w:t>
            </w:r>
          </w:p>
          <w:p w14:paraId="4343C67F">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或者采购包提供的符合本国产品标准的产品成本之和占该供应商</w:t>
            </w:r>
          </w:p>
          <w:p w14:paraId="5CAF7689">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提供的全部产品成本之和的比例达到 80%以上时，依法对该供应提</w:t>
            </w:r>
          </w:p>
          <w:p w14:paraId="699277CF">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供的全部产品给予价格评审优惠，即对该供应商提供的全部产品的</w:t>
            </w:r>
          </w:p>
          <w:p w14:paraId="7A02EB9C">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总报价给予 20%的价格扣除，用扣除后的价格参与评审。</w:t>
            </w:r>
          </w:p>
          <w:p w14:paraId="254BE3A8">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符合以上政策价格评审优惠政策的，需按以下要求提供证明文</w:t>
            </w:r>
          </w:p>
          <w:p w14:paraId="1F575281">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件，否则不予享受价格评审优惠政策：</w:t>
            </w:r>
          </w:p>
          <w:p w14:paraId="7AACEB06">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出具《关于符合本国产品标准的声明函》（样式见第六章投标</w:t>
            </w:r>
          </w:p>
          <w:p w14:paraId="17A0A5F8">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文件格式，以下简称《声明函》）。出具符合要求的《声明函》或</w:t>
            </w:r>
          </w:p>
          <w:p w14:paraId="6B2C21C5">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有关证明文件的，该产品视为本国产品。供应商提供虚假《声明函》、</w:t>
            </w:r>
          </w:p>
          <w:p w14:paraId="62058D1E">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虚假证明文件谋取中标、成交的，依照《中华人民共和国政府采购</w:t>
            </w:r>
          </w:p>
          <w:p w14:paraId="601FF778">
            <w:pPr>
              <w:pStyle w:val="13"/>
              <w:spacing w:before="18" w:line="397" w:lineRule="auto"/>
              <w:ind w:left="105" w:right="136" w:firstLine="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法》等法律法规规定追究相应责任。</w:t>
            </w:r>
          </w:p>
        </w:tc>
      </w:tr>
      <w:tr w14:paraId="2AAB3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33" w:type="dxa"/>
            <w:vAlign w:val="top"/>
          </w:tcPr>
          <w:p w14:paraId="62026275">
            <w:pPr>
              <w:spacing w:line="248" w:lineRule="auto"/>
              <w:rPr>
                <w:rFonts w:hint="eastAsia" w:ascii="宋体" w:hAnsi="宋体" w:eastAsia="宋体" w:cs="宋体"/>
                <w:sz w:val="21"/>
                <w:szCs w:val="21"/>
              </w:rPr>
            </w:pPr>
          </w:p>
          <w:p w14:paraId="4AB82DB8">
            <w:pPr>
              <w:spacing w:line="248" w:lineRule="auto"/>
              <w:rPr>
                <w:rFonts w:hint="eastAsia" w:ascii="宋体" w:hAnsi="宋体" w:eastAsia="宋体" w:cs="宋体"/>
                <w:sz w:val="21"/>
                <w:szCs w:val="21"/>
              </w:rPr>
            </w:pPr>
          </w:p>
          <w:p w14:paraId="696EC1ED">
            <w:pPr>
              <w:spacing w:line="248" w:lineRule="auto"/>
              <w:rPr>
                <w:rFonts w:hint="eastAsia" w:ascii="宋体" w:hAnsi="宋体" w:eastAsia="宋体" w:cs="宋体"/>
                <w:sz w:val="21"/>
                <w:szCs w:val="21"/>
              </w:rPr>
            </w:pPr>
          </w:p>
          <w:p w14:paraId="19E9C742">
            <w:pPr>
              <w:spacing w:line="248" w:lineRule="auto"/>
              <w:rPr>
                <w:rFonts w:hint="eastAsia" w:ascii="宋体" w:hAnsi="宋体" w:eastAsia="宋体" w:cs="宋体"/>
                <w:sz w:val="21"/>
                <w:szCs w:val="21"/>
              </w:rPr>
            </w:pPr>
          </w:p>
          <w:p w14:paraId="6A1F9B06">
            <w:pPr>
              <w:spacing w:line="249" w:lineRule="auto"/>
              <w:rPr>
                <w:rFonts w:hint="eastAsia" w:ascii="宋体" w:hAnsi="宋体" w:eastAsia="宋体" w:cs="宋体"/>
                <w:sz w:val="21"/>
                <w:szCs w:val="21"/>
              </w:rPr>
            </w:pPr>
          </w:p>
          <w:p w14:paraId="549180D8">
            <w:pPr>
              <w:spacing w:line="249" w:lineRule="auto"/>
              <w:rPr>
                <w:rFonts w:hint="eastAsia" w:ascii="宋体" w:hAnsi="宋体" w:eastAsia="宋体" w:cs="宋体"/>
                <w:sz w:val="21"/>
                <w:szCs w:val="21"/>
              </w:rPr>
            </w:pPr>
          </w:p>
          <w:p w14:paraId="2D0B8663">
            <w:pPr>
              <w:spacing w:line="249" w:lineRule="auto"/>
              <w:rPr>
                <w:rFonts w:hint="eastAsia" w:ascii="宋体" w:hAnsi="宋体" w:eastAsia="宋体" w:cs="宋体"/>
                <w:sz w:val="21"/>
                <w:szCs w:val="21"/>
              </w:rPr>
            </w:pPr>
          </w:p>
          <w:p w14:paraId="3C8F4319">
            <w:pPr>
              <w:spacing w:line="249" w:lineRule="auto"/>
              <w:rPr>
                <w:rFonts w:hint="eastAsia" w:ascii="宋体" w:hAnsi="宋体" w:eastAsia="宋体" w:cs="宋体"/>
                <w:sz w:val="21"/>
                <w:szCs w:val="21"/>
              </w:rPr>
            </w:pPr>
          </w:p>
          <w:p w14:paraId="305013B5">
            <w:pPr>
              <w:spacing w:line="249" w:lineRule="auto"/>
              <w:rPr>
                <w:rFonts w:hint="eastAsia" w:ascii="宋体" w:hAnsi="宋体" w:eastAsia="宋体" w:cs="宋体"/>
                <w:sz w:val="21"/>
                <w:szCs w:val="21"/>
              </w:rPr>
            </w:pPr>
          </w:p>
          <w:p w14:paraId="062B5E3E">
            <w:pPr>
              <w:spacing w:line="249" w:lineRule="auto"/>
              <w:rPr>
                <w:rFonts w:hint="eastAsia" w:ascii="宋体" w:hAnsi="宋体" w:eastAsia="宋体" w:cs="宋体"/>
                <w:sz w:val="21"/>
                <w:szCs w:val="21"/>
              </w:rPr>
            </w:pPr>
          </w:p>
          <w:p w14:paraId="005E49E9">
            <w:pPr>
              <w:spacing w:line="249" w:lineRule="auto"/>
              <w:rPr>
                <w:rFonts w:hint="eastAsia" w:ascii="宋体" w:hAnsi="宋体" w:eastAsia="宋体" w:cs="宋体"/>
                <w:sz w:val="21"/>
                <w:szCs w:val="21"/>
              </w:rPr>
            </w:pPr>
          </w:p>
          <w:p w14:paraId="4F5555BA">
            <w:pPr>
              <w:spacing w:line="249" w:lineRule="auto"/>
              <w:rPr>
                <w:rFonts w:hint="eastAsia" w:ascii="宋体" w:hAnsi="宋体" w:eastAsia="宋体" w:cs="宋体"/>
                <w:sz w:val="21"/>
                <w:szCs w:val="21"/>
              </w:rPr>
            </w:pPr>
          </w:p>
          <w:p w14:paraId="4F82C9D6">
            <w:pPr>
              <w:spacing w:line="249" w:lineRule="auto"/>
              <w:rPr>
                <w:rFonts w:hint="eastAsia" w:ascii="宋体" w:hAnsi="宋体" w:eastAsia="宋体" w:cs="宋体"/>
                <w:sz w:val="21"/>
                <w:szCs w:val="21"/>
              </w:rPr>
            </w:pPr>
          </w:p>
          <w:p w14:paraId="3B18DE92">
            <w:pPr>
              <w:spacing w:line="249" w:lineRule="auto"/>
              <w:rPr>
                <w:rFonts w:hint="eastAsia" w:ascii="宋体" w:hAnsi="宋体" w:eastAsia="宋体" w:cs="宋体"/>
                <w:sz w:val="21"/>
                <w:szCs w:val="21"/>
              </w:rPr>
            </w:pPr>
          </w:p>
          <w:p w14:paraId="2034698D">
            <w:pPr>
              <w:spacing w:line="249" w:lineRule="auto"/>
              <w:rPr>
                <w:rFonts w:hint="eastAsia" w:ascii="宋体" w:hAnsi="宋体" w:eastAsia="宋体" w:cs="宋体"/>
                <w:sz w:val="21"/>
                <w:szCs w:val="21"/>
              </w:rPr>
            </w:pPr>
          </w:p>
          <w:p w14:paraId="3C8E31D6">
            <w:pPr>
              <w:spacing w:line="249" w:lineRule="auto"/>
              <w:rPr>
                <w:rFonts w:hint="eastAsia" w:ascii="宋体" w:hAnsi="宋体" w:eastAsia="宋体" w:cs="宋体"/>
                <w:sz w:val="21"/>
                <w:szCs w:val="21"/>
              </w:rPr>
            </w:pPr>
          </w:p>
          <w:p w14:paraId="01F9FDCF">
            <w:pPr>
              <w:spacing w:line="249" w:lineRule="auto"/>
              <w:rPr>
                <w:rFonts w:hint="eastAsia" w:ascii="宋体" w:hAnsi="宋体" w:eastAsia="宋体" w:cs="宋体"/>
                <w:sz w:val="21"/>
                <w:szCs w:val="21"/>
              </w:rPr>
            </w:pPr>
          </w:p>
          <w:p w14:paraId="4FD18CF5">
            <w:pPr>
              <w:spacing w:line="249" w:lineRule="auto"/>
              <w:rPr>
                <w:rFonts w:hint="eastAsia" w:ascii="宋体" w:hAnsi="宋体" w:eastAsia="宋体" w:cs="宋体"/>
                <w:sz w:val="21"/>
                <w:szCs w:val="21"/>
              </w:rPr>
            </w:pPr>
          </w:p>
          <w:p w14:paraId="37DE2307">
            <w:pPr>
              <w:spacing w:line="249" w:lineRule="auto"/>
              <w:rPr>
                <w:rFonts w:hint="eastAsia" w:ascii="宋体" w:hAnsi="宋体" w:eastAsia="宋体" w:cs="宋体"/>
                <w:sz w:val="21"/>
                <w:szCs w:val="21"/>
              </w:rPr>
            </w:pPr>
          </w:p>
          <w:p w14:paraId="71880B27">
            <w:pPr>
              <w:pStyle w:val="13"/>
              <w:spacing w:before="94" w:line="387" w:lineRule="exact"/>
              <w:ind w:left="109" w:leftChars="0"/>
              <w:rPr>
                <w:rFonts w:hint="eastAsia" w:ascii="宋体" w:hAnsi="宋体" w:eastAsia="宋体" w:cs="宋体"/>
                <w:spacing w:val="-1"/>
                <w:position w:val="3"/>
                <w:sz w:val="21"/>
                <w:szCs w:val="21"/>
                <w:lang w:eastAsia="zh-CN"/>
              </w:rPr>
            </w:pPr>
            <w:r>
              <w:rPr>
                <w:rFonts w:hint="eastAsia" w:ascii="宋体" w:hAnsi="宋体" w:eastAsia="宋体" w:cs="宋体"/>
                <w:spacing w:val="-1"/>
                <w:position w:val="3"/>
                <w:sz w:val="21"/>
                <w:szCs w:val="21"/>
              </w:rPr>
              <w:t>4</w:t>
            </w:r>
            <w:r>
              <w:rPr>
                <w:rFonts w:hint="eastAsia" w:ascii="宋体" w:hAnsi="宋体" w:eastAsia="宋体" w:cs="宋体"/>
                <w:spacing w:val="-1"/>
                <w:position w:val="3"/>
                <w:sz w:val="21"/>
                <w:szCs w:val="21"/>
                <w:lang w:val="en-US" w:eastAsia="zh-CN"/>
              </w:rPr>
              <w:t>0</w:t>
            </w:r>
          </w:p>
        </w:tc>
        <w:tc>
          <w:tcPr>
            <w:tcW w:w="2441" w:type="dxa"/>
            <w:vAlign w:val="top"/>
          </w:tcPr>
          <w:p w14:paraId="5AE41C43">
            <w:pPr>
              <w:spacing w:line="250" w:lineRule="auto"/>
              <w:rPr>
                <w:rFonts w:hint="eastAsia" w:ascii="宋体" w:hAnsi="宋体" w:eastAsia="宋体" w:cs="宋体"/>
                <w:sz w:val="21"/>
                <w:szCs w:val="21"/>
              </w:rPr>
            </w:pPr>
          </w:p>
          <w:p w14:paraId="33FA7915">
            <w:pPr>
              <w:spacing w:line="250" w:lineRule="auto"/>
              <w:rPr>
                <w:rFonts w:hint="eastAsia" w:ascii="宋体" w:hAnsi="宋体" w:eastAsia="宋体" w:cs="宋体"/>
                <w:sz w:val="21"/>
                <w:szCs w:val="21"/>
              </w:rPr>
            </w:pPr>
          </w:p>
          <w:p w14:paraId="07367CF1">
            <w:pPr>
              <w:spacing w:line="250" w:lineRule="auto"/>
              <w:rPr>
                <w:rFonts w:hint="eastAsia" w:ascii="宋体" w:hAnsi="宋体" w:eastAsia="宋体" w:cs="宋体"/>
                <w:sz w:val="21"/>
                <w:szCs w:val="21"/>
              </w:rPr>
            </w:pPr>
          </w:p>
          <w:p w14:paraId="38924758">
            <w:pPr>
              <w:spacing w:line="251" w:lineRule="auto"/>
              <w:rPr>
                <w:rFonts w:hint="eastAsia" w:ascii="宋体" w:hAnsi="宋体" w:eastAsia="宋体" w:cs="宋体"/>
                <w:sz w:val="21"/>
                <w:szCs w:val="21"/>
              </w:rPr>
            </w:pPr>
          </w:p>
          <w:p w14:paraId="57EC3CE9">
            <w:pPr>
              <w:spacing w:line="251" w:lineRule="auto"/>
              <w:rPr>
                <w:rFonts w:hint="eastAsia" w:ascii="宋体" w:hAnsi="宋体" w:eastAsia="宋体" w:cs="宋体"/>
                <w:sz w:val="21"/>
                <w:szCs w:val="21"/>
              </w:rPr>
            </w:pPr>
          </w:p>
          <w:p w14:paraId="142BB991">
            <w:pPr>
              <w:spacing w:line="251" w:lineRule="auto"/>
              <w:rPr>
                <w:rFonts w:hint="eastAsia" w:ascii="宋体" w:hAnsi="宋体" w:eastAsia="宋体" w:cs="宋体"/>
                <w:sz w:val="21"/>
                <w:szCs w:val="21"/>
              </w:rPr>
            </w:pPr>
          </w:p>
          <w:p w14:paraId="5A437255">
            <w:pPr>
              <w:spacing w:line="251" w:lineRule="auto"/>
              <w:rPr>
                <w:rFonts w:hint="eastAsia" w:ascii="宋体" w:hAnsi="宋体" w:eastAsia="宋体" w:cs="宋体"/>
                <w:sz w:val="21"/>
                <w:szCs w:val="21"/>
              </w:rPr>
            </w:pPr>
          </w:p>
          <w:p w14:paraId="7D244474">
            <w:pPr>
              <w:spacing w:line="251" w:lineRule="auto"/>
              <w:rPr>
                <w:rFonts w:hint="eastAsia" w:ascii="宋体" w:hAnsi="宋体" w:eastAsia="宋体" w:cs="宋体"/>
                <w:sz w:val="21"/>
                <w:szCs w:val="21"/>
              </w:rPr>
            </w:pPr>
          </w:p>
          <w:p w14:paraId="764D6F76">
            <w:pPr>
              <w:spacing w:line="251" w:lineRule="auto"/>
              <w:rPr>
                <w:rFonts w:hint="eastAsia" w:ascii="宋体" w:hAnsi="宋体" w:eastAsia="宋体" w:cs="宋体"/>
                <w:sz w:val="21"/>
                <w:szCs w:val="21"/>
              </w:rPr>
            </w:pPr>
          </w:p>
          <w:p w14:paraId="091D4354">
            <w:pPr>
              <w:spacing w:line="251" w:lineRule="auto"/>
              <w:rPr>
                <w:rFonts w:hint="eastAsia" w:ascii="宋体" w:hAnsi="宋体" w:eastAsia="宋体" w:cs="宋体"/>
                <w:sz w:val="21"/>
                <w:szCs w:val="21"/>
              </w:rPr>
            </w:pPr>
          </w:p>
          <w:p w14:paraId="5E177F9B">
            <w:pPr>
              <w:spacing w:line="251" w:lineRule="auto"/>
              <w:rPr>
                <w:rFonts w:hint="eastAsia" w:ascii="宋体" w:hAnsi="宋体" w:eastAsia="宋体" w:cs="宋体"/>
                <w:sz w:val="21"/>
                <w:szCs w:val="21"/>
              </w:rPr>
            </w:pPr>
          </w:p>
          <w:p w14:paraId="72E72188">
            <w:pPr>
              <w:spacing w:line="251" w:lineRule="auto"/>
              <w:rPr>
                <w:rFonts w:hint="eastAsia" w:ascii="宋体" w:hAnsi="宋体" w:eastAsia="宋体" w:cs="宋体"/>
                <w:sz w:val="21"/>
                <w:szCs w:val="21"/>
              </w:rPr>
            </w:pPr>
          </w:p>
          <w:p w14:paraId="1003C18E">
            <w:pPr>
              <w:spacing w:line="251" w:lineRule="auto"/>
              <w:rPr>
                <w:rFonts w:hint="eastAsia" w:ascii="宋体" w:hAnsi="宋体" w:eastAsia="宋体" w:cs="宋体"/>
                <w:sz w:val="21"/>
                <w:szCs w:val="21"/>
              </w:rPr>
            </w:pPr>
          </w:p>
          <w:p w14:paraId="4BF1F615">
            <w:pPr>
              <w:spacing w:line="251" w:lineRule="auto"/>
              <w:rPr>
                <w:rFonts w:hint="eastAsia" w:ascii="宋体" w:hAnsi="宋体" w:eastAsia="宋体" w:cs="宋体"/>
                <w:sz w:val="21"/>
                <w:szCs w:val="21"/>
              </w:rPr>
            </w:pPr>
          </w:p>
          <w:p w14:paraId="13666514">
            <w:pPr>
              <w:spacing w:line="251" w:lineRule="auto"/>
              <w:rPr>
                <w:rFonts w:hint="eastAsia" w:ascii="宋体" w:hAnsi="宋体" w:eastAsia="宋体" w:cs="宋体"/>
                <w:sz w:val="21"/>
                <w:szCs w:val="21"/>
              </w:rPr>
            </w:pPr>
          </w:p>
          <w:p w14:paraId="1315CEF0">
            <w:pPr>
              <w:spacing w:line="251" w:lineRule="auto"/>
              <w:rPr>
                <w:rFonts w:hint="eastAsia" w:ascii="宋体" w:hAnsi="宋体" w:eastAsia="宋体" w:cs="宋体"/>
                <w:sz w:val="21"/>
                <w:szCs w:val="21"/>
              </w:rPr>
            </w:pPr>
          </w:p>
          <w:p w14:paraId="5B4395FB">
            <w:pPr>
              <w:spacing w:line="251" w:lineRule="auto"/>
              <w:rPr>
                <w:rFonts w:hint="eastAsia" w:ascii="宋体" w:hAnsi="宋体" w:eastAsia="宋体" w:cs="宋体"/>
                <w:sz w:val="21"/>
                <w:szCs w:val="21"/>
              </w:rPr>
            </w:pPr>
          </w:p>
          <w:p w14:paraId="593F634B">
            <w:pPr>
              <w:spacing w:line="251" w:lineRule="auto"/>
              <w:rPr>
                <w:rFonts w:hint="eastAsia" w:ascii="宋体" w:hAnsi="宋体" w:eastAsia="宋体" w:cs="宋体"/>
                <w:sz w:val="21"/>
                <w:szCs w:val="21"/>
              </w:rPr>
            </w:pPr>
          </w:p>
          <w:p w14:paraId="6C113AFE">
            <w:pPr>
              <w:spacing w:line="251" w:lineRule="auto"/>
              <w:rPr>
                <w:rFonts w:hint="eastAsia" w:ascii="宋体" w:hAnsi="宋体" w:eastAsia="宋体" w:cs="宋体"/>
                <w:sz w:val="21"/>
                <w:szCs w:val="21"/>
              </w:rPr>
            </w:pPr>
          </w:p>
          <w:p w14:paraId="60646787">
            <w:pPr>
              <w:pStyle w:val="13"/>
              <w:spacing w:before="94" w:line="185" w:lineRule="auto"/>
              <w:ind w:left="106" w:leftChars="0"/>
              <w:rPr>
                <w:rFonts w:hint="eastAsia" w:ascii="宋体" w:hAnsi="宋体" w:eastAsia="宋体" w:cs="宋体"/>
                <w:spacing w:val="-3"/>
                <w:sz w:val="21"/>
                <w:szCs w:val="21"/>
              </w:rPr>
            </w:pPr>
            <w:r>
              <w:rPr>
                <w:rFonts w:hint="eastAsia" w:ascii="宋体" w:hAnsi="宋体" w:eastAsia="宋体" w:cs="宋体"/>
                <w:spacing w:val="-1"/>
                <w:sz w:val="21"/>
                <w:szCs w:val="21"/>
              </w:rPr>
              <w:t>标前准备</w:t>
            </w:r>
          </w:p>
        </w:tc>
        <w:tc>
          <w:tcPr>
            <w:tcW w:w="6757" w:type="dxa"/>
            <w:vAlign w:val="top"/>
          </w:tcPr>
          <w:p w14:paraId="2B565B65">
            <w:pPr>
              <w:pStyle w:val="13"/>
              <w:spacing w:before="172" w:line="390" w:lineRule="auto"/>
              <w:ind w:left="129" w:right="180" w:hanging="3"/>
              <w:rPr>
                <w:rFonts w:hint="eastAsia" w:ascii="宋体" w:hAnsi="宋体" w:eastAsia="宋体" w:cs="宋体"/>
                <w:sz w:val="21"/>
                <w:szCs w:val="21"/>
              </w:rPr>
            </w:pPr>
            <w:r>
              <w:rPr>
                <w:rFonts w:hint="eastAsia" w:ascii="宋体" w:hAnsi="宋体" w:eastAsia="宋体" w:cs="宋体"/>
                <w:spacing w:val="-3"/>
                <w:sz w:val="21"/>
                <w:szCs w:val="21"/>
              </w:rPr>
              <w:t>1、本项目实行网上投标</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，采用电子投标文件</w:t>
            </w:r>
            <w:r>
              <w:rPr>
                <w:rFonts w:hint="eastAsia" w:ascii="宋体" w:hAnsi="宋体" w:eastAsia="宋体" w:cs="宋体"/>
                <w:spacing w:val="-4"/>
                <w:sz w:val="21"/>
                <w:szCs w:val="21"/>
              </w:rPr>
              <w:t>。若供应商参与投标，</w:t>
            </w:r>
            <w:r>
              <w:rPr>
                <w:rFonts w:hint="eastAsia" w:ascii="宋体" w:hAnsi="宋体" w:eastAsia="宋体" w:cs="宋体"/>
                <w:spacing w:val="-3"/>
                <w:sz w:val="21"/>
                <w:szCs w:val="21"/>
              </w:rPr>
              <w:t>自行承担投标一切费用。</w:t>
            </w:r>
          </w:p>
          <w:p w14:paraId="29172B70">
            <w:pPr>
              <w:pStyle w:val="13"/>
              <w:spacing w:before="18" w:line="397" w:lineRule="auto"/>
              <w:ind w:left="105" w:right="136" w:firstLine="11"/>
              <w:rPr>
                <w:rFonts w:hint="eastAsia" w:ascii="宋体" w:hAnsi="宋体" w:eastAsia="宋体" w:cs="宋体"/>
                <w:sz w:val="21"/>
                <w:szCs w:val="21"/>
              </w:rPr>
            </w:pPr>
            <w:r>
              <w:rPr>
                <w:rFonts w:hint="eastAsia" w:ascii="宋体" w:hAnsi="宋体" w:eastAsia="宋体" w:cs="宋体"/>
                <w:spacing w:val="-1"/>
                <w:sz w:val="21"/>
                <w:szCs w:val="21"/>
              </w:rPr>
              <w:t>2、各供应商应在开标前应确保成为新疆维吾尔自治区政府采购网正式注册入库供应商</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，并完成CA数字证书申领。因未注册入库、</w:t>
            </w:r>
            <w:r>
              <w:rPr>
                <w:rFonts w:hint="eastAsia" w:ascii="宋体" w:hAnsi="宋体" w:eastAsia="宋体" w:cs="宋体"/>
                <w:spacing w:val="-2"/>
                <w:sz w:val="21"/>
                <w:szCs w:val="21"/>
              </w:rPr>
              <w:t>未办</w:t>
            </w:r>
            <w:r>
              <w:rPr>
                <w:rFonts w:hint="eastAsia" w:ascii="宋体" w:hAnsi="宋体" w:eastAsia="宋体" w:cs="宋体"/>
                <w:sz w:val="21"/>
                <w:szCs w:val="21"/>
              </w:rPr>
              <w:t>理CA数字证书等原因造成无法投标或投标失败等后果由供</w:t>
            </w:r>
            <w:r>
              <w:rPr>
                <w:rFonts w:hint="eastAsia" w:ascii="宋体" w:hAnsi="宋体" w:eastAsia="宋体" w:cs="宋体"/>
                <w:spacing w:val="-1"/>
                <w:sz w:val="21"/>
                <w:szCs w:val="21"/>
              </w:rPr>
              <w:t>应商自行</w:t>
            </w:r>
            <w:r>
              <w:rPr>
                <w:rFonts w:hint="eastAsia" w:ascii="宋体" w:hAnsi="宋体" w:eastAsia="宋体" w:cs="宋体"/>
                <w:sz w:val="21"/>
                <w:szCs w:val="21"/>
              </w:rPr>
              <w:t>承担。</w:t>
            </w:r>
          </w:p>
          <w:p w14:paraId="51E0A055">
            <w:pPr>
              <w:pStyle w:val="13"/>
              <w:spacing w:before="2" w:line="390" w:lineRule="auto"/>
              <w:ind w:left="106" w:right="105" w:firstLine="13"/>
              <w:rPr>
                <w:rFonts w:hint="eastAsia" w:ascii="宋体" w:hAnsi="宋体" w:eastAsia="宋体" w:cs="宋体"/>
                <w:sz w:val="21"/>
                <w:szCs w:val="21"/>
              </w:rPr>
            </w:pPr>
            <w:r>
              <w:rPr>
                <w:rFonts w:hint="eastAsia" w:ascii="宋体" w:hAnsi="宋体" w:eastAsia="宋体" w:cs="宋体"/>
                <w:spacing w:val="-2"/>
                <w:sz w:val="21"/>
                <w:szCs w:val="21"/>
              </w:rPr>
              <w:t>3、供应商将政采云电子交易客户端下载、安装完成后</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，可通过账号</w:t>
            </w:r>
            <w:r>
              <w:rPr>
                <w:rFonts w:hint="eastAsia" w:ascii="宋体" w:hAnsi="宋体" w:eastAsia="宋体" w:cs="宋体"/>
                <w:sz w:val="21"/>
                <w:szCs w:val="21"/>
              </w:rPr>
              <w:t>密码或CA登录客户端进行投标文件制作。在使用政采云投标客</w:t>
            </w:r>
            <w:r>
              <w:rPr>
                <w:rFonts w:hint="eastAsia" w:ascii="宋体" w:hAnsi="宋体" w:eastAsia="宋体" w:cs="宋体"/>
                <w:spacing w:val="-1"/>
                <w:sz w:val="21"/>
                <w:szCs w:val="21"/>
              </w:rPr>
              <w:t>户端时</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，建议使用WIN7及以上操作系统。客户端请至新疆政</w:t>
            </w:r>
            <w:r>
              <w:rPr>
                <w:rFonts w:hint="eastAsia" w:ascii="宋体" w:hAnsi="宋体" w:eastAsia="宋体" w:cs="宋体"/>
                <w:spacing w:val="-2"/>
                <w:sz w:val="21"/>
                <w:szCs w:val="21"/>
              </w:rPr>
              <w:t>府采购网</w:t>
            </w:r>
            <w:r>
              <w:rPr>
                <w:rFonts w:hint="eastAsia" w:ascii="宋体" w:hAnsi="宋体" w:eastAsia="宋体" w:cs="宋体"/>
                <w:sz w:val="21"/>
                <w:szCs w:val="21"/>
              </w:rPr>
              <w:t xml:space="preserve"> </w:t>
            </w:r>
            <w:r>
              <w:rPr>
                <w:rFonts w:hint="eastAsia" w:ascii="宋体" w:hAnsi="宋体" w:eastAsia="宋体" w:cs="宋体"/>
                <w:spacing w:val="-1"/>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"http://www.ccgp-xinjiang.gov.cn/"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http://www.ccgp-xi</w:t>
            </w:r>
            <w:r>
              <w:rPr>
                <w:rFonts w:hint="eastAsia" w:ascii="宋体" w:hAnsi="宋体" w:eastAsia="宋体" w:cs="宋体"/>
                <w:spacing w:val="-48"/>
                <w:sz w:val="21"/>
                <w:szCs w:val="21"/>
              </w:rPr>
              <w:t xml:space="preserve"> </w:t>
            </w:r>
            <w:r>
              <w:rPr>
                <w:rFonts w:hint="eastAsia" w:ascii="宋体" w:hAnsi="宋体" w:eastAsia="宋体" w:cs="宋体"/>
                <w:spacing w:val="-2"/>
                <w:sz w:val="21"/>
                <w:szCs w:val="21"/>
              </w:rPr>
              <w:t>njiang.gov.cn/</w:t>
            </w:r>
            <w:r>
              <w:rPr>
                <w:rFonts w:hint="eastAsia" w:ascii="宋体" w:hAnsi="宋体" w:eastAsia="宋体" w:cs="宋体"/>
                <w:spacing w:val="-2"/>
                <w:sz w:val="21"/>
                <w:szCs w:val="21"/>
              </w:rPr>
              <w:fldChar w:fldCharType="end"/>
            </w:r>
            <w:r>
              <w:rPr>
                <w:rFonts w:hint="eastAsia" w:ascii="宋体" w:hAnsi="宋体" w:eastAsia="宋体" w:cs="宋体"/>
                <w:spacing w:val="-2"/>
                <w:sz w:val="21"/>
                <w:szCs w:val="21"/>
              </w:rPr>
              <w:t>）下载专区查看，如有问题可</w:t>
            </w:r>
            <w:r>
              <w:rPr>
                <w:rFonts w:hint="eastAsia" w:ascii="宋体" w:hAnsi="宋体" w:eastAsia="宋体" w:cs="宋体"/>
                <w:spacing w:val="-1"/>
                <w:sz w:val="21"/>
                <w:szCs w:val="21"/>
              </w:rPr>
              <w:t>拨打政采云客户服务热线95763进行咨询。</w:t>
            </w:r>
          </w:p>
          <w:p w14:paraId="639FE157">
            <w:pPr>
              <w:pStyle w:val="13"/>
              <w:spacing w:before="49" w:line="374" w:lineRule="auto"/>
              <w:ind w:left="105" w:leftChars="0" w:right="105" w:rightChars="0"/>
              <w:rPr>
                <w:rFonts w:hint="eastAsia" w:ascii="宋体" w:hAnsi="宋体" w:eastAsia="宋体" w:cs="宋体"/>
                <w:spacing w:val="-3"/>
                <w:sz w:val="21"/>
                <w:szCs w:val="21"/>
              </w:rPr>
            </w:pPr>
            <w:r>
              <w:rPr>
                <w:rFonts w:hint="eastAsia" w:ascii="宋体" w:hAnsi="宋体" w:eastAsia="宋体" w:cs="宋体"/>
                <w:spacing w:val="-1"/>
                <w:sz w:val="21"/>
                <w:szCs w:val="21"/>
              </w:rPr>
              <w:t>4.本项目采用新疆政府采购网政采云不见面开标系统进行开评标，各</w:t>
            </w:r>
            <w:r>
              <w:rPr>
                <w:rFonts w:hint="eastAsia" w:ascii="宋体" w:hAnsi="宋体" w:eastAsia="宋体" w:cs="宋体"/>
                <w:sz w:val="21"/>
                <w:szCs w:val="21"/>
              </w:rPr>
              <w:t>合格投标人须及时办理CA锁，不见面开标系统中上传的</w:t>
            </w:r>
            <w:r>
              <w:rPr>
                <w:rFonts w:hint="eastAsia" w:ascii="宋体" w:hAnsi="宋体" w:eastAsia="宋体" w:cs="宋体"/>
                <w:spacing w:val="-1"/>
                <w:sz w:val="21"/>
                <w:szCs w:val="21"/>
              </w:rPr>
              <w:t>投标文件须</w:t>
            </w:r>
            <w:r>
              <w:rPr>
                <w:rFonts w:hint="eastAsia" w:ascii="宋体" w:hAnsi="宋体" w:eastAsia="宋体" w:cs="宋体"/>
                <w:sz w:val="21"/>
                <w:szCs w:val="21"/>
              </w:rPr>
              <w:t>进行CA加密上传。各投标人须在开标时及时对所上传投标文</w:t>
            </w:r>
            <w:r>
              <w:rPr>
                <w:rFonts w:hint="eastAsia" w:ascii="宋体" w:hAnsi="宋体" w:eastAsia="宋体" w:cs="宋体"/>
                <w:spacing w:val="-1"/>
                <w:sz w:val="21"/>
                <w:szCs w:val="21"/>
              </w:rPr>
              <w:t>件进行</w:t>
            </w:r>
            <w:r>
              <w:rPr>
                <w:rFonts w:hint="eastAsia" w:ascii="宋体" w:hAnsi="宋体" w:eastAsia="宋体" w:cs="宋体"/>
                <w:spacing w:val="-2"/>
                <w:sz w:val="21"/>
                <w:szCs w:val="21"/>
              </w:rPr>
              <w:t>解密；投标人在制作投标文件时须关联相关评审点，如因此原因</w:t>
            </w:r>
            <w:r>
              <w:rPr>
                <w:rFonts w:hint="eastAsia" w:ascii="宋体" w:hAnsi="宋体" w:eastAsia="宋体" w:cs="宋体"/>
                <w:spacing w:val="-3"/>
                <w:sz w:val="21"/>
                <w:szCs w:val="21"/>
              </w:rPr>
              <w:t>出现</w:t>
            </w:r>
            <w:r>
              <w:rPr>
                <w:rFonts w:hint="eastAsia" w:ascii="宋体" w:hAnsi="宋体" w:eastAsia="宋体" w:cs="宋体"/>
                <w:spacing w:val="-2"/>
                <w:sz w:val="21"/>
                <w:szCs w:val="21"/>
              </w:rPr>
              <w:t>废标、扣分等情况</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，各投标人自行负责。</w:t>
            </w:r>
          </w:p>
        </w:tc>
      </w:tr>
      <w:tr w14:paraId="64C73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3" w:type="dxa"/>
            <w:vAlign w:val="top"/>
          </w:tcPr>
          <w:p w14:paraId="33A0385C">
            <w:pPr>
              <w:spacing w:line="349" w:lineRule="auto"/>
              <w:rPr>
                <w:rFonts w:hint="eastAsia" w:ascii="宋体" w:hAnsi="宋体" w:eastAsia="宋体" w:cs="宋体"/>
                <w:sz w:val="21"/>
                <w:szCs w:val="21"/>
              </w:rPr>
            </w:pPr>
          </w:p>
          <w:p w14:paraId="0FC01242">
            <w:pPr>
              <w:spacing w:line="350" w:lineRule="auto"/>
              <w:rPr>
                <w:rFonts w:hint="eastAsia" w:ascii="宋体" w:hAnsi="宋体" w:eastAsia="宋体" w:cs="宋体"/>
                <w:sz w:val="21"/>
                <w:szCs w:val="21"/>
              </w:rPr>
            </w:pPr>
          </w:p>
          <w:p w14:paraId="64CCECE0">
            <w:pPr>
              <w:pStyle w:val="13"/>
              <w:spacing w:before="95" w:line="386" w:lineRule="exact"/>
              <w:ind w:left="109" w:leftChars="0"/>
              <w:rPr>
                <w:rFonts w:hint="eastAsia" w:ascii="宋体" w:hAnsi="宋体" w:eastAsia="宋体" w:cs="宋体"/>
                <w:spacing w:val="-1"/>
                <w:position w:val="3"/>
                <w:sz w:val="21"/>
                <w:szCs w:val="21"/>
                <w:lang w:eastAsia="zh-CN"/>
              </w:rPr>
            </w:pPr>
            <w:r>
              <w:rPr>
                <w:rFonts w:hint="eastAsia" w:ascii="宋体" w:hAnsi="宋体" w:eastAsia="宋体" w:cs="宋体"/>
                <w:spacing w:val="-1"/>
                <w:position w:val="3"/>
                <w:sz w:val="21"/>
                <w:szCs w:val="21"/>
              </w:rPr>
              <w:t>4</w:t>
            </w:r>
            <w:r>
              <w:rPr>
                <w:rFonts w:hint="eastAsia" w:ascii="宋体" w:hAnsi="宋体" w:eastAsia="宋体" w:cs="宋体"/>
                <w:spacing w:val="-1"/>
                <w:position w:val="3"/>
                <w:sz w:val="21"/>
                <w:szCs w:val="21"/>
                <w:lang w:val="en-US" w:eastAsia="zh-CN"/>
              </w:rPr>
              <w:t>1</w:t>
            </w:r>
          </w:p>
        </w:tc>
        <w:tc>
          <w:tcPr>
            <w:tcW w:w="2441" w:type="dxa"/>
            <w:vAlign w:val="top"/>
          </w:tcPr>
          <w:p w14:paraId="6009579D">
            <w:pPr>
              <w:spacing w:line="246" w:lineRule="auto"/>
              <w:rPr>
                <w:rFonts w:hint="eastAsia" w:ascii="宋体" w:hAnsi="宋体" w:eastAsia="宋体" w:cs="宋体"/>
                <w:sz w:val="21"/>
                <w:szCs w:val="21"/>
              </w:rPr>
            </w:pPr>
          </w:p>
          <w:p w14:paraId="27063F2B">
            <w:pPr>
              <w:spacing w:line="247" w:lineRule="auto"/>
              <w:rPr>
                <w:rFonts w:hint="eastAsia" w:ascii="宋体" w:hAnsi="宋体" w:eastAsia="宋体" w:cs="宋体"/>
                <w:sz w:val="21"/>
                <w:szCs w:val="21"/>
              </w:rPr>
            </w:pPr>
          </w:p>
          <w:p w14:paraId="1A503D41">
            <w:pPr>
              <w:spacing w:line="247" w:lineRule="auto"/>
              <w:rPr>
                <w:rFonts w:hint="eastAsia" w:ascii="宋体" w:hAnsi="宋体" w:eastAsia="宋体" w:cs="宋体"/>
                <w:sz w:val="21"/>
                <w:szCs w:val="21"/>
              </w:rPr>
            </w:pPr>
          </w:p>
          <w:p w14:paraId="79A623F4">
            <w:pPr>
              <w:pStyle w:val="13"/>
              <w:spacing w:before="94" w:line="184" w:lineRule="auto"/>
              <w:ind w:left="107" w:leftChars="0"/>
              <w:rPr>
                <w:rFonts w:hint="eastAsia" w:ascii="宋体" w:hAnsi="宋体" w:eastAsia="宋体" w:cs="宋体"/>
                <w:spacing w:val="-1"/>
                <w:sz w:val="21"/>
                <w:szCs w:val="21"/>
              </w:rPr>
            </w:pPr>
            <w:r>
              <w:rPr>
                <w:rFonts w:hint="eastAsia" w:ascii="宋体" w:hAnsi="宋体" w:eastAsia="宋体" w:cs="宋体"/>
                <w:spacing w:val="-1"/>
                <w:sz w:val="21"/>
                <w:szCs w:val="21"/>
              </w:rPr>
              <w:t>投标文件解密时间</w:t>
            </w:r>
          </w:p>
        </w:tc>
        <w:tc>
          <w:tcPr>
            <w:tcW w:w="6757" w:type="dxa"/>
            <w:vAlign w:val="top"/>
          </w:tcPr>
          <w:p w14:paraId="5F45F6E8">
            <w:pPr>
              <w:pStyle w:val="13"/>
              <w:spacing w:before="212" w:line="351" w:lineRule="auto"/>
              <w:ind w:left="105" w:leftChars="0" w:right="105" w:rightChars="0" w:hanging="1" w:firstLineChars="0"/>
              <w:jc w:val="both"/>
              <w:rPr>
                <w:rFonts w:hint="eastAsia" w:ascii="宋体" w:hAnsi="宋体" w:eastAsia="宋体" w:cs="宋体"/>
                <w:sz w:val="21"/>
                <w:szCs w:val="21"/>
              </w:rPr>
            </w:pPr>
            <w:r>
              <w:rPr>
                <w:rFonts w:hint="eastAsia" w:ascii="宋体" w:hAnsi="宋体" w:eastAsia="宋体" w:cs="宋体"/>
                <w:spacing w:val="-2"/>
                <w:sz w:val="21"/>
                <w:szCs w:val="21"/>
              </w:rPr>
              <w:t>供应商应当在投标文件提交截止时间前，将生成的“电子加密投标文件”上传递交至“政府采购云平台”。投标文件提交截止时间以后上</w:t>
            </w:r>
            <w:r>
              <w:rPr>
                <w:rFonts w:hint="eastAsia" w:ascii="宋体" w:hAnsi="宋体" w:eastAsia="宋体" w:cs="宋体"/>
                <w:sz w:val="21"/>
                <w:szCs w:val="21"/>
              </w:rPr>
              <w:t>传提交的投标文件将被“政府采购云平台”拒收。</w:t>
            </w:r>
          </w:p>
          <w:p w14:paraId="6B8A31B7">
            <w:pPr>
              <w:pStyle w:val="13"/>
              <w:spacing w:before="212" w:line="351" w:lineRule="auto"/>
              <w:ind w:left="105" w:leftChars="0" w:right="105" w:rightChars="0" w:hanging="1" w:firstLineChars="0"/>
              <w:jc w:val="both"/>
              <w:rPr>
                <w:rFonts w:hint="eastAsia" w:ascii="宋体" w:hAnsi="宋体" w:eastAsia="宋体" w:cs="宋体"/>
                <w:spacing w:val="-1"/>
                <w:sz w:val="21"/>
                <w:szCs w:val="21"/>
              </w:rPr>
            </w:pPr>
            <w:r>
              <w:rPr>
                <w:rFonts w:hint="eastAsia" w:ascii="宋体" w:hAnsi="宋体" w:eastAsia="宋体" w:cs="宋体"/>
                <w:spacing w:val="-10"/>
                <w:sz w:val="21"/>
                <w:szCs w:val="21"/>
              </w:rPr>
              <w:t>投标文件开启时间后30分钟内供应商可以登录“政采云”平台，</w:t>
            </w:r>
            <w:r>
              <w:rPr>
                <w:rFonts w:hint="eastAsia" w:ascii="宋体" w:hAnsi="宋体" w:eastAsia="宋体" w:cs="宋体"/>
                <w:spacing w:val="-11"/>
                <w:sz w:val="21"/>
                <w:szCs w:val="21"/>
              </w:rPr>
              <w:t>用“项</w:t>
            </w:r>
            <w:r>
              <w:rPr>
                <w:rFonts w:hint="eastAsia" w:ascii="宋体" w:hAnsi="宋体" w:eastAsia="宋体" w:cs="宋体"/>
                <w:sz w:val="21"/>
                <w:szCs w:val="21"/>
              </w:rPr>
              <w:t>目采购-开标评标”功能进行解密投标文件。若供应商在规</w:t>
            </w:r>
            <w:r>
              <w:rPr>
                <w:rFonts w:hint="eastAsia" w:ascii="宋体" w:hAnsi="宋体" w:eastAsia="宋体" w:cs="宋体"/>
                <w:spacing w:val="-1"/>
                <w:sz w:val="21"/>
                <w:szCs w:val="21"/>
              </w:rPr>
              <w:t>定时间内</w:t>
            </w:r>
            <w:r>
              <w:rPr>
                <w:rFonts w:hint="eastAsia" w:ascii="宋体" w:hAnsi="宋体" w:eastAsia="宋体" w:cs="宋体"/>
                <w:spacing w:val="-3"/>
                <w:sz w:val="21"/>
                <w:szCs w:val="21"/>
              </w:rPr>
              <w:t>未按时解密的</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，视为投标文件撤回。</w:t>
            </w:r>
          </w:p>
        </w:tc>
      </w:tr>
      <w:tr w14:paraId="7F8E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3" w:type="dxa"/>
            <w:vAlign w:val="top"/>
          </w:tcPr>
          <w:p w14:paraId="5445579F">
            <w:pPr>
              <w:spacing w:line="252" w:lineRule="auto"/>
              <w:rPr>
                <w:rFonts w:hint="eastAsia" w:ascii="宋体" w:hAnsi="宋体" w:eastAsia="宋体" w:cs="宋体"/>
                <w:sz w:val="21"/>
                <w:szCs w:val="21"/>
              </w:rPr>
            </w:pPr>
          </w:p>
          <w:p w14:paraId="601D996C">
            <w:pPr>
              <w:spacing w:line="252" w:lineRule="auto"/>
              <w:rPr>
                <w:rFonts w:hint="eastAsia" w:ascii="宋体" w:hAnsi="宋体" w:eastAsia="宋体" w:cs="宋体"/>
                <w:sz w:val="21"/>
                <w:szCs w:val="21"/>
              </w:rPr>
            </w:pPr>
          </w:p>
          <w:p w14:paraId="5D70B712">
            <w:pPr>
              <w:pStyle w:val="13"/>
              <w:spacing w:before="94" w:line="384" w:lineRule="exact"/>
              <w:ind w:left="109" w:leftChars="0"/>
              <w:rPr>
                <w:rFonts w:hint="eastAsia" w:ascii="宋体" w:hAnsi="宋体" w:eastAsia="宋体" w:cs="宋体"/>
                <w:spacing w:val="-1"/>
                <w:position w:val="3"/>
                <w:sz w:val="21"/>
                <w:szCs w:val="21"/>
                <w:lang w:eastAsia="zh-CN"/>
              </w:rPr>
            </w:pPr>
            <w:r>
              <w:rPr>
                <w:rFonts w:hint="eastAsia" w:ascii="宋体" w:hAnsi="宋体" w:eastAsia="宋体" w:cs="宋体"/>
                <w:spacing w:val="-1"/>
                <w:position w:val="3"/>
                <w:sz w:val="21"/>
                <w:szCs w:val="21"/>
              </w:rPr>
              <w:t>4</w:t>
            </w:r>
            <w:r>
              <w:rPr>
                <w:rFonts w:hint="eastAsia" w:ascii="宋体" w:hAnsi="宋体" w:eastAsia="宋体" w:cs="宋体"/>
                <w:spacing w:val="-1"/>
                <w:position w:val="3"/>
                <w:sz w:val="21"/>
                <w:szCs w:val="21"/>
                <w:lang w:val="en-US" w:eastAsia="zh-CN"/>
              </w:rPr>
              <w:t>2</w:t>
            </w:r>
          </w:p>
        </w:tc>
        <w:tc>
          <w:tcPr>
            <w:tcW w:w="2441" w:type="dxa"/>
            <w:vAlign w:val="top"/>
          </w:tcPr>
          <w:p w14:paraId="77A3DA21">
            <w:pPr>
              <w:spacing w:line="262" w:lineRule="auto"/>
              <w:rPr>
                <w:rFonts w:hint="eastAsia" w:ascii="宋体" w:hAnsi="宋体" w:eastAsia="宋体" w:cs="宋体"/>
                <w:sz w:val="21"/>
                <w:szCs w:val="21"/>
              </w:rPr>
            </w:pPr>
          </w:p>
          <w:p w14:paraId="07253BBE">
            <w:pPr>
              <w:spacing w:line="262" w:lineRule="auto"/>
              <w:rPr>
                <w:rFonts w:hint="eastAsia" w:ascii="宋体" w:hAnsi="宋体" w:eastAsia="宋体" w:cs="宋体"/>
                <w:sz w:val="21"/>
                <w:szCs w:val="21"/>
              </w:rPr>
            </w:pPr>
          </w:p>
          <w:p w14:paraId="25C637E0">
            <w:pPr>
              <w:pStyle w:val="13"/>
              <w:spacing w:before="95" w:line="184" w:lineRule="auto"/>
              <w:ind w:left="107" w:leftChars="0"/>
              <w:rPr>
                <w:rFonts w:hint="eastAsia" w:ascii="宋体" w:hAnsi="宋体" w:eastAsia="宋体" w:cs="宋体"/>
                <w:spacing w:val="-1"/>
                <w:sz w:val="21"/>
                <w:szCs w:val="21"/>
              </w:rPr>
            </w:pPr>
            <w:r>
              <w:rPr>
                <w:rFonts w:hint="eastAsia" w:ascii="宋体" w:hAnsi="宋体" w:eastAsia="宋体" w:cs="宋体"/>
                <w:spacing w:val="-1"/>
                <w:sz w:val="21"/>
                <w:szCs w:val="21"/>
              </w:rPr>
              <w:t>招标文件质疑时效</w:t>
            </w:r>
          </w:p>
        </w:tc>
        <w:tc>
          <w:tcPr>
            <w:tcW w:w="6757" w:type="dxa"/>
            <w:vAlign w:val="top"/>
          </w:tcPr>
          <w:p w14:paraId="4555DA15">
            <w:pPr>
              <w:pStyle w:val="13"/>
              <w:spacing w:before="212" w:line="362" w:lineRule="auto"/>
              <w:ind w:left="104" w:leftChars="0" w:right="41" w:rightChars="0" w:firstLine="2" w:firstLineChars="0"/>
              <w:jc w:val="both"/>
              <w:rPr>
                <w:rFonts w:hint="eastAsia" w:ascii="宋体" w:hAnsi="宋体" w:eastAsia="宋体" w:cs="宋体"/>
                <w:spacing w:val="-10"/>
                <w:sz w:val="21"/>
                <w:szCs w:val="21"/>
              </w:rPr>
            </w:pPr>
            <w:r>
              <w:rPr>
                <w:rFonts w:hint="eastAsia" w:ascii="宋体" w:hAnsi="宋体" w:eastAsia="宋体" w:cs="宋体"/>
                <w:spacing w:val="-2"/>
                <w:sz w:val="21"/>
                <w:szCs w:val="21"/>
              </w:rPr>
              <w:t>投标供应商对采购文件提出质疑的时间：潜在供应商已依</w:t>
            </w:r>
            <w:r>
              <w:rPr>
                <w:rFonts w:hint="eastAsia" w:ascii="宋体" w:hAnsi="宋体" w:eastAsia="宋体" w:cs="宋体"/>
                <w:spacing w:val="-3"/>
                <w:sz w:val="21"/>
                <w:szCs w:val="21"/>
              </w:rPr>
              <w:t>法获取其可</w:t>
            </w:r>
            <w:r>
              <w:rPr>
                <w:rFonts w:hint="eastAsia" w:ascii="宋体" w:hAnsi="宋体" w:eastAsia="宋体" w:cs="宋体"/>
                <w:spacing w:val="-7"/>
                <w:sz w:val="21"/>
                <w:szCs w:val="21"/>
              </w:rPr>
              <w:t>质疑的采购文件的，可以对该文件提出质疑。对采购文件提出质疑的，</w:t>
            </w:r>
            <w:r>
              <w:rPr>
                <w:rFonts w:hint="eastAsia" w:ascii="宋体" w:hAnsi="宋体" w:eastAsia="宋体" w:cs="宋体"/>
                <w:sz w:val="21"/>
                <w:szCs w:val="21"/>
              </w:rPr>
              <w:t>应当在获取采购文件或者采购文件公告期限届满之日起7个工作日内提出。</w:t>
            </w:r>
          </w:p>
        </w:tc>
      </w:tr>
      <w:tr w14:paraId="58F02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trPr>
        <w:tc>
          <w:tcPr>
            <w:tcW w:w="733" w:type="dxa"/>
            <w:vAlign w:val="top"/>
          </w:tcPr>
          <w:p w14:paraId="28C7BB8D">
            <w:pPr>
              <w:spacing w:line="245" w:lineRule="auto"/>
              <w:rPr>
                <w:rFonts w:hint="eastAsia" w:ascii="宋体" w:hAnsi="宋体" w:eastAsia="宋体" w:cs="宋体"/>
                <w:sz w:val="21"/>
                <w:szCs w:val="21"/>
              </w:rPr>
            </w:pPr>
          </w:p>
          <w:p w14:paraId="6C5CE819">
            <w:pPr>
              <w:spacing w:line="245" w:lineRule="auto"/>
              <w:rPr>
                <w:rFonts w:hint="eastAsia" w:ascii="宋体" w:hAnsi="宋体" w:eastAsia="宋体" w:cs="宋体"/>
                <w:sz w:val="21"/>
                <w:szCs w:val="21"/>
              </w:rPr>
            </w:pPr>
          </w:p>
          <w:p w14:paraId="109CB311">
            <w:pPr>
              <w:spacing w:line="245" w:lineRule="auto"/>
              <w:rPr>
                <w:rFonts w:hint="eastAsia" w:ascii="宋体" w:hAnsi="宋体" w:eastAsia="宋体" w:cs="宋体"/>
                <w:sz w:val="21"/>
                <w:szCs w:val="21"/>
              </w:rPr>
            </w:pPr>
          </w:p>
          <w:p w14:paraId="62251D0C">
            <w:pPr>
              <w:spacing w:line="245" w:lineRule="auto"/>
              <w:rPr>
                <w:rFonts w:hint="eastAsia" w:ascii="宋体" w:hAnsi="宋体" w:eastAsia="宋体" w:cs="宋体"/>
                <w:sz w:val="21"/>
                <w:szCs w:val="21"/>
              </w:rPr>
            </w:pPr>
          </w:p>
          <w:p w14:paraId="33F006CA">
            <w:pPr>
              <w:spacing w:line="245" w:lineRule="auto"/>
              <w:rPr>
                <w:rFonts w:hint="eastAsia" w:ascii="宋体" w:hAnsi="宋体" w:eastAsia="宋体" w:cs="宋体"/>
                <w:sz w:val="21"/>
                <w:szCs w:val="21"/>
              </w:rPr>
            </w:pPr>
          </w:p>
          <w:p w14:paraId="1F9E50C6">
            <w:pPr>
              <w:spacing w:line="245" w:lineRule="auto"/>
              <w:rPr>
                <w:rFonts w:hint="eastAsia" w:ascii="宋体" w:hAnsi="宋体" w:eastAsia="宋体" w:cs="宋体"/>
                <w:sz w:val="21"/>
                <w:szCs w:val="21"/>
              </w:rPr>
            </w:pPr>
          </w:p>
          <w:p w14:paraId="330BCB1C">
            <w:pPr>
              <w:spacing w:line="245" w:lineRule="auto"/>
              <w:rPr>
                <w:rFonts w:hint="eastAsia" w:ascii="宋体" w:hAnsi="宋体" w:eastAsia="宋体" w:cs="宋体"/>
                <w:sz w:val="21"/>
                <w:szCs w:val="21"/>
              </w:rPr>
            </w:pPr>
          </w:p>
          <w:p w14:paraId="0F30F421">
            <w:pPr>
              <w:spacing w:line="245" w:lineRule="auto"/>
              <w:rPr>
                <w:rFonts w:hint="eastAsia" w:ascii="宋体" w:hAnsi="宋体" w:eastAsia="宋体" w:cs="宋体"/>
                <w:sz w:val="21"/>
                <w:szCs w:val="21"/>
              </w:rPr>
            </w:pPr>
          </w:p>
          <w:p w14:paraId="5A3542A6">
            <w:pPr>
              <w:spacing w:line="245" w:lineRule="auto"/>
              <w:rPr>
                <w:rFonts w:hint="eastAsia" w:ascii="宋体" w:hAnsi="宋体" w:eastAsia="宋体" w:cs="宋体"/>
                <w:sz w:val="21"/>
                <w:szCs w:val="21"/>
              </w:rPr>
            </w:pPr>
          </w:p>
          <w:p w14:paraId="4CC232E4">
            <w:pPr>
              <w:spacing w:line="245" w:lineRule="auto"/>
              <w:rPr>
                <w:rFonts w:hint="eastAsia" w:ascii="宋体" w:hAnsi="宋体" w:eastAsia="宋体" w:cs="宋体"/>
                <w:sz w:val="21"/>
                <w:szCs w:val="21"/>
              </w:rPr>
            </w:pPr>
          </w:p>
          <w:p w14:paraId="0E4AA88C">
            <w:pPr>
              <w:spacing w:line="246" w:lineRule="auto"/>
              <w:rPr>
                <w:rFonts w:hint="eastAsia" w:ascii="宋体" w:hAnsi="宋体" w:eastAsia="宋体" w:cs="宋体"/>
                <w:sz w:val="21"/>
                <w:szCs w:val="21"/>
              </w:rPr>
            </w:pPr>
          </w:p>
          <w:p w14:paraId="59BEC37C">
            <w:pPr>
              <w:spacing w:line="246" w:lineRule="auto"/>
              <w:rPr>
                <w:rFonts w:hint="eastAsia" w:ascii="宋体" w:hAnsi="宋体" w:eastAsia="宋体" w:cs="宋体"/>
                <w:sz w:val="21"/>
                <w:szCs w:val="21"/>
              </w:rPr>
            </w:pPr>
          </w:p>
          <w:p w14:paraId="36134D66">
            <w:pPr>
              <w:spacing w:line="246" w:lineRule="auto"/>
              <w:rPr>
                <w:rFonts w:hint="eastAsia" w:ascii="宋体" w:hAnsi="宋体" w:eastAsia="宋体" w:cs="宋体"/>
                <w:sz w:val="21"/>
                <w:szCs w:val="21"/>
              </w:rPr>
            </w:pPr>
          </w:p>
          <w:p w14:paraId="5333E204">
            <w:pPr>
              <w:spacing w:line="246" w:lineRule="auto"/>
              <w:rPr>
                <w:rFonts w:hint="eastAsia" w:ascii="宋体" w:hAnsi="宋体" w:eastAsia="宋体" w:cs="宋体"/>
                <w:sz w:val="21"/>
                <w:szCs w:val="21"/>
              </w:rPr>
            </w:pPr>
          </w:p>
          <w:p w14:paraId="0345CD23">
            <w:pPr>
              <w:spacing w:line="246" w:lineRule="auto"/>
              <w:rPr>
                <w:rFonts w:hint="eastAsia" w:ascii="宋体" w:hAnsi="宋体" w:eastAsia="宋体" w:cs="宋体"/>
                <w:sz w:val="21"/>
                <w:szCs w:val="21"/>
              </w:rPr>
            </w:pPr>
          </w:p>
          <w:p w14:paraId="3F865AE7">
            <w:pPr>
              <w:spacing w:line="246" w:lineRule="auto"/>
              <w:rPr>
                <w:rFonts w:hint="eastAsia" w:ascii="宋体" w:hAnsi="宋体" w:eastAsia="宋体" w:cs="宋体"/>
                <w:sz w:val="21"/>
                <w:szCs w:val="21"/>
              </w:rPr>
            </w:pPr>
          </w:p>
          <w:p w14:paraId="566B5157">
            <w:pPr>
              <w:spacing w:line="246" w:lineRule="auto"/>
              <w:rPr>
                <w:rFonts w:hint="eastAsia" w:ascii="宋体" w:hAnsi="宋体" w:eastAsia="宋体" w:cs="宋体"/>
                <w:sz w:val="21"/>
                <w:szCs w:val="21"/>
              </w:rPr>
            </w:pPr>
          </w:p>
          <w:p w14:paraId="730836BD">
            <w:pPr>
              <w:spacing w:line="246" w:lineRule="auto"/>
              <w:rPr>
                <w:rFonts w:hint="eastAsia" w:ascii="宋体" w:hAnsi="宋体" w:eastAsia="宋体" w:cs="宋体"/>
                <w:sz w:val="21"/>
                <w:szCs w:val="21"/>
              </w:rPr>
            </w:pPr>
          </w:p>
          <w:p w14:paraId="5C18A55E">
            <w:pPr>
              <w:pStyle w:val="13"/>
              <w:spacing w:before="94" w:line="386" w:lineRule="exact"/>
              <w:ind w:left="109" w:leftChars="0"/>
              <w:rPr>
                <w:rFonts w:hint="eastAsia" w:ascii="宋体" w:hAnsi="宋体" w:eastAsia="宋体" w:cs="宋体"/>
                <w:spacing w:val="-1"/>
                <w:position w:val="3"/>
                <w:sz w:val="21"/>
                <w:szCs w:val="21"/>
                <w:lang w:eastAsia="zh-CN"/>
              </w:rPr>
            </w:pPr>
            <w:r>
              <w:rPr>
                <w:rFonts w:hint="eastAsia" w:ascii="宋体" w:hAnsi="宋体" w:eastAsia="宋体" w:cs="宋体"/>
                <w:spacing w:val="-1"/>
                <w:position w:val="3"/>
                <w:sz w:val="21"/>
                <w:szCs w:val="21"/>
              </w:rPr>
              <w:t>4</w:t>
            </w:r>
            <w:r>
              <w:rPr>
                <w:rFonts w:hint="eastAsia" w:ascii="宋体" w:hAnsi="宋体" w:eastAsia="宋体" w:cs="宋体"/>
                <w:spacing w:val="-1"/>
                <w:position w:val="3"/>
                <w:sz w:val="21"/>
                <w:szCs w:val="21"/>
                <w:lang w:val="en-US" w:eastAsia="zh-CN"/>
              </w:rPr>
              <w:t>3</w:t>
            </w:r>
          </w:p>
        </w:tc>
        <w:tc>
          <w:tcPr>
            <w:tcW w:w="2441" w:type="dxa"/>
            <w:vAlign w:val="top"/>
          </w:tcPr>
          <w:p w14:paraId="43355D86">
            <w:pPr>
              <w:spacing w:line="244" w:lineRule="auto"/>
              <w:rPr>
                <w:rFonts w:hint="eastAsia" w:ascii="宋体" w:hAnsi="宋体" w:eastAsia="宋体" w:cs="宋体"/>
                <w:sz w:val="21"/>
                <w:szCs w:val="21"/>
              </w:rPr>
            </w:pPr>
          </w:p>
          <w:p w14:paraId="2217937C">
            <w:pPr>
              <w:spacing w:line="244" w:lineRule="auto"/>
              <w:rPr>
                <w:rFonts w:hint="eastAsia" w:ascii="宋体" w:hAnsi="宋体" w:eastAsia="宋体" w:cs="宋体"/>
                <w:sz w:val="21"/>
                <w:szCs w:val="21"/>
              </w:rPr>
            </w:pPr>
          </w:p>
          <w:p w14:paraId="11C42C20">
            <w:pPr>
              <w:spacing w:line="244" w:lineRule="auto"/>
              <w:rPr>
                <w:rFonts w:hint="eastAsia" w:ascii="宋体" w:hAnsi="宋体" w:eastAsia="宋体" w:cs="宋体"/>
                <w:sz w:val="21"/>
                <w:szCs w:val="21"/>
              </w:rPr>
            </w:pPr>
          </w:p>
          <w:p w14:paraId="2E3EF80C">
            <w:pPr>
              <w:spacing w:line="244" w:lineRule="auto"/>
              <w:rPr>
                <w:rFonts w:hint="eastAsia" w:ascii="宋体" w:hAnsi="宋体" w:eastAsia="宋体" w:cs="宋体"/>
                <w:sz w:val="21"/>
                <w:szCs w:val="21"/>
              </w:rPr>
            </w:pPr>
          </w:p>
          <w:p w14:paraId="676EEFB9">
            <w:pPr>
              <w:spacing w:line="244" w:lineRule="auto"/>
              <w:rPr>
                <w:rFonts w:hint="eastAsia" w:ascii="宋体" w:hAnsi="宋体" w:eastAsia="宋体" w:cs="宋体"/>
                <w:sz w:val="21"/>
                <w:szCs w:val="21"/>
              </w:rPr>
            </w:pPr>
          </w:p>
          <w:p w14:paraId="6C9D18CA">
            <w:pPr>
              <w:spacing w:line="244" w:lineRule="auto"/>
              <w:rPr>
                <w:rFonts w:hint="eastAsia" w:ascii="宋体" w:hAnsi="宋体" w:eastAsia="宋体" w:cs="宋体"/>
                <w:sz w:val="21"/>
                <w:szCs w:val="21"/>
              </w:rPr>
            </w:pPr>
          </w:p>
          <w:p w14:paraId="25C6AF78">
            <w:pPr>
              <w:spacing w:line="244" w:lineRule="auto"/>
              <w:rPr>
                <w:rFonts w:hint="eastAsia" w:ascii="宋体" w:hAnsi="宋体" w:eastAsia="宋体" w:cs="宋体"/>
                <w:sz w:val="21"/>
                <w:szCs w:val="21"/>
              </w:rPr>
            </w:pPr>
          </w:p>
          <w:p w14:paraId="2C28E6A3">
            <w:pPr>
              <w:spacing w:line="244" w:lineRule="auto"/>
              <w:rPr>
                <w:rFonts w:hint="eastAsia" w:ascii="宋体" w:hAnsi="宋体" w:eastAsia="宋体" w:cs="宋体"/>
                <w:sz w:val="21"/>
                <w:szCs w:val="21"/>
              </w:rPr>
            </w:pPr>
          </w:p>
          <w:p w14:paraId="0196B331">
            <w:pPr>
              <w:spacing w:line="244" w:lineRule="auto"/>
              <w:rPr>
                <w:rFonts w:hint="eastAsia" w:ascii="宋体" w:hAnsi="宋体" w:eastAsia="宋体" w:cs="宋体"/>
                <w:sz w:val="21"/>
                <w:szCs w:val="21"/>
              </w:rPr>
            </w:pPr>
          </w:p>
          <w:p w14:paraId="2ED29E35">
            <w:pPr>
              <w:spacing w:line="244" w:lineRule="auto"/>
              <w:rPr>
                <w:rFonts w:hint="eastAsia" w:ascii="宋体" w:hAnsi="宋体" w:eastAsia="宋体" w:cs="宋体"/>
                <w:sz w:val="21"/>
                <w:szCs w:val="21"/>
              </w:rPr>
            </w:pPr>
          </w:p>
          <w:p w14:paraId="3F3AA7FB">
            <w:pPr>
              <w:spacing w:line="244" w:lineRule="auto"/>
              <w:rPr>
                <w:rFonts w:hint="eastAsia" w:ascii="宋体" w:hAnsi="宋体" w:eastAsia="宋体" w:cs="宋体"/>
                <w:sz w:val="21"/>
                <w:szCs w:val="21"/>
              </w:rPr>
            </w:pPr>
          </w:p>
          <w:p w14:paraId="2A4AFE8D">
            <w:pPr>
              <w:spacing w:line="244" w:lineRule="auto"/>
              <w:rPr>
                <w:rFonts w:hint="eastAsia" w:ascii="宋体" w:hAnsi="宋体" w:eastAsia="宋体" w:cs="宋体"/>
                <w:sz w:val="21"/>
                <w:szCs w:val="21"/>
              </w:rPr>
            </w:pPr>
          </w:p>
          <w:p w14:paraId="175D4ED3">
            <w:pPr>
              <w:spacing w:line="244" w:lineRule="auto"/>
              <w:rPr>
                <w:rFonts w:hint="eastAsia" w:ascii="宋体" w:hAnsi="宋体" w:eastAsia="宋体" w:cs="宋体"/>
                <w:sz w:val="21"/>
                <w:szCs w:val="21"/>
              </w:rPr>
            </w:pPr>
          </w:p>
          <w:p w14:paraId="732271A4">
            <w:pPr>
              <w:spacing w:line="244" w:lineRule="auto"/>
              <w:rPr>
                <w:rFonts w:hint="eastAsia" w:ascii="宋体" w:hAnsi="宋体" w:eastAsia="宋体" w:cs="宋体"/>
                <w:sz w:val="21"/>
                <w:szCs w:val="21"/>
              </w:rPr>
            </w:pPr>
          </w:p>
          <w:p w14:paraId="50C9A5AF">
            <w:pPr>
              <w:spacing w:line="244" w:lineRule="auto"/>
              <w:rPr>
                <w:rFonts w:hint="eastAsia" w:ascii="宋体" w:hAnsi="宋体" w:eastAsia="宋体" w:cs="宋体"/>
                <w:sz w:val="21"/>
                <w:szCs w:val="21"/>
              </w:rPr>
            </w:pPr>
          </w:p>
          <w:p w14:paraId="7DEDFEB1">
            <w:pPr>
              <w:spacing w:line="244" w:lineRule="auto"/>
              <w:rPr>
                <w:rFonts w:hint="eastAsia" w:ascii="宋体" w:hAnsi="宋体" w:eastAsia="宋体" w:cs="宋体"/>
                <w:sz w:val="21"/>
                <w:szCs w:val="21"/>
              </w:rPr>
            </w:pPr>
          </w:p>
          <w:p w14:paraId="07D072AC">
            <w:pPr>
              <w:spacing w:line="244" w:lineRule="auto"/>
              <w:rPr>
                <w:rFonts w:hint="eastAsia" w:ascii="宋体" w:hAnsi="宋体" w:eastAsia="宋体" w:cs="宋体"/>
                <w:sz w:val="21"/>
                <w:szCs w:val="21"/>
              </w:rPr>
            </w:pPr>
          </w:p>
          <w:p w14:paraId="2722D06E">
            <w:pPr>
              <w:pStyle w:val="13"/>
              <w:spacing w:before="94" w:line="184" w:lineRule="auto"/>
              <w:ind w:left="105"/>
              <w:rPr>
                <w:rFonts w:hint="eastAsia" w:ascii="宋体" w:hAnsi="宋体" w:eastAsia="宋体" w:cs="宋体"/>
                <w:sz w:val="21"/>
                <w:szCs w:val="21"/>
              </w:rPr>
            </w:pPr>
            <w:r>
              <w:rPr>
                <w:rFonts w:hint="eastAsia" w:ascii="宋体" w:hAnsi="宋体" w:eastAsia="宋体" w:cs="宋体"/>
                <w:spacing w:val="-1"/>
                <w:sz w:val="21"/>
                <w:szCs w:val="21"/>
              </w:rPr>
              <w:t>低价不正当竞争预防措</w:t>
            </w:r>
          </w:p>
          <w:p w14:paraId="34275143">
            <w:pPr>
              <w:rPr>
                <w:rFonts w:hint="eastAsia" w:ascii="宋体" w:hAnsi="宋体" w:eastAsia="宋体" w:cs="宋体"/>
                <w:sz w:val="21"/>
                <w:szCs w:val="21"/>
              </w:rPr>
            </w:pPr>
          </w:p>
          <w:p w14:paraId="03F88C3F">
            <w:pPr>
              <w:pStyle w:val="13"/>
              <w:spacing w:before="94" w:line="183" w:lineRule="auto"/>
              <w:ind w:left="106" w:leftChars="0"/>
              <w:rPr>
                <w:rFonts w:hint="eastAsia" w:ascii="宋体" w:hAnsi="宋体" w:eastAsia="宋体" w:cs="宋体"/>
                <w:spacing w:val="-1"/>
                <w:sz w:val="21"/>
                <w:szCs w:val="21"/>
              </w:rPr>
            </w:pPr>
            <w:r>
              <w:rPr>
                <w:rFonts w:hint="eastAsia" w:ascii="宋体" w:hAnsi="宋体" w:eastAsia="宋体" w:cs="宋体"/>
                <w:sz w:val="21"/>
                <w:szCs w:val="21"/>
              </w:rPr>
              <w:t>施</w:t>
            </w:r>
          </w:p>
        </w:tc>
        <w:tc>
          <w:tcPr>
            <w:tcW w:w="6757" w:type="dxa"/>
            <w:vAlign w:val="top"/>
          </w:tcPr>
          <w:p w14:paraId="1F1E6CFE">
            <w:pPr>
              <w:pStyle w:val="13"/>
              <w:spacing w:before="268" w:line="389" w:lineRule="auto"/>
              <w:ind w:left="104" w:leftChars="0" w:right="41" w:rightChars="0" w:firstLine="2" w:firstLineChars="0"/>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低于成本价不正当竞争预防措施： </w:t>
            </w:r>
          </w:p>
          <w:p w14:paraId="64F4B6C5">
            <w:pPr>
              <w:pStyle w:val="13"/>
              <w:spacing w:before="268" w:line="389" w:lineRule="auto"/>
              <w:ind w:left="104" w:leftChars="0" w:right="41" w:rightChars="0" w:firstLine="2" w:firstLineChars="0"/>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 xml:space="preserve">根据“财政部关于推动解决政府采购异常低价问题的通知（财库〔2026〕2号）”第二条——强化政府采购异常低价审查的规定：（一）采购人应当在采购文件中明确，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w:t>
            </w:r>
          </w:p>
          <w:p w14:paraId="5C18DA0E">
            <w:pPr>
              <w:pStyle w:val="13"/>
              <w:spacing w:before="268" w:line="389" w:lineRule="auto"/>
              <w:ind w:left="104" w:leftChars="0" w:right="41" w:rightChars="0" w:firstLine="2" w:firstLineChars="0"/>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 。其中，属于第3项情形，供应商已随投标（响应）文件一并提交相关书面说明及必要的证明材料的，在评审现场可不再重复提交。评审委员会依据专业经验，参考同类项目中标（成交）价格、类似产品市场价格水平 、行业人工费用标准、国家有关部门指导行业协会发布的行业平均成本等情况，对报 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 ，并随供应商提供的相关书面说明及证明材料，以及评审委员会有关互联网浏览、查询历史一并归档。（三）各级财政部门应当加强对评审专家的指导和监管，进一步压实评审专家的责任 。财政部门在投诉处理、监督检查中发现评审委员会未按规定对异常低价开展审查的 ，依法予以纠正并追究评审专家的法律责任。</w:t>
            </w:r>
          </w:p>
        </w:tc>
      </w:tr>
      <w:tr w14:paraId="19A84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3" w:type="dxa"/>
            <w:vAlign w:val="top"/>
          </w:tcPr>
          <w:p w14:paraId="09F8F9AB">
            <w:pPr>
              <w:spacing w:line="244" w:lineRule="auto"/>
              <w:rPr>
                <w:rFonts w:hint="eastAsia" w:ascii="宋体" w:hAnsi="宋体" w:eastAsia="宋体" w:cs="宋体"/>
                <w:sz w:val="21"/>
                <w:szCs w:val="21"/>
              </w:rPr>
            </w:pPr>
          </w:p>
          <w:p w14:paraId="22A04721">
            <w:pPr>
              <w:spacing w:line="244" w:lineRule="auto"/>
              <w:rPr>
                <w:rFonts w:hint="eastAsia" w:ascii="宋体" w:hAnsi="宋体" w:eastAsia="宋体" w:cs="宋体"/>
                <w:sz w:val="21"/>
                <w:szCs w:val="21"/>
              </w:rPr>
            </w:pPr>
          </w:p>
          <w:p w14:paraId="1D78A4A8">
            <w:pPr>
              <w:spacing w:line="244" w:lineRule="auto"/>
              <w:rPr>
                <w:rFonts w:hint="eastAsia" w:ascii="宋体" w:hAnsi="宋体" w:eastAsia="宋体" w:cs="宋体"/>
                <w:sz w:val="21"/>
                <w:szCs w:val="21"/>
              </w:rPr>
            </w:pPr>
          </w:p>
          <w:p w14:paraId="1B264BB5">
            <w:pPr>
              <w:spacing w:line="244" w:lineRule="auto"/>
              <w:rPr>
                <w:rFonts w:hint="eastAsia" w:ascii="宋体" w:hAnsi="宋体" w:eastAsia="宋体" w:cs="宋体"/>
                <w:sz w:val="21"/>
                <w:szCs w:val="21"/>
              </w:rPr>
            </w:pPr>
          </w:p>
          <w:p w14:paraId="417D4895">
            <w:pPr>
              <w:spacing w:line="244" w:lineRule="auto"/>
              <w:rPr>
                <w:rFonts w:hint="eastAsia" w:ascii="宋体" w:hAnsi="宋体" w:eastAsia="宋体" w:cs="宋体"/>
                <w:sz w:val="21"/>
                <w:szCs w:val="21"/>
              </w:rPr>
            </w:pPr>
          </w:p>
          <w:p w14:paraId="73D5FA25">
            <w:pPr>
              <w:spacing w:line="244" w:lineRule="auto"/>
              <w:rPr>
                <w:rFonts w:hint="eastAsia" w:ascii="宋体" w:hAnsi="宋体" w:eastAsia="宋体" w:cs="宋体"/>
                <w:sz w:val="21"/>
                <w:szCs w:val="21"/>
              </w:rPr>
            </w:pPr>
          </w:p>
          <w:p w14:paraId="71A784BB">
            <w:pPr>
              <w:spacing w:line="244" w:lineRule="auto"/>
              <w:rPr>
                <w:rFonts w:hint="eastAsia" w:ascii="宋体" w:hAnsi="宋体" w:eastAsia="宋体" w:cs="宋体"/>
                <w:sz w:val="21"/>
                <w:szCs w:val="21"/>
              </w:rPr>
            </w:pPr>
          </w:p>
          <w:p w14:paraId="3A8C9972">
            <w:pPr>
              <w:spacing w:line="245" w:lineRule="auto"/>
              <w:rPr>
                <w:rFonts w:hint="eastAsia" w:ascii="宋体" w:hAnsi="宋体" w:eastAsia="宋体" w:cs="宋体"/>
                <w:sz w:val="21"/>
                <w:szCs w:val="21"/>
              </w:rPr>
            </w:pPr>
          </w:p>
          <w:p w14:paraId="63D1E171">
            <w:pPr>
              <w:spacing w:line="245" w:lineRule="auto"/>
              <w:rPr>
                <w:rFonts w:hint="eastAsia" w:ascii="宋体" w:hAnsi="宋体" w:eastAsia="宋体" w:cs="宋体"/>
                <w:sz w:val="21"/>
                <w:szCs w:val="21"/>
              </w:rPr>
            </w:pPr>
          </w:p>
          <w:p w14:paraId="62BBBD2C">
            <w:pPr>
              <w:spacing w:line="245" w:lineRule="auto"/>
              <w:rPr>
                <w:rFonts w:hint="eastAsia" w:ascii="宋体" w:hAnsi="宋体" w:eastAsia="宋体" w:cs="宋体"/>
                <w:sz w:val="21"/>
                <w:szCs w:val="21"/>
              </w:rPr>
            </w:pPr>
          </w:p>
          <w:p w14:paraId="5DEB108B">
            <w:pPr>
              <w:spacing w:line="245" w:lineRule="auto"/>
              <w:rPr>
                <w:rFonts w:hint="eastAsia" w:ascii="宋体" w:hAnsi="宋体" w:eastAsia="宋体" w:cs="宋体"/>
                <w:sz w:val="21"/>
                <w:szCs w:val="21"/>
              </w:rPr>
            </w:pPr>
          </w:p>
          <w:p w14:paraId="61F061E7">
            <w:pPr>
              <w:spacing w:line="245" w:lineRule="auto"/>
              <w:rPr>
                <w:rFonts w:hint="eastAsia" w:ascii="宋体" w:hAnsi="宋体" w:eastAsia="宋体" w:cs="宋体"/>
                <w:sz w:val="21"/>
                <w:szCs w:val="21"/>
              </w:rPr>
            </w:pPr>
          </w:p>
          <w:p w14:paraId="2AAB06FF">
            <w:pPr>
              <w:spacing w:line="245" w:lineRule="auto"/>
              <w:rPr>
                <w:rFonts w:hint="eastAsia" w:ascii="宋体" w:hAnsi="宋体" w:eastAsia="宋体" w:cs="宋体"/>
                <w:sz w:val="21"/>
                <w:szCs w:val="21"/>
              </w:rPr>
            </w:pPr>
          </w:p>
          <w:p w14:paraId="47BAF1AB">
            <w:pPr>
              <w:pStyle w:val="13"/>
              <w:spacing w:before="94" w:line="383" w:lineRule="exact"/>
              <w:ind w:left="109" w:leftChars="0"/>
              <w:rPr>
                <w:rFonts w:hint="eastAsia" w:ascii="宋体" w:hAnsi="宋体" w:eastAsia="宋体" w:cs="宋体"/>
                <w:spacing w:val="-1"/>
                <w:position w:val="3"/>
                <w:sz w:val="21"/>
                <w:szCs w:val="21"/>
                <w:lang w:eastAsia="zh-CN"/>
              </w:rPr>
            </w:pPr>
            <w:r>
              <w:rPr>
                <w:rFonts w:hint="eastAsia" w:ascii="宋体" w:hAnsi="宋体" w:eastAsia="宋体" w:cs="宋体"/>
                <w:spacing w:val="-1"/>
                <w:position w:val="3"/>
                <w:sz w:val="21"/>
                <w:szCs w:val="21"/>
              </w:rPr>
              <w:t>4</w:t>
            </w:r>
            <w:r>
              <w:rPr>
                <w:rFonts w:hint="eastAsia" w:ascii="宋体" w:hAnsi="宋体" w:eastAsia="宋体" w:cs="宋体"/>
                <w:spacing w:val="-1"/>
                <w:position w:val="3"/>
                <w:sz w:val="21"/>
                <w:szCs w:val="21"/>
                <w:lang w:val="en-US" w:eastAsia="zh-CN"/>
              </w:rPr>
              <w:t>4</w:t>
            </w:r>
          </w:p>
        </w:tc>
        <w:tc>
          <w:tcPr>
            <w:tcW w:w="2441" w:type="dxa"/>
            <w:vAlign w:val="top"/>
          </w:tcPr>
          <w:p w14:paraId="7553551F">
            <w:pPr>
              <w:spacing w:line="247" w:lineRule="auto"/>
              <w:rPr>
                <w:rFonts w:hint="eastAsia" w:ascii="宋体" w:hAnsi="宋体" w:eastAsia="宋体" w:cs="宋体"/>
                <w:sz w:val="21"/>
                <w:szCs w:val="21"/>
              </w:rPr>
            </w:pPr>
          </w:p>
          <w:p w14:paraId="12FFC5BF">
            <w:pPr>
              <w:spacing w:line="247" w:lineRule="auto"/>
              <w:rPr>
                <w:rFonts w:hint="eastAsia" w:ascii="宋体" w:hAnsi="宋体" w:eastAsia="宋体" w:cs="宋体"/>
                <w:sz w:val="21"/>
                <w:szCs w:val="21"/>
              </w:rPr>
            </w:pPr>
          </w:p>
          <w:p w14:paraId="21F91118">
            <w:pPr>
              <w:spacing w:line="247" w:lineRule="auto"/>
              <w:rPr>
                <w:rFonts w:hint="eastAsia" w:ascii="宋体" w:hAnsi="宋体" w:eastAsia="宋体" w:cs="宋体"/>
                <w:sz w:val="21"/>
                <w:szCs w:val="21"/>
              </w:rPr>
            </w:pPr>
          </w:p>
          <w:p w14:paraId="2D0D5FB7">
            <w:pPr>
              <w:spacing w:line="247" w:lineRule="auto"/>
              <w:rPr>
                <w:rFonts w:hint="eastAsia" w:ascii="宋体" w:hAnsi="宋体" w:eastAsia="宋体" w:cs="宋体"/>
                <w:sz w:val="21"/>
                <w:szCs w:val="21"/>
              </w:rPr>
            </w:pPr>
          </w:p>
          <w:p w14:paraId="62550C4E">
            <w:pPr>
              <w:spacing w:line="247" w:lineRule="auto"/>
              <w:rPr>
                <w:rFonts w:hint="eastAsia" w:ascii="宋体" w:hAnsi="宋体" w:eastAsia="宋体" w:cs="宋体"/>
                <w:sz w:val="21"/>
                <w:szCs w:val="21"/>
              </w:rPr>
            </w:pPr>
          </w:p>
          <w:p w14:paraId="1EA7C8AC">
            <w:pPr>
              <w:spacing w:line="248" w:lineRule="auto"/>
              <w:rPr>
                <w:rFonts w:hint="eastAsia" w:ascii="宋体" w:hAnsi="宋体" w:eastAsia="宋体" w:cs="宋体"/>
                <w:sz w:val="21"/>
                <w:szCs w:val="21"/>
              </w:rPr>
            </w:pPr>
          </w:p>
          <w:p w14:paraId="3B40F618">
            <w:pPr>
              <w:spacing w:line="248" w:lineRule="auto"/>
              <w:rPr>
                <w:rFonts w:hint="eastAsia" w:ascii="宋体" w:hAnsi="宋体" w:eastAsia="宋体" w:cs="宋体"/>
                <w:sz w:val="21"/>
                <w:szCs w:val="21"/>
              </w:rPr>
            </w:pPr>
          </w:p>
          <w:p w14:paraId="070761BB">
            <w:pPr>
              <w:spacing w:line="248" w:lineRule="auto"/>
              <w:rPr>
                <w:rFonts w:hint="eastAsia" w:ascii="宋体" w:hAnsi="宋体" w:eastAsia="宋体" w:cs="宋体"/>
                <w:sz w:val="21"/>
                <w:szCs w:val="21"/>
              </w:rPr>
            </w:pPr>
          </w:p>
          <w:p w14:paraId="67F9B335">
            <w:pPr>
              <w:spacing w:line="248" w:lineRule="auto"/>
              <w:rPr>
                <w:rFonts w:hint="eastAsia" w:ascii="宋体" w:hAnsi="宋体" w:eastAsia="宋体" w:cs="宋体"/>
                <w:sz w:val="21"/>
                <w:szCs w:val="21"/>
              </w:rPr>
            </w:pPr>
          </w:p>
          <w:p w14:paraId="68539720">
            <w:pPr>
              <w:spacing w:line="248" w:lineRule="auto"/>
              <w:rPr>
                <w:rFonts w:hint="eastAsia" w:ascii="宋体" w:hAnsi="宋体" w:eastAsia="宋体" w:cs="宋体"/>
                <w:sz w:val="21"/>
                <w:szCs w:val="21"/>
              </w:rPr>
            </w:pPr>
          </w:p>
          <w:p w14:paraId="21FB4014">
            <w:pPr>
              <w:spacing w:line="248" w:lineRule="auto"/>
              <w:rPr>
                <w:rFonts w:hint="eastAsia" w:ascii="宋体" w:hAnsi="宋体" w:eastAsia="宋体" w:cs="宋体"/>
                <w:sz w:val="21"/>
                <w:szCs w:val="21"/>
              </w:rPr>
            </w:pPr>
          </w:p>
          <w:p w14:paraId="5CB41CA1">
            <w:pPr>
              <w:spacing w:line="248" w:lineRule="auto"/>
              <w:rPr>
                <w:rFonts w:hint="eastAsia" w:ascii="宋体" w:hAnsi="宋体" w:eastAsia="宋体" w:cs="宋体"/>
                <w:sz w:val="21"/>
                <w:szCs w:val="21"/>
              </w:rPr>
            </w:pPr>
          </w:p>
          <w:p w14:paraId="6C066676">
            <w:pPr>
              <w:spacing w:line="248" w:lineRule="auto"/>
              <w:rPr>
                <w:rFonts w:hint="eastAsia" w:ascii="宋体" w:hAnsi="宋体" w:eastAsia="宋体" w:cs="宋体"/>
                <w:sz w:val="21"/>
                <w:szCs w:val="21"/>
              </w:rPr>
            </w:pPr>
          </w:p>
          <w:p w14:paraId="519A0223">
            <w:pPr>
              <w:pStyle w:val="13"/>
              <w:spacing w:before="95" w:line="183" w:lineRule="auto"/>
              <w:ind w:left="107" w:leftChars="0"/>
              <w:rPr>
                <w:rFonts w:hint="eastAsia" w:ascii="宋体" w:hAnsi="宋体" w:eastAsia="宋体" w:cs="宋体"/>
                <w:sz w:val="21"/>
                <w:szCs w:val="21"/>
              </w:rPr>
            </w:pPr>
            <w:r>
              <w:rPr>
                <w:rFonts w:hint="eastAsia" w:ascii="宋体" w:hAnsi="宋体" w:eastAsia="宋体" w:cs="宋体"/>
                <w:spacing w:val="-1"/>
                <w:sz w:val="21"/>
                <w:szCs w:val="21"/>
              </w:rPr>
              <w:t>合同签订</w:t>
            </w:r>
          </w:p>
        </w:tc>
        <w:tc>
          <w:tcPr>
            <w:tcW w:w="6757" w:type="dxa"/>
            <w:vAlign w:val="top"/>
          </w:tcPr>
          <w:p w14:paraId="471568D6">
            <w:pPr>
              <w:pStyle w:val="13"/>
              <w:spacing w:before="170" w:line="396" w:lineRule="auto"/>
              <w:ind w:left="106" w:right="105" w:firstLine="20"/>
              <w:rPr>
                <w:rFonts w:hint="eastAsia" w:ascii="宋体" w:hAnsi="宋体" w:eastAsia="宋体" w:cs="宋体"/>
                <w:sz w:val="21"/>
                <w:szCs w:val="21"/>
              </w:rPr>
            </w:pPr>
            <w:r>
              <w:rPr>
                <w:rFonts w:hint="eastAsia" w:ascii="宋体" w:hAnsi="宋体" w:eastAsia="宋体" w:cs="宋体"/>
                <w:spacing w:val="-2"/>
                <w:sz w:val="21"/>
                <w:szCs w:val="21"/>
              </w:rPr>
              <w:t>1.中标成交供应商响应文件作为合同附件</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，如发现承</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诺多兑现少或未在规定的时间内与业主方签订合同合同期内不能严格履行合同</w:t>
            </w:r>
            <w:r>
              <w:rPr>
                <w:rFonts w:hint="eastAsia" w:ascii="宋体" w:hAnsi="宋体" w:eastAsia="宋体" w:cs="宋体"/>
                <w:spacing w:val="-3"/>
                <w:sz w:val="21"/>
                <w:szCs w:val="21"/>
              </w:rPr>
              <w:t>，将追究其法律</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，经济责任。</w:t>
            </w:r>
          </w:p>
          <w:p w14:paraId="0D1A5557">
            <w:pPr>
              <w:pStyle w:val="13"/>
              <w:spacing w:before="5" w:line="396" w:lineRule="auto"/>
              <w:ind w:left="107" w:right="105" w:firstLine="8"/>
              <w:rPr>
                <w:rFonts w:hint="eastAsia" w:ascii="宋体" w:hAnsi="宋体" w:eastAsia="宋体" w:cs="宋体"/>
                <w:sz w:val="21"/>
                <w:szCs w:val="21"/>
              </w:rPr>
            </w:pPr>
            <w:r>
              <w:rPr>
                <w:rFonts w:hint="eastAsia" w:ascii="宋体" w:hAnsi="宋体" w:eastAsia="宋体" w:cs="宋体"/>
                <w:b/>
                <w:bCs/>
                <w:spacing w:val="-2"/>
                <w:sz w:val="21"/>
                <w:szCs w:val="21"/>
              </w:rPr>
              <w:t>2.采购人与中标、成交供应商应当在中标、成交通知书发出之日起七个工作日内，按照采购文件确定的事项签订政府采购合同；中标</w:t>
            </w:r>
            <w:r>
              <w:rPr>
                <w:rFonts w:hint="eastAsia" w:ascii="宋体" w:hAnsi="宋体" w:eastAsia="宋体" w:cs="宋体"/>
                <w:b/>
                <w:bCs/>
                <w:spacing w:val="-3"/>
                <w:sz w:val="21"/>
                <w:szCs w:val="21"/>
              </w:rPr>
              <w:t>、成</w:t>
            </w:r>
            <w:r>
              <w:rPr>
                <w:rFonts w:hint="eastAsia" w:ascii="宋体" w:hAnsi="宋体" w:eastAsia="宋体" w:cs="宋体"/>
                <w:b/>
                <w:bCs/>
                <w:spacing w:val="-2"/>
                <w:sz w:val="21"/>
                <w:szCs w:val="21"/>
              </w:rPr>
              <w:t>交通知书对采购人和中标、成交供应商均具有法律效力。中标、</w:t>
            </w:r>
            <w:r>
              <w:rPr>
                <w:rFonts w:hint="eastAsia" w:ascii="宋体" w:hAnsi="宋体" w:eastAsia="宋体" w:cs="宋体"/>
                <w:b/>
                <w:bCs/>
                <w:spacing w:val="-3"/>
                <w:sz w:val="21"/>
                <w:szCs w:val="21"/>
              </w:rPr>
              <w:t>成交</w:t>
            </w:r>
            <w:r>
              <w:rPr>
                <w:rFonts w:hint="eastAsia" w:ascii="宋体" w:hAnsi="宋体" w:eastAsia="宋体" w:cs="宋体"/>
                <w:b/>
                <w:bCs/>
                <w:spacing w:val="-2"/>
                <w:sz w:val="21"/>
                <w:szCs w:val="21"/>
              </w:rPr>
              <w:t>通知书发出后，采购人改变中标、成交结果的，或者中标、成交</w:t>
            </w:r>
            <w:r>
              <w:rPr>
                <w:rFonts w:hint="eastAsia" w:ascii="宋体" w:hAnsi="宋体" w:eastAsia="宋体" w:cs="宋体"/>
                <w:b/>
                <w:bCs/>
                <w:spacing w:val="-3"/>
                <w:sz w:val="21"/>
                <w:szCs w:val="21"/>
              </w:rPr>
              <w:t>供应</w:t>
            </w:r>
            <w:r>
              <w:rPr>
                <w:rFonts w:hint="eastAsia" w:ascii="宋体" w:hAnsi="宋体" w:eastAsia="宋体" w:cs="宋体"/>
                <w:b/>
                <w:bCs/>
                <w:sz w:val="21"/>
                <w:szCs w:val="21"/>
              </w:rPr>
              <w:t>商放弃中标、成交项目的，应当依法承担法</w:t>
            </w:r>
            <w:r>
              <w:rPr>
                <w:rFonts w:hint="eastAsia" w:ascii="宋体" w:hAnsi="宋体" w:eastAsia="宋体" w:cs="宋体"/>
                <w:b/>
                <w:bCs/>
                <w:spacing w:val="-1"/>
                <w:sz w:val="21"/>
                <w:szCs w:val="21"/>
              </w:rPr>
              <w:t>律责任。</w:t>
            </w:r>
          </w:p>
          <w:p w14:paraId="7EFBF4DD">
            <w:pPr>
              <w:pStyle w:val="13"/>
              <w:spacing w:before="2" w:line="360" w:lineRule="auto"/>
              <w:ind w:left="105" w:leftChars="0" w:right="105" w:rightChars="0" w:firstLine="15" w:firstLineChars="0"/>
              <w:rPr>
                <w:rFonts w:hint="eastAsia" w:ascii="宋体" w:hAnsi="宋体" w:eastAsia="宋体" w:cs="宋体"/>
                <w:sz w:val="21"/>
                <w:szCs w:val="21"/>
              </w:rPr>
            </w:pPr>
            <w:r>
              <w:rPr>
                <w:rFonts w:hint="eastAsia" w:ascii="宋体" w:hAnsi="宋体" w:eastAsia="宋体" w:cs="宋体"/>
                <w:b/>
                <w:bCs/>
                <w:spacing w:val="-2"/>
                <w:sz w:val="21"/>
                <w:szCs w:val="21"/>
              </w:rPr>
              <w:t>3.政府采购项目的采购合同自签订之日起七个工作日内，须向我公司</w:t>
            </w:r>
            <w:r>
              <w:rPr>
                <w:rFonts w:hint="eastAsia" w:ascii="宋体" w:hAnsi="宋体" w:eastAsia="宋体" w:cs="宋体"/>
                <w:b/>
                <w:bCs/>
                <w:spacing w:val="-1"/>
                <w:sz w:val="21"/>
                <w:szCs w:val="21"/>
              </w:rPr>
              <w:t>提供一份合同扫描件(PDF格式),备注项目名称及编号</w:t>
            </w:r>
            <w:r>
              <w:rPr>
                <w:rFonts w:hint="eastAsia" w:ascii="宋体" w:hAnsi="宋体" w:eastAsia="宋体" w:cs="宋体"/>
                <w:b/>
                <w:bCs/>
                <w:spacing w:val="-36"/>
                <w:sz w:val="21"/>
                <w:szCs w:val="21"/>
              </w:rPr>
              <w:t xml:space="preserve"> </w:t>
            </w:r>
            <w:r>
              <w:rPr>
                <w:rFonts w:hint="eastAsia" w:ascii="宋体" w:hAnsi="宋体" w:eastAsia="宋体" w:cs="宋体"/>
                <w:b/>
                <w:bCs/>
                <w:spacing w:val="-1"/>
                <w:sz w:val="21"/>
                <w:szCs w:val="21"/>
              </w:rPr>
              <w:t>，发送至邮箱</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864229187@qq.com</w:t>
            </w:r>
            <w:r>
              <w:rPr>
                <w:rFonts w:hint="eastAsia" w:ascii="宋体" w:hAnsi="宋体" w:eastAsia="宋体" w:cs="宋体"/>
                <w:b/>
                <w:bCs/>
                <w:sz w:val="21"/>
                <w:szCs w:val="21"/>
              </w:rPr>
              <w:t>。用于合同备案，逾期未提供，</w:t>
            </w:r>
            <w:r>
              <w:rPr>
                <w:rFonts w:hint="eastAsia" w:ascii="宋体" w:hAnsi="宋体" w:eastAsia="宋体" w:cs="宋体"/>
                <w:b/>
                <w:bCs/>
                <w:spacing w:val="46"/>
                <w:w w:val="101"/>
                <w:sz w:val="21"/>
                <w:szCs w:val="21"/>
              </w:rPr>
              <w:t xml:space="preserve"> </w:t>
            </w:r>
            <w:r>
              <w:rPr>
                <w:rFonts w:hint="eastAsia" w:ascii="宋体" w:hAnsi="宋体" w:eastAsia="宋体" w:cs="宋体"/>
                <w:b/>
                <w:bCs/>
                <w:sz w:val="21"/>
                <w:szCs w:val="21"/>
              </w:rPr>
              <w:t>后果</w:t>
            </w:r>
            <w:r>
              <w:rPr>
                <w:rFonts w:hint="eastAsia" w:ascii="宋体" w:hAnsi="宋体" w:eastAsia="宋体" w:cs="宋体"/>
                <w:b/>
                <w:bCs/>
                <w:spacing w:val="-1"/>
                <w:sz w:val="21"/>
                <w:szCs w:val="21"/>
              </w:rPr>
              <w:t>自负。</w:t>
            </w:r>
          </w:p>
        </w:tc>
      </w:tr>
    </w:tbl>
    <w:p w14:paraId="097D94B2">
      <w:pPr>
        <w:spacing w:before="13"/>
        <w:rPr>
          <w:rFonts w:hint="eastAsia" w:ascii="宋体" w:hAnsi="宋体" w:eastAsia="宋体" w:cs="宋体"/>
          <w:sz w:val="21"/>
          <w:szCs w:val="21"/>
        </w:rPr>
      </w:pPr>
    </w:p>
    <w:p w14:paraId="62C7FBD9">
      <w:pPr>
        <w:spacing w:before="210" w:line="184" w:lineRule="auto"/>
        <w:ind w:left="437"/>
        <w:rPr>
          <w:rFonts w:hint="eastAsia" w:ascii="宋体" w:hAnsi="宋体" w:eastAsia="宋体" w:cs="宋体"/>
          <w:b/>
          <w:bCs/>
          <w:spacing w:val="-1"/>
          <w:sz w:val="21"/>
          <w:szCs w:val="21"/>
        </w:rPr>
      </w:pPr>
      <w:r>
        <w:rPr>
          <w:rFonts w:hint="eastAsia" w:ascii="宋体" w:hAnsi="宋体" w:eastAsia="宋体" w:cs="宋体"/>
          <w:b/>
          <w:bCs/>
          <w:sz w:val="21"/>
          <w:szCs w:val="21"/>
        </w:rPr>
        <w:t>注：本表内容与招标文件其它内容不一致的，应当以本表内容</w:t>
      </w:r>
      <w:r>
        <w:rPr>
          <w:rFonts w:hint="eastAsia" w:ascii="宋体" w:hAnsi="宋体" w:eastAsia="宋体" w:cs="宋体"/>
          <w:b/>
          <w:bCs/>
          <w:spacing w:val="-1"/>
          <w:sz w:val="21"/>
          <w:szCs w:val="21"/>
        </w:rPr>
        <w:t>为准。</w:t>
      </w:r>
      <w:bookmarkStart w:id="13" w:name="_Toc2584"/>
    </w:p>
    <w:p w14:paraId="6805F8B9">
      <w:pPr>
        <w:spacing w:before="210" w:line="184" w:lineRule="auto"/>
        <w:ind w:left="437"/>
        <w:rPr>
          <w:rFonts w:hint="eastAsia" w:ascii="宋体" w:hAnsi="宋体" w:eastAsia="宋体" w:cs="宋体"/>
          <w:b/>
          <w:bCs/>
          <w:spacing w:val="-2"/>
          <w:sz w:val="21"/>
          <w:szCs w:val="21"/>
        </w:rPr>
      </w:pPr>
    </w:p>
    <w:p w14:paraId="7B8AE69D">
      <w:pPr>
        <w:spacing w:before="210" w:line="184" w:lineRule="auto"/>
        <w:ind w:left="437"/>
        <w:rPr>
          <w:rFonts w:hint="eastAsia" w:ascii="宋体" w:hAnsi="宋体" w:eastAsia="宋体" w:cs="宋体"/>
          <w:sz w:val="21"/>
          <w:szCs w:val="21"/>
        </w:rPr>
      </w:pPr>
      <w:r>
        <w:rPr>
          <w:rFonts w:hint="eastAsia" w:ascii="宋体" w:hAnsi="宋体" w:eastAsia="宋体" w:cs="宋体"/>
          <w:b/>
          <w:bCs/>
          <w:spacing w:val="-2"/>
          <w:sz w:val="21"/>
          <w:szCs w:val="21"/>
        </w:rPr>
        <w:t>一、总则</w:t>
      </w:r>
      <w:bookmarkEnd w:id="13"/>
    </w:p>
    <w:p w14:paraId="17376979">
      <w:pPr>
        <w:spacing w:before="268" w:line="226" w:lineRule="auto"/>
        <w:ind w:left="13"/>
        <w:rPr>
          <w:rFonts w:hint="eastAsia" w:ascii="宋体" w:hAnsi="宋体" w:eastAsia="宋体" w:cs="宋体"/>
          <w:spacing w:val="-1"/>
          <w:sz w:val="21"/>
          <w:szCs w:val="21"/>
        </w:rPr>
      </w:pPr>
      <w:r>
        <w:rPr>
          <w:rFonts w:hint="eastAsia" w:ascii="宋体" w:hAnsi="宋体" w:eastAsia="宋体" w:cs="宋体"/>
          <w:spacing w:val="-1"/>
          <w:sz w:val="21"/>
          <w:szCs w:val="21"/>
        </w:rPr>
        <w:t>1.说明</w:t>
      </w:r>
    </w:p>
    <w:p w14:paraId="0440FFA7">
      <w:pPr>
        <w:spacing w:before="268" w:line="226" w:lineRule="auto"/>
        <w:ind w:left="13"/>
        <w:rPr>
          <w:rFonts w:hint="eastAsia" w:ascii="宋体" w:hAnsi="宋体" w:eastAsia="宋体" w:cs="宋体"/>
          <w:spacing w:val="-1"/>
          <w:sz w:val="21"/>
          <w:szCs w:val="21"/>
        </w:rPr>
      </w:pPr>
      <w:r>
        <w:rPr>
          <w:rFonts w:hint="eastAsia" w:ascii="宋体" w:hAnsi="宋体" w:eastAsia="宋体" w:cs="宋体"/>
          <w:spacing w:val="-1"/>
          <w:sz w:val="21"/>
          <w:szCs w:val="21"/>
        </w:rPr>
        <w:t>1.1本招标文件适用于本次招标采购项目的招标投标。</w:t>
      </w:r>
    </w:p>
    <w:p w14:paraId="58B96045">
      <w:pPr>
        <w:spacing w:before="268" w:line="226" w:lineRule="auto"/>
        <w:ind w:left="13"/>
        <w:rPr>
          <w:rFonts w:hint="eastAsia" w:ascii="宋体" w:hAnsi="宋体" w:eastAsia="宋体" w:cs="宋体"/>
          <w:spacing w:val="-1"/>
          <w:sz w:val="21"/>
          <w:szCs w:val="21"/>
        </w:rPr>
      </w:pPr>
      <w:r>
        <w:rPr>
          <w:rFonts w:hint="eastAsia" w:ascii="宋体" w:hAnsi="宋体" w:eastAsia="宋体" w:cs="宋体"/>
          <w:spacing w:val="-1"/>
          <w:sz w:val="21"/>
          <w:szCs w:val="21"/>
        </w:rPr>
        <w:t>2.定义2.1“采购人”见“投标人须知前附表”。</w:t>
      </w:r>
    </w:p>
    <w:p w14:paraId="1367119A">
      <w:pPr>
        <w:spacing w:before="268" w:line="226" w:lineRule="auto"/>
        <w:ind w:left="13"/>
        <w:rPr>
          <w:rFonts w:hint="eastAsia" w:ascii="宋体" w:hAnsi="宋体" w:eastAsia="宋体" w:cs="宋体"/>
          <w:sz w:val="21"/>
          <w:szCs w:val="21"/>
        </w:rPr>
      </w:pPr>
      <w:r>
        <w:rPr>
          <w:rFonts w:hint="eastAsia" w:ascii="宋体" w:hAnsi="宋体" w:eastAsia="宋体" w:cs="宋体"/>
          <w:spacing w:val="-1"/>
          <w:sz w:val="21"/>
          <w:szCs w:val="21"/>
        </w:rPr>
        <w:t>2.2“采购代理机构”见“投标人须知前附表”。</w:t>
      </w:r>
    </w:p>
    <w:p w14:paraId="578B28BB">
      <w:pPr>
        <w:spacing w:before="268" w:line="226" w:lineRule="auto"/>
        <w:ind w:left="13"/>
        <w:rPr>
          <w:rFonts w:hint="eastAsia" w:ascii="宋体" w:hAnsi="宋体" w:eastAsia="宋体" w:cs="宋体"/>
          <w:sz w:val="21"/>
          <w:szCs w:val="21"/>
        </w:rPr>
      </w:pPr>
      <w:r>
        <w:rPr>
          <w:rFonts w:hint="eastAsia" w:ascii="宋体" w:hAnsi="宋体" w:eastAsia="宋体" w:cs="宋体"/>
          <w:spacing w:val="-1"/>
          <w:sz w:val="21"/>
          <w:szCs w:val="21"/>
        </w:rPr>
        <w:t>2.3“招标货物”指招标文件第三部分所述所有货物。</w:t>
      </w:r>
    </w:p>
    <w:p w14:paraId="7BE8E5CE">
      <w:pPr>
        <w:spacing w:before="267" w:line="226" w:lineRule="auto"/>
        <w:ind w:left="13"/>
        <w:rPr>
          <w:rFonts w:hint="eastAsia" w:ascii="宋体" w:hAnsi="宋体" w:eastAsia="宋体" w:cs="宋体"/>
          <w:sz w:val="21"/>
          <w:szCs w:val="21"/>
        </w:rPr>
      </w:pPr>
      <w:r>
        <w:rPr>
          <w:rFonts w:hint="eastAsia" w:ascii="宋体" w:hAnsi="宋体" w:eastAsia="宋体" w:cs="宋体"/>
          <w:spacing w:val="-1"/>
          <w:sz w:val="21"/>
          <w:szCs w:val="21"/>
        </w:rPr>
        <w:t>2.4“潜在投标人”指符合招标文件各项规定的投标人。</w:t>
      </w:r>
    </w:p>
    <w:p w14:paraId="44796AA4">
      <w:pPr>
        <w:spacing w:before="269" w:line="226" w:lineRule="auto"/>
        <w:ind w:left="13"/>
        <w:rPr>
          <w:rFonts w:hint="eastAsia" w:ascii="宋体" w:hAnsi="宋体" w:eastAsia="宋体" w:cs="宋体"/>
          <w:sz w:val="21"/>
          <w:szCs w:val="21"/>
        </w:rPr>
      </w:pPr>
      <w:r>
        <w:rPr>
          <w:rFonts w:hint="eastAsia" w:ascii="宋体" w:hAnsi="宋体" w:eastAsia="宋体" w:cs="宋体"/>
          <w:spacing w:val="-1"/>
          <w:sz w:val="21"/>
          <w:szCs w:val="21"/>
        </w:rPr>
        <w:t>2.5“投标人”指符合招标文件规定并参加投标的投标人。</w:t>
      </w:r>
    </w:p>
    <w:p w14:paraId="4863E8C5">
      <w:pPr>
        <w:spacing w:before="268" w:line="227" w:lineRule="auto"/>
        <w:ind w:left="13"/>
        <w:rPr>
          <w:rFonts w:hint="eastAsia" w:ascii="宋体" w:hAnsi="宋体" w:eastAsia="宋体" w:cs="宋体"/>
          <w:sz w:val="21"/>
          <w:szCs w:val="21"/>
        </w:rPr>
      </w:pPr>
      <w:r>
        <w:rPr>
          <w:rFonts w:hint="eastAsia" w:ascii="宋体" w:hAnsi="宋体" w:eastAsia="宋体" w:cs="宋体"/>
          <w:sz w:val="21"/>
          <w:szCs w:val="21"/>
        </w:rPr>
        <w:t>2.6“投标人公章”在投标文件中指与投标人</w:t>
      </w:r>
      <w:r>
        <w:rPr>
          <w:rFonts w:hint="eastAsia" w:ascii="宋体" w:hAnsi="宋体" w:eastAsia="宋体" w:cs="宋体"/>
          <w:spacing w:val="-1"/>
          <w:sz w:val="21"/>
          <w:szCs w:val="21"/>
        </w:rPr>
        <w:t>标准公章一致的投标人签章。</w:t>
      </w:r>
    </w:p>
    <w:p w14:paraId="5D69C555">
      <w:pPr>
        <w:spacing w:before="266" w:line="227" w:lineRule="auto"/>
        <w:ind w:left="15"/>
        <w:rPr>
          <w:rFonts w:hint="eastAsia" w:ascii="宋体" w:hAnsi="宋体" w:eastAsia="宋体" w:cs="宋体"/>
          <w:sz w:val="21"/>
          <w:szCs w:val="21"/>
        </w:rPr>
      </w:pPr>
      <w:r>
        <w:rPr>
          <w:rFonts w:hint="eastAsia" w:ascii="宋体" w:hAnsi="宋体" w:eastAsia="宋体" w:cs="宋体"/>
          <w:spacing w:val="-2"/>
          <w:sz w:val="21"/>
          <w:szCs w:val="21"/>
        </w:rPr>
        <w:t>3.合格投标人的条件</w:t>
      </w:r>
    </w:p>
    <w:p w14:paraId="5A8D43A9">
      <w:pPr>
        <w:spacing w:before="269" w:line="390" w:lineRule="auto"/>
        <w:ind w:left="3" w:right="2" w:firstLine="12"/>
        <w:rPr>
          <w:rFonts w:hint="eastAsia" w:ascii="宋体" w:hAnsi="宋体" w:eastAsia="宋体" w:cs="宋体"/>
          <w:sz w:val="21"/>
          <w:szCs w:val="21"/>
        </w:rPr>
      </w:pPr>
      <w:r>
        <w:rPr>
          <w:rFonts w:hint="eastAsia" w:ascii="宋体" w:hAnsi="宋体" w:eastAsia="宋体" w:cs="宋体"/>
          <w:spacing w:val="-1"/>
          <w:sz w:val="21"/>
          <w:szCs w:val="21"/>
        </w:rPr>
        <w:t>3.1具有本项目生产、制造、供应或实施能力，符合、承认并</w:t>
      </w:r>
      <w:r>
        <w:rPr>
          <w:rFonts w:hint="eastAsia" w:ascii="宋体" w:hAnsi="宋体" w:eastAsia="宋体" w:cs="宋体"/>
          <w:spacing w:val="-2"/>
          <w:sz w:val="21"/>
          <w:szCs w:val="21"/>
        </w:rPr>
        <w:t>承诺履行本文件各项规定的国内投</w:t>
      </w:r>
      <w:r>
        <w:rPr>
          <w:rFonts w:hint="eastAsia" w:ascii="宋体" w:hAnsi="宋体" w:eastAsia="宋体" w:cs="宋体"/>
          <w:spacing w:val="-1"/>
          <w:sz w:val="21"/>
          <w:szCs w:val="21"/>
        </w:rPr>
        <w:t>标人均可参加投标。</w:t>
      </w:r>
    </w:p>
    <w:p w14:paraId="721C4394">
      <w:pPr>
        <w:spacing w:before="19" w:line="390" w:lineRule="auto"/>
        <w:ind w:left="3" w:firstLine="12"/>
        <w:rPr>
          <w:rFonts w:hint="eastAsia" w:ascii="宋体" w:hAnsi="宋体" w:eastAsia="宋体" w:cs="宋体"/>
          <w:sz w:val="21"/>
          <w:szCs w:val="21"/>
        </w:rPr>
      </w:pPr>
      <w:r>
        <w:rPr>
          <w:rFonts w:hint="eastAsia" w:ascii="宋体" w:hAnsi="宋体" w:eastAsia="宋体" w:cs="宋体"/>
          <w:spacing w:val="-1"/>
          <w:sz w:val="21"/>
          <w:szCs w:val="21"/>
        </w:rPr>
        <w:t>3.2遵守有关的国家法律、法规和条例，具备《中华人民共和国政</w:t>
      </w:r>
      <w:r>
        <w:rPr>
          <w:rFonts w:hint="eastAsia" w:ascii="宋体" w:hAnsi="宋体" w:eastAsia="宋体" w:cs="宋体"/>
          <w:spacing w:val="-2"/>
          <w:sz w:val="21"/>
          <w:szCs w:val="21"/>
        </w:rPr>
        <w:t>府采购法》和本文件中规定的</w:t>
      </w:r>
      <w:r>
        <w:rPr>
          <w:rFonts w:hint="eastAsia" w:ascii="宋体" w:hAnsi="宋体" w:eastAsia="宋体" w:cs="宋体"/>
          <w:spacing w:val="-1"/>
          <w:sz w:val="21"/>
          <w:szCs w:val="21"/>
        </w:rPr>
        <w:t>条件：</w:t>
      </w:r>
    </w:p>
    <w:p w14:paraId="29ADBDA3">
      <w:pPr>
        <w:spacing w:before="22" w:line="222" w:lineRule="auto"/>
        <w:ind w:left="23"/>
        <w:rPr>
          <w:rFonts w:hint="eastAsia" w:ascii="宋体" w:hAnsi="宋体" w:eastAsia="宋体" w:cs="宋体"/>
          <w:sz w:val="21"/>
          <w:szCs w:val="21"/>
        </w:rPr>
      </w:pPr>
      <w:r>
        <w:rPr>
          <w:rFonts w:hint="eastAsia" w:ascii="宋体" w:hAnsi="宋体" w:eastAsia="宋体" w:cs="宋体"/>
          <w:spacing w:val="-2"/>
          <w:sz w:val="21"/>
          <w:szCs w:val="21"/>
        </w:rPr>
        <w:t>1)具有独立承担民事责任的能力；</w:t>
      </w:r>
    </w:p>
    <w:p w14:paraId="594772C8">
      <w:pPr>
        <w:spacing w:before="275" w:line="222" w:lineRule="auto"/>
        <w:ind w:left="13"/>
        <w:rPr>
          <w:rFonts w:hint="eastAsia" w:ascii="宋体" w:hAnsi="宋体" w:eastAsia="宋体" w:cs="宋体"/>
          <w:sz w:val="21"/>
          <w:szCs w:val="21"/>
        </w:rPr>
      </w:pPr>
      <w:r>
        <w:rPr>
          <w:rFonts w:hint="eastAsia" w:ascii="宋体" w:hAnsi="宋体" w:eastAsia="宋体" w:cs="宋体"/>
          <w:spacing w:val="-1"/>
          <w:sz w:val="21"/>
          <w:szCs w:val="21"/>
        </w:rPr>
        <w:t>2)具有良好的商业信誉和健全的财务会计制度；</w:t>
      </w:r>
    </w:p>
    <w:p w14:paraId="3AD82802">
      <w:pPr>
        <w:spacing w:before="275" w:line="222" w:lineRule="auto"/>
        <w:ind w:left="15"/>
        <w:rPr>
          <w:rFonts w:hint="eastAsia" w:ascii="宋体" w:hAnsi="宋体" w:eastAsia="宋体" w:cs="宋体"/>
          <w:sz w:val="21"/>
          <w:szCs w:val="21"/>
        </w:rPr>
      </w:pPr>
      <w:r>
        <w:rPr>
          <w:rFonts w:hint="eastAsia" w:ascii="宋体" w:hAnsi="宋体" w:eastAsia="宋体" w:cs="宋体"/>
          <w:spacing w:val="-1"/>
          <w:sz w:val="21"/>
          <w:szCs w:val="21"/>
        </w:rPr>
        <w:t>3)具有履行合同所必需的设备和专业技术能力；</w:t>
      </w:r>
    </w:p>
    <w:p w14:paraId="5BC70872">
      <w:pPr>
        <w:spacing w:before="275" w:line="222" w:lineRule="auto"/>
        <w:ind w:left="2"/>
        <w:rPr>
          <w:rFonts w:hint="eastAsia" w:ascii="宋体" w:hAnsi="宋体" w:eastAsia="宋体" w:cs="宋体"/>
          <w:sz w:val="21"/>
          <w:szCs w:val="21"/>
        </w:rPr>
      </w:pPr>
      <w:r>
        <w:rPr>
          <w:rFonts w:hint="eastAsia" w:ascii="宋体" w:hAnsi="宋体" w:eastAsia="宋体" w:cs="宋体"/>
          <w:sz w:val="21"/>
          <w:szCs w:val="21"/>
        </w:rPr>
        <w:t>4)具有依法缴纳税收和社会保障资金的良好记</w:t>
      </w:r>
      <w:r>
        <w:rPr>
          <w:rFonts w:hint="eastAsia" w:ascii="宋体" w:hAnsi="宋体" w:eastAsia="宋体" w:cs="宋体"/>
          <w:spacing w:val="-1"/>
          <w:sz w:val="21"/>
          <w:szCs w:val="21"/>
        </w:rPr>
        <w:t>录；</w:t>
      </w:r>
    </w:p>
    <w:p w14:paraId="02BF2723">
      <w:pPr>
        <w:spacing w:before="274" w:line="222" w:lineRule="auto"/>
        <w:ind w:left="19"/>
        <w:rPr>
          <w:rFonts w:hint="eastAsia" w:ascii="宋体" w:hAnsi="宋体" w:eastAsia="宋体" w:cs="宋体"/>
          <w:sz w:val="21"/>
          <w:szCs w:val="21"/>
        </w:rPr>
      </w:pPr>
      <w:r>
        <w:rPr>
          <w:rFonts w:hint="eastAsia" w:ascii="宋体" w:hAnsi="宋体" w:eastAsia="宋体" w:cs="宋体"/>
          <w:spacing w:val="-2"/>
          <w:sz w:val="21"/>
          <w:szCs w:val="21"/>
        </w:rPr>
        <w:t>5)参加政府采购活动前三年内</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，在经营活动中没有重大违法记录；</w:t>
      </w:r>
    </w:p>
    <w:p w14:paraId="14F4B5E9">
      <w:pPr>
        <w:spacing w:before="275" w:line="222" w:lineRule="auto"/>
        <w:ind w:left="13"/>
        <w:rPr>
          <w:rFonts w:hint="eastAsia" w:ascii="宋体" w:hAnsi="宋体" w:eastAsia="宋体" w:cs="宋体"/>
          <w:sz w:val="21"/>
          <w:szCs w:val="21"/>
        </w:rPr>
      </w:pPr>
      <w:r>
        <w:rPr>
          <w:rFonts w:hint="eastAsia" w:ascii="宋体" w:hAnsi="宋体" w:eastAsia="宋体" w:cs="宋体"/>
          <w:spacing w:val="-1"/>
          <w:sz w:val="21"/>
          <w:szCs w:val="21"/>
        </w:rPr>
        <w:t>6)法律、行政法规规定的其他条件；</w:t>
      </w:r>
    </w:p>
    <w:p w14:paraId="6A322952">
      <w:pPr>
        <w:spacing w:before="275" w:line="222" w:lineRule="auto"/>
        <w:ind w:left="12"/>
        <w:rPr>
          <w:rFonts w:hint="eastAsia" w:ascii="宋体" w:hAnsi="宋体" w:eastAsia="宋体" w:cs="宋体"/>
          <w:sz w:val="21"/>
          <w:szCs w:val="21"/>
        </w:rPr>
      </w:pPr>
      <w:r>
        <w:rPr>
          <w:rFonts w:hint="eastAsia" w:ascii="宋体" w:hAnsi="宋体" w:eastAsia="宋体" w:cs="宋体"/>
          <w:spacing w:val="-1"/>
          <w:sz w:val="21"/>
          <w:szCs w:val="21"/>
        </w:rPr>
        <w:t>7)具有本招标文件第二部分“投标人须知前附表”</w:t>
      </w:r>
      <w:r>
        <w:rPr>
          <w:rFonts w:hint="eastAsia" w:ascii="宋体" w:hAnsi="宋体" w:eastAsia="宋体" w:cs="宋体"/>
          <w:spacing w:val="-46"/>
          <w:sz w:val="21"/>
          <w:szCs w:val="21"/>
        </w:rPr>
        <w:t xml:space="preserve"> </w:t>
      </w:r>
      <w:r>
        <w:rPr>
          <w:rFonts w:hint="eastAsia" w:ascii="宋体" w:hAnsi="宋体" w:eastAsia="宋体" w:cs="宋体"/>
          <w:spacing w:val="-1"/>
          <w:sz w:val="21"/>
          <w:szCs w:val="21"/>
        </w:rPr>
        <w:t>中规定的资格条件。</w:t>
      </w:r>
    </w:p>
    <w:p w14:paraId="7223FE4E">
      <w:pPr>
        <w:spacing w:before="274" w:line="391" w:lineRule="auto"/>
        <w:ind w:left="17" w:right="2" w:hanging="2"/>
        <w:rPr>
          <w:rFonts w:hint="eastAsia" w:ascii="宋体" w:hAnsi="宋体" w:eastAsia="宋体" w:cs="宋体"/>
          <w:sz w:val="21"/>
          <w:szCs w:val="21"/>
        </w:rPr>
      </w:pPr>
      <w:r>
        <w:rPr>
          <w:rFonts w:hint="eastAsia" w:ascii="宋体" w:hAnsi="宋体" w:eastAsia="宋体" w:cs="宋体"/>
          <w:spacing w:val="-1"/>
          <w:sz w:val="21"/>
          <w:szCs w:val="21"/>
        </w:rPr>
        <w:t>3.3投标人之间如果存在下列情形之一的，不得同时参加同一</w:t>
      </w:r>
      <w:r>
        <w:rPr>
          <w:rFonts w:hint="eastAsia" w:ascii="宋体" w:hAnsi="宋体" w:eastAsia="宋体" w:cs="宋体"/>
          <w:spacing w:val="-2"/>
          <w:sz w:val="21"/>
          <w:szCs w:val="21"/>
        </w:rPr>
        <w:t>包（标段）或者不分包（标段）的</w:t>
      </w:r>
      <w:r>
        <w:rPr>
          <w:rFonts w:hint="eastAsia" w:ascii="宋体" w:hAnsi="宋体" w:eastAsia="宋体" w:cs="宋体"/>
          <w:spacing w:val="-3"/>
          <w:sz w:val="21"/>
          <w:szCs w:val="21"/>
        </w:rPr>
        <w:t>同一项目投标：</w:t>
      </w:r>
    </w:p>
    <w:p w14:paraId="388CA3B7">
      <w:pPr>
        <w:spacing w:before="19" w:line="226" w:lineRule="auto"/>
        <w:ind w:left="15"/>
        <w:rPr>
          <w:rFonts w:hint="eastAsia" w:ascii="宋体" w:hAnsi="宋体" w:eastAsia="宋体" w:cs="宋体"/>
          <w:sz w:val="21"/>
          <w:szCs w:val="21"/>
        </w:rPr>
      </w:pPr>
      <w:r>
        <w:rPr>
          <w:rFonts w:hint="eastAsia" w:ascii="宋体" w:hAnsi="宋体" w:eastAsia="宋体" w:cs="宋体"/>
          <w:spacing w:val="-1"/>
          <w:sz w:val="21"/>
          <w:szCs w:val="21"/>
        </w:rPr>
        <w:t>3.3.1法定代表人为同一个人的两个及两个以上法人；</w:t>
      </w:r>
    </w:p>
    <w:p w14:paraId="45FD154C">
      <w:pPr>
        <w:spacing w:before="269" w:line="226" w:lineRule="auto"/>
        <w:ind w:left="15"/>
        <w:rPr>
          <w:rFonts w:hint="eastAsia" w:ascii="宋体" w:hAnsi="宋体" w:eastAsia="宋体" w:cs="宋体"/>
          <w:sz w:val="21"/>
          <w:szCs w:val="21"/>
        </w:rPr>
      </w:pPr>
      <w:r>
        <w:rPr>
          <w:rFonts w:hint="eastAsia" w:ascii="宋体" w:hAnsi="宋体" w:eastAsia="宋体" w:cs="宋体"/>
          <w:spacing w:val="-1"/>
          <w:sz w:val="21"/>
          <w:szCs w:val="21"/>
        </w:rPr>
        <w:t>3.3.2母公司、全资子公司及其控股公司；</w:t>
      </w:r>
    </w:p>
    <w:p w14:paraId="6E6F6DCF">
      <w:pPr>
        <w:spacing w:before="95" w:line="226" w:lineRule="auto"/>
        <w:ind w:left="15"/>
        <w:rPr>
          <w:rFonts w:hint="eastAsia" w:ascii="宋体" w:hAnsi="宋体" w:eastAsia="宋体" w:cs="宋体"/>
          <w:sz w:val="21"/>
          <w:szCs w:val="21"/>
        </w:rPr>
      </w:pPr>
      <w:r>
        <w:rPr>
          <w:rFonts w:hint="eastAsia" w:ascii="宋体" w:hAnsi="宋体" w:eastAsia="宋体" w:cs="宋体"/>
          <w:spacing w:val="-1"/>
          <w:sz w:val="21"/>
          <w:szCs w:val="21"/>
        </w:rPr>
        <w:t>3.3.3参加投标的其他组织之间存在特殊的利害关系的；</w:t>
      </w:r>
    </w:p>
    <w:p w14:paraId="520AA342">
      <w:pPr>
        <w:spacing w:before="267" w:line="227" w:lineRule="auto"/>
        <w:ind w:left="15"/>
        <w:rPr>
          <w:rFonts w:hint="eastAsia" w:ascii="宋体" w:hAnsi="宋体" w:eastAsia="宋体" w:cs="宋体"/>
          <w:sz w:val="21"/>
          <w:szCs w:val="21"/>
        </w:rPr>
      </w:pPr>
      <w:r>
        <w:rPr>
          <w:rFonts w:hint="eastAsia" w:ascii="宋体" w:hAnsi="宋体" w:eastAsia="宋体" w:cs="宋体"/>
          <w:spacing w:val="-1"/>
          <w:sz w:val="21"/>
          <w:szCs w:val="21"/>
        </w:rPr>
        <w:t>3.3.4法律和行政法规规定的其他情形。</w:t>
      </w:r>
    </w:p>
    <w:p w14:paraId="72F51E54">
      <w:pPr>
        <w:spacing w:before="267" w:line="226" w:lineRule="auto"/>
        <w:ind w:left="15"/>
        <w:rPr>
          <w:rFonts w:hint="eastAsia" w:ascii="宋体" w:hAnsi="宋体" w:eastAsia="宋体" w:cs="宋体"/>
          <w:sz w:val="21"/>
          <w:szCs w:val="21"/>
        </w:rPr>
      </w:pPr>
      <w:r>
        <w:rPr>
          <w:rFonts w:hint="eastAsia" w:ascii="宋体" w:hAnsi="宋体" w:eastAsia="宋体" w:cs="宋体"/>
          <w:sz w:val="21"/>
          <w:szCs w:val="21"/>
        </w:rPr>
        <w:t>3.4投标人委托代理人须持有《法定代表人授权</w:t>
      </w:r>
      <w:r>
        <w:rPr>
          <w:rFonts w:hint="eastAsia" w:ascii="宋体" w:hAnsi="宋体" w:eastAsia="宋体" w:cs="宋体"/>
          <w:spacing w:val="-1"/>
          <w:sz w:val="21"/>
          <w:szCs w:val="21"/>
        </w:rPr>
        <w:t>委托书》。</w:t>
      </w:r>
    </w:p>
    <w:p w14:paraId="4D025C3F">
      <w:pPr>
        <w:spacing w:before="267" w:line="397" w:lineRule="auto"/>
        <w:ind w:left="2" w:right="2" w:firstLine="13"/>
        <w:rPr>
          <w:rFonts w:hint="eastAsia" w:ascii="宋体" w:hAnsi="宋体" w:eastAsia="宋体" w:cs="宋体"/>
          <w:sz w:val="21"/>
          <w:szCs w:val="21"/>
        </w:rPr>
      </w:pPr>
      <w:r>
        <w:rPr>
          <w:rFonts w:hint="eastAsia" w:ascii="宋体" w:hAnsi="宋体" w:eastAsia="宋体" w:cs="宋体"/>
          <w:spacing w:val="-1"/>
          <w:sz w:val="21"/>
          <w:szCs w:val="21"/>
        </w:rPr>
        <w:t>3.5本次招标是否允许由两个以上投标人组成一个联合体以一</w:t>
      </w:r>
      <w:r>
        <w:rPr>
          <w:rFonts w:hint="eastAsia" w:ascii="宋体" w:hAnsi="宋体" w:eastAsia="宋体" w:cs="宋体"/>
          <w:spacing w:val="-2"/>
          <w:sz w:val="21"/>
          <w:szCs w:val="21"/>
        </w:rPr>
        <w:t>个投标人身份共同投标，按照招标文件第二部分“投标人须知前附表”</w:t>
      </w:r>
      <w:r>
        <w:rPr>
          <w:rFonts w:hint="eastAsia" w:ascii="宋体" w:hAnsi="宋体" w:eastAsia="宋体" w:cs="宋体"/>
          <w:spacing w:val="-49"/>
          <w:sz w:val="21"/>
          <w:szCs w:val="21"/>
        </w:rPr>
        <w:t xml:space="preserve"> </w:t>
      </w:r>
      <w:r>
        <w:rPr>
          <w:rFonts w:hint="eastAsia" w:ascii="宋体" w:hAnsi="宋体" w:eastAsia="宋体" w:cs="宋体"/>
          <w:spacing w:val="-2"/>
          <w:sz w:val="21"/>
          <w:szCs w:val="21"/>
        </w:rPr>
        <w:t>中规定。如果允许</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，除均应符合上述规定外</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，还应符</w:t>
      </w:r>
      <w:r>
        <w:rPr>
          <w:rFonts w:hint="eastAsia" w:ascii="宋体" w:hAnsi="宋体" w:eastAsia="宋体" w:cs="宋体"/>
          <w:spacing w:val="-3"/>
          <w:sz w:val="21"/>
          <w:szCs w:val="21"/>
        </w:rPr>
        <w:t>合下</w:t>
      </w:r>
      <w:r>
        <w:rPr>
          <w:rFonts w:hint="eastAsia" w:ascii="宋体" w:hAnsi="宋体" w:eastAsia="宋体" w:cs="宋体"/>
          <w:spacing w:val="-1"/>
          <w:sz w:val="21"/>
          <w:szCs w:val="21"/>
        </w:rPr>
        <w:t>列要求：</w:t>
      </w:r>
    </w:p>
    <w:p w14:paraId="4ECED7D9">
      <w:pPr>
        <w:spacing w:before="3" w:line="403" w:lineRule="auto"/>
        <w:ind w:left="3" w:firstLine="20"/>
        <w:rPr>
          <w:rFonts w:hint="eastAsia" w:ascii="宋体" w:hAnsi="宋体" w:eastAsia="宋体" w:cs="宋体"/>
          <w:sz w:val="21"/>
          <w:szCs w:val="21"/>
        </w:rPr>
      </w:pPr>
      <w:r>
        <w:rPr>
          <w:rFonts w:hint="eastAsia" w:ascii="宋体" w:hAnsi="宋体" w:eastAsia="宋体" w:cs="宋体"/>
          <w:spacing w:val="-2"/>
          <w:sz w:val="21"/>
          <w:szCs w:val="21"/>
        </w:rPr>
        <w:t>1）联合体投标应提供“联合投标协议书”，该协议书对</w:t>
      </w:r>
      <w:r>
        <w:rPr>
          <w:rFonts w:hint="eastAsia" w:ascii="宋体" w:hAnsi="宋体" w:eastAsia="宋体" w:cs="宋体"/>
          <w:spacing w:val="-3"/>
          <w:sz w:val="21"/>
          <w:szCs w:val="21"/>
        </w:rPr>
        <w:t>联合投标各方均具有法律约束力。联合</w:t>
      </w:r>
      <w:r>
        <w:rPr>
          <w:rFonts w:hint="eastAsia" w:ascii="宋体" w:hAnsi="宋体" w:eastAsia="宋体" w:cs="宋体"/>
          <w:spacing w:val="-1"/>
          <w:sz w:val="21"/>
          <w:szCs w:val="21"/>
        </w:rPr>
        <w:t>投标体必须确定其中一方为投标的全权代表参加投标活动</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，并承担投标及履约活动中的全部责</w:t>
      </w:r>
      <w:r>
        <w:rPr>
          <w:rFonts w:hint="eastAsia" w:ascii="宋体" w:hAnsi="宋体" w:eastAsia="宋体" w:cs="宋体"/>
          <w:spacing w:val="-2"/>
          <w:sz w:val="21"/>
          <w:szCs w:val="21"/>
        </w:rPr>
        <w:t>任与义务</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，且联合体各方无论是否实际参加、发生的情形怎样</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，一旦该联合体实际开始投标，</w:t>
      </w:r>
    </w:p>
    <w:p w14:paraId="2B724403">
      <w:pPr>
        <w:spacing w:before="8" w:line="388" w:lineRule="auto"/>
        <w:ind w:left="3" w:right="50"/>
        <w:rPr>
          <w:rFonts w:hint="eastAsia" w:ascii="宋体" w:hAnsi="宋体" w:eastAsia="宋体" w:cs="宋体"/>
          <w:sz w:val="21"/>
          <w:szCs w:val="21"/>
        </w:rPr>
      </w:pPr>
      <w:r>
        <w:rPr>
          <w:rFonts w:hint="eastAsia" w:ascii="宋体" w:hAnsi="宋体" w:eastAsia="宋体" w:cs="宋体"/>
          <w:sz w:val="21"/>
          <w:szCs w:val="21"/>
        </w:rPr>
        <w:t>联合体各方均应当就本次采购所引起或相关的任何或所有事项、义务、责任、损失</w:t>
      </w:r>
      <w:r>
        <w:rPr>
          <w:rFonts w:hint="eastAsia" w:ascii="宋体" w:hAnsi="宋体" w:eastAsia="宋体" w:cs="宋体"/>
          <w:spacing w:val="-1"/>
          <w:sz w:val="21"/>
          <w:szCs w:val="21"/>
        </w:rPr>
        <w:t>等承担连带责任。</w:t>
      </w:r>
      <w:r>
        <w:rPr>
          <w:rFonts w:hint="eastAsia" w:ascii="宋体" w:hAnsi="宋体" w:eastAsia="宋体" w:cs="宋体"/>
          <w:spacing w:val="-28"/>
          <w:sz w:val="21"/>
          <w:szCs w:val="21"/>
        </w:rPr>
        <w:t xml:space="preserve"> </w:t>
      </w:r>
      <w:r>
        <w:rPr>
          <w:rFonts w:hint="eastAsia" w:ascii="宋体" w:hAnsi="宋体" w:eastAsia="宋体" w:cs="宋体"/>
          <w:spacing w:val="-1"/>
          <w:sz w:val="21"/>
          <w:szCs w:val="21"/>
        </w:rPr>
        <w:t>申请参与本项目联合投标成员各自均应具备政府有权机构核发的有效营业执照；均应是</w:t>
      </w:r>
      <w:r>
        <w:rPr>
          <w:rFonts w:hint="eastAsia" w:ascii="宋体" w:hAnsi="宋体" w:eastAsia="宋体" w:cs="宋体"/>
          <w:sz w:val="21"/>
          <w:szCs w:val="21"/>
        </w:rPr>
        <w:t>自主经营、独立核算、处于持续正常经营状态的经</w:t>
      </w:r>
      <w:r>
        <w:rPr>
          <w:rFonts w:hint="eastAsia" w:ascii="宋体" w:hAnsi="宋体" w:eastAsia="宋体" w:cs="宋体"/>
          <w:spacing w:val="-1"/>
          <w:sz w:val="21"/>
          <w:szCs w:val="21"/>
        </w:rPr>
        <w:t>济实体。</w:t>
      </w:r>
    </w:p>
    <w:p w14:paraId="2AB095F6">
      <w:pPr>
        <w:spacing w:before="2" w:line="390" w:lineRule="auto"/>
        <w:ind w:left="1" w:right="2" w:firstLine="11"/>
        <w:rPr>
          <w:rFonts w:hint="eastAsia" w:ascii="宋体" w:hAnsi="宋体" w:eastAsia="宋体" w:cs="宋体"/>
          <w:sz w:val="21"/>
          <w:szCs w:val="21"/>
        </w:rPr>
      </w:pPr>
      <w:r>
        <w:rPr>
          <w:rFonts w:hint="eastAsia" w:ascii="宋体" w:hAnsi="宋体" w:eastAsia="宋体" w:cs="宋体"/>
          <w:spacing w:val="-2"/>
          <w:sz w:val="21"/>
          <w:szCs w:val="21"/>
        </w:rPr>
        <w:t>2）联合体各方中至少应当有一方对应满足本项目规定的相应资质条件，</w:t>
      </w:r>
      <w:r>
        <w:rPr>
          <w:rFonts w:hint="eastAsia" w:ascii="宋体" w:hAnsi="宋体" w:eastAsia="宋体" w:cs="宋体"/>
          <w:spacing w:val="-3"/>
          <w:sz w:val="21"/>
          <w:szCs w:val="21"/>
        </w:rPr>
        <w:t>并且联合体投标人整体</w:t>
      </w:r>
      <w:r>
        <w:rPr>
          <w:rFonts w:hint="eastAsia" w:ascii="宋体" w:hAnsi="宋体" w:eastAsia="宋体" w:cs="宋体"/>
          <w:spacing w:val="-2"/>
          <w:sz w:val="21"/>
          <w:szCs w:val="21"/>
        </w:rPr>
        <w:t>应当符合本项目的资质要求</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，否则</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，其提交</w:t>
      </w:r>
      <w:r>
        <w:rPr>
          <w:rFonts w:hint="eastAsia" w:ascii="宋体" w:hAnsi="宋体" w:eastAsia="宋体" w:cs="宋体"/>
          <w:spacing w:val="-3"/>
          <w:sz w:val="21"/>
          <w:szCs w:val="21"/>
        </w:rPr>
        <w:t>的联合投标将被拒绝。</w:t>
      </w:r>
    </w:p>
    <w:p w14:paraId="687C1C01">
      <w:pPr>
        <w:spacing w:before="18" w:line="391" w:lineRule="auto"/>
        <w:ind w:left="5" w:right="2" w:firstLine="10"/>
        <w:rPr>
          <w:rFonts w:hint="eastAsia" w:ascii="宋体" w:hAnsi="宋体" w:eastAsia="宋体" w:cs="宋体"/>
          <w:sz w:val="21"/>
          <w:szCs w:val="21"/>
        </w:rPr>
      </w:pPr>
      <w:r>
        <w:rPr>
          <w:rFonts w:hint="eastAsia" w:ascii="宋体" w:hAnsi="宋体" w:eastAsia="宋体" w:cs="宋体"/>
          <w:spacing w:val="-1"/>
          <w:sz w:val="21"/>
          <w:szCs w:val="21"/>
        </w:rPr>
        <w:t>3）由不同专业的投标人组成的联合体,</w:t>
      </w:r>
      <w:r>
        <w:rPr>
          <w:rFonts w:hint="eastAsia" w:ascii="宋体" w:hAnsi="宋体" w:eastAsia="宋体" w:cs="宋体"/>
          <w:spacing w:val="51"/>
          <w:sz w:val="21"/>
          <w:szCs w:val="21"/>
        </w:rPr>
        <w:t xml:space="preserve"> </w:t>
      </w:r>
      <w:r>
        <w:rPr>
          <w:rFonts w:hint="eastAsia" w:ascii="宋体" w:hAnsi="宋体" w:eastAsia="宋体" w:cs="宋体"/>
          <w:spacing w:val="-1"/>
          <w:sz w:val="21"/>
          <w:szCs w:val="21"/>
        </w:rPr>
        <w:t>首先以投标的全权代表方的应答材料作为认定资</w:t>
      </w:r>
      <w:r>
        <w:rPr>
          <w:rFonts w:hint="eastAsia" w:ascii="宋体" w:hAnsi="宋体" w:eastAsia="宋体" w:cs="宋体"/>
          <w:spacing w:val="-2"/>
          <w:sz w:val="21"/>
          <w:szCs w:val="21"/>
        </w:rPr>
        <w:t>质以及</w:t>
      </w:r>
      <w:r>
        <w:rPr>
          <w:rFonts w:hint="eastAsia" w:ascii="宋体" w:hAnsi="宋体" w:eastAsia="宋体" w:cs="宋体"/>
          <w:sz w:val="21"/>
          <w:szCs w:val="21"/>
        </w:rPr>
        <w:t>商务评审的依据；涉及行业专属的资质,按照所属行业所对应的投标人的应</w:t>
      </w:r>
      <w:r>
        <w:rPr>
          <w:rFonts w:hint="eastAsia" w:ascii="宋体" w:hAnsi="宋体" w:eastAsia="宋体" w:cs="宋体"/>
          <w:spacing w:val="-1"/>
          <w:sz w:val="21"/>
          <w:szCs w:val="21"/>
        </w:rPr>
        <w:t>答材料确定。</w:t>
      </w:r>
    </w:p>
    <w:p w14:paraId="2876200A">
      <w:pPr>
        <w:spacing w:before="18" w:line="397" w:lineRule="auto"/>
        <w:ind w:left="2"/>
        <w:rPr>
          <w:rFonts w:hint="eastAsia" w:ascii="宋体" w:hAnsi="宋体" w:eastAsia="宋体" w:cs="宋体"/>
          <w:sz w:val="21"/>
          <w:szCs w:val="21"/>
        </w:rPr>
      </w:pPr>
      <w:r>
        <w:rPr>
          <w:rFonts w:hint="eastAsia" w:ascii="宋体" w:hAnsi="宋体" w:eastAsia="宋体" w:cs="宋体"/>
          <w:spacing w:val="-2"/>
          <w:sz w:val="21"/>
          <w:szCs w:val="21"/>
        </w:rPr>
        <w:t>4）联合体中标后，合同应由各成员的合法授权代表签字并加盖各成员公章，以便对联合体成员作为整体和他们各自作为独立体均具有法律约束力</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，但若该等签字或公章不齐全或缺乏</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，该联</w:t>
      </w:r>
      <w:r>
        <w:rPr>
          <w:rFonts w:hint="eastAsia" w:ascii="宋体" w:hAnsi="宋体" w:eastAsia="宋体" w:cs="宋体"/>
          <w:spacing w:val="-1"/>
          <w:sz w:val="21"/>
          <w:szCs w:val="21"/>
        </w:rPr>
        <w:t>合体的牵头人的签署或类似的意思表示人具有代表该联合体的签署或意思表示的法律效力</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，并</w:t>
      </w:r>
      <w:r>
        <w:rPr>
          <w:rFonts w:hint="eastAsia" w:ascii="宋体" w:hAnsi="宋体" w:eastAsia="宋体" w:cs="宋体"/>
          <w:sz w:val="21"/>
          <w:szCs w:val="21"/>
        </w:rPr>
        <w:t>且据此各成员为履行合同应向采购代理机构与采购人承担</w:t>
      </w:r>
      <w:r>
        <w:rPr>
          <w:rFonts w:hint="eastAsia" w:ascii="宋体" w:hAnsi="宋体" w:eastAsia="宋体" w:cs="宋体"/>
          <w:spacing w:val="-1"/>
          <w:sz w:val="21"/>
          <w:szCs w:val="21"/>
        </w:rPr>
        <w:t>连带责任。</w:t>
      </w:r>
    </w:p>
    <w:p w14:paraId="47C7DE75">
      <w:pPr>
        <w:spacing w:before="94" w:line="360" w:lineRule="auto"/>
        <w:ind w:left="3"/>
        <w:rPr>
          <w:rFonts w:hint="eastAsia" w:ascii="宋体" w:hAnsi="宋体" w:eastAsia="宋体" w:cs="宋体"/>
          <w:sz w:val="21"/>
          <w:szCs w:val="21"/>
        </w:rPr>
      </w:pPr>
      <w:r>
        <w:rPr>
          <w:rFonts w:hint="eastAsia" w:ascii="宋体" w:hAnsi="宋体" w:eastAsia="宋体" w:cs="宋体"/>
          <w:spacing w:val="-2"/>
          <w:sz w:val="21"/>
          <w:szCs w:val="21"/>
        </w:rPr>
        <w:t>5）联合体或其成员不得将其在合同项下的权利或义务全部</w:t>
      </w:r>
      <w:r>
        <w:rPr>
          <w:rFonts w:hint="eastAsia" w:ascii="宋体" w:hAnsi="宋体" w:eastAsia="宋体" w:cs="宋体"/>
          <w:spacing w:val="-3"/>
          <w:sz w:val="21"/>
          <w:szCs w:val="21"/>
        </w:rPr>
        <w:t>或部分转让给第三人，有关分包事项</w:t>
      </w:r>
      <w:r>
        <w:rPr>
          <w:rFonts w:hint="eastAsia" w:ascii="宋体" w:hAnsi="宋体" w:eastAsia="宋体" w:cs="宋体"/>
          <w:sz w:val="21"/>
          <w:szCs w:val="21"/>
        </w:rPr>
        <w:t>或服务委托等须事先取得采购代理机构书面同意并且须遵守相关法律、法规、本次招</w:t>
      </w:r>
      <w:r>
        <w:rPr>
          <w:rFonts w:hint="eastAsia" w:ascii="宋体" w:hAnsi="宋体" w:eastAsia="宋体" w:cs="宋体"/>
          <w:spacing w:val="-1"/>
          <w:sz w:val="21"/>
          <w:szCs w:val="21"/>
        </w:rPr>
        <w:t>标的全部相关规定。</w:t>
      </w:r>
    </w:p>
    <w:p w14:paraId="7FDCF90E">
      <w:pPr>
        <w:spacing w:before="295" w:line="390" w:lineRule="auto"/>
        <w:ind w:left="3" w:firstLine="9"/>
        <w:rPr>
          <w:rFonts w:hint="eastAsia" w:ascii="宋体" w:hAnsi="宋体" w:eastAsia="宋体" w:cs="宋体"/>
          <w:sz w:val="21"/>
          <w:szCs w:val="21"/>
        </w:rPr>
      </w:pPr>
      <w:r>
        <w:rPr>
          <w:rFonts w:hint="eastAsia" w:ascii="宋体" w:hAnsi="宋体" w:eastAsia="宋体" w:cs="宋体"/>
          <w:spacing w:val="-6"/>
          <w:sz w:val="21"/>
          <w:szCs w:val="21"/>
        </w:rPr>
        <w:t>6）联合体各方均不得同时再以自己独立的名义单独投标，也不得再同时参加其他的联合体投标。</w:t>
      </w:r>
      <w:r>
        <w:rPr>
          <w:rFonts w:hint="eastAsia" w:ascii="宋体" w:hAnsi="宋体" w:eastAsia="宋体" w:cs="宋体"/>
          <w:spacing w:val="-1"/>
          <w:sz w:val="21"/>
          <w:szCs w:val="21"/>
        </w:rPr>
        <w:t>若该等情形被发现</w:t>
      </w:r>
      <w:r>
        <w:rPr>
          <w:rFonts w:hint="eastAsia" w:ascii="宋体" w:hAnsi="宋体" w:eastAsia="宋体" w:cs="宋体"/>
          <w:spacing w:val="-33"/>
          <w:sz w:val="21"/>
          <w:szCs w:val="21"/>
        </w:rPr>
        <w:t xml:space="preserve"> </w:t>
      </w:r>
      <w:r>
        <w:rPr>
          <w:rFonts w:hint="eastAsia" w:ascii="宋体" w:hAnsi="宋体" w:eastAsia="宋体" w:cs="宋体"/>
          <w:spacing w:val="-1"/>
          <w:sz w:val="21"/>
          <w:szCs w:val="21"/>
        </w:rPr>
        <w:t>，其单独的投标和与此有关的联合体的投标均将被一并拒绝。</w:t>
      </w:r>
    </w:p>
    <w:p w14:paraId="1E4B4684">
      <w:pPr>
        <w:spacing w:before="19" w:line="227" w:lineRule="auto"/>
        <w:rPr>
          <w:rFonts w:hint="eastAsia" w:ascii="宋体" w:hAnsi="宋体" w:eastAsia="宋体" w:cs="宋体"/>
          <w:sz w:val="21"/>
          <w:szCs w:val="21"/>
        </w:rPr>
      </w:pPr>
      <w:r>
        <w:rPr>
          <w:rFonts w:hint="eastAsia" w:ascii="宋体" w:hAnsi="宋体" w:eastAsia="宋体" w:cs="宋体"/>
          <w:spacing w:val="-1"/>
          <w:sz w:val="21"/>
          <w:szCs w:val="21"/>
        </w:rPr>
        <w:t>3.6投标人不得与采购人、采购代理机构等有利害关系。</w:t>
      </w:r>
    </w:p>
    <w:p w14:paraId="4D6444F8">
      <w:pPr>
        <w:spacing w:before="267" w:line="226" w:lineRule="auto"/>
        <w:rPr>
          <w:rFonts w:hint="eastAsia" w:ascii="宋体" w:hAnsi="宋体" w:eastAsia="宋体" w:cs="宋体"/>
          <w:sz w:val="21"/>
          <w:szCs w:val="21"/>
        </w:rPr>
      </w:pPr>
      <w:r>
        <w:rPr>
          <w:rFonts w:hint="eastAsia" w:ascii="宋体" w:hAnsi="宋体" w:eastAsia="宋体" w:cs="宋体"/>
          <w:spacing w:val="-1"/>
          <w:sz w:val="21"/>
          <w:szCs w:val="21"/>
        </w:rPr>
        <w:t>3.7投标人合法从采购代理机构处获得招标文件。</w:t>
      </w:r>
    </w:p>
    <w:p w14:paraId="37BEF387">
      <w:pPr>
        <w:spacing w:before="268" w:line="226" w:lineRule="auto"/>
        <w:ind w:left="2"/>
        <w:rPr>
          <w:rFonts w:hint="eastAsia" w:ascii="宋体" w:hAnsi="宋体" w:eastAsia="宋体" w:cs="宋体"/>
          <w:sz w:val="21"/>
          <w:szCs w:val="21"/>
        </w:rPr>
      </w:pPr>
      <w:r>
        <w:rPr>
          <w:rFonts w:hint="eastAsia" w:ascii="宋体" w:hAnsi="宋体" w:eastAsia="宋体" w:cs="宋体"/>
          <w:spacing w:val="-1"/>
          <w:sz w:val="21"/>
          <w:szCs w:val="21"/>
        </w:rPr>
        <w:t>4.投标费用</w:t>
      </w:r>
    </w:p>
    <w:p w14:paraId="4384ECBF">
      <w:pPr>
        <w:spacing w:before="269" w:line="226" w:lineRule="auto"/>
        <w:ind w:left="2"/>
        <w:rPr>
          <w:rFonts w:hint="eastAsia" w:ascii="宋体" w:hAnsi="宋体" w:eastAsia="宋体" w:cs="宋体"/>
          <w:sz w:val="21"/>
          <w:szCs w:val="21"/>
        </w:rPr>
      </w:pPr>
      <w:r>
        <w:rPr>
          <w:rFonts w:hint="eastAsia" w:ascii="宋体" w:hAnsi="宋体" w:eastAsia="宋体" w:cs="宋体"/>
          <w:sz w:val="21"/>
          <w:szCs w:val="21"/>
        </w:rPr>
        <w:t>4.1投标人应承担所有与准备和参加投标有</w:t>
      </w:r>
      <w:r>
        <w:rPr>
          <w:rFonts w:hint="eastAsia" w:ascii="宋体" w:hAnsi="宋体" w:eastAsia="宋体" w:cs="宋体"/>
          <w:spacing w:val="-1"/>
          <w:sz w:val="21"/>
          <w:szCs w:val="21"/>
        </w:rPr>
        <w:t>关的费用。</w:t>
      </w:r>
    </w:p>
    <w:p w14:paraId="64BEF5F7">
      <w:pPr>
        <w:spacing w:before="268" w:line="228" w:lineRule="auto"/>
        <w:ind w:left="19"/>
        <w:rPr>
          <w:rFonts w:hint="eastAsia" w:ascii="宋体" w:hAnsi="宋体" w:eastAsia="宋体" w:cs="宋体"/>
          <w:sz w:val="21"/>
          <w:szCs w:val="21"/>
        </w:rPr>
      </w:pPr>
      <w:r>
        <w:rPr>
          <w:rFonts w:hint="eastAsia" w:ascii="宋体" w:hAnsi="宋体" w:eastAsia="宋体" w:cs="宋体"/>
          <w:spacing w:val="-5"/>
          <w:sz w:val="21"/>
          <w:szCs w:val="21"/>
        </w:rPr>
        <w:t>5.纪律</w:t>
      </w:r>
    </w:p>
    <w:p w14:paraId="02381251">
      <w:pPr>
        <w:spacing w:before="266" w:line="226" w:lineRule="auto"/>
        <w:ind w:left="19"/>
        <w:rPr>
          <w:rFonts w:hint="eastAsia" w:ascii="宋体" w:hAnsi="宋体" w:eastAsia="宋体" w:cs="宋体"/>
          <w:sz w:val="21"/>
          <w:szCs w:val="21"/>
        </w:rPr>
      </w:pPr>
      <w:r>
        <w:rPr>
          <w:rFonts w:hint="eastAsia" w:ascii="宋体" w:hAnsi="宋体" w:eastAsia="宋体" w:cs="宋体"/>
          <w:spacing w:val="-1"/>
          <w:sz w:val="21"/>
          <w:szCs w:val="21"/>
        </w:rPr>
        <w:t>5.1投标人的投标行为应遵守国家的有关法律、法规和规章。</w:t>
      </w:r>
    </w:p>
    <w:p w14:paraId="74DB76B4">
      <w:pPr>
        <w:spacing w:before="267" w:line="397" w:lineRule="auto"/>
        <w:ind w:left="3" w:right="65" w:firstLine="16"/>
        <w:rPr>
          <w:rFonts w:hint="eastAsia" w:ascii="宋体" w:hAnsi="宋体" w:eastAsia="宋体" w:cs="宋体"/>
          <w:sz w:val="21"/>
          <w:szCs w:val="21"/>
        </w:rPr>
      </w:pPr>
      <w:r>
        <w:rPr>
          <w:rFonts w:hint="eastAsia" w:ascii="宋体" w:hAnsi="宋体" w:eastAsia="宋体" w:cs="宋体"/>
          <w:spacing w:val="-1"/>
          <w:sz w:val="21"/>
          <w:szCs w:val="21"/>
        </w:rPr>
        <w:t>5.2投标人不得相互串通投标报价，不得妨碍其他投标人的</w:t>
      </w:r>
      <w:r>
        <w:rPr>
          <w:rFonts w:hint="eastAsia" w:ascii="宋体" w:hAnsi="宋体" w:eastAsia="宋体" w:cs="宋体"/>
          <w:spacing w:val="-2"/>
          <w:sz w:val="21"/>
          <w:szCs w:val="21"/>
        </w:rPr>
        <w:t>公平竞争，不得损害采购人或其他投</w:t>
      </w:r>
      <w:r>
        <w:rPr>
          <w:rFonts w:hint="eastAsia" w:ascii="宋体" w:hAnsi="宋体" w:eastAsia="宋体" w:cs="宋体"/>
          <w:spacing w:val="-1"/>
          <w:sz w:val="21"/>
          <w:szCs w:val="21"/>
        </w:rPr>
        <w:t>标人的合法权益</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，投标人不得以向采购人、评标委员会成员行贿或者采取其他不正当手段谋取中标。</w:t>
      </w:r>
    </w:p>
    <w:p w14:paraId="7BC6FAF4">
      <w:pPr>
        <w:spacing w:line="226" w:lineRule="auto"/>
        <w:ind w:left="19"/>
        <w:rPr>
          <w:rFonts w:hint="eastAsia" w:ascii="宋体" w:hAnsi="宋体" w:eastAsia="宋体" w:cs="宋体"/>
          <w:sz w:val="21"/>
          <w:szCs w:val="21"/>
        </w:rPr>
      </w:pPr>
      <w:r>
        <w:rPr>
          <w:rFonts w:hint="eastAsia" w:ascii="宋体" w:hAnsi="宋体" w:eastAsia="宋体" w:cs="宋体"/>
          <w:spacing w:val="-2"/>
          <w:sz w:val="21"/>
          <w:szCs w:val="21"/>
        </w:rPr>
        <w:t>5.2.1有下列情形之一的</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，属于投标人相互串通投标：</w:t>
      </w:r>
    </w:p>
    <w:p w14:paraId="19ED8751">
      <w:pPr>
        <w:spacing w:before="269"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5.2.1.1投标人之间协商投标报价等投标文件的实质性内容；</w:t>
      </w:r>
    </w:p>
    <w:p w14:paraId="3F10D594">
      <w:pPr>
        <w:spacing w:before="268" w:line="226" w:lineRule="auto"/>
        <w:ind w:left="19"/>
        <w:rPr>
          <w:rFonts w:hint="eastAsia" w:ascii="宋体" w:hAnsi="宋体" w:eastAsia="宋体" w:cs="宋体"/>
          <w:sz w:val="21"/>
          <w:szCs w:val="21"/>
        </w:rPr>
      </w:pPr>
      <w:r>
        <w:rPr>
          <w:rFonts w:hint="eastAsia" w:ascii="宋体" w:hAnsi="宋体" w:eastAsia="宋体" w:cs="宋体"/>
          <w:spacing w:val="-2"/>
          <w:sz w:val="21"/>
          <w:szCs w:val="21"/>
        </w:rPr>
        <w:t>5.2.1.2投标人之间约定中标人；</w:t>
      </w:r>
    </w:p>
    <w:p w14:paraId="5390D7A7">
      <w:pPr>
        <w:spacing w:before="269"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5.2.1.3投标人之间约定部分投标人放弃投标或者中标；</w:t>
      </w:r>
    </w:p>
    <w:p w14:paraId="27DB6A9D">
      <w:pPr>
        <w:spacing w:before="268" w:line="226" w:lineRule="auto"/>
        <w:ind w:left="19"/>
        <w:rPr>
          <w:rFonts w:hint="eastAsia" w:ascii="宋体" w:hAnsi="宋体" w:eastAsia="宋体" w:cs="宋体"/>
          <w:sz w:val="21"/>
          <w:szCs w:val="21"/>
        </w:rPr>
      </w:pPr>
      <w:r>
        <w:rPr>
          <w:rFonts w:hint="eastAsia" w:ascii="宋体" w:hAnsi="宋体" w:eastAsia="宋体" w:cs="宋体"/>
          <w:sz w:val="21"/>
          <w:szCs w:val="21"/>
        </w:rPr>
        <w:t>5.2.1.4属于同一集团、协会、商会等组</w:t>
      </w:r>
      <w:r>
        <w:rPr>
          <w:rFonts w:hint="eastAsia" w:ascii="宋体" w:hAnsi="宋体" w:eastAsia="宋体" w:cs="宋体"/>
          <w:spacing w:val="-1"/>
          <w:sz w:val="21"/>
          <w:szCs w:val="21"/>
        </w:rPr>
        <w:t>织成员的投标人按照该组织要求协同投标；</w:t>
      </w:r>
    </w:p>
    <w:p w14:paraId="6B0096A2">
      <w:pPr>
        <w:spacing w:before="269"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5.2.1.5投标人之间为谋取中标或者排斥特定投标人而采取的其他联合行动。</w:t>
      </w:r>
    </w:p>
    <w:p w14:paraId="5DEB0060">
      <w:pPr>
        <w:spacing w:before="268" w:line="226" w:lineRule="auto"/>
        <w:ind w:left="19"/>
        <w:rPr>
          <w:rFonts w:hint="eastAsia" w:ascii="宋体" w:hAnsi="宋体" w:eastAsia="宋体" w:cs="宋体"/>
          <w:sz w:val="21"/>
          <w:szCs w:val="21"/>
        </w:rPr>
      </w:pPr>
      <w:r>
        <w:rPr>
          <w:rFonts w:hint="eastAsia" w:ascii="宋体" w:hAnsi="宋体" w:eastAsia="宋体" w:cs="宋体"/>
          <w:spacing w:val="-2"/>
          <w:sz w:val="21"/>
          <w:szCs w:val="21"/>
        </w:rPr>
        <w:t>5.2.2有下列情形之一的</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，视为投标人相互串通投标：</w:t>
      </w:r>
    </w:p>
    <w:p w14:paraId="49B578B1">
      <w:pPr>
        <w:spacing w:before="269"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5.2.2.1不同投标人的投标文件由同一单位或者个人编制；</w:t>
      </w:r>
    </w:p>
    <w:p w14:paraId="19940278">
      <w:pPr>
        <w:spacing w:before="269"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5.2.2.2不同投标人委托同一单位或者个人办理投标事宜；</w:t>
      </w:r>
    </w:p>
    <w:p w14:paraId="2703321F">
      <w:pPr>
        <w:spacing w:before="267"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5.2.2.3不同投标人的投标文件载明的项目管理成员为同一人；</w:t>
      </w:r>
    </w:p>
    <w:p w14:paraId="5438B147">
      <w:pPr>
        <w:spacing w:before="95"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5.2.2.4不同投标人的投标文件异常一致或者投标报价呈规律性差异；</w:t>
      </w:r>
    </w:p>
    <w:p w14:paraId="7FA5F9C5">
      <w:pPr>
        <w:spacing w:before="268"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5.2.2.5不同投标人的投标文件相互混装；</w:t>
      </w:r>
    </w:p>
    <w:p w14:paraId="6F9AA9AF">
      <w:pPr>
        <w:spacing w:before="268" w:line="226" w:lineRule="auto"/>
        <w:ind w:left="19"/>
        <w:rPr>
          <w:rFonts w:hint="eastAsia" w:ascii="宋体" w:hAnsi="宋体" w:eastAsia="宋体" w:cs="宋体"/>
          <w:sz w:val="21"/>
          <w:szCs w:val="21"/>
        </w:rPr>
      </w:pPr>
      <w:r>
        <w:rPr>
          <w:rFonts w:hint="eastAsia" w:ascii="宋体" w:hAnsi="宋体" w:eastAsia="宋体" w:cs="宋体"/>
          <w:spacing w:val="-1"/>
          <w:sz w:val="21"/>
          <w:szCs w:val="21"/>
        </w:rPr>
        <w:t>5.2.2.6不同投标人的投标保证金从同一单位或者个人的账户转出。</w:t>
      </w:r>
    </w:p>
    <w:p w14:paraId="0A66AC0F">
      <w:pPr>
        <w:spacing w:before="269" w:line="227" w:lineRule="auto"/>
        <w:ind w:left="13"/>
        <w:rPr>
          <w:rFonts w:hint="eastAsia" w:ascii="宋体" w:hAnsi="宋体" w:eastAsia="宋体" w:cs="宋体"/>
          <w:sz w:val="21"/>
          <w:szCs w:val="21"/>
        </w:rPr>
      </w:pPr>
      <w:r>
        <w:rPr>
          <w:rFonts w:hint="eastAsia" w:ascii="宋体" w:hAnsi="宋体" w:eastAsia="宋体" w:cs="宋体"/>
          <w:spacing w:val="-4"/>
          <w:sz w:val="21"/>
          <w:szCs w:val="21"/>
        </w:rPr>
        <w:t>6.通知</w:t>
      </w:r>
    </w:p>
    <w:p w14:paraId="1850B4EC">
      <w:pPr>
        <w:spacing w:before="264" w:line="397" w:lineRule="auto"/>
        <w:ind w:left="2" w:firstLine="10"/>
        <w:jc w:val="both"/>
        <w:rPr>
          <w:rFonts w:hint="eastAsia" w:ascii="宋体" w:hAnsi="宋体" w:eastAsia="宋体" w:cs="宋体"/>
          <w:sz w:val="21"/>
          <w:szCs w:val="21"/>
        </w:rPr>
      </w:pPr>
      <w:r>
        <w:rPr>
          <w:rFonts w:hint="eastAsia" w:ascii="宋体" w:hAnsi="宋体" w:eastAsia="宋体" w:cs="宋体"/>
          <w:spacing w:val="-1"/>
          <w:sz w:val="21"/>
          <w:szCs w:val="21"/>
        </w:rPr>
        <w:t>6.1对与本项目有关的通知，采购代理机构将以书面或邮件形式向潜在投</w:t>
      </w:r>
      <w:r>
        <w:rPr>
          <w:rFonts w:hint="eastAsia" w:ascii="宋体" w:hAnsi="宋体" w:eastAsia="宋体" w:cs="宋体"/>
          <w:spacing w:val="-2"/>
          <w:sz w:val="21"/>
          <w:szCs w:val="21"/>
        </w:rPr>
        <w:t>标人发出。收到通知的投标人须立即予以回复确认</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，但投标人未回复或采购代理机构未收到回复时</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，并不应当被理解</w:t>
      </w:r>
      <w:r>
        <w:rPr>
          <w:rFonts w:hint="eastAsia" w:ascii="宋体" w:hAnsi="宋体" w:eastAsia="宋体" w:cs="宋体"/>
          <w:sz w:val="21"/>
          <w:szCs w:val="21"/>
        </w:rPr>
        <w:t>为采购代理机构知道或应当知道投标人是否收到通知。因登记有误、传真线路故障或其它</w:t>
      </w:r>
      <w:r>
        <w:rPr>
          <w:rFonts w:hint="eastAsia" w:ascii="宋体" w:hAnsi="宋体" w:eastAsia="宋体" w:cs="宋体"/>
          <w:spacing w:val="-1"/>
          <w:sz w:val="21"/>
          <w:szCs w:val="21"/>
        </w:rPr>
        <w:t>任何</w:t>
      </w:r>
      <w:r>
        <w:rPr>
          <w:rFonts w:hint="eastAsia" w:ascii="宋体" w:hAnsi="宋体" w:eastAsia="宋体" w:cs="宋体"/>
          <w:spacing w:val="-3"/>
          <w:sz w:val="21"/>
          <w:szCs w:val="21"/>
        </w:rPr>
        <w:t>意外情形，导致所发出的通知延迟送达或无法到达投标人，采购代理机构不因此承担任何责任，</w:t>
      </w:r>
      <w:r>
        <w:rPr>
          <w:rFonts w:hint="eastAsia" w:ascii="宋体" w:hAnsi="宋体" w:eastAsia="宋体" w:cs="宋体"/>
          <w:spacing w:val="-1"/>
          <w:sz w:val="21"/>
          <w:szCs w:val="21"/>
        </w:rPr>
        <w:t>有关的招标活动可以继续有效地进行。</w:t>
      </w:r>
    </w:p>
    <w:p w14:paraId="3DED4652">
      <w:pPr>
        <w:spacing w:line="227" w:lineRule="auto"/>
        <w:ind w:left="12"/>
        <w:rPr>
          <w:rFonts w:hint="eastAsia" w:ascii="宋体" w:hAnsi="宋体" w:eastAsia="宋体" w:cs="宋体"/>
          <w:sz w:val="21"/>
          <w:szCs w:val="21"/>
        </w:rPr>
      </w:pPr>
      <w:r>
        <w:rPr>
          <w:rFonts w:hint="eastAsia" w:ascii="宋体" w:hAnsi="宋体" w:eastAsia="宋体" w:cs="宋体"/>
          <w:spacing w:val="-4"/>
          <w:sz w:val="21"/>
          <w:szCs w:val="21"/>
        </w:rPr>
        <w:t>7偏离</w:t>
      </w:r>
    </w:p>
    <w:p w14:paraId="0479879C">
      <w:pPr>
        <w:spacing w:before="265" w:line="397" w:lineRule="auto"/>
        <w:ind w:left="5" w:right="104" w:firstLine="18"/>
        <w:rPr>
          <w:rFonts w:hint="eastAsia" w:ascii="宋体" w:hAnsi="宋体" w:eastAsia="宋体" w:cs="宋体"/>
          <w:sz w:val="21"/>
          <w:szCs w:val="21"/>
        </w:rPr>
      </w:pPr>
      <w:r>
        <w:rPr>
          <w:rFonts w:hint="eastAsia" w:ascii="宋体" w:hAnsi="宋体" w:eastAsia="宋体" w:cs="宋体"/>
          <w:spacing w:val="-1"/>
          <w:sz w:val="21"/>
          <w:szCs w:val="21"/>
        </w:rPr>
        <w:t>1.9.1除法律、法规和规章规定外</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，招标文件中用文字规定或</w:t>
      </w:r>
      <w:r>
        <w:rPr>
          <w:rFonts w:hint="eastAsia" w:ascii="宋体" w:hAnsi="宋体" w:eastAsia="宋体" w:cs="宋体"/>
          <w:spacing w:val="-2"/>
          <w:sz w:val="21"/>
          <w:szCs w:val="21"/>
        </w:rPr>
        <w:t>标注“★”符号的条款为实质性要</w:t>
      </w:r>
      <w:r>
        <w:rPr>
          <w:rFonts w:hint="eastAsia" w:ascii="宋体" w:hAnsi="宋体" w:eastAsia="宋体" w:cs="宋体"/>
          <w:sz w:val="21"/>
          <w:szCs w:val="21"/>
        </w:rPr>
        <w:t>求和条件；未用文字规定或“★”符号标注的条款为非实质性要</w:t>
      </w:r>
      <w:r>
        <w:rPr>
          <w:rFonts w:hint="eastAsia" w:ascii="宋体" w:hAnsi="宋体" w:eastAsia="宋体" w:cs="宋体"/>
          <w:spacing w:val="-1"/>
          <w:sz w:val="21"/>
          <w:szCs w:val="21"/>
        </w:rPr>
        <w:t>求和条件。</w:t>
      </w:r>
    </w:p>
    <w:p w14:paraId="7CC2A35B">
      <w:pPr>
        <w:spacing w:before="1" w:line="390" w:lineRule="auto"/>
        <w:ind w:left="5" w:right="66" w:firstLine="18"/>
        <w:rPr>
          <w:rFonts w:hint="eastAsia" w:ascii="宋体" w:hAnsi="宋体" w:eastAsia="宋体" w:cs="宋体"/>
          <w:sz w:val="21"/>
          <w:szCs w:val="21"/>
        </w:rPr>
      </w:pPr>
      <w:r>
        <w:rPr>
          <w:rFonts w:hint="eastAsia" w:ascii="宋体" w:hAnsi="宋体" w:eastAsia="宋体" w:cs="宋体"/>
          <w:spacing w:val="-1"/>
          <w:sz w:val="21"/>
          <w:szCs w:val="21"/>
        </w:rPr>
        <w:t>1.9.2偏离是指投标文件不满足或者不响应招标文件的要求。偏离分为偏离招标文件的实质性要求和条件及偏离招标文件的非实质性要求和条件。</w:t>
      </w:r>
    </w:p>
    <w:p w14:paraId="08AB4965">
      <w:pPr>
        <w:spacing w:before="21" w:line="226" w:lineRule="auto"/>
        <w:ind w:left="23"/>
        <w:rPr>
          <w:rFonts w:hint="eastAsia" w:ascii="宋体" w:hAnsi="宋体" w:eastAsia="宋体" w:cs="宋体"/>
          <w:sz w:val="21"/>
          <w:szCs w:val="21"/>
        </w:rPr>
      </w:pPr>
      <w:r>
        <w:rPr>
          <w:rFonts w:hint="eastAsia" w:ascii="宋体" w:hAnsi="宋体" w:eastAsia="宋体" w:cs="宋体"/>
          <w:spacing w:val="-2"/>
          <w:sz w:val="21"/>
          <w:szCs w:val="21"/>
        </w:rPr>
        <w:t>1.9.3投标文件偏离招标文件的实质性要求和条件</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，在评标时其投标将被否决。</w:t>
      </w:r>
    </w:p>
    <w:p w14:paraId="6A163788">
      <w:pPr>
        <w:pStyle w:val="3"/>
        <w:spacing w:before="268" w:line="236" w:lineRule="auto"/>
        <w:ind w:left="242"/>
        <w:rPr>
          <w:rFonts w:hint="eastAsia" w:ascii="宋体" w:hAnsi="宋体" w:eastAsia="宋体" w:cs="宋体"/>
          <w:sz w:val="21"/>
          <w:szCs w:val="21"/>
        </w:rPr>
      </w:pPr>
      <w:r>
        <w:rPr>
          <w:rFonts w:hint="eastAsia" w:ascii="宋体" w:hAnsi="宋体" w:eastAsia="宋体" w:cs="宋体"/>
          <w:spacing w:val="-1"/>
          <w:sz w:val="21"/>
          <w:szCs w:val="21"/>
        </w:rPr>
        <w:t>1.9.4投标文件偏离招标文件的非实质性要求和条件见投标人须知前附表。</w:t>
      </w:r>
    </w:p>
    <w:p w14:paraId="6F9AE1D5">
      <w:pPr>
        <w:pStyle w:val="3"/>
        <w:spacing w:line="404" w:lineRule="auto"/>
        <w:rPr>
          <w:rFonts w:hint="eastAsia" w:ascii="宋体" w:hAnsi="宋体" w:eastAsia="宋体" w:cs="宋体"/>
          <w:sz w:val="21"/>
          <w:szCs w:val="21"/>
        </w:rPr>
      </w:pPr>
    </w:p>
    <w:p w14:paraId="6094E9D5">
      <w:pPr>
        <w:spacing w:before="121" w:line="183" w:lineRule="auto"/>
        <w:ind w:left="9"/>
        <w:outlineLvl w:val="0"/>
        <w:rPr>
          <w:rFonts w:hint="eastAsia" w:ascii="宋体" w:hAnsi="宋体" w:eastAsia="宋体" w:cs="宋体"/>
          <w:sz w:val="21"/>
          <w:szCs w:val="21"/>
        </w:rPr>
      </w:pPr>
      <w:bookmarkStart w:id="14" w:name="_Toc8758"/>
      <w:r>
        <w:rPr>
          <w:rFonts w:hint="eastAsia" w:ascii="宋体" w:hAnsi="宋体" w:eastAsia="宋体" w:cs="宋体"/>
          <w:b/>
          <w:bCs/>
          <w:spacing w:val="-2"/>
          <w:sz w:val="21"/>
          <w:szCs w:val="21"/>
        </w:rPr>
        <w:t>二、招标文件</w:t>
      </w:r>
      <w:bookmarkEnd w:id="14"/>
    </w:p>
    <w:p w14:paraId="385F6C3B">
      <w:pPr>
        <w:pStyle w:val="3"/>
        <w:spacing w:line="404" w:lineRule="auto"/>
        <w:rPr>
          <w:rFonts w:hint="eastAsia" w:ascii="宋体" w:hAnsi="宋体" w:eastAsia="宋体" w:cs="宋体"/>
          <w:sz w:val="21"/>
          <w:szCs w:val="21"/>
        </w:rPr>
      </w:pPr>
    </w:p>
    <w:p w14:paraId="7CB2C559">
      <w:pPr>
        <w:spacing w:before="95" w:line="227" w:lineRule="auto"/>
        <w:ind w:left="11"/>
        <w:rPr>
          <w:rFonts w:hint="eastAsia" w:ascii="宋体" w:hAnsi="宋体" w:eastAsia="宋体" w:cs="宋体"/>
          <w:sz w:val="21"/>
          <w:szCs w:val="21"/>
        </w:rPr>
      </w:pPr>
      <w:r>
        <w:rPr>
          <w:rFonts w:hint="eastAsia" w:ascii="宋体" w:hAnsi="宋体" w:eastAsia="宋体" w:cs="宋体"/>
          <w:spacing w:val="-2"/>
          <w:sz w:val="21"/>
          <w:szCs w:val="21"/>
        </w:rPr>
        <w:t>8.招标文件组成</w:t>
      </w:r>
    </w:p>
    <w:p w14:paraId="726B9FEB">
      <w:pPr>
        <w:spacing w:before="309" w:line="183" w:lineRule="auto"/>
        <w:ind w:left="3"/>
        <w:rPr>
          <w:rFonts w:hint="eastAsia" w:ascii="宋体" w:hAnsi="宋体" w:eastAsia="宋体" w:cs="宋体"/>
          <w:sz w:val="21"/>
          <w:szCs w:val="21"/>
        </w:rPr>
      </w:pPr>
      <w:r>
        <w:rPr>
          <w:rFonts w:hint="eastAsia" w:ascii="宋体" w:hAnsi="宋体" w:eastAsia="宋体" w:cs="宋体"/>
          <w:spacing w:val="-1"/>
          <w:sz w:val="21"/>
          <w:szCs w:val="21"/>
        </w:rPr>
        <w:t>招标文件由招标文件目录所列内容组成。</w:t>
      </w:r>
    </w:p>
    <w:p w14:paraId="17A66579">
      <w:pPr>
        <w:spacing w:before="294" w:line="227" w:lineRule="auto"/>
        <w:ind w:left="11"/>
        <w:rPr>
          <w:rFonts w:hint="eastAsia" w:ascii="宋体" w:hAnsi="宋体" w:eastAsia="宋体" w:cs="宋体"/>
          <w:sz w:val="21"/>
          <w:szCs w:val="21"/>
        </w:rPr>
      </w:pPr>
      <w:r>
        <w:rPr>
          <w:rFonts w:hint="eastAsia" w:ascii="宋体" w:hAnsi="宋体" w:eastAsia="宋体" w:cs="宋体"/>
          <w:spacing w:val="-2"/>
          <w:sz w:val="21"/>
          <w:szCs w:val="21"/>
        </w:rPr>
        <w:t>9.踏勘现场</w:t>
      </w:r>
    </w:p>
    <w:p w14:paraId="2578F5EA">
      <w:pPr>
        <w:spacing w:before="266" w:line="226" w:lineRule="auto"/>
        <w:ind w:left="11"/>
        <w:rPr>
          <w:rFonts w:hint="eastAsia" w:ascii="宋体" w:hAnsi="宋体" w:eastAsia="宋体" w:cs="宋体"/>
          <w:sz w:val="21"/>
          <w:szCs w:val="21"/>
        </w:rPr>
      </w:pPr>
      <w:r>
        <w:rPr>
          <w:rFonts w:hint="eastAsia" w:ascii="宋体" w:hAnsi="宋体" w:eastAsia="宋体" w:cs="宋体"/>
          <w:spacing w:val="-1"/>
          <w:sz w:val="21"/>
          <w:szCs w:val="21"/>
        </w:rPr>
        <w:t>9.1本项目是否统一组织投标人踏勘现场见招标文件第二部分“投标人须知前附表”</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中的规定。</w:t>
      </w:r>
    </w:p>
    <w:p w14:paraId="5E2EE3A5">
      <w:pPr>
        <w:spacing w:before="94" w:line="384" w:lineRule="auto"/>
        <w:ind w:left="3" w:right="114"/>
        <w:rPr>
          <w:rFonts w:hint="eastAsia" w:ascii="宋体" w:hAnsi="宋体" w:eastAsia="宋体" w:cs="宋体"/>
          <w:sz w:val="21"/>
          <w:szCs w:val="21"/>
        </w:rPr>
      </w:pPr>
      <w:r>
        <w:rPr>
          <w:rFonts w:hint="eastAsia" w:ascii="宋体" w:hAnsi="宋体" w:eastAsia="宋体" w:cs="宋体"/>
          <w:spacing w:val="-2"/>
          <w:sz w:val="21"/>
          <w:szCs w:val="21"/>
        </w:rPr>
        <w:t>无论是否统一组织</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，投标人应对供货现场和周围环境进行勘察</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，以获取编制投标文件所需的资料。</w:t>
      </w:r>
    </w:p>
    <w:p w14:paraId="5281E02E">
      <w:pPr>
        <w:spacing w:before="4" w:line="396" w:lineRule="auto"/>
        <w:ind w:left="3" w:right="66" w:firstLine="8"/>
        <w:rPr>
          <w:rFonts w:hint="eastAsia" w:ascii="宋体" w:hAnsi="宋体" w:eastAsia="宋体" w:cs="宋体"/>
          <w:sz w:val="21"/>
          <w:szCs w:val="21"/>
        </w:rPr>
      </w:pPr>
      <w:r>
        <w:rPr>
          <w:rFonts w:hint="eastAsia" w:ascii="宋体" w:hAnsi="宋体" w:eastAsia="宋体" w:cs="宋体"/>
          <w:spacing w:val="-1"/>
          <w:sz w:val="21"/>
          <w:szCs w:val="21"/>
        </w:rPr>
        <w:t>9.2踏勘现场所发生的费用由投标人自行承担。采购人向投标人提供的</w:t>
      </w:r>
      <w:r>
        <w:rPr>
          <w:rFonts w:hint="eastAsia" w:ascii="宋体" w:hAnsi="宋体" w:eastAsia="宋体" w:cs="宋体"/>
          <w:spacing w:val="-2"/>
          <w:sz w:val="21"/>
          <w:szCs w:val="21"/>
        </w:rPr>
        <w:t>有关供货现场的资料和数</w:t>
      </w:r>
      <w:r>
        <w:rPr>
          <w:rFonts w:hint="eastAsia" w:ascii="宋体" w:hAnsi="宋体" w:eastAsia="宋体" w:cs="宋体"/>
          <w:sz w:val="21"/>
          <w:szCs w:val="21"/>
        </w:rPr>
        <w:t>据，是采购人现有的能使投标人利用的资料。采购人对投标人由此而做出的推论、理解</w:t>
      </w:r>
      <w:r>
        <w:rPr>
          <w:rFonts w:hint="eastAsia" w:ascii="宋体" w:hAnsi="宋体" w:eastAsia="宋体" w:cs="宋体"/>
          <w:spacing w:val="-1"/>
          <w:sz w:val="21"/>
          <w:szCs w:val="21"/>
        </w:rPr>
        <w:t>和结论概不负责。投标人未到供货现场实地踏勘的</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，中标后签订合同时和履约过程中，不得以不完全了解现场情况为由</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，提出任何形式的增加合同价款或索</w:t>
      </w:r>
      <w:r>
        <w:rPr>
          <w:rFonts w:hint="eastAsia" w:ascii="宋体" w:hAnsi="宋体" w:eastAsia="宋体" w:cs="宋体"/>
          <w:spacing w:val="-2"/>
          <w:sz w:val="21"/>
          <w:szCs w:val="21"/>
        </w:rPr>
        <w:t>赔的要求。</w:t>
      </w:r>
    </w:p>
    <w:p w14:paraId="57A28473">
      <w:pPr>
        <w:spacing w:before="1" w:line="390" w:lineRule="auto"/>
        <w:ind w:left="3" w:firstLine="7"/>
        <w:rPr>
          <w:rFonts w:hint="eastAsia" w:ascii="宋体" w:hAnsi="宋体" w:eastAsia="宋体" w:cs="宋体"/>
          <w:sz w:val="21"/>
          <w:szCs w:val="21"/>
        </w:rPr>
      </w:pPr>
      <w:r>
        <w:rPr>
          <w:rFonts w:hint="eastAsia" w:ascii="宋体" w:hAnsi="宋体" w:eastAsia="宋体" w:cs="宋体"/>
          <w:spacing w:val="-5"/>
          <w:sz w:val="21"/>
          <w:szCs w:val="21"/>
        </w:rPr>
        <w:t>9.3除非有特殊要求，招标文件不单独提供供货使用地的自然环境、气候条件、公用设施等情况，</w:t>
      </w:r>
      <w:r>
        <w:rPr>
          <w:rFonts w:hint="eastAsia" w:ascii="宋体" w:hAnsi="宋体" w:eastAsia="宋体" w:cs="宋体"/>
          <w:sz w:val="21"/>
          <w:szCs w:val="21"/>
        </w:rPr>
        <w:t>投标人被视为熟悉上述与履行合同有关的一</w:t>
      </w:r>
      <w:r>
        <w:rPr>
          <w:rFonts w:hint="eastAsia" w:ascii="宋体" w:hAnsi="宋体" w:eastAsia="宋体" w:cs="宋体"/>
          <w:spacing w:val="-1"/>
          <w:sz w:val="21"/>
          <w:szCs w:val="21"/>
        </w:rPr>
        <w:t>切情况。</w:t>
      </w:r>
    </w:p>
    <w:p w14:paraId="5D069AD5">
      <w:pPr>
        <w:spacing w:before="19" w:line="226" w:lineRule="auto"/>
        <w:ind w:left="11"/>
        <w:rPr>
          <w:rFonts w:hint="eastAsia" w:ascii="宋体" w:hAnsi="宋体" w:eastAsia="宋体" w:cs="宋体"/>
          <w:sz w:val="21"/>
          <w:szCs w:val="21"/>
        </w:rPr>
      </w:pPr>
      <w:r>
        <w:rPr>
          <w:rFonts w:hint="eastAsia" w:ascii="宋体" w:hAnsi="宋体" w:eastAsia="宋体" w:cs="宋体"/>
          <w:spacing w:val="-1"/>
          <w:sz w:val="21"/>
          <w:szCs w:val="21"/>
        </w:rPr>
        <w:t>9.4除采购人原因外</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，投标人自行负责在踏勘现场中所发生的人员</w:t>
      </w:r>
      <w:r>
        <w:rPr>
          <w:rFonts w:hint="eastAsia" w:ascii="宋体" w:hAnsi="宋体" w:eastAsia="宋体" w:cs="宋体"/>
          <w:spacing w:val="-2"/>
          <w:sz w:val="21"/>
          <w:szCs w:val="21"/>
        </w:rPr>
        <w:t>伤亡和财产损失。</w:t>
      </w:r>
    </w:p>
    <w:p w14:paraId="6CD79993">
      <w:pPr>
        <w:spacing w:before="268" w:line="227" w:lineRule="auto"/>
        <w:ind w:left="23"/>
        <w:rPr>
          <w:rFonts w:hint="eastAsia" w:ascii="宋体" w:hAnsi="宋体" w:eastAsia="宋体" w:cs="宋体"/>
          <w:sz w:val="21"/>
          <w:szCs w:val="21"/>
        </w:rPr>
      </w:pPr>
      <w:r>
        <w:rPr>
          <w:rFonts w:hint="eastAsia" w:ascii="宋体" w:hAnsi="宋体" w:eastAsia="宋体" w:cs="宋体"/>
          <w:spacing w:val="-4"/>
          <w:sz w:val="21"/>
          <w:szCs w:val="21"/>
        </w:rPr>
        <w:t>10.知识产权</w:t>
      </w:r>
    </w:p>
    <w:p w14:paraId="0DFAE1F0">
      <w:pPr>
        <w:spacing w:before="266" w:line="397" w:lineRule="auto"/>
        <w:ind w:left="1" w:right="114" w:firstLine="21"/>
        <w:rPr>
          <w:rFonts w:hint="eastAsia" w:ascii="宋体" w:hAnsi="宋体" w:eastAsia="宋体" w:cs="宋体"/>
          <w:sz w:val="21"/>
          <w:szCs w:val="21"/>
        </w:rPr>
      </w:pPr>
      <w:r>
        <w:rPr>
          <w:rFonts w:hint="eastAsia" w:ascii="宋体" w:hAnsi="宋体" w:eastAsia="宋体" w:cs="宋体"/>
          <w:spacing w:val="-1"/>
          <w:sz w:val="21"/>
          <w:szCs w:val="21"/>
        </w:rPr>
        <w:t>10.1投标人须保证</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，采购人在中华人民共和国境内使用投标</w:t>
      </w:r>
      <w:r>
        <w:rPr>
          <w:rFonts w:hint="eastAsia" w:ascii="宋体" w:hAnsi="宋体" w:eastAsia="宋体" w:cs="宋体"/>
          <w:spacing w:val="-2"/>
          <w:sz w:val="21"/>
          <w:szCs w:val="21"/>
        </w:rPr>
        <w:t>货物、资料、技术、服务或其任何一部分时</w:t>
      </w:r>
      <w:r>
        <w:rPr>
          <w:rFonts w:hint="eastAsia" w:ascii="宋体" w:hAnsi="宋体" w:eastAsia="宋体" w:cs="宋体"/>
          <w:spacing w:val="-15"/>
          <w:sz w:val="21"/>
          <w:szCs w:val="21"/>
        </w:rPr>
        <w:t xml:space="preserve"> </w:t>
      </w:r>
      <w:r>
        <w:rPr>
          <w:rFonts w:hint="eastAsia" w:ascii="宋体" w:hAnsi="宋体" w:eastAsia="宋体" w:cs="宋体"/>
          <w:spacing w:val="-2"/>
          <w:sz w:val="21"/>
          <w:szCs w:val="21"/>
        </w:rPr>
        <w:t>，享有不受限制的无偿使用权</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，不会产生因第三方提出侵犯其专利权、商标权或其它</w:t>
      </w:r>
      <w:r>
        <w:rPr>
          <w:rFonts w:hint="eastAsia" w:ascii="宋体" w:hAnsi="宋体" w:eastAsia="宋体" w:cs="宋体"/>
          <w:spacing w:val="-1"/>
          <w:sz w:val="21"/>
          <w:szCs w:val="21"/>
        </w:rPr>
        <w:t>知识产权而引起的法律或经济纠纷。如投标人不拥有相应的知识产权</w:t>
      </w:r>
      <w:r>
        <w:rPr>
          <w:rFonts w:hint="eastAsia" w:ascii="宋体" w:hAnsi="宋体" w:eastAsia="宋体" w:cs="宋体"/>
          <w:spacing w:val="-25"/>
          <w:sz w:val="21"/>
          <w:szCs w:val="21"/>
        </w:rPr>
        <w:t xml:space="preserve"> </w:t>
      </w:r>
      <w:r>
        <w:rPr>
          <w:rFonts w:hint="eastAsia" w:ascii="宋体" w:hAnsi="宋体" w:eastAsia="宋体" w:cs="宋体"/>
          <w:spacing w:val="-1"/>
          <w:sz w:val="21"/>
          <w:szCs w:val="21"/>
        </w:rPr>
        <w:t>，则在投标报价中必须包括合法获取该知识产权的一切相关费用。如因此导致采购人损失的</w:t>
      </w:r>
      <w:r>
        <w:rPr>
          <w:rFonts w:hint="eastAsia" w:ascii="宋体" w:hAnsi="宋体" w:eastAsia="宋体" w:cs="宋体"/>
          <w:spacing w:val="-25"/>
          <w:sz w:val="21"/>
          <w:szCs w:val="21"/>
        </w:rPr>
        <w:t xml:space="preserve"> </w:t>
      </w:r>
      <w:r>
        <w:rPr>
          <w:rFonts w:hint="eastAsia" w:ascii="宋体" w:hAnsi="宋体" w:eastAsia="宋体" w:cs="宋体"/>
          <w:spacing w:val="-1"/>
          <w:sz w:val="21"/>
          <w:szCs w:val="21"/>
        </w:rPr>
        <w:t>，投标人须承担全部赔偿责任。</w:t>
      </w:r>
    </w:p>
    <w:p w14:paraId="39D9B46E">
      <w:pPr>
        <w:spacing w:before="1" w:line="390" w:lineRule="auto"/>
        <w:ind w:left="3" w:right="116" w:firstLine="20"/>
        <w:rPr>
          <w:rFonts w:hint="eastAsia" w:ascii="宋体" w:hAnsi="宋体" w:eastAsia="宋体" w:cs="宋体"/>
          <w:sz w:val="21"/>
          <w:szCs w:val="21"/>
        </w:rPr>
      </w:pPr>
      <w:r>
        <w:rPr>
          <w:rFonts w:hint="eastAsia" w:ascii="宋体" w:hAnsi="宋体" w:eastAsia="宋体" w:cs="宋体"/>
          <w:spacing w:val="-2"/>
          <w:sz w:val="21"/>
          <w:szCs w:val="21"/>
        </w:rPr>
        <w:t>10.2投标人如欲在项目实施过程中采用自有知识成果</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，须在投标文件中声明</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，并</w:t>
      </w:r>
      <w:r>
        <w:rPr>
          <w:rFonts w:hint="eastAsia" w:ascii="宋体" w:hAnsi="宋体" w:eastAsia="宋体" w:cs="宋体"/>
          <w:spacing w:val="-3"/>
          <w:sz w:val="21"/>
          <w:szCs w:val="21"/>
        </w:rPr>
        <w:t>提供相关知识</w:t>
      </w:r>
      <w:r>
        <w:rPr>
          <w:rFonts w:hint="eastAsia" w:ascii="宋体" w:hAnsi="宋体" w:eastAsia="宋体" w:cs="宋体"/>
          <w:spacing w:val="-1"/>
          <w:sz w:val="21"/>
          <w:szCs w:val="21"/>
        </w:rPr>
        <w:t>产权证明文件。使用该知识成果后</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，投标人须提供开发接口和开发手册等技术文档。</w:t>
      </w:r>
    </w:p>
    <w:p w14:paraId="18E1AFD8">
      <w:pPr>
        <w:spacing w:before="21" w:line="226" w:lineRule="auto"/>
        <w:ind w:left="23"/>
        <w:rPr>
          <w:rFonts w:hint="eastAsia" w:ascii="宋体" w:hAnsi="宋体" w:eastAsia="宋体" w:cs="宋体"/>
          <w:sz w:val="21"/>
          <w:szCs w:val="21"/>
        </w:rPr>
      </w:pPr>
      <w:r>
        <w:rPr>
          <w:rFonts w:hint="eastAsia" w:ascii="宋体" w:hAnsi="宋体" w:eastAsia="宋体" w:cs="宋体"/>
          <w:spacing w:val="-2"/>
          <w:sz w:val="21"/>
          <w:szCs w:val="21"/>
        </w:rPr>
        <w:t>11.招标文件的澄清和修改</w:t>
      </w:r>
    </w:p>
    <w:p w14:paraId="77811520">
      <w:pPr>
        <w:spacing w:before="268" w:line="404" w:lineRule="auto"/>
        <w:ind w:left="5" w:right="114" w:firstLine="17"/>
        <w:jc w:val="both"/>
        <w:rPr>
          <w:rFonts w:hint="eastAsia" w:ascii="宋体" w:hAnsi="宋体" w:eastAsia="宋体" w:cs="宋体"/>
          <w:sz w:val="21"/>
          <w:szCs w:val="21"/>
        </w:rPr>
      </w:pPr>
      <w:r>
        <w:rPr>
          <w:rFonts w:hint="eastAsia" w:ascii="宋体" w:hAnsi="宋体" w:eastAsia="宋体" w:cs="宋体"/>
          <w:spacing w:val="-1"/>
          <w:sz w:val="21"/>
          <w:szCs w:val="21"/>
        </w:rPr>
        <w:t>11.1投标人如果对招标文件有疑问或要求进行澄清的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，应按照招</w:t>
      </w:r>
      <w:r>
        <w:rPr>
          <w:rFonts w:hint="eastAsia" w:ascii="宋体" w:hAnsi="宋体" w:eastAsia="宋体" w:cs="宋体"/>
          <w:spacing w:val="-2"/>
          <w:sz w:val="21"/>
          <w:szCs w:val="21"/>
        </w:rPr>
        <w:t>标文件第二部分“投标人须知</w:t>
      </w:r>
      <w:r>
        <w:rPr>
          <w:rFonts w:hint="eastAsia" w:ascii="宋体" w:hAnsi="宋体" w:eastAsia="宋体" w:cs="宋体"/>
          <w:spacing w:val="-1"/>
          <w:sz w:val="21"/>
          <w:szCs w:val="21"/>
        </w:rPr>
        <w:t>前附表”</w:t>
      </w:r>
      <w:r>
        <w:rPr>
          <w:rFonts w:hint="eastAsia" w:ascii="宋体" w:hAnsi="宋体" w:eastAsia="宋体" w:cs="宋体"/>
          <w:spacing w:val="-50"/>
          <w:sz w:val="21"/>
          <w:szCs w:val="21"/>
        </w:rPr>
        <w:t xml:space="preserve"> </w:t>
      </w:r>
      <w:r>
        <w:rPr>
          <w:rFonts w:hint="eastAsia" w:ascii="宋体" w:hAnsi="宋体" w:eastAsia="宋体" w:cs="宋体"/>
          <w:spacing w:val="-1"/>
          <w:sz w:val="21"/>
          <w:szCs w:val="21"/>
        </w:rPr>
        <w:t>中规定向采购代理机构提出。提出后</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，请投标人及</w:t>
      </w:r>
      <w:r>
        <w:rPr>
          <w:rFonts w:hint="eastAsia" w:ascii="宋体" w:hAnsi="宋体" w:eastAsia="宋体" w:cs="宋体"/>
          <w:spacing w:val="-2"/>
          <w:sz w:val="21"/>
          <w:szCs w:val="21"/>
        </w:rPr>
        <w:t>时领取答疑文件或澄清文件。必要</w:t>
      </w:r>
      <w:r>
        <w:rPr>
          <w:rFonts w:hint="eastAsia" w:ascii="宋体" w:hAnsi="宋体" w:eastAsia="宋体" w:cs="宋体"/>
          <w:spacing w:val="-3"/>
          <w:sz w:val="21"/>
          <w:szCs w:val="21"/>
        </w:rPr>
        <w:t>时</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，采购代理机构将组织相关专家召开答疑会</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，如召开</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，答疑会安排另行通知。</w:t>
      </w:r>
    </w:p>
    <w:p w14:paraId="75B2938C">
      <w:pPr>
        <w:spacing w:before="4" w:line="185" w:lineRule="auto"/>
        <w:ind w:left="3"/>
        <w:rPr>
          <w:rFonts w:hint="eastAsia" w:ascii="宋体" w:hAnsi="宋体" w:eastAsia="宋体" w:cs="宋体"/>
          <w:sz w:val="21"/>
          <w:szCs w:val="21"/>
        </w:rPr>
      </w:pPr>
      <w:r>
        <w:rPr>
          <w:rFonts w:hint="eastAsia" w:ascii="宋体" w:hAnsi="宋体" w:eastAsia="宋体" w:cs="宋体"/>
          <w:spacing w:val="-2"/>
          <w:sz w:val="21"/>
          <w:szCs w:val="21"/>
        </w:rPr>
        <w:t>投标人在规定的时间内未对招标文件提出疑问或要求澄清的</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，采购代理机构将视其为同意</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，对</w:t>
      </w:r>
    </w:p>
    <w:p w14:paraId="57E56AE1">
      <w:pPr>
        <w:spacing w:before="95" w:line="184" w:lineRule="auto"/>
        <w:ind w:left="3"/>
        <w:rPr>
          <w:rFonts w:hint="eastAsia" w:ascii="宋体" w:hAnsi="宋体" w:eastAsia="宋体" w:cs="宋体"/>
          <w:sz w:val="21"/>
          <w:szCs w:val="21"/>
        </w:rPr>
      </w:pPr>
      <w:r>
        <w:rPr>
          <w:rFonts w:hint="eastAsia" w:ascii="宋体" w:hAnsi="宋体" w:eastAsia="宋体" w:cs="宋体"/>
          <w:sz w:val="21"/>
          <w:szCs w:val="21"/>
        </w:rPr>
        <w:t>在“答疑接受时间”后就招标文件内容提出的疑问及澄清要求将不予受</w:t>
      </w:r>
      <w:r>
        <w:rPr>
          <w:rFonts w:hint="eastAsia" w:ascii="宋体" w:hAnsi="宋体" w:eastAsia="宋体" w:cs="宋体"/>
          <w:spacing w:val="-1"/>
          <w:sz w:val="21"/>
          <w:szCs w:val="21"/>
        </w:rPr>
        <w:t>理。</w:t>
      </w:r>
    </w:p>
    <w:p w14:paraId="5E369DA8">
      <w:pPr>
        <w:spacing w:before="295" w:line="399" w:lineRule="auto"/>
        <w:ind w:left="1" w:right="11" w:firstLine="21"/>
        <w:jc w:val="both"/>
        <w:rPr>
          <w:rFonts w:hint="eastAsia" w:ascii="宋体" w:hAnsi="宋体" w:eastAsia="宋体" w:cs="宋体"/>
          <w:sz w:val="21"/>
          <w:szCs w:val="21"/>
        </w:rPr>
      </w:pPr>
      <w:r>
        <w:rPr>
          <w:rFonts w:hint="eastAsia" w:ascii="宋体" w:hAnsi="宋体" w:eastAsia="宋体" w:cs="宋体"/>
          <w:spacing w:val="-1"/>
          <w:sz w:val="21"/>
          <w:szCs w:val="21"/>
        </w:rPr>
        <w:t>11.2无论出于何种原因</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，采购代理机构主动或出于解答投标人疑</w:t>
      </w:r>
      <w:r>
        <w:rPr>
          <w:rFonts w:hint="eastAsia" w:ascii="宋体" w:hAnsi="宋体" w:eastAsia="宋体" w:cs="宋体"/>
          <w:spacing w:val="-2"/>
          <w:sz w:val="21"/>
          <w:szCs w:val="21"/>
        </w:rPr>
        <w:t>问对已发出的招标文件进行必</w:t>
      </w:r>
      <w:r>
        <w:rPr>
          <w:rFonts w:hint="eastAsia" w:ascii="宋体" w:hAnsi="宋体" w:eastAsia="宋体" w:cs="宋体"/>
          <w:spacing w:val="-1"/>
          <w:sz w:val="21"/>
          <w:szCs w:val="21"/>
        </w:rPr>
        <w:t>要澄清或修改的，应当在招标文件要求提交投标文件截止时间15日前</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，以当面交接、邮寄、传真或电子邮件、网站披露等其中至少一种方式</w:t>
      </w:r>
      <w:r>
        <w:rPr>
          <w:rFonts w:hint="eastAsia" w:ascii="宋体" w:hAnsi="宋体" w:eastAsia="宋体" w:cs="宋体"/>
          <w:spacing w:val="-25"/>
          <w:sz w:val="21"/>
          <w:szCs w:val="21"/>
        </w:rPr>
        <w:t xml:space="preserve"> </w:t>
      </w:r>
      <w:r>
        <w:rPr>
          <w:rFonts w:hint="eastAsia" w:ascii="宋体" w:hAnsi="宋体" w:eastAsia="宋体" w:cs="宋体"/>
          <w:spacing w:val="-1"/>
          <w:sz w:val="21"/>
          <w:szCs w:val="21"/>
        </w:rPr>
        <w:t>，向潜在投标人发出澄清、修改的补充文件。需要为此调整投标文件提交截止时间的，应当重新确定</w:t>
      </w:r>
      <w:r>
        <w:rPr>
          <w:rFonts w:hint="eastAsia" w:ascii="宋体" w:hAnsi="宋体" w:eastAsia="宋体" w:cs="宋体"/>
          <w:spacing w:val="-25"/>
          <w:sz w:val="21"/>
          <w:szCs w:val="21"/>
        </w:rPr>
        <w:t xml:space="preserve"> </w:t>
      </w:r>
      <w:r>
        <w:rPr>
          <w:rFonts w:hint="eastAsia" w:ascii="宋体" w:hAnsi="宋体" w:eastAsia="宋体" w:cs="宋体"/>
          <w:spacing w:val="-1"/>
          <w:sz w:val="21"/>
          <w:szCs w:val="21"/>
        </w:rPr>
        <w:t>，并就变更后的投标截止时间重新发出通知。</w:t>
      </w:r>
    </w:p>
    <w:p w14:paraId="64E32457">
      <w:pPr>
        <w:spacing w:before="21" w:line="384" w:lineRule="auto"/>
        <w:ind w:left="2" w:right="48" w:hanging="1"/>
        <w:rPr>
          <w:rFonts w:hint="eastAsia" w:ascii="宋体" w:hAnsi="宋体" w:eastAsia="宋体" w:cs="宋体"/>
          <w:sz w:val="21"/>
          <w:szCs w:val="21"/>
        </w:rPr>
      </w:pPr>
      <w:r>
        <w:rPr>
          <w:rFonts w:hint="eastAsia" w:ascii="宋体" w:hAnsi="宋体" w:eastAsia="宋体" w:cs="宋体"/>
          <w:spacing w:val="-2"/>
          <w:sz w:val="21"/>
          <w:szCs w:val="21"/>
        </w:rPr>
        <w:t>特殊情况下</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，采购代理机构发布澄清、修改文件后</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，征得</w:t>
      </w:r>
      <w:r>
        <w:rPr>
          <w:rFonts w:hint="eastAsia" w:ascii="宋体" w:hAnsi="宋体" w:eastAsia="宋体" w:cs="宋体"/>
          <w:spacing w:val="-3"/>
          <w:sz w:val="21"/>
          <w:szCs w:val="21"/>
        </w:rPr>
        <w:t>投标人同意</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，可不改变投标截止时间</w:t>
      </w:r>
      <w:r>
        <w:rPr>
          <w:rFonts w:hint="eastAsia" w:ascii="宋体" w:hAnsi="宋体" w:eastAsia="宋体" w:cs="宋体"/>
          <w:spacing w:val="-1"/>
          <w:sz w:val="21"/>
          <w:szCs w:val="21"/>
        </w:rPr>
        <w:t>和开标时间。</w:t>
      </w:r>
    </w:p>
    <w:p w14:paraId="55CAB2EC">
      <w:pPr>
        <w:spacing w:before="4" w:line="396" w:lineRule="auto"/>
        <w:ind w:left="3" w:right="48" w:firstLine="19"/>
        <w:rPr>
          <w:rFonts w:hint="eastAsia" w:ascii="宋体" w:hAnsi="宋体" w:eastAsia="宋体" w:cs="宋体"/>
          <w:sz w:val="21"/>
          <w:szCs w:val="21"/>
        </w:rPr>
      </w:pPr>
      <w:r>
        <w:rPr>
          <w:rFonts w:hint="eastAsia" w:ascii="宋体" w:hAnsi="宋体" w:eastAsia="宋体" w:cs="宋体"/>
          <w:spacing w:val="-2"/>
          <w:sz w:val="21"/>
          <w:szCs w:val="21"/>
        </w:rPr>
        <w:t>10.3采购代理机构一旦对招标文件作出了澄清、修改</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，即刻发生效力</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，采购代理</w:t>
      </w:r>
      <w:r>
        <w:rPr>
          <w:rFonts w:hint="eastAsia" w:ascii="宋体" w:hAnsi="宋体" w:eastAsia="宋体" w:cs="宋体"/>
          <w:spacing w:val="-3"/>
          <w:sz w:val="21"/>
          <w:szCs w:val="21"/>
        </w:rPr>
        <w:t>机构有关的补</w:t>
      </w:r>
      <w:r>
        <w:rPr>
          <w:rFonts w:hint="eastAsia" w:ascii="宋体" w:hAnsi="宋体" w:eastAsia="宋体" w:cs="宋体"/>
          <w:spacing w:val="-2"/>
          <w:sz w:val="21"/>
          <w:szCs w:val="21"/>
        </w:rPr>
        <w:t>充文件</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，将作为招标文件的组成部分</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，对所有现</w:t>
      </w:r>
      <w:r>
        <w:rPr>
          <w:rFonts w:hint="eastAsia" w:ascii="宋体" w:hAnsi="宋体" w:eastAsia="宋体" w:cs="宋体"/>
          <w:spacing w:val="-3"/>
          <w:sz w:val="21"/>
          <w:szCs w:val="21"/>
        </w:rPr>
        <w:t>实的或潜在的投标人均具有约束力</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，而无论是</w:t>
      </w:r>
      <w:r>
        <w:rPr>
          <w:rFonts w:hint="eastAsia" w:ascii="宋体" w:hAnsi="宋体" w:eastAsia="宋体" w:cs="宋体"/>
          <w:spacing w:val="-1"/>
          <w:sz w:val="21"/>
          <w:szCs w:val="21"/>
        </w:rPr>
        <w:t>否已经实际收到上述文件。同时</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，采购代理机构和投标人的权利及义务将受到新的截止期的约</w:t>
      </w:r>
      <w:r>
        <w:rPr>
          <w:rFonts w:hint="eastAsia" w:ascii="宋体" w:hAnsi="宋体" w:eastAsia="宋体" w:cs="宋体"/>
          <w:spacing w:val="-2"/>
          <w:sz w:val="21"/>
          <w:szCs w:val="21"/>
        </w:rPr>
        <w:t>束。</w:t>
      </w:r>
    </w:p>
    <w:p w14:paraId="05CCB480">
      <w:pPr>
        <w:spacing w:before="4" w:line="396" w:lineRule="auto"/>
        <w:ind w:left="2" w:right="48" w:firstLine="20"/>
        <w:rPr>
          <w:rFonts w:hint="eastAsia" w:ascii="宋体" w:hAnsi="宋体" w:eastAsia="宋体" w:cs="宋体"/>
          <w:sz w:val="21"/>
          <w:szCs w:val="21"/>
        </w:rPr>
      </w:pPr>
      <w:r>
        <w:rPr>
          <w:rFonts w:hint="eastAsia" w:ascii="宋体" w:hAnsi="宋体" w:eastAsia="宋体" w:cs="宋体"/>
          <w:spacing w:val="-1"/>
          <w:sz w:val="21"/>
          <w:szCs w:val="21"/>
        </w:rPr>
        <w:t>10.4采购代理机构对招标文件作出的澄清、修改以书面或邮件形式向潜在投标人发出。因登记</w:t>
      </w:r>
      <w:r>
        <w:rPr>
          <w:rFonts w:hint="eastAsia" w:ascii="宋体" w:hAnsi="宋体" w:eastAsia="宋体" w:cs="宋体"/>
          <w:spacing w:val="-2"/>
          <w:sz w:val="21"/>
          <w:szCs w:val="21"/>
        </w:rPr>
        <w:t>有误等其它任何意外情形</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，导致投标人未及时获取的</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，采购</w:t>
      </w:r>
      <w:r>
        <w:rPr>
          <w:rFonts w:hint="eastAsia" w:ascii="宋体" w:hAnsi="宋体" w:eastAsia="宋体" w:cs="宋体"/>
          <w:spacing w:val="-3"/>
          <w:sz w:val="21"/>
          <w:szCs w:val="21"/>
        </w:rPr>
        <w:t>代理机构不因此承担任何责任</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，且</w:t>
      </w:r>
      <w:r>
        <w:rPr>
          <w:rFonts w:hint="eastAsia" w:ascii="宋体" w:hAnsi="宋体" w:eastAsia="宋体" w:cs="宋体"/>
          <w:sz w:val="21"/>
          <w:szCs w:val="21"/>
        </w:rPr>
        <w:t>有关的招标活动继续有效地进行。当招标文件的澄清、修改及进行其他答复等就同一内容</w:t>
      </w:r>
      <w:r>
        <w:rPr>
          <w:rFonts w:hint="eastAsia" w:ascii="宋体" w:hAnsi="宋体" w:eastAsia="宋体" w:cs="宋体"/>
          <w:spacing w:val="-1"/>
          <w:sz w:val="21"/>
          <w:szCs w:val="21"/>
        </w:rPr>
        <w:t>的表</w:t>
      </w:r>
      <w:r>
        <w:rPr>
          <w:rFonts w:hint="eastAsia" w:ascii="宋体" w:hAnsi="宋体" w:eastAsia="宋体" w:cs="宋体"/>
          <w:spacing w:val="-2"/>
          <w:sz w:val="21"/>
          <w:szCs w:val="21"/>
        </w:rPr>
        <w:t>述不一致时</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，以最后发布的内容为准。</w:t>
      </w:r>
    </w:p>
    <w:p w14:paraId="6FAACFA5">
      <w:pPr>
        <w:spacing w:before="1" w:line="390" w:lineRule="auto"/>
        <w:ind w:left="26" w:right="50" w:hanging="3"/>
        <w:rPr>
          <w:rFonts w:hint="eastAsia" w:ascii="宋体" w:hAnsi="宋体" w:eastAsia="宋体" w:cs="宋体"/>
          <w:sz w:val="21"/>
          <w:szCs w:val="21"/>
        </w:rPr>
      </w:pPr>
      <w:r>
        <w:rPr>
          <w:rFonts w:hint="eastAsia" w:ascii="宋体" w:hAnsi="宋体" w:eastAsia="宋体" w:cs="宋体"/>
          <w:spacing w:val="-2"/>
          <w:sz w:val="21"/>
          <w:szCs w:val="21"/>
        </w:rPr>
        <w:t>10.5澄清、修改文件发出后</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，投标人必须使用最新的答疑、澄清文件制作投标文</w:t>
      </w:r>
      <w:r>
        <w:rPr>
          <w:rFonts w:hint="eastAsia" w:ascii="宋体" w:hAnsi="宋体" w:eastAsia="宋体" w:cs="宋体"/>
          <w:spacing w:val="-3"/>
          <w:sz w:val="21"/>
          <w:szCs w:val="21"/>
        </w:rPr>
        <w:t>件</w:t>
      </w:r>
      <w:r>
        <w:rPr>
          <w:rFonts w:hint="eastAsia" w:ascii="宋体" w:hAnsi="宋体" w:eastAsia="宋体" w:cs="宋体"/>
          <w:spacing w:val="-31"/>
          <w:sz w:val="21"/>
          <w:szCs w:val="21"/>
        </w:rPr>
        <w:t xml:space="preserve"> </w:t>
      </w:r>
      <w:r>
        <w:rPr>
          <w:rFonts w:hint="eastAsia" w:ascii="宋体" w:hAnsi="宋体" w:eastAsia="宋体" w:cs="宋体"/>
          <w:spacing w:val="-3"/>
          <w:sz w:val="21"/>
          <w:szCs w:val="21"/>
        </w:rPr>
        <w:t>，否则后果</w:t>
      </w:r>
      <w:r>
        <w:rPr>
          <w:rFonts w:hint="eastAsia" w:ascii="宋体" w:hAnsi="宋体" w:eastAsia="宋体" w:cs="宋体"/>
          <w:spacing w:val="-9"/>
          <w:sz w:val="21"/>
          <w:szCs w:val="21"/>
        </w:rPr>
        <w:t>自负。</w:t>
      </w:r>
    </w:p>
    <w:p w14:paraId="3FB3DB83">
      <w:pPr>
        <w:spacing w:before="294" w:line="183" w:lineRule="auto"/>
        <w:ind w:left="8"/>
        <w:outlineLvl w:val="0"/>
        <w:rPr>
          <w:rFonts w:hint="eastAsia" w:ascii="宋体" w:hAnsi="宋体" w:eastAsia="宋体" w:cs="宋体"/>
          <w:sz w:val="21"/>
          <w:szCs w:val="21"/>
        </w:rPr>
      </w:pPr>
      <w:bookmarkStart w:id="15" w:name="_Toc8222"/>
      <w:r>
        <w:rPr>
          <w:rFonts w:hint="eastAsia" w:ascii="宋体" w:hAnsi="宋体" w:eastAsia="宋体" w:cs="宋体"/>
          <w:b/>
          <w:bCs/>
          <w:spacing w:val="-2"/>
          <w:sz w:val="21"/>
          <w:szCs w:val="21"/>
        </w:rPr>
        <w:t>三、投标文件</w:t>
      </w:r>
      <w:bookmarkEnd w:id="15"/>
    </w:p>
    <w:p w14:paraId="1D070F22">
      <w:pPr>
        <w:pStyle w:val="3"/>
        <w:spacing w:line="404" w:lineRule="auto"/>
        <w:rPr>
          <w:rFonts w:hint="eastAsia" w:ascii="宋体" w:hAnsi="宋体" w:eastAsia="宋体" w:cs="宋体"/>
          <w:sz w:val="21"/>
          <w:szCs w:val="21"/>
        </w:rPr>
      </w:pPr>
    </w:p>
    <w:p w14:paraId="5A078B11">
      <w:pPr>
        <w:spacing w:before="95" w:line="227" w:lineRule="auto"/>
        <w:ind w:left="23"/>
        <w:rPr>
          <w:rFonts w:hint="eastAsia" w:ascii="宋体" w:hAnsi="宋体" w:eastAsia="宋体" w:cs="宋体"/>
          <w:sz w:val="21"/>
          <w:szCs w:val="21"/>
        </w:rPr>
      </w:pPr>
      <w:r>
        <w:rPr>
          <w:rFonts w:hint="eastAsia" w:ascii="宋体" w:hAnsi="宋体" w:eastAsia="宋体" w:cs="宋体"/>
          <w:spacing w:val="-2"/>
          <w:sz w:val="21"/>
          <w:szCs w:val="21"/>
        </w:rPr>
        <w:t>11.投标文件的语言及计量单位</w:t>
      </w:r>
    </w:p>
    <w:p w14:paraId="3BF05677">
      <w:pPr>
        <w:pStyle w:val="3"/>
        <w:spacing w:line="292" w:lineRule="auto"/>
        <w:rPr>
          <w:rFonts w:hint="eastAsia" w:ascii="宋体" w:hAnsi="宋体" w:eastAsia="宋体" w:cs="宋体"/>
          <w:sz w:val="21"/>
          <w:szCs w:val="21"/>
        </w:rPr>
      </w:pPr>
      <w:r>
        <w:rPr>
          <w:rFonts w:hint="eastAsia" w:ascii="宋体" w:hAnsi="宋体" w:eastAsia="宋体" w:cs="宋体"/>
          <w:sz w:val="21"/>
          <w:szCs w:val="21"/>
        </w:rPr>
        <w:t>11.1投标人提交的投标文件（包括技术</w:t>
      </w:r>
      <w:r>
        <w:rPr>
          <w:rFonts w:hint="eastAsia" w:ascii="宋体" w:hAnsi="宋体" w:eastAsia="宋体" w:cs="宋体"/>
          <w:spacing w:val="-1"/>
          <w:sz w:val="21"/>
          <w:szCs w:val="21"/>
        </w:rPr>
        <w:t>文件和资料、图纸中的说明）以及投标人与采购代理机</w:t>
      </w:r>
    </w:p>
    <w:p w14:paraId="308DDBDC">
      <w:pPr>
        <w:spacing w:before="95" w:line="184" w:lineRule="auto"/>
        <w:ind w:left="3"/>
        <w:rPr>
          <w:rFonts w:hint="eastAsia" w:ascii="宋体" w:hAnsi="宋体" w:eastAsia="宋体" w:cs="宋体"/>
          <w:sz w:val="21"/>
          <w:szCs w:val="21"/>
        </w:rPr>
      </w:pPr>
      <w:r>
        <w:rPr>
          <w:rFonts w:hint="eastAsia" w:ascii="宋体" w:hAnsi="宋体" w:eastAsia="宋体" w:cs="宋体"/>
          <w:sz w:val="21"/>
          <w:szCs w:val="21"/>
        </w:rPr>
        <w:t>构就有关投标的所有来往函电均应使用中文简</w:t>
      </w:r>
      <w:r>
        <w:rPr>
          <w:rFonts w:hint="eastAsia" w:ascii="宋体" w:hAnsi="宋体" w:eastAsia="宋体" w:cs="宋体"/>
          <w:spacing w:val="-1"/>
          <w:sz w:val="21"/>
          <w:szCs w:val="21"/>
        </w:rPr>
        <w:t>体字。</w:t>
      </w:r>
    </w:p>
    <w:p w14:paraId="18CEC1F3">
      <w:pPr>
        <w:spacing w:before="292" w:line="397" w:lineRule="auto"/>
        <w:ind w:left="3" w:right="48" w:firstLine="20"/>
        <w:rPr>
          <w:rFonts w:hint="eastAsia" w:ascii="宋体" w:hAnsi="宋体" w:eastAsia="宋体" w:cs="宋体"/>
          <w:sz w:val="21"/>
          <w:szCs w:val="21"/>
        </w:rPr>
      </w:pPr>
      <w:r>
        <w:rPr>
          <w:rFonts w:hint="eastAsia" w:ascii="宋体" w:hAnsi="宋体" w:eastAsia="宋体" w:cs="宋体"/>
          <w:spacing w:val="-1"/>
          <w:sz w:val="21"/>
          <w:szCs w:val="21"/>
        </w:rPr>
        <w:t>11.2原版为外文的证书类文件</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，以及由外国人作出的本人签名、</w:t>
      </w:r>
      <w:r>
        <w:rPr>
          <w:rFonts w:hint="eastAsia" w:ascii="宋体" w:hAnsi="宋体" w:eastAsia="宋体" w:cs="宋体"/>
          <w:spacing w:val="-2"/>
          <w:sz w:val="21"/>
          <w:szCs w:val="21"/>
        </w:rPr>
        <w:t>外国公司的名称或外国印章等</w:t>
      </w:r>
      <w:r>
        <w:rPr>
          <w:rFonts w:hint="eastAsia" w:ascii="宋体" w:hAnsi="宋体" w:eastAsia="宋体" w:cs="宋体"/>
          <w:spacing w:val="-1"/>
          <w:sz w:val="21"/>
          <w:szCs w:val="21"/>
        </w:rPr>
        <w:t>可以是外文</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，但应当提供中文翻译文件并加盖投标人公章。必要时评标委员会可以要求投标人</w:t>
      </w:r>
      <w:r>
        <w:rPr>
          <w:rFonts w:hint="eastAsia" w:ascii="宋体" w:hAnsi="宋体" w:eastAsia="宋体" w:cs="宋体"/>
          <w:sz w:val="21"/>
          <w:szCs w:val="21"/>
        </w:rPr>
        <w:t>提供附有公证书的中文翻译文件或者与原版文件签章相一致的中文翻译文件。原版为外</w:t>
      </w:r>
      <w:r>
        <w:rPr>
          <w:rFonts w:hint="eastAsia" w:ascii="宋体" w:hAnsi="宋体" w:eastAsia="宋体" w:cs="宋体"/>
          <w:spacing w:val="-1"/>
          <w:sz w:val="21"/>
          <w:szCs w:val="21"/>
        </w:rPr>
        <w:t>文的证</w:t>
      </w:r>
      <w:r>
        <w:rPr>
          <w:rFonts w:hint="eastAsia" w:ascii="宋体" w:hAnsi="宋体" w:eastAsia="宋体" w:cs="宋体"/>
          <w:spacing w:val="-2"/>
          <w:sz w:val="21"/>
          <w:szCs w:val="21"/>
        </w:rPr>
        <w:t>书类、证明类文件</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，与投标人名称或其他实际情况不符的</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，投标人应当提供相关证明文件。</w:t>
      </w:r>
    </w:p>
    <w:p w14:paraId="1A3A6878">
      <w:pPr>
        <w:spacing w:before="1" w:line="225" w:lineRule="auto"/>
        <w:ind w:left="23"/>
        <w:rPr>
          <w:rFonts w:hint="eastAsia" w:ascii="宋体" w:hAnsi="宋体" w:eastAsia="宋体" w:cs="宋体"/>
          <w:sz w:val="21"/>
          <w:szCs w:val="21"/>
        </w:rPr>
      </w:pPr>
      <w:r>
        <w:rPr>
          <w:rFonts w:hint="eastAsia" w:ascii="宋体" w:hAnsi="宋体" w:eastAsia="宋体" w:cs="宋体"/>
          <w:spacing w:val="-2"/>
          <w:sz w:val="21"/>
          <w:szCs w:val="21"/>
        </w:rPr>
        <w:t>11.3除非招标文件另有规定</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，投标文件所使用的计量单位</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，应使用国</w:t>
      </w:r>
      <w:r>
        <w:rPr>
          <w:rFonts w:hint="eastAsia" w:ascii="宋体" w:hAnsi="宋体" w:eastAsia="宋体" w:cs="宋体"/>
          <w:spacing w:val="-3"/>
          <w:sz w:val="21"/>
          <w:szCs w:val="21"/>
        </w:rPr>
        <w:t>家法定计量单位。</w:t>
      </w:r>
    </w:p>
    <w:p w14:paraId="4438AD05">
      <w:pPr>
        <w:spacing w:before="269" w:line="390" w:lineRule="auto"/>
        <w:ind w:left="11" w:right="50" w:firstLine="12"/>
        <w:rPr>
          <w:rFonts w:hint="eastAsia" w:ascii="宋体" w:hAnsi="宋体" w:eastAsia="宋体" w:cs="宋体"/>
          <w:sz w:val="21"/>
          <w:szCs w:val="21"/>
        </w:rPr>
      </w:pPr>
      <w:r>
        <w:rPr>
          <w:rFonts w:hint="eastAsia" w:ascii="宋体" w:hAnsi="宋体" w:eastAsia="宋体" w:cs="宋体"/>
          <w:spacing w:val="-1"/>
          <w:sz w:val="21"/>
          <w:szCs w:val="21"/>
        </w:rPr>
        <w:t>11.4对违反上述规定情形的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，评标委员会有权要求投标人限</w:t>
      </w:r>
      <w:r>
        <w:rPr>
          <w:rFonts w:hint="eastAsia" w:ascii="宋体" w:hAnsi="宋体" w:eastAsia="宋体" w:cs="宋体"/>
          <w:spacing w:val="-2"/>
          <w:sz w:val="21"/>
          <w:szCs w:val="21"/>
        </w:rPr>
        <w:t>期提供相应文件或决定对其投标予</w:t>
      </w:r>
      <w:r>
        <w:rPr>
          <w:rFonts w:hint="eastAsia" w:ascii="宋体" w:hAnsi="宋体" w:eastAsia="宋体" w:cs="宋体"/>
          <w:spacing w:val="-3"/>
          <w:sz w:val="21"/>
          <w:szCs w:val="21"/>
        </w:rPr>
        <w:t>以拒绝。</w:t>
      </w:r>
    </w:p>
    <w:p w14:paraId="11A35090">
      <w:pPr>
        <w:spacing w:before="21" w:line="226" w:lineRule="auto"/>
        <w:ind w:left="23"/>
        <w:rPr>
          <w:rFonts w:hint="eastAsia" w:ascii="宋体" w:hAnsi="宋体" w:eastAsia="宋体" w:cs="宋体"/>
          <w:sz w:val="21"/>
          <w:szCs w:val="21"/>
        </w:rPr>
      </w:pPr>
      <w:r>
        <w:rPr>
          <w:rFonts w:hint="eastAsia" w:ascii="宋体" w:hAnsi="宋体" w:eastAsia="宋体" w:cs="宋体"/>
          <w:spacing w:val="-1"/>
          <w:sz w:val="21"/>
          <w:szCs w:val="21"/>
        </w:rPr>
        <w:t>11.5电报、电话、传真形式的投标概不接受。投标人的投标文件一律不予退还。</w:t>
      </w:r>
    </w:p>
    <w:p w14:paraId="59DBCE38">
      <w:pPr>
        <w:spacing w:before="267" w:line="227" w:lineRule="auto"/>
        <w:ind w:left="23"/>
        <w:rPr>
          <w:rFonts w:hint="eastAsia" w:ascii="宋体" w:hAnsi="宋体" w:eastAsia="宋体" w:cs="宋体"/>
          <w:sz w:val="21"/>
          <w:szCs w:val="21"/>
        </w:rPr>
      </w:pPr>
      <w:r>
        <w:rPr>
          <w:rFonts w:hint="eastAsia" w:ascii="宋体" w:hAnsi="宋体" w:eastAsia="宋体" w:cs="宋体"/>
          <w:spacing w:val="-2"/>
          <w:sz w:val="21"/>
          <w:szCs w:val="21"/>
        </w:rPr>
        <w:t>12.投标文件组成及编制</w:t>
      </w:r>
    </w:p>
    <w:p w14:paraId="5DAD5E20">
      <w:pPr>
        <w:spacing w:before="266" w:line="227" w:lineRule="auto"/>
        <w:ind w:left="23"/>
        <w:rPr>
          <w:rFonts w:hint="eastAsia" w:ascii="宋体" w:hAnsi="宋体" w:eastAsia="宋体" w:cs="宋体"/>
          <w:sz w:val="21"/>
          <w:szCs w:val="21"/>
        </w:rPr>
      </w:pPr>
      <w:r>
        <w:rPr>
          <w:rFonts w:hint="eastAsia" w:ascii="宋体" w:hAnsi="宋体" w:eastAsia="宋体" w:cs="宋体"/>
          <w:spacing w:val="-1"/>
          <w:sz w:val="21"/>
          <w:szCs w:val="21"/>
        </w:rPr>
        <w:t>12.1投标文件的组成详见第六部分“投标文件格式”。</w:t>
      </w:r>
    </w:p>
    <w:p w14:paraId="0192ACE4">
      <w:pPr>
        <w:spacing w:before="268" w:line="227" w:lineRule="auto"/>
        <w:ind w:left="23"/>
        <w:rPr>
          <w:rFonts w:hint="eastAsia" w:ascii="宋体" w:hAnsi="宋体" w:eastAsia="宋体" w:cs="宋体"/>
          <w:sz w:val="21"/>
          <w:szCs w:val="21"/>
        </w:rPr>
      </w:pPr>
      <w:r>
        <w:rPr>
          <w:rFonts w:hint="eastAsia" w:ascii="宋体" w:hAnsi="宋体" w:eastAsia="宋体" w:cs="宋体"/>
          <w:spacing w:val="-3"/>
          <w:sz w:val="21"/>
          <w:szCs w:val="21"/>
        </w:rPr>
        <w:t>12.2投标文件的编制</w:t>
      </w:r>
    </w:p>
    <w:p w14:paraId="06A62830">
      <w:pPr>
        <w:spacing w:before="265" w:line="391" w:lineRule="auto"/>
        <w:ind w:left="1" w:right="86" w:firstLine="22"/>
        <w:rPr>
          <w:rFonts w:hint="eastAsia" w:ascii="宋体" w:hAnsi="宋体" w:eastAsia="宋体" w:cs="宋体"/>
          <w:sz w:val="21"/>
          <w:szCs w:val="21"/>
        </w:rPr>
      </w:pPr>
      <w:r>
        <w:rPr>
          <w:rFonts w:hint="eastAsia" w:ascii="宋体" w:hAnsi="宋体" w:eastAsia="宋体" w:cs="宋体"/>
          <w:spacing w:val="-2"/>
          <w:sz w:val="21"/>
          <w:szCs w:val="21"/>
        </w:rPr>
        <w:t>12.2.1投标文件按照招标文件中明确的投标文件目录和格式进行编制</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，保证目录清晰、</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内容完</w:t>
      </w:r>
      <w:r>
        <w:rPr>
          <w:rFonts w:hint="eastAsia" w:ascii="宋体" w:hAnsi="宋体" w:eastAsia="宋体" w:cs="宋体"/>
          <w:spacing w:val="-3"/>
          <w:sz w:val="21"/>
          <w:szCs w:val="21"/>
        </w:rPr>
        <w:t>整。如有必要</w:t>
      </w:r>
      <w:r>
        <w:rPr>
          <w:rFonts w:hint="eastAsia" w:ascii="宋体" w:hAnsi="宋体" w:eastAsia="宋体" w:cs="宋体"/>
          <w:spacing w:val="-22"/>
          <w:sz w:val="21"/>
          <w:szCs w:val="21"/>
        </w:rPr>
        <w:t xml:space="preserve"> </w:t>
      </w:r>
      <w:r>
        <w:rPr>
          <w:rFonts w:hint="eastAsia" w:ascii="宋体" w:hAnsi="宋体" w:eastAsia="宋体" w:cs="宋体"/>
          <w:spacing w:val="-3"/>
          <w:sz w:val="21"/>
          <w:szCs w:val="21"/>
        </w:rPr>
        <w:t>，可以增加附页</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，作为投标文件的组成部分。</w:t>
      </w:r>
    </w:p>
    <w:p w14:paraId="41276EB7">
      <w:pPr>
        <w:spacing w:before="19" w:line="397" w:lineRule="auto"/>
        <w:ind w:left="2" w:right="48" w:firstLine="20"/>
        <w:rPr>
          <w:rFonts w:hint="eastAsia" w:ascii="宋体" w:hAnsi="宋体" w:eastAsia="宋体" w:cs="宋体"/>
          <w:sz w:val="21"/>
          <w:szCs w:val="21"/>
        </w:rPr>
      </w:pPr>
      <w:r>
        <w:rPr>
          <w:rFonts w:hint="eastAsia" w:ascii="宋体" w:hAnsi="宋体" w:eastAsia="宋体" w:cs="宋体"/>
          <w:sz w:val="21"/>
          <w:szCs w:val="21"/>
        </w:rPr>
        <w:t>12.2.2投标文件应当对招标文件有关交货</w:t>
      </w:r>
      <w:r>
        <w:rPr>
          <w:rFonts w:hint="eastAsia" w:ascii="宋体" w:hAnsi="宋体" w:eastAsia="宋体" w:cs="宋体"/>
          <w:spacing w:val="-1"/>
          <w:sz w:val="21"/>
          <w:szCs w:val="21"/>
        </w:rPr>
        <w:t>期、投标有效期、采购需求、采购内容等实质性内容作出响应。投标文件在满足招标文件实质性要求的基础上</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，可以提出比招标文件要求更有利于招标人的承诺。</w:t>
      </w:r>
    </w:p>
    <w:p w14:paraId="49D4F0AA">
      <w:pPr>
        <w:spacing w:before="2" w:line="390" w:lineRule="auto"/>
        <w:ind w:left="3" w:right="86" w:firstLine="20"/>
        <w:rPr>
          <w:rFonts w:hint="eastAsia" w:ascii="宋体" w:hAnsi="宋体" w:eastAsia="宋体" w:cs="宋体"/>
          <w:sz w:val="21"/>
          <w:szCs w:val="21"/>
        </w:rPr>
      </w:pPr>
      <w:r>
        <w:rPr>
          <w:rFonts w:hint="eastAsia" w:ascii="宋体" w:hAnsi="宋体" w:eastAsia="宋体" w:cs="宋体"/>
          <w:spacing w:val="-1"/>
          <w:sz w:val="21"/>
          <w:szCs w:val="21"/>
        </w:rPr>
        <w:t>12.3.3投标单位可对供货现场以及其范围环境进行考察</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，以获取有</w:t>
      </w:r>
      <w:r>
        <w:rPr>
          <w:rFonts w:hint="eastAsia" w:ascii="宋体" w:hAnsi="宋体" w:eastAsia="宋体" w:cs="宋体"/>
          <w:spacing w:val="-2"/>
          <w:sz w:val="21"/>
          <w:szCs w:val="21"/>
        </w:rPr>
        <w:t>关编制投标文件和签署实施</w:t>
      </w:r>
      <w:r>
        <w:rPr>
          <w:rFonts w:hint="eastAsia" w:ascii="宋体" w:hAnsi="宋体" w:eastAsia="宋体" w:cs="宋体"/>
          <w:spacing w:val="-1"/>
          <w:sz w:val="21"/>
          <w:szCs w:val="21"/>
        </w:rPr>
        <w:t>合同所需的各项资料</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，投标单位应承担现场考察的费用、</w:t>
      </w:r>
      <w:r>
        <w:rPr>
          <w:rFonts w:hint="eastAsia" w:ascii="宋体" w:hAnsi="宋体" w:eastAsia="宋体" w:cs="宋体"/>
          <w:spacing w:val="-2"/>
          <w:sz w:val="21"/>
          <w:szCs w:val="21"/>
        </w:rPr>
        <w:t>责任和风险。</w:t>
      </w:r>
    </w:p>
    <w:p w14:paraId="12908152">
      <w:pPr>
        <w:spacing w:before="19" w:line="226" w:lineRule="auto"/>
        <w:ind w:left="23"/>
        <w:rPr>
          <w:rFonts w:hint="eastAsia" w:ascii="宋体" w:hAnsi="宋体" w:eastAsia="宋体" w:cs="宋体"/>
          <w:sz w:val="21"/>
          <w:szCs w:val="21"/>
        </w:rPr>
      </w:pPr>
      <w:r>
        <w:rPr>
          <w:rFonts w:hint="eastAsia" w:ascii="宋体" w:hAnsi="宋体" w:eastAsia="宋体" w:cs="宋体"/>
          <w:spacing w:val="-1"/>
          <w:sz w:val="21"/>
          <w:szCs w:val="21"/>
        </w:rPr>
        <w:t>13.5投标单位编制投标文件时</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，应当如实在技术响应表</w:t>
      </w:r>
      <w:r>
        <w:rPr>
          <w:rFonts w:hint="eastAsia" w:ascii="宋体" w:hAnsi="宋体" w:eastAsia="宋体" w:cs="宋体"/>
          <w:spacing w:val="-2"/>
          <w:sz w:val="21"/>
          <w:szCs w:val="21"/>
        </w:rPr>
        <w:t>和商务响应表中填写响应情况。</w:t>
      </w:r>
    </w:p>
    <w:p w14:paraId="441D6E9C">
      <w:pPr>
        <w:spacing w:before="269" w:line="226" w:lineRule="auto"/>
        <w:ind w:left="8"/>
        <w:rPr>
          <w:rFonts w:hint="eastAsia" w:ascii="宋体" w:hAnsi="宋体" w:eastAsia="宋体" w:cs="宋体"/>
          <w:sz w:val="21"/>
          <w:szCs w:val="21"/>
        </w:rPr>
      </w:pPr>
      <w:r>
        <w:rPr>
          <w:rFonts w:hint="eastAsia" w:ascii="宋体" w:hAnsi="宋体" w:eastAsia="宋体" w:cs="宋体"/>
          <w:spacing w:val="-2"/>
          <w:sz w:val="21"/>
          <w:szCs w:val="21"/>
        </w:rPr>
        <w:t>★13.投标报价</w:t>
      </w:r>
    </w:p>
    <w:p w14:paraId="1DCE5F3F">
      <w:pPr>
        <w:pStyle w:val="3"/>
        <w:spacing w:line="294" w:lineRule="auto"/>
        <w:rPr>
          <w:rFonts w:hint="eastAsia" w:ascii="宋体" w:hAnsi="宋体" w:eastAsia="宋体" w:cs="宋体"/>
          <w:sz w:val="21"/>
          <w:szCs w:val="21"/>
        </w:rPr>
      </w:pPr>
      <w:r>
        <w:rPr>
          <w:rFonts w:hint="eastAsia" w:ascii="宋体" w:hAnsi="宋体" w:eastAsia="宋体" w:cs="宋体"/>
          <w:spacing w:val="-1"/>
          <w:sz w:val="21"/>
          <w:szCs w:val="21"/>
        </w:rPr>
        <w:t>13.1所有投标报价均以人民币元为计算单位。只要投报了一个确定数</w:t>
      </w:r>
      <w:r>
        <w:rPr>
          <w:rFonts w:hint="eastAsia" w:ascii="宋体" w:hAnsi="宋体" w:eastAsia="宋体" w:cs="宋体"/>
          <w:spacing w:val="-2"/>
          <w:sz w:val="21"/>
          <w:szCs w:val="21"/>
        </w:rPr>
        <w:t>额的总价</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，无论分项价格</w:t>
      </w:r>
    </w:p>
    <w:p w14:paraId="10C18F04">
      <w:pPr>
        <w:spacing w:before="95" w:line="390" w:lineRule="auto"/>
        <w:ind w:left="1" w:right="48"/>
        <w:jc w:val="both"/>
        <w:rPr>
          <w:rFonts w:hint="eastAsia" w:ascii="宋体" w:hAnsi="宋体" w:eastAsia="宋体" w:cs="宋体"/>
          <w:sz w:val="21"/>
          <w:szCs w:val="21"/>
        </w:rPr>
      </w:pPr>
      <w:r>
        <w:rPr>
          <w:rFonts w:hint="eastAsia" w:ascii="宋体" w:hAnsi="宋体" w:eastAsia="宋体" w:cs="宋体"/>
          <w:spacing w:val="-1"/>
          <w:sz w:val="21"/>
          <w:szCs w:val="21"/>
        </w:rPr>
        <w:t>是否全部填报了相应的金额或免费字样</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，报价应被视为已经包含了但并不限于各项购买货物及</w:t>
      </w:r>
      <w:r>
        <w:rPr>
          <w:rFonts w:hint="eastAsia" w:ascii="宋体" w:hAnsi="宋体" w:eastAsia="宋体" w:cs="宋体"/>
          <w:sz w:val="21"/>
          <w:szCs w:val="21"/>
        </w:rPr>
        <w:t>其运送、安装、调试、验收、保险和相关服务等的费用和所需缴纳的所有价格、税、费。在其</w:t>
      </w:r>
      <w:r>
        <w:rPr>
          <w:rFonts w:hint="eastAsia" w:ascii="宋体" w:hAnsi="宋体" w:eastAsia="宋体" w:cs="宋体"/>
          <w:spacing w:val="-1"/>
          <w:sz w:val="21"/>
          <w:szCs w:val="21"/>
        </w:rPr>
        <w:t>他情况下，</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由于分项报价填报不完整、不清楚或存在其他任何失误</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所导致的任何不利后果均</w:t>
      </w:r>
      <w:r>
        <w:rPr>
          <w:rFonts w:hint="eastAsia" w:ascii="宋体" w:hAnsi="宋体" w:eastAsia="宋体" w:cs="宋体"/>
          <w:sz w:val="21"/>
          <w:szCs w:val="21"/>
        </w:rPr>
        <w:t>应当由投标人自行承担。</w:t>
      </w:r>
    </w:p>
    <w:p w14:paraId="75702D21">
      <w:pPr>
        <w:spacing w:line="226" w:lineRule="auto"/>
        <w:ind w:left="23"/>
        <w:rPr>
          <w:rFonts w:hint="eastAsia" w:ascii="宋体" w:hAnsi="宋体" w:eastAsia="宋体" w:cs="宋体"/>
          <w:sz w:val="21"/>
          <w:szCs w:val="21"/>
        </w:rPr>
      </w:pPr>
      <w:r>
        <w:rPr>
          <w:rFonts w:hint="eastAsia" w:ascii="宋体" w:hAnsi="宋体" w:eastAsia="宋体" w:cs="宋体"/>
          <w:spacing w:val="-2"/>
          <w:sz w:val="21"/>
          <w:szCs w:val="21"/>
        </w:rPr>
        <w:t>13.2投标人投报多包的</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，须对每包分别制作投标文件并报价</w:t>
      </w:r>
      <w:r>
        <w:rPr>
          <w:rFonts w:hint="eastAsia" w:ascii="宋体" w:hAnsi="宋体" w:eastAsia="宋体" w:cs="宋体"/>
          <w:b/>
          <w:bCs/>
          <w:spacing w:val="-2"/>
          <w:sz w:val="21"/>
          <w:szCs w:val="21"/>
        </w:rPr>
        <w:t>。</w:t>
      </w:r>
    </w:p>
    <w:p w14:paraId="06A609D5">
      <w:pPr>
        <w:spacing w:before="266" w:line="391" w:lineRule="auto"/>
        <w:ind w:left="1" w:right="50" w:firstLine="22"/>
        <w:rPr>
          <w:rFonts w:hint="eastAsia" w:ascii="宋体" w:hAnsi="宋体" w:eastAsia="宋体" w:cs="宋体"/>
          <w:sz w:val="21"/>
          <w:szCs w:val="21"/>
        </w:rPr>
      </w:pPr>
      <w:r>
        <w:rPr>
          <w:rFonts w:hint="eastAsia" w:ascii="宋体" w:hAnsi="宋体" w:eastAsia="宋体" w:cs="宋体"/>
          <w:spacing w:val="-1"/>
          <w:sz w:val="21"/>
          <w:szCs w:val="21"/>
        </w:rPr>
        <w:t>13.3除非招标文件另有规定，不接受可选择或可调整的投标方案</w:t>
      </w:r>
      <w:r>
        <w:rPr>
          <w:rFonts w:hint="eastAsia" w:ascii="宋体" w:hAnsi="宋体" w:eastAsia="宋体" w:cs="宋体"/>
          <w:spacing w:val="-2"/>
          <w:sz w:val="21"/>
          <w:szCs w:val="21"/>
        </w:rPr>
        <w:t>和报价</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，任何有选择的或可调</w:t>
      </w:r>
      <w:r>
        <w:rPr>
          <w:rFonts w:hint="eastAsia" w:ascii="宋体" w:hAnsi="宋体" w:eastAsia="宋体" w:cs="宋体"/>
          <w:sz w:val="21"/>
          <w:szCs w:val="21"/>
        </w:rPr>
        <w:t>整的投标方案和报价将被视为非响应性投标而被拒绝。</w:t>
      </w:r>
    </w:p>
    <w:p w14:paraId="242997A5">
      <w:pPr>
        <w:spacing w:before="18" w:line="226" w:lineRule="auto"/>
        <w:ind w:left="23"/>
        <w:rPr>
          <w:rFonts w:hint="eastAsia" w:ascii="宋体" w:hAnsi="宋体" w:eastAsia="宋体" w:cs="宋体"/>
          <w:sz w:val="21"/>
          <w:szCs w:val="21"/>
        </w:rPr>
      </w:pPr>
      <w:r>
        <w:rPr>
          <w:rFonts w:hint="eastAsia" w:ascii="宋体" w:hAnsi="宋体" w:eastAsia="宋体" w:cs="宋体"/>
          <w:spacing w:val="-1"/>
          <w:sz w:val="21"/>
          <w:szCs w:val="21"/>
        </w:rPr>
        <w:t>13.4本项目是否接受进口产品按照招标文件第二部分“投标人须知前附表中”</w:t>
      </w:r>
      <w:r>
        <w:rPr>
          <w:rFonts w:hint="eastAsia" w:ascii="宋体" w:hAnsi="宋体" w:eastAsia="宋体" w:cs="宋体"/>
          <w:spacing w:val="-49"/>
          <w:sz w:val="21"/>
          <w:szCs w:val="21"/>
        </w:rPr>
        <w:t xml:space="preserve"> </w:t>
      </w:r>
      <w:r>
        <w:rPr>
          <w:rFonts w:hint="eastAsia" w:ascii="宋体" w:hAnsi="宋体" w:eastAsia="宋体" w:cs="宋体"/>
          <w:spacing w:val="-1"/>
          <w:sz w:val="21"/>
          <w:szCs w:val="21"/>
        </w:rPr>
        <w:t>中的规定。</w:t>
      </w:r>
    </w:p>
    <w:p w14:paraId="5B06D6C8">
      <w:pPr>
        <w:spacing w:before="268" w:line="397" w:lineRule="auto"/>
        <w:ind w:left="2" w:right="50" w:firstLine="21"/>
        <w:rPr>
          <w:rFonts w:hint="eastAsia" w:ascii="宋体" w:hAnsi="宋体" w:eastAsia="宋体" w:cs="宋体"/>
          <w:sz w:val="21"/>
          <w:szCs w:val="21"/>
        </w:rPr>
      </w:pPr>
      <w:r>
        <w:rPr>
          <w:rFonts w:hint="eastAsia" w:ascii="宋体" w:hAnsi="宋体" w:eastAsia="宋体" w:cs="宋体"/>
          <w:spacing w:val="-1"/>
          <w:sz w:val="21"/>
          <w:szCs w:val="21"/>
        </w:rPr>
        <w:t>13.5本项目是否允许投标人将项目的非主体、非关键性工作交由他人完成按照招标文件第二部</w:t>
      </w:r>
      <w:r>
        <w:rPr>
          <w:rFonts w:hint="eastAsia" w:ascii="宋体" w:hAnsi="宋体" w:eastAsia="宋体" w:cs="宋体"/>
          <w:spacing w:val="-2"/>
          <w:sz w:val="21"/>
          <w:szCs w:val="21"/>
        </w:rPr>
        <w:t>分“投标人须知前附表”</w:t>
      </w:r>
      <w:r>
        <w:rPr>
          <w:rFonts w:hint="eastAsia" w:ascii="宋体" w:hAnsi="宋体" w:eastAsia="宋体" w:cs="宋体"/>
          <w:spacing w:val="-48"/>
          <w:sz w:val="21"/>
          <w:szCs w:val="21"/>
        </w:rPr>
        <w:t xml:space="preserve"> </w:t>
      </w:r>
      <w:r>
        <w:rPr>
          <w:rFonts w:hint="eastAsia" w:ascii="宋体" w:hAnsi="宋体" w:eastAsia="宋体" w:cs="宋体"/>
          <w:spacing w:val="-2"/>
          <w:sz w:val="21"/>
          <w:szCs w:val="21"/>
        </w:rPr>
        <w:t>中的规定。如允许</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，投标人根据采购项目的实际情况</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，拟在中标后将</w:t>
      </w:r>
      <w:r>
        <w:rPr>
          <w:rFonts w:hint="eastAsia" w:ascii="宋体" w:hAnsi="宋体" w:eastAsia="宋体" w:cs="宋体"/>
          <w:spacing w:val="-1"/>
          <w:sz w:val="21"/>
          <w:szCs w:val="21"/>
        </w:rPr>
        <w:t>中标项目的非主体、非关键性工作交由他人完成</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，须在技术文件</w:t>
      </w:r>
      <w:r>
        <w:rPr>
          <w:rFonts w:hint="eastAsia" w:ascii="宋体" w:hAnsi="宋体" w:eastAsia="宋体" w:cs="宋体"/>
          <w:spacing w:val="-2"/>
          <w:sz w:val="21"/>
          <w:szCs w:val="21"/>
        </w:rPr>
        <w:t>中载明。</w:t>
      </w:r>
    </w:p>
    <w:p w14:paraId="3BFEF2F8">
      <w:pPr>
        <w:spacing w:line="225" w:lineRule="auto"/>
        <w:ind w:left="23"/>
        <w:rPr>
          <w:rFonts w:hint="eastAsia" w:ascii="宋体" w:hAnsi="宋体" w:eastAsia="宋体" w:cs="宋体"/>
          <w:sz w:val="21"/>
          <w:szCs w:val="21"/>
        </w:rPr>
      </w:pPr>
      <w:r>
        <w:rPr>
          <w:rFonts w:hint="eastAsia" w:ascii="宋体" w:hAnsi="宋体" w:eastAsia="宋体" w:cs="宋体"/>
          <w:spacing w:val="-1"/>
          <w:sz w:val="21"/>
          <w:szCs w:val="21"/>
        </w:rPr>
        <w:t>13.6投标人须严格按照报价明细表规定的内容填写货物单价以及其他事项。</w:t>
      </w:r>
    </w:p>
    <w:p w14:paraId="62C3F5CF">
      <w:pPr>
        <w:spacing w:before="270" w:line="226" w:lineRule="auto"/>
        <w:ind w:left="23"/>
        <w:rPr>
          <w:rFonts w:hint="eastAsia" w:ascii="宋体" w:hAnsi="宋体" w:eastAsia="宋体" w:cs="宋体"/>
          <w:sz w:val="21"/>
          <w:szCs w:val="21"/>
        </w:rPr>
      </w:pPr>
      <w:r>
        <w:rPr>
          <w:rFonts w:hint="eastAsia" w:ascii="宋体" w:hAnsi="宋体" w:eastAsia="宋体" w:cs="宋体"/>
          <w:spacing w:val="-1"/>
          <w:sz w:val="21"/>
          <w:szCs w:val="21"/>
        </w:rPr>
        <w:t>13.7投标人对投标报价若有说明应在投标文件中显著处注明。</w:t>
      </w:r>
    </w:p>
    <w:p w14:paraId="0CBEC6A4">
      <w:pPr>
        <w:spacing w:before="309" w:line="184" w:lineRule="auto"/>
        <w:ind w:left="14"/>
        <w:rPr>
          <w:rFonts w:hint="eastAsia" w:ascii="宋体" w:hAnsi="宋体" w:eastAsia="宋体" w:cs="宋体"/>
          <w:sz w:val="21"/>
          <w:szCs w:val="21"/>
        </w:rPr>
      </w:pPr>
      <w:r>
        <w:rPr>
          <w:rFonts w:hint="eastAsia" w:ascii="宋体" w:hAnsi="宋体" w:eastAsia="宋体" w:cs="宋体"/>
          <w:spacing w:val="-1"/>
          <w:sz w:val="21"/>
          <w:szCs w:val="21"/>
        </w:rPr>
        <w:t>除政策性文件规定以外</w:t>
      </w:r>
      <w:r>
        <w:rPr>
          <w:rFonts w:hint="eastAsia" w:ascii="宋体" w:hAnsi="宋体" w:eastAsia="宋体" w:cs="宋体"/>
          <w:spacing w:val="-31"/>
          <w:sz w:val="21"/>
          <w:szCs w:val="21"/>
        </w:rPr>
        <w:t xml:space="preserve"> </w:t>
      </w:r>
      <w:r>
        <w:rPr>
          <w:rFonts w:hint="eastAsia" w:ascii="宋体" w:hAnsi="宋体" w:eastAsia="宋体" w:cs="宋体"/>
          <w:spacing w:val="-1"/>
          <w:sz w:val="21"/>
          <w:szCs w:val="21"/>
        </w:rPr>
        <w:t>，投标人所报价格在合同实施期间</w:t>
      </w:r>
      <w:r>
        <w:rPr>
          <w:rFonts w:hint="eastAsia" w:ascii="宋体" w:hAnsi="宋体" w:eastAsia="宋体" w:cs="宋体"/>
          <w:spacing w:val="-2"/>
          <w:sz w:val="21"/>
          <w:szCs w:val="21"/>
        </w:rPr>
        <w:t>不因市场变化因素而变动。</w:t>
      </w:r>
    </w:p>
    <w:p w14:paraId="4F07BCBA">
      <w:pPr>
        <w:spacing w:before="292" w:line="397" w:lineRule="auto"/>
        <w:ind w:left="1" w:right="48" w:firstLine="21"/>
        <w:rPr>
          <w:rFonts w:hint="eastAsia" w:ascii="宋体" w:hAnsi="宋体" w:eastAsia="宋体" w:cs="宋体"/>
          <w:sz w:val="21"/>
          <w:szCs w:val="21"/>
        </w:rPr>
      </w:pPr>
      <w:r>
        <w:rPr>
          <w:rFonts w:hint="eastAsia" w:ascii="宋体" w:hAnsi="宋体" w:eastAsia="宋体" w:cs="宋体"/>
          <w:spacing w:val="-1"/>
          <w:sz w:val="21"/>
          <w:szCs w:val="21"/>
        </w:rPr>
        <w:t>13.8对于有配件、耗材、选件、备件和特殊工具的货物</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，还</w:t>
      </w:r>
      <w:r>
        <w:rPr>
          <w:rFonts w:hint="eastAsia" w:ascii="宋体" w:hAnsi="宋体" w:eastAsia="宋体" w:cs="宋体"/>
          <w:spacing w:val="-2"/>
          <w:sz w:val="21"/>
          <w:szCs w:val="21"/>
        </w:rPr>
        <w:t>应填报投标货物配件、耗材、选件表和备件及特殊工具清单</w:t>
      </w:r>
      <w:r>
        <w:rPr>
          <w:rFonts w:hint="eastAsia" w:ascii="宋体" w:hAnsi="宋体" w:eastAsia="宋体" w:cs="宋体"/>
          <w:spacing w:val="-17"/>
          <w:sz w:val="21"/>
          <w:szCs w:val="21"/>
        </w:rPr>
        <w:t xml:space="preserve"> </w:t>
      </w:r>
      <w:r>
        <w:rPr>
          <w:rFonts w:hint="eastAsia" w:ascii="宋体" w:hAnsi="宋体" w:eastAsia="宋体" w:cs="宋体"/>
          <w:spacing w:val="-2"/>
          <w:sz w:val="21"/>
          <w:szCs w:val="21"/>
        </w:rPr>
        <w:t>，注明品牌、型号、产地、功能、单价、批量折扣等内容</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，该表格格</w:t>
      </w:r>
      <w:r>
        <w:rPr>
          <w:rFonts w:hint="eastAsia" w:ascii="宋体" w:hAnsi="宋体" w:eastAsia="宋体" w:cs="宋体"/>
          <w:spacing w:val="-1"/>
          <w:sz w:val="21"/>
          <w:szCs w:val="21"/>
        </w:rPr>
        <w:t>式由投标人自行设计。投标人按照上述要求</w:t>
      </w:r>
      <w:r>
        <w:rPr>
          <w:rFonts w:hint="eastAsia" w:ascii="宋体" w:hAnsi="宋体" w:eastAsia="宋体" w:cs="宋体"/>
          <w:spacing w:val="-2"/>
          <w:sz w:val="21"/>
          <w:szCs w:val="21"/>
        </w:rPr>
        <w:t>分类报价</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，其目的是便于评标</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，但在任何情况下并</w:t>
      </w:r>
      <w:r>
        <w:rPr>
          <w:rFonts w:hint="eastAsia" w:ascii="宋体" w:hAnsi="宋体" w:eastAsia="宋体" w:cs="宋体"/>
          <w:spacing w:val="-1"/>
          <w:sz w:val="21"/>
          <w:szCs w:val="21"/>
        </w:rPr>
        <w:t>不限制采购人以其他条款签订合同的权利。</w:t>
      </w:r>
    </w:p>
    <w:p w14:paraId="157F26A6">
      <w:pPr>
        <w:spacing w:before="2" w:line="225" w:lineRule="auto"/>
        <w:ind w:left="23"/>
        <w:rPr>
          <w:rFonts w:hint="eastAsia" w:ascii="宋体" w:hAnsi="宋体" w:eastAsia="宋体" w:cs="宋体"/>
          <w:sz w:val="21"/>
          <w:szCs w:val="21"/>
        </w:rPr>
      </w:pPr>
      <w:r>
        <w:rPr>
          <w:rFonts w:hint="eastAsia" w:ascii="宋体" w:hAnsi="宋体" w:eastAsia="宋体" w:cs="宋体"/>
          <w:spacing w:val="-2"/>
          <w:sz w:val="21"/>
          <w:szCs w:val="21"/>
        </w:rPr>
        <w:t>13.9最低报价不能作为中标的保证。</w:t>
      </w:r>
    </w:p>
    <w:p w14:paraId="741DD3E4">
      <w:pPr>
        <w:spacing w:before="268" w:line="226" w:lineRule="auto"/>
        <w:ind w:left="23"/>
        <w:rPr>
          <w:rFonts w:hint="eastAsia" w:ascii="宋体" w:hAnsi="宋体" w:eastAsia="宋体" w:cs="宋体"/>
          <w:sz w:val="21"/>
          <w:szCs w:val="21"/>
        </w:rPr>
      </w:pPr>
      <w:r>
        <w:rPr>
          <w:rFonts w:hint="eastAsia" w:ascii="宋体" w:hAnsi="宋体" w:eastAsia="宋体" w:cs="宋体"/>
          <w:spacing w:val="-3"/>
          <w:sz w:val="21"/>
          <w:szCs w:val="21"/>
        </w:rPr>
        <w:t>14.投标有效期</w:t>
      </w:r>
    </w:p>
    <w:p w14:paraId="7095EEBF">
      <w:pPr>
        <w:spacing w:before="95" w:line="397" w:lineRule="auto"/>
        <w:ind w:left="1" w:right="115" w:firstLine="21"/>
        <w:jc w:val="both"/>
        <w:rPr>
          <w:rFonts w:hint="eastAsia" w:ascii="宋体" w:hAnsi="宋体" w:eastAsia="宋体" w:cs="宋体"/>
          <w:spacing w:val="-2"/>
          <w:sz w:val="21"/>
          <w:szCs w:val="21"/>
        </w:rPr>
      </w:pPr>
      <w:r>
        <w:rPr>
          <w:rFonts w:hint="eastAsia" w:ascii="宋体" w:hAnsi="宋体" w:eastAsia="宋体" w:cs="宋体"/>
          <w:spacing w:val="-1"/>
          <w:sz w:val="21"/>
          <w:szCs w:val="21"/>
        </w:rPr>
        <w:t>14.1本项目的投标有效期按照招标文件第二部分“投标人须知前附表中”</w:t>
      </w:r>
      <w:r>
        <w:rPr>
          <w:rFonts w:hint="eastAsia" w:ascii="宋体" w:hAnsi="宋体" w:eastAsia="宋体" w:cs="宋体"/>
          <w:spacing w:val="-47"/>
          <w:sz w:val="21"/>
          <w:szCs w:val="21"/>
        </w:rPr>
        <w:t xml:space="preserve"> </w:t>
      </w:r>
      <w:r>
        <w:rPr>
          <w:rFonts w:hint="eastAsia" w:ascii="宋体" w:hAnsi="宋体" w:eastAsia="宋体" w:cs="宋体"/>
          <w:spacing w:val="-1"/>
          <w:sz w:val="21"/>
          <w:szCs w:val="21"/>
        </w:rPr>
        <w:t>中的规定。投标有效期自投标截止之日起计算</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，短于规定期限的投标将按无效投标</w:t>
      </w:r>
      <w:r>
        <w:rPr>
          <w:rFonts w:hint="eastAsia" w:ascii="宋体" w:hAnsi="宋体" w:eastAsia="宋体" w:cs="宋体"/>
          <w:spacing w:val="-2"/>
          <w:sz w:val="21"/>
          <w:szCs w:val="21"/>
        </w:rPr>
        <w:t>处理。</w:t>
      </w:r>
    </w:p>
    <w:p w14:paraId="500E8BD0">
      <w:pPr>
        <w:spacing w:before="95" w:line="397" w:lineRule="auto"/>
        <w:ind w:left="1" w:right="115" w:firstLine="21"/>
        <w:jc w:val="both"/>
        <w:rPr>
          <w:rFonts w:hint="eastAsia" w:ascii="宋体" w:hAnsi="宋体" w:eastAsia="宋体" w:cs="宋体"/>
          <w:sz w:val="21"/>
          <w:szCs w:val="21"/>
        </w:rPr>
      </w:pPr>
      <w:r>
        <w:rPr>
          <w:rFonts w:hint="eastAsia" w:ascii="宋体" w:hAnsi="宋体" w:eastAsia="宋体" w:cs="宋体"/>
          <w:spacing w:val="-1"/>
          <w:sz w:val="21"/>
          <w:szCs w:val="21"/>
        </w:rPr>
        <w:t>14.2在特殊情况下</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，采购代理机构可与投标人协商延长投标</w:t>
      </w:r>
      <w:r>
        <w:rPr>
          <w:rFonts w:hint="eastAsia" w:ascii="宋体" w:hAnsi="宋体" w:eastAsia="宋体" w:cs="宋体"/>
          <w:spacing w:val="-2"/>
          <w:sz w:val="21"/>
          <w:szCs w:val="21"/>
        </w:rPr>
        <w:t>有效期。这种要求和答复都应以书</w:t>
      </w:r>
      <w:r>
        <w:rPr>
          <w:rFonts w:hint="eastAsia" w:ascii="宋体" w:hAnsi="宋体" w:eastAsia="宋体" w:cs="宋体"/>
          <w:spacing w:val="-1"/>
          <w:sz w:val="21"/>
          <w:szCs w:val="21"/>
        </w:rPr>
        <w:t>面或邮件形式进行。此时</w:t>
      </w:r>
      <w:r>
        <w:rPr>
          <w:rFonts w:hint="eastAsia" w:ascii="宋体" w:hAnsi="宋体" w:eastAsia="宋体" w:cs="宋体"/>
          <w:spacing w:val="-25"/>
          <w:sz w:val="21"/>
          <w:szCs w:val="21"/>
        </w:rPr>
        <w:t xml:space="preserve"> </w:t>
      </w:r>
      <w:r>
        <w:rPr>
          <w:rFonts w:hint="eastAsia" w:ascii="宋体" w:hAnsi="宋体" w:eastAsia="宋体" w:cs="宋体"/>
          <w:spacing w:val="-1"/>
          <w:sz w:val="21"/>
          <w:szCs w:val="21"/>
        </w:rPr>
        <w:t>，规定的投标保证金的有效期也相应延长。投标人可以拒绝接受延期</w:t>
      </w:r>
      <w:r>
        <w:rPr>
          <w:rFonts w:hint="eastAsia" w:ascii="宋体" w:hAnsi="宋体" w:eastAsia="宋体" w:cs="宋体"/>
          <w:sz w:val="21"/>
          <w:szCs w:val="21"/>
        </w:rPr>
        <w:t>要求而不会被没收保证金。同意延长有效期的投标人除按照采购代理机构要求修改投标有效期</w:t>
      </w:r>
      <w:r>
        <w:rPr>
          <w:rFonts w:hint="eastAsia" w:ascii="宋体" w:hAnsi="宋体" w:eastAsia="宋体" w:cs="宋体"/>
          <w:spacing w:val="-1"/>
          <w:sz w:val="21"/>
          <w:szCs w:val="21"/>
        </w:rPr>
        <w:t>外，不能修改投标文件的其他内容。</w:t>
      </w:r>
    </w:p>
    <w:p w14:paraId="34FBBA33">
      <w:pPr>
        <w:spacing w:line="226" w:lineRule="auto"/>
        <w:ind w:left="23"/>
        <w:rPr>
          <w:rFonts w:hint="eastAsia" w:ascii="宋体" w:hAnsi="宋体" w:eastAsia="宋体" w:cs="宋体"/>
          <w:sz w:val="21"/>
          <w:szCs w:val="21"/>
        </w:rPr>
      </w:pPr>
      <w:r>
        <w:rPr>
          <w:rFonts w:hint="eastAsia" w:ascii="宋体" w:hAnsi="宋体" w:eastAsia="宋体" w:cs="宋体"/>
          <w:spacing w:val="-3"/>
          <w:sz w:val="21"/>
          <w:szCs w:val="21"/>
        </w:rPr>
        <w:t>15.投标内容填写说明</w:t>
      </w:r>
    </w:p>
    <w:p w14:paraId="3F2D05E9">
      <w:pPr>
        <w:spacing w:before="267" w:line="397" w:lineRule="auto"/>
        <w:ind w:left="1" w:right="118" w:firstLine="22"/>
        <w:rPr>
          <w:rFonts w:hint="eastAsia" w:ascii="宋体" w:hAnsi="宋体" w:eastAsia="宋体" w:cs="宋体"/>
          <w:sz w:val="21"/>
          <w:szCs w:val="21"/>
        </w:rPr>
      </w:pPr>
      <w:r>
        <w:rPr>
          <w:rFonts w:hint="eastAsia" w:ascii="宋体" w:hAnsi="宋体" w:eastAsia="宋体" w:cs="宋体"/>
          <w:spacing w:val="-1"/>
          <w:sz w:val="21"/>
          <w:szCs w:val="21"/>
        </w:rPr>
        <w:t>15.1投标人应详细阅读招标文件的全部内容。投标文件须对招标文件中的内容作出实质性和完</w:t>
      </w:r>
      <w:r>
        <w:rPr>
          <w:rFonts w:hint="eastAsia" w:ascii="宋体" w:hAnsi="宋体" w:eastAsia="宋体" w:cs="宋体"/>
          <w:spacing w:val="-2"/>
          <w:sz w:val="21"/>
          <w:szCs w:val="21"/>
        </w:rPr>
        <w:t>整的响应</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，如果投标文件填报的内容不详</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，或没有提供招标文件中所要求的全部资料及数据，</w:t>
      </w:r>
      <w:r>
        <w:rPr>
          <w:rFonts w:hint="eastAsia" w:ascii="宋体" w:hAnsi="宋体" w:eastAsia="宋体" w:cs="宋体"/>
          <w:sz w:val="21"/>
          <w:szCs w:val="21"/>
        </w:rPr>
        <w:t>将可能导致投标被拒绝。</w:t>
      </w:r>
    </w:p>
    <w:p w14:paraId="64BD8D5D">
      <w:pPr>
        <w:spacing w:before="4" w:line="396" w:lineRule="auto"/>
        <w:ind w:left="1" w:right="1" w:firstLine="22"/>
        <w:rPr>
          <w:rFonts w:hint="eastAsia" w:ascii="宋体" w:hAnsi="宋体" w:eastAsia="宋体" w:cs="宋体"/>
          <w:sz w:val="21"/>
          <w:szCs w:val="21"/>
        </w:rPr>
      </w:pPr>
      <w:r>
        <w:rPr>
          <w:rFonts w:hint="eastAsia" w:ascii="宋体" w:hAnsi="宋体" w:eastAsia="宋体" w:cs="宋体"/>
          <w:spacing w:val="-1"/>
          <w:sz w:val="21"/>
          <w:szCs w:val="21"/>
        </w:rPr>
        <w:t>15.2投标文件须严格按照招标文件第六部分规定的格式提交</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并按规定的统一格式逐项填写</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1"/>
          <w:sz w:val="21"/>
          <w:szCs w:val="21"/>
        </w:rPr>
        <w:t>不准有空项；无相应内容可填的项</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，应填写“无”、</w:t>
      </w:r>
      <w:r>
        <w:rPr>
          <w:rFonts w:hint="eastAsia" w:ascii="宋体" w:hAnsi="宋体" w:eastAsia="宋体" w:cs="宋体"/>
          <w:spacing w:val="-2"/>
          <w:sz w:val="21"/>
          <w:szCs w:val="21"/>
        </w:rPr>
        <w:t>“没有相应指标”等明确的回答文字。</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由于编排混乱导致投标文件被拒绝的，其责任由</w:t>
      </w:r>
      <w:r>
        <w:rPr>
          <w:rFonts w:hint="eastAsia" w:ascii="宋体" w:hAnsi="宋体" w:eastAsia="宋体" w:cs="宋体"/>
          <w:spacing w:val="-3"/>
          <w:sz w:val="21"/>
          <w:szCs w:val="21"/>
        </w:rPr>
        <w:t>投标人承担。投标文件未按规定提交或留有空项，</w:t>
      </w:r>
      <w:r>
        <w:rPr>
          <w:rFonts w:hint="eastAsia" w:ascii="宋体" w:hAnsi="宋体" w:eastAsia="宋体" w:cs="宋体"/>
          <w:spacing w:val="-2"/>
          <w:sz w:val="21"/>
          <w:szCs w:val="21"/>
        </w:rPr>
        <w:t>将被视为不完整响应的投标文件</w:t>
      </w:r>
      <w:r>
        <w:rPr>
          <w:rFonts w:hint="eastAsia" w:ascii="宋体" w:hAnsi="宋体" w:eastAsia="宋体" w:cs="宋体"/>
          <w:spacing w:val="-17"/>
          <w:sz w:val="21"/>
          <w:szCs w:val="21"/>
        </w:rPr>
        <w:t xml:space="preserve"> </w:t>
      </w:r>
      <w:r>
        <w:rPr>
          <w:rFonts w:hint="eastAsia" w:ascii="宋体" w:hAnsi="宋体" w:eastAsia="宋体" w:cs="宋体"/>
          <w:spacing w:val="-2"/>
          <w:sz w:val="21"/>
          <w:szCs w:val="21"/>
        </w:rPr>
        <w:t>，其投标有可能被拒绝</w:t>
      </w:r>
      <w:r>
        <w:rPr>
          <w:rFonts w:hint="eastAsia" w:ascii="宋体" w:hAnsi="宋体" w:eastAsia="宋体" w:cs="宋体"/>
          <w:b/>
          <w:bCs/>
          <w:spacing w:val="-2"/>
          <w:sz w:val="21"/>
          <w:szCs w:val="21"/>
        </w:rPr>
        <w:t>。</w:t>
      </w:r>
    </w:p>
    <w:p w14:paraId="54A7E215">
      <w:pPr>
        <w:spacing w:before="1" w:line="225" w:lineRule="auto"/>
        <w:ind w:left="23"/>
        <w:rPr>
          <w:rFonts w:hint="eastAsia" w:ascii="宋体" w:hAnsi="宋体" w:eastAsia="宋体" w:cs="宋体"/>
          <w:sz w:val="21"/>
          <w:szCs w:val="21"/>
        </w:rPr>
      </w:pPr>
      <w:r>
        <w:rPr>
          <w:rFonts w:hint="eastAsia" w:ascii="宋体" w:hAnsi="宋体" w:eastAsia="宋体" w:cs="宋体"/>
          <w:spacing w:val="-2"/>
          <w:sz w:val="21"/>
          <w:szCs w:val="21"/>
        </w:rPr>
        <w:t>15.3开标一览表为在开标仪式上唱标的内容</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，要求按格式统一填写</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，不得</w:t>
      </w:r>
      <w:r>
        <w:rPr>
          <w:rFonts w:hint="eastAsia" w:ascii="宋体" w:hAnsi="宋体" w:eastAsia="宋体" w:cs="宋体"/>
          <w:spacing w:val="-3"/>
          <w:sz w:val="21"/>
          <w:szCs w:val="21"/>
        </w:rPr>
        <w:t>自行增减内容。</w:t>
      </w:r>
    </w:p>
    <w:p w14:paraId="0A36EC6E">
      <w:pPr>
        <w:spacing w:before="267" w:line="391" w:lineRule="auto"/>
        <w:ind w:left="3" w:firstLine="19"/>
        <w:rPr>
          <w:rFonts w:hint="eastAsia" w:ascii="宋体" w:hAnsi="宋体" w:eastAsia="宋体" w:cs="宋体"/>
          <w:sz w:val="21"/>
          <w:szCs w:val="21"/>
        </w:rPr>
      </w:pPr>
      <w:r>
        <w:rPr>
          <w:rFonts w:hint="eastAsia" w:ascii="宋体" w:hAnsi="宋体" w:eastAsia="宋体" w:cs="宋体"/>
          <w:spacing w:val="-2"/>
          <w:sz w:val="21"/>
          <w:szCs w:val="21"/>
        </w:rPr>
        <w:t>15.4投标人须注意：为合理节约政府采购评审成本</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，提倡诚实信用的投标行为</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，特别要求投标</w:t>
      </w:r>
      <w:r>
        <w:rPr>
          <w:rFonts w:hint="eastAsia" w:ascii="宋体" w:hAnsi="宋体" w:eastAsia="宋体" w:cs="宋体"/>
          <w:spacing w:val="-3"/>
          <w:sz w:val="21"/>
          <w:szCs w:val="21"/>
        </w:rPr>
        <w:t>人应本着诚信精神，在本次投标文件的偏离表中，均以审慎的态度明确、清楚地披露各项偏离。</w:t>
      </w:r>
    </w:p>
    <w:p w14:paraId="750844E1">
      <w:pPr>
        <w:spacing w:before="62" w:line="390" w:lineRule="auto"/>
        <w:ind w:left="3"/>
        <w:jc w:val="both"/>
        <w:rPr>
          <w:rFonts w:hint="eastAsia" w:ascii="宋体" w:hAnsi="宋体" w:eastAsia="宋体" w:cs="宋体"/>
          <w:sz w:val="21"/>
          <w:szCs w:val="21"/>
        </w:rPr>
      </w:pPr>
      <w:r>
        <w:rPr>
          <w:rFonts w:hint="eastAsia" w:ascii="宋体" w:hAnsi="宋体" w:eastAsia="宋体" w:cs="宋体"/>
          <w:spacing w:val="-1"/>
          <w:sz w:val="21"/>
          <w:szCs w:val="21"/>
        </w:rPr>
        <w:t>若投标人对某一事项是否存在或是否属于偏离不能确定</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，亦必须在偏离表中清楚地表明该偏离</w:t>
      </w:r>
      <w:r>
        <w:rPr>
          <w:rFonts w:hint="eastAsia" w:ascii="宋体" w:hAnsi="宋体" w:eastAsia="宋体" w:cs="宋体"/>
          <w:spacing w:val="-2"/>
          <w:sz w:val="21"/>
          <w:szCs w:val="21"/>
        </w:rPr>
        <w:t>事项</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，并可以注明不能确定的字样。任何情况下</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，对于投标人没有在偏离表中明确、清楚地披露的事项</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，包括可能属于被投标人在偏离表中遗漏披露的事项</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，一旦在评审中被发现存在偏离或被认定为属于偏离，则评标委员会有权视</w:t>
      </w:r>
      <w:r>
        <w:rPr>
          <w:rFonts w:hint="eastAsia" w:ascii="宋体" w:hAnsi="宋体" w:eastAsia="宋体" w:cs="宋体"/>
          <w:spacing w:val="-3"/>
          <w:sz w:val="21"/>
          <w:szCs w:val="21"/>
        </w:rPr>
        <w:t>具体情形评审时予以处理，乃至对该投标予以拒绝。</w:t>
      </w:r>
    </w:p>
    <w:p w14:paraId="4E1D428D">
      <w:pPr>
        <w:spacing w:before="1" w:line="390" w:lineRule="auto"/>
        <w:ind w:left="3" w:right="118" w:firstLine="20"/>
        <w:rPr>
          <w:rFonts w:hint="eastAsia" w:ascii="宋体" w:hAnsi="宋体" w:eastAsia="宋体" w:cs="宋体"/>
          <w:sz w:val="21"/>
          <w:szCs w:val="21"/>
        </w:rPr>
      </w:pPr>
      <w:r>
        <w:rPr>
          <w:rFonts w:hint="eastAsia" w:ascii="宋体" w:hAnsi="宋体" w:eastAsia="宋体" w:cs="宋体"/>
          <w:spacing w:val="-1"/>
          <w:sz w:val="21"/>
          <w:szCs w:val="21"/>
        </w:rPr>
        <w:t>15.5投标人必须保证投标文件所提供的全部资料真实可靠</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，并接</w:t>
      </w:r>
      <w:r>
        <w:rPr>
          <w:rFonts w:hint="eastAsia" w:ascii="宋体" w:hAnsi="宋体" w:eastAsia="宋体" w:cs="宋体"/>
          <w:spacing w:val="-2"/>
          <w:sz w:val="21"/>
          <w:szCs w:val="21"/>
        </w:rPr>
        <w:t>受采购代理机构或评标委员会</w:t>
      </w:r>
      <w:r>
        <w:rPr>
          <w:rFonts w:hint="eastAsia" w:ascii="宋体" w:hAnsi="宋体" w:eastAsia="宋体" w:cs="宋体"/>
          <w:spacing w:val="-1"/>
          <w:sz w:val="21"/>
          <w:szCs w:val="21"/>
        </w:rPr>
        <w:t>对其中任何资料进一步审查的要求。</w:t>
      </w:r>
    </w:p>
    <w:p w14:paraId="626B0238">
      <w:pPr>
        <w:spacing w:before="95" w:line="402" w:lineRule="auto"/>
        <w:ind w:left="10" w:right="50" w:hanging="5"/>
        <w:rPr>
          <w:rFonts w:hint="eastAsia" w:ascii="宋体" w:hAnsi="宋体" w:eastAsia="宋体" w:cs="宋体"/>
          <w:sz w:val="21"/>
          <w:szCs w:val="21"/>
        </w:rPr>
      </w:pPr>
      <w:r>
        <w:rPr>
          <w:rFonts w:hint="eastAsia" w:ascii="宋体" w:hAnsi="宋体" w:eastAsia="宋体" w:cs="宋体"/>
          <w:sz w:val="21"/>
          <w:szCs w:val="21"/>
        </w:rPr>
        <w:t>15.6投标人在投标文件及相关文件的签</w:t>
      </w:r>
      <w:r>
        <w:rPr>
          <w:rFonts w:hint="eastAsia" w:ascii="宋体" w:hAnsi="宋体" w:eastAsia="宋体" w:cs="宋体"/>
          <w:spacing w:val="-1"/>
          <w:sz w:val="21"/>
          <w:szCs w:val="21"/>
        </w:rPr>
        <w:t>订、履行、通知等事项的文件中的单位盖章、印章、公</w:t>
      </w:r>
      <w:r>
        <w:rPr>
          <w:rFonts w:hint="eastAsia" w:ascii="宋体" w:hAnsi="宋体" w:eastAsia="宋体" w:cs="宋体"/>
          <w:sz w:val="21"/>
          <w:szCs w:val="21"/>
        </w:rPr>
        <w:t>章等处均指与当事人全称相一致的标准公章，不得使用其他形式（如带有“专</w:t>
      </w:r>
      <w:r>
        <w:rPr>
          <w:rFonts w:hint="eastAsia" w:ascii="宋体" w:hAnsi="宋体" w:eastAsia="宋体" w:cs="宋体"/>
          <w:spacing w:val="-1"/>
          <w:sz w:val="21"/>
          <w:szCs w:val="21"/>
        </w:rPr>
        <w:t>用章”等字样的印章）。不符合本条规定的按无效投标处理。</w:t>
      </w:r>
    </w:p>
    <w:p w14:paraId="2F457804">
      <w:pPr>
        <w:spacing w:before="27" w:line="182" w:lineRule="auto"/>
        <w:ind w:left="20"/>
        <w:outlineLvl w:val="0"/>
        <w:rPr>
          <w:rFonts w:hint="eastAsia" w:ascii="宋体" w:hAnsi="宋体" w:eastAsia="宋体" w:cs="宋体"/>
          <w:sz w:val="21"/>
          <w:szCs w:val="21"/>
        </w:rPr>
      </w:pPr>
      <w:bookmarkStart w:id="16" w:name="_Toc22797"/>
      <w:r>
        <w:rPr>
          <w:rFonts w:hint="eastAsia" w:ascii="宋体" w:hAnsi="宋体" w:eastAsia="宋体" w:cs="宋体"/>
          <w:spacing w:val="-3"/>
          <w:sz w:val="21"/>
          <w:szCs w:val="21"/>
        </w:rPr>
        <w:t>四、投标保证金</w:t>
      </w:r>
      <w:bookmarkEnd w:id="16"/>
    </w:p>
    <w:p w14:paraId="380CAF48">
      <w:pPr>
        <w:spacing w:before="294" w:line="227" w:lineRule="auto"/>
        <w:ind w:left="23"/>
        <w:rPr>
          <w:rFonts w:hint="eastAsia" w:ascii="宋体" w:hAnsi="宋体" w:eastAsia="宋体" w:cs="宋体"/>
          <w:sz w:val="21"/>
          <w:szCs w:val="21"/>
        </w:rPr>
      </w:pPr>
      <w:r>
        <w:rPr>
          <w:rFonts w:hint="eastAsia" w:ascii="宋体" w:hAnsi="宋体" w:eastAsia="宋体" w:cs="宋体"/>
          <w:spacing w:val="-3"/>
          <w:sz w:val="21"/>
          <w:szCs w:val="21"/>
        </w:rPr>
        <w:t>16.投标保证金</w:t>
      </w:r>
    </w:p>
    <w:p w14:paraId="2B81ADF9">
      <w:pPr>
        <w:spacing w:before="266" w:line="226" w:lineRule="auto"/>
        <w:ind w:left="23"/>
        <w:rPr>
          <w:rFonts w:hint="eastAsia" w:ascii="宋体" w:hAnsi="宋体" w:eastAsia="宋体" w:cs="宋体"/>
          <w:sz w:val="21"/>
          <w:szCs w:val="21"/>
        </w:rPr>
      </w:pPr>
      <w:r>
        <w:rPr>
          <w:rFonts w:hint="eastAsia" w:ascii="宋体" w:hAnsi="宋体" w:eastAsia="宋体" w:cs="宋体"/>
          <w:spacing w:val="-1"/>
          <w:sz w:val="21"/>
          <w:szCs w:val="21"/>
        </w:rPr>
        <w:t>16.1投标人应按照招标文件第二部分“投标人须知前附表</w:t>
      </w:r>
      <w:r>
        <w:rPr>
          <w:rFonts w:hint="eastAsia" w:ascii="宋体" w:hAnsi="宋体" w:eastAsia="宋体" w:cs="宋体"/>
          <w:spacing w:val="-2"/>
          <w:sz w:val="21"/>
          <w:szCs w:val="21"/>
        </w:rPr>
        <w:t>”</w:t>
      </w:r>
      <w:r>
        <w:rPr>
          <w:rFonts w:hint="eastAsia" w:ascii="宋体" w:hAnsi="宋体" w:eastAsia="宋体" w:cs="宋体"/>
          <w:spacing w:val="-47"/>
          <w:sz w:val="21"/>
          <w:szCs w:val="21"/>
        </w:rPr>
        <w:t xml:space="preserve"> </w:t>
      </w:r>
      <w:r>
        <w:rPr>
          <w:rFonts w:hint="eastAsia" w:ascii="宋体" w:hAnsi="宋体" w:eastAsia="宋体" w:cs="宋体"/>
          <w:spacing w:val="-2"/>
          <w:sz w:val="21"/>
          <w:szCs w:val="21"/>
        </w:rPr>
        <w:t>中的规定交纳。</w:t>
      </w:r>
    </w:p>
    <w:p w14:paraId="2DE8CF61">
      <w:pPr>
        <w:spacing w:before="268" w:line="226" w:lineRule="auto"/>
        <w:ind w:left="23"/>
        <w:rPr>
          <w:rFonts w:hint="eastAsia" w:ascii="宋体" w:hAnsi="宋体" w:eastAsia="宋体" w:cs="宋体"/>
          <w:sz w:val="21"/>
          <w:szCs w:val="21"/>
        </w:rPr>
      </w:pPr>
      <w:r>
        <w:rPr>
          <w:rFonts w:hint="eastAsia" w:ascii="宋体" w:hAnsi="宋体" w:eastAsia="宋体" w:cs="宋体"/>
          <w:spacing w:val="-2"/>
          <w:sz w:val="21"/>
          <w:szCs w:val="21"/>
        </w:rPr>
        <w:t>16.2未按要求提交投标保证金的</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，将被视</w:t>
      </w:r>
      <w:r>
        <w:rPr>
          <w:rFonts w:hint="eastAsia" w:ascii="宋体" w:hAnsi="宋体" w:eastAsia="宋体" w:cs="宋体"/>
          <w:spacing w:val="-3"/>
          <w:sz w:val="21"/>
          <w:szCs w:val="21"/>
        </w:rPr>
        <w:t>为无效投标。</w:t>
      </w:r>
    </w:p>
    <w:p w14:paraId="22CA6771">
      <w:pPr>
        <w:spacing w:before="268" w:line="397" w:lineRule="auto"/>
        <w:ind w:left="3" w:firstLine="19"/>
        <w:rPr>
          <w:rFonts w:hint="eastAsia" w:ascii="宋体" w:hAnsi="宋体" w:eastAsia="宋体" w:cs="宋体"/>
          <w:sz w:val="21"/>
          <w:szCs w:val="21"/>
        </w:rPr>
      </w:pPr>
      <w:r>
        <w:rPr>
          <w:rFonts w:hint="eastAsia" w:ascii="宋体" w:hAnsi="宋体" w:eastAsia="宋体" w:cs="宋体"/>
          <w:spacing w:val="-2"/>
          <w:sz w:val="21"/>
          <w:szCs w:val="21"/>
        </w:rPr>
        <w:t>16.3未中标的投标人的投标保证金在中标通知书发出之日起</w:t>
      </w:r>
      <w:r>
        <w:rPr>
          <w:rFonts w:hint="eastAsia" w:ascii="宋体" w:hAnsi="宋体" w:eastAsia="宋体" w:cs="宋体"/>
          <w:spacing w:val="-3"/>
          <w:sz w:val="21"/>
          <w:szCs w:val="21"/>
        </w:rPr>
        <w:t>5个工作日内退还；中标人的投标保</w:t>
      </w:r>
      <w:r>
        <w:rPr>
          <w:rFonts w:hint="eastAsia" w:ascii="宋体" w:hAnsi="宋体" w:eastAsia="宋体" w:cs="宋体"/>
          <w:sz w:val="21"/>
          <w:szCs w:val="21"/>
        </w:rPr>
        <w:t>证金将在交纳履约保证金并于合同生效后5个工作日内</w:t>
      </w:r>
      <w:r>
        <w:rPr>
          <w:rFonts w:hint="eastAsia" w:ascii="宋体" w:hAnsi="宋体" w:eastAsia="宋体" w:cs="宋体"/>
          <w:spacing w:val="-1"/>
          <w:sz w:val="21"/>
          <w:szCs w:val="21"/>
        </w:rPr>
        <w:t>退还。</w:t>
      </w:r>
    </w:p>
    <w:p w14:paraId="5B56BF81">
      <w:pPr>
        <w:spacing w:before="1" w:line="225" w:lineRule="auto"/>
        <w:ind w:left="23"/>
        <w:rPr>
          <w:rFonts w:hint="eastAsia" w:ascii="宋体" w:hAnsi="宋体" w:eastAsia="宋体" w:cs="宋体"/>
          <w:sz w:val="21"/>
          <w:szCs w:val="21"/>
        </w:rPr>
      </w:pPr>
      <w:r>
        <w:rPr>
          <w:rFonts w:hint="eastAsia" w:ascii="宋体" w:hAnsi="宋体" w:eastAsia="宋体" w:cs="宋体"/>
          <w:spacing w:val="-1"/>
          <w:sz w:val="21"/>
          <w:szCs w:val="21"/>
        </w:rPr>
        <w:t>16.4投标保证金退还一律采用网上银行转帐方式退还至</w:t>
      </w:r>
      <w:r>
        <w:rPr>
          <w:rFonts w:hint="eastAsia" w:ascii="宋体" w:hAnsi="宋体" w:eastAsia="宋体" w:cs="宋体"/>
          <w:spacing w:val="-2"/>
          <w:sz w:val="21"/>
          <w:szCs w:val="21"/>
        </w:rPr>
        <w:t>投标人的汇款帐户</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，资金原路返回。</w:t>
      </w:r>
    </w:p>
    <w:p w14:paraId="64CFE217">
      <w:pPr>
        <w:spacing w:before="310" w:line="184" w:lineRule="auto"/>
        <w:ind w:left="4"/>
        <w:outlineLvl w:val="0"/>
        <w:rPr>
          <w:rFonts w:hint="eastAsia" w:ascii="宋体" w:hAnsi="宋体" w:eastAsia="宋体" w:cs="宋体"/>
          <w:sz w:val="21"/>
          <w:szCs w:val="21"/>
        </w:rPr>
      </w:pPr>
      <w:bookmarkStart w:id="17" w:name="_Toc17911"/>
      <w:r>
        <w:rPr>
          <w:rFonts w:hint="eastAsia" w:ascii="宋体" w:hAnsi="宋体" w:eastAsia="宋体" w:cs="宋体"/>
          <w:spacing w:val="-1"/>
          <w:sz w:val="21"/>
          <w:szCs w:val="21"/>
        </w:rPr>
        <w:t>五、投标文件的递交</w:t>
      </w:r>
      <w:bookmarkEnd w:id="17"/>
    </w:p>
    <w:p w14:paraId="011B9764">
      <w:pPr>
        <w:spacing w:before="295" w:line="390" w:lineRule="auto"/>
        <w:ind w:left="5" w:right="6559" w:firstLine="18"/>
        <w:rPr>
          <w:rFonts w:hint="eastAsia" w:ascii="宋体" w:hAnsi="宋体" w:eastAsia="宋体" w:cs="宋体"/>
          <w:sz w:val="21"/>
          <w:szCs w:val="21"/>
        </w:rPr>
      </w:pPr>
      <w:r>
        <w:rPr>
          <w:rFonts w:hint="eastAsia" w:ascii="宋体" w:hAnsi="宋体" w:eastAsia="宋体" w:cs="宋体"/>
          <w:spacing w:val="-2"/>
          <w:sz w:val="21"/>
          <w:szCs w:val="21"/>
        </w:rPr>
        <w:t>17.投标文件的密封和标记</w:t>
      </w:r>
      <w:r>
        <w:rPr>
          <w:rFonts w:hint="eastAsia" w:ascii="宋体" w:hAnsi="宋体" w:eastAsia="宋体" w:cs="宋体"/>
          <w:spacing w:val="-1"/>
          <w:sz w:val="21"/>
          <w:szCs w:val="21"/>
        </w:rPr>
        <w:t>见供应商须知前附表。</w:t>
      </w:r>
    </w:p>
    <w:p w14:paraId="6BB39992">
      <w:pPr>
        <w:spacing w:before="20" w:line="227" w:lineRule="auto"/>
        <w:ind w:left="23"/>
        <w:rPr>
          <w:rFonts w:hint="eastAsia" w:ascii="宋体" w:hAnsi="宋体" w:eastAsia="宋体" w:cs="宋体"/>
          <w:sz w:val="21"/>
          <w:szCs w:val="21"/>
        </w:rPr>
      </w:pPr>
      <w:r>
        <w:rPr>
          <w:rFonts w:hint="eastAsia" w:ascii="宋体" w:hAnsi="宋体" w:eastAsia="宋体" w:cs="宋体"/>
          <w:spacing w:val="-3"/>
          <w:sz w:val="21"/>
          <w:szCs w:val="21"/>
        </w:rPr>
        <w:t>18.投标文件的递交</w:t>
      </w:r>
    </w:p>
    <w:p w14:paraId="394005F5">
      <w:pPr>
        <w:spacing w:before="268" w:line="390" w:lineRule="auto"/>
        <w:ind w:left="29" w:right="50" w:hanging="6"/>
        <w:rPr>
          <w:rFonts w:hint="eastAsia" w:ascii="宋体" w:hAnsi="宋体" w:eastAsia="宋体" w:cs="宋体"/>
          <w:sz w:val="21"/>
          <w:szCs w:val="21"/>
        </w:rPr>
      </w:pPr>
      <w:r>
        <w:rPr>
          <w:rFonts w:hint="eastAsia" w:ascii="宋体" w:hAnsi="宋体" w:eastAsia="宋体" w:cs="宋体"/>
          <w:spacing w:val="-1"/>
          <w:sz w:val="21"/>
          <w:szCs w:val="21"/>
        </w:rPr>
        <w:t>18.1投标人应当在招标文件要求提交投标文件的截止时间前递交</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，并将加密的投标文件上传到</w:t>
      </w:r>
      <w:r>
        <w:rPr>
          <w:rFonts w:hint="eastAsia" w:ascii="宋体" w:hAnsi="宋体" w:eastAsia="宋体" w:cs="宋体"/>
          <w:spacing w:val="-4"/>
          <w:sz w:val="21"/>
          <w:szCs w:val="21"/>
        </w:rPr>
        <w:t>“政采云”平台。</w:t>
      </w:r>
    </w:p>
    <w:p w14:paraId="2215BA4B">
      <w:pPr>
        <w:spacing w:before="21" w:line="390" w:lineRule="auto"/>
        <w:ind w:left="1" w:right="50" w:firstLine="21"/>
        <w:rPr>
          <w:rFonts w:hint="eastAsia" w:ascii="宋体" w:hAnsi="宋体" w:eastAsia="宋体" w:cs="宋体"/>
          <w:sz w:val="21"/>
          <w:szCs w:val="21"/>
        </w:rPr>
      </w:pPr>
      <w:r>
        <w:rPr>
          <w:rFonts w:hint="eastAsia" w:ascii="宋体" w:hAnsi="宋体" w:eastAsia="宋体" w:cs="宋体"/>
          <w:spacing w:val="-2"/>
          <w:sz w:val="21"/>
          <w:szCs w:val="21"/>
        </w:rPr>
        <w:t>18.2在招标文件要求提交投标文件的截止时间之后送达的投标文件</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，为无效投标文件</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3"/>
          <w:sz w:val="21"/>
          <w:szCs w:val="21"/>
        </w:rPr>
        <w:t>采购代</w:t>
      </w:r>
      <w:r>
        <w:rPr>
          <w:rFonts w:hint="eastAsia" w:ascii="宋体" w:hAnsi="宋体" w:eastAsia="宋体" w:cs="宋体"/>
          <w:sz w:val="21"/>
          <w:szCs w:val="21"/>
        </w:rPr>
        <w:t>理机构将拒绝接收。</w:t>
      </w:r>
    </w:p>
    <w:p w14:paraId="437C5196">
      <w:pPr>
        <w:spacing w:before="21" w:line="226" w:lineRule="auto"/>
        <w:ind w:left="23"/>
        <w:rPr>
          <w:rFonts w:hint="eastAsia" w:ascii="宋体" w:hAnsi="宋体" w:eastAsia="宋体" w:cs="宋体"/>
          <w:sz w:val="21"/>
          <w:szCs w:val="21"/>
        </w:rPr>
      </w:pPr>
      <w:r>
        <w:rPr>
          <w:rFonts w:hint="eastAsia" w:ascii="宋体" w:hAnsi="宋体" w:eastAsia="宋体" w:cs="宋体"/>
          <w:spacing w:val="-2"/>
          <w:sz w:val="21"/>
          <w:szCs w:val="21"/>
        </w:rPr>
        <w:t>19.投标文件的修改和撤回</w:t>
      </w:r>
    </w:p>
    <w:p w14:paraId="193F94B7">
      <w:pPr>
        <w:spacing w:before="269" w:line="390" w:lineRule="auto"/>
        <w:ind w:left="3" w:right="50" w:firstLine="20"/>
        <w:rPr>
          <w:rFonts w:hint="eastAsia" w:ascii="宋体" w:hAnsi="宋体" w:eastAsia="宋体" w:cs="宋体"/>
          <w:sz w:val="21"/>
          <w:szCs w:val="21"/>
        </w:rPr>
      </w:pPr>
      <w:r>
        <w:rPr>
          <w:rFonts w:hint="eastAsia" w:ascii="宋体" w:hAnsi="宋体" w:eastAsia="宋体" w:cs="宋体"/>
          <w:spacing w:val="-3"/>
          <w:sz w:val="21"/>
          <w:szCs w:val="21"/>
        </w:rPr>
        <w:t>19.1投标人在递交投标文件后</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rPr>
        <w:t>，可以修改或撤回其投标</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，但这种修改和撤回</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，必须在规定的投</w:t>
      </w:r>
      <w:r>
        <w:rPr>
          <w:rFonts w:hint="eastAsia" w:ascii="宋体" w:hAnsi="宋体" w:eastAsia="宋体" w:cs="宋体"/>
          <w:spacing w:val="-1"/>
          <w:sz w:val="21"/>
          <w:szCs w:val="21"/>
        </w:rPr>
        <w:t>标截止时间前。在投标截止时间后</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，投标人不得要求修改或撤回其投标</w:t>
      </w:r>
      <w:r>
        <w:rPr>
          <w:rFonts w:hint="eastAsia" w:ascii="宋体" w:hAnsi="宋体" w:eastAsia="宋体" w:cs="宋体"/>
          <w:spacing w:val="-2"/>
          <w:sz w:val="21"/>
          <w:szCs w:val="21"/>
        </w:rPr>
        <w:t>文件。</w:t>
      </w:r>
    </w:p>
    <w:p w14:paraId="654E63D5">
      <w:pPr>
        <w:spacing w:before="64" w:line="182" w:lineRule="auto"/>
        <w:ind w:left="6"/>
        <w:outlineLvl w:val="0"/>
        <w:rPr>
          <w:rFonts w:hint="eastAsia" w:ascii="宋体" w:hAnsi="宋体" w:eastAsia="宋体" w:cs="宋体"/>
          <w:sz w:val="21"/>
          <w:szCs w:val="21"/>
        </w:rPr>
      </w:pPr>
      <w:bookmarkStart w:id="18" w:name="_Toc26883"/>
      <w:r>
        <w:rPr>
          <w:rFonts w:hint="eastAsia" w:ascii="宋体" w:hAnsi="宋体" w:eastAsia="宋体" w:cs="宋体"/>
          <w:spacing w:val="-2"/>
          <w:sz w:val="21"/>
          <w:szCs w:val="21"/>
        </w:rPr>
        <w:t>六、开标</w:t>
      </w:r>
      <w:bookmarkEnd w:id="18"/>
    </w:p>
    <w:p w14:paraId="2553962A">
      <w:pPr>
        <w:spacing w:before="293" w:line="227" w:lineRule="auto"/>
        <w:ind w:left="13"/>
        <w:rPr>
          <w:rFonts w:hint="eastAsia" w:ascii="宋体" w:hAnsi="宋体" w:eastAsia="宋体" w:cs="宋体"/>
          <w:sz w:val="21"/>
          <w:szCs w:val="21"/>
        </w:rPr>
      </w:pPr>
      <w:r>
        <w:rPr>
          <w:rFonts w:hint="eastAsia" w:ascii="宋体" w:hAnsi="宋体" w:eastAsia="宋体" w:cs="宋体"/>
          <w:spacing w:val="-3"/>
          <w:sz w:val="21"/>
          <w:szCs w:val="21"/>
        </w:rPr>
        <w:t>20.开标</w:t>
      </w:r>
    </w:p>
    <w:p w14:paraId="66F40D74">
      <w:pPr>
        <w:spacing w:before="95" w:line="397" w:lineRule="auto"/>
        <w:ind w:left="3" w:right="35" w:firstLine="31"/>
        <w:rPr>
          <w:rFonts w:hint="eastAsia" w:ascii="宋体" w:hAnsi="宋体" w:eastAsia="宋体" w:cs="宋体"/>
          <w:sz w:val="21"/>
          <w:szCs w:val="21"/>
        </w:rPr>
      </w:pPr>
      <w:r>
        <w:rPr>
          <w:rFonts w:hint="eastAsia" w:ascii="宋体" w:hAnsi="宋体" w:eastAsia="宋体" w:cs="宋体"/>
          <w:spacing w:val="-3"/>
          <w:sz w:val="21"/>
          <w:szCs w:val="21"/>
        </w:rPr>
        <w:t>（1）采购人和采购代理机构将按规定的开标时间和地点组织评审。监督部门将视情况派代表到</w:t>
      </w:r>
      <w:r>
        <w:rPr>
          <w:rFonts w:hint="eastAsia" w:ascii="宋体" w:hAnsi="宋体" w:eastAsia="宋体" w:cs="宋体"/>
          <w:spacing w:val="-2"/>
          <w:sz w:val="21"/>
          <w:szCs w:val="21"/>
        </w:rPr>
        <w:t>现场进行监督。供应商不足3家的</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，不得评审。</w:t>
      </w:r>
    </w:p>
    <w:p w14:paraId="772B2D13">
      <w:pPr>
        <w:spacing w:before="3" w:line="396" w:lineRule="auto"/>
        <w:ind w:left="3" w:right="34" w:firstLine="31"/>
        <w:rPr>
          <w:rFonts w:hint="eastAsia" w:ascii="宋体" w:hAnsi="宋体" w:eastAsia="宋体" w:cs="宋体"/>
          <w:sz w:val="21"/>
          <w:szCs w:val="21"/>
        </w:rPr>
      </w:pPr>
      <w:r>
        <w:rPr>
          <w:rFonts w:hint="eastAsia" w:ascii="宋体" w:hAnsi="宋体" w:eastAsia="宋体" w:cs="宋体"/>
          <w:spacing w:val="-3"/>
          <w:sz w:val="21"/>
          <w:szCs w:val="21"/>
        </w:rPr>
        <w:t>（2）供应商在开标前，提前登录政采云平台做好准备，并保证设备正常。供应商应于投标文件</w:t>
      </w:r>
      <w:r>
        <w:rPr>
          <w:rFonts w:hint="eastAsia" w:ascii="宋体" w:hAnsi="宋体" w:eastAsia="宋体" w:cs="宋体"/>
          <w:sz w:val="21"/>
          <w:szCs w:val="21"/>
        </w:rPr>
        <w:t>提交截止时间之前将电子投标文件上传到“政采云”平台。应按照本项目投标文件</w:t>
      </w:r>
      <w:r>
        <w:rPr>
          <w:rFonts w:hint="eastAsia" w:ascii="宋体" w:hAnsi="宋体" w:eastAsia="宋体" w:cs="宋体"/>
          <w:spacing w:val="-1"/>
          <w:sz w:val="21"/>
          <w:szCs w:val="21"/>
        </w:rPr>
        <w:t>和政采云平台的要求编制、加密传输投标文件。</w:t>
      </w:r>
    </w:p>
    <w:p w14:paraId="26718A68">
      <w:pPr>
        <w:spacing w:before="5" w:line="396" w:lineRule="auto"/>
        <w:ind w:left="3" w:right="34" w:firstLine="31"/>
        <w:rPr>
          <w:rFonts w:hint="eastAsia" w:ascii="宋体" w:hAnsi="宋体" w:eastAsia="宋体" w:cs="宋体"/>
          <w:sz w:val="21"/>
          <w:szCs w:val="21"/>
        </w:rPr>
      </w:pPr>
      <w:r>
        <w:rPr>
          <w:rFonts w:hint="eastAsia" w:ascii="宋体" w:hAnsi="宋体" w:eastAsia="宋体" w:cs="宋体"/>
          <w:spacing w:val="-3"/>
          <w:sz w:val="21"/>
          <w:szCs w:val="21"/>
        </w:rPr>
        <w:t>（3）开标时将检查所有投标文件（加密电子标书上传）情况，并在确认无误后，供应商在政采</w:t>
      </w:r>
      <w:r>
        <w:rPr>
          <w:rFonts w:hint="eastAsia" w:ascii="宋体" w:hAnsi="宋体" w:eastAsia="宋体" w:cs="宋体"/>
          <w:sz w:val="21"/>
          <w:szCs w:val="21"/>
        </w:rPr>
        <w:t>云平台解密投标文件（30分钟</w:t>
      </w:r>
      <w:r>
        <w:rPr>
          <w:rFonts w:hint="eastAsia" w:ascii="宋体" w:hAnsi="宋体" w:eastAsia="宋体" w:cs="宋体"/>
          <w:spacing w:val="-16"/>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16"/>
          <w:sz w:val="21"/>
          <w:szCs w:val="21"/>
        </w:rPr>
        <w:t>，</w:t>
      </w:r>
      <w:r>
        <w:rPr>
          <w:rFonts w:hint="eastAsia" w:ascii="宋体" w:hAnsi="宋体" w:eastAsia="宋体" w:cs="宋体"/>
          <w:sz w:val="21"/>
          <w:szCs w:val="21"/>
        </w:rPr>
        <w:t>对投标文件进行唱标。唱标以供应商提交的投</w:t>
      </w:r>
      <w:r>
        <w:rPr>
          <w:rFonts w:hint="eastAsia" w:ascii="宋体" w:hAnsi="宋体" w:eastAsia="宋体" w:cs="宋体"/>
          <w:spacing w:val="-1"/>
          <w:sz w:val="21"/>
          <w:szCs w:val="21"/>
        </w:rPr>
        <w:t>标文件中“开标一览表”的内容为准</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，并对唱标内容作以记录。电子开标系统开标后需供应商在线确认报价</w:t>
      </w:r>
      <w:r>
        <w:rPr>
          <w:rFonts w:hint="eastAsia" w:ascii="宋体" w:hAnsi="宋体" w:eastAsia="宋体" w:cs="宋体"/>
          <w:spacing w:val="-2"/>
          <w:sz w:val="21"/>
          <w:szCs w:val="21"/>
        </w:rPr>
        <w:t>时，各供应商应在规定的时间内确认报价</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，若超出时间未进行确认报价的供应商</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，系统将自动</w:t>
      </w:r>
      <w:r>
        <w:rPr>
          <w:rFonts w:hint="eastAsia" w:ascii="宋体" w:hAnsi="宋体" w:eastAsia="宋体" w:cs="宋体"/>
          <w:spacing w:val="-1"/>
          <w:sz w:val="21"/>
          <w:szCs w:val="21"/>
        </w:rPr>
        <w:t>默认该供应商已经确认报价。</w:t>
      </w:r>
    </w:p>
    <w:p w14:paraId="09B00873">
      <w:pPr>
        <w:spacing w:before="1" w:line="221" w:lineRule="auto"/>
        <w:ind w:left="34"/>
        <w:rPr>
          <w:rFonts w:hint="eastAsia" w:ascii="宋体" w:hAnsi="宋体" w:eastAsia="宋体" w:cs="宋体"/>
          <w:sz w:val="21"/>
          <w:szCs w:val="21"/>
        </w:rPr>
      </w:pPr>
      <w:r>
        <w:rPr>
          <w:rFonts w:hint="eastAsia" w:ascii="宋体" w:hAnsi="宋体" w:eastAsia="宋体" w:cs="宋体"/>
          <w:spacing w:val="-1"/>
          <w:sz w:val="21"/>
          <w:szCs w:val="21"/>
        </w:rPr>
        <w:t>（4）开标时，</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由采购代理机构向评审小组介绍项目基</w:t>
      </w:r>
      <w:r>
        <w:rPr>
          <w:rFonts w:hint="eastAsia" w:ascii="宋体" w:hAnsi="宋体" w:eastAsia="宋体" w:cs="宋体"/>
          <w:spacing w:val="-2"/>
          <w:sz w:val="21"/>
          <w:szCs w:val="21"/>
        </w:rPr>
        <w:t>本情况并宣布有关纪律和开标程序。</w:t>
      </w:r>
    </w:p>
    <w:p w14:paraId="52E3896E">
      <w:pPr>
        <w:spacing w:before="276" w:line="390" w:lineRule="auto"/>
        <w:ind w:left="3" w:right="34" w:firstLine="30"/>
        <w:rPr>
          <w:rFonts w:hint="eastAsia" w:ascii="宋体" w:hAnsi="宋体" w:eastAsia="宋体" w:cs="宋体"/>
          <w:sz w:val="21"/>
          <w:szCs w:val="21"/>
        </w:rPr>
      </w:pPr>
      <w:r>
        <w:rPr>
          <w:rFonts w:hint="eastAsia" w:ascii="宋体" w:hAnsi="宋体" w:eastAsia="宋体" w:cs="宋体"/>
          <w:spacing w:val="-3"/>
          <w:sz w:val="21"/>
          <w:szCs w:val="21"/>
        </w:rPr>
        <w:t>（5）评审小组依据法律法规和招标文件中规定的内容，对供应商进行资格审查。未通过资格审</w:t>
      </w:r>
      <w:r>
        <w:rPr>
          <w:rFonts w:hint="eastAsia" w:ascii="宋体" w:hAnsi="宋体" w:eastAsia="宋体" w:cs="宋体"/>
          <w:spacing w:val="-2"/>
          <w:sz w:val="21"/>
          <w:szCs w:val="21"/>
        </w:rPr>
        <w:t>查的供应商不得进入详细评审</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，其投标文件将被拒绝。</w:t>
      </w:r>
    </w:p>
    <w:p w14:paraId="5105866F">
      <w:pPr>
        <w:spacing w:before="19" w:line="397" w:lineRule="auto"/>
        <w:ind w:left="3" w:firstLine="30"/>
        <w:rPr>
          <w:rFonts w:hint="eastAsia" w:ascii="宋体" w:hAnsi="宋体" w:eastAsia="宋体" w:cs="宋体"/>
          <w:sz w:val="21"/>
          <w:szCs w:val="21"/>
        </w:rPr>
      </w:pPr>
      <w:r>
        <w:rPr>
          <w:rFonts w:hint="eastAsia" w:ascii="宋体" w:hAnsi="宋体" w:eastAsia="宋体" w:cs="宋体"/>
          <w:spacing w:val="-2"/>
          <w:sz w:val="21"/>
          <w:szCs w:val="21"/>
        </w:rPr>
        <w:t>（6）评审小组开启供应商公开报价并进行初步审查和详细评审（只有初步审查合格的供应商，</w:t>
      </w:r>
      <w:r>
        <w:rPr>
          <w:rFonts w:hint="eastAsia" w:ascii="宋体" w:hAnsi="宋体" w:eastAsia="宋体" w:cs="宋体"/>
          <w:spacing w:val="1"/>
          <w:sz w:val="21"/>
          <w:szCs w:val="21"/>
        </w:rPr>
        <w:t>其投标文件方可进入评审阶段。）</w:t>
      </w:r>
    </w:p>
    <w:p w14:paraId="7DBB79F2">
      <w:pPr>
        <w:spacing w:before="1" w:line="390" w:lineRule="auto"/>
        <w:ind w:left="2" w:right="35" w:firstLine="31"/>
        <w:rPr>
          <w:rFonts w:hint="eastAsia" w:ascii="宋体" w:hAnsi="宋体" w:eastAsia="宋体" w:cs="宋体"/>
          <w:sz w:val="21"/>
          <w:szCs w:val="21"/>
        </w:rPr>
      </w:pPr>
      <w:r>
        <w:rPr>
          <w:rFonts w:hint="eastAsia" w:ascii="宋体" w:hAnsi="宋体" w:eastAsia="宋体" w:cs="宋体"/>
          <w:spacing w:val="-3"/>
          <w:sz w:val="21"/>
          <w:szCs w:val="21"/>
        </w:rPr>
        <w:t>（7）供应商代表对评审过程和评审记录有疑义，以及认为采购人、采购代理机构相关工作人员</w:t>
      </w:r>
      <w:r>
        <w:rPr>
          <w:rFonts w:hint="eastAsia" w:ascii="宋体" w:hAnsi="宋体" w:eastAsia="宋体" w:cs="宋体"/>
          <w:spacing w:val="-2"/>
          <w:sz w:val="21"/>
          <w:szCs w:val="21"/>
        </w:rPr>
        <w:t>有需要回避的情形的</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，应当场提出询问或者回避申请。</w:t>
      </w:r>
    </w:p>
    <w:p w14:paraId="380BC7E7">
      <w:pPr>
        <w:spacing w:before="58" w:line="408" w:lineRule="auto"/>
        <w:ind w:left="3" w:right="83"/>
        <w:rPr>
          <w:rFonts w:hint="eastAsia" w:ascii="宋体" w:hAnsi="宋体" w:eastAsia="宋体" w:cs="宋体"/>
          <w:sz w:val="21"/>
          <w:szCs w:val="21"/>
        </w:rPr>
      </w:pPr>
      <w:r>
        <w:rPr>
          <w:rFonts w:hint="eastAsia" w:ascii="宋体" w:hAnsi="宋体" w:eastAsia="宋体" w:cs="宋体"/>
          <w:spacing w:val="-2"/>
          <w:sz w:val="21"/>
          <w:szCs w:val="21"/>
        </w:rPr>
        <w:t>注：在开标过程中如评审小组对评标文件有疑问</w:t>
      </w:r>
      <w:r>
        <w:rPr>
          <w:rFonts w:hint="eastAsia" w:ascii="宋体" w:hAnsi="宋体" w:eastAsia="宋体" w:cs="宋体"/>
          <w:spacing w:val="-17"/>
          <w:sz w:val="21"/>
          <w:szCs w:val="21"/>
        </w:rPr>
        <w:t xml:space="preserve"> </w:t>
      </w:r>
      <w:r>
        <w:rPr>
          <w:rFonts w:hint="eastAsia" w:ascii="宋体" w:hAnsi="宋体" w:eastAsia="宋体" w:cs="宋体"/>
          <w:spacing w:val="-2"/>
          <w:sz w:val="21"/>
          <w:szCs w:val="21"/>
        </w:rPr>
        <w:t>，询标内容汇总后将发起询标函</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，供应商应对</w:t>
      </w:r>
      <w:r>
        <w:rPr>
          <w:rFonts w:hint="eastAsia" w:ascii="宋体" w:hAnsi="宋体" w:eastAsia="宋体" w:cs="宋体"/>
          <w:spacing w:val="-1"/>
          <w:sz w:val="21"/>
          <w:szCs w:val="21"/>
        </w:rPr>
        <w:t>询标函提出的问题做出澄清或说明</w:t>
      </w:r>
    </w:p>
    <w:p w14:paraId="2F041C2B">
      <w:pPr>
        <w:spacing w:before="61" w:line="222" w:lineRule="auto"/>
        <w:ind w:left="8"/>
        <w:outlineLvl w:val="0"/>
        <w:rPr>
          <w:rFonts w:hint="eastAsia" w:ascii="宋体" w:hAnsi="宋体" w:eastAsia="宋体" w:cs="宋体"/>
          <w:sz w:val="21"/>
          <w:szCs w:val="21"/>
        </w:rPr>
      </w:pPr>
      <w:bookmarkStart w:id="19" w:name="_Toc28595"/>
      <w:r>
        <w:rPr>
          <w:rFonts w:hint="eastAsia" w:ascii="宋体" w:hAnsi="宋体" w:eastAsia="宋体" w:cs="宋体"/>
          <w:b/>
          <w:bCs/>
          <w:spacing w:val="-3"/>
          <w:sz w:val="21"/>
          <w:szCs w:val="21"/>
        </w:rPr>
        <w:t>七、评标步骤和要求</w:t>
      </w:r>
      <w:bookmarkEnd w:id="19"/>
    </w:p>
    <w:p w14:paraId="1CC069D3">
      <w:pPr>
        <w:spacing w:before="225" w:line="226" w:lineRule="auto"/>
        <w:ind w:left="13"/>
        <w:rPr>
          <w:rFonts w:hint="eastAsia" w:ascii="宋体" w:hAnsi="宋体" w:eastAsia="宋体" w:cs="宋体"/>
          <w:sz w:val="21"/>
          <w:szCs w:val="21"/>
        </w:rPr>
      </w:pPr>
      <w:r>
        <w:rPr>
          <w:rFonts w:hint="eastAsia" w:ascii="宋体" w:hAnsi="宋体" w:eastAsia="宋体" w:cs="宋体"/>
          <w:spacing w:val="-2"/>
          <w:sz w:val="21"/>
          <w:szCs w:val="21"/>
        </w:rPr>
        <w:t>21.组建评标委员会</w:t>
      </w:r>
    </w:p>
    <w:p w14:paraId="1F80F7D2">
      <w:pPr>
        <w:spacing w:before="268" w:line="226" w:lineRule="auto"/>
        <w:ind w:left="13"/>
        <w:rPr>
          <w:rFonts w:hint="eastAsia" w:ascii="宋体" w:hAnsi="宋体" w:eastAsia="宋体" w:cs="宋体"/>
          <w:sz w:val="21"/>
          <w:szCs w:val="21"/>
        </w:rPr>
      </w:pPr>
      <w:r>
        <w:rPr>
          <w:rFonts w:hint="eastAsia" w:ascii="宋体" w:hAnsi="宋体" w:eastAsia="宋体" w:cs="宋体"/>
          <w:spacing w:val="-1"/>
          <w:sz w:val="21"/>
          <w:szCs w:val="21"/>
        </w:rPr>
        <w:t>21.1采购代理机构根据有关法律法规和本招标文件的规定</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，结合招标项目的特点组建评标委员</w:t>
      </w:r>
      <w:r>
        <w:rPr>
          <w:rFonts w:hint="eastAsia" w:ascii="宋体" w:hAnsi="宋体" w:eastAsia="宋体" w:cs="宋体"/>
          <w:spacing w:val="-2"/>
          <w:sz w:val="21"/>
          <w:szCs w:val="21"/>
        </w:rPr>
        <w:t>会</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，对投标文件进行评估和比较。评标委员会由三人以上单数组成</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，其中经济、技术等方面的</w:t>
      </w:r>
      <w:r>
        <w:rPr>
          <w:rFonts w:hint="eastAsia" w:ascii="宋体" w:hAnsi="宋体" w:eastAsia="宋体" w:cs="宋体"/>
          <w:spacing w:val="-1"/>
          <w:sz w:val="21"/>
          <w:szCs w:val="21"/>
        </w:rPr>
        <w:t>专家不少于三分之二。</w:t>
      </w:r>
    </w:p>
    <w:p w14:paraId="3966F4CB">
      <w:pPr>
        <w:spacing w:line="225" w:lineRule="auto"/>
        <w:ind w:left="13"/>
        <w:rPr>
          <w:rFonts w:hint="eastAsia" w:ascii="宋体" w:hAnsi="宋体" w:eastAsia="宋体" w:cs="宋体"/>
          <w:sz w:val="21"/>
          <w:szCs w:val="21"/>
        </w:rPr>
      </w:pPr>
      <w:r>
        <w:rPr>
          <w:rFonts w:hint="eastAsia" w:ascii="宋体" w:hAnsi="宋体" w:eastAsia="宋体" w:cs="宋体"/>
          <w:spacing w:val="-1"/>
          <w:sz w:val="21"/>
          <w:szCs w:val="21"/>
        </w:rPr>
        <w:t>21.2参与过本项目的论证专家不得作为评标专家参加评标</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，采购人不得以专家身份参与评标。</w:t>
      </w:r>
    </w:p>
    <w:p w14:paraId="5FA1C3FE">
      <w:pPr>
        <w:spacing w:before="268" w:line="227" w:lineRule="auto"/>
        <w:ind w:left="13"/>
        <w:rPr>
          <w:rFonts w:hint="eastAsia" w:ascii="宋体" w:hAnsi="宋体" w:eastAsia="宋体" w:cs="宋体"/>
          <w:sz w:val="21"/>
          <w:szCs w:val="21"/>
        </w:rPr>
      </w:pPr>
      <w:r>
        <w:rPr>
          <w:rFonts w:hint="eastAsia" w:ascii="宋体" w:hAnsi="宋体" w:eastAsia="宋体" w:cs="宋体"/>
          <w:spacing w:val="-2"/>
          <w:sz w:val="21"/>
          <w:szCs w:val="21"/>
        </w:rPr>
        <w:t>22.资格审查</w:t>
      </w:r>
    </w:p>
    <w:p w14:paraId="44142D24">
      <w:pPr>
        <w:spacing w:before="266" w:line="390" w:lineRule="auto"/>
        <w:ind w:left="3" w:right="2" w:firstLine="9"/>
        <w:rPr>
          <w:rFonts w:hint="eastAsia" w:ascii="宋体" w:hAnsi="宋体" w:eastAsia="宋体" w:cs="宋体"/>
          <w:sz w:val="21"/>
          <w:szCs w:val="21"/>
        </w:rPr>
      </w:pPr>
      <w:r>
        <w:rPr>
          <w:rFonts w:hint="eastAsia" w:ascii="宋体" w:hAnsi="宋体" w:eastAsia="宋体" w:cs="宋体"/>
          <w:spacing w:val="-2"/>
          <w:sz w:val="21"/>
          <w:szCs w:val="21"/>
        </w:rPr>
        <w:t>22.1开标过程中，采购人及监督人员依法对投标人的资格进行核实。合格投标人不</w:t>
      </w:r>
      <w:r>
        <w:rPr>
          <w:rFonts w:hint="eastAsia" w:ascii="宋体" w:hAnsi="宋体" w:eastAsia="宋体" w:cs="宋体"/>
          <w:spacing w:val="-3"/>
          <w:sz w:val="21"/>
          <w:szCs w:val="21"/>
        </w:rPr>
        <w:t>足3家的，不</w:t>
      </w:r>
      <w:r>
        <w:rPr>
          <w:rFonts w:hint="eastAsia" w:ascii="宋体" w:hAnsi="宋体" w:eastAsia="宋体" w:cs="宋体"/>
          <w:spacing w:val="-1"/>
          <w:sz w:val="21"/>
          <w:szCs w:val="21"/>
        </w:rPr>
        <w:t>得评标。</w:t>
      </w:r>
    </w:p>
    <w:p w14:paraId="50456E6D">
      <w:pPr>
        <w:spacing w:before="23" w:line="226" w:lineRule="auto"/>
        <w:ind w:left="13"/>
        <w:rPr>
          <w:rFonts w:hint="eastAsia" w:ascii="宋体" w:hAnsi="宋体" w:eastAsia="宋体" w:cs="宋体"/>
          <w:sz w:val="21"/>
          <w:szCs w:val="21"/>
        </w:rPr>
      </w:pPr>
      <w:r>
        <w:rPr>
          <w:rFonts w:hint="eastAsia" w:ascii="宋体" w:hAnsi="宋体" w:eastAsia="宋体" w:cs="宋体"/>
          <w:spacing w:val="-2"/>
          <w:sz w:val="21"/>
          <w:szCs w:val="21"/>
        </w:rPr>
        <w:t>23.初步评审</w:t>
      </w:r>
    </w:p>
    <w:p w14:paraId="2B2788DD">
      <w:pPr>
        <w:spacing w:before="269" w:line="390" w:lineRule="auto"/>
        <w:ind w:left="3" w:right="52" w:firstLine="9"/>
        <w:rPr>
          <w:rFonts w:hint="eastAsia" w:ascii="宋体" w:hAnsi="宋体" w:eastAsia="宋体" w:cs="宋体"/>
          <w:sz w:val="21"/>
          <w:szCs w:val="21"/>
        </w:rPr>
      </w:pPr>
      <w:r>
        <w:rPr>
          <w:rFonts w:hint="eastAsia" w:ascii="宋体" w:hAnsi="宋体" w:eastAsia="宋体" w:cs="宋体"/>
          <w:spacing w:val="-1"/>
          <w:sz w:val="21"/>
          <w:szCs w:val="21"/>
        </w:rPr>
        <w:t>23.1评标委员会审查投标文件是否符合招标文件的基本要求：</w:t>
      </w:r>
      <w:r>
        <w:rPr>
          <w:rFonts w:hint="eastAsia" w:ascii="宋体" w:hAnsi="宋体" w:eastAsia="宋体" w:cs="宋体"/>
          <w:spacing w:val="-37"/>
          <w:sz w:val="21"/>
          <w:szCs w:val="21"/>
        </w:rPr>
        <w:t xml:space="preserve"> </w:t>
      </w:r>
      <w:r>
        <w:rPr>
          <w:rFonts w:hint="eastAsia" w:ascii="宋体" w:hAnsi="宋体" w:eastAsia="宋体" w:cs="宋体"/>
          <w:spacing w:val="-1"/>
          <w:sz w:val="21"/>
          <w:szCs w:val="21"/>
        </w:rPr>
        <w:t>内容是否完整、资格证明文件是否合格、文件签署是否齐全、有无计算错误等。</w:t>
      </w:r>
    </w:p>
    <w:p w14:paraId="6E2E1684">
      <w:pPr>
        <w:spacing w:before="20" w:line="226" w:lineRule="auto"/>
        <w:ind w:left="13"/>
        <w:rPr>
          <w:rFonts w:hint="eastAsia" w:ascii="宋体" w:hAnsi="宋体" w:eastAsia="宋体" w:cs="宋体"/>
          <w:sz w:val="21"/>
          <w:szCs w:val="21"/>
        </w:rPr>
      </w:pPr>
      <w:r>
        <w:rPr>
          <w:rFonts w:hint="eastAsia" w:ascii="宋体" w:hAnsi="宋体" w:eastAsia="宋体" w:cs="宋体"/>
          <w:spacing w:val="-1"/>
          <w:sz w:val="21"/>
          <w:szCs w:val="21"/>
        </w:rPr>
        <w:t>23.2评标委员会审查投标文件是否实质上响应招标文件的要求。</w:t>
      </w:r>
    </w:p>
    <w:p w14:paraId="3E0D6C4C">
      <w:pPr>
        <w:spacing w:before="267" w:line="391" w:lineRule="auto"/>
        <w:ind w:left="1" w:firstLine="22"/>
        <w:rPr>
          <w:rFonts w:hint="eastAsia" w:ascii="宋体" w:hAnsi="宋体" w:eastAsia="宋体" w:cs="宋体"/>
          <w:sz w:val="21"/>
          <w:szCs w:val="21"/>
        </w:rPr>
      </w:pPr>
      <w:r>
        <w:rPr>
          <w:rFonts w:hint="eastAsia" w:ascii="宋体" w:hAnsi="宋体" w:eastAsia="宋体" w:cs="宋体"/>
          <w:spacing w:val="-2"/>
          <w:sz w:val="21"/>
          <w:szCs w:val="21"/>
        </w:rPr>
        <w:t>1）实质上响应的投标是指与招标文件上的条款、条件和</w:t>
      </w:r>
      <w:r>
        <w:rPr>
          <w:rFonts w:hint="eastAsia" w:ascii="宋体" w:hAnsi="宋体" w:eastAsia="宋体" w:cs="宋体"/>
          <w:spacing w:val="-3"/>
          <w:sz w:val="21"/>
          <w:szCs w:val="21"/>
        </w:rPr>
        <w:t>规格相符，没有重大偏离或保留，否则</w:t>
      </w:r>
      <w:r>
        <w:rPr>
          <w:rFonts w:hint="eastAsia" w:ascii="宋体" w:hAnsi="宋体" w:eastAsia="宋体" w:cs="宋体"/>
          <w:sz w:val="21"/>
          <w:szCs w:val="21"/>
        </w:rPr>
        <w:t>将视为无效投标。</w:t>
      </w:r>
    </w:p>
    <w:p w14:paraId="4B98F651">
      <w:pPr>
        <w:spacing w:before="18" w:line="404" w:lineRule="auto"/>
        <w:ind w:left="1" w:right="2" w:firstLine="11"/>
        <w:rPr>
          <w:rFonts w:hint="eastAsia" w:ascii="宋体" w:hAnsi="宋体" w:eastAsia="宋体" w:cs="宋体"/>
          <w:sz w:val="21"/>
          <w:szCs w:val="21"/>
        </w:rPr>
      </w:pPr>
      <w:r>
        <w:rPr>
          <w:rFonts w:hint="eastAsia" w:ascii="宋体" w:hAnsi="宋体" w:eastAsia="宋体" w:cs="宋体"/>
          <w:spacing w:val="-2"/>
          <w:sz w:val="21"/>
          <w:szCs w:val="21"/>
        </w:rPr>
        <w:t>2）重大偏离或保留系指投标货物的质量、数量和交付日期等明显不能满</w:t>
      </w:r>
      <w:r>
        <w:rPr>
          <w:rFonts w:hint="eastAsia" w:ascii="宋体" w:hAnsi="宋体" w:eastAsia="宋体" w:cs="宋体"/>
          <w:spacing w:val="-3"/>
          <w:sz w:val="21"/>
          <w:szCs w:val="21"/>
        </w:rPr>
        <w:t>足招标文件的要求，或</w:t>
      </w:r>
      <w:r>
        <w:rPr>
          <w:rFonts w:hint="eastAsia" w:ascii="宋体" w:hAnsi="宋体" w:eastAsia="宋体" w:cs="宋体"/>
          <w:spacing w:val="-1"/>
          <w:sz w:val="21"/>
          <w:szCs w:val="21"/>
        </w:rPr>
        <w:t>者实质上与招标文件不一致</w:t>
      </w:r>
      <w:r>
        <w:rPr>
          <w:rFonts w:hint="eastAsia" w:ascii="宋体" w:hAnsi="宋体" w:eastAsia="宋体" w:cs="宋体"/>
          <w:spacing w:val="-25"/>
          <w:sz w:val="21"/>
          <w:szCs w:val="21"/>
        </w:rPr>
        <w:t xml:space="preserve"> </w:t>
      </w:r>
      <w:r>
        <w:rPr>
          <w:rFonts w:hint="eastAsia" w:ascii="宋体" w:hAnsi="宋体" w:eastAsia="宋体" w:cs="宋体"/>
          <w:spacing w:val="-1"/>
          <w:sz w:val="21"/>
          <w:szCs w:val="21"/>
        </w:rPr>
        <w:t>，纠正这些偏离或保留将对其他实质上响应要求的投标人的竞争地位产生不公正的影响。包括但不限于：</w:t>
      </w:r>
    </w:p>
    <w:p w14:paraId="2EEEC789">
      <w:pPr>
        <w:spacing w:before="8" w:line="184" w:lineRule="auto"/>
        <w:ind w:left="2"/>
        <w:rPr>
          <w:rFonts w:hint="eastAsia" w:ascii="宋体" w:hAnsi="宋体" w:eastAsia="宋体" w:cs="宋体"/>
          <w:sz w:val="21"/>
          <w:szCs w:val="21"/>
        </w:rPr>
      </w:pPr>
      <w:r>
        <w:rPr>
          <w:rFonts w:hint="eastAsia" w:ascii="宋体" w:hAnsi="宋体" w:eastAsia="宋体" w:cs="宋体"/>
          <w:spacing w:val="-1"/>
          <w:sz w:val="21"/>
          <w:szCs w:val="21"/>
        </w:rPr>
        <w:t>A、未按要求交纳投标保证金的；</w:t>
      </w:r>
    </w:p>
    <w:p w14:paraId="422B5D3E">
      <w:pPr>
        <w:spacing w:before="333" w:line="185" w:lineRule="auto"/>
        <w:ind w:left="22"/>
        <w:rPr>
          <w:rFonts w:hint="eastAsia" w:ascii="宋体" w:hAnsi="宋体" w:eastAsia="宋体" w:cs="宋体"/>
          <w:sz w:val="21"/>
          <w:szCs w:val="21"/>
        </w:rPr>
      </w:pPr>
      <w:r>
        <w:rPr>
          <w:rFonts w:hint="eastAsia" w:ascii="宋体" w:hAnsi="宋体" w:eastAsia="宋体" w:cs="宋体"/>
          <w:spacing w:val="-1"/>
          <w:sz w:val="21"/>
          <w:szCs w:val="21"/>
        </w:rPr>
        <w:t>B、未按招标文件规定要求密封、签署、盖章的；</w:t>
      </w:r>
    </w:p>
    <w:p w14:paraId="518D1527">
      <w:pPr>
        <w:spacing w:before="335" w:line="184" w:lineRule="auto"/>
        <w:ind w:left="11"/>
        <w:rPr>
          <w:rFonts w:hint="eastAsia" w:ascii="宋体" w:hAnsi="宋体" w:eastAsia="宋体" w:cs="宋体"/>
          <w:sz w:val="21"/>
          <w:szCs w:val="21"/>
        </w:rPr>
      </w:pPr>
      <w:r>
        <w:rPr>
          <w:rFonts w:hint="eastAsia" w:ascii="宋体" w:hAnsi="宋体" w:eastAsia="宋体" w:cs="宋体"/>
          <w:spacing w:val="-1"/>
          <w:sz w:val="21"/>
          <w:szCs w:val="21"/>
        </w:rPr>
        <w:t>C、未按投标文件份数要求提交投标文件的；</w:t>
      </w:r>
    </w:p>
    <w:p w14:paraId="79A2430F">
      <w:pPr>
        <w:spacing w:before="294" w:line="226" w:lineRule="auto"/>
        <w:ind w:left="22"/>
        <w:rPr>
          <w:rFonts w:hint="eastAsia" w:ascii="宋体" w:hAnsi="宋体" w:eastAsia="宋体" w:cs="宋体"/>
          <w:sz w:val="21"/>
          <w:szCs w:val="21"/>
        </w:rPr>
      </w:pPr>
      <w:r>
        <w:rPr>
          <w:rFonts w:hint="eastAsia" w:ascii="宋体" w:hAnsi="宋体" w:eastAsia="宋体" w:cs="宋体"/>
          <w:spacing w:val="-1"/>
          <w:sz w:val="21"/>
          <w:szCs w:val="21"/>
        </w:rPr>
        <w:t>D、投标人的报价超过了采购预算或最高单价元/支的；</w:t>
      </w:r>
    </w:p>
    <w:p w14:paraId="26317A0F">
      <w:pPr>
        <w:spacing w:before="309" w:line="184" w:lineRule="auto"/>
        <w:ind w:left="22"/>
        <w:rPr>
          <w:rFonts w:hint="eastAsia" w:ascii="宋体" w:hAnsi="宋体" w:eastAsia="宋体" w:cs="宋体"/>
          <w:sz w:val="21"/>
          <w:szCs w:val="21"/>
        </w:rPr>
      </w:pPr>
      <w:r>
        <w:rPr>
          <w:rFonts w:hint="eastAsia" w:ascii="宋体" w:hAnsi="宋体" w:eastAsia="宋体" w:cs="宋体"/>
          <w:spacing w:val="-3"/>
          <w:sz w:val="21"/>
          <w:szCs w:val="21"/>
        </w:rPr>
        <w:t>E、投标有效期不足的；</w:t>
      </w:r>
    </w:p>
    <w:p w14:paraId="7DD505EF">
      <w:pPr>
        <w:spacing w:before="335" w:line="184" w:lineRule="auto"/>
        <w:ind w:left="22"/>
        <w:rPr>
          <w:rFonts w:hint="eastAsia" w:ascii="宋体" w:hAnsi="宋体" w:eastAsia="宋体" w:cs="宋体"/>
          <w:sz w:val="21"/>
          <w:szCs w:val="21"/>
        </w:rPr>
      </w:pPr>
      <w:r>
        <w:rPr>
          <w:rFonts w:hint="eastAsia" w:ascii="宋体" w:hAnsi="宋体" w:eastAsia="宋体" w:cs="宋体"/>
          <w:spacing w:val="-1"/>
          <w:sz w:val="21"/>
          <w:szCs w:val="21"/>
        </w:rPr>
        <w:t>F、不符合招标文件中规定的实质性要求和条件</w:t>
      </w:r>
      <w:r>
        <w:rPr>
          <w:rFonts w:hint="eastAsia" w:ascii="宋体" w:hAnsi="宋体" w:eastAsia="宋体" w:cs="宋体"/>
          <w:spacing w:val="-2"/>
          <w:sz w:val="21"/>
          <w:szCs w:val="21"/>
        </w:rPr>
        <w:t>的；</w:t>
      </w:r>
    </w:p>
    <w:p w14:paraId="7D38C086">
      <w:pPr>
        <w:spacing w:before="293" w:line="222" w:lineRule="auto"/>
        <w:ind w:left="11"/>
        <w:rPr>
          <w:rFonts w:hint="eastAsia" w:ascii="宋体" w:hAnsi="宋体" w:eastAsia="宋体" w:cs="宋体"/>
          <w:sz w:val="21"/>
          <w:szCs w:val="21"/>
        </w:rPr>
      </w:pPr>
      <w:r>
        <w:rPr>
          <w:rFonts w:hint="eastAsia" w:ascii="宋体" w:hAnsi="宋体" w:eastAsia="宋体" w:cs="宋体"/>
          <w:spacing w:val="-1"/>
          <w:sz w:val="21"/>
          <w:szCs w:val="21"/>
        </w:rPr>
        <w:t>G、联合体投标文件未附联合体投标协议书的（如有</w:t>
      </w:r>
      <w:r>
        <w:rPr>
          <w:rFonts w:hint="eastAsia" w:ascii="宋体" w:hAnsi="宋体" w:eastAsia="宋体" w:cs="宋体"/>
          <w:spacing w:val="5"/>
          <w:sz w:val="21"/>
          <w:szCs w:val="21"/>
        </w:rPr>
        <w:t>）；</w:t>
      </w:r>
    </w:p>
    <w:p w14:paraId="2BA34C7A">
      <w:pPr>
        <w:spacing w:before="95" w:line="184" w:lineRule="auto"/>
        <w:ind w:left="22"/>
        <w:rPr>
          <w:rFonts w:hint="eastAsia" w:ascii="宋体" w:hAnsi="宋体" w:eastAsia="宋体" w:cs="宋体"/>
          <w:sz w:val="21"/>
          <w:szCs w:val="21"/>
        </w:rPr>
      </w:pPr>
      <w:r>
        <w:rPr>
          <w:rFonts w:hint="eastAsia" w:ascii="宋体" w:hAnsi="宋体" w:eastAsia="宋体" w:cs="宋体"/>
          <w:spacing w:val="-1"/>
          <w:sz w:val="21"/>
          <w:szCs w:val="21"/>
        </w:rPr>
        <w:t>H、有串通投标或弄虚作假或有其他违法行为的；</w:t>
      </w:r>
    </w:p>
    <w:p w14:paraId="6A4E0F2B">
      <w:pPr>
        <w:spacing w:before="294" w:line="226" w:lineRule="auto"/>
        <w:ind w:left="22"/>
        <w:rPr>
          <w:rFonts w:hint="eastAsia" w:ascii="宋体" w:hAnsi="宋体" w:eastAsia="宋体" w:cs="宋体"/>
          <w:sz w:val="21"/>
          <w:szCs w:val="21"/>
        </w:rPr>
      </w:pPr>
      <w:r>
        <w:rPr>
          <w:rFonts w:hint="eastAsia" w:ascii="宋体" w:hAnsi="宋体" w:eastAsia="宋体" w:cs="宋体"/>
          <w:spacing w:val="-1"/>
          <w:sz w:val="21"/>
          <w:szCs w:val="21"/>
        </w:rPr>
        <w:t>I、投标人名称或组织结构与报名时不一致且无有效变更证明的；</w:t>
      </w:r>
    </w:p>
    <w:p w14:paraId="6B2290FE">
      <w:pPr>
        <w:spacing w:before="307" w:line="185" w:lineRule="auto"/>
        <w:ind w:left="3"/>
        <w:rPr>
          <w:rFonts w:hint="eastAsia" w:ascii="宋体" w:hAnsi="宋体" w:eastAsia="宋体" w:cs="宋体"/>
          <w:sz w:val="21"/>
          <w:szCs w:val="21"/>
        </w:rPr>
      </w:pPr>
    </w:p>
    <w:p w14:paraId="5DD7D0A4">
      <w:pPr>
        <w:spacing w:before="307" w:line="185" w:lineRule="auto"/>
        <w:ind w:left="3"/>
        <w:rPr>
          <w:rFonts w:hint="eastAsia" w:ascii="宋体" w:hAnsi="宋体" w:eastAsia="宋体" w:cs="宋体"/>
          <w:sz w:val="21"/>
          <w:szCs w:val="21"/>
        </w:rPr>
      </w:pPr>
      <w:r>
        <w:rPr>
          <w:rFonts w:hint="eastAsia" w:ascii="宋体" w:hAnsi="宋体" w:eastAsia="宋体" w:cs="宋体"/>
          <w:sz w:val="21"/>
          <w:szCs w:val="21"/>
        </w:rPr>
        <w:t>J、投标文件含有采购人不能接受的附加条</w:t>
      </w:r>
      <w:r>
        <w:rPr>
          <w:rFonts w:hint="eastAsia" w:ascii="宋体" w:hAnsi="宋体" w:eastAsia="宋体" w:cs="宋体"/>
          <w:spacing w:val="-1"/>
          <w:sz w:val="21"/>
          <w:szCs w:val="21"/>
        </w:rPr>
        <w:t>件的；</w:t>
      </w:r>
    </w:p>
    <w:p w14:paraId="79FB5216">
      <w:pPr>
        <w:spacing w:before="292" w:line="397" w:lineRule="auto"/>
        <w:ind w:left="3" w:firstLine="18"/>
        <w:rPr>
          <w:rFonts w:hint="eastAsia" w:ascii="宋体" w:hAnsi="宋体" w:eastAsia="宋体" w:cs="宋体"/>
          <w:sz w:val="21"/>
          <w:szCs w:val="21"/>
        </w:rPr>
      </w:pPr>
      <w:r>
        <w:rPr>
          <w:rFonts w:hint="eastAsia" w:ascii="宋体" w:hAnsi="宋体" w:eastAsia="宋体" w:cs="宋体"/>
          <w:spacing w:val="-2"/>
          <w:sz w:val="21"/>
          <w:szCs w:val="21"/>
        </w:rPr>
        <w:t>K、法律、法规及本招标文件规定的其他无效投</w:t>
      </w:r>
      <w:r>
        <w:rPr>
          <w:rFonts w:hint="eastAsia" w:ascii="宋体" w:hAnsi="宋体" w:eastAsia="宋体" w:cs="宋体"/>
          <w:spacing w:val="-3"/>
          <w:sz w:val="21"/>
          <w:szCs w:val="21"/>
        </w:rPr>
        <w:t>标的情形。23.3投标文件的细微偏差是指在实质</w:t>
      </w:r>
      <w:r>
        <w:rPr>
          <w:rFonts w:hint="eastAsia" w:ascii="宋体" w:hAnsi="宋体" w:eastAsia="宋体" w:cs="宋体"/>
          <w:spacing w:val="-2"/>
          <w:sz w:val="21"/>
          <w:szCs w:val="21"/>
        </w:rPr>
        <w:t>上响应招标文件要求</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，但在个别地方存在漏项或者提供了不完整的技术信息和数据等情况</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，并</w:t>
      </w:r>
      <w:r>
        <w:rPr>
          <w:rFonts w:hint="eastAsia" w:ascii="宋体" w:hAnsi="宋体" w:eastAsia="宋体" w:cs="宋体"/>
          <w:spacing w:val="-1"/>
          <w:sz w:val="21"/>
          <w:szCs w:val="21"/>
        </w:rPr>
        <w:t>且补正这些遗漏或者不完整</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，不会对其他投标人造成不公正的结果。细微偏差不影响投标文件的有效性。</w:t>
      </w:r>
    </w:p>
    <w:p w14:paraId="134D9C02">
      <w:pPr>
        <w:spacing w:before="1" w:line="390" w:lineRule="auto"/>
        <w:ind w:left="3" w:right="52" w:firstLine="10"/>
        <w:rPr>
          <w:rFonts w:hint="eastAsia" w:ascii="宋体" w:hAnsi="宋体" w:eastAsia="宋体" w:cs="宋体"/>
          <w:sz w:val="21"/>
          <w:szCs w:val="21"/>
        </w:rPr>
      </w:pPr>
      <w:r>
        <w:rPr>
          <w:rFonts w:hint="eastAsia" w:ascii="宋体" w:hAnsi="宋体" w:eastAsia="宋体" w:cs="宋体"/>
          <w:spacing w:val="-2"/>
          <w:sz w:val="21"/>
          <w:szCs w:val="21"/>
        </w:rPr>
        <w:t>23.4初步评审中</w:t>
      </w:r>
      <w:r>
        <w:rPr>
          <w:rFonts w:hint="eastAsia" w:ascii="宋体" w:hAnsi="宋体" w:eastAsia="宋体" w:cs="宋体"/>
          <w:spacing w:val="-27"/>
          <w:sz w:val="21"/>
          <w:szCs w:val="21"/>
        </w:rPr>
        <w:t xml:space="preserve"> </w:t>
      </w:r>
      <w:r>
        <w:rPr>
          <w:rFonts w:hint="eastAsia" w:ascii="宋体" w:hAnsi="宋体" w:eastAsia="宋体" w:cs="宋体"/>
          <w:spacing w:val="-2"/>
          <w:sz w:val="21"/>
          <w:szCs w:val="21"/>
        </w:rPr>
        <w:t>，对明显的文字和计算错误按下述原则处理</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，若出现相互矛盾之处，应以排列</w:t>
      </w:r>
      <w:r>
        <w:rPr>
          <w:rFonts w:hint="eastAsia" w:ascii="宋体" w:hAnsi="宋体" w:eastAsia="宋体" w:cs="宋体"/>
          <w:spacing w:val="-1"/>
          <w:sz w:val="21"/>
          <w:szCs w:val="21"/>
        </w:rPr>
        <w:t>在先的原则为准优先处理：</w:t>
      </w:r>
    </w:p>
    <w:p w14:paraId="24AC9FD6">
      <w:pPr>
        <w:spacing w:before="19" w:line="222" w:lineRule="auto"/>
        <w:ind w:left="23"/>
        <w:rPr>
          <w:rFonts w:hint="eastAsia" w:ascii="宋体" w:hAnsi="宋体" w:eastAsia="宋体" w:cs="宋体"/>
          <w:sz w:val="21"/>
          <w:szCs w:val="21"/>
        </w:rPr>
      </w:pPr>
      <w:r>
        <w:rPr>
          <w:rFonts w:hint="eastAsia" w:ascii="宋体" w:hAnsi="宋体" w:eastAsia="宋体" w:cs="宋体"/>
          <w:spacing w:val="-2"/>
          <w:sz w:val="21"/>
          <w:szCs w:val="21"/>
        </w:rPr>
        <w:t>1）投标文件中的开标一览表与明细表内容不一致的</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，以开标一览表为准。</w:t>
      </w:r>
    </w:p>
    <w:p w14:paraId="43191B04">
      <w:pPr>
        <w:spacing w:before="274" w:line="391" w:lineRule="auto"/>
        <w:ind w:left="2" w:right="2" w:firstLine="10"/>
        <w:rPr>
          <w:rFonts w:hint="eastAsia" w:ascii="宋体" w:hAnsi="宋体" w:eastAsia="宋体" w:cs="宋体"/>
          <w:sz w:val="21"/>
          <w:szCs w:val="21"/>
        </w:rPr>
      </w:pPr>
      <w:r>
        <w:rPr>
          <w:rFonts w:hint="eastAsia" w:ascii="宋体" w:hAnsi="宋体" w:eastAsia="宋体" w:cs="宋体"/>
          <w:spacing w:val="-2"/>
          <w:sz w:val="21"/>
          <w:szCs w:val="21"/>
        </w:rPr>
        <w:t>2）如果以文字表示的数据与数字表示的有差别，以文字为准修正数字。</w:t>
      </w:r>
      <w:r>
        <w:rPr>
          <w:rFonts w:hint="eastAsia" w:ascii="宋体" w:hAnsi="宋体" w:eastAsia="宋体" w:cs="宋体"/>
          <w:spacing w:val="-3"/>
          <w:sz w:val="21"/>
          <w:szCs w:val="21"/>
        </w:rPr>
        <w:t>如果大写金额和小写金额不一致的</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，以大写金额为准；</w:t>
      </w:r>
    </w:p>
    <w:p w14:paraId="6603B734">
      <w:pPr>
        <w:spacing w:before="17" w:line="391" w:lineRule="auto"/>
        <w:ind w:left="11" w:right="2" w:firstLine="4"/>
        <w:rPr>
          <w:rFonts w:hint="eastAsia" w:ascii="宋体" w:hAnsi="宋体" w:eastAsia="宋体" w:cs="宋体"/>
          <w:sz w:val="21"/>
          <w:szCs w:val="21"/>
        </w:rPr>
      </w:pPr>
      <w:r>
        <w:rPr>
          <w:rFonts w:hint="eastAsia" w:ascii="宋体" w:hAnsi="宋体" w:eastAsia="宋体" w:cs="宋体"/>
          <w:spacing w:val="-2"/>
          <w:sz w:val="21"/>
          <w:szCs w:val="21"/>
        </w:rPr>
        <w:t>3）如果单价乘以数量不等于总价，以单价为准修正总价，但单价金</w:t>
      </w:r>
      <w:r>
        <w:rPr>
          <w:rFonts w:hint="eastAsia" w:ascii="宋体" w:hAnsi="宋体" w:eastAsia="宋体" w:cs="宋体"/>
          <w:spacing w:val="-3"/>
          <w:sz w:val="21"/>
          <w:szCs w:val="21"/>
        </w:rPr>
        <w:t>额小数点有明显错位的，应</w:t>
      </w:r>
      <w:r>
        <w:rPr>
          <w:rFonts w:hint="eastAsia" w:ascii="宋体" w:hAnsi="宋体" w:eastAsia="宋体" w:cs="宋体"/>
          <w:spacing w:val="-2"/>
          <w:sz w:val="21"/>
          <w:szCs w:val="21"/>
        </w:rPr>
        <w:t>以总价为准</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，并修改单价。如果明细价格相加不等于汇总价格</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，以明细价格</w:t>
      </w:r>
      <w:r>
        <w:rPr>
          <w:rFonts w:hint="eastAsia" w:ascii="宋体" w:hAnsi="宋体" w:eastAsia="宋体" w:cs="宋体"/>
          <w:spacing w:val="-3"/>
          <w:sz w:val="21"/>
          <w:szCs w:val="21"/>
        </w:rPr>
        <w:t>为准。</w:t>
      </w:r>
    </w:p>
    <w:p w14:paraId="13B311A5">
      <w:pPr>
        <w:spacing w:before="19" w:line="222" w:lineRule="auto"/>
        <w:ind w:left="2"/>
        <w:rPr>
          <w:rFonts w:hint="eastAsia" w:ascii="宋体" w:hAnsi="宋体" w:eastAsia="宋体" w:cs="宋体"/>
          <w:sz w:val="21"/>
          <w:szCs w:val="21"/>
        </w:rPr>
      </w:pPr>
      <w:r>
        <w:rPr>
          <w:rFonts w:hint="eastAsia" w:ascii="宋体" w:hAnsi="宋体" w:eastAsia="宋体" w:cs="宋体"/>
          <w:spacing w:val="-2"/>
          <w:sz w:val="21"/>
          <w:szCs w:val="21"/>
        </w:rPr>
        <w:t>4）调整后的数据对投标人具有约束力</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rPr>
        <w:t>，投标人不同意以上修正</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，其投标将被拒绝。</w:t>
      </w:r>
    </w:p>
    <w:p w14:paraId="12486CEC">
      <w:pPr>
        <w:spacing w:before="276" w:line="226" w:lineRule="auto"/>
        <w:ind w:left="13"/>
        <w:rPr>
          <w:rFonts w:hint="eastAsia" w:ascii="宋体" w:hAnsi="宋体" w:eastAsia="宋体" w:cs="宋体"/>
          <w:sz w:val="21"/>
          <w:szCs w:val="21"/>
        </w:rPr>
      </w:pPr>
      <w:r>
        <w:rPr>
          <w:rFonts w:hint="eastAsia" w:ascii="宋体" w:hAnsi="宋体" w:eastAsia="宋体" w:cs="宋体"/>
          <w:spacing w:val="-1"/>
          <w:sz w:val="21"/>
          <w:szCs w:val="21"/>
        </w:rPr>
        <w:t>23.5评标委员会对投标文件的判定</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，只依据投标文件内容本身，不依据</w:t>
      </w:r>
      <w:r>
        <w:rPr>
          <w:rFonts w:hint="eastAsia" w:ascii="宋体" w:hAnsi="宋体" w:eastAsia="宋体" w:cs="宋体"/>
          <w:spacing w:val="-2"/>
          <w:sz w:val="21"/>
          <w:szCs w:val="21"/>
        </w:rPr>
        <w:t>其他外来证明。</w:t>
      </w:r>
    </w:p>
    <w:p w14:paraId="2B4582AF">
      <w:pPr>
        <w:spacing w:before="269" w:line="227" w:lineRule="auto"/>
        <w:ind w:left="13"/>
        <w:rPr>
          <w:rFonts w:hint="eastAsia" w:ascii="宋体" w:hAnsi="宋体" w:eastAsia="宋体" w:cs="宋体"/>
          <w:sz w:val="21"/>
          <w:szCs w:val="21"/>
        </w:rPr>
      </w:pPr>
      <w:r>
        <w:rPr>
          <w:rFonts w:hint="eastAsia" w:ascii="宋体" w:hAnsi="宋体" w:eastAsia="宋体" w:cs="宋体"/>
          <w:spacing w:val="-2"/>
          <w:sz w:val="21"/>
          <w:szCs w:val="21"/>
        </w:rPr>
        <w:t>24.投标的澄清</w:t>
      </w:r>
    </w:p>
    <w:p w14:paraId="579EB246">
      <w:pPr>
        <w:spacing w:before="265" w:line="397" w:lineRule="auto"/>
        <w:ind w:left="5" w:right="50" w:firstLine="8"/>
        <w:rPr>
          <w:rFonts w:hint="eastAsia" w:ascii="宋体" w:hAnsi="宋体" w:eastAsia="宋体" w:cs="宋体"/>
          <w:sz w:val="21"/>
          <w:szCs w:val="21"/>
        </w:rPr>
      </w:pPr>
      <w:r>
        <w:rPr>
          <w:rFonts w:hint="eastAsia" w:ascii="宋体" w:hAnsi="宋体" w:eastAsia="宋体" w:cs="宋体"/>
          <w:sz w:val="21"/>
          <w:szCs w:val="21"/>
        </w:rPr>
        <w:t>24.1评标委员会有权要求投标人对投标文件中含义不明确、</w:t>
      </w:r>
      <w:r>
        <w:rPr>
          <w:rFonts w:hint="eastAsia" w:ascii="宋体" w:hAnsi="宋体" w:eastAsia="宋体" w:cs="宋体"/>
          <w:spacing w:val="-1"/>
          <w:sz w:val="21"/>
          <w:szCs w:val="21"/>
        </w:rPr>
        <w:t>对同类问题表述不一致或者有明显文字和计算错误等内容作必要的澄清、说明或者补正。该要求应当采用书面形式</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，并由评标委</w:t>
      </w:r>
      <w:r>
        <w:rPr>
          <w:rFonts w:hint="eastAsia" w:ascii="宋体" w:hAnsi="宋体" w:eastAsia="宋体" w:cs="宋体"/>
          <w:sz w:val="21"/>
          <w:szCs w:val="21"/>
        </w:rPr>
        <w:t>员会成员签字。评标委员会不接受投标人主动提出的澄清、说明或</w:t>
      </w:r>
      <w:r>
        <w:rPr>
          <w:rFonts w:hint="eastAsia" w:ascii="宋体" w:hAnsi="宋体" w:eastAsia="宋体" w:cs="宋体"/>
          <w:spacing w:val="-1"/>
          <w:sz w:val="21"/>
          <w:szCs w:val="21"/>
        </w:rPr>
        <w:t>者补正。</w:t>
      </w:r>
    </w:p>
    <w:p w14:paraId="42C89DDF">
      <w:pPr>
        <w:spacing w:before="94" w:line="384" w:lineRule="auto"/>
        <w:ind w:left="3" w:right="114" w:firstLine="1"/>
        <w:rPr>
          <w:rFonts w:hint="eastAsia" w:ascii="宋体" w:hAnsi="宋体" w:eastAsia="宋体" w:cs="宋体"/>
          <w:sz w:val="21"/>
          <w:szCs w:val="21"/>
        </w:rPr>
      </w:pPr>
      <w:r>
        <w:rPr>
          <w:rFonts w:hint="eastAsia" w:ascii="宋体" w:hAnsi="宋体" w:eastAsia="宋体" w:cs="宋体"/>
          <w:spacing w:val="-1"/>
          <w:sz w:val="21"/>
          <w:szCs w:val="21"/>
        </w:rPr>
        <w:t>24.2投标人必须按照评标委员会通知的内容和时间做出书面答复</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，该答复经法定代表人</w:t>
      </w:r>
      <w:r>
        <w:rPr>
          <w:rFonts w:hint="eastAsia" w:ascii="宋体" w:hAnsi="宋体" w:eastAsia="宋体" w:cs="宋体"/>
          <w:spacing w:val="-2"/>
          <w:sz w:val="21"/>
          <w:szCs w:val="21"/>
        </w:rPr>
        <w:t>或授权</w:t>
      </w:r>
      <w:r>
        <w:rPr>
          <w:rFonts w:hint="eastAsia" w:ascii="宋体" w:hAnsi="宋体" w:eastAsia="宋体" w:cs="宋体"/>
          <w:spacing w:val="-1"/>
          <w:sz w:val="21"/>
          <w:szCs w:val="21"/>
        </w:rPr>
        <w:t>代理人的签字认可</w:t>
      </w:r>
      <w:r>
        <w:rPr>
          <w:rFonts w:hint="eastAsia" w:ascii="宋体" w:hAnsi="宋体" w:eastAsia="宋体" w:cs="宋体"/>
          <w:spacing w:val="-25"/>
          <w:sz w:val="21"/>
          <w:szCs w:val="21"/>
        </w:rPr>
        <w:t xml:space="preserve"> </w:t>
      </w:r>
      <w:r>
        <w:rPr>
          <w:rFonts w:hint="eastAsia" w:ascii="宋体" w:hAnsi="宋体" w:eastAsia="宋体" w:cs="宋体"/>
          <w:spacing w:val="-1"/>
          <w:sz w:val="21"/>
          <w:szCs w:val="21"/>
        </w:rPr>
        <w:t>，将作为投标文件内容的一部分。澄清、说明或者补正不得超出投标文件的</w:t>
      </w:r>
      <w:r>
        <w:rPr>
          <w:rFonts w:hint="eastAsia" w:ascii="宋体" w:hAnsi="宋体" w:eastAsia="宋体" w:cs="宋体"/>
          <w:sz w:val="21"/>
          <w:szCs w:val="21"/>
        </w:rPr>
        <w:t>范围或者改变投标文件的实质性内容。投标人拒不按照要求对投标文件进行澄清、</w:t>
      </w:r>
      <w:r>
        <w:rPr>
          <w:rFonts w:hint="eastAsia" w:ascii="宋体" w:hAnsi="宋体" w:eastAsia="宋体" w:cs="宋体"/>
          <w:spacing w:val="-1"/>
          <w:sz w:val="21"/>
          <w:szCs w:val="21"/>
        </w:rPr>
        <w:t>说明或者补</w:t>
      </w:r>
      <w:r>
        <w:rPr>
          <w:rFonts w:hint="eastAsia" w:ascii="宋体" w:hAnsi="宋体" w:eastAsia="宋体" w:cs="宋体"/>
          <w:spacing w:val="-3"/>
          <w:sz w:val="21"/>
          <w:szCs w:val="21"/>
        </w:rPr>
        <w:t>正的</w:t>
      </w:r>
      <w:r>
        <w:rPr>
          <w:rFonts w:hint="eastAsia" w:ascii="宋体" w:hAnsi="宋体" w:eastAsia="宋体" w:cs="宋体"/>
          <w:spacing w:val="-23"/>
          <w:sz w:val="21"/>
          <w:szCs w:val="21"/>
        </w:rPr>
        <w:t xml:space="preserve"> </w:t>
      </w:r>
      <w:r>
        <w:rPr>
          <w:rFonts w:hint="eastAsia" w:ascii="宋体" w:hAnsi="宋体" w:eastAsia="宋体" w:cs="宋体"/>
          <w:spacing w:val="-3"/>
          <w:sz w:val="21"/>
          <w:szCs w:val="21"/>
        </w:rPr>
        <w:t>，评标委员会可拒绝该投标。</w:t>
      </w:r>
    </w:p>
    <w:p w14:paraId="46D8A2CC">
      <w:pPr>
        <w:spacing w:before="4" w:line="396" w:lineRule="auto"/>
        <w:ind w:left="2" w:right="114" w:firstLine="11"/>
        <w:jc w:val="both"/>
        <w:rPr>
          <w:rFonts w:hint="eastAsia" w:ascii="宋体" w:hAnsi="宋体" w:eastAsia="宋体" w:cs="宋体"/>
          <w:sz w:val="21"/>
          <w:szCs w:val="21"/>
        </w:rPr>
      </w:pPr>
      <w:r>
        <w:rPr>
          <w:rFonts w:hint="eastAsia" w:ascii="宋体" w:hAnsi="宋体" w:eastAsia="宋体" w:cs="宋体"/>
          <w:spacing w:val="-1"/>
          <w:sz w:val="21"/>
          <w:szCs w:val="21"/>
        </w:rPr>
        <w:t>24.3如评标委员会一致认为某个投标人的报价明显不合理</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，有降低质量、不能诚信履行</w:t>
      </w:r>
      <w:r>
        <w:rPr>
          <w:rFonts w:hint="eastAsia" w:ascii="宋体" w:hAnsi="宋体" w:eastAsia="宋体" w:cs="宋体"/>
          <w:spacing w:val="-2"/>
          <w:sz w:val="21"/>
          <w:szCs w:val="21"/>
        </w:rPr>
        <w:t>的可能时</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，评标委员会有权决定是否通知投标人限期进行书面解释或提供相关证明材料。若已要求</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1"/>
          <w:sz w:val="21"/>
          <w:szCs w:val="21"/>
        </w:rPr>
        <w:t>而该投标人在规定期限内未做出解释、作出的解释不合理或不能提供证明材料的</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，经评标委员</w:t>
      </w:r>
      <w:r>
        <w:rPr>
          <w:rFonts w:hint="eastAsia" w:ascii="宋体" w:hAnsi="宋体" w:eastAsia="宋体" w:cs="宋体"/>
          <w:spacing w:val="-3"/>
          <w:sz w:val="21"/>
          <w:szCs w:val="21"/>
        </w:rPr>
        <w:t>会取得一致意见后</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，可拒绝该投标。</w:t>
      </w:r>
    </w:p>
    <w:p w14:paraId="2ED24B38">
      <w:pPr>
        <w:spacing w:line="227" w:lineRule="auto"/>
        <w:ind w:left="13"/>
        <w:rPr>
          <w:rFonts w:hint="eastAsia" w:ascii="宋体" w:hAnsi="宋体" w:eastAsia="宋体" w:cs="宋体"/>
          <w:sz w:val="21"/>
          <w:szCs w:val="21"/>
        </w:rPr>
      </w:pPr>
      <w:r>
        <w:rPr>
          <w:rFonts w:hint="eastAsia" w:ascii="宋体" w:hAnsi="宋体" w:eastAsia="宋体" w:cs="宋体"/>
          <w:spacing w:val="-2"/>
          <w:sz w:val="21"/>
          <w:szCs w:val="21"/>
        </w:rPr>
        <w:t>25.详细评审</w:t>
      </w:r>
    </w:p>
    <w:p w14:paraId="56DF2E0E">
      <w:pPr>
        <w:spacing w:before="265" w:line="397" w:lineRule="auto"/>
        <w:ind w:left="4" w:right="116" w:firstLine="8"/>
        <w:rPr>
          <w:rFonts w:hint="eastAsia" w:ascii="宋体" w:hAnsi="宋体" w:eastAsia="宋体" w:cs="宋体"/>
          <w:sz w:val="21"/>
          <w:szCs w:val="21"/>
        </w:rPr>
      </w:pPr>
      <w:r>
        <w:rPr>
          <w:rFonts w:hint="eastAsia" w:ascii="宋体" w:hAnsi="宋体" w:eastAsia="宋体" w:cs="宋体"/>
          <w:sz w:val="21"/>
          <w:szCs w:val="21"/>
        </w:rPr>
        <w:t>25.1评标委员会只对实质上响应招标文件的投标进行评价和</w:t>
      </w:r>
      <w:r>
        <w:rPr>
          <w:rFonts w:hint="eastAsia" w:ascii="宋体" w:hAnsi="宋体" w:eastAsia="宋体" w:cs="宋体"/>
          <w:spacing w:val="-1"/>
          <w:sz w:val="21"/>
          <w:szCs w:val="21"/>
        </w:rPr>
        <w:t>比较；评审应严格按照招标文件第</w:t>
      </w:r>
      <w:r>
        <w:rPr>
          <w:rFonts w:hint="eastAsia" w:ascii="宋体" w:hAnsi="宋体" w:eastAsia="宋体" w:cs="宋体"/>
          <w:sz w:val="21"/>
          <w:szCs w:val="21"/>
        </w:rPr>
        <w:t>二部分“投标人须知前附表”</w:t>
      </w:r>
      <w:r>
        <w:rPr>
          <w:rFonts w:hint="eastAsia" w:ascii="宋体" w:hAnsi="宋体" w:eastAsia="宋体" w:cs="宋体"/>
          <w:spacing w:val="-50"/>
          <w:sz w:val="21"/>
          <w:szCs w:val="21"/>
        </w:rPr>
        <w:t xml:space="preserve"> </w:t>
      </w:r>
      <w:r>
        <w:rPr>
          <w:rFonts w:hint="eastAsia" w:ascii="宋体" w:hAnsi="宋体" w:eastAsia="宋体" w:cs="宋体"/>
          <w:sz w:val="21"/>
          <w:szCs w:val="21"/>
        </w:rPr>
        <w:t>中规定以及招</w:t>
      </w:r>
      <w:r>
        <w:rPr>
          <w:rFonts w:hint="eastAsia" w:ascii="宋体" w:hAnsi="宋体" w:eastAsia="宋体" w:cs="宋体"/>
          <w:spacing w:val="-1"/>
          <w:sz w:val="21"/>
          <w:szCs w:val="21"/>
        </w:rPr>
        <w:t>标文件的要求进行。具体要求等详见招标文件第四部分“评审方法”。</w:t>
      </w:r>
    </w:p>
    <w:p w14:paraId="16A7051D">
      <w:pPr>
        <w:spacing w:before="3" w:line="396" w:lineRule="auto"/>
        <w:ind w:left="1" w:right="114" w:firstLine="11"/>
        <w:rPr>
          <w:rFonts w:hint="eastAsia" w:ascii="宋体" w:hAnsi="宋体" w:eastAsia="宋体" w:cs="宋体"/>
          <w:sz w:val="21"/>
          <w:szCs w:val="21"/>
        </w:rPr>
      </w:pPr>
      <w:r>
        <w:rPr>
          <w:rFonts w:hint="eastAsia" w:ascii="宋体" w:hAnsi="宋体" w:eastAsia="宋体" w:cs="宋体"/>
          <w:spacing w:val="-2"/>
          <w:sz w:val="21"/>
          <w:szCs w:val="21"/>
        </w:rPr>
        <w:t>25.2评标委员会依法独立评审</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，严格遵守评审工作纪律。对需要共同认定的事项存在争议的</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w:t>
      </w:r>
      <w:r>
        <w:rPr>
          <w:rFonts w:hint="eastAsia" w:ascii="宋体" w:hAnsi="宋体" w:eastAsia="宋体" w:cs="宋体"/>
          <w:sz w:val="21"/>
          <w:szCs w:val="21"/>
        </w:rPr>
        <w:t>按照少数服从多数的原则作出评审结论。持不同意见的评标委员会成员应当在评标报告上签署</w:t>
      </w:r>
      <w:r>
        <w:rPr>
          <w:rFonts w:hint="eastAsia" w:ascii="宋体" w:hAnsi="宋体" w:eastAsia="宋体" w:cs="宋体"/>
          <w:spacing w:val="-2"/>
          <w:sz w:val="21"/>
          <w:szCs w:val="21"/>
        </w:rPr>
        <w:t>不同意见并说明理由</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，不签署不同意见的视为同意。</w:t>
      </w:r>
    </w:p>
    <w:p w14:paraId="4FF6DD72">
      <w:pPr>
        <w:spacing w:before="1" w:line="226" w:lineRule="auto"/>
        <w:ind w:left="13"/>
        <w:rPr>
          <w:rFonts w:hint="eastAsia" w:ascii="宋体" w:hAnsi="宋体" w:eastAsia="宋体" w:cs="宋体"/>
          <w:sz w:val="21"/>
          <w:szCs w:val="21"/>
        </w:rPr>
      </w:pPr>
      <w:r>
        <w:rPr>
          <w:rFonts w:hint="eastAsia" w:ascii="宋体" w:hAnsi="宋体" w:eastAsia="宋体" w:cs="宋体"/>
          <w:spacing w:val="-2"/>
          <w:sz w:val="21"/>
          <w:szCs w:val="21"/>
        </w:rPr>
        <w:t>26.确定中标人</w:t>
      </w:r>
    </w:p>
    <w:p w14:paraId="4C82CDBF">
      <w:pPr>
        <w:spacing w:before="268" w:line="226" w:lineRule="auto"/>
        <w:ind w:left="13"/>
        <w:rPr>
          <w:rFonts w:hint="eastAsia" w:ascii="宋体" w:hAnsi="宋体" w:eastAsia="宋体" w:cs="宋体"/>
          <w:sz w:val="21"/>
          <w:szCs w:val="21"/>
        </w:rPr>
      </w:pPr>
      <w:r>
        <w:rPr>
          <w:rFonts w:hint="eastAsia" w:ascii="宋体" w:hAnsi="宋体" w:eastAsia="宋体" w:cs="宋体"/>
          <w:spacing w:val="-1"/>
          <w:sz w:val="21"/>
          <w:szCs w:val="21"/>
        </w:rPr>
        <w:t>26.1</w:t>
      </w:r>
      <w:r>
        <w:rPr>
          <w:rFonts w:hint="eastAsia" w:ascii="宋体" w:hAnsi="宋体" w:eastAsia="宋体" w:cs="宋体"/>
          <w:spacing w:val="63"/>
          <w:sz w:val="21"/>
          <w:szCs w:val="21"/>
        </w:rPr>
        <w:t xml:space="preserve"> </w:t>
      </w:r>
      <w:r>
        <w:rPr>
          <w:rFonts w:hint="eastAsia" w:ascii="宋体" w:hAnsi="宋体" w:eastAsia="宋体" w:cs="宋体"/>
          <w:spacing w:val="-1"/>
          <w:sz w:val="21"/>
          <w:szCs w:val="21"/>
        </w:rPr>
        <w:t>评标委员会根据评审结果及招标文件的规定确定中标候选人。</w:t>
      </w:r>
    </w:p>
    <w:p w14:paraId="055F0108">
      <w:pPr>
        <w:spacing w:before="268" w:line="227" w:lineRule="auto"/>
        <w:ind w:left="13"/>
        <w:rPr>
          <w:rFonts w:hint="eastAsia" w:ascii="宋体" w:hAnsi="宋体" w:eastAsia="宋体" w:cs="宋体"/>
          <w:spacing w:val="-2"/>
          <w:sz w:val="21"/>
          <w:szCs w:val="21"/>
        </w:rPr>
      </w:pPr>
      <w:r>
        <w:rPr>
          <w:rFonts w:hint="eastAsia" w:ascii="宋体" w:hAnsi="宋体" w:eastAsia="宋体" w:cs="宋体"/>
          <w:spacing w:val="-2"/>
          <w:sz w:val="21"/>
          <w:szCs w:val="21"/>
        </w:rPr>
        <w:t>27.评标过程要求</w:t>
      </w:r>
    </w:p>
    <w:p w14:paraId="7C0768AF">
      <w:pPr>
        <w:spacing w:before="268" w:line="227" w:lineRule="auto"/>
        <w:ind w:left="13"/>
        <w:rPr>
          <w:rFonts w:hint="eastAsia" w:ascii="宋体" w:hAnsi="宋体" w:eastAsia="宋体" w:cs="宋体"/>
          <w:sz w:val="21"/>
          <w:szCs w:val="21"/>
        </w:rPr>
      </w:pPr>
      <w:r>
        <w:rPr>
          <w:rFonts w:hint="eastAsia" w:ascii="宋体" w:hAnsi="宋体" w:eastAsia="宋体" w:cs="宋体"/>
          <w:spacing w:val="-2"/>
          <w:sz w:val="21"/>
          <w:szCs w:val="21"/>
        </w:rPr>
        <w:t>27.1开标之后</w:t>
      </w:r>
      <w:r>
        <w:rPr>
          <w:rFonts w:hint="eastAsia" w:ascii="宋体" w:hAnsi="宋体" w:eastAsia="宋体" w:cs="宋体"/>
          <w:spacing w:val="-27"/>
          <w:sz w:val="21"/>
          <w:szCs w:val="21"/>
        </w:rPr>
        <w:t xml:space="preserve"> </w:t>
      </w:r>
      <w:r>
        <w:rPr>
          <w:rFonts w:hint="eastAsia" w:ascii="宋体" w:hAnsi="宋体" w:eastAsia="宋体" w:cs="宋体"/>
          <w:spacing w:val="-2"/>
          <w:sz w:val="21"/>
          <w:szCs w:val="21"/>
        </w:rPr>
        <w:t>，直到签订合同止</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，凡是属于审查、澄清、评价和比较投标的有关资料以及定标意向等</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，均不向投标人或者其他与评标无关的人员透露。</w:t>
      </w:r>
    </w:p>
    <w:p w14:paraId="6CE0D672">
      <w:pPr>
        <w:spacing w:before="21" w:line="390" w:lineRule="auto"/>
        <w:ind w:left="2" w:right="116" w:firstLine="10"/>
        <w:rPr>
          <w:rFonts w:hint="eastAsia" w:ascii="宋体" w:hAnsi="宋体" w:eastAsia="宋体" w:cs="宋体"/>
          <w:sz w:val="21"/>
          <w:szCs w:val="21"/>
        </w:rPr>
      </w:pPr>
      <w:r>
        <w:rPr>
          <w:rFonts w:hint="eastAsia" w:ascii="宋体" w:hAnsi="宋体" w:eastAsia="宋体" w:cs="宋体"/>
          <w:spacing w:val="-1"/>
          <w:sz w:val="21"/>
          <w:szCs w:val="21"/>
        </w:rPr>
        <w:t>27.2在确定中标人之前</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，投标人试图在投标文件审查、澄清、比较和评标时对评标委员</w:t>
      </w:r>
      <w:r>
        <w:rPr>
          <w:rFonts w:hint="eastAsia" w:ascii="宋体" w:hAnsi="宋体" w:eastAsia="宋体" w:cs="宋体"/>
          <w:spacing w:val="-2"/>
          <w:sz w:val="21"/>
          <w:szCs w:val="21"/>
        </w:rPr>
        <w:t>会、采</w:t>
      </w:r>
      <w:r>
        <w:rPr>
          <w:rFonts w:hint="eastAsia" w:ascii="宋体" w:hAnsi="宋体" w:eastAsia="宋体" w:cs="宋体"/>
          <w:sz w:val="21"/>
          <w:szCs w:val="21"/>
        </w:rPr>
        <w:t>购人和采购代理机构施加任何影响都可能导致其投标</w:t>
      </w:r>
      <w:r>
        <w:rPr>
          <w:rFonts w:hint="eastAsia" w:ascii="宋体" w:hAnsi="宋体" w:eastAsia="宋体" w:cs="宋体"/>
          <w:spacing w:val="-1"/>
          <w:sz w:val="21"/>
          <w:szCs w:val="21"/>
        </w:rPr>
        <w:t>无效。</w:t>
      </w:r>
    </w:p>
    <w:p w14:paraId="1A641500">
      <w:pPr>
        <w:spacing w:before="20" w:line="226" w:lineRule="auto"/>
        <w:ind w:left="13"/>
        <w:rPr>
          <w:rFonts w:hint="eastAsia" w:ascii="宋体" w:hAnsi="宋体" w:eastAsia="宋体" w:cs="宋体"/>
          <w:sz w:val="21"/>
          <w:szCs w:val="21"/>
        </w:rPr>
      </w:pPr>
      <w:r>
        <w:rPr>
          <w:rFonts w:hint="eastAsia" w:ascii="宋体" w:hAnsi="宋体" w:eastAsia="宋体" w:cs="宋体"/>
          <w:spacing w:val="-1"/>
          <w:sz w:val="21"/>
          <w:szCs w:val="21"/>
        </w:rPr>
        <w:t>28.投标人瑕疵滞后发现的处理规则</w:t>
      </w:r>
    </w:p>
    <w:p w14:paraId="30463170">
      <w:pPr>
        <w:spacing w:before="94" w:line="384" w:lineRule="auto"/>
        <w:ind w:left="3" w:right="83"/>
        <w:rPr>
          <w:rFonts w:hint="eastAsia" w:ascii="宋体" w:hAnsi="宋体" w:eastAsia="宋体" w:cs="宋体"/>
          <w:sz w:val="21"/>
          <w:szCs w:val="21"/>
        </w:rPr>
      </w:pPr>
      <w:r>
        <w:rPr>
          <w:rFonts w:hint="eastAsia" w:ascii="宋体" w:hAnsi="宋体" w:eastAsia="宋体" w:cs="宋体"/>
          <w:spacing w:val="-3"/>
          <w:sz w:val="21"/>
          <w:szCs w:val="21"/>
        </w:rPr>
        <w:t>28.1无论基于何种原因，各项本应作拒绝处理的情形即便未被及时发现而使该投标人进入初审、</w:t>
      </w:r>
      <w:r>
        <w:rPr>
          <w:rFonts w:hint="eastAsia" w:ascii="宋体" w:hAnsi="宋体" w:eastAsia="宋体" w:cs="宋体"/>
          <w:spacing w:val="-2"/>
          <w:sz w:val="21"/>
          <w:szCs w:val="21"/>
        </w:rPr>
        <w:t>综合评审或其他后续程序</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，包括已经签订合同的情形</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，一旦投标人被拒绝或该投标人的此前评议结果被取消</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，其现有的位置将被其他投标人依序替代</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，相关的一切损失均由该投标人承担。</w:t>
      </w:r>
    </w:p>
    <w:p w14:paraId="2BCEAA39">
      <w:pPr>
        <w:spacing w:line="225" w:lineRule="auto"/>
        <w:ind w:left="13"/>
        <w:rPr>
          <w:rFonts w:hint="eastAsia" w:ascii="宋体" w:hAnsi="宋体" w:eastAsia="宋体" w:cs="宋体"/>
          <w:sz w:val="21"/>
          <w:szCs w:val="21"/>
        </w:rPr>
      </w:pPr>
      <w:r>
        <w:rPr>
          <w:rFonts w:hint="eastAsia" w:ascii="宋体" w:hAnsi="宋体" w:eastAsia="宋体" w:cs="宋体"/>
          <w:spacing w:val="-2"/>
          <w:sz w:val="21"/>
          <w:szCs w:val="21"/>
        </w:rPr>
        <w:t>29.采购项目废标</w:t>
      </w:r>
    </w:p>
    <w:p w14:paraId="48305D35">
      <w:pPr>
        <w:spacing w:before="268" w:line="226" w:lineRule="auto"/>
        <w:ind w:left="13"/>
        <w:rPr>
          <w:rFonts w:hint="eastAsia" w:ascii="宋体" w:hAnsi="宋体" w:eastAsia="宋体" w:cs="宋体"/>
          <w:sz w:val="21"/>
          <w:szCs w:val="21"/>
        </w:rPr>
      </w:pPr>
      <w:r>
        <w:rPr>
          <w:rFonts w:hint="eastAsia" w:ascii="宋体" w:hAnsi="宋体" w:eastAsia="宋体" w:cs="宋体"/>
          <w:spacing w:val="-1"/>
          <w:sz w:val="21"/>
          <w:szCs w:val="21"/>
        </w:rPr>
        <w:t>29.1在评标过程中</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，评标委员会发现有下列情形之一的，应</w:t>
      </w:r>
      <w:r>
        <w:rPr>
          <w:rFonts w:hint="eastAsia" w:ascii="宋体" w:hAnsi="宋体" w:eastAsia="宋体" w:cs="宋体"/>
          <w:spacing w:val="-2"/>
          <w:sz w:val="21"/>
          <w:szCs w:val="21"/>
        </w:rPr>
        <w:t>对采购项目予以废标：</w:t>
      </w:r>
    </w:p>
    <w:p w14:paraId="64C4D91F">
      <w:pPr>
        <w:spacing w:before="268" w:line="397" w:lineRule="auto"/>
        <w:ind w:left="3" w:firstLine="20"/>
        <w:rPr>
          <w:rFonts w:hint="eastAsia" w:ascii="宋体" w:hAnsi="宋体" w:eastAsia="宋体" w:cs="宋体"/>
          <w:sz w:val="21"/>
          <w:szCs w:val="21"/>
        </w:rPr>
      </w:pPr>
      <w:r>
        <w:rPr>
          <w:rFonts w:hint="eastAsia" w:ascii="宋体" w:hAnsi="宋体" w:eastAsia="宋体" w:cs="宋体"/>
          <w:spacing w:val="-2"/>
          <w:sz w:val="21"/>
          <w:szCs w:val="21"/>
        </w:rPr>
        <w:t>1）符合专业条件的投标人或者对招标文件作实质响应</w:t>
      </w:r>
      <w:r>
        <w:rPr>
          <w:rFonts w:hint="eastAsia" w:ascii="宋体" w:hAnsi="宋体" w:eastAsia="宋体" w:cs="宋体"/>
          <w:spacing w:val="-3"/>
          <w:sz w:val="21"/>
          <w:szCs w:val="21"/>
        </w:rPr>
        <w:t>的投标人数量不足</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，导致进入详细评审、</w:t>
      </w:r>
      <w:r>
        <w:rPr>
          <w:rFonts w:hint="eastAsia" w:ascii="宋体" w:hAnsi="宋体" w:eastAsia="宋体" w:cs="宋体"/>
          <w:spacing w:val="-1"/>
          <w:sz w:val="21"/>
          <w:szCs w:val="21"/>
        </w:rPr>
        <w:t>打分阶段的投标人不足3家的；</w:t>
      </w:r>
    </w:p>
    <w:p w14:paraId="5512AD91">
      <w:pPr>
        <w:spacing w:before="1" w:line="221" w:lineRule="auto"/>
        <w:ind w:left="13"/>
        <w:rPr>
          <w:rFonts w:hint="eastAsia" w:ascii="宋体" w:hAnsi="宋体" w:eastAsia="宋体" w:cs="宋体"/>
          <w:sz w:val="21"/>
          <w:szCs w:val="21"/>
        </w:rPr>
      </w:pPr>
      <w:r>
        <w:rPr>
          <w:rFonts w:hint="eastAsia" w:ascii="宋体" w:hAnsi="宋体" w:eastAsia="宋体" w:cs="宋体"/>
          <w:spacing w:val="-1"/>
          <w:sz w:val="21"/>
          <w:szCs w:val="21"/>
        </w:rPr>
        <w:t>2）投标人的报价均超过了采购预算；</w:t>
      </w:r>
    </w:p>
    <w:p w14:paraId="1B6EFFFB">
      <w:pPr>
        <w:spacing w:before="275" w:line="222" w:lineRule="auto"/>
        <w:ind w:left="15"/>
        <w:rPr>
          <w:rFonts w:hint="eastAsia" w:ascii="宋体" w:hAnsi="宋体" w:eastAsia="宋体" w:cs="宋体"/>
          <w:sz w:val="21"/>
          <w:szCs w:val="21"/>
        </w:rPr>
      </w:pPr>
      <w:r>
        <w:rPr>
          <w:rFonts w:hint="eastAsia" w:ascii="宋体" w:hAnsi="宋体" w:eastAsia="宋体" w:cs="宋体"/>
          <w:spacing w:val="-2"/>
          <w:sz w:val="21"/>
          <w:szCs w:val="21"/>
        </w:rPr>
        <w:t>3）</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出现影响采购公正的违法、违规行为的；</w:t>
      </w:r>
    </w:p>
    <w:p w14:paraId="3AD9EF43">
      <w:pPr>
        <w:spacing w:before="275" w:line="222" w:lineRule="auto"/>
        <w:ind w:left="2"/>
        <w:rPr>
          <w:rFonts w:hint="eastAsia" w:ascii="宋体" w:hAnsi="宋体" w:eastAsia="宋体" w:cs="宋体"/>
          <w:sz w:val="21"/>
          <w:szCs w:val="21"/>
        </w:rPr>
      </w:pPr>
      <w:r>
        <w:rPr>
          <w:rFonts w:hint="eastAsia" w:ascii="宋体" w:hAnsi="宋体" w:eastAsia="宋体" w:cs="宋体"/>
          <w:spacing w:val="-3"/>
          <w:sz w:val="21"/>
          <w:szCs w:val="21"/>
        </w:rPr>
        <w:t>4）因重大变故</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，采购任务取消的。</w:t>
      </w:r>
    </w:p>
    <w:p w14:paraId="31925C97">
      <w:pPr>
        <w:spacing w:before="314" w:line="406" w:lineRule="auto"/>
        <w:ind w:left="3" w:right="83" w:firstLine="10"/>
        <w:rPr>
          <w:rFonts w:hint="eastAsia" w:ascii="宋体" w:hAnsi="宋体" w:eastAsia="宋体" w:cs="宋体"/>
          <w:sz w:val="21"/>
          <w:szCs w:val="21"/>
        </w:rPr>
      </w:pPr>
      <w:r>
        <w:rPr>
          <w:rFonts w:hint="eastAsia" w:ascii="宋体" w:hAnsi="宋体" w:eastAsia="宋体" w:cs="宋体"/>
          <w:spacing w:val="-3"/>
          <w:sz w:val="21"/>
          <w:szCs w:val="21"/>
        </w:rPr>
        <w:t>除前款第四项规定的情形外</w:t>
      </w:r>
      <w:r>
        <w:rPr>
          <w:rFonts w:hint="eastAsia" w:ascii="宋体" w:hAnsi="宋体" w:eastAsia="宋体" w:cs="宋体"/>
          <w:spacing w:val="-22"/>
          <w:sz w:val="21"/>
          <w:szCs w:val="21"/>
        </w:rPr>
        <w:t xml:space="preserve"> </w:t>
      </w:r>
      <w:r>
        <w:rPr>
          <w:rFonts w:hint="eastAsia" w:ascii="宋体" w:hAnsi="宋体" w:eastAsia="宋体" w:cs="宋体"/>
          <w:spacing w:val="-3"/>
          <w:sz w:val="21"/>
          <w:szCs w:val="21"/>
        </w:rPr>
        <w:t>，项目废标后</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，如未变更采购方式</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，采购代理机构将依法重新组织</w:t>
      </w:r>
      <w:r>
        <w:rPr>
          <w:rFonts w:hint="eastAsia" w:ascii="宋体" w:hAnsi="宋体" w:eastAsia="宋体" w:cs="宋体"/>
          <w:spacing w:val="-1"/>
          <w:sz w:val="21"/>
          <w:szCs w:val="21"/>
        </w:rPr>
        <w:t>招标。</w:t>
      </w:r>
    </w:p>
    <w:p w14:paraId="448A2764">
      <w:pPr>
        <w:spacing w:before="68" w:line="222" w:lineRule="auto"/>
        <w:ind w:left="9"/>
        <w:outlineLvl w:val="0"/>
        <w:rPr>
          <w:rFonts w:hint="eastAsia" w:ascii="宋体" w:hAnsi="宋体" w:eastAsia="宋体" w:cs="宋体"/>
          <w:sz w:val="21"/>
          <w:szCs w:val="21"/>
        </w:rPr>
      </w:pPr>
      <w:bookmarkStart w:id="20" w:name="_Toc17561"/>
      <w:r>
        <w:rPr>
          <w:rFonts w:hint="eastAsia" w:ascii="宋体" w:hAnsi="宋体" w:eastAsia="宋体" w:cs="宋体"/>
          <w:b/>
          <w:bCs/>
          <w:spacing w:val="-3"/>
          <w:sz w:val="21"/>
          <w:szCs w:val="21"/>
        </w:rPr>
        <w:t>八、履约保证金</w:t>
      </w:r>
      <w:bookmarkEnd w:id="20"/>
    </w:p>
    <w:p w14:paraId="55C63B04">
      <w:pPr>
        <w:spacing w:before="224" w:line="226" w:lineRule="auto"/>
        <w:ind w:left="15"/>
        <w:rPr>
          <w:rFonts w:hint="eastAsia" w:ascii="宋体" w:hAnsi="宋体" w:eastAsia="宋体" w:cs="宋体"/>
          <w:sz w:val="21"/>
          <w:szCs w:val="21"/>
        </w:rPr>
      </w:pPr>
      <w:r>
        <w:rPr>
          <w:rFonts w:hint="eastAsia" w:ascii="宋体" w:hAnsi="宋体" w:eastAsia="宋体" w:cs="宋体"/>
          <w:spacing w:val="-1"/>
          <w:sz w:val="21"/>
          <w:szCs w:val="21"/>
        </w:rPr>
        <w:t>30.履约保证金：见投标须知前附表</w:t>
      </w:r>
    </w:p>
    <w:p w14:paraId="2ED5756D">
      <w:pPr>
        <w:pStyle w:val="3"/>
        <w:spacing w:line="329" w:lineRule="auto"/>
        <w:rPr>
          <w:rFonts w:hint="eastAsia" w:ascii="宋体" w:hAnsi="宋体" w:eastAsia="宋体" w:cs="宋体"/>
          <w:sz w:val="21"/>
          <w:szCs w:val="21"/>
        </w:rPr>
      </w:pPr>
    </w:p>
    <w:p w14:paraId="7B5A6B88">
      <w:pPr>
        <w:spacing w:before="72" w:line="222" w:lineRule="auto"/>
        <w:ind w:left="14"/>
        <w:outlineLvl w:val="0"/>
        <w:rPr>
          <w:rFonts w:hint="eastAsia" w:ascii="宋体" w:hAnsi="宋体" w:eastAsia="宋体" w:cs="宋体"/>
          <w:sz w:val="21"/>
          <w:szCs w:val="21"/>
        </w:rPr>
      </w:pPr>
      <w:bookmarkStart w:id="21" w:name="_Toc8630"/>
      <w:r>
        <w:rPr>
          <w:rFonts w:hint="eastAsia" w:ascii="宋体" w:hAnsi="宋体" w:eastAsia="宋体" w:cs="宋体"/>
          <w:b/>
          <w:bCs/>
          <w:spacing w:val="-4"/>
          <w:sz w:val="21"/>
          <w:szCs w:val="21"/>
        </w:rPr>
        <w:t>九、代理服务费</w:t>
      </w:r>
      <w:bookmarkEnd w:id="21"/>
    </w:p>
    <w:p w14:paraId="3DB53BF5">
      <w:pPr>
        <w:spacing w:before="225" w:line="226" w:lineRule="auto"/>
        <w:ind w:left="15"/>
        <w:rPr>
          <w:rFonts w:hint="eastAsia" w:ascii="宋体" w:hAnsi="宋体" w:eastAsia="宋体" w:cs="宋体"/>
          <w:sz w:val="21"/>
          <w:szCs w:val="21"/>
        </w:rPr>
      </w:pPr>
      <w:r>
        <w:rPr>
          <w:rFonts w:hint="eastAsia" w:ascii="宋体" w:hAnsi="宋体" w:eastAsia="宋体" w:cs="宋体"/>
          <w:spacing w:val="-2"/>
          <w:sz w:val="21"/>
          <w:szCs w:val="21"/>
        </w:rPr>
        <w:t>31.代理服务费</w:t>
      </w:r>
    </w:p>
    <w:p w14:paraId="7E96CF83">
      <w:pPr>
        <w:spacing w:before="269" w:line="390" w:lineRule="auto"/>
        <w:ind w:left="3" w:right="83" w:firstLine="12"/>
        <w:rPr>
          <w:rFonts w:hint="eastAsia" w:ascii="宋体" w:hAnsi="宋体" w:eastAsia="宋体" w:cs="宋体"/>
          <w:sz w:val="21"/>
          <w:szCs w:val="21"/>
        </w:rPr>
      </w:pPr>
      <w:r>
        <w:rPr>
          <w:rFonts w:hint="eastAsia" w:ascii="宋体" w:hAnsi="宋体" w:eastAsia="宋体" w:cs="宋体"/>
          <w:spacing w:val="-1"/>
          <w:sz w:val="21"/>
          <w:szCs w:val="21"/>
        </w:rPr>
        <w:t>31.1代理服务费按照招标文件第二部分“</w:t>
      </w:r>
      <w:r>
        <w:rPr>
          <w:rFonts w:hint="eastAsia" w:ascii="宋体" w:hAnsi="宋体" w:eastAsia="宋体" w:cs="宋体"/>
          <w:spacing w:val="-2"/>
          <w:sz w:val="21"/>
          <w:szCs w:val="21"/>
        </w:rPr>
        <w:t>投标人须知前附表”</w:t>
      </w:r>
      <w:r>
        <w:rPr>
          <w:rFonts w:hint="eastAsia" w:ascii="宋体" w:hAnsi="宋体" w:eastAsia="宋体" w:cs="宋体"/>
          <w:spacing w:val="-48"/>
          <w:sz w:val="21"/>
          <w:szCs w:val="21"/>
        </w:rPr>
        <w:t xml:space="preserve"> </w:t>
      </w:r>
      <w:r>
        <w:rPr>
          <w:rFonts w:hint="eastAsia" w:ascii="宋体" w:hAnsi="宋体" w:eastAsia="宋体" w:cs="宋体"/>
          <w:spacing w:val="-2"/>
          <w:sz w:val="21"/>
          <w:szCs w:val="21"/>
        </w:rPr>
        <w:t>中规定由中标人交纳</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，请投标人</w:t>
      </w:r>
      <w:r>
        <w:rPr>
          <w:rFonts w:hint="eastAsia" w:ascii="宋体" w:hAnsi="宋体" w:eastAsia="宋体" w:cs="宋体"/>
          <w:spacing w:val="-1"/>
          <w:sz w:val="21"/>
          <w:szCs w:val="21"/>
        </w:rPr>
        <w:t>在测算投标报价时充分考虑这一因素。</w:t>
      </w:r>
    </w:p>
    <w:p w14:paraId="254758BE">
      <w:pPr>
        <w:spacing w:before="156" w:line="223" w:lineRule="auto"/>
        <w:ind w:left="11"/>
        <w:outlineLvl w:val="0"/>
        <w:rPr>
          <w:rFonts w:hint="eastAsia" w:ascii="宋体" w:hAnsi="宋体" w:eastAsia="宋体" w:cs="宋体"/>
          <w:sz w:val="21"/>
          <w:szCs w:val="21"/>
        </w:rPr>
      </w:pPr>
      <w:bookmarkStart w:id="22" w:name="_Toc29412"/>
      <w:r>
        <w:rPr>
          <w:rFonts w:hint="eastAsia" w:ascii="宋体" w:hAnsi="宋体" w:eastAsia="宋体" w:cs="宋体"/>
          <w:b/>
          <w:bCs/>
          <w:spacing w:val="-3"/>
          <w:sz w:val="21"/>
          <w:szCs w:val="21"/>
        </w:rPr>
        <w:t>十、签订、审核合同</w:t>
      </w:r>
      <w:bookmarkEnd w:id="22"/>
    </w:p>
    <w:p w14:paraId="7E24E54E">
      <w:pPr>
        <w:spacing w:before="222" w:line="227" w:lineRule="auto"/>
        <w:ind w:left="15"/>
        <w:rPr>
          <w:rFonts w:hint="eastAsia" w:ascii="宋体" w:hAnsi="宋体" w:eastAsia="宋体" w:cs="宋体"/>
          <w:sz w:val="21"/>
          <w:szCs w:val="21"/>
        </w:rPr>
      </w:pPr>
      <w:r>
        <w:rPr>
          <w:rFonts w:hint="eastAsia" w:ascii="宋体" w:hAnsi="宋体" w:eastAsia="宋体" w:cs="宋体"/>
          <w:spacing w:val="-3"/>
          <w:sz w:val="21"/>
          <w:szCs w:val="21"/>
        </w:rPr>
        <w:t>32.中标通知</w:t>
      </w:r>
    </w:p>
    <w:p w14:paraId="0A6D8F7F">
      <w:pPr>
        <w:spacing w:before="94" w:line="384" w:lineRule="auto"/>
        <w:ind w:left="18" w:right="48" w:hanging="15"/>
        <w:rPr>
          <w:rFonts w:hint="eastAsia" w:ascii="宋体" w:hAnsi="宋体" w:eastAsia="宋体" w:cs="宋体"/>
          <w:sz w:val="21"/>
          <w:szCs w:val="21"/>
        </w:rPr>
      </w:pPr>
      <w:r>
        <w:rPr>
          <w:rFonts w:hint="eastAsia" w:ascii="宋体" w:hAnsi="宋体" w:eastAsia="宋体" w:cs="宋体"/>
          <w:spacing w:val="-2"/>
          <w:sz w:val="21"/>
          <w:szCs w:val="21"/>
        </w:rPr>
        <w:t>32.1中标人确定后,采购代理机构将发布中标公告</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，并以书面形式向中标人发出中标通知书</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，但</w:t>
      </w:r>
      <w:r>
        <w:rPr>
          <w:rFonts w:hint="eastAsia" w:ascii="宋体" w:hAnsi="宋体" w:eastAsia="宋体" w:cs="宋体"/>
          <w:sz w:val="21"/>
          <w:szCs w:val="21"/>
        </w:rPr>
        <w:t>该中标结果的有效性不依赖于未中标的投标人是否已经收到该通知。中标人应缴纳代理</w:t>
      </w:r>
      <w:r>
        <w:rPr>
          <w:rFonts w:hint="eastAsia" w:ascii="宋体" w:hAnsi="宋体" w:eastAsia="宋体" w:cs="宋体"/>
          <w:spacing w:val="-1"/>
          <w:sz w:val="21"/>
          <w:szCs w:val="21"/>
        </w:rPr>
        <w:t>服务费并经采购代理机构确认后</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，委派专人持介绍信或授权书和身份证件前往采购代理机构领取中标通知书。中标通知书对采购人和中标人具有同等法律效力。中标通知书发出以后</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，采购人改变中标结果或者中标人放弃中标，应当承担相应的法律责任。</w:t>
      </w:r>
    </w:p>
    <w:p w14:paraId="1376B535">
      <w:pPr>
        <w:spacing w:before="1" w:line="390" w:lineRule="auto"/>
        <w:ind w:left="12" w:right="50" w:firstLine="3"/>
        <w:rPr>
          <w:rFonts w:hint="eastAsia" w:ascii="宋体" w:hAnsi="宋体" w:eastAsia="宋体" w:cs="宋体"/>
          <w:sz w:val="21"/>
          <w:szCs w:val="21"/>
        </w:rPr>
      </w:pPr>
      <w:r>
        <w:rPr>
          <w:rFonts w:hint="eastAsia" w:ascii="宋体" w:hAnsi="宋体" w:eastAsia="宋体" w:cs="宋体"/>
          <w:spacing w:val="-1"/>
          <w:sz w:val="21"/>
          <w:szCs w:val="21"/>
        </w:rPr>
        <w:t>32.2采购代理机构对未中标的投标人不作未中标原因的解释</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，但中标结果的</w:t>
      </w:r>
      <w:r>
        <w:rPr>
          <w:rFonts w:hint="eastAsia" w:ascii="宋体" w:hAnsi="宋体" w:eastAsia="宋体" w:cs="宋体"/>
          <w:spacing w:val="-2"/>
          <w:sz w:val="21"/>
          <w:szCs w:val="21"/>
        </w:rPr>
        <w:t>有效性不以未中标</w:t>
      </w:r>
      <w:r>
        <w:rPr>
          <w:rFonts w:hint="eastAsia" w:ascii="宋体" w:hAnsi="宋体" w:eastAsia="宋体" w:cs="宋体"/>
          <w:spacing w:val="-1"/>
          <w:sz w:val="21"/>
          <w:szCs w:val="21"/>
        </w:rPr>
        <w:t>的投标人是否收到相应的通知为前提。</w:t>
      </w:r>
    </w:p>
    <w:p w14:paraId="1920215C">
      <w:pPr>
        <w:spacing w:before="19" w:line="226" w:lineRule="auto"/>
        <w:ind w:left="15"/>
        <w:rPr>
          <w:rFonts w:hint="eastAsia" w:ascii="宋体" w:hAnsi="宋体" w:eastAsia="宋体" w:cs="宋体"/>
          <w:sz w:val="21"/>
          <w:szCs w:val="21"/>
        </w:rPr>
      </w:pPr>
      <w:r>
        <w:rPr>
          <w:rFonts w:hint="eastAsia" w:ascii="宋体" w:hAnsi="宋体" w:eastAsia="宋体" w:cs="宋体"/>
          <w:spacing w:val="-1"/>
          <w:sz w:val="21"/>
          <w:szCs w:val="21"/>
        </w:rPr>
        <w:t>32.3中标通知书是合同的组成部分。</w:t>
      </w:r>
    </w:p>
    <w:p w14:paraId="121BF358">
      <w:pPr>
        <w:spacing w:before="267" w:line="227" w:lineRule="auto"/>
        <w:ind w:left="15"/>
        <w:rPr>
          <w:rFonts w:hint="eastAsia" w:ascii="宋体" w:hAnsi="宋体" w:eastAsia="宋体" w:cs="宋体"/>
          <w:sz w:val="21"/>
          <w:szCs w:val="21"/>
        </w:rPr>
      </w:pPr>
      <w:r>
        <w:rPr>
          <w:rFonts w:hint="eastAsia" w:ascii="宋体" w:hAnsi="宋体" w:eastAsia="宋体" w:cs="宋体"/>
          <w:spacing w:val="-3"/>
          <w:sz w:val="21"/>
          <w:szCs w:val="21"/>
        </w:rPr>
        <w:t>33.签订合同</w:t>
      </w:r>
    </w:p>
    <w:p w14:paraId="74D74059">
      <w:pPr>
        <w:spacing w:before="268" w:line="226" w:lineRule="auto"/>
        <w:ind w:left="15"/>
        <w:rPr>
          <w:rFonts w:hint="eastAsia" w:ascii="宋体" w:hAnsi="宋体" w:eastAsia="宋体" w:cs="宋体"/>
          <w:sz w:val="21"/>
          <w:szCs w:val="21"/>
        </w:rPr>
      </w:pPr>
      <w:r>
        <w:rPr>
          <w:rFonts w:hint="eastAsia" w:ascii="宋体" w:hAnsi="宋体" w:eastAsia="宋体" w:cs="宋体"/>
          <w:spacing w:val="-1"/>
          <w:sz w:val="21"/>
          <w:szCs w:val="21"/>
        </w:rPr>
        <w:t>33.1中标人须在中标通知书发出之日起15日内与采购人签订采购合同。</w:t>
      </w:r>
    </w:p>
    <w:p w14:paraId="3BA5E05D">
      <w:pPr>
        <w:spacing w:before="270" w:line="390" w:lineRule="auto"/>
        <w:ind w:left="3" w:right="50" w:firstLine="12"/>
        <w:rPr>
          <w:rFonts w:hint="eastAsia" w:ascii="宋体" w:hAnsi="宋体" w:eastAsia="宋体" w:cs="宋体"/>
          <w:sz w:val="21"/>
          <w:szCs w:val="21"/>
        </w:rPr>
      </w:pPr>
      <w:r>
        <w:rPr>
          <w:rFonts w:hint="eastAsia" w:ascii="宋体" w:hAnsi="宋体" w:eastAsia="宋体" w:cs="宋体"/>
          <w:sz w:val="21"/>
          <w:szCs w:val="21"/>
        </w:rPr>
        <w:t>33.2中标人须按照招标文件、投标文件及评标过程中</w:t>
      </w:r>
      <w:r>
        <w:rPr>
          <w:rFonts w:hint="eastAsia" w:ascii="宋体" w:hAnsi="宋体" w:eastAsia="宋体" w:cs="宋体"/>
          <w:spacing w:val="-1"/>
          <w:sz w:val="21"/>
          <w:szCs w:val="21"/>
        </w:rPr>
        <w:t>的有关澄清、说明或者补正文件的内容与</w:t>
      </w:r>
      <w:r>
        <w:rPr>
          <w:rFonts w:hint="eastAsia" w:ascii="宋体" w:hAnsi="宋体" w:eastAsia="宋体" w:cs="宋体"/>
          <w:sz w:val="21"/>
          <w:szCs w:val="21"/>
        </w:rPr>
        <w:t>采购人签订合同。中标人不得再与采购人签订背离合同实质性内容的其他协议</w:t>
      </w:r>
      <w:r>
        <w:rPr>
          <w:rFonts w:hint="eastAsia" w:ascii="宋体" w:hAnsi="宋体" w:eastAsia="宋体" w:cs="宋体"/>
          <w:spacing w:val="-1"/>
          <w:sz w:val="21"/>
          <w:szCs w:val="21"/>
        </w:rPr>
        <w:t>或声明。</w:t>
      </w:r>
    </w:p>
    <w:p w14:paraId="5AA792A9">
      <w:pPr>
        <w:spacing w:before="19" w:line="397" w:lineRule="auto"/>
        <w:ind w:left="12" w:right="50" w:firstLine="3"/>
        <w:rPr>
          <w:rFonts w:hint="eastAsia" w:ascii="宋体" w:hAnsi="宋体" w:eastAsia="宋体" w:cs="宋体"/>
          <w:sz w:val="21"/>
          <w:szCs w:val="21"/>
        </w:rPr>
      </w:pPr>
      <w:r>
        <w:rPr>
          <w:rFonts w:hint="eastAsia" w:ascii="宋体" w:hAnsi="宋体" w:eastAsia="宋体" w:cs="宋体"/>
          <w:spacing w:val="-2"/>
          <w:sz w:val="21"/>
          <w:szCs w:val="21"/>
        </w:rPr>
        <w:t>33.3采购人如需追加与合同标的相同的货物</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，在不改变合同其他条款的前提下</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，提交追加合同的申请经审核后</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，可与中标人签订补充合同</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，但所有补充合同的采购金额不得超过原合同金额的百分之十。</w:t>
      </w:r>
    </w:p>
    <w:p w14:paraId="1E1E2B64">
      <w:pPr>
        <w:spacing w:line="390" w:lineRule="auto"/>
        <w:ind w:left="3" w:right="50" w:firstLine="12"/>
        <w:rPr>
          <w:rFonts w:hint="eastAsia" w:ascii="宋体" w:hAnsi="宋体" w:eastAsia="宋体" w:cs="宋体"/>
          <w:sz w:val="21"/>
          <w:szCs w:val="21"/>
        </w:rPr>
      </w:pPr>
      <w:r>
        <w:rPr>
          <w:rFonts w:hint="eastAsia" w:ascii="宋体" w:hAnsi="宋体" w:eastAsia="宋体" w:cs="宋体"/>
          <w:spacing w:val="-1"/>
          <w:sz w:val="21"/>
          <w:szCs w:val="21"/>
        </w:rPr>
        <w:t>33.4中标人一旦中标及签订合同后，不得转包</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，亦不得将合同全部及任何权</w:t>
      </w:r>
      <w:r>
        <w:rPr>
          <w:rFonts w:hint="eastAsia" w:ascii="宋体" w:hAnsi="宋体" w:eastAsia="宋体" w:cs="宋体"/>
          <w:spacing w:val="-2"/>
          <w:sz w:val="21"/>
          <w:szCs w:val="21"/>
        </w:rPr>
        <w:t>利、义务向第三方</w:t>
      </w:r>
      <w:r>
        <w:rPr>
          <w:rFonts w:hint="eastAsia" w:ascii="宋体" w:hAnsi="宋体" w:eastAsia="宋体" w:cs="宋体"/>
          <w:spacing w:val="-1"/>
          <w:sz w:val="21"/>
          <w:szCs w:val="21"/>
        </w:rPr>
        <w:t>转让。</w:t>
      </w:r>
    </w:p>
    <w:p w14:paraId="2E4B8C13">
      <w:pPr>
        <w:spacing w:before="20" w:line="397" w:lineRule="auto"/>
        <w:ind w:left="2" w:right="47" w:firstLine="13"/>
        <w:rPr>
          <w:rFonts w:hint="eastAsia" w:ascii="宋体" w:hAnsi="宋体" w:eastAsia="宋体" w:cs="宋体"/>
          <w:sz w:val="21"/>
          <w:szCs w:val="21"/>
        </w:rPr>
      </w:pPr>
      <w:r>
        <w:rPr>
          <w:rFonts w:hint="eastAsia" w:ascii="宋体" w:hAnsi="宋体" w:eastAsia="宋体" w:cs="宋体"/>
          <w:spacing w:val="-2"/>
          <w:sz w:val="21"/>
          <w:szCs w:val="21"/>
        </w:rPr>
        <w:t>33.5中标人不履行合同的</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，采购人可在报经同级人民政府财政部门核准后</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，与排位在中标人之</w:t>
      </w:r>
      <w:r>
        <w:rPr>
          <w:rFonts w:hint="eastAsia" w:ascii="宋体" w:hAnsi="宋体" w:eastAsia="宋体" w:cs="宋体"/>
          <w:spacing w:val="-1"/>
          <w:sz w:val="21"/>
          <w:szCs w:val="21"/>
        </w:rPr>
        <w:t>后的第一位中标候选投标人签订合同</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，以此类推；或在报经同级人民政府财政部门核准后重新组织采购。</w:t>
      </w:r>
    </w:p>
    <w:p w14:paraId="109A9EA5">
      <w:pPr>
        <w:spacing w:line="226" w:lineRule="auto"/>
        <w:ind w:left="15"/>
        <w:rPr>
          <w:rFonts w:hint="eastAsia" w:ascii="宋体" w:hAnsi="宋体" w:eastAsia="宋体" w:cs="宋体"/>
          <w:sz w:val="21"/>
          <w:szCs w:val="21"/>
        </w:rPr>
      </w:pPr>
      <w:r>
        <w:rPr>
          <w:rFonts w:hint="eastAsia" w:ascii="宋体" w:hAnsi="宋体" w:eastAsia="宋体" w:cs="宋体"/>
          <w:spacing w:val="-1"/>
          <w:sz w:val="21"/>
          <w:szCs w:val="21"/>
        </w:rPr>
        <w:t>33.6违反32.1条、32.2条的规定</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，给对方</w:t>
      </w:r>
      <w:r>
        <w:rPr>
          <w:rFonts w:hint="eastAsia" w:ascii="宋体" w:hAnsi="宋体" w:eastAsia="宋体" w:cs="宋体"/>
          <w:spacing w:val="-2"/>
          <w:sz w:val="21"/>
          <w:szCs w:val="21"/>
        </w:rPr>
        <w:t>造成损失的，应承担赔偿责任。</w:t>
      </w:r>
    </w:p>
    <w:p w14:paraId="488F0B9A">
      <w:pPr>
        <w:spacing w:before="269" w:line="226" w:lineRule="auto"/>
        <w:ind w:left="15"/>
        <w:rPr>
          <w:rFonts w:hint="eastAsia" w:ascii="宋体" w:hAnsi="宋体" w:eastAsia="宋体" w:cs="宋体"/>
          <w:sz w:val="21"/>
          <w:szCs w:val="21"/>
        </w:rPr>
      </w:pPr>
      <w:r>
        <w:rPr>
          <w:rFonts w:hint="eastAsia" w:ascii="宋体" w:hAnsi="宋体" w:eastAsia="宋体" w:cs="宋体"/>
          <w:spacing w:val="-3"/>
          <w:sz w:val="21"/>
          <w:szCs w:val="21"/>
        </w:rPr>
        <w:t>34.审核合同</w:t>
      </w:r>
    </w:p>
    <w:p w14:paraId="17FD7678">
      <w:pPr>
        <w:spacing w:before="267" w:line="227" w:lineRule="auto"/>
        <w:ind w:left="15"/>
        <w:rPr>
          <w:rFonts w:hint="eastAsia" w:ascii="宋体" w:hAnsi="宋体" w:eastAsia="宋体" w:cs="宋体"/>
          <w:sz w:val="21"/>
          <w:szCs w:val="21"/>
        </w:rPr>
      </w:pPr>
      <w:r>
        <w:rPr>
          <w:rFonts w:hint="eastAsia" w:ascii="宋体" w:hAnsi="宋体" w:eastAsia="宋体" w:cs="宋体"/>
          <w:sz w:val="21"/>
          <w:szCs w:val="21"/>
        </w:rPr>
        <w:t>34.1中标人持政府采购合同于签订合同之</w:t>
      </w:r>
      <w:r>
        <w:rPr>
          <w:rFonts w:hint="eastAsia" w:ascii="宋体" w:hAnsi="宋体" w:eastAsia="宋体" w:cs="宋体"/>
          <w:spacing w:val="-1"/>
          <w:sz w:val="21"/>
          <w:szCs w:val="21"/>
        </w:rPr>
        <w:t>日起3个工作日内进行备案留存。</w:t>
      </w:r>
    </w:p>
    <w:p w14:paraId="7DA29CBF">
      <w:pPr>
        <w:pStyle w:val="3"/>
        <w:spacing w:line="328" w:lineRule="auto"/>
        <w:rPr>
          <w:rFonts w:hint="eastAsia" w:ascii="宋体" w:hAnsi="宋体" w:eastAsia="宋体" w:cs="宋体"/>
          <w:sz w:val="21"/>
          <w:szCs w:val="21"/>
        </w:rPr>
      </w:pPr>
    </w:p>
    <w:p w14:paraId="0C2EAD4A">
      <w:pPr>
        <w:spacing w:before="72" w:line="222" w:lineRule="auto"/>
        <w:ind w:left="11"/>
        <w:outlineLvl w:val="0"/>
        <w:rPr>
          <w:rFonts w:hint="eastAsia" w:ascii="宋体" w:hAnsi="宋体" w:eastAsia="宋体" w:cs="宋体"/>
          <w:sz w:val="21"/>
          <w:szCs w:val="21"/>
        </w:rPr>
      </w:pPr>
      <w:bookmarkStart w:id="23" w:name="_Toc4601"/>
      <w:r>
        <w:rPr>
          <w:rFonts w:hint="eastAsia" w:ascii="宋体" w:hAnsi="宋体" w:eastAsia="宋体" w:cs="宋体"/>
          <w:b/>
          <w:bCs/>
          <w:spacing w:val="-3"/>
          <w:sz w:val="21"/>
          <w:szCs w:val="21"/>
        </w:rPr>
        <w:t>十一、处罚、询问和质疑</w:t>
      </w:r>
      <w:bookmarkEnd w:id="23"/>
    </w:p>
    <w:p w14:paraId="5A39F7A5">
      <w:pPr>
        <w:spacing w:before="225" w:line="226" w:lineRule="auto"/>
        <w:ind w:left="15"/>
        <w:rPr>
          <w:rFonts w:hint="eastAsia" w:ascii="宋体" w:hAnsi="宋体" w:eastAsia="宋体" w:cs="宋体"/>
          <w:sz w:val="21"/>
          <w:szCs w:val="21"/>
        </w:rPr>
      </w:pPr>
      <w:r>
        <w:rPr>
          <w:rFonts w:hint="eastAsia" w:ascii="宋体" w:hAnsi="宋体" w:eastAsia="宋体" w:cs="宋体"/>
          <w:spacing w:val="-4"/>
          <w:sz w:val="21"/>
          <w:szCs w:val="21"/>
        </w:rPr>
        <w:t>35.处罚</w:t>
      </w:r>
    </w:p>
    <w:p w14:paraId="59A53126">
      <w:pPr>
        <w:spacing w:before="95" w:line="226" w:lineRule="auto"/>
        <w:ind w:left="17"/>
        <w:rPr>
          <w:rFonts w:hint="eastAsia" w:ascii="宋体" w:hAnsi="宋体" w:eastAsia="宋体" w:cs="宋体"/>
          <w:sz w:val="21"/>
          <w:szCs w:val="21"/>
        </w:rPr>
      </w:pPr>
      <w:r>
        <w:rPr>
          <w:rFonts w:hint="eastAsia" w:ascii="宋体" w:hAnsi="宋体" w:eastAsia="宋体" w:cs="宋体"/>
          <w:spacing w:val="-1"/>
          <w:sz w:val="21"/>
          <w:szCs w:val="21"/>
        </w:rPr>
        <w:t>35.1发生下列情况之一</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，投标人的保证金不予退还；情节严重的将其列</w:t>
      </w:r>
      <w:r>
        <w:rPr>
          <w:rFonts w:hint="eastAsia" w:ascii="宋体" w:hAnsi="宋体" w:eastAsia="宋体" w:cs="宋体"/>
          <w:spacing w:val="-2"/>
          <w:sz w:val="21"/>
          <w:szCs w:val="21"/>
        </w:rPr>
        <w:t>入不良记录名单。</w:t>
      </w:r>
    </w:p>
    <w:p w14:paraId="437CB698">
      <w:pPr>
        <w:spacing w:before="267" w:line="222" w:lineRule="auto"/>
        <w:ind w:left="25"/>
        <w:rPr>
          <w:rFonts w:hint="eastAsia" w:ascii="宋体" w:hAnsi="宋体" w:eastAsia="宋体" w:cs="宋体"/>
          <w:sz w:val="21"/>
          <w:szCs w:val="21"/>
        </w:rPr>
      </w:pPr>
      <w:r>
        <w:rPr>
          <w:rFonts w:hint="eastAsia" w:ascii="宋体" w:hAnsi="宋体" w:eastAsia="宋体" w:cs="宋体"/>
          <w:spacing w:val="-3"/>
          <w:sz w:val="21"/>
          <w:szCs w:val="21"/>
        </w:rPr>
        <w:t>1）开标后在投标有效期内</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，投标人撤回其投标；</w:t>
      </w:r>
    </w:p>
    <w:p w14:paraId="0513592F">
      <w:pPr>
        <w:spacing w:before="274" w:line="222" w:lineRule="auto"/>
        <w:ind w:left="14"/>
        <w:rPr>
          <w:rFonts w:hint="eastAsia" w:ascii="宋体" w:hAnsi="宋体" w:eastAsia="宋体" w:cs="宋体"/>
          <w:sz w:val="21"/>
          <w:szCs w:val="21"/>
        </w:rPr>
      </w:pPr>
      <w:r>
        <w:rPr>
          <w:rFonts w:hint="eastAsia" w:ascii="宋体" w:hAnsi="宋体" w:eastAsia="宋体" w:cs="宋体"/>
          <w:spacing w:val="-1"/>
          <w:sz w:val="21"/>
          <w:szCs w:val="21"/>
        </w:rPr>
        <w:t>2）中标后无正当理由不与采购人签订合同的；</w:t>
      </w:r>
    </w:p>
    <w:p w14:paraId="7FF09CF5">
      <w:pPr>
        <w:spacing w:before="274" w:line="222" w:lineRule="auto"/>
        <w:ind w:left="17"/>
        <w:rPr>
          <w:rFonts w:hint="eastAsia" w:ascii="宋体" w:hAnsi="宋体" w:eastAsia="宋体" w:cs="宋体"/>
          <w:sz w:val="21"/>
          <w:szCs w:val="21"/>
        </w:rPr>
      </w:pPr>
      <w:r>
        <w:rPr>
          <w:rFonts w:hint="eastAsia" w:ascii="宋体" w:hAnsi="宋体" w:eastAsia="宋体" w:cs="宋体"/>
          <w:spacing w:val="-1"/>
          <w:sz w:val="21"/>
          <w:szCs w:val="21"/>
        </w:rPr>
        <w:t>3）中标人与采购人订立背离合同实质性内容的其他协议；</w:t>
      </w:r>
    </w:p>
    <w:p w14:paraId="0D8C16A4">
      <w:pPr>
        <w:spacing w:before="277" w:line="390" w:lineRule="auto"/>
        <w:ind w:left="3" w:right="63"/>
        <w:rPr>
          <w:rFonts w:hint="eastAsia" w:ascii="宋体" w:hAnsi="宋体" w:eastAsia="宋体" w:cs="宋体"/>
          <w:sz w:val="21"/>
          <w:szCs w:val="21"/>
        </w:rPr>
      </w:pPr>
      <w:r>
        <w:rPr>
          <w:rFonts w:hint="eastAsia" w:ascii="宋体" w:hAnsi="宋体" w:eastAsia="宋体" w:cs="宋体"/>
          <w:spacing w:val="-2"/>
          <w:sz w:val="21"/>
          <w:szCs w:val="21"/>
        </w:rPr>
        <w:t>4）将中标项目转让给他人，或者在投标文件中未说明，且未经采购代理机构同意，将中标项目</w:t>
      </w:r>
      <w:r>
        <w:rPr>
          <w:rFonts w:hint="eastAsia" w:ascii="宋体" w:hAnsi="宋体" w:eastAsia="宋体" w:cs="宋体"/>
          <w:spacing w:val="-1"/>
          <w:sz w:val="21"/>
          <w:szCs w:val="21"/>
        </w:rPr>
        <w:t>分包给他人的；</w:t>
      </w:r>
    </w:p>
    <w:p w14:paraId="6DDB9875">
      <w:pPr>
        <w:spacing w:before="19" w:line="222" w:lineRule="auto"/>
        <w:ind w:left="20"/>
        <w:rPr>
          <w:rFonts w:hint="eastAsia" w:ascii="宋体" w:hAnsi="宋体" w:eastAsia="宋体" w:cs="宋体"/>
          <w:sz w:val="21"/>
          <w:szCs w:val="21"/>
        </w:rPr>
      </w:pPr>
      <w:r>
        <w:rPr>
          <w:rFonts w:hint="eastAsia" w:ascii="宋体" w:hAnsi="宋体" w:eastAsia="宋体" w:cs="宋体"/>
          <w:spacing w:val="-2"/>
          <w:sz w:val="21"/>
          <w:szCs w:val="21"/>
        </w:rPr>
        <w:t>5）存在串通投标行为的；</w:t>
      </w:r>
    </w:p>
    <w:p w14:paraId="36CFDAA3">
      <w:pPr>
        <w:spacing w:before="275" w:line="222" w:lineRule="auto"/>
        <w:ind w:left="14"/>
        <w:rPr>
          <w:rFonts w:hint="eastAsia" w:ascii="宋体" w:hAnsi="宋体" w:eastAsia="宋体" w:cs="宋体"/>
          <w:sz w:val="21"/>
          <w:szCs w:val="21"/>
        </w:rPr>
      </w:pPr>
      <w:r>
        <w:rPr>
          <w:rFonts w:hint="eastAsia" w:ascii="宋体" w:hAnsi="宋体" w:eastAsia="宋体" w:cs="宋体"/>
          <w:spacing w:val="-1"/>
          <w:sz w:val="21"/>
          <w:szCs w:val="21"/>
        </w:rPr>
        <w:t>6）存在弄虚作假或提供虚假材料谋取中标的；</w:t>
      </w:r>
    </w:p>
    <w:p w14:paraId="34D6AC5F">
      <w:pPr>
        <w:spacing w:before="275" w:line="222" w:lineRule="auto"/>
        <w:ind w:left="14"/>
        <w:rPr>
          <w:rFonts w:hint="eastAsia" w:ascii="宋体" w:hAnsi="宋体" w:eastAsia="宋体" w:cs="宋体"/>
          <w:sz w:val="21"/>
          <w:szCs w:val="21"/>
        </w:rPr>
      </w:pPr>
      <w:r>
        <w:rPr>
          <w:rFonts w:hint="eastAsia" w:ascii="宋体" w:hAnsi="宋体" w:eastAsia="宋体" w:cs="宋体"/>
          <w:spacing w:val="-1"/>
          <w:sz w:val="21"/>
          <w:szCs w:val="21"/>
        </w:rPr>
        <w:t>7）投标人其他未按招标文件规定和合同约定履行义务的行为。</w:t>
      </w:r>
    </w:p>
    <w:p w14:paraId="384ABEA2">
      <w:pPr>
        <w:spacing w:before="275" w:line="228" w:lineRule="auto"/>
        <w:ind w:left="17"/>
        <w:rPr>
          <w:rFonts w:hint="eastAsia" w:ascii="宋体" w:hAnsi="宋体" w:eastAsia="宋体" w:cs="宋体"/>
          <w:sz w:val="21"/>
          <w:szCs w:val="21"/>
        </w:rPr>
      </w:pPr>
      <w:r>
        <w:rPr>
          <w:rFonts w:hint="eastAsia" w:ascii="宋体" w:hAnsi="宋体" w:eastAsia="宋体" w:cs="宋体"/>
          <w:spacing w:val="-3"/>
          <w:sz w:val="21"/>
          <w:szCs w:val="21"/>
        </w:rPr>
        <w:t>36．询问</w:t>
      </w:r>
    </w:p>
    <w:p w14:paraId="5D3934A5">
      <w:pPr>
        <w:spacing w:before="265" w:line="226" w:lineRule="auto"/>
        <w:ind w:left="17"/>
        <w:rPr>
          <w:rFonts w:hint="eastAsia" w:ascii="宋体" w:hAnsi="宋体" w:eastAsia="宋体" w:cs="宋体"/>
          <w:sz w:val="21"/>
          <w:szCs w:val="21"/>
        </w:rPr>
      </w:pPr>
      <w:r>
        <w:rPr>
          <w:rFonts w:hint="eastAsia" w:ascii="宋体" w:hAnsi="宋体" w:eastAsia="宋体" w:cs="宋体"/>
          <w:spacing w:val="-1"/>
          <w:sz w:val="21"/>
          <w:szCs w:val="21"/>
        </w:rPr>
        <w:t>36.1投标人对采购事项有疑问的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，可以</w:t>
      </w:r>
      <w:r>
        <w:rPr>
          <w:rFonts w:hint="eastAsia" w:ascii="宋体" w:hAnsi="宋体" w:eastAsia="宋体" w:cs="宋体"/>
          <w:spacing w:val="-2"/>
          <w:sz w:val="21"/>
          <w:szCs w:val="21"/>
        </w:rPr>
        <w:t>向采购人或采购代理机构提出询问。</w:t>
      </w:r>
    </w:p>
    <w:p w14:paraId="76D0B342">
      <w:pPr>
        <w:spacing w:before="270" w:line="226" w:lineRule="auto"/>
        <w:ind w:left="17"/>
        <w:rPr>
          <w:rFonts w:hint="eastAsia" w:ascii="宋体" w:hAnsi="宋体" w:eastAsia="宋体" w:cs="宋体"/>
          <w:sz w:val="21"/>
          <w:szCs w:val="21"/>
        </w:rPr>
      </w:pPr>
      <w:r>
        <w:rPr>
          <w:rFonts w:hint="eastAsia" w:ascii="宋体" w:hAnsi="宋体" w:eastAsia="宋体" w:cs="宋体"/>
          <w:spacing w:val="-1"/>
          <w:sz w:val="21"/>
          <w:szCs w:val="21"/>
        </w:rPr>
        <w:t>37.投标人有权就招标事宜提出质疑</w:t>
      </w:r>
    </w:p>
    <w:p w14:paraId="6F195EF8">
      <w:pPr>
        <w:spacing w:before="267" w:line="397" w:lineRule="auto"/>
        <w:ind w:left="3" w:right="116" w:firstLine="14"/>
        <w:rPr>
          <w:rFonts w:hint="eastAsia" w:ascii="宋体" w:hAnsi="宋体" w:eastAsia="宋体" w:cs="宋体"/>
          <w:sz w:val="21"/>
          <w:szCs w:val="21"/>
        </w:rPr>
      </w:pPr>
      <w:r>
        <w:rPr>
          <w:rFonts w:hint="eastAsia" w:ascii="宋体" w:hAnsi="宋体" w:eastAsia="宋体" w:cs="宋体"/>
          <w:spacing w:val="-1"/>
          <w:sz w:val="21"/>
          <w:szCs w:val="21"/>
        </w:rPr>
        <w:t>37.1投标人认为招标文件、采购过程和中标结果使自已的权益受到损害的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可以在知道或者应</w:t>
      </w:r>
      <w:r>
        <w:rPr>
          <w:rFonts w:hint="eastAsia" w:ascii="宋体" w:hAnsi="宋体" w:eastAsia="宋体" w:cs="宋体"/>
          <w:spacing w:val="-1"/>
          <w:sz w:val="21"/>
          <w:szCs w:val="21"/>
        </w:rPr>
        <w:t>知其权益受到损害之日起7个工作日内</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，以书面形式</w:t>
      </w:r>
      <w:r>
        <w:rPr>
          <w:rFonts w:hint="eastAsia" w:ascii="宋体" w:hAnsi="宋体" w:eastAsia="宋体" w:cs="宋体"/>
          <w:spacing w:val="-2"/>
          <w:sz w:val="21"/>
          <w:szCs w:val="21"/>
        </w:rPr>
        <w:t>提出质疑。</w:t>
      </w:r>
    </w:p>
    <w:p w14:paraId="70C81CDB">
      <w:pPr>
        <w:spacing w:before="2" w:line="396" w:lineRule="auto"/>
        <w:ind w:firstLine="17"/>
        <w:rPr>
          <w:rFonts w:hint="eastAsia" w:ascii="宋体" w:hAnsi="宋体" w:eastAsia="宋体" w:cs="宋体"/>
          <w:sz w:val="21"/>
          <w:szCs w:val="21"/>
        </w:rPr>
      </w:pPr>
      <w:r>
        <w:rPr>
          <w:rFonts w:hint="eastAsia" w:ascii="宋体" w:hAnsi="宋体" w:eastAsia="宋体" w:cs="宋体"/>
          <w:spacing w:val="-3"/>
          <w:sz w:val="21"/>
          <w:szCs w:val="21"/>
        </w:rPr>
        <w:t>37.2质疑应当按照《中华人民共和国政府采购法》、《中华人民共和国政府采购法实施条例》、</w:t>
      </w:r>
      <w:r>
        <w:rPr>
          <w:rFonts w:hint="eastAsia" w:ascii="宋体" w:hAnsi="宋体" w:eastAsia="宋体" w:cs="宋体"/>
          <w:spacing w:val="11"/>
          <w:sz w:val="21"/>
          <w:szCs w:val="21"/>
        </w:rPr>
        <w:t xml:space="preserve"> </w:t>
      </w:r>
      <w:r>
        <w:rPr>
          <w:rFonts w:hint="eastAsia" w:ascii="宋体" w:hAnsi="宋体" w:eastAsia="宋体" w:cs="宋体"/>
          <w:spacing w:val="-1"/>
          <w:sz w:val="21"/>
          <w:szCs w:val="21"/>
        </w:rPr>
        <w:t>《政府采购供应商投诉处理办法》等法律法规的相关规定</w:t>
      </w:r>
      <w:r>
        <w:rPr>
          <w:rFonts w:hint="eastAsia" w:ascii="宋体" w:hAnsi="宋体" w:eastAsia="宋体" w:cs="宋体"/>
          <w:spacing w:val="-23"/>
          <w:sz w:val="21"/>
          <w:szCs w:val="21"/>
        </w:rPr>
        <w:t xml:space="preserve"> </w:t>
      </w:r>
      <w:r>
        <w:rPr>
          <w:rFonts w:hint="eastAsia" w:ascii="宋体" w:hAnsi="宋体" w:eastAsia="宋体" w:cs="宋体"/>
          <w:spacing w:val="-1"/>
          <w:sz w:val="21"/>
          <w:szCs w:val="21"/>
        </w:rPr>
        <w:t>，以书面形式向采购代理机构提出。</w:t>
      </w:r>
    </w:p>
    <w:p w14:paraId="02D329D3">
      <w:pPr>
        <w:spacing w:before="4" w:line="396" w:lineRule="auto"/>
        <w:ind w:left="5" w:right="114" w:firstLine="12"/>
        <w:rPr>
          <w:rFonts w:hint="eastAsia" w:ascii="宋体" w:hAnsi="宋体" w:eastAsia="宋体" w:cs="宋体"/>
          <w:sz w:val="21"/>
          <w:szCs w:val="21"/>
        </w:rPr>
      </w:pPr>
      <w:r>
        <w:rPr>
          <w:rFonts w:hint="eastAsia" w:ascii="宋体" w:hAnsi="宋体" w:eastAsia="宋体" w:cs="宋体"/>
          <w:spacing w:val="-2"/>
          <w:sz w:val="21"/>
          <w:szCs w:val="21"/>
        </w:rPr>
        <w:t>37.3质疑书应当附上相关证明材料</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，否则质疑将视为无有效证据支持，将被予以驳回</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，并不得</w:t>
      </w:r>
      <w:r>
        <w:rPr>
          <w:rFonts w:hint="eastAsia" w:ascii="宋体" w:hAnsi="宋体" w:eastAsia="宋体" w:cs="宋体"/>
          <w:spacing w:val="-1"/>
          <w:sz w:val="21"/>
          <w:szCs w:val="21"/>
        </w:rPr>
        <w:t>以上述理由要求延长质疑有效期。未递交投标文件的投标人</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，其未参加后续采购活动，不得对</w:t>
      </w:r>
      <w:r>
        <w:rPr>
          <w:rFonts w:hint="eastAsia" w:ascii="宋体" w:hAnsi="宋体" w:eastAsia="宋体" w:cs="宋体"/>
          <w:sz w:val="21"/>
          <w:szCs w:val="21"/>
        </w:rPr>
        <w:t>递交投标文件截止后的采购过程、采购结果提出</w:t>
      </w:r>
      <w:r>
        <w:rPr>
          <w:rFonts w:hint="eastAsia" w:ascii="宋体" w:hAnsi="宋体" w:eastAsia="宋体" w:cs="宋体"/>
          <w:spacing w:val="-1"/>
          <w:sz w:val="21"/>
          <w:szCs w:val="21"/>
        </w:rPr>
        <w:t>质疑。</w:t>
      </w:r>
    </w:p>
    <w:p w14:paraId="337FA3AD">
      <w:pPr>
        <w:spacing w:before="2" w:line="390" w:lineRule="auto"/>
        <w:ind w:left="8" w:right="116" w:firstLine="9"/>
        <w:rPr>
          <w:rFonts w:hint="eastAsia" w:ascii="宋体" w:hAnsi="宋体" w:eastAsia="宋体" w:cs="宋体"/>
          <w:sz w:val="21"/>
          <w:szCs w:val="21"/>
        </w:rPr>
      </w:pPr>
      <w:r>
        <w:rPr>
          <w:rFonts w:hint="eastAsia" w:ascii="宋体" w:hAnsi="宋体" w:eastAsia="宋体" w:cs="宋体"/>
          <w:spacing w:val="-1"/>
          <w:sz w:val="21"/>
          <w:szCs w:val="21"/>
        </w:rPr>
        <w:t>37.4质疑人可以采取直接送达或者邮寄方式提交质疑书。采购代理机构收到质疑</w:t>
      </w:r>
      <w:r>
        <w:rPr>
          <w:rFonts w:hint="eastAsia" w:ascii="宋体" w:hAnsi="宋体" w:eastAsia="宋体" w:cs="宋体"/>
          <w:spacing w:val="-2"/>
          <w:sz w:val="21"/>
          <w:szCs w:val="21"/>
        </w:rPr>
        <w:t>书后</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，对质疑书进行审查</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，对符合质疑条件的将办理签收手续，</w:t>
      </w:r>
      <w:r>
        <w:rPr>
          <w:rFonts w:hint="eastAsia" w:ascii="宋体" w:hAnsi="宋体" w:eastAsia="宋体" w:cs="宋体"/>
          <w:spacing w:val="-38"/>
          <w:sz w:val="21"/>
          <w:szCs w:val="21"/>
        </w:rPr>
        <w:t xml:space="preserve"> </w:t>
      </w:r>
      <w:r>
        <w:rPr>
          <w:rFonts w:hint="eastAsia" w:ascii="宋体" w:hAnsi="宋体" w:eastAsia="宋体" w:cs="宋体"/>
          <w:spacing w:val="-2"/>
          <w:sz w:val="21"/>
          <w:szCs w:val="21"/>
        </w:rPr>
        <w:t>自签收质疑书之日起即为受理。</w:t>
      </w:r>
    </w:p>
    <w:p w14:paraId="0E322EFE">
      <w:pPr>
        <w:spacing w:before="95" w:line="184" w:lineRule="auto"/>
        <w:ind w:left="4"/>
        <w:rPr>
          <w:rFonts w:hint="eastAsia" w:ascii="宋体" w:hAnsi="宋体" w:eastAsia="宋体" w:cs="宋体"/>
          <w:sz w:val="21"/>
          <w:szCs w:val="21"/>
        </w:rPr>
      </w:pPr>
      <w:r>
        <w:rPr>
          <w:rFonts w:hint="eastAsia" w:ascii="宋体" w:hAnsi="宋体" w:eastAsia="宋体" w:cs="宋体"/>
          <w:spacing w:val="-2"/>
          <w:sz w:val="21"/>
          <w:szCs w:val="21"/>
        </w:rPr>
        <w:t>37.5采购代理机构将在受理书面质疑后7个工作日内审查质疑事项</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，作出答复或相关处</w:t>
      </w:r>
      <w:r>
        <w:rPr>
          <w:rFonts w:hint="eastAsia" w:ascii="宋体" w:hAnsi="宋体" w:eastAsia="宋体" w:cs="宋体"/>
          <w:spacing w:val="-3"/>
          <w:sz w:val="21"/>
          <w:szCs w:val="21"/>
        </w:rPr>
        <w:t>理决定，</w:t>
      </w:r>
      <w:r>
        <w:rPr>
          <w:rFonts w:hint="eastAsia" w:ascii="宋体" w:hAnsi="宋体" w:eastAsia="宋体" w:cs="宋体"/>
          <w:spacing w:val="-1"/>
          <w:sz w:val="21"/>
          <w:szCs w:val="21"/>
        </w:rPr>
        <w:t>并以书面形式通知质疑人和其他相关投标人</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，但答复的内容不涉及</w:t>
      </w:r>
      <w:r>
        <w:rPr>
          <w:rFonts w:hint="eastAsia" w:ascii="宋体" w:hAnsi="宋体" w:eastAsia="宋体" w:cs="宋体"/>
          <w:spacing w:val="-2"/>
          <w:sz w:val="21"/>
          <w:szCs w:val="21"/>
        </w:rPr>
        <w:t>商业秘密。</w:t>
      </w:r>
    </w:p>
    <w:p w14:paraId="053F6E7E">
      <w:pPr>
        <w:spacing w:before="292" w:line="391" w:lineRule="auto"/>
        <w:ind w:left="3" w:right="50" w:firstLine="11"/>
        <w:rPr>
          <w:rFonts w:hint="eastAsia" w:ascii="宋体" w:hAnsi="宋体" w:eastAsia="宋体" w:cs="宋体"/>
          <w:sz w:val="21"/>
          <w:szCs w:val="21"/>
        </w:rPr>
      </w:pPr>
      <w:r>
        <w:rPr>
          <w:rFonts w:hint="eastAsia" w:ascii="宋体" w:hAnsi="宋体" w:eastAsia="宋体" w:cs="宋体"/>
          <w:spacing w:val="-2"/>
          <w:sz w:val="21"/>
          <w:szCs w:val="21"/>
        </w:rPr>
        <w:t>37.6投标人进行虚假和恶意质疑的</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，采购代理机构将提请有关部门将其列入不良记录名单</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，在</w:t>
      </w:r>
      <w:r>
        <w:rPr>
          <w:rFonts w:hint="eastAsia" w:ascii="宋体" w:hAnsi="宋体" w:eastAsia="宋体" w:cs="宋体"/>
          <w:spacing w:val="-1"/>
          <w:sz w:val="21"/>
          <w:szCs w:val="21"/>
        </w:rPr>
        <w:t>一至三年内禁止参加政府采购活动</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，并将处理决定在相关政府采购媒体上公</w:t>
      </w:r>
      <w:r>
        <w:rPr>
          <w:rFonts w:hint="eastAsia" w:ascii="宋体" w:hAnsi="宋体" w:eastAsia="宋体" w:cs="宋体"/>
          <w:spacing w:val="-2"/>
          <w:sz w:val="21"/>
          <w:szCs w:val="21"/>
        </w:rPr>
        <w:t>布。</w:t>
      </w:r>
    </w:p>
    <w:p w14:paraId="203C51A3">
      <w:pPr>
        <w:spacing w:before="18" w:line="397" w:lineRule="auto"/>
        <w:ind w:left="22" w:right="50" w:hanging="7"/>
        <w:rPr>
          <w:rFonts w:hint="eastAsia" w:ascii="宋体" w:hAnsi="宋体" w:eastAsia="宋体" w:cs="宋体"/>
          <w:sz w:val="21"/>
          <w:szCs w:val="21"/>
        </w:rPr>
      </w:pPr>
      <w:r>
        <w:rPr>
          <w:rFonts w:hint="eastAsia" w:ascii="宋体" w:hAnsi="宋体" w:eastAsia="宋体" w:cs="宋体"/>
          <w:spacing w:val="-1"/>
          <w:sz w:val="21"/>
          <w:szCs w:val="21"/>
        </w:rPr>
        <w:t>37.7质疑人对答复不满意以及采购代理机构未在规定的时间内作出答复的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可以在答复期满后15个工作日内向上级部门投拆。</w:t>
      </w:r>
    </w:p>
    <w:p w14:paraId="33197D0D">
      <w:pPr>
        <w:spacing w:before="1" w:line="225" w:lineRule="auto"/>
        <w:ind w:left="15"/>
        <w:rPr>
          <w:rFonts w:hint="eastAsia" w:ascii="宋体" w:hAnsi="宋体" w:eastAsia="宋体" w:cs="宋体"/>
          <w:sz w:val="21"/>
          <w:szCs w:val="21"/>
        </w:rPr>
      </w:pPr>
      <w:r>
        <w:rPr>
          <w:rFonts w:hint="eastAsia" w:ascii="宋体" w:hAnsi="宋体" w:eastAsia="宋体" w:cs="宋体"/>
          <w:spacing w:val="-1"/>
          <w:sz w:val="21"/>
          <w:szCs w:val="21"/>
        </w:rPr>
        <w:t>37.8供应商在法定质疑期内一次性提出针对同一采购程序环节的质疑。</w:t>
      </w:r>
    </w:p>
    <w:p w14:paraId="593A9E64">
      <w:pPr>
        <w:pStyle w:val="3"/>
        <w:spacing w:line="329" w:lineRule="auto"/>
        <w:rPr>
          <w:rFonts w:hint="eastAsia" w:ascii="宋体" w:hAnsi="宋体" w:eastAsia="宋体" w:cs="宋体"/>
          <w:sz w:val="21"/>
          <w:szCs w:val="21"/>
        </w:rPr>
      </w:pPr>
    </w:p>
    <w:p w14:paraId="751B7608">
      <w:pPr>
        <w:spacing w:before="72" w:line="222" w:lineRule="auto"/>
        <w:ind w:left="11"/>
        <w:outlineLvl w:val="0"/>
        <w:rPr>
          <w:rFonts w:hint="eastAsia" w:ascii="宋体" w:hAnsi="宋体" w:eastAsia="宋体" w:cs="宋体"/>
          <w:sz w:val="21"/>
          <w:szCs w:val="21"/>
        </w:rPr>
      </w:pPr>
      <w:bookmarkStart w:id="24" w:name="_Toc22603"/>
      <w:r>
        <w:rPr>
          <w:rFonts w:hint="eastAsia" w:ascii="宋体" w:hAnsi="宋体" w:eastAsia="宋体" w:cs="宋体"/>
          <w:b/>
          <w:bCs/>
          <w:spacing w:val="-3"/>
          <w:sz w:val="21"/>
          <w:szCs w:val="21"/>
        </w:rPr>
        <w:t>十二、保密和披露</w:t>
      </w:r>
      <w:bookmarkEnd w:id="24"/>
    </w:p>
    <w:p w14:paraId="4630C3A9">
      <w:pPr>
        <w:spacing w:before="224" w:line="227" w:lineRule="auto"/>
        <w:ind w:left="15"/>
        <w:rPr>
          <w:rFonts w:hint="eastAsia" w:ascii="宋体" w:hAnsi="宋体" w:eastAsia="宋体" w:cs="宋体"/>
          <w:sz w:val="21"/>
          <w:szCs w:val="21"/>
        </w:rPr>
      </w:pPr>
      <w:r>
        <w:rPr>
          <w:rFonts w:hint="eastAsia" w:ascii="宋体" w:hAnsi="宋体" w:eastAsia="宋体" w:cs="宋体"/>
          <w:spacing w:val="-2"/>
          <w:sz w:val="21"/>
          <w:szCs w:val="21"/>
        </w:rPr>
        <w:t>38.保密和披露</w:t>
      </w:r>
    </w:p>
    <w:p w14:paraId="41F1639C">
      <w:pPr>
        <w:spacing w:before="266" w:line="397" w:lineRule="auto"/>
        <w:ind w:left="2" w:right="48" w:firstLine="13"/>
        <w:rPr>
          <w:rFonts w:hint="eastAsia" w:ascii="宋体" w:hAnsi="宋体" w:eastAsia="宋体" w:cs="宋体"/>
          <w:sz w:val="21"/>
          <w:szCs w:val="21"/>
        </w:rPr>
      </w:pPr>
      <w:r>
        <w:rPr>
          <w:rFonts w:hint="eastAsia" w:ascii="宋体" w:hAnsi="宋体" w:eastAsia="宋体" w:cs="宋体"/>
          <w:spacing w:val="-2"/>
          <w:sz w:val="21"/>
          <w:szCs w:val="21"/>
        </w:rPr>
        <w:t>38.1投标人自领取招标文件之日起</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，须承担本招标项目保密义务</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，不得将因本次招标获得的信</w:t>
      </w:r>
      <w:r>
        <w:rPr>
          <w:rFonts w:hint="eastAsia" w:ascii="宋体" w:hAnsi="宋体" w:eastAsia="宋体" w:cs="宋体"/>
          <w:sz w:val="21"/>
          <w:szCs w:val="21"/>
        </w:rPr>
        <w:t>息向第三人外传。</w:t>
      </w:r>
      <w:r>
        <w:rPr>
          <w:rFonts w:hint="eastAsia" w:ascii="宋体" w:hAnsi="宋体" w:eastAsia="宋体" w:cs="宋体"/>
          <w:spacing w:val="-45"/>
          <w:sz w:val="21"/>
          <w:szCs w:val="21"/>
        </w:rPr>
        <w:t xml:space="preserve"> </w:t>
      </w:r>
      <w:r>
        <w:rPr>
          <w:rFonts w:hint="eastAsia" w:ascii="宋体" w:hAnsi="宋体" w:eastAsia="宋体" w:cs="宋体"/>
          <w:sz w:val="21"/>
          <w:szCs w:val="21"/>
        </w:rPr>
        <w:t>由采购人向投标人提供的</w:t>
      </w:r>
      <w:r>
        <w:rPr>
          <w:rFonts w:hint="eastAsia" w:ascii="宋体" w:hAnsi="宋体" w:eastAsia="宋体" w:cs="宋体"/>
          <w:spacing w:val="-1"/>
          <w:sz w:val="21"/>
          <w:szCs w:val="21"/>
        </w:rPr>
        <w:t>图纸、详细资料、样品、模型、模件和所有其它资</w:t>
      </w:r>
      <w:r>
        <w:rPr>
          <w:rFonts w:hint="eastAsia" w:ascii="宋体" w:hAnsi="宋体" w:eastAsia="宋体" w:cs="宋体"/>
          <w:spacing w:val="-2"/>
          <w:sz w:val="21"/>
          <w:szCs w:val="21"/>
        </w:rPr>
        <w:t>料</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，被视为保密资料</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，仅被用于它所规定的用途。除非</w:t>
      </w:r>
      <w:r>
        <w:rPr>
          <w:rFonts w:hint="eastAsia" w:ascii="宋体" w:hAnsi="宋体" w:eastAsia="宋体" w:cs="宋体"/>
          <w:spacing w:val="-3"/>
          <w:sz w:val="21"/>
          <w:szCs w:val="21"/>
        </w:rPr>
        <w:t>得到采购人的同意</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，不能向任何第三方</w:t>
      </w:r>
      <w:r>
        <w:rPr>
          <w:rFonts w:hint="eastAsia" w:ascii="宋体" w:hAnsi="宋体" w:eastAsia="宋体" w:cs="宋体"/>
          <w:spacing w:val="-2"/>
          <w:sz w:val="21"/>
          <w:szCs w:val="21"/>
        </w:rPr>
        <w:t>透露。开标结束后</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，应采购人要求</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，投标人应归还所有从采购人处获得的保密资料。</w:t>
      </w:r>
    </w:p>
    <w:p w14:paraId="2B796888">
      <w:pPr>
        <w:spacing w:before="1" w:line="225" w:lineRule="auto"/>
        <w:ind w:left="15"/>
        <w:rPr>
          <w:rFonts w:hint="eastAsia" w:ascii="宋体" w:hAnsi="宋体" w:eastAsia="宋体" w:cs="宋体"/>
          <w:sz w:val="21"/>
          <w:szCs w:val="21"/>
        </w:rPr>
      </w:pPr>
      <w:r>
        <w:rPr>
          <w:rFonts w:hint="eastAsia" w:ascii="宋体" w:hAnsi="宋体" w:eastAsia="宋体" w:cs="宋体"/>
          <w:sz w:val="21"/>
          <w:szCs w:val="21"/>
        </w:rPr>
        <w:t>38.2采购代理机构有权将投标人提供的所有资料向有关政</w:t>
      </w:r>
      <w:r>
        <w:rPr>
          <w:rFonts w:hint="eastAsia" w:ascii="宋体" w:hAnsi="宋体" w:eastAsia="宋体" w:cs="宋体"/>
          <w:spacing w:val="-1"/>
          <w:sz w:val="21"/>
          <w:szCs w:val="21"/>
        </w:rPr>
        <w:t>府部门或评审标书的有关人员披露。</w:t>
      </w:r>
    </w:p>
    <w:p w14:paraId="1E829B83">
      <w:pPr>
        <w:spacing w:before="271" w:line="402" w:lineRule="auto"/>
        <w:ind w:left="3" w:right="48" w:firstLine="12"/>
        <w:rPr>
          <w:rFonts w:hint="eastAsia" w:ascii="宋体" w:hAnsi="宋体" w:eastAsia="宋体" w:cs="宋体"/>
          <w:sz w:val="21"/>
          <w:szCs w:val="21"/>
        </w:rPr>
      </w:pPr>
      <w:r>
        <w:rPr>
          <w:rFonts w:hint="eastAsia" w:ascii="宋体" w:hAnsi="宋体" w:eastAsia="宋体" w:cs="宋体"/>
          <w:sz w:val="21"/>
          <w:szCs w:val="21"/>
        </w:rPr>
        <w:t>38.3在采购代理机构认为适当时、国家机关调查、审</w:t>
      </w:r>
      <w:r>
        <w:rPr>
          <w:rFonts w:hint="eastAsia" w:ascii="宋体" w:hAnsi="宋体" w:eastAsia="宋体" w:cs="宋体"/>
          <w:spacing w:val="-1"/>
          <w:sz w:val="21"/>
          <w:szCs w:val="21"/>
        </w:rPr>
        <w:t>查、审计时以及其他符合法律规定的情形下</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，采购代理机构无须事先征求投标人同意而可以披露关于采购过程、合同文本、签署情况的资料、投标人的名称及地址、投标文件的有关信息以及补充条款等</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，但应当在合理的必要范围</w:t>
      </w:r>
      <w:r>
        <w:rPr>
          <w:rFonts w:hint="eastAsia" w:ascii="宋体" w:hAnsi="宋体" w:eastAsia="宋体" w:cs="宋体"/>
          <w:spacing w:val="-2"/>
          <w:sz w:val="21"/>
          <w:szCs w:val="21"/>
        </w:rPr>
        <w:t>内。对任何已经公布过的内容或与之内容相同的资料</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，以及投标人已经泄露或公开的</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，无须再</w:t>
      </w:r>
      <w:r>
        <w:rPr>
          <w:rFonts w:hint="eastAsia" w:ascii="宋体" w:hAnsi="宋体" w:eastAsia="宋体" w:cs="宋体"/>
          <w:spacing w:val="-1"/>
          <w:sz w:val="21"/>
          <w:szCs w:val="21"/>
        </w:rPr>
        <w:t>承担保密责任。</w:t>
      </w:r>
    </w:p>
    <w:p w14:paraId="3ABBB8FA">
      <w:pPr>
        <w:spacing w:line="182" w:lineRule="auto"/>
        <w:ind w:left="14"/>
        <w:outlineLvl w:val="0"/>
        <w:rPr>
          <w:rFonts w:hint="eastAsia" w:ascii="宋体" w:hAnsi="宋体" w:eastAsia="宋体" w:cs="宋体"/>
          <w:sz w:val="21"/>
          <w:szCs w:val="21"/>
        </w:rPr>
      </w:pPr>
      <w:bookmarkStart w:id="25" w:name="_Toc18517"/>
      <w:r>
        <w:rPr>
          <w:rFonts w:hint="eastAsia" w:ascii="宋体" w:hAnsi="宋体" w:eastAsia="宋体" w:cs="宋体"/>
          <w:spacing w:val="-5"/>
          <w:sz w:val="21"/>
          <w:szCs w:val="21"/>
        </w:rPr>
        <w:t>附件：</w:t>
      </w:r>
      <w:bookmarkEnd w:id="25"/>
    </w:p>
    <w:p w14:paraId="7ACE7124">
      <w:pPr>
        <w:pStyle w:val="3"/>
        <w:rPr>
          <w:rFonts w:hint="eastAsia" w:ascii="宋体" w:hAnsi="宋体" w:eastAsia="宋体" w:cs="宋体"/>
          <w:sz w:val="21"/>
          <w:szCs w:val="21"/>
        </w:rPr>
      </w:pPr>
    </w:p>
    <w:p w14:paraId="23AE5ABC">
      <w:pPr>
        <w:spacing w:before="95" w:line="183" w:lineRule="auto"/>
        <w:ind w:left="3985"/>
        <w:rPr>
          <w:rFonts w:hint="eastAsia" w:ascii="宋体" w:hAnsi="宋体" w:eastAsia="宋体" w:cs="宋体"/>
          <w:sz w:val="21"/>
          <w:szCs w:val="21"/>
        </w:rPr>
      </w:pPr>
      <w:r>
        <w:rPr>
          <w:rFonts w:hint="eastAsia" w:ascii="宋体" w:hAnsi="宋体" w:eastAsia="宋体" w:cs="宋体"/>
          <w:sz w:val="21"/>
          <w:szCs w:val="21"/>
        </w:rPr>
        <w:t>质疑函范本</w:t>
      </w:r>
    </w:p>
    <w:p w14:paraId="4BDF1421">
      <w:pPr>
        <w:spacing w:before="335" w:line="184" w:lineRule="auto"/>
        <w:ind w:left="3"/>
        <w:rPr>
          <w:rFonts w:hint="eastAsia" w:ascii="宋体" w:hAnsi="宋体" w:eastAsia="宋体" w:cs="宋体"/>
          <w:sz w:val="21"/>
          <w:szCs w:val="21"/>
        </w:rPr>
      </w:pPr>
      <w:r>
        <w:rPr>
          <w:rFonts w:hint="eastAsia" w:ascii="宋体" w:hAnsi="宋体" w:eastAsia="宋体" w:cs="宋体"/>
          <w:spacing w:val="-1"/>
          <w:sz w:val="21"/>
          <w:szCs w:val="21"/>
        </w:rPr>
        <w:t>一、质疑供应商基本信息</w:t>
      </w:r>
    </w:p>
    <w:p w14:paraId="237C65C2">
      <w:pPr>
        <w:spacing w:before="334" w:line="184" w:lineRule="auto"/>
        <w:ind w:left="1"/>
        <w:rPr>
          <w:rFonts w:hint="eastAsia" w:ascii="宋体" w:hAnsi="宋体" w:eastAsia="宋体" w:cs="宋体"/>
          <w:sz w:val="21"/>
          <w:szCs w:val="21"/>
        </w:rPr>
      </w:pPr>
      <w:r>
        <w:rPr>
          <w:rFonts w:hint="eastAsia" w:ascii="宋体" w:hAnsi="宋体" w:eastAsia="宋体" w:cs="宋体"/>
          <w:sz w:val="21"/>
          <w:szCs w:val="21"/>
        </w:rPr>
        <w:t>质疑供应商：</w:t>
      </w:r>
    </w:p>
    <w:p w14:paraId="25264537">
      <w:pPr>
        <w:pStyle w:val="3"/>
        <w:spacing w:line="292" w:lineRule="auto"/>
        <w:rPr>
          <w:rFonts w:hint="eastAsia" w:ascii="宋体" w:hAnsi="宋体" w:eastAsia="宋体" w:cs="宋体"/>
          <w:sz w:val="21"/>
          <w:szCs w:val="21"/>
        </w:rPr>
      </w:pPr>
    </w:p>
    <w:p w14:paraId="4B56FD10">
      <w:pPr>
        <w:spacing w:before="95" w:line="184" w:lineRule="auto"/>
        <w:ind w:left="1"/>
        <w:rPr>
          <w:rFonts w:hint="eastAsia" w:ascii="宋体" w:hAnsi="宋体" w:eastAsia="宋体" w:cs="宋体"/>
          <w:sz w:val="21"/>
          <w:szCs w:val="21"/>
        </w:rPr>
      </w:pPr>
      <w:bookmarkStart w:id="26" w:name="bookmark12"/>
      <w:bookmarkEnd w:id="26"/>
      <w:r>
        <w:rPr>
          <w:rFonts w:hint="eastAsia" w:ascii="宋体" w:hAnsi="宋体" w:eastAsia="宋体" w:cs="宋体"/>
          <w:spacing w:val="-3"/>
          <w:sz w:val="21"/>
          <w:szCs w:val="21"/>
        </w:rPr>
        <w:t>地址：</w:t>
      </w:r>
      <w:r>
        <w:rPr>
          <w:rFonts w:hint="eastAsia" w:ascii="宋体" w:hAnsi="宋体" w:eastAsia="宋体" w:cs="宋体"/>
          <w:sz w:val="21"/>
          <w:szCs w:val="21"/>
        </w:rPr>
        <w:t xml:space="preserve">                                                 </w:t>
      </w:r>
      <w:r>
        <w:rPr>
          <w:rFonts w:hint="eastAsia" w:ascii="宋体" w:hAnsi="宋体" w:eastAsia="宋体" w:cs="宋体"/>
          <w:spacing w:val="-3"/>
          <w:sz w:val="21"/>
          <w:szCs w:val="21"/>
        </w:rPr>
        <w:t>邮编：</w:t>
      </w:r>
    </w:p>
    <w:p w14:paraId="0C55B2ED">
      <w:pPr>
        <w:pStyle w:val="3"/>
        <w:rPr>
          <w:rFonts w:hint="eastAsia" w:ascii="宋体" w:hAnsi="宋体" w:eastAsia="宋体" w:cs="宋体"/>
          <w:sz w:val="21"/>
          <w:szCs w:val="21"/>
        </w:rPr>
      </w:pPr>
    </w:p>
    <w:p w14:paraId="4D665DF6">
      <w:pPr>
        <w:spacing w:before="94" w:line="183" w:lineRule="auto"/>
        <w:ind w:left="3"/>
        <w:rPr>
          <w:rFonts w:hint="eastAsia" w:ascii="宋体" w:hAnsi="宋体" w:eastAsia="宋体" w:cs="宋体"/>
          <w:sz w:val="21"/>
          <w:szCs w:val="21"/>
        </w:rPr>
      </w:pPr>
      <w:r>
        <w:rPr>
          <w:rFonts w:hint="eastAsia" w:ascii="宋体" w:hAnsi="宋体" w:eastAsia="宋体" w:cs="宋体"/>
          <w:spacing w:val="-1"/>
          <w:sz w:val="21"/>
          <w:szCs w:val="21"/>
        </w:rPr>
        <w:t>联系人：</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联系电话：</w:t>
      </w:r>
    </w:p>
    <w:p w14:paraId="146B3615">
      <w:pPr>
        <w:spacing w:before="334" w:line="184" w:lineRule="auto"/>
        <w:ind w:left="3"/>
        <w:rPr>
          <w:rFonts w:hint="eastAsia" w:ascii="宋体" w:hAnsi="宋体" w:eastAsia="宋体" w:cs="宋体"/>
          <w:sz w:val="21"/>
          <w:szCs w:val="21"/>
        </w:rPr>
      </w:pPr>
      <w:r>
        <w:rPr>
          <w:rFonts w:hint="eastAsia" w:ascii="宋体" w:hAnsi="宋体" w:eastAsia="宋体" w:cs="宋体"/>
          <w:spacing w:val="-1"/>
          <w:sz w:val="21"/>
          <w:szCs w:val="21"/>
        </w:rPr>
        <w:t>授权代表：</w:t>
      </w:r>
    </w:p>
    <w:p w14:paraId="24F8FE51">
      <w:pPr>
        <w:pStyle w:val="3"/>
        <w:rPr>
          <w:rFonts w:hint="eastAsia" w:ascii="宋体" w:hAnsi="宋体" w:eastAsia="宋体" w:cs="宋体"/>
          <w:sz w:val="21"/>
          <w:szCs w:val="21"/>
        </w:rPr>
      </w:pPr>
    </w:p>
    <w:p w14:paraId="5EB8669D">
      <w:pPr>
        <w:spacing w:before="94" w:line="183" w:lineRule="auto"/>
        <w:ind w:left="3"/>
        <w:rPr>
          <w:rFonts w:hint="eastAsia" w:ascii="宋体" w:hAnsi="宋体" w:eastAsia="宋体" w:cs="宋体"/>
          <w:sz w:val="21"/>
          <w:szCs w:val="21"/>
        </w:rPr>
      </w:pPr>
      <w:r>
        <w:rPr>
          <w:rFonts w:hint="eastAsia" w:ascii="宋体" w:hAnsi="宋体" w:eastAsia="宋体" w:cs="宋体"/>
          <w:spacing w:val="-1"/>
          <w:sz w:val="21"/>
          <w:szCs w:val="21"/>
        </w:rPr>
        <w:t>联系电话：</w:t>
      </w:r>
    </w:p>
    <w:p w14:paraId="7185C4B6">
      <w:pPr>
        <w:spacing w:before="334" w:line="184" w:lineRule="auto"/>
        <w:ind w:left="1"/>
        <w:rPr>
          <w:rFonts w:hint="eastAsia"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pacing w:val="-1"/>
          <w:sz w:val="21"/>
          <w:szCs w:val="21"/>
        </w:rPr>
        <w:t xml:space="preserve">                  邮编：</w:t>
      </w:r>
    </w:p>
    <w:p w14:paraId="22899FDF">
      <w:pPr>
        <w:pStyle w:val="3"/>
        <w:rPr>
          <w:rFonts w:hint="eastAsia" w:ascii="宋体" w:hAnsi="宋体" w:eastAsia="宋体" w:cs="宋体"/>
          <w:sz w:val="21"/>
          <w:szCs w:val="21"/>
        </w:rPr>
      </w:pPr>
    </w:p>
    <w:p w14:paraId="7E52D49C">
      <w:pPr>
        <w:spacing w:before="95" w:line="183" w:lineRule="auto"/>
        <w:ind w:left="6"/>
        <w:rPr>
          <w:rFonts w:hint="eastAsia" w:ascii="宋体" w:hAnsi="宋体" w:eastAsia="宋体" w:cs="宋体"/>
          <w:sz w:val="21"/>
          <w:szCs w:val="21"/>
        </w:rPr>
      </w:pPr>
      <w:r>
        <w:rPr>
          <w:rFonts w:hint="eastAsia" w:ascii="宋体" w:hAnsi="宋体" w:eastAsia="宋体" w:cs="宋体"/>
          <w:spacing w:val="-1"/>
          <w:sz w:val="21"/>
          <w:szCs w:val="21"/>
        </w:rPr>
        <w:t>二、质疑项目基本情况</w:t>
      </w:r>
    </w:p>
    <w:p w14:paraId="534FF266">
      <w:pPr>
        <w:pStyle w:val="3"/>
        <w:rPr>
          <w:rFonts w:hint="eastAsia" w:ascii="宋体" w:hAnsi="宋体" w:eastAsia="宋体" w:cs="宋体"/>
          <w:sz w:val="21"/>
          <w:szCs w:val="21"/>
        </w:rPr>
      </w:pPr>
    </w:p>
    <w:p w14:paraId="1F5919BE">
      <w:pPr>
        <w:spacing w:before="95" w:line="183" w:lineRule="auto"/>
        <w:ind w:left="1"/>
        <w:rPr>
          <w:rFonts w:hint="eastAsia" w:ascii="宋体" w:hAnsi="宋体" w:eastAsia="宋体" w:cs="宋体"/>
          <w:sz w:val="21"/>
          <w:szCs w:val="21"/>
        </w:rPr>
      </w:pPr>
      <w:r>
        <w:rPr>
          <w:rFonts w:hint="eastAsia" w:ascii="宋体" w:hAnsi="宋体" w:eastAsia="宋体" w:cs="宋体"/>
          <w:spacing w:val="-1"/>
          <w:sz w:val="21"/>
          <w:szCs w:val="21"/>
        </w:rPr>
        <w:t>质疑项目的名称：</w:t>
      </w:r>
    </w:p>
    <w:p w14:paraId="264861E7">
      <w:pPr>
        <w:spacing w:before="334" w:line="184" w:lineRule="auto"/>
        <w:ind w:left="1"/>
        <w:rPr>
          <w:rFonts w:hint="eastAsia" w:ascii="宋体" w:hAnsi="宋体" w:eastAsia="宋体" w:cs="宋体"/>
          <w:sz w:val="21"/>
          <w:szCs w:val="21"/>
        </w:rPr>
      </w:pPr>
      <w:r>
        <w:rPr>
          <w:rFonts w:hint="eastAsia" w:ascii="宋体" w:hAnsi="宋体" w:eastAsia="宋体" w:cs="宋体"/>
          <w:sz w:val="21"/>
          <w:szCs w:val="21"/>
        </w:rPr>
        <w:t>质疑项目的编号：                                          包号：</w:t>
      </w:r>
    </w:p>
    <w:p w14:paraId="06C92AA8">
      <w:pPr>
        <w:pStyle w:val="3"/>
        <w:rPr>
          <w:rFonts w:hint="eastAsia" w:ascii="宋体" w:hAnsi="宋体" w:eastAsia="宋体" w:cs="宋体"/>
          <w:sz w:val="21"/>
          <w:szCs w:val="21"/>
        </w:rPr>
      </w:pPr>
    </w:p>
    <w:p w14:paraId="21C5DCA2">
      <w:pPr>
        <w:spacing w:before="95" w:line="183" w:lineRule="auto"/>
        <w:ind w:left="3"/>
        <w:rPr>
          <w:rFonts w:hint="eastAsia" w:ascii="宋体" w:hAnsi="宋体" w:eastAsia="宋体" w:cs="宋体"/>
          <w:sz w:val="21"/>
          <w:szCs w:val="21"/>
        </w:rPr>
      </w:pPr>
      <w:r>
        <w:rPr>
          <w:rFonts w:hint="eastAsia" w:ascii="宋体" w:hAnsi="宋体" w:eastAsia="宋体" w:cs="宋体"/>
          <w:spacing w:val="-1"/>
          <w:sz w:val="21"/>
          <w:szCs w:val="21"/>
        </w:rPr>
        <w:t>采购人名称：</w:t>
      </w:r>
    </w:p>
    <w:p w14:paraId="6294B475">
      <w:pPr>
        <w:pStyle w:val="3"/>
        <w:rPr>
          <w:rFonts w:hint="eastAsia" w:ascii="宋体" w:hAnsi="宋体" w:eastAsia="宋体" w:cs="宋体"/>
          <w:sz w:val="21"/>
          <w:szCs w:val="21"/>
        </w:rPr>
      </w:pPr>
    </w:p>
    <w:p w14:paraId="78C8E016">
      <w:pPr>
        <w:spacing w:before="95" w:line="183" w:lineRule="auto"/>
        <w:ind w:left="3"/>
        <w:rPr>
          <w:rFonts w:hint="eastAsia" w:ascii="宋体" w:hAnsi="宋体" w:eastAsia="宋体" w:cs="宋体"/>
          <w:sz w:val="21"/>
          <w:szCs w:val="21"/>
        </w:rPr>
      </w:pPr>
      <w:r>
        <w:rPr>
          <w:rFonts w:hint="eastAsia" w:ascii="宋体" w:hAnsi="宋体" w:eastAsia="宋体" w:cs="宋体"/>
          <w:spacing w:val="-1"/>
          <w:sz w:val="21"/>
          <w:szCs w:val="21"/>
        </w:rPr>
        <w:t>采购文件获取日期：</w:t>
      </w:r>
    </w:p>
    <w:p w14:paraId="6FCE4C51">
      <w:pPr>
        <w:pStyle w:val="3"/>
        <w:rPr>
          <w:rFonts w:hint="eastAsia" w:ascii="宋体" w:hAnsi="宋体" w:eastAsia="宋体" w:cs="宋体"/>
          <w:sz w:val="21"/>
          <w:szCs w:val="21"/>
        </w:rPr>
      </w:pPr>
    </w:p>
    <w:p w14:paraId="3A609A30">
      <w:pPr>
        <w:spacing w:before="94" w:line="183" w:lineRule="auto"/>
        <w:ind w:left="6"/>
        <w:rPr>
          <w:rFonts w:hint="eastAsia" w:ascii="宋体" w:hAnsi="宋体" w:eastAsia="宋体" w:cs="宋体"/>
          <w:sz w:val="21"/>
          <w:szCs w:val="21"/>
        </w:rPr>
      </w:pPr>
      <w:r>
        <w:rPr>
          <w:rFonts w:hint="eastAsia" w:ascii="宋体" w:hAnsi="宋体" w:eastAsia="宋体" w:cs="宋体"/>
          <w:spacing w:val="-1"/>
          <w:sz w:val="21"/>
          <w:szCs w:val="21"/>
        </w:rPr>
        <w:t>三、质疑事项具体内容</w:t>
      </w:r>
    </w:p>
    <w:p w14:paraId="249D0ABE">
      <w:pPr>
        <w:spacing w:before="294" w:line="226" w:lineRule="auto"/>
        <w:ind w:left="1"/>
        <w:rPr>
          <w:rFonts w:hint="eastAsia" w:ascii="宋体" w:hAnsi="宋体" w:eastAsia="宋体" w:cs="宋体"/>
          <w:sz w:val="21"/>
          <w:szCs w:val="21"/>
        </w:rPr>
      </w:pPr>
      <w:r>
        <w:rPr>
          <w:rFonts w:hint="eastAsia" w:ascii="宋体" w:hAnsi="宋体" w:eastAsia="宋体" w:cs="宋体"/>
          <w:spacing w:val="-1"/>
          <w:sz w:val="21"/>
          <w:szCs w:val="21"/>
        </w:rPr>
        <w:t>质疑事项1：</w:t>
      </w:r>
    </w:p>
    <w:p w14:paraId="3835AE59">
      <w:pPr>
        <w:spacing w:before="310" w:line="184" w:lineRule="auto"/>
        <w:ind w:left="5"/>
        <w:rPr>
          <w:rFonts w:hint="eastAsia" w:ascii="宋体" w:hAnsi="宋体" w:eastAsia="宋体" w:cs="宋体"/>
          <w:sz w:val="21"/>
          <w:szCs w:val="21"/>
        </w:rPr>
      </w:pPr>
      <w:r>
        <w:rPr>
          <w:rFonts w:hint="eastAsia" w:ascii="宋体" w:hAnsi="宋体" w:eastAsia="宋体" w:cs="宋体"/>
          <w:spacing w:val="-1"/>
          <w:sz w:val="21"/>
          <w:szCs w:val="21"/>
        </w:rPr>
        <w:t>事实依据：</w:t>
      </w:r>
    </w:p>
    <w:p w14:paraId="1B0A7056">
      <w:pPr>
        <w:spacing w:before="334" w:line="184" w:lineRule="auto"/>
        <w:ind w:left="3"/>
        <w:rPr>
          <w:rFonts w:hint="eastAsia" w:ascii="宋体" w:hAnsi="宋体" w:eastAsia="宋体" w:cs="宋体"/>
          <w:sz w:val="21"/>
          <w:szCs w:val="21"/>
        </w:rPr>
      </w:pPr>
      <w:r>
        <w:rPr>
          <w:rFonts w:hint="eastAsia" w:ascii="宋体" w:hAnsi="宋体" w:eastAsia="宋体" w:cs="宋体"/>
          <w:spacing w:val="-1"/>
          <w:sz w:val="21"/>
          <w:szCs w:val="21"/>
        </w:rPr>
        <w:t>法律依据：</w:t>
      </w:r>
    </w:p>
    <w:p w14:paraId="7A12D78C">
      <w:pPr>
        <w:spacing w:before="294" w:line="226" w:lineRule="auto"/>
        <w:ind w:left="1"/>
        <w:rPr>
          <w:rFonts w:hint="eastAsia" w:ascii="宋体" w:hAnsi="宋体" w:eastAsia="宋体" w:cs="宋体"/>
          <w:sz w:val="21"/>
          <w:szCs w:val="21"/>
        </w:rPr>
      </w:pPr>
      <w:r>
        <w:rPr>
          <w:rFonts w:hint="eastAsia" w:ascii="宋体" w:hAnsi="宋体" w:eastAsia="宋体" w:cs="宋体"/>
          <w:spacing w:val="-1"/>
          <w:sz w:val="21"/>
          <w:szCs w:val="21"/>
        </w:rPr>
        <w:t>质疑事项2</w:t>
      </w:r>
    </w:p>
    <w:p w14:paraId="0E16BC7E">
      <w:pPr>
        <w:pStyle w:val="3"/>
        <w:spacing w:line="376" w:lineRule="auto"/>
        <w:rPr>
          <w:rFonts w:hint="eastAsia" w:ascii="宋体" w:hAnsi="宋体" w:eastAsia="宋体" w:cs="宋体"/>
          <w:sz w:val="21"/>
          <w:szCs w:val="21"/>
        </w:rPr>
      </w:pPr>
    </w:p>
    <w:p w14:paraId="128D2B4D">
      <w:pPr>
        <w:spacing w:before="94" w:line="126" w:lineRule="exact"/>
        <w:ind w:left="16"/>
        <w:rPr>
          <w:rFonts w:hint="eastAsia" w:ascii="宋体" w:hAnsi="宋体" w:eastAsia="宋体" w:cs="宋体"/>
          <w:sz w:val="21"/>
          <w:szCs w:val="21"/>
        </w:rPr>
      </w:pPr>
      <w:r>
        <w:rPr>
          <w:rFonts w:hint="eastAsia" w:ascii="宋体" w:hAnsi="宋体" w:eastAsia="宋体" w:cs="宋体"/>
          <w:position w:val="3"/>
          <w:sz w:val="21"/>
          <w:szCs w:val="21"/>
        </w:rPr>
        <w:t>……</w:t>
      </w:r>
    </w:p>
    <w:p w14:paraId="45AE57BD">
      <w:pPr>
        <w:spacing w:before="335" w:line="184" w:lineRule="auto"/>
        <w:ind w:left="20"/>
        <w:rPr>
          <w:rFonts w:hint="eastAsia" w:ascii="宋体" w:hAnsi="宋体" w:eastAsia="宋体" w:cs="宋体"/>
          <w:sz w:val="21"/>
          <w:szCs w:val="21"/>
        </w:rPr>
      </w:pPr>
      <w:r>
        <w:rPr>
          <w:rFonts w:hint="eastAsia" w:ascii="宋体" w:hAnsi="宋体" w:eastAsia="宋体" w:cs="宋体"/>
          <w:spacing w:val="-2"/>
          <w:sz w:val="21"/>
          <w:szCs w:val="21"/>
        </w:rPr>
        <w:t>四、与质疑事项相关的质疑请求</w:t>
      </w:r>
    </w:p>
    <w:p w14:paraId="569459A2">
      <w:pPr>
        <w:spacing w:before="335" w:line="184" w:lineRule="auto"/>
        <w:ind w:left="4"/>
        <w:rPr>
          <w:rFonts w:hint="eastAsia" w:ascii="宋体" w:hAnsi="宋体" w:eastAsia="宋体" w:cs="宋体"/>
          <w:sz w:val="21"/>
          <w:szCs w:val="21"/>
        </w:rPr>
      </w:pPr>
      <w:r>
        <w:rPr>
          <w:rFonts w:hint="eastAsia" w:ascii="宋体" w:hAnsi="宋体" w:eastAsia="宋体" w:cs="宋体"/>
          <w:spacing w:val="-1"/>
          <w:sz w:val="21"/>
          <w:szCs w:val="21"/>
        </w:rPr>
        <w:t>请求：</w:t>
      </w:r>
    </w:p>
    <w:p w14:paraId="498FDE33">
      <w:pPr>
        <w:spacing w:before="293" w:line="222" w:lineRule="auto"/>
        <w:ind w:left="2"/>
        <w:rPr>
          <w:rFonts w:hint="eastAsia" w:ascii="宋体" w:hAnsi="宋体" w:eastAsia="宋体" w:cs="宋体"/>
          <w:sz w:val="21"/>
          <w:szCs w:val="21"/>
        </w:rPr>
      </w:pPr>
      <w:r>
        <w:rPr>
          <w:rFonts w:hint="eastAsia" w:ascii="宋体" w:hAnsi="宋体" w:eastAsia="宋体" w:cs="宋体"/>
          <w:sz w:val="21"/>
          <w:szCs w:val="21"/>
        </w:rPr>
        <w:t>签字(签章)：                                公章：</w:t>
      </w:r>
    </w:p>
    <w:p w14:paraId="68336502">
      <w:pPr>
        <w:spacing w:before="321" w:line="181" w:lineRule="auto"/>
        <w:ind w:left="33"/>
        <w:rPr>
          <w:rFonts w:hint="eastAsia" w:ascii="宋体" w:hAnsi="宋体" w:eastAsia="宋体" w:cs="宋体"/>
          <w:sz w:val="21"/>
          <w:szCs w:val="21"/>
        </w:rPr>
      </w:pPr>
      <w:r>
        <w:rPr>
          <w:rFonts w:hint="eastAsia" w:ascii="宋体" w:hAnsi="宋体" w:eastAsia="宋体" w:cs="宋体"/>
          <w:spacing w:val="-11"/>
          <w:sz w:val="21"/>
          <w:szCs w:val="21"/>
        </w:rPr>
        <w:t>日期：</w:t>
      </w:r>
    </w:p>
    <w:p w14:paraId="4C25E061">
      <w:pPr>
        <w:pStyle w:val="3"/>
        <w:rPr>
          <w:rFonts w:hint="eastAsia" w:ascii="宋体" w:hAnsi="宋体" w:eastAsia="宋体" w:cs="宋体"/>
          <w:sz w:val="21"/>
          <w:szCs w:val="21"/>
        </w:rPr>
      </w:pPr>
    </w:p>
    <w:p w14:paraId="5CEDFB90">
      <w:pPr>
        <w:spacing w:before="95" w:line="183" w:lineRule="auto"/>
        <w:ind w:left="1"/>
        <w:rPr>
          <w:rFonts w:hint="eastAsia" w:ascii="宋体" w:hAnsi="宋体" w:eastAsia="宋体" w:cs="宋体"/>
          <w:sz w:val="21"/>
          <w:szCs w:val="21"/>
        </w:rPr>
      </w:pPr>
      <w:r>
        <w:rPr>
          <w:rFonts w:hint="eastAsia" w:ascii="宋体" w:hAnsi="宋体" w:eastAsia="宋体" w:cs="宋体"/>
          <w:spacing w:val="-1"/>
          <w:sz w:val="21"/>
          <w:szCs w:val="21"/>
        </w:rPr>
        <w:t>质疑函制作说明：</w:t>
      </w:r>
    </w:p>
    <w:p w14:paraId="72E37418">
      <w:pPr>
        <w:spacing w:before="94" w:line="397" w:lineRule="auto"/>
        <w:ind w:left="118" w:right="244" w:firstLine="7"/>
        <w:rPr>
          <w:rFonts w:hint="eastAsia" w:ascii="宋体" w:hAnsi="宋体" w:eastAsia="宋体" w:cs="宋体"/>
          <w:sz w:val="21"/>
          <w:szCs w:val="21"/>
        </w:rPr>
      </w:pPr>
      <w:r>
        <w:rPr>
          <w:rFonts w:hint="eastAsia" w:ascii="宋体" w:hAnsi="宋体" w:eastAsia="宋体" w:cs="宋体"/>
          <w:spacing w:val="-2"/>
          <w:sz w:val="21"/>
          <w:szCs w:val="21"/>
        </w:rPr>
        <w:t>1.供应商提出质疑时</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，应提交质疑函和必要的证</w:t>
      </w:r>
      <w:r>
        <w:rPr>
          <w:rFonts w:hint="eastAsia" w:ascii="宋体" w:hAnsi="宋体" w:eastAsia="宋体" w:cs="宋体"/>
          <w:spacing w:val="-3"/>
          <w:sz w:val="21"/>
          <w:szCs w:val="21"/>
        </w:rPr>
        <w:t>明材料。</w:t>
      </w:r>
      <w:r>
        <w:rPr>
          <w:rFonts w:hint="eastAsia" w:ascii="宋体" w:hAnsi="宋体" w:eastAsia="宋体" w:cs="宋体"/>
          <w:spacing w:val="-1"/>
          <w:sz w:val="21"/>
          <w:szCs w:val="21"/>
        </w:rPr>
        <w:t>2.质疑供应商若委托代理人进行质疑的，质疑函应按要求列明“授权代表”的有关内容</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并在</w:t>
      </w:r>
      <w:r>
        <w:rPr>
          <w:rFonts w:hint="eastAsia" w:ascii="宋体" w:hAnsi="宋体" w:eastAsia="宋体" w:cs="宋体"/>
          <w:sz w:val="21"/>
          <w:szCs w:val="21"/>
        </w:rPr>
        <w:t>附件中提交由质疑供应商签署的授权委托书。授权委托书应载明代理人的姓名或者</w:t>
      </w:r>
      <w:r>
        <w:rPr>
          <w:rFonts w:hint="eastAsia" w:ascii="宋体" w:hAnsi="宋体" w:eastAsia="宋体" w:cs="宋体"/>
          <w:spacing w:val="-1"/>
          <w:sz w:val="21"/>
          <w:szCs w:val="21"/>
        </w:rPr>
        <w:t>名称、代理事项、具体权限、期限和相关事项。</w:t>
      </w:r>
    </w:p>
    <w:p w14:paraId="1B9B3053">
      <w:pPr>
        <w:spacing w:line="225" w:lineRule="auto"/>
        <w:ind w:left="128"/>
        <w:rPr>
          <w:rFonts w:hint="eastAsia" w:ascii="宋体" w:hAnsi="宋体" w:eastAsia="宋体" w:cs="宋体"/>
          <w:sz w:val="21"/>
          <w:szCs w:val="21"/>
        </w:rPr>
      </w:pPr>
      <w:r>
        <w:rPr>
          <w:rFonts w:hint="eastAsia" w:ascii="宋体" w:hAnsi="宋体" w:eastAsia="宋体" w:cs="宋体"/>
          <w:spacing w:val="-2"/>
          <w:sz w:val="21"/>
          <w:szCs w:val="21"/>
        </w:rPr>
        <w:t>3.质疑供应商若对项目的某一分包进行质疑</w:t>
      </w:r>
      <w:r>
        <w:rPr>
          <w:rFonts w:hint="eastAsia" w:ascii="宋体" w:hAnsi="宋体" w:eastAsia="宋体" w:cs="宋体"/>
          <w:spacing w:val="-15"/>
          <w:sz w:val="21"/>
          <w:szCs w:val="21"/>
        </w:rPr>
        <w:t xml:space="preserve"> </w:t>
      </w:r>
      <w:r>
        <w:rPr>
          <w:rFonts w:hint="eastAsia" w:ascii="宋体" w:hAnsi="宋体" w:eastAsia="宋体" w:cs="宋体"/>
          <w:spacing w:val="-2"/>
          <w:sz w:val="21"/>
          <w:szCs w:val="21"/>
        </w:rPr>
        <w:t>，质疑函中应列明具体分包号。</w:t>
      </w:r>
    </w:p>
    <w:p w14:paraId="48614C5F">
      <w:pPr>
        <w:spacing w:before="268" w:line="226" w:lineRule="auto"/>
        <w:ind w:left="114"/>
        <w:rPr>
          <w:rFonts w:hint="eastAsia" w:ascii="宋体" w:hAnsi="宋体" w:eastAsia="宋体" w:cs="宋体"/>
          <w:sz w:val="21"/>
          <w:szCs w:val="21"/>
        </w:rPr>
      </w:pPr>
      <w:r>
        <w:rPr>
          <w:rFonts w:hint="eastAsia" w:ascii="宋体" w:hAnsi="宋体" w:eastAsia="宋体" w:cs="宋体"/>
          <w:spacing w:val="-1"/>
          <w:sz w:val="21"/>
          <w:szCs w:val="21"/>
        </w:rPr>
        <w:t>4.质疑函的质疑事项应具体、明确</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，并有必要的事实依据和法律依</w:t>
      </w:r>
      <w:r>
        <w:rPr>
          <w:rFonts w:hint="eastAsia" w:ascii="宋体" w:hAnsi="宋体" w:eastAsia="宋体" w:cs="宋体"/>
          <w:spacing w:val="-2"/>
          <w:sz w:val="21"/>
          <w:szCs w:val="21"/>
        </w:rPr>
        <w:t>据。</w:t>
      </w:r>
    </w:p>
    <w:p w14:paraId="23AC7B31">
      <w:pPr>
        <w:spacing w:before="268" w:line="226" w:lineRule="auto"/>
        <w:ind w:left="131"/>
        <w:rPr>
          <w:rFonts w:hint="eastAsia" w:ascii="宋体" w:hAnsi="宋体" w:eastAsia="宋体" w:cs="宋体"/>
          <w:sz w:val="21"/>
          <w:szCs w:val="21"/>
        </w:rPr>
      </w:pPr>
      <w:r>
        <w:rPr>
          <w:rFonts w:hint="eastAsia" w:ascii="宋体" w:hAnsi="宋体" w:eastAsia="宋体" w:cs="宋体"/>
          <w:spacing w:val="-2"/>
          <w:sz w:val="21"/>
          <w:szCs w:val="21"/>
        </w:rPr>
        <w:t>5.质疑函的质疑请求应与质疑事项相关。</w:t>
      </w:r>
    </w:p>
    <w:p w14:paraId="72D01F4D">
      <w:pPr>
        <w:spacing w:before="268" w:line="264" w:lineRule="auto"/>
        <w:ind w:left="114" w:right="285" w:firstLine="11"/>
        <w:rPr>
          <w:rFonts w:hint="eastAsia" w:ascii="宋体" w:hAnsi="宋体" w:eastAsia="宋体" w:cs="宋体"/>
          <w:sz w:val="21"/>
          <w:szCs w:val="21"/>
        </w:rPr>
      </w:pPr>
      <w:r>
        <w:rPr>
          <w:rFonts w:hint="eastAsia" w:ascii="宋体" w:hAnsi="宋体" w:eastAsia="宋体" w:cs="宋体"/>
          <w:spacing w:val="-1"/>
          <w:sz w:val="21"/>
          <w:szCs w:val="21"/>
        </w:rPr>
        <w:t>6.质疑供应商为自然人的，质疑函应由本人签字；质疑供应商为法人或者其他</w:t>
      </w:r>
      <w:r>
        <w:rPr>
          <w:rFonts w:hint="eastAsia" w:ascii="宋体" w:hAnsi="宋体" w:eastAsia="宋体" w:cs="宋体"/>
          <w:spacing w:val="-2"/>
          <w:sz w:val="21"/>
          <w:szCs w:val="21"/>
        </w:rPr>
        <w:t>组织的</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，质疑函应由法定代表人、主要负责人</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，或者其授权代表签字或者盖章</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，并加盖公章</w:t>
      </w:r>
    </w:p>
    <w:tbl>
      <w:tblPr>
        <w:tblStyle w:val="12"/>
        <w:tblW w:w="9290"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8189"/>
      </w:tblGrid>
      <w:tr w14:paraId="14C0E7B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101" w:type="dxa"/>
            <w:vMerge w:val="restart"/>
            <w:tcBorders>
              <w:bottom w:val="nil"/>
            </w:tcBorders>
            <w:vAlign w:val="top"/>
          </w:tcPr>
          <w:p w14:paraId="5854845E">
            <w:pPr>
              <w:spacing w:line="286" w:lineRule="auto"/>
              <w:rPr>
                <w:rFonts w:hint="eastAsia" w:ascii="宋体" w:hAnsi="宋体" w:eastAsia="宋体" w:cs="宋体"/>
                <w:snapToGrid w:val="0"/>
                <w:color w:val="auto"/>
                <w:spacing w:val="-1"/>
                <w:kern w:val="0"/>
                <w:sz w:val="21"/>
                <w:szCs w:val="21"/>
                <w:lang w:val="en-US" w:eastAsia="en-US" w:bidi="ar-SA"/>
              </w:rPr>
            </w:pPr>
          </w:p>
          <w:p w14:paraId="7549C5F2">
            <w:pPr>
              <w:spacing w:line="287" w:lineRule="auto"/>
              <w:rPr>
                <w:rFonts w:hint="eastAsia" w:ascii="宋体" w:hAnsi="宋体" w:eastAsia="宋体" w:cs="宋体"/>
                <w:snapToGrid w:val="0"/>
                <w:color w:val="auto"/>
                <w:spacing w:val="-1"/>
                <w:kern w:val="0"/>
                <w:sz w:val="21"/>
                <w:szCs w:val="21"/>
                <w:lang w:val="en-US" w:eastAsia="en-US" w:bidi="ar-SA"/>
              </w:rPr>
            </w:pPr>
          </w:p>
          <w:p w14:paraId="478B3688">
            <w:pPr>
              <w:pStyle w:val="13"/>
              <w:spacing w:before="95" w:line="328" w:lineRule="auto"/>
              <w:ind w:left="226" w:right="106" w:hanging="117"/>
              <w:rPr>
                <w:rFonts w:hint="eastAsia" w:ascii="宋体" w:hAnsi="宋体" w:eastAsia="宋体" w:cs="宋体"/>
                <w:snapToGrid w:val="0"/>
                <w:color w:val="auto"/>
                <w:spacing w:val="-1"/>
                <w:kern w:val="0"/>
                <w:sz w:val="21"/>
                <w:szCs w:val="21"/>
                <w:lang w:val="en-US" w:eastAsia="en-US" w:bidi="ar-SA"/>
              </w:rPr>
            </w:pPr>
            <w:r>
              <w:rPr>
                <w:rFonts w:hint="eastAsia" w:ascii="宋体" w:hAnsi="宋体" w:eastAsia="宋体" w:cs="宋体"/>
                <w:snapToGrid w:val="0"/>
                <w:color w:val="auto"/>
                <w:spacing w:val="-1"/>
                <w:kern w:val="0"/>
                <w:sz w:val="21"/>
                <w:szCs w:val="21"/>
                <w:lang w:val="en-US" w:eastAsia="en-US" w:bidi="ar-SA"/>
              </w:rPr>
              <w:t>质疑函接收方式</w:t>
            </w:r>
          </w:p>
        </w:tc>
        <w:tc>
          <w:tcPr>
            <w:tcW w:w="8189" w:type="dxa"/>
            <w:vAlign w:val="top"/>
          </w:tcPr>
          <w:p w14:paraId="5023FDA7">
            <w:pPr>
              <w:pStyle w:val="13"/>
              <w:spacing w:before="177" w:line="320" w:lineRule="auto"/>
              <w:ind w:right="1489"/>
              <w:rPr>
                <w:rFonts w:hint="eastAsia" w:ascii="宋体" w:hAnsi="宋体" w:eastAsia="宋体" w:cs="宋体"/>
                <w:snapToGrid w:val="0"/>
                <w:color w:val="auto"/>
                <w:spacing w:val="-1"/>
                <w:kern w:val="0"/>
                <w:sz w:val="21"/>
                <w:szCs w:val="21"/>
                <w:lang w:val="en-US" w:eastAsia="zh-CN" w:bidi="ar-SA"/>
              </w:rPr>
            </w:pPr>
            <w:r>
              <w:rPr>
                <w:rFonts w:hint="eastAsia" w:ascii="宋体" w:hAnsi="宋体" w:eastAsia="宋体" w:cs="宋体"/>
                <w:snapToGrid w:val="0"/>
                <w:color w:val="auto"/>
                <w:spacing w:val="-1"/>
                <w:kern w:val="0"/>
                <w:sz w:val="21"/>
                <w:szCs w:val="21"/>
                <w:lang w:val="en-US" w:eastAsia="en-US" w:bidi="ar-SA"/>
              </w:rPr>
              <w:t>☑ 书面质疑递交（或邮寄）地址：</w:t>
            </w:r>
            <w:r>
              <w:rPr>
                <w:rFonts w:hint="eastAsia" w:ascii="宋体" w:hAnsi="宋体" w:eastAsia="宋体" w:cs="宋体"/>
                <w:snapToGrid w:val="0"/>
                <w:color w:val="auto"/>
                <w:spacing w:val="-1"/>
                <w:kern w:val="0"/>
                <w:sz w:val="21"/>
                <w:szCs w:val="21"/>
                <w:lang w:val="en-US" w:eastAsia="zh-CN" w:bidi="ar-SA"/>
              </w:rPr>
              <w:t xml:space="preserve">       </w:t>
            </w:r>
          </w:p>
          <w:p w14:paraId="354D1029">
            <w:pPr>
              <w:pStyle w:val="13"/>
              <w:spacing w:before="177" w:line="320" w:lineRule="auto"/>
              <w:ind w:right="1489"/>
              <w:rPr>
                <w:rFonts w:hint="default" w:ascii="宋体" w:hAnsi="宋体" w:eastAsia="宋体" w:cs="宋体"/>
                <w:snapToGrid w:val="0"/>
                <w:color w:val="auto"/>
                <w:spacing w:val="-1"/>
                <w:kern w:val="0"/>
                <w:sz w:val="21"/>
                <w:szCs w:val="21"/>
                <w:lang w:val="en-US" w:eastAsia="zh-CN" w:bidi="ar-SA"/>
              </w:rPr>
            </w:pPr>
            <w:r>
              <w:rPr>
                <w:rFonts w:hint="eastAsia" w:ascii="宋体" w:hAnsi="宋体" w:eastAsia="宋体" w:cs="宋体"/>
                <w:snapToGrid w:val="0"/>
                <w:color w:val="auto"/>
                <w:spacing w:val="-1"/>
                <w:kern w:val="0"/>
                <w:sz w:val="21"/>
                <w:szCs w:val="21"/>
                <w:lang w:val="en-US" w:eastAsia="en-US" w:bidi="ar-SA"/>
              </w:rPr>
              <w:t>联系人：</w:t>
            </w:r>
            <w:r>
              <w:rPr>
                <w:rFonts w:hint="eastAsia" w:ascii="宋体" w:hAnsi="宋体" w:eastAsia="宋体" w:cs="宋体"/>
                <w:snapToGrid w:val="0"/>
                <w:color w:val="auto"/>
                <w:spacing w:val="-1"/>
                <w:kern w:val="0"/>
                <w:sz w:val="21"/>
                <w:szCs w:val="21"/>
                <w:lang w:val="en-US" w:eastAsia="zh-CN" w:bidi="ar-SA"/>
              </w:rPr>
              <w:t xml:space="preserve">马斯扬 </w:t>
            </w:r>
            <w:r>
              <w:rPr>
                <w:rFonts w:hint="eastAsia" w:ascii="宋体" w:hAnsi="宋体" w:eastAsia="宋体" w:cs="宋体"/>
                <w:snapToGrid w:val="0"/>
                <w:color w:val="auto"/>
                <w:spacing w:val="-1"/>
                <w:kern w:val="0"/>
                <w:sz w:val="21"/>
                <w:szCs w:val="21"/>
                <w:lang w:val="en-US" w:eastAsia="en-US" w:bidi="ar-SA"/>
              </w:rPr>
              <w:t>联系电话：</w:t>
            </w:r>
            <w:r>
              <w:rPr>
                <w:rFonts w:hint="eastAsia" w:ascii="宋体" w:hAnsi="宋体" w:eastAsia="宋体" w:cs="宋体"/>
                <w:snapToGrid w:val="0"/>
                <w:color w:val="auto"/>
                <w:spacing w:val="-1"/>
                <w:kern w:val="0"/>
                <w:sz w:val="21"/>
                <w:szCs w:val="21"/>
                <w:lang w:val="en-US" w:eastAsia="zh-CN" w:bidi="ar-SA"/>
              </w:rPr>
              <w:t>13279806701</w:t>
            </w:r>
          </w:p>
        </w:tc>
      </w:tr>
      <w:tr w14:paraId="10910DB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1101" w:type="dxa"/>
            <w:vMerge w:val="continue"/>
            <w:tcBorders>
              <w:top w:val="nil"/>
            </w:tcBorders>
            <w:vAlign w:val="top"/>
          </w:tcPr>
          <w:p w14:paraId="1165361B">
            <w:pPr>
              <w:rPr>
                <w:rFonts w:hint="eastAsia" w:ascii="宋体" w:hAnsi="宋体" w:eastAsia="宋体" w:cs="宋体"/>
                <w:color w:val="FF0000"/>
                <w:sz w:val="21"/>
                <w:szCs w:val="21"/>
              </w:rPr>
            </w:pPr>
          </w:p>
        </w:tc>
        <w:tc>
          <w:tcPr>
            <w:tcW w:w="8189" w:type="dxa"/>
            <w:vAlign w:val="top"/>
          </w:tcPr>
          <w:p w14:paraId="1DA70837">
            <w:pPr>
              <w:pStyle w:val="13"/>
              <w:spacing w:line="493" w:lineRule="exact"/>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rPr>
              <w:t>☑ 书面质疑递交（或邮寄）地址：</w:t>
            </w:r>
            <w:r>
              <w:rPr>
                <w:rFonts w:hint="eastAsia" w:ascii="宋体" w:hAnsi="宋体" w:eastAsia="宋体" w:cs="宋体"/>
                <w:color w:val="auto"/>
                <w:spacing w:val="-1"/>
                <w:sz w:val="21"/>
                <w:szCs w:val="21"/>
                <w:lang w:val="en-US" w:eastAsia="zh-CN"/>
              </w:rPr>
              <w:t>新疆宏宇建设工程项目管理有限责任公司</w:t>
            </w:r>
          </w:p>
          <w:p w14:paraId="41585852">
            <w:pPr>
              <w:pStyle w:val="13"/>
              <w:spacing w:line="493" w:lineRule="exact"/>
              <w:rPr>
                <w:rFonts w:hint="default"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 xml:space="preserve">联系人：常雷    </w:t>
            </w:r>
            <w:r>
              <w:rPr>
                <w:rFonts w:hint="eastAsia" w:ascii="宋体" w:hAnsi="宋体" w:eastAsia="宋体" w:cs="宋体"/>
                <w:snapToGrid w:val="0"/>
                <w:color w:val="auto"/>
                <w:spacing w:val="-1"/>
                <w:kern w:val="0"/>
                <w:sz w:val="21"/>
                <w:szCs w:val="21"/>
                <w:lang w:val="en-US" w:eastAsia="en-US" w:bidi="ar-SA"/>
              </w:rPr>
              <w:t>联系电话：18099071840</w:t>
            </w:r>
          </w:p>
          <w:p w14:paraId="25419A85">
            <w:pPr>
              <w:pStyle w:val="13"/>
              <w:spacing w:line="493" w:lineRule="exact"/>
              <w:rPr>
                <w:rFonts w:hint="default" w:ascii="宋体" w:hAnsi="宋体" w:eastAsia="宋体" w:cs="宋体"/>
                <w:color w:val="FF0000"/>
                <w:sz w:val="21"/>
                <w:szCs w:val="21"/>
                <w:lang w:val="en-US" w:eastAsia="zh-CN"/>
              </w:rPr>
            </w:pPr>
            <w:r>
              <w:rPr>
                <w:rFonts w:hint="eastAsia" w:ascii="宋体" w:hAnsi="宋体" w:eastAsia="宋体" w:cs="宋体"/>
                <w:color w:val="auto"/>
                <w:spacing w:val="-2"/>
                <w:sz w:val="21"/>
                <w:szCs w:val="21"/>
              </w:rPr>
              <w:t>同时将质疑文件扫描件发送至</w:t>
            </w:r>
            <w:r>
              <w:rPr>
                <w:rFonts w:hint="eastAsia" w:ascii="宋体" w:hAnsi="宋体" w:eastAsia="宋体" w:cs="宋体"/>
                <w:color w:val="auto"/>
                <w:spacing w:val="-2"/>
                <w:sz w:val="21"/>
                <w:szCs w:val="21"/>
                <w:lang w:val="en-US" w:eastAsia="zh-CN"/>
              </w:rPr>
              <w:t>864229187@qq.com</w:t>
            </w:r>
          </w:p>
        </w:tc>
      </w:tr>
    </w:tbl>
    <w:p w14:paraId="22FF6DE3">
      <w:pPr>
        <w:spacing w:before="60" w:line="276" w:lineRule="auto"/>
        <w:ind w:left="132" w:firstLine="242"/>
        <w:jc w:val="both"/>
        <w:rPr>
          <w:rFonts w:hint="eastAsia" w:ascii="宋体" w:hAnsi="宋体" w:eastAsia="宋体" w:cs="宋体"/>
          <w:sz w:val="21"/>
          <w:szCs w:val="21"/>
        </w:rPr>
      </w:pPr>
      <w:r>
        <w:rPr>
          <w:rFonts w:hint="eastAsia" w:ascii="宋体" w:hAnsi="宋体" w:eastAsia="宋体" w:cs="宋体"/>
          <w:b/>
          <w:bCs/>
          <w:spacing w:val="-7"/>
          <w:sz w:val="21"/>
          <w:szCs w:val="21"/>
        </w:rPr>
        <w:t>注：质疑函应向采购人及采购代理机构同时递交；质疑函附件应提供营业执照扫描件、</w:t>
      </w:r>
      <w:r>
        <w:rPr>
          <w:rFonts w:hint="eastAsia" w:ascii="宋体" w:hAnsi="宋体" w:eastAsia="宋体" w:cs="宋体"/>
          <w:b/>
          <w:bCs/>
          <w:spacing w:val="-5"/>
          <w:sz w:val="21"/>
          <w:szCs w:val="21"/>
        </w:rPr>
        <w:t>法定代表人身份证扫描件、授权委托人应附供应</w:t>
      </w:r>
      <w:r>
        <w:rPr>
          <w:rFonts w:hint="eastAsia" w:ascii="宋体" w:hAnsi="宋体" w:eastAsia="宋体" w:cs="宋体"/>
          <w:b/>
          <w:bCs/>
          <w:spacing w:val="-6"/>
          <w:sz w:val="21"/>
          <w:szCs w:val="21"/>
        </w:rPr>
        <w:t>商授权委托书及被委托人身份证扫描件、</w:t>
      </w:r>
      <w:r>
        <w:rPr>
          <w:rFonts w:hint="eastAsia" w:ascii="宋体" w:hAnsi="宋体" w:eastAsia="宋体" w:cs="宋体"/>
          <w:b/>
          <w:bCs/>
          <w:spacing w:val="-4"/>
          <w:sz w:val="21"/>
          <w:szCs w:val="21"/>
        </w:rPr>
        <w:t>获取磋商文件回执单。</w:t>
      </w:r>
    </w:p>
    <w:p w14:paraId="053D75E0">
      <w:pPr>
        <w:spacing w:line="276" w:lineRule="auto"/>
        <w:rPr>
          <w:rFonts w:hint="eastAsia" w:ascii="宋体" w:hAnsi="宋体" w:eastAsia="宋体" w:cs="宋体"/>
          <w:sz w:val="21"/>
          <w:szCs w:val="21"/>
        </w:rPr>
        <w:sectPr>
          <w:headerReference r:id="rId13" w:type="default"/>
          <w:footerReference r:id="rId14" w:type="default"/>
          <w:pgSz w:w="11906" w:h="16839"/>
          <w:pgMar w:top="1240" w:right="1221" w:bottom="1308" w:left="1305" w:header="1225" w:footer="995" w:gutter="0"/>
          <w:pgNumType w:fmt="decimal"/>
          <w:cols w:space="720" w:num="1"/>
        </w:sectPr>
      </w:pPr>
    </w:p>
    <w:p w14:paraId="0F7F714C">
      <w:pPr>
        <w:pStyle w:val="3"/>
        <w:spacing w:line="337" w:lineRule="auto"/>
        <w:rPr>
          <w:rFonts w:hint="eastAsia" w:ascii="宋体" w:hAnsi="宋体" w:eastAsia="宋体" w:cs="宋体"/>
          <w:sz w:val="21"/>
          <w:szCs w:val="21"/>
        </w:rPr>
      </w:pPr>
    </w:p>
    <w:p w14:paraId="69939D93">
      <w:pPr>
        <w:pStyle w:val="3"/>
        <w:spacing w:line="337" w:lineRule="auto"/>
        <w:rPr>
          <w:rFonts w:hint="eastAsia" w:ascii="宋体" w:hAnsi="宋体" w:eastAsia="宋体" w:cs="宋体"/>
          <w:sz w:val="21"/>
          <w:szCs w:val="21"/>
        </w:rPr>
      </w:pPr>
    </w:p>
    <w:p w14:paraId="03E94890">
      <w:pPr>
        <w:spacing w:before="150" w:line="187" w:lineRule="auto"/>
        <w:ind w:left="2961"/>
        <w:outlineLvl w:val="0"/>
        <w:rPr>
          <w:rFonts w:hint="eastAsia" w:ascii="宋体" w:hAnsi="宋体" w:eastAsia="宋体" w:cs="宋体"/>
          <w:sz w:val="21"/>
          <w:szCs w:val="21"/>
        </w:rPr>
      </w:pPr>
      <w:bookmarkStart w:id="27" w:name="_Toc26149"/>
      <w:r>
        <w:rPr>
          <w:rFonts w:hint="eastAsia" w:ascii="宋体" w:hAnsi="宋体" w:eastAsia="宋体" w:cs="宋体"/>
          <w:b/>
          <w:bCs/>
          <w:spacing w:val="-1"/>
          <w:sz w:val="21"/>
          <w:szCs w:val="21"/>
        </w:rPr>
        <w:t>第三部分   采购需求</w:t>
      </w:r>
      <w:bookmarkEnd w:id="27"/>
    </w:p>
    <w:p w14:paraId="773C7617">
      <w:pPr>
        <w:pStyle w:val="3"/>
        <w:spacing w:line="346" w:lineRule="auto"/>
        <w:rPr>
          <w:rFonts w:hint="eastAsia" w:ascii="宋体" w:hAnsi="宋体" w:eastAsia="宋体" w:cs="宋体"/>
          <w:sz w:val="21"/>
          <w:szCs w:val="21"/>
        </w:rPr>
      </w:pPr>
    </w:p>
    <w:p w14:paraId="6D554F51">
      <w:pPr>
        <w:pStyle w:val="3"/>
        <w:spacing w:line="346" w:lineRule="auto"/>
        <w:rPr>
          <w:rFonts w:hint="eastAsia" w:ascii="宋体" w:hAnsi="宋体" w:eastAsia="宋体" w:cs="宋体"/>
          <w:sz w:val="21"/>
          <w:szCs w:val="21"/>
        </w:rPr>
      </w:pPr>
    </w:p>
    <w:p w14:paraId="1C6151F5">
      <w:pPr>
        <w:spacing w:before="95" w:line="183" w:lineRule="auto"/>
        <w:ind w:left="4"/>
        <w:rPr>
          <w:rFonts w:hint="eastAsia" w:ascii="宋体" w:hAnsi="宋体" w:eastAsia="宋体" w:cs="宋体"/>
          <w:sz w:val="21"/>
          <w:szCs w:val="21"/>
        </w:rPr>
      </w:pPr>
      <w:r>
        <w:rPr>
          <w:rFonts w:hint="eastAsia" w:ascii="宋体" w:hAnsi="宋体" w:eastAsia="宋体" w:cs="宋体"/>
          <w:sz w:val="21"/>
          <w:szCs w:val="21"/>
        </w:rPr>
        <w:t>一、采购项目名称</w:t>
      </w:r>
    </w:p>
    <w:p w14:paraId="447207C6">
      <w:pPr>
        <w:spacing w:before="329" w:line="183" w:lineRule="auto"/>
        <w:ind w:left="7"/>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乌什县医疗援疆“普惠工程”项目-乌什县县城疫苗医防融合惠民行动项目二次</w:t>
      </w:r>
    </w:p>
    <w:p w14:paraId="1B463070">
      <w:pPr>
        <w:spacing w:before="329" w:line="183" w:lineRule="auto"/>
        <w:ind w:left="7"/>
        <w:rPr>
          <w:rFonts w:hint="eastAsia" w:ascii="宋体" w:hAnsi="宋体" w:eastAsia="宋体" w:cs="宋体"/>
          <w:sz w:val="21"/>
          <w:szCs w:val="21"/>
        </w:rPr>
      </w:pPr>
      <w:r>
        <w:rPr>
          <w:rFonts w:hint="eastAsia" w:ascii="宋体" w:hAnsi="宋体" w:eastAsia="宋体" w:cs="宋体"/>
          <w:sz w:val="21"/>
          <w:szCs w:val="21"/>
        </w:rPr>
        <w:t>二、采购内容</w:t>
      </w:r>
    </w:p>
    <w:p w14:paraId="65006087">
      <w:pPr>
        <w:spacing w:before="327" w:line="184" w:lineRule="auto"/>
        <w:ind w:left="7"/>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采购一批三价流感疫苗接种，需向接种单位支付20元/每支服务费。(详见招标文件及采购需求)</w:t>
      </w:r>
    </w:p>
    <w:p w14:paraId="592C0AC9">
      <w:pPr>
        <w:spacing w:before="327" w:line="184" w:lineRule="auto"/>
        <w:ind w:left="7"/>
        <w:rPr>
          <w:rFonts w:hint="eastAsia" w:ascii="宋体" w:hAnsi="宋体" w:eastAsia="宋体" w:cs="宋体"/>
          <w:color w:val="auto"/>
          <w:sz w:val="21"/>
          <w:szCs w:val="21"/>
        </w:rPr>
      </w:pPr>
      <w:r>
        <w:rPr>
          <w:rFonts w:hint="eastAsia" w:ascii="宋体" w:hAnsi="宋体" w:eastAsia="宋体" w:cs="宋体"/>
          <w:color w:val="auto"/>
          <w:sz w:val="21"/>
          <w:szCs w:val="21"/>
        </w:rPr>
        <w:t>三、采购项目交付或者实施的时间和地点</w:t>
      </w:r>
    </w:p>
    <w:p w14:paraId="322D7265">
      <w:pPr>
        <w:spacing w:before="307" w:line="397" w:lineRule="auto"/>
        <w:ind w:left="4" w:right="107" w:firstLine="19"/>
        <w:rPr>
          <w:rFonts w:hint="eastAsia" w:ascii="宋体" w:hAnsi="宋体" w:eastAsia="宋体" w:cs="宋体"/>
          <w:color w:val="auto"/>
          <w:sz w:val="21"/>
          <w:szCs w:val="21"/>
        </w:rPr>
      </w:pPr>
      <w:r>
        <w:rPr>
          <w:rFonts w:hint="eastAsia" w:ascii="宋体" w:hAnsi="宋体" w:eastAsia="宋体" w:cs="宋体"/>
          <w:color w:val="auto"/>
          <w:sz w:val="21"/>
          <w:szCs w:val="21"/>
        </w:rPr>
        <w:t>1、采购项目(标的)交付的时间：投标人(卖方)应保证在接到招标人(买方)的发货通知后</w:t>
      </w:r>
      <w:r>
        <w:rPr>
          <w:rFonts w:hint="eastAsia" w:ascii="宋体" w:hAnsi="宋体" w:eastAsia="宋体" w:cs="宋体"/>
          <w:color w:val="auto"/>
          <w:sz w:val="21"/>
          <w:szCs w:val="21"/>
          <w:lang w:val="en-US" w:eastAsia="zh-CN"/>
        </w:rPr>
        <w:t>72</w:t>
      </w:r>
      <w:r>
        <w:rPr>
          <w:rFonts w:hint="eastAsia" w:ascii="宋体" w:hAnsi="宋体" w:eastAsia="宋体" w:cs="宋体"/>
          <w:color w:val="auto"/>
          <w:sz w:val="21"/>
          <w:szCs w:val="21"/>
        </w:rPr>
        <w:t>小时内将产品直接运送到交货地点。</w:t>
      </w:r>
    </w:p>
    <w:p w14:paraId="5234FFA3">
      <w:pPr>
        <w:spacing w:before="22" w:line="222" w:lineRule="auto"/>
        <w:ind w:left="13"/>
        <w:rPr>
          <w:rFonts w:hint="eastAsia" w:ascii="宋体" w:hAnsi="宋体" w:eastAsia="宋体" w:cs="宋体"/>
          <w:color w:val="auto"/>
          <w:sz w:val="21"/>
          <w:szCs w:val="21"/>
        </w:rPr>
      </w:pPr>
      <w:r>
        <w:rPr>
          <w:rFonts w:hint="eastAsia" w:ascii="宋体" w:hAnsi="宋体" w:eastAsia="宋体" w:cs="宋体"/>
          <w:color w:val="auto"/>
          <w:spacing w:val="1"/>
          <w:sz w:val="21"/>
          <w:szCs w:val="21"/>
        </w:rPr>
        <w:t>2、采购项目地点：</w:t>
      </w:r>
      <w:r>
        <w:rPr>
          <w:rFonts w:hint="eastAsia" w:ascii="宋体" w:hAnsi="宋体" w:eastAsia="宋体" w:cs="宋体"/>
          <w:color w:val="auto"/>
          <w:spacing w:val="1"/>
          <w:sz w:val="21"/>
          <w:szCs w:val="21"/>
          <w:lang w:val="en-US" w:eastAsia="zh-CN"/>
        </w:rPr>
        <w:t>采购人指定地点。</w:t>
      </w:r>
    </w:p>
    <w:p w14:paraId="63A1FB17">
      <w:pPr>
        <w:spacing w:before="328" w:line="184" w:lineRule="auto"/>
        <w:ind w:left="21"/>
        <w:rPr>
          <w:rFonts w:hint="eastAsia" w:ascii="宋体" w:hAnsi="宋体" w:eastAsia="宋体" w:cs="宋体"/>
          <w:sz w:val="21"/>
          <w:szCs w:val="21"/>
        </w:rPr>
      </w:pPr>
      <w:r>
        <w:rPr>
          <w:rFonts w:hint="eastAsia" w:ascii="宋体" w:hAnsi="宋体" w:eastAsia="宋体" w:cs="宋体"/>
          <w:spacing w:val="-1"/>
          <w:sz w:val="21"/>
          <w:szCs w:val="21"/>
        </w:rPr>
        <w:t>四、采购清单及技术参数</w:t>
      </w:r>
    </w:p>
    <w:p w14:paraId="21240775">
      <w:pPr>
        <w:spacing w:line="130" w:lineRule="exact"/>
        <w:rPr>
          <w:rFonts w:hint="eastAsia" w:ascii="宋体" w:hAnsi="宋体" w:eastAsia="宋体" w:cs="宋体"/>
          <w:sz w:val="21"/>
          <w:szCs w:val="21"/>
        </w:rPr>
      </w:pPr>
    </w:p>
    <w:tbl>
      <w:tblPr>
        <w:tblStyle w:val="12"/>
        <w:tblW w:w="8797"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427"/>
        <w:gridCol w:w="1311"/>
        <w:gridCol w:w="1919"/>
        <w:gridCol w:w="3284"/>
      </w:tblGrid>
      <w:tr w14:paraId="652EB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856" w:type="dxa"/>
            <w:vAlign w:val="center"/>
          </w:tcPr>
          <w:p w14:paraId="029AAE8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427" w:type="dxa"/>
            <w:vAlign w:val="center"/>
          </w:tcPr>
          <w:p w14:paraId="713C2610">
            <w:pPr>
              <w:pStyle w:val="13"/>
              <w:spacing w:before="94"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疫苗品名</w:t>
            </w:r>
          </w:p>
        </w:tc>
        <w:tc>
          <w:tcPr>
            <w:tcW w:w="1311" w:type="dxa"/>
            <w:vAlign w:val="center"/>
          </w:tcPr>
          <w:p w14:paraId="05B6B71B">
            <w:pPr>
              <w:pStyle w:val="13"/>
              <w:spacing w:before="94" w:line="364" w:lineRule="auto"/>
              <w:ind w:firstLine="3"/>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1919" w:type="dxa"/>
            <w:vAlign w:val="center"/>
          </w:tcPr>
          <w:p w14:paraId="4C3FEA03">
            <w:pPr>
              <w:ind w:firstLine="210" w:firstLineChars="10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3284" w:type="dxa"/>
            <w:vAlign w:val="center"/>
          </w:tcPr>
          <w:p w14:paraId="3F0BFE55">
            <w:pPr>
              <w:ind w:firstLine="210" w:firstLineChars="100"/>
              <w:jc w:val="center"/>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备注</w:t>
            </w:r>
          </w:p>
        </w:tc>
      </w:tr>
      <w:tr w14:paraId="0D225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856" w:type="dxa"/>
            <w:vAlign w:val="center"/>
          </w:tcPr>
          <w:p w14:paraId="2215161B">
            <w:pPr>
              <w:jc w:val="center"/>
              <w:rPr>
                <w:rFonts w:hint="eastAsia" w:ascii="宋体" w:hAnsi="宋体" w:eastAsia="宋体" w:cs="宋体"/>
                <w:color w:val="auto"/>
                <w:sz w:val="21"/>
                <w:szCs w:val="21"/>
              </w:rPr>
            </w:pPr>
          </w:p>
          <w:p w14:paraId="19C2B17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27" w:type="dxa"/>
            <w:vAlign w:val="center"/>
          </w:tcPr>
          <w:p w14:paraId="4E17B75F">
            <w:pPr>
              <w:spacing w:line="247" w:lineRule="auto"/>
              <w:jc w:val="center"/>
              <w:rPr>
                <w:rFonts w:hint="eastAsia" w:ascii="宋体" w:hAnsi="宋体" w:eastAsia="宋体" w:cs="宋体"/>
                <w:color w:val="auto"/>
                <w:sz w:val="21"/>
                <w:szCs w:val="21"/>
              </w:rPr>
            </w:pPr>
          </w:p>
          <w:p w14:paraId="2B3A0B95">
            <w:pPr>
              <w:pStyle w:val="13"/>
              <w:spacing w:before="94" w:line="183"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流感疫苗</w:t>
            </w:r>
          </w:p>
        </w:tc>
        <w:tc>
          <w:tcPr>
            <w:tcW w:w="1311" w:type="dxa"/>
            <w:vAlign w:val="center"/>
          </w:tcPr>
          <w:p w14:paraId="6B72B51A">
            <w:pPr>
              <w:spacing w:line="242" w:lineRule="auto"/>
              <w:jc w:val="center"/>
              <w:rPr>
                <w:rFonts w:hint="eastAsia" w:ascii="宋体" w:hAnsi="宋体" w:eastAsia="宋体" w:cs="宋体"/>
                <w:color w:val="auto"/>
                <w:sz w:val="21"/>
                <w:szCs w:val="21"/>
              </w:rPr>
            </w:pPr>
          </w:p>
          <w:p w14:paraId="690A469A">
            <w:pPr>
              <w:pStyle w:val="13"/>
              <w:spacing w:before="94" w:line="364" w:lineRule="auto"/>
              <w:ind w:firstLine="3"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三价</w:t>
            </w:r>
          </w:p>
        </w:tc>
        <w:tc>
          <w:tcPr>
            <w:tcW w:w="1919" w:type="dxa"/>
            <w:vAlign w:val="center"/>
          </w:tcPr>
          <w:p w14:paraId="2EBDF739">
            <w:pPr>
              <w:jc w:val="center"/>
              <w:rPr>
                <w:rFonts w:hint="eastAsia" w:ascii="宋体" w:hAnsi="宋体" w:eastAsia="宋体" w:cs="宋体"/>
                <w:color w:val="auto"/>
                <w:sz w:val="21"/>
                <w:szCs w:val="21"/>
                <w:lang w:val="en-US" w:eastAsia="zh-CN"/>
              </w:rPr>
            </w:pPr>
          </w:p>
          <w:p w14:paraId="3F758177">
            <w:pPr>
              <w:ind w:firstLine="210" w:firstLineChars="1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21600</w:t>
            </w:r>
          </w:p>
        </w:tc>
        <w:tc>
          <w:tcPr>
            <w:tcW w:w="3284" w:type="dxa"/>
            <w:vAlign w:val="center"/>
          </w:tcPr>
          <w:p w14:paraId="714AF83F">
            <w:pPr>
              <w:ind w:firstLine="210" w:firstLineChars="1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en-US"/>
              </w:rPr>
              <w:t>需向接种单位支付20元/每支服务费。</w:t>
            </w:r>
          </w:p>
        </w:tc>
      </w:tr>
    </w:tbl>
    <w:p w14:paraId="3707C20D">
      <w:pPr>
        <w:spacing w:line="396" w:lineRule="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注：所投产品需在全国公共资源交易平台（新疆）新疆公共资源交易网中公布的“公示2025年自治区非免疫规划疫苗采购入围品种及价格目录信息”的名单中。</w:t>
      </w:r>
    </w:p>
    <w:p w14:paraId="6C1EEB1F">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1、产品质量及技术标准应符合或遵守《中国生物制品规程》、《中华人民共和国药典》及颁 </w:t>
      </w:r>
    </w:p>
    <w:p w14:paraId="41A326BC">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布的相应产品质量标准。 </w:t>
      </w:r>
    </w:p>
    <w:p w14:paraId="4AC0CCA2">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2、产品的物理性状、无菌检验、安全检验、效力检验等指标应出具中国医护药品监察所审核 </w:t>
      </w:r>
    </w:p>
    <w:p w14:paraId="02B99A66">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认可的“生物制品生产与检验报告 ”（批签发记录）。 </w:t>
      </w:r>
    </w:p>
    <w:p w14:paraId="002E69BF">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3、投标单位应在投标文件中提供国家药监局备案的注册目录，质量标准、说明书和标签。 </w:t>
      </w:r>
    </w:p>
    <w:p w14:paraId="153EDAC8">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4、招标之前或之后，如遇国家药监局策调整，有关疫苗毒株变更，相应产品直接变更。</w:t>
      </w:r>
    </w:p>
    <w:p w14:paraId="3EDB73BF">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五、其他技术及参数相关要求</w:t>
      </w:r>
    </w:p>
    <w:p w14:paraId="4FDD2390">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（一）货物技术要求 </w:t>
      </w:r>
    </w:p>
    <w:p w14:paraId="78CCFB38">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*1、应是在良好生产规范（GMP）条件下生产的合格货物。 </w:t>
      </w:r>
    </w:p>
    <w:p w14:paraId="750D058C">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*2、所投货物必须严格按照中华人民共和国《中华人民共和国药品管理费》、中华人民共和国 </w:t>
      </w:r>
    </w:p>
    <w:p w14:paraId="647C4D71">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《疫苗管理法》和中华人民共和国《药品注册管理费》进行生产和检验。 </w:t>
      </w:r>
    </w:p>
    <w:p w14:paraId="7EE9FF54">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*3、有效期：交货时疫苗有效期符合“招标项目技术需求 ”中的“主要技术参数及要 求 ” </w:t>
      </w:r>
    </w:p>
    <w:p w14:paraId="1DD6D6A6">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的相应规定。 </w:t>
      </w:r>
    </w:p>
    <w:p w14:paraId="69E58122">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*4、所投疫苗严格执行国家药监局规定的货物批签发制度，并在每批疫苗送出前，厂 家具有该批次疫苗质量的检验报告。符合《规程》的质量标准，并提供检验报告。 </w:t>
      </w:r>
    </w:p>
    <w:p w14:paraId="4086CAA9">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*5、所有疫苗须按相应的国家标准和疫苗的特殊要求包装。内外包装的标志编号清晰， 标签 </w:t>
      </w:r>
    </w:p>
    <w:p w14:paraId="7E2FAFAB">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内容完整（包括产品名称、批准文号、生产批号、生产日期、有效期、使用说明、商 标、注 </w:t>
      </w:r>
    </w:p>
    <w:p w14:paraId="6E2259B0">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意事项、保存条件、生产企业名称、电话等）。 </w:t>
      </w:r>
    </w:p>
    <w:p w14:paraId="6C50D40D">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6..对投标人和投标货物的其他要求： </w:t>
      </w:r>
    </w:p>
    <w:p w14:paraId="1F12CC87">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6.1 投标人需提供投标产品上市后国内安全性、免疫效果和流行病学效果评价的相关研究文献 </w:t>
      </w:r>
    </w:p>
    <w:p w14:paraId="5F0A82CE">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复印件。 </w:t>
      </w:r>
    </w:p>
    <w:p w14:paraId="3AD1EDFB">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6.2 投标人需提供投标产品 IV 期临床试验最终结果报告材料。 </w:t>
      </w:r>
    </w:p>
    <w:p w14:paraId="2FCACE39">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6.3 投标人在投标时需提供近3年监测和参与处理的投标产品疑似预防接种异常反应的 相关 </w:t>
      </w:r>
    </w:p>
    <w:p w14:paraId="040D22AB">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报告；如未监测或参与处理相关异常反应，投标人须出具证明文件。 </w:t>
      </w:r>
    </w:p>
    <w:p w14:paraId="7DF038BA">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6.4 投标人需提供近2年(24年1月-至今)在中国境内销售的所投产品的类似项目销售业绩，列 </w:t>
      </w:r>
    </w:p>
    <w:p w14:paraId="6ED1954E">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举用户名称、产品规格、数量， 并提供相关证明文件的复印件(供货合同)</w:t>
      </w:r>
    </w:p>
    <w:p w14:paraId="3F8B35F3">
      <w:pPr>
        <w:spacing w:line="396" w:lineRule="auto"/>
        <w:rPr>
          <w:rFonts w:hint="eastAsia" w:ascii="宋体" w:hAnsi="宋体" w:eastAsia="宋体" w:cs="宋体"/>
          <w:color w:val="auto"/>
          <w:sz w:val="21"/>
          <w:szCs w:val="21"/>
        </w:rPr>
      </w:pPr>
    </w:p>
    <w:p w14:paraId="658F1027">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（二）运输要求 </w:t>
      </w:r>
    </w:p>
    <w:p w14:paraId="12691B13">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*1、运输时，要用冷藏车（温度控制在指定保藏温度）在15天内送到买方指定地点；利用航空 </w:t>
      </w:r>
    </w:p>
    <w:p w14:paraId="27AD7D64">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运输的，出仓到交货在24小时内完成。对冷藏车实施实时温度监控，运输过程中起始、到达 </w:t>
      </w:r>
    </w:p>
    <w:p w14:paraId="4F8B0DC2">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交货地点时检查并记录温度；运输时间超过6小时，需记录途中温度，途中温度记录时间间隔 </w:t>
      </w:r>
    </w:p>
    <w:p w14:paraId="0E68B1E2">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不超过6小时。 严防日光暴晒。 </w:t>
      </w:r>
    </w:p>
    <w:p w14:paraId="56803F21">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2、每批货发运时，必须事先通知货物接收单位做好收货准备，每批货发运的具体 时间、地点、 </w:t>
      </w:r>
    </w:p>
    <w:p w14:paraId="225E1335">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数量由采购单位提前通知。 </w:t>
      </w:r>
    </w:p>
    <w:p w14:paraId="61491296">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3、验收：货物接收单位收货时，冷链物流配送单位需按照国家规定及生产厂家的要求提供《生 </w:t>
      </w:r>
    </w:p>
    <w:p w14:paraId="1BFD0541">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物制品批签发合格证》复印件、本次运输过程的《疫苗运输温度记录清单》等材料，写明货物 </w:t>
      </w:r>
    </w:p>
    <w:p w14:paraId="0DB3B388">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名称、批号、数量、效期等，由接收单位签字盖章验收。 </w:t>
      </w:r>
    </w:p>
    <w:p w14:paraId="7C6CCD6F">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434、每次供货时，投标人(卖方)须向招标人(买方)提供由药检部门出具的该批次产品的批质量检 </w:t>
      </w:r>
    </w:p>
    <w:p w14:paraId="21531222">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验报告复印件，并加盖投标人(卖方)公章。所检验批次的产品数量不得包含在供货合同数量内， </w:t>
      </w:r>
    </w:p>
    <w:p w14:paraId="144302BC">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所需费用由投标人(卖方)承担。 </w:t>
      </w:r>
    </w:p>
    <w:p w14:paraId="2CB2BC56">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5．投标产品提交给招标人(买方)后，招标人(买方)在质量保证期内有权要求国家药检部门对产 </w:t>
      </w:r>
    </w:p>
    <w:p w14:paraId="703507F5">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品实施检验。由于产品质量问题要求回收产品时的费用及损失由投标人(卖方)承担。若对产品 </w:t>
      </w:r>
    </w:p>
    <w:p w14:paraId="6C853A71">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质量出现争议，则中国食品药品检定研究院的检验报告具有约束力。</w:t>
      </w:r>
    </w:p>
    <w:p w14:paraId="05E961AA">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（三）. 质量保证 </w:t>
      </w:r>
    </w:p>
    <w:p w14:paraId="2960D31A">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 质量保证期：投标产品运送到各项目实施地点时的有效期大于12个月以上。如疫苗在实施 </w:t>
      </w:r>
    </w:p>
    <w:p w14:paraId="0116AAC5">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注射前有效期≤12个月，供应商(卖方)应保证对疫苗进行无条件更换，供应商应提供承诺函。 </w:t>
      </w:r>
    </w:p>
    <w:p w14:paraId="6BF5F1C2">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 .投标人(卖方)应在产品有效期内对确因检验表明是产品的质量引起的任何缺陷时，投标人(卖 </w:t>
      </w:r>
    </w:p>
    <w:p w14:paraId="50C64FC0">
      <w:pPr>
        <w:spacing w:line="39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方)有义务尽快通知招标人(买方)，并实施补偿措施，投5日内到达指定交货地点。</w:t>
      </w:r>
    </w:p>
    <w:p w14:paraId="224FEB94">
      <w:pPr>
        <w:spacing w:line="39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注：具体以甲乙双方签订合同为准；</w:t>
      </w:r>
    </w:p>
    <w:p w14:paraId="0F22C93D">
      <w:pPr>
        <w:spacing w:line="396" w:lineRule="auto"/>
        <w:rPr>
          <w:rFonts w:hint="eastAsia" w:ascii="宋体" w:hAnsi="宋体" w:eastAsia="宋体" w:cs="宋体"/>
          <w:color w:val="auto"/>
          <w:sz w:val="21"/>
          <w:szCs w:val="21"/>
          <w:lang w:val="en-US" w:eastAsia="zh-CN"/>
        </w:rPr>
      </w:pPr>
    </w:p>
    <w:p w14:paraId="15FABD15">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四</w:t>
      </w:r>
      <w:r>
        <w:rPr>
          <w:rFonts w:hint="default" w:ascii="宋体" w:hAnsi="宋体" w:eastAsia="宋体" w:cs="宋体"/>
          <w:color w:val="auto"/>
          <w:sz w:val="21"/>
          <w:szCs w:val="21"/>
          <w:lang w:val="en-US" w:eastAsia="zh-CN"/>
        </w:rPr>
        <w:t xml:space="preserve">）售后服务 </w:t>
      </w:r>
    </w:p>
    <w:p w14:paraId="217AD555">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1、供应商应根据销售计划无偿为采购人提供人员免疫相关知识的培训，采购人可以 提出培训 </w:t>
      </w:r>
    </w:p>
    <w:p w14:paraId="05233B5E">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计划，培训费用由供应商承担，培训对象为采购人确定的相关医护技术人员。 </w:t>
      </w:r>
    </w:p>
    <w:p w14:paraId="17B3315C">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2、因注射疫苗出现疑似预防接种异常反应情况，生产厂家因在 48 小时内派人至现场，配合 </w:t>
      </w:r>
    </w:p>
    <w:p w14:paraId="12713CDB">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当地异常反应诊断专家组进行调查。按照国家疑似预防接种异常反应有关规定，如最终确认是 </w:t>
      </w:r>
    </w:p>
    <w:p w14:paraId="74762A87">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预防接种异常反应，按照国家有关规定进行处置和补偿；由于疫苗质量引起的损失，将由生产 </w:t>
      </w:r>
    </w:p>
    <w:p w14:paraId="38513DDA">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厂家进行赔偿。 </w:t>
      </w:r>
    </w:p>
    <w:p w14:paraId="7F9C2823">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3、经采购人组织对各类疫苗抗体效价测定，达不到国家要求的疫苗，停止继续使用， </w:t>
      </w:r>
    </w:p>
    <w:p w14:paraId="40EBAA8A">
      <w:pPr>
        <w:spacing w:line="396"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中止疫苗合同，生产厂家必须对提供疫苗造成的损失进行赔偿。</w:t>
      </w:r>
    </w:p>
    <w:p w14:paraId="3A3CDE63">
      <w:pPr>
        <w:spacing w:line="396" w:lineRule="auto"/>
        <w:rPr>
          <w:rFonts w:hint="default" w:ascii="宋体" w:hAnsi="宋体" w:eastAsia="宋体" w:cs="宋体"/>
          <w:color w:val="auto"/>
          <w:sz w:val="21"/>
          <w:szCs w:val="21"/>
          <w:lang w:val="en-US" w:eastAsia="zh-CN"/>
        </w:rPr>
        <w:sectPr>
          <w:headerReference r:id="rId15" w:type="default"/>
          <w:footerReference r:id="rId16" w:type="default"/>
          <w:pgSz w:w="11850" w:h="16781"/>
          <w:pgMar w:top="1240" w:right="1067" w:bottom="1162" w:left="1701" w:header="1225" w:footer="849" w:gutter="0"/>
          <w:pgNumType w:fmt="decimal"/>
          <w:cols w:space="720" w:num="1"/>
        </w:sectPr>
      </w:pPr>
    </w:p>
    <w:p w14:paraId="4EEFC7CD">
      <w:pPr>
        <w:spacing w:before="209" w:line="185" w:lineRule="auto"/>
        <w:ind w:left="4006"/>
        <w:outlineLvl w:val="0"/>
        <w:rPr>
          <w:rFonts w:hint="eastAsia" w:ascii="宋体" w:hAnsi="宋体" w:eastAsia="宋体" w:cs="宋体"/>
          <w:sz w:val="21"/>
          <w:szCs w:val="21"/>
        </w:rPr>
      </w:pPr>
      <w:bookmarkStart w:id="28" w:name="_Toc24093"/>
      <w:r>
        <w:rPr>
          <w:rFonts w:hint="eastAsia" w:ascii="宋体" w:hAnsi="宋体" w:eastAsia="宋体" w:cs="宋体"/>
          <w:sz w:val="21"/>
          <w:szCs w:val="21"/>
        </w:rPr>
        <w:t>第四部分</w:t>
      </w:r>
      <w:r>
        <w:rPr>
          <w:rFonts w:hint="eastAsia" w:ascii="宋体" w:hAnsi="宋体" w:eastAsia="宋体" w:cs="宋体"/>
          <w:spacing w:val="10"/>
          <w:sz w:val="21"/>
          <w:szCs w:val="21"/>
        </w:rPr>
        <w:t xml:space="preserve">   </w:t>
      </w:r>
      <w:r>
        <w:rPr>
          <w:rFonts w:hint="eastAsia" w:ascii="宋体" w:hAnsi="宋体" w:eastAsia="宋体" w:cs="宋体"/>
          <w:sz w:val="21"/>
          <w:szCs w:val="21"/>
        </w:rPr>
        <w:t>评审方法</w:t>
      </w:r>
      <w:bookmarkEnd w:id="28"/>
    </w:p>
    <w:p w14:paraId="649B8BD3">
      <w:pPr>
        <w:spacing w:before="172" w:line="230" w:lineRule="auto"/>
        <w:ind w:left="3453"/>
        <w:rPr>
          <w:rFonts w:hint="eastAsia" w:ascii="宋体" w:hAnsi="宋体" w:eastAsia="宋体" w:cs="宋体"/>
          <w:sz w:val="21"/>
          <w:szCs w:val="21"/>
        </w:rPr>
      </w:pPr>
      <w:r>
        <w:rPr>
          <w:rFonts w:hint="eastAsia" w:ascii="宋体" w:hAnsi="宋体" w:eastAsia="宋体" w:cs="宋体"/>
          <w:b/>
          <w:bCs/>
          <w:spacing w:val="1"/>
          <w:sz w:val="21"/>
          <w:szCs w:val="21"/>
        </w:rPr>
        <w:t>初步评审－资格、符合性审查表</w:t>
      </w:r>
    </w:p>
    <w:p w14:paraId="7E11477B">
      <w:pPr>
        <w:spacing w:line="101" w:lineRule="exact"/>
        <w:rPr>
          <w:rFonts w:hint="eastAsia" w:ascii="宋体" w:hAnsi="宋体" w:eastAsia="宋体" w:cs="宋体"/>
          <w:sz w:val="21"/>
          <w:szCs w:val="21"/>
        </w:rPr>
      </w:pPr>
    </w:p>
    <w:tbl>
      <w:tblPr>
        <w:tblStyle w:val="12"/>
        <w:tblW w:w="96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539"/>
        <w:gridCol w:w="3014"/>
        <w:gridCol w:w="4663"/>
        <w:gridCol w:w="878"/>
      </w:tblGrid>
      <w:tr w14:paraId="430BC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099" w:type="dxa"/>
            <w:gridSpan w:val="2"/>
            <w:vAlign w:val="top"/>
          </w:tcPr>
          <w:p w14:paraId="590F8D0F">
            <w:pPr>
              <w:pStyle w:val="13"/>
              <w:spacing w:before="221" w:line="184" w:lineRule="auto"/>
              <w:ind w:left="108"/>
              <w:rPr>
                <w:rFonts w:hint="eastAsia" w:ascii="宋体" w:hAnsi="宋体" w:eastAsia="宋体" w:cs="宋体"/>
                <w:sz w:val="21"/>
                <w:szCs w:val="21"/>
              </w:rPr>
            </w:pPr>
            <w:r>
              <w:rPr>
                <w:rFonts w:hint="eastAsia" w:ascii="宋体" w:hAnsi="宋体" w:eastAsia="宋体" w:cs="宋体"/>
                <w:b/>
                <w:bCs/>
                <w:spacing w:val="-1"/>
                <w:sz w:val="21"/>
                <w:szCs w:val="21"/>
              </w:rPr>
              <w:t>评审因素</w:t>
            </w:r>
          </w:p>
        </w:tc>
        <w:tc>
          <w:tcPr>
            <w:tcW w:w="3014" w:type="dxa"/>
            <w:vAlign w:val="top"/>
          </w:tcPr>
          <w:p w14:paraId="32628EF1">
            <w:pPr>
              <w:pStyle w:val="13"/>
              <w:spacing w:before="221" w:line="184" w:lineRule="auto"/>
              <w:ind w:left="1063"/>
              <w:rPr>
                <w:rFonts w:hint="eastAsia" w:ascii="宋体" w:hAnsi="宋体" w:eastAsia="宋体" w:cs="宋体"/>
                <w:sz w:val="21"/>
                <w:szCs w:val="21"/>
              </w:rPr>
            </w:pPr>
            <w:r>
              <w:rPr>
                <w:rFonts w:hint="eastAsia" w:ascii="宋体" w:hAnsi="宋体" w:eastAsia="宋体" w:cs="宋体"/>
                <w:b/>
                <w:bCs/>
                <w:spacing w:val="-1"/>
                <w:sz w:val="21"/>
                <w:szCs w:val="21"/>
              </w:rPr>
              <w:t>评审内容</w:t>
            </w:r>
          </w:p>
        </w:tc>
        <w:tc>
          <w:tcPr>
            <w:tcW w:w="4663" w:type="dxa"/>
            <w:vAlign w:val="top"/>
          </w:tcPr>
          <w:p w14:paraId="74463B36">
            <w:pPr>
              <w:pStyle w:val="13"/>
              <w:spacing w:before="221" w:line="184" w:lineRule="auto"/>
              <w:ind w:left="2031"/>
              <w:rPr>
                <w:rFonts w:hint="eastAsia" w:ascii="宋体" w:hAnsi="宋体" w:eastAsia="宋体" w:cs="宋体"/>
                <w:sz w:val="21"/>
                <w:szCs w:val="21"/>
              </w:rPr>
            </w:pPr>
            <w:r>
              <w:rPr>
                <w:rFonts w:hint="eastAsia" w:ascii="宋体" w:hAnsi="宋体" w:eastAsia="宋体" w:cs="宋体"/>
                <w:b/>
                <w:bCs/>
                <w:spacing w:val="-1"/>
                <w:sz w:val="21"/>
                <w:szCs w:val="21"/>
              </w:rPr>
              <w:t>评审标准</w:t>
            </w:r>
          </w:p>
        </w:tc>
        <w:tc>
          <w:tcPr>
            <w:tcW w:w="878" w:type="dxa"/>
            <w:vAlign w:val="top"/>
          </w:tcPr>
          <w:p w14:paraId="2F9F82F1">
            <w:pPr>
              <w:pStyle w:val="13"/>
              <w:spacing w:before="221" w:line="184" w:lineRule="auto"/>
              <w:ind w:left="27"/>
              <w:rPr>
                <w:rFonts w:hint="eastAsia" w:ascii="宋体" w:hAnsi="宋体" w:eastAsia="宋体" w:cs="宋体"/>
                <w:sz w:val="21"/>
                <w:szCs w:val="21"/>
              </w:rPr>
            </w:pPr>
            <w:r>
              <w:rPr>
                <w:rFonts w:hint="eastAsia" w:ascii="宋体" w:hAnsi="宋体" w:eastAsia="宋体" w:cs="宋体"/>
                <w:b/>
                <w:bCs/>
                <w:sz w:val="21"/>
                <w:szCs w:val="21"/>
              </w:rPr>
              <w:t>评审意见</w:t>
            </w:r>
          </w:p>
        </w:tc>
      </w:tr>
      <w:tr w14:paraId="55218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60" w:type="dxa"/>
            <w:vMerge w:val="restart"/>
            <w:tcBorders>
              <w:bottom w:val="nil"/>
            </w:tcBorders>
            <w:textDirection w:val="tbRlV"/>
            <w:vAlign w:val="top"/>
          </w:tcPr>
          <w:p w14:paraId="28FBF194">
            <w:pPr>
              <w:pStyle w:val="13"/>
              <w:spacing w:before="111" w:line="181" w:lineRule="auto"/>
              <w:ind w:firstLine="2040" w:firstLineChars="1000"/>
              <w:rPr>
                <w:rFonts w:hint="eastAsia" w:ascii="宋体" w:hAnsi="宋体" w:eastAsia="宋体" w:cs="宋体"/>
                <w:sz w:val="21"/>
                <w:szCs w:val="21"/>
              </w:rPr>
            </w:pPr>
            <w:r>
              <w:rPr>
                <w:rFonts w:hint="eastAsia" w:ascii="宋体" w:hAnsi="宋体" w:eastAsia="宋体" w:cs="宋体"/>
                <w:spacing w:val="-3"/>
                <w:sz w:val="21"/>
                <w:szCs w:val="21"/>
              </w:rPr>
              <w:t>初</w:t>
            </w:r>
            <w:r>
              <w:rPr>
                <w:rFonts w:hint="eastAsia" w:ascii="宋体" w:hAnsi="宋体" w:eastAsia="宋体" w:cs="宋体"/>
                <w:spacing w:val="5"/>
                <w:sz w:val="21"/>
                <w:szCs w:val="21"/>
              </w:rPr>
              <w:t xml:space="preserve">      </w:t>
            </w:r>
            <w:r>
              <w:rPr>
                <w:rFonts w:hint="eastAsia" w:ascii="宋体" w:hAnsi="宋体" w:eastAsia="宋体" w:cs="宋体"/>
                <w:spacing w:val="-3"/>
                <w:sz w:val="21"/>
                <w:szCs w:val="21"/>
              </w:rPr>
              <w:t>步</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5"/>
                <w:sz w:val="21"/>
                <w:szCs w:val="21"/>
              </w:rPr>
              <w:t>评</w:t>
            </w:r>
            <w:r>
              <w:rPr>
                <w:rFonts w:hint="eastAsia" w:ascii="宋体" w:hAnsi="宋体" w:eastAsia="宋体" w:cs="宋体"/>
                <w:spacing w:val="4"/>
                <w:sz w:val="21"/>
                <w:szCs w:val="21"/>
              </w:rPr>
              <w:t xml:space="preserve">      </w:t>
            </w:r>
            <w:r>
              <w:rPr>
                <w:rFonts w:hint="eastAsia" w:ascii="宋体" w:hAnsi="宋体" w:eastAsia="宋体" w:cs="宋体"/>
                <w:spacing w:val="-5"/>
                <w:sz w:val="21"/>
                <w:szCs w:val="21"/>
              </w:rPr>
              <w:t>审</w:t>
            </w:r>
          </w:p>
        </w:tc>
        <w:tc>
          <w:tcPr>
            <w:tcW w:w="539" w:type="dxa"/>
            <w:vMerge w:val="restart"/>
            <w:tcBorders>
              <w:bottom w:val="nil"/>
            </w:tcBorders>
            <w:textDirection w:val="tbRlV"/>
            <w:vAlign w:val="top"/>
          </w:tcPr>
          <w:p w14:paraId="23C3ADCA">
            <w:pPr>
              <w:pStyle w:val="13"/>
              <w:spacing w:before="104" w:line="180" w:lineRule="auto"/>
              <w:ind w:left="0" w:leftChars="0" w:firstLine="1442" w:firstLineChars="700"/>
              <w:rPr>
                <w:rFonts w:hint="eastAsia" w:ascii="宋体" w:hAnsi="宋体" w:eastAsia="宋体" w:cs="宋体"/>
                <w:sz w:val="21"/>
                <w:szCs w:val="21"/>
              </w:rPr>
            </w:pPr>
            <w:r>
              <w:rPr>
                <w:rFonts w:hint="eastAsia" w:ascii="宋体" w:hAnsi="宋体" w:eastAsia="宋体" w:cs="宋体"/>
                <w:spacing w:val="-2"/>
                <w:sz w:val="21"/>
                <w:szCs w:val="21"/>
              </w:rPr>
              <w:t>资</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2"/>
                <w:sz w:val="21"/>
                <w:szCs w:val="21"/>
              </w:rPr>
              <w:t>格</w:t>
            </w:r>
            <w:r>
              <w:rPr>
                <w:rFonts w:hint="eastAsia" w:ascii="宋体" w:hAnsi="宋体" w:eastAsia="宋体" w:cs="宋体"/>
                <w:spacing w:val="5"/>
                <w:sz w:val="21"/>
                <w:szCs w:val="21"/>
              </w:rPr>
              <w:t xml:space="preserve">     </w:t>
            </w:r>
            <w:r>
              <w:rPr>
                <w:rFonts w:hint="eastAsia" w:ascii="宋体" w:hAnsi="宋体" w:eastAsia="宋体" w:cs="宋体"/>
                <w:spacing w:val="5"/>
                <w:sz w:val="21"/>
                <w:szCs w:val="21"/>
                <w:lang w:val="en-US" w:eastAsia="zh-CN"/>
              </w:rPr>
              <w:t xml:space="preserve"> </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审</w:t>
            </w:r>
            <w:r>
              <w:rPr>
                <w:rFonts w:hint="eastAsia" w:ascii="宋体" w:hAnsi="宋体" w:eastAsia="宋体" w:cs="宋体"/>
                <w:spacing w:val="5"/>
                <w:sz w:val="21"/>
                <w:szCs w:val="21"/>
              </w:rPr>
              <w:t xml:space="preserve">     </w:t>
            </w:r>
            <w:r>
              <w:rPr>
                <w:rFonts w:hint="eastAsia" w:ascii="宋体" w:hAnsi="宋体" w:eastAsia="宋体" w:cs="宋体"/>
                <w:spacing w:val="5"/>
                <w:sz w:val="21"/>
                <w:szCs w:val="21"/>
                <w:lang w:val="en-US" w:eastAsia="zh-CN"/>
              </w:rPr>
              <w:t xml:space="preserve"> </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查</w:t>
            </w:r>
          </w:p>
        </w:tc>
        <w:tc>
          <w:tcPr>
            <w:tcW w:w="3014" w:type="dxa"/>
            <w:vAlign w:val="top"/>
          </w:tcPr>
          <w:p w14:paraId="60FB67CB">
            <w:pPr>
              <w:spacing w:line="241" w:lineRule="auto"/>
              <w:rPr>
                <w:rFonts w:hint="eastAsia" w:ascii="宋体" w:hAnsi="宋体" w:eastAsia="宋体" w:cs="宋体"/>
                <w:sz w:val="21"/>
                <w:szCs w:val="21"/>
              </w:rPr>
            </w:pPr>
          </w:p>
          <w:p w14:paraId="1ED73CD4">
            <w:pPr>
              <w:pStyle w:val="13"/>
              <w:spacing w:before="95" w:line="184" w:lineRule="auto"/>
              <w:ind w:left="4"/>
              <w:rPr>
                <w:rFonts w:hint="eastAsia" w:ascii="宋体" w:hAnsi="宋体" w:eastAsia="宋体" w:cs="宋体"/>
                <w:sz w:val="21"/>
                <w:szCs w:val="21"/>
              </w:rPr>
            </w:pPr>
            <w:r>
              <w:rPr>
                <w:rFonts w:hint="eastAsia" w:ascii="宋体" w:hAnsi="宋体" w:eastAsia="宋体" w:cs="宋体"/>
                <w:spacing w:val="1"/>
                <w:sz w:val="21"/>
                <w:szCs w:val="21"/>
              </w:rPr>
              <w:t>具有独立承担民事责任的能力</w:t>
            </w:r>
          </w:p>
        </w:tc>
        <w:tc>
          <w:tcPr>
            <w:tcW w:w="4663" w:type="dxa"/>
            <w:vAlign w:val="top"/>
          </w:tcPr>
          <w:p w14:paraId="7E907AFE">
            <w:pPr>
              <w:pStyle w:val="13"/>
              <w:widowControl/>
              <w:numPr>
                <w:ilvl w:val="0"/>
                <w:numId w:val="0"/>
              </w:numPr>
              <w:kinsoku w:val="0"/>
              <w:autoSpaceDE w:val="0"/>
              <w:autoSpaceDN w:val="0"/>
              <w:adjustRightInd w:val="0"/>
              <w:snapToGrid w:val="0"/>
              <w:spacing w:before="291" w:line="397" w:lineRule="auto"/>
              <w:ind w:right="105" w:rightChars="0"/>
              <w:jc w:val="left"/>
              <w:textAlignment w:val="baseline"/>
              <w:rPr>
                <w:rFonts w:hint="eastAsia" w:ascii="宋体" w:hAnsi="宋体" w:eastAsia="宋体" w:cs="宋体"/>
                <w:sz w:val="21"/>
                <w:szCs w:val="21"/>
              </w:rPr>
            </w:pPr>
            <w:r>
              <w:rPr>
                <w:rFonts w:hint="eastAsia" w:ascii="宋体" w:hAnsi="宋体" w:eastAsia="宋体" w:cs="宋体"/>
                <w:snapToGrid w:val="0"/>
                <w:color w:val="000000"/>
                <w:spacing w:val="-1"/>
                <w:kern w:val="0"/>
                <w:sz w:val="21"/>
                <w:szCs w:val="21"/>
                <w:lang w:val="en-US" w:eastAsia="zh-CN"/>
              </w:rPr>
              <w:t>具备有效的营业执照；具有法定代表人资格证明和法定代表人授权委托书；</w:t>
            </w:r>
          </w:p>
        </w:tc>
        <w:tc>
          <w:tcPr>
            <w:tcW w:w="878" w:type="dxa"/>
            <w:vAlign w:val="top"/>
          </w:tcPr>
          <w:p w14:paraId="226AD832">
            <w:pPr>
              <w:rPr>
                <w:rFonts w:hint="eastAsia" w:ascii="宋体" w:hAnsi="宋体" w:eastAsia="宋体" w:cs="宋体"/>
                <w:sz w:val="21"/>
                <w:szCs w:val="21"/>
              </w:rPr>
            </w:pPr>
          </w:p>
        </w:tc>
      </w:tr>
      <w:tr w14:paraId="7CB6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560" w:type="dxa"/>
            <w:vMerge w:val="continue"/>
            <w:tcBorders>
              <w:top w:val="nil"/>
              <w:bottom w:val="nil"/>
            </w:tcBorders>
            <w:textDirection w:val="tbRlV"/>
            <w:vAlign w:val="top"/>
          </w:tcPr>
          <w:p w14:paraId="3FF48709">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7BACA6B7">
            <w:pPr>
              <w:rPr>
                <w:rFonts w:hint="eastAsia" w:ascii="宋体" w:hAnsi="宋体" w:eastAsia="宋体" w:cs="宋体"/>
                <w:sz w:val="21"/>
                <w:szCs w:val="21"/>
              </w:rPr>
            </w:pPr>
          </w:p>
        </w:tc>
        <w:tc>
          <w:tcPr>
            <w:tcW w:w="3014" w:type="dxa"/>
            <w:vAlign w:val="top"/>
          </w:tcPr>
          <w:p w14:paraId="317A3887">
            <w:pPr>
              <w:spacing w:line="278" w:lineRule="auto"/>
              <w:rPr>
                <w:rFonts w:hint="eastAsia" w:ascii="宋体" w:hAnsi="宋体" w:eastAsia="宋体" w:cs="宋体"/>
                <w:sz w:val="21"/>
                <w:szCs w:val="21"/>
              </w:rPr>
            </w:pPr>
          </w:p>
          <w:p w14:paraId="409EC4E1">
            <w:pPr>
              <w:pStyle w:val="13"/>
              <w:spacing w:before="94" w:line="184" w:lineRule="auto"/>
              <w:ind w:left="4"/>
              <w:rPr>
                <w:rFonts w:hint="eastAsia" w:ascii="宋体" w:hAnsi="宋体" w:eastAsia="宋体" w:cs="宋体"/>
                <w:sz w:val="21"/>
                <w:szCs w:val="21"/>
              </w:rPr>
            </w:pPr>
            <w:r>
              <w:rPr>
                <w:rFonts w:hint="eastAsia" w:ascii="宋体" w:hAnsi="宋体" w:eastAsia="宋体" w:cs="宋体"/>
                <w:spacing w:val="1"/>
                <w:sz w:val="21"/>
                <w:szCs w:val="21"/>
              </w:rPr>
              <w:t>具有良好的商业信誉和健全的</w:t>
            </w:r>
          </w:p>
          <w:p w14:paraId="7E5E7719">
            <w:pPr>
              <w:spacing w:line="250" w:lineRule="auto"/>
              <w:rPr>
                <w:rFonts w:hint="eastAsia" w:ascii="宋体" w:hAnsi="宋体" w:eastAsia="宋体" w:cs="宋体"/>
                <w:sz w:val="21"/>
                <w:szCs w:val="21"/>
              </w:rPr>
            </w:pPr>
          </w:p>
          <w:p w14:paraId="47243258">
            <w:pPr>
              <w:pStyle w:val="13"/>
              <w:spacing w:before="95" w:line="184" w:lineRule="auto"/>
              <w:ind w:left="5"/>
              <w:rPr>
                <w:rFonts w:hint="eastAsia" w:ascii="宋体" w:hAnsi="宋体" w:eastAsia="宋体" w:cs="宋体"/>
                <w:sz w:val="21"/>
                <w:szCs w:val="21"/>
              </w:rPr>
            </w:pPr>
            <w:r>
              <w:rPr>
                <w:rFonts w:hint="eastAsia" w:ascii="宋体" w:hAnsi="宋体" w:eastAsia="宋体" w:cs="宋体"/>
                <w:sz w:val="21"/>
                <w:szCs w:val="21"/>
              </w:rPr>
              <w:t>财务会计制度</w:t>
            </w:r>
          </w:p>
        </w:tc>
        <w:tc>
          <w:tcPr>
            <w:tcW w:w="4663" w:type="dxa"/>
            <w:vAlign w:val="top"/>
          </w:tcPr>
          <w:p w14:paraId="6D3A9DA9">
            <w:pPr>
              <w:pStyle w:val="13"/>
              <w:spacing w:before="177" w:line="412" w:lineRule="auto"/>
              <w:ind w:left="3" w:right="65" w:firstLine="1"/>
              <w:jc w:val="both"/>
              <w:rPr>
                <w:rFonts w:hint="eastAsia" w:ascii="宋体" w:hAnsi="宋体" w:eastAsia="宋体" w:cs="宋体"/>
                <w:sz w:val="21"/>
                <w:szCs w:val="21"/>
              </w:rPr>
            </w:pPr>
            <w:r>
              <w:rPr>
                <w:rFonts w:hint="eastAsia" w:ascii="宋体" w:hAnsi="宋体" w:eastAsia="宋体" w:cs="宋体"/>
                <w:spacing w:val="-2"/>
                <w:sz w:val="21"/>
                <w:szCs w:val="21"/>
              </w:rPr>
              <w:t>提供202</w:t>
            </w: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年或202</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年财务审计报告(成立不足一年提供成立至今财务报表</w:t>
            </w:r>
            <w:r>
              <w:rPr>
                <w:rFonts w:hint="eastAsia" w:ascii="宋体" w:hAnsi="宋体" w:eastAsia="宋体" w:cs="宋体"/>
                <w:spacing w:val="-24"/>
                <w:sz w:val="21"/>
                <w:szCs w:val="21"/>
              </w:rPr>
              <w:t xml:space="preserve"> </w:t>
            </w:r>
            <w:r>
              <w:rPr>
                <w:rFonts w:hint="eastAsia" w:ascii="宋体" w:hAnsi="宋体" w:eastAsia="宋体" w:cs="宋体"/>
                <w:spacing w:val="-2"/>
                <w:sz w:val="21"/>
                <w:szCs w:val="21"/>
              </w:rPr>
              <w:t>，至少包</w:t>
            </w:r>
            <w:r>
              <w:rPr>
                <w:rFonts w:hint="eastAsia" w:ascii="宋体" w:hAnsi="宋体" w:eastAsia="宋体" w:cs="宋体"/>
                <w:spacing w:val="-3"/>
                <w:sz w:val="21"/>
                <w:szCs w:val="21"/>
              </w:rPr>
              <w:t>含资产负债表）或提供其基本开户银行在投标截止日前、六个月内出</w:t>
            </w:r>
            <w:r>
              <w:rPr>
                <w:rFonts w:hint="eastAsia" w:ascii="宋体" w:hAnsi="宋体" w:eastAsia="宋体" w:cs="宋体"/>
                <w:spacing w:val="-6"/>
                <w:sz w:val="21"/>
                <w:szCs w:val="21"/>
              </w:rPr>
              <w:t>具的资信证明扫描件（银行出具的存款证明不能替代银行资信证明）。</w:t>
            </w:r>
          </w:p>
        </w:tc>
        <w:tc>
          <w:tcPr>
            <w:tcW w:w="878" w:type="dxa"/>
            <w:vAlign w:val="top"/>
          </w:tcPr>
          <w:p w14:paraId="37EBECCF">
            <w:pPr>
              <w:rPr>
                <w:rFonts w:hint="eastAsia" w:ascii="宋体" w:hAnsi="宋体" w:eastAsia="宋体" w:cs="宋体"/>
                <w:sz w:val="21"/>
                <w:szCs w:val="21"/>
              </w:rPr>
            </w:pPr>
          </w:p>
        </w:tc>
      </w:tr>
      <w:tr w14:paraId="62533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60" w:type="dxa"/>
            <w:vMerge w:val="continue"/>
            <w:tcBorders>
              <w:top w:val="nil"/>
              <w:bottom w:val="nil"/>
            </w:tcBorders>
            <w:textDirection w:val="tbRlV"/>
            <w:vAlign w:val="top"/>
          </w:tcPr>
          <w:p w14:paraId="2CE798D9">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677B9416">
            <w:pPr>
              <w:rPr>
                <w:rFonts w:hint="eastAsia" w:ascii="宋体" w:hAnsi="宋体" w:eastAsia="宋体" w:cs="宋体"/>
                <w:sz w:val="21"/>
                <w:szCs w:val="21"/>
              </w:rPr>
            </w:pPr>
          </w:p>
        </w:tc>
        <w:tc>
          <w:tcPr>
            <w:tcW w:w="3014" w:type="dxa"/>
            <w:vAlign w:val="top"/>
          </w:tcPr>
          <w:p w14:paraId="4953C17C">
            <w:pPr>
              <w:pStyle w:val="13"/>
              <w:spacing w:before="94" w:line="185" w:lineRule="auto"/>
              <w:rPr>
                <w:rFonts w:hint="eastAsia" w:ascii="宋体" w:hAnsi="宋体" w:eastAsia="宋体" w:cs="宋体"/>
                <w:sz w:val="21"/>
                <w:szCs w:val="21"/>
              </w:rPr>
            </w:pPr>
            <w:r>
              <w:rPr>
                <w:rFonts w:hint="eastAsia" w:ascii="宋体" w:hAnsi="宋体" w:eastAsia="宋体" w:cs="宋体"/>
                <w:spacing w:val="1"/>
                <w:sz w:val="21"/>
                <w:szCs w:val="21"/>
              </w:rPr>
              <w:t>具有履行合同所必需的设备和</w:t>
            </w:r>
          </w:p>
          <w:p w14:paraId="1E331DA1">
            <w:pPr>
              <w:spacing w:line="249" w:lineRule="auto"/>
              <w:rPr>
                <w:rFonts w:hint="eastAsia" w:ascii="宋体" w:hAnsi="宋体" w:eastAsia="宋体" w:cs="宋体"/>
                <w:sz w:val="21"/>
                <w:szCs w:val="21"/>
              </w:rPr>
            </w:pPr>
          </w:p>
          <w:p w14:paraId="0B5A7ABE">
            <w:pPr>
              <w:pStyle w:val="13"/>
              <w:spacing w:before="94" w:line="185" w:lineRule="auto"/>
              <w:ind w:left="6"/>
              <w:rPr>
                <w:rFonts w:hint="eastAsia" w:ascii="宋体" w:hAnsi="宋体" w:eastAsia="宋体" w:cs="宋体"/>
                <w:sz w:val="21"/>
                <w:szCs w:val="21"/>
              </w:rPr>
            </w:pPr>
            <w:r>
              <w:rPr>
                <w:rFonts w:hint="eastAsia" w:ascii="宋体" w:hAnsi="宋体" w:eastAsia="宋体" w:cs="宋体"/>
                <w:sz w:val="21"/>
                <w:szCs w:val="21"/>
              </w:rPr>
              <w:t>专业技术能力</w:t>
            </w:r>
          </w:p>
        </w:tc>
        <w:tc>
          <w:tcPr>
            <w:tcW w:w="4663" w:type="dxa"/>
            <w:vAlign w:val="top"/>
          </w:tcPr>
          <w:p w14:paraId="3D57D05C">
            <w:pPr>
              <w:pStyle w:val="13"/>
              <w:spacing w:before="179" w:line="412" w:lineRule="auto"/>
              <w:ind w:left="6" w:right="69" w:hanging="6"/>
              <w:rPr>
                <w:rFonts w:hint="eastAsia" w:ascii="宋体" w:hAnsi="宋体" w:eastAsia="宋体" w:cs="宋体"/>
                <w:sz w:val="21"/>
                <w:szCs w:val="21"/>
              </w:rPr>
            </w:pPr>
            <w:r>
              <w:rPr>
                <w:rFonts w:hint="eastAsia" w:ascii="宋体" w:hAnsi="宋体" w:eastAsia="宋体" w:cs="宋体"/>
                <w:spacing w:val="1"/>
                <w:sz w:val="21"/>
                <w:szCs w:val="21"/>
              </w:rPr>
              <w:t>《供应商具有履行合同所必需的设备和专业技术能</w:t>
            </w:r>
            <w:r>
              <w:rPr>
                <w:rFonts w:hint="eastAsia" w:ascii="宋体" w:hAnsi="宋体" w:eastAsia="宋体" w:cs="宋体"/>
                <w:sz w:val="21"/>
                <w:szCs w:val="21"/>
              </w:rPr>
              <w:t>力提供声明函》</w:t>
            </w:r>
          </w:p>
        </w:tc>
        <w:tc>
          <w:tcPr>
            <w:tcW w:w="878" w:type="dxa"/>
            <w:vAlign w:val="top"/>
          </w:tcPr>
          <w:p w14:paraId="674AE64B">
            <w:pPr>
              <w:rPr>
                <w:rFonts w:hint="eastAsia" w:ascii="宋体" w:hAnsi="宋体" w:eastAsia="宋体" w:cs="宋体"/>
                <w:sz w:val="21"/>
                <w:szCs w:val="21"/>
              </w:rPr>
            </w:pPr>
          </w:p>
        </w:tc>
      </w:tr>
      <w:tr w14:paraId="2E27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0" w:type="dxa"/>
            <w:vMerge w:val="continue"/>
            <w:tcBorders>
              <w:top w:val="nil"/>
              <w:bottom w:val="nil"/>
            </w:tcBorders>
            <w:textDirection w:val="tbRlV"/>
            <w:vAlign w:val="top"/>
          </w:tcPr>
          <w:p w14:paraId="7A5E2945">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0DCDFDFE">
            <w:pPr>
              <w:rPr>
                <w:rFonts w:hint="eastAsia" w:ascii="宋体" w:hAnsi="宋体" w:eastAsia="宋体" w:cs="宋体"/>
                <w:sz w:val="21"/>
                <w:szCs w:val="21"/>
              </w:rPr>
            </w:pPr>
          </w:p>
        </w:tc>
        <w:tc>
          <w:tcPr>
            <w:tcW w:w="3014" w:type="dxa"/>
            <w:vAlign w:val="top"/>
          </w:tcPr>
          <w:p w14:paraId="266BC435">
            <w:pPr>
              <w:pStyle w:val="13"/>
              <w:spacing w:before="223" w:line="360" w:lineRule="auto"/>
              <w:ind w:left="3"/>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有依法缴纳税收和社会保障资金的良好记录</w:t>
            </w:r>
          </w:p>
        </w:tc>
        <w:tc>
          <w:tcPr>
            <w:tcW w:w="4663" w:type="dxa"/>
            <w:vAlign w:val="top"/>
          </w:tcPr>
          <w:p w14:paraId="2B78178F">
            <w:pPr>
              <w:pStyle w:val="13"/>
              <w:widowControl/>
              <w:kinsoku w:val="0"/>
              <w:autoSpaceDE w:val="0"/>
              <w:autoSpaceDN w:val="0"/>
              <w:adjustRightInd w:val="0"/>
              <w:snapToGrid w:val="0"/>
              <w:spacing w:before="2" w:line="387" w:lineRule="auto"/>
              <w:ind w:left="106" w:right="107" w:firstLine="31"/>
              <w:jc w:val="left"/>
              <w:textAlignment w:val="baseline"/>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rPr>
              <w:t>具有近三个月（连续）完税证明和近三个月（连续）的社保证明；</w:t>
            </w:r>
          </w:p>
        </w:tc>
        <w:tc>
          <w:tcPr>
            <w:tcW w:w="878" w:type="dxa"/>
            <w:vAlign w:val="top"/>
          </w:tcPr>
          <w:p w14:paraId="28333C47">
            <w:pPr>
              <w:rPr>
                <w:rFonts w:hint="eastAsia" w:ascii="宋体" w:hAnsi="宋体" w:eastAsia="宋体" w:cs="宋体"/>
                <w:sz w:val="21"/>
                <w:szCs w:val="21"/>
              </w:rPr>
            </w:pPr>
          </w:p>
        </w:tc>
      </w:tr>
      <w:tr w14:paraId="004AE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0" w:type="dxa"/>
            <w:tcBorders>
              <w:top w:val="nil"/>
              <w:bottom w:val="nil"/>
            </w:tcBorders>
            <w:textDirection w:val="tbRlV"/>
            <w:vAlign w:val="top"/>
          </w:tcPr>
          <w:p w14:paraId="64980A30">
            <w:pPr>
              <w:rPr>
                <w:rFonts w:hint="eastAsia" w:ascii="宋体" w:hAnsi="宋体" w:eastAsia="宋体" w:cs="宋体"/>
                <w:sz w:val="21"/>
                <w:szCs w:val="21"/>
              </w:rPr>
            </w:pPr>
          </w:p>
        </w:tc>
        <w:tc>
          <w:tcPr>
            <w:tcW w:w="539" w:type="dxa"/>
            <w:tcBorders>
              <w:top w:val="nil"/>
              <w:bottom w:val="nil"/>
            </w:tcBorders>
            <w:textDirection w:val="tbRlV"/>
            <w:vAlign w:val="top"/>
          </w:tcPr>
          <w:p w14:paraId="1EEF796D">
            <w:pPr>
              <w:rPr>
                <w:rFonts w:hint="eastAsia" w:ascii="宋体" w:hAnsi="宋体" w:eastAsia="宋体" w:cs="宋体"/>
                <w:sz w:val="21"/>
                <w:szCs w:val="21"/>
              </w:rPr>
            </w:pPr>
          </w:p>
        </w:tc>
        <w:tc>
          <w:tcPr>
            <w:tcW w:w="3014" w:type="dxa"/>
            <w:vAlign w:val="top"/>
          </w:tcPr>
          <w:p w14:paraId="3C9FA1F3">
            <w:pPr>
              <w:pStyle w:val="13"/>
              <w:widowControl/>
              <w:kinsoku w:val="0"/>
              <w:autoSpaceDE w:val="0"/>
              <w:autoSpaceDN w:val="0"/>
              <w:adjustRightInd w:val="0"/>
              <w:snapToGrid w:val="0"/>
              <w:spacing w:before="2" w:line="387" w:lineRule="auto"/>
              <w:ind w:left="106" w:right="107" w:firstLine="31"/>
              <w:jc w:val="left"/>
              <w:textAlignment w:val="baseline"/>
              <w:rPr>
                <w:rFonts w:hint="eastAsia" w:ascii="宋体" w:hAnsi="宋体" w:eastAsia="宋体" w:cs="宋体"/>
                <w:spacing w:val="1"/>
                <w:sz w:val="21"/>
                <w:szCs w:val="21"/>
              </w:rPr>
            </w:pPr>
            <w:r>
              <w:rPr>
                <w:rFonts w:hint="eastAsia" w:ascii="宋体" w:hAnsi="宋体" w:eastAsia="宋体" w:cs="宋体"/>
                <w:snapToGrid w:val="0"/>
                <w:color w:val="000000"/>
                <w:kern w:val="0"/>
                <w:sz w:val="21"/>
                <w:szCs w:val="21"/>
                <w:lang w:val="en-US" w:eastAsia="zh-CN"/>
              </w:rPr>
              <w:t>参加政府采购活动前三年内，在经营活动中没有重大违法记录</w:t>
            </w:r>
          </w:p>
        </w:tc>
        <w:tc>
          <w:tcPr>
            <w:tcW w:w="4663" w:type="dxa"/>
            <w:vAlign w:val="top"/>
          </w:tcPr>
          <w:p w14:paraId="7C040297">
            <w:pPr>
              <w:pStyle w:val="13"/>
              <w:widowControl/>
              <w:kinsoku w:val="0"/>
              <w:autoSpaceDE w:val="0"/>
              <w:autoSpaceDN w:val="0"/>
              <w:adjustRightInd w:val="0"/>
              <w:snapToGrid w:val="0"/>
              <w:spacing w:before="2" w:line="396" w:lineRule="auto"/>
              <w:ind w:left="106" w:right="39" w:firstLine="31"/>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rPr>
              <w:t>提供《三年内在经营活动中没有重大违法记录的声明》。</w:t>
            </w:r>
          </w:p>
        </w:tc>
        <w:tc>
          <w:tcPr>
            <w:tcW w:w="878" w:type="dxa"/>
            <w:vAlign w:val="top"/>
          </w:tcPr>
          <w:p w14:paraId="4A492518">
            <w:pPr>
              <w:rPr>
                <w:rFonts w:hint="eastAsia" w:ascii="宋体" w:hAnsi="宋体" w:eastAsia="宋体" w:cs="宋体"/>
                <w:sz w:val="21"/>
                <w:szCs w:val="21"/>
              </w:rPr>
            </w:pPr>
          </w:p>
        </w:tc>
      </w:tr>
      <w:tr w14:paraId="58CE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0" w:type="dxa"/>
            <w:tcBorders>
              <w:top w:val="nil"/>
              <w:bottom w:val="nil"/>
            </w:tcBorders>
            <w:textDirection w:val="tbRlV"/>
            <w:vAlign w:val="top"/>
          </w:tcPr>
          <w:p w14:paraId="540C241D">
            <w:pPr>
              <w:rPr>
                <w:rFonts w:hint="eastAsia" w:ascii="宋体" w:hAnsi="宋体" w:eastAsia="宋体" w:cs="宋体"/>
                <w:sz w:val="21"/>
                <w:szCs w:val="21"/>
              </w:rPr>
            </w:pPr>
          </w:p>
        </w:tc>
        <w:tc>
          <w:tcPr>
            <w:tcW w:w="539" w:type="dxa"/>
            <w:tcBorders>
              <w:top w:val="nil"/>
              <w:bottom w:val="nil"/>
            </w:tcBorders>
            <w:textDirection w:val="tbRlV"/>
            <w:vAlign w:val="top"/>
          </w:tcPr>
          <w:p w14:paraId="24BB50B9">
            <w:pPr>
              <w:rPr>
                <w:rFonts w:hint="eastAsia" w:ascii="宋体" w:hAnsi="宋体" w:eastAsia="宋体" w:cs="宋体"/>
                <w:sz w:val="21"/>
                <w:szCs w:val="21"/>
              </w:rPr>
            </w:pPr>
          </w:p>
        </w:tc>
        <w:tc>
          <w:tcPr>
            <w:tcW w:w="3014" w:type="dxa"/>
            <w:vAlign w:val="top"/>
          </w:tcPr>
          <w:p w14:paraId="372DCE97">
            <w:pPr>
              <w:pStyle w:val="13"/>
              <w:widowControl/>
              <w:kinsoku w:val="0"/>
              <w:autoSpaceDE w:val="0"/>
              <w:autoSpaceDN w:val="0"/>
              <w:adjustRightInd w:val="0"/>
              <w:snapToGrid w:val="0"/>
              <w:spacing w:before="2" w:line="387" w:lineRule="auto"/>
              <w:ind w:left="106" w:right="107" w:firstLine="31"/>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1"/>
                <w:sz w:val="21"/>
                <w:szCs w:val="21"/>
              </w:rPr>
              <w:t>符合法律、行政法规规定的其他条件</w:t>
            </w:r>
          </w:p>
        </w:tc>
        <w:tc>
          <w:tcPr>
            <w:tcW w:w="4663" w:type="dxa"/>
            <w:vAlign w:val="top"/>
          </w:tcPr>
          <w:p w14:paraId="525B9B0C">
            <w:pPr>
              <w:pStyle w:val="13"/>
              <w:widowControl/>
              <w:kinsoku w:val="0"/>
              <w:autoSpaceDE w:val="0"/>
              <w:autoSpaceDN w:val="0"/>
              <w:adjustRightInd w:val="0"/>
              <w:snapToGrid w:val="0"/>
              <w:spacing w:before="2" w:line="396" w:lineRule="auto"/>
              <w:ind w:left="106" w:right="39" w:firstLine="31"/>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pacing w:val="-1"/>
                <w:sz w:val="21"/>
                <w:szCs w:val="21"/>
                <w:lang w:val="en-US" w:eastAsia="zh-CN"/>
              </w:rPr>
              <w:t>提供承诺书（格式自拟）</w:t>
            </w:r>
          </w:p>
        </w:tc>
        <w:tc>
          <w:tcPr>
            <w:tcW w:w="878" w:type="dxa"/>
            <w:vAlign w:val="top"/>
          </w:tcPr>
          <w:p w14:paraId="3CA7B98A">
            <w:pPr>
              <w:rPr>
                <w:rFonts w:hint="eastAsia" w:ascii="宋体" w:hAnsi="宋体" w:eastAsia="宋体" w:cs="宋体"/>
                <w:sz w:val="21"/>
                <w:szCs w:val="21"/>
              </w:rPr>
            </w:pPr>
          </w:p>
        </w:tc>
      </w:tr>
      <w:tr w14:paraId="0B6B8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0" w:type="dxa"/>
            <w:tcBorders>
              <w:top w:val="nil"/>
              <w:bottom w:val="nil"/>
            </w:tcBorders>
            <w:textDirection w:val="tbRlV"/>
            <w:vAlign w:val="top"/>
          </w:tcPr>
          <w:p w14:paraId="7BD42255">
            <w:pPr>
              <w:rPr>
                <w:rFonts w:hint="eastAsia" w:ascii="宋体" w:hAnsi="宋体" w:eastAsia="宋体" w:cs="宋体"/>
                <w:sz w:val="21"/>
                <w:szCs w:val="21"/>
              </w:rPr>
            </w:pPr>
          </w:p>
        </w:tc>
        <w:tc>
          <w:tcPr>
            <w:tcW w:w="539" w:type="dxa"/>
            <w:tcBorders>
              <w:top w:val="nil"/>
              <w:bottom w:val="nil"/>
            </w:tcBorders>
            <w:textDirection w:val="tbRlV"/>
            <w:vAlign w:val="top"/>
          </w:tcPr>
          <w:p w14:paraId="5AE900E5">
            <w:pPr>
              <w:rPr>
                <w:rFonts w:hint="eastAsia" w:ascii="宋体" w:hAnsi="宋体" w:eastAsia="宋体" w:cs="宋体"/>
                <w:sz w:val="21"/>
                <w:szCs w:val="21"/>
              </w:rPr>
            </w:pPr>
          </w:p>
        </w:tc>
        <w:tc>
          <w:tcPr>
            <w:tcW w:w="3014" w:type="dxa"/>
            <w:vAlign w:val="top"/>
          </w:tcPr>
          <w:p w14:paraId="598BE381">
            <w:pPr>
              <w:pStyle w:val="13"/>
              <w:widowControl/>
              <w:kinsoku w:val="0"/>
              <w:autoSpaceDE w:val="0"/>
              <w:autoSpaceDN w:val="0"/>
              <w:adjustRightInd w:val="0"/>
              <w:snapToGrid w:val="0"/>
              <w:spacing w:before="2" w:line="387" w:lineRule="auto"/>
              <w:ind w:left="106" w:right="107" w:firstLine="31"/>
              <w:jc w:val="left"/>
              <w:textAlignment w:val="baseline"/>
              <w:rPr>
                <w:rFonts w:hint="eastAsia" w:ascii="宋体" w:hAnsi="宋体" w:eastAsia="宋体" w:cs="宋体"/>
                <w:spacing w:val="-1"/>
                <w:sz w:val="21"/>
                <w:szCs w:val="21"/>
              </w:rPr>
            </w:pPr>
            <w:r>
              <w:rPr>
                <w:rFonts w:hint="eastAsia" w:ascii="宋体" w:hAnsi="宋体" w:eastAsia="宋体" w:cs="宋体"/>
                <w:sz w:val="21"/>
                <w:szCs w:val="21"/>
              </w:rPr>
              <w:t>其他要求</w:t>
            </w:r>
          </w:p>
        </w:tc>
        <w:tc>
          <w:tcPr>
            <w:tcW w:w="4663" w:type="dxa"/>
            <w:vAlign w:val="top"/>
          </w:tcPr>
          <w:p w14:paraId="6B8CD3B1">
            <w:pPr>
              <w:pStyle w:val="13"/>
              <w:widowControl/>
              <w:kinsoku w:val="0"/>
              <w:autoSpaceDE w:val="0"/>
              <w:autoSpaceDN w:val="0"/>
              <w:adjustRightInd w:val="0"/>
              <w:snapToGrid w:val="0"/>
              <w:spacing w:before="2" w:line="396" w:lineRule="auto"/>
              <w:ind w:left="106" w:right="39" w:firstLine="31"/>
              <w:jc w:val="lef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供  应  商  存  在  “  信  用  中  国  ”  网  站（</w:t>
            </w:r>
            <w:r>
              <w:rPr>
                <w:rFonts w:hint="eastAsia" w:ascii="宋体" w:hAnsi="宋体" w:eastAsia="宋体" w:cs="宋体"/>
                <w:spacing w:val="-1"/>
                <w:sz w:val="21"/>
                <w:szCs w:val="21"/>
                <w:lang w:val="en-US" w:eastAsia="zh-CN"/>
              </w:rPr>
              <w:fldChar w:fldCharType="begin"/>
            </w:r>
            <w:r>
              <w:rPr>
                <w:rFonts w:hint="eastAsia" w:ascii="宋体" w:hAnsi="宋体" w:eastAsia="宋体" w:cs="宋体"/>
                <w:spacing w:val="-1"/>
                <w:sz w:val="21"/>
                <w:szCs w:val="21"/>
                <w:lang w:val="en-US" w:eastAsia="zh-CN"/>
              </w:rPr>
              <w:instrText xml:space="preserve"> HYPERLINK "https://www.creditchina.gov.cn" </w:instrText>
            </w:r>
            <w:r>
              <w:rPr>
                <w:rFonts w:hint="eastAsia" w:ascii="宋体" w:hAnsi="宋体" w:eastAsia="宋体" w:cs="宋体"/>
                <w:spacing w:val="-1"/>
                <w:sz w:val="21"/>
                <w:szCs w:val="21"/>
                <w:lang w:val="en-US" w:eastAsia="zh-CN"/>
              </w:rPr>
              <w:fldChar w:fldCharType="separate"/>
            </w:r>
            <w:r>
              <w:rPr>
                <w:rFonts w:hint="eastAsia" w:ascii="宋体" w:hAnsi="宋体" w:eastAsia="宋体" w:cs="宋体"/>
                <w:spacing w:val="-1"/>
                <w:sz w:val="21"/>
                <w:szCs w:val="21"/>
                <w:lang w:val="en-US" w:eastAsia="zh-CN"/>
              </w:rPr>
              <w:t>www.creditchina.gov.cn</w:t>
            </w:r>
            <w:r>
              <w:rPr>
                <w:rFonts w:hint="eastAsia" w:ascii="宋体" w:hAnsi="宋体" w:eastAsia="宋体" w:cs="宋体"/>
                <w:spacing w:val="-1"/>
                <w:sz w:val="21"/>
                <w:szCs w:val="21"/>
                <w:lang w:val="en-US" w:eastAsia="zh-CN"/>
              </w:rPr>
              <w:fldChar w:fldCharType="end"/>
            </w:r>
            <w:r>
              <w:rPr>
                <w:rFonts w:hint="eastAsia" w:ascii="宋体" w:hAnsi="宋体" w:eastAsia="宋体" w:cs="宋体"/>
                <w:spacing w:val="-1"/>
                <w:sz w:val="21"/>
                <w:szCs w:val="21"/>
                <w:lang w:val="en-US" w:eastAsia="zh-CN"/>
              </w:rPr>
              <w:t>）、中国政府采购网（</w:t>
            </w:r>
            <w:r>
              <w:rPr>
                <w:rFonts w:hint="eastAsia" w:ascii="宋体" w:hAnsi="宋体" w:eastAsia="宋体" w:cs="宋体"/>
                <w:spacing w:val="-1"/>
                <w:sz w:val="21"/>
                <w:szCs w:val="21"/>
                <w:lang w:val="en-US" w:eastAsia="zh-CN"/>
              </w:rPr>
              <w:fldChar w:fldCharType="begin"/>
            </w:r>
            <w:r>
              <w:rPr>
                <w:rFonts w:hint="eastAsia" w:ascii="宋体" w:hAnsi="宋体" w:eastAsia="宋体" w:cs="宋体"/>
                <w:spacing w:val="-1"/>
                <w:sz w:val="21"/>
                <w:szCs w:val="21"/>
                <w:lang w:val="en-US" w:eastAsia="zh-CN"/>
              </w:rPr>
              <w:instrText xml:space="preserve"> HYPERLINK "https://www.ccgp.gov.cn" </w:instrText>
            </w:r>
            <w:r>
              <w:rPr>
                <w:rFonts w:hint="eastAsia" w:ascii="宋体" w:hAnsi="宋体" w:eastAsia="宋体" w:cs="宋体"/>
                <w:spacing w:val="-1"/>
                <w:sz w:val="21"/>
                <w:szCs w:val="21"/>
                <w:lang w:val="en-US" w:eastAsia="zh-CN"/>
              </w:rPr>
              <w:fldChar w:fldCharType="separate"/>
            </w:r>
            <w:r>
              <w:rPr>
                <w:rFonts w:hint="eastAsia" w:ascii="宋体" w:hAnsi="宋体" w:eastAsia="宋体" w:cs="宋体"/>
                <w:spacing w:val="-1"/>
                <w:sz w:val="21"/>
                <w:szCs w:val="21"/>
                <w:lang w:val="en-US" w:eastAsia="zh-CN"/>
              </w:rPr>
              <w:t>www.ccgp.gov.cn</w:t>
            </w:r>
            <w:r>
              <w:rPr>
                <w:rFonts w:hint="eastAsia" w:ascii="宋体" w:hAnsi="宋体" w:eastAsia="宋体" w:cs="宋体"/>
                <w:spacing w:val="-1"/>
                <w:sz w:val="21"/>
                <w:szCs w:val="21"/>
                <w:lang w:val="en-US" w:eastAsia="zh-CN"/>
              </w:rPr>
              <w:fldChar w:fldCharType="end"/>
            </w:r>
            <w:r>
              <w:rPr>
                <w:rFonts w:hint="eastAsia" w:ascii="宋体" w:hAnsi="宋体" w:eastAsia="宋体" w:cs="宋体"/>
                <w:spacing w:val="-1"/>
                <w:sz w:val="21"/>
                <w:szCs w:val="21"/>
                <w:lang w:val="en-US" w:eastAsia="zh-CN"/>
              </w:rPr>
              <w:t>）中被列入失信被执行人、重大税收违法案件当事人名单、政府采购严重违法失信行为记录名单的禁止参与参与本项目，响应文件无效。（由采购人或招标代理机构在政采云开评标系统中自行查询）；</w:t>
            </w:r>
          </w:p>
        </w:tc>
        <w:tc>
          <w:tcPr>
            <w:tcW w:w="878" w:type="dxa"/>
            <w:vAlign w:val="top"/>
          </w:tcPr>
          <w:p w14:paraId="08496E19">
            <w:pPr>
              <w:rPr>
                <w:rFonts w:hint="eastAsia" w:ascii="宋体" w:hAnsi="宋体" w:eastAsia="宋体" w:cs="宋体"/>
                <w:sz w:val="21"/>
                <w:szCs w:val="21"/>
              </w:rPr>
            </w:pPr>
          </w:p>
        </w:tc>
      </w:tr>
      <w:tr w14:paraId="60F7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0" w:type="dxa"/>
            <w:tcBorders>
              <w:top w:val="nil"/>
            </w:tcBorders>
            <w:textDirection w:val="tbRlV"/>
            <w:vAlign w:val="top"/>
          </w:tcPr>
          <w:p w14:paraId="45EFB9B4">
            <w:pPr>
              <w:rPr>
                <w:rFonts w:hint="eastAsia" w:ascii="宋体" w:hAnsi="宋体" w:eastAsia="宋体" w:cs="宋体"/>
                <w:sz w:val="21"/>
                <w:szCs w:val="21"/>
              </w:rPr>
            </w:pPr>
          </w:p>
        </w:tc>
        <w:tc>
          <w:tcPr>
            <w:tcW w:w="539" w:type="dxa"/>
            <w:tcBorders>
              <w:top w:val="nil"/>
            </w:tcBorders>
            <w:textDirection w:val="tbRlV"/>
            <w:vAlign w:val="top"/>
          </w:tcPr>
          <w:p w14:paraId="74AB5101">
            <w:pPr>
              <w:rPr>
                <w:rFonts w:hint="eastAsia" w:ascii="宋体" w:hAnsi="宋体" w:eastAsia="宋体" w:cs="宋体"/>
                <w:sz w:val="21"/>
                <w:szCs w:val="21"/>
              </w:rPr>
            </w:pPr>
          </w:p>
        </w:tc>
        <w:tc>
          <w:tcPr>
            <w:tcW w:w="3014" w:type="dxa"/>
            <w:vAlign w:val="top"/>
          </w:tcPr>
          <w:p w14:paraId="4A18F04E">
            <w:pPr>
              <w:pStyle w:val="13"/>
              <w:widowControl/>
              <w:kinsoku w:val="0"/>
              <w:autoSpaceDE w:val="0"/>
              <w:autoSpaceDN w:val="0"/>
              <w:adjustRightInd w:val="0"/>
              <w:snapToGrid w:val="0"/>
              <w:spacing w:before="2" w:line="387" w:lineRule="auto"/>
              <w:ind w:left="106" w:right="107" w:firstLine="31"/>
              <w:jc w:val="left"/>
              <w:textAlignment w:val="baseline"/>
              <w:rPr>
                <w:rFonts w:hint="eastAsia" w:ascii="宋体" w:hAnsi="宋体" w:eastAsia="宋体" w:cs="宋体"/>
                <w:sz w:val="21"/>
                <w:szCs w:val="21"/>
              </w:rPr>
            </w:pPr>
            <w:r>
              <w:rPr>
                <w:rFonts w:hint="eastAsia" w:ascii="宋体" w:hAnsi="宋体" w:eastAsia="宋体" w:cs="宋体"/>
                <w:sz w:val="21"/>
                <w:szCs w:val="21"/>
              </w:rPr>
              <w:t>本项目的特定资格要求</w:t>
            </w:r>
          </w:p>
        </w:tc>
        <w:tc>
          <w:tcPr>
            <w:tcW w:w="4663" w:type="dxa"/>
            <w:vAlign w:val="top"/>
          </w:tcPr>
          <w:p w14:paraId="23D1E49A">
            <w:pPr>
              <w:pStyle w:val="13"/>
              <w:widowControl/>
              <w:kinsoku w:val="0"/>
              <w:autoSpaceDE w:val="0"/>
              <w:autoSpaceDN w:val="0"/>
              <w:adjustRightInd w:val="0"/>
              <w:snapToGrid w:val="0"/>
              <w:spacing w:before="2" w:line="396" w:lineRule="auto"/>
              <w:ind w:left="106" w:right="39" w:firstLine="31"/>
              <w:jc w:val="lef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投标供应商须提供有效的《药品经营许可证》或</w:t>
            </w:r>
            <w:r>
              <w:rPr>
                <w:rFonts w:hint="eastAsia" w:ascii="宋体" w:hAnsi="宋体" w:eastAsia="宋体" w:cs="宋体"/>
                <w:spacing w:val="2"/>
                <w:sz w:val="21"/>
                <w:szCs w:val="21"/>
              </w:rPr>
              <w:t>《药品生产许可证》。</w:t>
            </w:r>
          </w:p>
        </w:tc>
        <w:tc>
          <w:tcPr>
            <w:tcW w:w="878" w:type="dxa"/>
            <w:vAlign w:val="top"/>
          </w:tcPr>
          <w:p w14:paraId="008BCA65">
            <w:pPr>
              <w:rPr>
                <w:rFonts w:hint="eastAsia" w:ascii="宋体" w:hAnsi="宋体" w:eastAsia="宋体" w:cs="宋体"/>
                <w:sz w:val="21"/>
                <w:szCs w:val="21"/>
              </w:rPr>
            </w:pPr>
          </w:p>
        </w:tc>
      </w:tr>
    </w:tbl>
    <w:p w14:paraId="1F538395">
      <w:pPr>
        <w:rPr>
          <w:rFonts w:hint="eastAsia" w:ascii="宋体" w:hAnsi="宋体" w:eastAsia="宋体" w:cs="宋体"/>
          <w:sz w:val="21"/>
          <w:szCs w:val="21"/>
        </w:rPr>
        <w:sectPr>
          <w:headerReference r:id="rId17" w:type="default"/>
          <w:footerReference r:id="rId18" w:type="default"/>
          <w:pgSz w:w="11850" w:h="16781"/>
          <w:pgMar w:top="1240" w:right="641" w:bottom="1162" w:left="1208" w:header="1225" w:footer="849" w:gutter="0"/>
          <w:pgNumType w:fmt="decimal"/>
          <w:cols w:space="720" w:num="1"/>
        </w:sectPr>
      </w:pPr>
    </w:p>
    <w:p w14:paraId="1EF29E45">
      <w:pPr>
        <w:spacing w:before="34"/>
        <w:rPr>
          <w:rFonts w:hint="eastAsia" w:ascii="宋体" w:hAnsi="宋体" w:eastAsia="宋体" w:cs="宋体"/>
          <w:sz w:val="21"/>
          <w:szCs w:val="21"/>
        </w:rPr>
      </w:pPr>
    </w:p>
    <w:p w14:paraId="7BFFFABA">
      <w:pPr>
        <w:spacing w:before="33"/>
        <w:rPr>
          <w:rFonts w:hint="eastAsia" w:ascii="宋体" w:hAnsi="宋体" w:eastAsia="宋体" w:cs="宋体"/>
          <w:sz w:val="21"/>
          <w:szCs w:val="21"/>
        </w:rPr>
      </w:pPr>
    </w:p>
    <w:tbl>
      <w:tblPr>
        <w:tblStyle w:val="12"/>
        <w:tblW w:w="9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539"/>
        <w:gridCol w:w="7468"/>
        <w:gridCol w:w="621"/>
      </w:tblGrid>
      <w:tr w14:paraId="152CD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0" w:type="dxa"/>
            <w:vMerge w:val="restart"/>
            <w:tcBorders>
              <w:top w:val="nil"/>
            </w:tcBorders>
            <w:vAlign w:val="top"/>
          </w:tcPr>
          <w:p w14:paraId="3099BB29">
            <w:pPr>
              <w:rPr>
                <w:rFonts w:hint="eastAsia" w:ascii="宋体" w:hAnsi="宋体" w:eastAsia="宋体" w:cs="宋体"/>
                <w:sz w:val="21"/>
                <w:szCs w:val="21"/>
              </w:rPr>
            </w:pPr>
          </w:p>
        </w:tc>
        <w:tc>
          <w:tcPr>
            <w:tcW w:w="539" w:type="dxa"/>
            <w:vMerge w:val="restart"/>
            <w:tcBorders>
              <w:bottom w:val="nil"/>
            </w:tcBorders>
            <w:textDirection w:val="tbRlV"/>
            <w:vAlign w:val="top"/>
          </w:tcPr>
          <w:p w14:paraId="58E77AB8">
            <w:pPr>
              <w:pStyle w:val="13"/>
              <w:spacing w:before="158" w:line="181" w:lineRule="auto"/>
              <w:ind w:left="1208"/>
              <w:rPr>
                <w:rFonts w:hint="eastAsia" w:ascii="宋体" w:hAnsi="宋体" w:eastAsia="宋体" w:cs="宋体"/>
                <w:sz w:val="21"/>
                <w:szCs w:val="21"/>
              </w:rPr>
            </w:pPr>
            <w:r>
              <w:rPr>
                <w:rFonts w:hint="eastAsia" w:ascii="宋体" w:hAnsi="宋体" w:eastAsia="宋体" w:cs="宋体"/>
                <w:spacing w:val="-4"/>
                <w:sz w:val="21"/>
                <w:szCs w:val="21"/>
              </w:rPr>
              <w:t>符</w:t>
            </w:r>
            <w:r>
              <w:rPr>
                <w:rFonts w:hint="eastAsia" w:ascii="宋体" w:hAnsi="宋体" w:eastAsia="宋体" w:cs="宋体"/>
                <w:spacing w:val="5"/>
                <w:sz w:val="21"/>
                <w:szCs w:val="21"/>
              </w:rPr>
              <w:t xml:space="preserve">      </w:t>
            </w:r>
            <w:r>
              <w:rPr>
                <w:rFonts w:hint="eastAsia" w:ascii="宋体" w:hAnsi="宋体" w:eastAsia="宋体" w:cs="宋体"/>
                <w:spacing w:val="-4"/>
                <w:sz w:val="21"/>
                <w:szCs w:val="21"/>
              </w:rPr>
              <w:t>合</w:t>
            </w:r>
            <w:r>
              <w:rPr>
                <w:rFonts w:hint="eastAsia" w:ascii="宋体" w:hAnsi="宋体" w:eastAsia="宋体" w:cs="宋体"/>
                <w:spacing w:val="5"/>
                <w:sz w:val="21"/>
                <w:szCs w:val="21"/>
              </w:rPr>
              <w:t xml:space="preserve">      </w:t>
            </w:r>
            <w:r>
              <w:rPr>
                <w:rFonts w:hint="eastAsia" w:ascii="宋体" w:hAnsi="宋体" w:eastAsia="宋体" w:cs="宋体"/>
                <w:spacing w:val="-4"/>
                <w:sz w:val="21"/>
                <w:szCs w:val="21"/>
              </w:rPr>
              <w:t>性</w:t>
            </w:r>
            <w:r>
              <w:rPr>
                <w:rFonts w:hint="eastAsia" w:ascii="宋体" w:hAnsi="宋体" w:eastAsia="宋体" w:cs="宋体"/>
                <w:spacing w:val="5"/>
                <w:sz w:val="21"/>
                <w:szCs w:val="21"/>
              </w:rPr>
              <w:t xml:space="preserve">      </w:t>
            </w:r>
            <w:r>
              <w:rPr>
                <w:rFonts w:hint="eastAsia" w:ascii="宋体" w:hAnsi="宋体" w:eastAsia="宋体" w:cs="宋体"/>
                <w:spacing w:val="-4"/>
                <w:sz w:val="21"/>
                <w:szCs w:val="21"/>
              </w:rPr>
              <w:t>审</w:t>
            </w:r>
            <w:r>
              <w:rPr>
                <w:rFonts w:hint="eastAsia" w:ascii="宋体" w:hAnsi="宋体" w:eastAsia="宋体" w:cs="宋体"/>
                <w:spacing w:val="5"/>
                <w:sz w:val="21"/>
                <w:szCs w:val="21"/>
              </w:rPr>
              <w:t xml:space="preserve">      </w:t>
            </w:r>
            <w:r>
              <w:rPr>
                <w:rFonts w:hint="eastAsia" w:ascii="宋体" w:hAnsi="宋体" w:eastAsia="宋体" w:cs="宋体"/>
                <w:spacing w:val="-4"/>
                <w:sz w:val="21"/>
                <w:szCs w:val="21"/>
              </w:rPr>
              <w:t>查</w:t>
            </w:r>
          </w:p>
        </w:tc>
        <w:tc>
          <w:tcPr>
            <w:tcW w:w="7468" w:type="dxa"/>
            <w:vAlign w:val="top"/>
          </w:tcPr>
          <w:p w14:paraId="6CA7A880">
            <w:pPr>
              <w:pStyle w:val="13"/>
              <w:spacing w:before="218" w:line="184" w:lineRule="auto"/>
              <w:ind w:left="2"/>
              <w:rPr>
                <w:rFonts w:hint="eastAsia" w:ascii="宋体" w:hAnsi="宋体" w:eastAsia="宋体" w:cs="宋体"/>
                <w:sz w:val="21"/>
                <w:szCs w:val="21"/>
              </w:rPr>
            </w:pPr>
            <w:r>
              <w:rPr>
                <w:rFonts w:hint="eastAsia" w:ascii="宋体" w:hAnsi="宋体" w:eastAsia="宋体" w:cs="宋体"/>
                <w:spacing w:val="1"/>
                <w:sz w:val="21"/>
                <w:szCs w:val="21"/>
              </w:rPr>
              <w:t>供应商名称与购买文件时一致且有有效变更证明的；</w:t>
            </w:r>
          </w:p>
        </w:tc>
        <w:tc>
          <w:tcPr>
            <w:tcW w:w="621" w:type="dxa"/>
            <w:vAlign w:val="top"/>
          </w:tcPr>
          <w:p w14:paraId="11FE5EEB">
            <w:pPr>
              <w:rPr>
                <w:rFonts w:hint="eastAsia" w:ascii="宋体" w:hAnsi="宋体" w:eastAsia="宋体" w:cs="宋体"/>
                <w:sz w:val="21"/>
                <w:szCs w:val="21"/>
              </w:rPr>
            </w:pPr>
          </w:p>
        </w:tc>
      </w:tr>
      <w:tr w14:paraId="57A4B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0" w:type="dxa"/>
            <w:vMerge w:val="continue"/>
            <w:tcBorders>
              <w:top w:val="nil"/>
              <w:bottom w:val="nil"/>
            </w:tcBorders>
            <w:vAlign w:val="top"/>
          </w:tcPr>
          <w:p w14:paraId="571F7147">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052411CF">
            <w:pPr>
              <w:rPr>
                <w:rFonts w:hint="eastAsia" w:ascii="宋体" w:hAnsi="宋体" w:eastAsia="宋体" w:cs="宋体"/>
                <w:sz w:val="21"/>
                <w:szCs w:val="21"/>
              </w:rPr>
            </w:pPr>
          </w:p>
        </w:tc>
        <w:tc>
          <w:tcPr>
            <w:tcW w:w="7468" w:type="dxa"/>
            <w:vAlign w:val="top"/>
          </w:tcPr>
          <w:p w14:paraId="3EBE2368">
            <w:pPr>
              <w:pStyle w:val="13"/>
              <w:spacing w:before="178" w:line="222" w:lineRule="auto"/>
              <w:ind w:left="4"/>
              <w:rPr>
                <w:rFonts w:hint="eastAsia" w:ascii="宋体" w:hAnsi="宋体" w:eastAsia="宋体" w:cs="宋体"/>
                <w:sz w:val="21"/>
                <w:szCs w:val="21"/>
              </w:rPr>
            </w:pPr>
            <w:r>
              <w:rPr>
                <w:rFonts w:hint="eastAsia" w:ascii="宋体" w:hAnsi="宋体" w:eastAsia="宋体" w:cs="宋体"/>
                <w:color w:val="auto"/>
                <w:spacing w:val="2"/>
                <w:sz w:val="21"/>
                <w:szCs w:val="21"/>
              </w:rPr>
              <w:t>按照招标文件要求交纳投标保证金的</w:t>
            </w:r>
            <w:r>
              <w:rPr>
                <w:rFonts w:hint="eastAsia" w:ascii="宋体" w:hAnsi="宋体" w:eastAsia="宋体" w:cs="宋体"/>
                <w:color w:val="auto"/>
                <w:spacing w:val="-9"/>
                <w:sz w:val="21"/>
                <w:szCs w:val="21"/>
              </w:rPr>
              <w:t>；（</w:t>
            </w:r>
            <w:r>
              <w:rPr>
                <w:rFonts w:hint="eastAsia" w:ascii="宋体" w:hAnsi="宋体" w:eastAsia="宋体" w:cs="宋体"/>
                <w:color w:val="auto"/>
                <w:spacing w:val="2"/>
                <w:sz w:val="21"/>
                <w:szCs w:val="21"/>
              </w:rPr>
              <w:t>本项目</w:t>
            </w:r>
            <w:r>
              <w:rPr>
                <w:rFonts w:hint="eastAsia" w:ascii="宋体" w:hAnsi="宋体" w:eastAsia="宋体" w:cs="宋体"/>
                <w:color w:val="auto"/>
                <w:spacing w:val="1"/>
                <w:sz w:val="21"/>
                <w:szCs w:val="21"/>
              </w:rPr>
              <w:t>不做要求）</w:t>
            </w:r>
          </w:p>
        </w:tc>
        <w:tc>
          <w:tcPr>
            <w:tcW w:w="621" w:type="dxa"/>
            <w:vAlign w:val="top"/>
          </w:tcPr>
          <w:p w14:paraId="5C3ABC72">
            <w:pPr>
              <w:rPr>
                <w:rFonts w:hint="eastAsia" w:ascii="宋体" w:hAnsi="宋体" w:eastAsia="宋体" w:cs="宋体"/>
                <w:sz w:val="21"/>
                <w:szCs w:val="21"/>
              </w:rPr>
            </w:pPr>
          </w:p>
        </w:tc>
      </w:tr>
      <w:tr w14:paraId="1B4A5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nil"/>
              <w:bottom w:val="nil"/>
            </w:tcBorders>
            <w:vAlign w:val="top"/>
          </w:tcPr>
          <w:p w14:paraId="5FDB104E">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2C548237">
            <w:pPr>
              <w:rPr>
                <w:rFonts w:hint="eastAsia" w:ascii="宋体" w:hAnsi="宋体" w:eastAsia="宋体" w:cs="宋体"/>
                <w:sz w:val="21"/>
                <w:szCs w:val="21"/>
              </w:rPr>
            </w:pPr>
          </w:p>
        </w:tc>
        <w:tc>
          <w:tcPr>
            <w:tcW w:w="7468" w:type="dxa"/>
            <w:vAlign w:val="top"/>
          </w:tcPr>
          <w:p w14:paraId="45DEB6B4">
            <w:pPr>
              <w:pStyle w:val="13"/>
              <w:spacing w:before="218" w:line="185" w:lineRule="auto"/>
              <w:ind w:left="4"/>
              <w:rPr>
                <w:rFonts w:hint="eastAsia" w:ascii="宋体" w:hAnsi="宋体" w:eastAsia="宋体" w:cs="宋体"/>
                <w:sz w:val="21"/>
                <w:szCs w:val="21"/>
              </w:rPr>
            </w:pPr>
            <w:r>
              <w:rPr>
                <w:rFonts w:hint="eastAsia" w:ascii="宋体" w:hAnsi="宋体" w:eastAsia="宋体" w:cs="宋体"/>
                <w:spacing w:val="1"/>
                <w:sz w:val="21"/>
                <w:szCs w:val="21"/>
              </w:rPr>
              <w:t>投标文件按照招标文件规定要求签署、盖章</w:t>
            </w:r>
            <w:r>
              <w:rPr>
                <w:rFonts w:hint="eastAsia" w:ascii="宋体" w:hAnsi="宋体" w:eastAsia="宋体" w:cs="宋体"/>
                <w:sz w:val="21"/>
                <w:szCs w:val="21"/>
              </w:rPr>
              <w:t>的；</w:t>
            </w:r>
          </w:p>
        </w:tc>
        <w:tc>
          <w:tcPr>
            <w:tcW w:w="621" w:type="dxa"/>
            <w:vAlign w:val="top"/>
          </w:tcPr>
          <w:p w14:paraId="61BC7499">
            <w:pPr>
              <w:rPr>
                <w:rFonts w:hint="eastAsia" w:ascii="宋体" w:hAnsi="宋体" w:eastAsia="宋体" w:cs="宋体"/>
                <w:sz w:val="21"/>
                <w:szCs w:val="21"/>
              </w:rPr>
            </w:pPr>
          </w:p>
        </w:tc>
      </w:tr>
      <w:tr w14:paraId="6CE0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0" w:type="dxa"/>
            <w:vMerge w:val="continue"/>
            <w:tcBorders>
              <w:top w:val="nil"/>
              <w:bottom w:val="nil"/>
            </w:tcBorders>
            <w:vAlign w:val="top"/>
          </w:tcPr>
          <w:p w14:paraId="18E8C8D0">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2C97D349">
            <w:pPr>
              <w:rPr>
                <w:rFonts w:hint="eastAsia" w:ascii="宋体" w:hAnsi="宋体" w:eastAsia="宋体" w:cs="宋体"/>
                <w:sz w:val="21"/>
                <w:szCs w:val="21"/>
              </w:rPr>
            </w:pPr>
          </w:p>
        </w:tc>
        <w:tc>
          <w:tcPr>
            <w:tcW w:w="7468" w:type="dxa"/>
            <w:vAlign w:val="top"/>
          </w:tcPr>
          <w:p w14:paraId="052F6311">
            <w:pPr>
              <w:pStyle w:val="13"/>
              <w:spacing w:before="218" w:line="185" w:lineRule="auto"/>
              <w:ind w:left="2"/>
              <w:rPr>
                <w:rFonts w:hint="eastAsia" w:ascii="宋体" w:hAnsi="宋体" w:eastAsia="宋体" w:cs="宋体"/>
                <w:sz w:val="21"/>
                <w:szCs w:val="21"/>
              </w:rPr>
            </w:pPr>
            <w:r>
              <w:rPr>
                <w:rFonts w:hint="eastAsia" w:ascii="宋体" w:hAnsi="宋体" w:eastAsia="宋体" w:cs="宋体"/>
                <w:spacing w:val="1"/>
                <w:sz w:val="21"/>
                <w:szCs w:val="21"/>
              </w:rPr>
              <w:t>供应商报价高于招标文件规定的预算金额投标无效；</w:t>
            </w:r>
          </w:p>
        </w:tc>
        <w:tc>
          <w:tcPr>
            <w:tcW w:w="621" w:type="dxa"/>
            <w:vAlign w:val="top"/>
          </w:tcPr>
          <w:p w14:paraId="41DD2703">
            <w:pPr>
              <w:rPr>
                <w:rFonts w:hint="eastAsia" w:ascii="宋体" w:hAnsi="宋体" w:eastAsia="宋体" w:cs="宋体"/>
                <w:sz w:val="21"/>
                <w:szCs w:val="21"/>
              </w:rPr>
            </w:pPr>
          </w:p>
        </w:tc>
      </w:tr>
      <w:tr w14:paraId="619AC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nil"/>
              <w:bottom w:val="nil"/>
            </w:tcBorders>
            <w:vAlign w:val="top"/>
          </w:tcPr>
          <w:p w14:paraId="22921020">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3B041907">
            <w:pPr>
              <w:rPr>
                <w:rFonts w:hint="eastAsia" w:ascii="宋体" w:hAnsi="宋体" w:eastAsia="宋体" w:cs="宋体"/>
                <w:sz w:val="21"/>
                <w:szCs w:val="21"/>
              </w:rPr>
            </w:pPr>
          </w:p>
        </w:tc>
        <w:tc>
          <w:tcPr>
            <w:tcW w:w="7468" w:type="dxa"/>
            <w:vAlign w:val="top"/>
          </w:tcPr>
          <w:p w14:paraId="68996C74">
            <w:pPr>
              <w:pStyle w:val="13"/>
              <w:spacing w:before="181" w:line="222" w:lineRule="auto"/>
              <w:ind w:left="4"/>
              <w:rPr>
                <w:rFonts w:hint="eastAsia" w:ascii="宋体" w:hAnsi="宋体" w:eastAsia="宋体" w:cs="宋体"/>
                <w:sz w:val="21"/>
                <w:szCs w:val="21"/>
              </w:rPr>
            </w:pPr>
            <w:r>
              <w:rPr>
                <w:rFonts w:hint="eastAsia" w:ascii="宋体" w:hAnsi="宋体" w:eastAsia="宋体" w:cs="宋体"/>
                <w:spacing w:val="1"/>
                <w:sz w:val="21"/>
                <w:szCs w:val="21"/>
              </w:rPr>
              <w:t>投标有效期符合招标文件中规定</w:t>
            </w:r>
            <w:r>
              <w:rPr>
                <w:rFonts w:hint="eastAsia" w:ascii="宋体" w:hAnsi="宋体" w:eastAsia="宋体" w:cs="宋体"/>
                <w:spacing w:val="-8"/>
                <w:sz w:val="21"/>
                <w:szCs w:val="21"/>
              </w:rPr>
              <w:t>；（</w:t>
            </w:r>
            <w:r>
              <w:rPr>
                <w:rFonts w:hint="eastAsia" w:ascii="宋体" w:hAnsi="宋体" w:eastAsia="宋体" w:cs="宋体"/>
                <w:spacing w:val="1"/>
                <w:sz w:val="21"/>
                <w:szCs w:val="21"/>
              </w:rPr>
              <w:t>从提交投标文</w:t>
            </w:r>
            <w:r>
              <w:rPr>
                <w:rFonts w:hint="eastAsia" w:ascii="宋体" w:hAnsi="宋体" w:eastAsia="宋体" w:cs="宋体"/>
                <w:sz w:val="21"/>
                <w:szCs w:val="21"/>
              </w:rPr>
              <w:t>件的截止之日起60日历天）</w:t>
            </w:r>
          </w:p>
        </w:tc>
        <w:tc>
          <w:tcPr>
            <w:tcW w:w="621" w:type="dxa"/>
            <w:vAlign w:val="top"/>
          </w:tcPr>
          <w:p w14:paraId="516E2F73">
            <w:pPr>
              <w:rPr>
                <w:rFonts w:hint="eastAsia" w:ascii="宋体" w:hAnsi="宋体" w:eastAsia="宋体" w:cs="宋体"/>
                <w:sz w:val="21"/>
                <w:szCs w:val="21"/>
              </w:rPr>
            </w:pPr>
          </w:p>
        </w:tc>
      </w:tr>
      <w:tr w14:paraId="02243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nil"/>
              <w:bottom w:val="nil"/>
            </w:tcBorders>
            <w:vAlign w:val="top"/>
          </w:tcPr>
          <w:p w14:paraId="0692C18A">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056B1D47">
            <w:pPr>
              <w:rPr>
                <w:rFonts w:hint="eastAsia" w:ascii="宋体" w:hAnsi="宋体" w:eastAsia="宋体" w:cs="宋体"/>
                <w:sz w:val="21"/>
                <w:szCs w:val="21"/>
              </w:rPr>
            </w:pPr>
          </w:p>
        </w:tc>
        <w:tc>
          <w:tcPr>
            <w:tcW w:w="7468" w:type="dxa"/>
            <w:vAlign w:val="top"/>
          </w:tcPr>
          <w:p w14:paraId="3DAED2F8">
            <w:pPr>
              <w:pStyle w:val="13"/>
              <w:spacing w:before="181" w:line="222" w:lineRule="auto"/>
              <w:ind w:left="4"/>
              <w:rPr>
                <w:rFonts w:hint="eastAsia" w:ascii="宋体" w:hAnsi="宋体" w:eastAsia="宋体" w:cs="宋体"/>
                <w:sz w:val="21"/>
                <w:szCs w:val="21"/>
              </w:rPr>
            </w:pPr>
            <w:r>
              <w:rPr>
                <w:rFonts w:hint="eastAsia" w:ascii="宋体" w:hAnsi="宋体" w:eastAsia="宋体" w:cs="宋体"/>
                <w:spacing w:val="2"/>
                <w:sz w:val="21"/>
                <w:szCs w:val="21"/>
              </w:rPr>
              <w:t>符合招标文件中规定的实质性要求和条件</w:t>
            </w:r>
            <w:r>
              <w:rPr>
                <w:rFonts w:hint="eastAsia" w:ascii="宋体" w:hAnsi="宋体" w:eastAsia="宋体" w:cs="宋体"/>
                <w:spacing w:val="-9"/>
                <w:sz w:val="21"/>
                <w:szCs w:val="21"/>
              </w:rPr>
              <w:t>；（</w:t>
            </w:r>
            <w:r>
              <w:rPr>
                <w:rFonts w:hint="eastAsia" w:ascii="宋体" w:hAnsi="宋体" w:eastAsia="宋体" w:cs="宋体"/>
                <w:spacing w:val="2"/>
                <w:sz w:val="21"/>
                <w:szCs w:val="21"/>
              </w:rPr>
              <w:t>招标文件须知前</w:t>
            </w:r>
            <w:r>
              <w:rPr>
                <w:rFonts w:hint="eastAsia" w:ascii="宋体" w:hAnsi="宋体" w:eastAsia="宋体" w:cs="宋体"/>
                <w:spacing w:val="1"/>
                <w:sz w:val="21"/>
                <w:szCs w:val="21"/>
              </w:rPr>
              <w:t>附表及采购需求）</w:t>
            </w:r>
          </w:p>
        </w:tc>
        <w:tc>
          <w:tcPr>
            <w:tcW w:w="621" w:type="dxa"/>
            <w:vAlign w:val="top"/>
          </w:tcPr>
          <w:p w14:paraId="629A05A9">
            <w:pPr>
              <w:rPr>
                <w:rFonts w:hint="eastAsia" w:ascii="宋体" w:hAnsi="宋体" w:eastAsia="宋体" w:cs="宋体"/>
                <w:sz w:val="21"/>
                <w:szCs w:val="21"/>
              </w:rPr>
            </w:pPr>
          </w:p>
        </w:tc>
      </w:tr>
      <w:tr w14:paraId="1FBA4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nil"/>
              <w:bottom w:val="nil"/>
            </w:tcBorders>
            <w:vAlign w:val="top"/>
          </w:tcPr>
          <w:p w14:paraId="40D4B420">
            <w:pPr>
              <w:rPr>
                <w:rFonts w:hint="eastAsia" w:ascii="宋体" w:hAnsi="宋体" w:eastAsia="宋体" w:cs="宋体"/>
                <w:sz w:val="21"/>
                <w:szCs w:val="21"/>
              </w:rPr>
            </w:pPr>
          </w:p>
        </w:tc>
        <w:tc>
          <w:tcPr>
            <w:tcW w:w="539" w:type="dxa"/>
            <w:vMerge w:val="continue"/>
            <w:tcBorders>
              <w:top w:val="nil"/>
              <w:bottom w:val="nil"/>
            </w:tcBorders>
            <w:textDirection w:val="tbRlV"/>
            <w:vAlign w:val="top"/>
          </w:tcPr>
          <w:p w14:paraId="05454788">
            <w:pPr>
              <w:rPr>
                <w:rFonts w:hint="eastAsia" w:ascii="宋体" w:hAnsi="宋体" w:eastAsia="宋体" w:cs="宋体"/>
                <w:sz w:val="21"/>
                <w:szCs w:val="21"/>
              </w:rPr>
            </w:pPr>
          </w:p>
        </w:tc>
        <w:tc>
          <w:tcPr>
            <w:tcW w:w="7468" w:type="dxa"/>
            <w:vAlign w:val="top"/>
          </w:tcPr>
          <w:p w14:paraId="56848FB5">
            <w:pPr>
              <w:pStyle w:val="13"/>
              <w:spacing w:before="220" w:line="185" w:lineRule="auto"/>
              <w:ind w:left="4"/>
              <w:rPr>
                <w:rFonts w:hint="eastAsia" w:ascii="宋体" w:hAnsi="宋体" w:eastAsia="宋体" w:cs="宋体"/>
                <w:sz w:val="21"/>
                <w:szCs w:val="21"/>
              </w:rPr>
            </w:pPr>
            <w:r>
              <w:rPr>
                <w:rFonts w:hint="eastAsia" w:ascii="宋体" w:hAnsi="宋体" w:eastAsia="宋体" w:cs="宋体"/>
                <w:spacing w:val="1"/>
                <w:sz w:val="21"/>
                <w:szCs w:val="21"/>
              </w:rPr>
              <w:t>投标文件中没有采购人不能接受的附加条件的；</w:t>
            </w:r>
          </w:p>
        </w:tc>
        <w:tc>
          <w:tcPr>
            <w:tcW w:w="621" w:type="dxa"/>
            <w:vAlign w:val="top"/>
          </w:tcPr>
          <w:p w14:paraId="14390D96">
            <w:pPr>
              <w:rPr>
                <w:rFonts w:hint="eastAsia" w:ascii="宋体" w:hAnsi="宋体" w:eastAsia="宋体" w:cs="宋体"/>
                <w:sz w:val="21"/>
                <w:szCs w:val="21"/>
              </w:rPr>
            </w:pPr>
          </w:p>
        </w:tc>
      </w:tr>
      <w:tr w14:paraId="60D8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nil"/>
            </w:tcBorders>
            <w:vAlign w:val="top"/>
          </w:tcPr>
          <w:p w14:paraId="18604453">
            <w:pPr>
              <w:rPr>
                <w:rFonts w:hint="eastAsia" w:ascii="宋体" w:hAnsi="宋体" w:eastAsia="宋体" w:cs="宋体"/>
                <w:sz w:val="21"/>
                <w:szCs w:val="21"/>
              </w:rPr>
            </w:pPr>
          </w:p>
        </w:tc>
        <w:tc>
          <w:tcPr>
            <w:tcW w:w="539" w:type="dxa"/>
            <w:vMerge w:val="continue"/>
            <w:tcBorders>
              <w:top w:val="nil"/>
            </w:tcBorders>
            <w:textDirection w:val="tbRlV"/>
            <w:vAlign w:val="top"/>
          </w:tcPr>
          <w:p w14:paraId="186A4E39">
            <w:pPr>
              <w:rPr>
                <w:rFonts w:hint="eastAsia" w:ascii="宋体" w:hAnsi="宋体" w:eastAsia="宋体" w:cs="宋体"/>
                <w:sz w:val="21"/>
                <w:szCs w:val="21"/>
              </w:rPr>
            </w:pPr>
          </w:p>
        </w:tc>
        <w:tc>
          <w:tcPr>
            <w:tcW w:w="7468" w:type="dxa"/>
            <w:vAlign w:val="top"/>
          </w:tcPr>
          <w:p w14:paraId="65A55C76">
            <w:pPr>
              <w:pStyle w:val="13"/>
              <w:spacing w:before="221" w:line="184" w:lineRule="auto"/>
              <w:ind w:left="2"/>
              <w:rPr>
                <w:rFonts w:hint="eastAsia" w:ascii="宋体" w:hAnsi="宋体" w:eastAsia="宋体" w:cs="宋体"/>
                <w:sz w:val="21"/>
                <w:szCs w:val="21"/>
              </w:rPr>
            </w:pPr>
            <w:r>
              <w:rPr>
                <w:rFonts w:hint="eastAsia" w:ascii="宋体" w:hAnsi="宋体" w:eastAsia="宋体" w:cs="宋体"/>
                <w:spacing w:val="1"/>
                <w:sz w:val="21"/>
                <w:szCs w:val="21"/>
              </w:rPr>
              <w:t>不存在不符合法律、法规及本招标文件规定的其他情形。</w:t>
            </w:r>
          </w:p>
        </w:tc>
        <w:tc>
          <w:tcPr>
            <w:tcW w:w="621" w:type="dxa"/>
            <w:vAlign w:val="top"/>
          </w:tcPr>
          <w:p w14:paraId="504B94D4">
            <w:pPr>
              <w:rPr>
                <w:rFonts w:hint="eastAsia" w:ascii="宋体" w:hAnsi="宋体" w:eastAsia="宋体" w:cs="宋体"/>
                <w:sz w:val="21"/>
                <w:szCs w:val="21"/>
              </w:rPr>
            </w:pPr>
          </w:p>
        </w:tc>
      </w:tr>
      <w:tr w14:paraId="4BF6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188" w:type="dxa"/>
            <w:gridSpan w:val="4"/>
            <w:vAlign w:val="top"/>
          </w:tcPr>
          <w:p w14:paraId="61D05E23">
            <w:pPr>
              <w:pStyle w:val="13"/>
              <w:spacing w:before="219" w:line="185" w:lineRule="auto"/>
              <w:ind w:left="6"/>
              <w:rPr>
                <w:rFonts w:hint="eastAsia" w:ascii="宋体" w:hAnsi="宋体" w:eastAsia="宋体" w:cs="宋体"/>
                <w:sz w:val="21"/>
                <w:szCs w:val="21"/>
              </w:rPr>
            </w:pPr>
            <w:r>
              <w:rPr>
                <w:rFonts w:hint="eastAsia" w:ascii="宋体" w:hAnsi="宋体" w:eastAsia="宋体" w:cs="宋体"/>
                <w:b/>
                <w:bCs/>
                <w:spacing w:val="-1"/>
                <w:sz w:val="21"/>
                <w:szCs w:val="21"/>
              </w:rPr>
              <w:t>注</w:t>
            </w:r>
            <w:r>
              <w:rPr>
                <w:rFonts w:hint="eastAsia" w:ascii="宋体" w:hAnsi="宋体" w:eastAsia="宋体" w:cs="宋体"/>
                <w:b/>
                <w:bCs/>
                <w:spacing w:val="-30"/>
                <w:sz w:val="21"/>
                <w:szCs w:val="21"/>
              </w:rPr>
              <w:t xml:space="preserve"> </w:t>
            </w:r>
            <w:r>
              <w:rPr>
                <w:rFonts w:hint="eastAsia" w:ascii="宋体" w:hAnsi="宋体" w:eastAsia="宋体" w:cs="宋体"/>
                <w:b/>
                <w:bCs/>
                <w:spacing w:val="-1"/>
                <w:sz w:val="21"/>
                <w:szCs w:val="21"/>
              </w:rPr>
              <w:t>：以上检查内容必须全部满足检查标准</w:t>
            </w:r>
            <w:r>
              <w:rPr>
                <w:rFonts w:hint="eastAsia" w:ascii="宋体" w:hAnsi="宋体" w:eastAsia="宋体" w:cs="宋体"/>
                <w:b/>
                <w:bCs/>
                <w:spacing w:val="-37"/>
                <w:sz w:val="21"/>
                <w:szCs w:val="21"/>
              </w:rPr>
              <w:t xml:space="preserve"> </w:t>
            </w:r>
            <w:r>
              <w:rPr>
                <w:rFonts w:hint="eastAsia" w:ascii="宋体" w:hAnsi="宋体" w:eastAsia="宋体" w:cs="宋体"/>
                <w:b/>
                <w:bCs/>
                <w:spacing w:val="-1"/>
                <w:sz w:val="21"/>
                <w:szCs w:val="21"/>
              </w:rPr>
              <w:t>，否则视为无</w:t>
            </w:r>
            <w:r>
              <w:rPr>
                <w:rFonts w:hint="eastAsia" w:ascii="宋体" w:hAnsi="宋体" w:eastAsia="宋体" w:cs="宋体"/>
                <w:b/>
                <w:bCs/>
                <w:spacing w:val="-2"/>
                <w:sz w:val="21"/>
                <w:szCs w:val="21"/>
              </w:rPr>
              <w:t>效投标。</w:t>
            </w:r>
          </w:p>
        </w:tc>
      </w:tr>
    </w:tbl>
    <w:p w14:paraId="37CBDE97">
      <w:pPr>
        <w:spacing w:before="32"/>
        <w:rPr>
          <w:rFonts w:hint="eastAsia" w:ascii="宋体" w:hAnsi="宋体" w:eastAsia="宋体" w:cs="宋体"/>
          <w:sz w:val="21"/>
          <w:szCs w:val="21"/>
        </w:rPr>
      </w:pPr>
    </w:p>
    <w:p w14:paraId="42F5A335">
      <w:pPr>
        <w:spacing w:before="31"/>
        <w:rPr>
          <w:rFonts w:hint="eastAsia" w:ascii="宋体" w:hAnsi="宋体" w:eastAsia="宋体" w:cs="宋体"/>
          <w:sz w:val="21"/>
          <w:szCs w:val="21"/>
        </w:rPr>
      </w:pPr>
    </w:p>
    <w:p w14:paraId="3BB7A90A">
      <w:pPr>
        <w:spacing w:before="31"/>
        <w:rPr>
          <w:rFonts w:hint="eastAsia" w:ascii="宋体" w:hAnsi="宋体" w:eastAsia="宋体" w:cs="宋体"/>
          <w:sz w:val="21"/>
          <w:szCs w:val="21"/>
        </w:rPr>
      </w:pPr>
    </w:p>
    <w:p w14:paraId="7FE7CC5E">
      <w:pPr>
        <w:spacing w:before="31"/>
        <w:rPr>
          <w:rFonts w:hint="eastAsia" w:ascii="宋体" w:hAnsi="宋体" w:eastAsia="宋体" w:cs="宋体"/>
          <w:sz w:val="21"/>
          <w:szCs w:val="21"/>
        </w:rPr>
      </w:pPr>
    </w:p>
    <w:p w14:paraId="75214443">
      <w:pPr>
        <w:spacing w:before="31"/>
        <w:rPr>
          <w:rFonts w:hint="eastAsia" w:ascii="宋体" w:hAnsi="宋体" w:eastAsia="宋体" w:cs="宋体"/>
          <w:sz w:val="21"/>
          <w:szCs w:val="21"/>
        </w:rPr>
      </w:pPr>
    </w:p>
    <w:p w14:paraId="1B3B94B2">
      <w:pPr>
        <w:spacing w:before="31"/>
        <w:rPr>
          <w:rFonts w:hint="eastAsia" w:ascii="宋体" w:hAnsi="宋体" w:eastAsia="宋体" w:cs="宋体"/>
          <w:sz w:val="21"/>
          <w:szCs w:val="21"/>
        </w:rPr>
      </w:pPr>
    </w:p>
    <w:p w14:paraId="32CE9785">
      <w:pPr>
        <w:spacing w:before="31"/>
        <w:rPr>
          <w:rFonts w:hint="eastAsia" w:ascii="宋体" w:hAnsi="宋体" w:eastAsia="宋体" w:cs="宋体"/>
          <w:sz w:val="21"/>
          <w:szCs w:val="21"/>
        </w:rPr>
      </w:pPr>
    </w:p>
    <w:p w14:paraId="56C7F65C">
      <w:pPr>
        <w:spacing w:before="31"/>
        <w:rPr>
          <w:rFonts w:hint="eastAsia" w:ascii="宋体" w:hAnsi="宋体" w:eastAsia="宋体" w:cs="宋体"/>
          <w:sz w:val="21"/>
          <w:szCs w:val="21"/>
        </w:rPr>
      </w:pPr>
    </w:p>
    <w:p w14:paraId="5D865149">
      <w:pPr>
        <w:spacing w:before="31"/>
        <w:rPr>
          <w:rFonts w:hint="eastAsia" w:ascii="宋体" w:hAnsi="宋体" w:eastAsia="宋体" w:cs="宋体"/>
          <w:sz w:val="21"/>
          <w:szCs w:val="21"/>
        </w:rPr>
      </w:pPr>
    </w:p>
    <w:p w14:paraId="7DA08CEC">
      <w:pPr>
        <w:spacing w:before="31"/>
        <w:rPr>
          <w:rFonts w:hint="eastAsia" w:ascii="宋体" w:hAnsi="宋体" w:eastAsia="宋体" w:cs="宋体"/>
          <w:sz w:val="21"/>
          <w:szCs w:val="21"/>
        </w:rPr>
      </w:pPr>
    </w:p>
    <w:p w14:paraId="11926196">
      <w:pPr>
        <w:spacing w:before="31"/>
        <w:rPr>
          <w:rFonts w:hint="eastAsia" w:ascii="宋体" w:hAnsi="宋体" w:eastAsia="宋体" w:cs="宋体"/>
          <w:sz w:val="21"/>
          <w:szCs w:val="21"/>
        </w:rPr>
      </w:pPr>
    </w:p>
    <w:p w14:paraId="7855D6BB">
      <w:pPr>
        <w:spacing w:before="31"/>
        <w:rPr>
          <w:rFonts w:hint="eastAsia" w:ascii="宋体" w:hAnsi="宋体" w:eastAsia="宋体" w:cs="宋体"/>
          <w:sz w:val="21"/>
          <w:szCs w:val="21"/>
        </w:rPr>
      </w:pPr>
    </w:p>
    <w:p w14:paraId="4B2C0372">
      <w:pPr>
        <w:spacing w:before="31"/>
        <w:rPr>
          <w:rFonts w:hint="eastAsia" w:ascii="宋体" w:hAnsi="宋体" w:eastAsia="宋体" w:cs="宋体"/>
          <w:sz w:val="21"/>
          <w:szCs w:val="21"/>
        </w:rPr>
      </w:pPr>
    </w:p>
    <w:p w14:paraId="1B0D9F92">
      <w:pPr>
        <w:spacing w:before="31"/>
        <w:rPr>
          <w:rFonts w:hint="eastAsia" w:ascii="宋体" w:hAnsi="宋体" w:eastAsia="宋体" w:cs="宋体"/>
          <w:sz w:val="21"/>
          <w:szCs w:val="21"/>
        </w:rPr>
      </w:pPr>
    </w:p>
    <w:p w14:paraId="0D900C1A">
      <w:pPr>
        <w:spacing w:before="31"/>
        <w:rPr>
          <w:rFonts w:hint="eastAsia" w:ascii="宋体" w:hAnsi="宋体" w:eastAsia="宋体" w:cs="宋体"/>
          <w:sz w:val="21"/>
          <w:szCs w:val="21"/>
        </w:rPr>
      </w:pPr>
    </w:p>
    <w:p w14:paraId="2C4C61D4">
      <w:pPr>
        <w:spacing w:before="31"/>
        <w:rPr>
          <w:rFonts w:hint="eastAsia" w:ascii="宋体" w:hAnsi="宋体" w:eastAsia="宋体" w:cs="宋体"/>
          <w:sz w:val="21"/>
          <w:szCs w:val="21"/>
        </w:rPr>
      </w:pPr>
    </w:p>
    <w:p w14:paraId="241EBD73">
      <w:pPr>
        <w:spacing w:before="31"/>
        <w:rPr>
          <w:rFonts w:hint="eastAsia" w:ascii="宋体" w:hAnsi="宋体" w:eastAsia="宋体" w:cs="宋体"/>
          <w:sz w:val="21"/>
          <w:szCs w:val="21"/>
        </w:rPr>
      </w:pPr>
    </w:p>
    <w:p w14:paraId="57EC478E">
      <w:pPr>
        <w:spacing w:before="31"/>
        <w:rPr>
          <w:rFonts w:hint="eastAsia" w:ascii="宋体" w:hAnsi="宋体" w:eastAsia="宋体" w:cs="宋体"/>
          <w:sz w:val="21"/>
          <w:szCs w:val="21"/>
        </w:rPr>
      </w:pPr>
    </w:p>
    <w:p w14:paraId="7417585D">
      <w:pPr>
        <w:spacing w:before="31"/>
        <w:rPr>
          <w:rFonts w:hint="eastAsia" w:ascii="宋体" w:hAnsi="宋体" w:eastAsia="宋体" w:cs="宋体"/>
          <w:sz w:val="21"/>
          <w:szCs w:val="21"/>
        </w:rPr>
      </w:pPr>
    </w:p>
    <w:p w14:paraId="142B8CFE">
      <w:pPr>
        <w:spacing w:before="31"/>
        <w:rPr>
          <w:rFonts w:hint="eastAsia" w:ascii="宋体" w:hAnsi="宋体" w:eastAsia="宋体" w:cs="宋体"/>
          <w:sz w:val="21"/>
          <w:szCs w:val="21"/>
        </w:rPr>
      </w:pPr>
    </w:p>
    <w:p w14:paraId="14314D8A">
      <w:pPr>
        <w:spacing w:before="31"/>
        <w:rPr>
          <w:rFonts w:hint="eastAsia" w:ascii="宋体" w:hAnsi="宋体" w:eastAsia="宋体" w:cs="宋体"/>
          <w:sz w:val="21"/>
          <w:szCs w:val="21"/>
        </w:rPr>
      </w:pPr>
    </w:p>
    <w:p w14:paraId="038556E8">
      <w:pPr>
        <w:spacing w:before="31"/>
        <w:rPr>
          <w:rFonts w:hint="eastAsia" w:ascii="宋体" w:hAnsi="宋体" w:eastAsia="宋体" w:cs="宋体"/>
          <w:sz w:val="21"/>
          <w:szCs w:val="21"/>
        </w:rPr>
      </w:pPr>
    </w:p>
    <w:p w14:paraId="78C8C203">
      <w:pPr>
        <w:spacing w:before="31"/>
        <w:rPr>
          <w:rFonts w:hint="eastAsia" w:ascii="宋体" w:hAnsi="宋体" w:eastAsia="宋体" w:cs="宋体"/>
          <w:sz w:val="21"/>
          <w:szCs w:val="21"/>
        </w:rPr>
      </w:pPr>
    </w:p>
    <w:p w14:paraId="79C20C60">
      <w:pPr>
        <w:spacing w:before="31"/>
        <w:rPr>
          <w:rFonts w:hint="eastAsia" w:ascii="宋体" w:hAnsi="宋体" w:eastAsia="宋体" w:cs="宋体"/>
          <w:sz w:val="21"/>
          <w:szCs w:val="21"/>
        </w:rPr>
      </w:pPr>
    </w:p>
    <w:p w14:paraId="29B183EC">
      <w:pPr>
        <w:spacing w:before="31"/>
        <w:rPr>
          <w:rFonts w:hint="eastAsia" w:ascii="宋体" w:hAnsi="宋体" w:eastAsia="宋体" w:cs="宋体"/>
          <w:sz w:val="21"/>
          <w:szCs w:val="21"/>
        </w:rPr>
      </w:pPr>
    </w:p>
    <w:p w14:paraId="2E299298">
      <w:pPr>
        <w:spacing w:before="31"/>
        <w:rPr>
          <w:rFonts w:hint="eastAsia" w:ascii="宋体" w:hAnsi="宋体" w:eastAsia="宋体" w:cs="宋体"/>
          <w:sz w:val="21"/>
          <w:szCs w:val="21"/>
        </w:rPr>
      </w:pPr>
    </w:p>
    <w:p w14:paraId="7C74DB6A">
      <w:pPr>
        <w:spacing w:before="31"/>
        <w:rPr>
          <w:rFonts w:hint="eastAsia" w:ascii="宋体" w:hAnsi="宋体" w:eastAsia="宋体" w:cs="宋体"/>
          <w:sz w:val="21"/>
          <w:szCs w:val="21"/>
        </w:rPr>
      </w:pPr>
    </w:p>
    <w:tbl>
      <w:tblPr>
        <w:tblStyle w:val="12"/>
        <w:tblW w:w="9448"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0" w:type="dxa"/>
        </w:tblCellMar>
      </w:tblPr>
      <w:tblGrid>
        <w:gridCol w:w="1300"/>
        <w:gridCol w:w="1432"/>
        <w:gridCol w:w="6716"/>
      </w:tblGrid>
      <w:tr w14:paraId="4EF76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645" w:hRule="atLeast"/>
        </w:trPr>
        <w:tc>
          <w:tcPr>
            <w:tcW w:w="1300" w:type="dxa"/>
            <w:vAlign w:val="top"/>
          </w:tcPr>
          <w:p w14:paraId="3A3BA2C0">
            <w:pPr>
              <w:pStyle w:val="13"/>
              <w:spacing w:before="220" w:line="184" w:lineRule="auto"/>
              <w:ind w:left="110"/>
              <w:rPr>
                <w:rFonts w:hint="eastAsia" w:ascii="宋体" w:hAnsi="宋体" w:eastAsia="宋体" w:cs="宋体"/>
                <w:sz w:val="21"/>
                <w:szCs w:val="21"/>
              </w:rPr>
            </w:pPr>
            <w:r>
              <w:rPr>
                <w:rFonts w:hint="eastAsia" w:ascii="宋体" w:hAnsi="宋体" w:eastAsia="宋体" w:cs="宋体"/>
                <w:sz w:val="21"/>
                <w:szCs w:val="21"/>
              </w:rPr>
              <w:t>评分因素</w:t>
            </w:r>
          </w:p>
        </w:tc>
        <w:tc>
          <w:tcPr>
            <w:tcW w:w="1432" w:type="dxa"/>
            <w:vAlign w:val="top"/>
          </w:tcPr>
          <w:p w14:paraId="7EBA4771">
            <w:pPr>
              <w:pStyle w:val="13"/>
              <w:spacing w:before="220" w:line="184" w:lineRule="auto"/>
              <w:ind w:left="104"/>
              <w:rPr>
                <w:rFonts w:hint="eastAsia" w:ascii="宋体" w:hAnsi="宋体" w:eastAsia="宋体" w:cs="宋体"/>
                <w:sz w:val="21"/>
                <w:szCs w:val="21"/>
              </w:rPr>
            </w:pPr>
            <w:r>
              <w:rPr>
                <w:rFonts w:hint="eastAsia" w:ascii="宋体" w:hAnsi="宋体" w:eastAsia="宋体" w:cs="宋体"/>
                <w:sz w:val="21"/>
                <w:szCs w:val="21"/>
              </w:rPr>
              <w:t>分值</w:t>
            </w:r>
          </w:p>
        </w:tc>
        <w:tc>
          <w:tcPr>
            <w:tcW w:w="6716" w:type="dxa"/>
            <w:vAlign w:val="top"/>
          </w:tcPr>
          <w:p w14:paraId="7DD1D3DA">
            <w:pPr>
              <w:pStyle w:val="13"/>
              <w:spacing w:before="222" w:line="183" w:lineRule="auto"/>
              <w:ind w:left="108"/>
              <w:rPr>
                <w:rFonts w:hint="eastAsia" w:ascii="宋体" w:hAnsi="宋体" w:eastAsia="宋体" w:cs="宋体"/>
                <w:sz w:val="21"/>
                <w:szCs w:val="21"/>
              </w:rPr>
            </w:pPr>
            <w:r>
              <w:rPr>
                <w:rFonts w:hint="eastAsia" w:ascii="宋体" w:hAnsi="宋体" w:eastAsia="宋体" w:cs="宋体"/>
                <w:spacing w:val="-1"/>
                <w:sz w:val="21"/>
                <w:szCs w:val="21"/>
              </w:rPr>
              <w:t>说明</w:t>
            </w:r>
          </w:p>
        </w:tc>
      </w:tr>
      <w:tr w14:paraId="0B494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553" w:hRule="atLeast"/>
        </w:trPr>
        <w:tc>
          <w:tcPr>
            <w:tcW w:w="1300" w:type="dxa"/>
            <w:vAlign w:val="top"/>
          </w:tcPr>
          <w:p w14:paraId="3F8FADD7">
            <w:pPr>
              <w:spacing w:line="438" w:lineRule="auto"/>
              <w:rPr>
                <w:rFonts w:hint="eastAsia" w:ascii="宋体" w:hAnsi="宋体" w:eastAsia="宋体" w:cs="宋体"/>
                <w:sz w:val="21"/>
                <w:szCs w:val="21"/>
              </w:rPr>
            </w:pPr>
          </w:p>
          <w:p w14:paraId="1F05BC7E">
            <w:pPr>
              <w:pStyle w:val="13"/>
              <w:spacing w:before="95" w:line="184" w:lineRule="auto"/>
              <w:ind w:left="110"/>
              <w:rPr>
                <w:rFonts w:hint="eastAsia" w:ascii="宋体" w:hAnsi="宋体" w:eastAsia="宋体" w:cs="宋体"/>
                <w:sz w:val="21"/>
                <w:szCs w:val="21"/>
              </w:rPr>
            </w:pPr>
            <w:r>
              <w:rPr>
                <w:rFonts w:hint="eastAsia" w:ascii="宋体" w:hAnsi="宋体" w:eastAsia="宋体" w:cs="宋体"/>
                <w:sz w:val="21"/>
                <w:szCs w:val="21"/>
              </w:rPr>
              <w:t>报价得分</w:t>
            </w:r>
          </w:p>
          <w:p w14:paraId="0BD7C966">
            <w:pPr>
              <w:pStyle w:val="13"/>
              <w:spacing w:before="305" w:line="222" w:lineRule="auto"/>
              <w:ind w:left="140"/>
              <w:rPr>
                <w:rFonts w:hint="eastAsia" w:ascii="宋体" w:hAnsi="宋体" w:eastAsia="宋体" w:cs="宋体"/>
                <w:sz w:val="21"/>
                <w:szCs w:val="21"/>
              </w:rPr>
            </w:pPr>
            <w:r>
              <w:rPr>
                <w:rFonts w:hint="eastAsia" w:ascii="宋体" w:hAnsi="宋体" w:eastAsia="宋体" w:cs="宋体"/>
                <w:spacing w:val="-7"/>
                <w:sz w:val="21"/>
                <w:szCs w:val="21"/>
              </w:rPr>
              <w:t>（30分）</w:t>
            </w:r>
          </w:p>
        </w:tc>
        <w:tc>
          <w:tcPr>
            <w:tcW w:w="1432" w:type="dxa"/>
            <w:vAlign w:val="top"/>
          </w:tcPr>
          <w:p w14:paraId="3265C9AA">
            <w:pPr>
              <w:spacing w:line="356" w:lineRule="auto"/>
              <w:rPr>
                <w:rFonts w:hint="eastAsia" w:ascii="宋体" w:hAnsi="宋体" w:eastAsia="宋体" w:cs="宋体"/>
                <w:sz w:val="21"/>
                <w:szCs w:val="21"/>
              </w:rPr>
            </w:pPr>
          </w:p>
          <w:p w14:paraId="3C1FB95F">
            <w:pPr>
              <w:spacing w:line="356" w:lineRule="auto"/>
              <w:rPr>
                <w:rFonts w:hint="eastAsia" w:ascii="宋体" w:hAnsi="宋体" w:eastAsia="宋体" w:cs="宋体"/>
                <w:sz w:val="21"/>
                <w:szCs w:val="21"/>
              </w:rPr>
            </w:pPr>
          </w:p>
          <w:p w14:paraId="0E90DFA1">
            <w:pPr>
              <w:pStyle w:val="13"/>
              <w:spacing w:before="94" w:line="227" w:lineRule="auto"/>
              <w:ind w:left="567"/>
              <w:rPr>
                <w:rFonts w:hint="eastAsia" w:ascii="宋体" w:hAnsi="宋体" w:eastAsia="宋体" w:cs="宋体"/>
                <w:sz w:val="21"/>
                <w:szCs w:val="21"/>
              </w:rPr>
            </w:pPr>
            <w:r>
              <w:rPr>
                <w:rFonts w:hint="eastAsia" w:ascii="宋体" w:hAnsi="宋体" w:eastAsia="宋体" w:cs="宋体"/>
                <w:spacing w:val="-5"/>
                <w:sz w:val="21"/>
                <w:szCs w:val="21"/>
              </w:rPr>
              <w:t>30分</w:t>
            </w:r>
          </w:p>
        </w:tc>
        <w:tc>
          <w:tcPr>
            <w:tcW w:w="6716" w:type="dxa"/>
            <w:vAlign w:val="top"/>
          </w:tcPr>
          <w:p w14:paraId="6FFC038D">
            <w:pPr>
              <w:pStyle w:val="13"/>
              <w:spacing w:before="216" w:line="240" w:lineRule="auto"/>
              <w:ind w:left="116" w:right="108" w:hanging="9"/>
              <w:rPr>
                <w:rFonts w:hint="eastAsia" w:ascii="宋体" w:hAnsi="宋体" w:eastAsia="宋体" w:cs="宋体"/>
                <w:spacing w:val="-2"/>
                <w:sz w:val="21"/>
                <w:szCs w:val="21"/>
              </w:rPr>
            </w:pPr>
            <w:r>
              <w:rPr>
                <w:rFonts w:hint="eastAsia" w:ascii="宋体" w:hAnsi="宋体" w:eastAsia="宋体" w:cs="宋体"/>
                <w:sz w:val="21"/>
                <w:szCs w:val="21"/>
              </w:rPr>
              <w:t>价格分应当采用低价优先法计算，满足招标文件要求且报价最低的为评</w:t>
            </w:r>
            <w:r>
              <w:rPr>
                <w:rFonts w:hint="eastAsia" w:ascii="宋体" w:hAnsi="宋体" w:eastAsia="宋体" w:cs="宋体"/>
                <w:spacing w:val="-1"/>
                <w:sz w:val="21"/>
                <w:szCs w:val="21"/>
              </w:rPr>
              <w:t>审基准价</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，价格得分=（评审基准价/投标报价）</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×价</w:t>
            </w:r>
            <w:r>
              <w:rPr>
                <w:rFonts w:hint="eastAsia" w:ascii="宋体" w:hAnsi="宋体" w:eastAsia="宋体" w:cs="宋体"/>
                <w:spacing w:val="-2"/>
                <w:sz w:val="21"/>
                <w:szCs w:val="21"/>
              </w:rPr>
              <w:t>格权值*100。</w:t>
            </w:r>
          </w:p>
          <w:p w14:paraId="0F72C71D">
            <w:pPr>
              <w:pStyle w:val="13"/>
              <w:spacing w:before="216" w:line="240" w:lineRule="auto"/>
              <w:ind w:left="116" w:right="108" w:hanging="9"/>
              <w:rPr>
                <w:rFonts w:hint="eastAsia" w:ascii="宋体" w:hAnsi="宋体" w:eastAsia="宋体" w:cs="宋体"/>
                <w:sz w:val="21"/>
                <w:szCs w:val="21"/>
              </w:rPr>
            </w:pPr>
            <w:r>
              <w:rPr>
                <w:rFonts w:hint="eastAsia" w:ascii="宋体" w:hAnsi="宋体" w:eastAsia="宋体" w:cs="宋体"/>
                <w:sz w:val="21"/>
                <w:szCs w:val="21"/>
                <w:lang w:val="en-US" w:eastAsia="zh-CN"/>
              </w:rPr>
              <w:t xml:space="preserve">1.本项目对符合规定的小微企业报价给予 10%~20%的扣除，用扣除后的价格参加评审（本项目的扣除比例为 10%） </w:t>
            </w:r>
          </w:p>
          <w:p w14:paraId="245A06C9">
            <w:pPr>
              <w:pStyle w:val="13"/>
              <w:spacing w:before="216" w:line="240" w:lineRule="auto"/>
              <w:ind w:left="116" w:right="108" w:hanging="9"/>
              <w:rPr>
                <w:rFonts w:hint="eastAsia" w:ascii="宋体" w:hAnsi="宋体" w:eastAsia="宋体" w:cs="宋体"/>
                <w:sz w:val="21"/>
                <w:szCs w:val="21"/>
              </w:rPr>
            </w:pPr>
            <w:r>
              <w:rPr>
                <w:rFonts w:hint="eastAsia" w:ascii="宋体" w:hAnsi="宋体" w:eastAsia="宋体" w:cs="宋体"/>
                <w:sz w:val="21"/>
                <w:szCs w:val="21"/>
                <w:lang w:val="en-US" w:eastAsia="zh-CN"/>
              </w:rPr>
              <w:t>2.本项目对本国产品的报价给予 20%的价格扣除（本国产品标准适用于货物，包括政府采购货物项目和服务项目中涉及的货物。适用本国产品标准的货物具体是指 《政府采购品目分类目录》中的货物类产品，但不包括其中的房屋和构筑物，文物和陈列品，图书和档案，特种动植物，农林牧渔业产品，矿与矿物，电力、城市燃气、蒸汽和热水、水，食品、饮料和烟草原料，无形资产）</w:t>
            </w:r>
          </w:p>
          <w:p w14:paraId="76DA762C">
            <w:pPr>
              <w:pStyle w:val="13"/>
              <w:keepNext w:val="0"/>
              <w:keepLines w:val="0"/>
              <w:pageBreakBefore w:val="0"/>
              <w:widowControl/>
              <w:kinsoku w:val="0"/>
              <w:wordWrap/>
              <w:overflowPunct/>
              <w:topLinePunct w:val="0"/>
              <w:autoSpaceDE w:val="0"/>
              <w:autoSpaceDN w:val="0"/>
              <w:bidi w:val="0"/>
              <w:adjustRightInd w:val="0"/>
              <w:snapToGrid w:val="0"/>
              <w:spacing w:before="1" w:line="240" w:lineRule="auto"/>
              <w:ind w:left="108"/>
              <w:textAlignment w:val="baseline"/>
              <w:rPr>
                <w:rFonts w:hint="eastAsia" w:ascii="宋体" w:hAnsi="宋体" w:eastAsia="宋体" w:cs="宋体"/>
                <w:sz w:val="21"/>
                <w:szCs w:val="21"/>
              </w:rPr>
            </w:pPr>
            <w:r>
              <w:rPr>
                <w:rFonts w:hint="eastAsia" w:ascii="宋体" w:hAnsi="宋体" w:eastAsia="宋体" w:cs="宋体"/>
                <w:sz w:val="21"/>
                <w:szCs w:val="21"/>
              </w:rPr>
              <w:t>注：投标报价超过采购最高单价的按废标处理</w:t>
            </w:r>
          </w:p>
        </w:tc>
      </w:tr>
      <w:tr w14:paraId="42930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813" w:hRule="atLeast"/>
        </w:trPr>
        <w:tc>
          <w:tcPr>
            <w:tcW w:w="1300" w:type="dxa"/>
            <w:tcBorders>
              <w:top w:val="nil"/>
              <w:bottom w:val="nil"/>
            </w:tcBorders>
            <w:vAlign w:val="top"/>
          </w:tcPr>
          <w:p w14:paraId="2E076A9A">
            <w:pPr>
              <w:rPr>
                <w:rFonts w:hint="eastAsia" w:ascii="宋体" w:hAnsi="宋体" w:eastAsia="宋体" w:cs="宋体"/>
                <w:sz w:val="21"/>
                <w:szCs w:val="21"/>
              </w:rPr>
            </w:pPr>
          </w:p>
        </w:tc>
        <w:tc>
          <w:tcPr>
            <w:tcW w:w="1432" w:type="dxa"/>
            <w:vAlign w:val="top"/>
          </w:tcPr>
          <w:p w14:paraId="6C90C958">
            <w:pPr>
              <w:pStyle w:val="13"/>
              <w:spacing w:before="220" w:line="184" w:lineRule="auto"/>
              <w:ind w:left="103"/>
              <w:rPr>
                <w:rFonts w:hint="eastAsia" w:ascii="宋体" w:hAnsi="宋体" w:eastAsia="宋体" w:cs="宋体"/>
                <w:sz w:val="21"/>
                <w:szCs w:val="21"/>
              </w:rPr>
            </w:pPr>
            <w:r>
              <w:rPr>
                <w:rFonts w:hint="eastAsia" w:ascii="宋体" w:hAnsi="宋体" w:eastAsia="宋体" w:cs="宋体"/>
                <w:spacing w:val="1"/>
                <w:sz w:val="21"/>
                <w:szCs w:val="21"/>
              </w:rPr>
              <w:t>供货方案</w:t>
            </w:r>
          </w:p>
          <w:p w14:paraId="48AD4A89">
            <w:pPr>
              <w:pStyle w:val="13"/>
              <w:spacing w:before="305" w:line="222" w:lineRule="auto"/>
              <w:ind w:left="136"/>
              <w:rPr>
                <w:rFonts w:hint="eastAsia" w:ascii="宋体" w:hAnsi="宋体" w:eastAsia="宋体" w:cs="宋体"/>
                <w:sz w:val="21"/>
                <w:szCs w:val="21"/>
              </w:rPr>
            </w:pPr>
            <w:r>
              <w:rPr>
                <w:rFonts w:hint="eastAsia" w:ascii="宋体" w:hAnsi="宋体" w:eastAsia="宋体" w:cs="宋体"/>
                <w:spacing w:val="-7"/>
                <w:sz w:val="21"/>
                <w:szCs w:val="21"/>
              </w:rPr>
              <w:t>（21分）</w:t>
            </w:r>
          </w:p>
        </w:tc>
        <w:tc>
          <w:tcPr>
            <w:tcW w:w="6716" w:type="dxa"/>
            <w:vAlign w:val="top"/>
          </w:tcPr>
          <w:p w14:paraId="37A0F8D0">
            <w:pPr>
              <w:pStyle w:val="13"/>
              <w:spacing w:before="179" w:line="346" w:lineRule="auto"/>
              <w:ind w:left="107" w:right="108" w:hanging="1"/>
              <w:rPr>
                <w:rFonts w:hint="eastAsia" w:ascii="宋体" w:hAnsi="宋体" w:eastAsia="宋体" w:cs="宋体"/>
                <w:sz w:val="21"/>
                <w:szCs w:val="21"/>
              </w:rPr>
            </w:pPr>
            <w:r>
              <w:rPr>
                <w:rFonts w:hint="eastAsia" w:ascii="宋体" w:hAnsi="宋体" w:eastAsia="宋体" w:cs="宋体"/>
                <w:spacing w:val="-1"/>
                <w:sz w:val="21"/>
                <w:szCs w:val="21"/>
              </w:rPr>
              <w:t>项目实施（服务）方案评分：包括但不限于</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，①供货计划安排②服务支</w:t>
            </w:r>
            <w:r>
              <w:rPr>
                <w:rFonts w:hint="eastAsia" w:ascii="宋体" w:hAnsi="宋体" w:eastAsia="宋体" w:cs="宋体"/>
                <w:sz w:val="21"/>
                <w:szCs w:val="21"/>
              </w:rPr>
              <w:t>持能力③质量保证、正品保障等内容。</w:t>
            </w:r>
          </w:p>
          <w:p w14:paraId="5765068E">
            <w:pPr>
              <w:pStyle w:val="13"/>
              <w:spacing w:before="179" w:line="346" w:lineRule="auto"/>
              <w:ind w:left="107" w:right="108" w:hanging="1"/>
              <w:rPr>
                <w:rFonts w:hint="eastAsia" w:ascii="宋体" w:hAnsi="宋体" w:eastAsia="宋体" w:cs="宋体"/>
                <w:sz w:val="21"/>
                <w:szCs w:val="21"/>
              </w:rPr>
            </w:pPr>
            <w:r>
              <w:rPr>
                <w:rFonts w:hint="eastAsia" w:ascii="宋体" w:hAnsi="宋体" w:eastAsia="宋体" w:cs="宋体"/>
                <w:spacing w:val="-1"/>
                <w:sz w:val="21"/>
                <w:szCs w:val="21"/>
              </w:rPr>
              <w:t>全部提供得21分</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，每缺一项扣7分</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，每有一项表述混乱或不清晰的</w:t>
            </w:r>
            <w:r>
              <w:rPr>
                <w:rFonts w:hint="eastAsia" w:ascii="宋体" w:hAnsi="宋体" w:eastAsia="宋体" w:cs="宋体"/>
                <w:spacing w:val="-2"/>
                <w:sz w:val="21"/>
                <w:szCs w:val="21"/>
              </w:rPr>
              <w:t>扣4</w:t>
            </w:r>
            <w:r>
              <w:rPr>
                <w:rFonts w:hint="eastAsia" w:ascii="宋体" w:hAnsi="宋体" w:eastAsia="宋体" w:cs="宋体"/>
                <w:spacing w:val="-1"/>
                <w:sz w:val="21"/>
                <w:szCs w:val="21"/>
              </w:rPr>
              <w:t>分；方案过于简略</w:t>
            </w:r>
            <w:r>
              <w:rPr>
                <w:rFonts w:hint="eastAsia" w:ascii="宋体" w:hAnsi="宋体" w:eastAsia="宋体" w:cs="宋体"/>
                <w:spacing w:val="-18"/>
                <w:sz w:val="21"/>
                <w:szCs w:val="21"/>
              </w:rPr>
              <w:t xml:space="preserve"> </w:t>
            </w:r>
            <w:r>
              <w:rPr>
                <w:rFonts w:hint="eastAsia" w:ascii="宋体" w:hAnsi="宋体" w:eastAsia="宋体" w:cs="宋体"/>
                <w:spacing w:val="-1"/>
                <w:sz w:val="21"/>
                <w:szCs w:val="21"/>
              </w:rPr>
              <w:t>，缺乏必要的实施细节的不得分。</w:t>
            </w:r>
          </w:p>
        </w:tc>
      </w:tr>
      <w:tr w14:paraId="10C28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278" w:hRule="atLeast"/>
        </w:trPr>
        <w:tc>
          <w:tcPr>
            <w:tcW w:w="1300" w:type="dxa"/>
            <w:tcBorders>
              <w:top w:val="nil"/>
              <w:bottom w:val="nil"/>
            </w:tcBorders>
            <w:vAlign w:val="top"/>
          </w:tcPr>
          <w:p w14:paraId="004A158E">
            <w:pPr>
              <w:rPr>
                <w:rFonts w:hint="eastAsia" w:ascii="宋体" w:hAnsi="宋体" w:eastAsia="宋体" w:cs="宋体"/>
                <w:sz w:val="21"/>
                <w:szCs w:val="21"/>
              </w:rPr>
            </w:pPr>
          </w:p>
        </w:tc>
        <w:tc>
          <w:tcPr>
            <w:tcW w:w="1432" w:type="dxa"/>
            <w:vAlign w:val="top"/>
          </w:tcPr>
          <w:p w14:paraId="6790E119">
            <w:pPr>
              <w:spacing w:line="268" w:lineRule="auto"/>
              <w:rPr>
                <w:rFonts w:hint="eastAsia" w:ascii="宋体" w:hAnsi="宋体" w:eastAsia="宋体" w:cs="宋体"/>
                <w:sz w:val="21"/>
                <w:szCs w:val="21"/>
              </w:rPr>
            </w:pPr>
          </w:p>
          <w:p w14:paraId="34B2C95A">
            <w:pPr>
              <w:pStyle w:val="13"/>
              <w:spacing w:before="94" w:line="183" w:lineRule="auto"/>
              <w:ind w:left="107"/>
              <w:rPr>
                <w:rFonts w:hint="eastAsia" w:ascii="宋体" w:hAnsi="宋体" w:eastAsia="宋体" w:cs="宋体"/>
                <w:sz w:val="21"/>
                <w:szCs w:val="21"/>
              </w:rPr>
            </w:pPr>
            <w:r>
              <w:rPr>
                <w:rFonts w:hint="eastAsia" w:ascii="宋体" w:hAnsi="宋体" w:eastAsia="宋体" w:cs="宋体"/>
                <w:sz w:val="21"/>
                <w:szCs w:val="21"/>
              </w:rPr>
              <w:t>类似业绩</w:t>
            </w:r>
          </w:p>
          <w:p w14:paraId="1F3D869B">
            <w:pPr>
              <w:pStyle w:val="13"/>
              <w:spacing w:before="305" w:line="222" w:lineRule="auto"/>
              <w:ind w:left="136"/>
              <w:rPr>
                <w:rFonts w:hint="eastAsia" w:ascii="宋体" w:hAnsi="宋体" w:eastAsia="宋体" w:cs="宋体"/>
                <w:spacing w:val="-7"/>
                <w:sz w:val="21"/>
                <w:szCs w:val="21"/>
              </w:rPr>
            </w:pPr>
            <w:r>
              <w:rPr>
                <w:rFonts w:hint="eastAsia" w:ascii="宋体" w:hAnsi="宋体" w:eastAsia="宋体" w:cs="宋体"/>
                <w:spacing w:val="-8"/>
                <w:sz w:val="21"/>
                <w:szCs w:val="21"/>
              </w:rPr>
              <w:t>（3分）</w:t>
            </w:r>
          </w:p>
        </w:tc>
        <w:tc>
          <w:tcPr>
            <w:tcW w:w="6716" w:type="dxa"/>
            <w:vAlign w:val="top"/>
          </w:tcPr>
          <w:p w14:paraId="2C324E80">
            <w:pPr>
              <w:pStyle w:val="13"/>
              <w:spacing w:before="179" w:line="404" w:lineRule="auto"/>
              <w:ind w:left="106" w:right="108" w:firstLine="2"/>
              <w:jc w:val="both"/>
              <w:rPr>
                <w:rFonts w:hint="eastAsia" w:ascii="宋体" w:hAnsi="宋体" w:eastAsia="宋体" w:cs="宋体"/>
                <w:sz w:val="21"/>
                <w:szCs w:val="21"/>
              </w:rPr>
            </w:pPr>
            <w:r>
              <w:rPr>
                <w:rFonts w:hint="eastAsia" w:ascii="宋体" w:hAnsi="宋体" w:eastAsia="宋体" w:cs="宋体"/>
                <w:spacing w:val="1"/>
                <w:sz w:val="21"/>
                <w:szCs w:val="21"/>
              </w:rPr>
              <w:t>投标人需提供近2年(202</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年1月-至今)在中国境内销售的所投产品的类</w:t>
            </w:r>
            <w:r>
              <w:rPr>
                <w:rFonts w:hint="eastAsia" w:ascii="宋体" w:hAnsi="宋体" w:eastAsia="宋体" w:cs="宋体"/>
                <w:sz w:val="21"/>
                <w:szCs w:val="21"/>
              </w:rPr>
              <w:t>似业绩，列举用户名称、产品规格、数量，并提供相关证明文件</w:t>
            </w:r>
            <w:r>
              <w:rPr>
                <w:rFonts w:hint="eastAsia" w:ascii="宋体" w:hAnsi="宋体" w:eastAsia="宋体" w:cs="宋体"/>
                <w:spacing w:val="49"/>
                <w:sz w:val="21"/>
                <w:szCs w:val="21"/>
              </w:rPr>
              <w:t xml:space="preserve"> </w:t>
            </w:r>
            <w:r>
              <w:rPr>
                <w:rFonts w:hint="eastAsia" w:ascii="宋体" w:hAnsi="宋体" w:eastAsia="宋体" w:cs="宋体"/>
                <w:sz w:val="21"/>
                <w:szCs w:val="21"/>
              </w:rPr>
              <w:t>每提</w:t>
            </w:r>
            <w:r>
              <w:rPr>
                <w:rFonts w:hint="eastAsia" w:ascii="宋体" w:hAnsi="宋体" w:eastAsia="宋体" w:cs="宋体"/>
                <w:spacing w:val="-2"/>
                <w:sz w:val="21"/>
                <w:szCs w:val="21"/>
              </w:rPr>
              <w:t>供1项业绩得1分</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，最多得3分。</w:t>
            </w:r>
          </w:p>
          <w:p w14:paraId="47502728">
            <w:pPr>
              <w:pStyle w:val="13"/>
              <w:spacing w:before="179" w:line="346" w:lineRule="auto"/>
              <w:ind w:left="107" w:right="108" w:hanging="1"/>
              <w:rPr>
                <w:rFonts w:hint="eastAsia" w:ascii="宋体" w:hAnsi="宋体" w:eastAsia="宋体" w:cs="宋体"/>
                <w:spacing w:val="-1"/>
                <w:sz w:val="21"/>
                <w:szCs w:val="21"/>
              </w:rPr>
            </w:pPr>
            <w:r>
              <w:rPr>
                <w:rFonts w:hint="eastAsia" w:ascii="宋体" w:hAnsi="宋体" w:eastAsia="宋体" w:cs="宋体"/>
                <w:spacing w:val="-2"/>
                <w:sz w:val="21"/>
                <w:szCs w:val="21"/>
              </w:rPr>
              <w:t>(需提供中标通知书或供货合同包含名称、产</w:t>
            </w:r>
            <w:r>
              <w:rPr>
                <w:rFonts w:hint="eastAsia" w:ascii="宋体" w:hAnsi="宋体" w:eastAsia="宋体" w:cs="宋体"/>
                <w:spacing w:val="-3"/>
                <w:sz w:val="21"/>
                <w:szCs w:val="21"/>
              </w:rPr>
              <w:t>品规格、数量，不提供不得</w:t>
            </w:r>
            <w:r>
              <w:rPr>
                <w:rFonts w:hint="eastAsia" w:ascii="宋体" w:hAnsi="宋体" w:eastAsia="宋体" w:cs="宋体"/>
                <w:spacing w:val="-1"/>
                <w:sz w:val="21"/>
                <w:szCs w:val="21"/>
              </w:rPr>
              <w:t>分）</w:t>
            </w:r>
          </w:p>
        </w:tc>
      </w:tr>
      <w:tr w14:paraId="1EA01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278" w:hRule="atLeast"/>
        </w:trPr>
        <w:tc>
          <w:tcPr>
            <w:tcW w:w="1300" w:type="dxa"/>
            <w:tcBorders>
              <w:top w:val="nil"/>
              <w:bottom w:val="nil"/>
            </w:tcBorders>
            <w:vAlign w:val="top"/>
          </w:tcPr>
          <w:p w14:paraId="6DA9AFAC">
            <w:pPr>
              <w:rPr>
                <w:rFonts w:hint="eastAsia" w:ascii="宋体" w:hAnsi="宋体" w:eastAsia="宋体" w:cs="宋体"/>
                <w:sz w:val="21"/>
                <w:szCs w:val="21"/>
              </w:rPr>
            </w:pPr>
          </w:p>
        </w:tc>
        <w:tc>
          <w:tcPr>
            <w:tcW w:w="1432" w:type="dxa"/>
            <w:vAlign w:val="top"/>
          </w:tcPr>
          <w:p w14:paraId="372B1931">
            <w:pPr>
              <w:pStyle w:val="13"/>
              <w:spacing w:before="94" w:line="396" w:lineRule="auto"/>
              <w:ind w:left="104" w:right="376"/>
              <w:jc w:val="both"/>
              <w:rPr>
                <w:rFonts w:hint="eastAsia" w:ascii="宋体" w:hAnsi="宋体" w:eastAsia="宋体" w:cs="宋体"/>
                <w:sz w:val="21"/>
                <w:szCs w:val="21"/>
              </w:rPr>
            </w:pPr>
            <w:r>
              <w:rPr>
                <w:rFonts w:hint="eastAsia" w:ascii="宋体" w:hAnsi="宋体" w:eastAsia="宋体" w:cs="宋体"/>
                <w:spacing w:val="1"/>
                <w:sz w:val="21"/>
                <w:szCs w:val="21"/>
              </w:rPr>
              <w:t>售后服务保</w:t>
            </w:r>
            <w:r>
              <w:rPr>
                <w:rFonts w:hint="eastAsia" w:ascii="宋体" w:hAnsi="宋体" w:eastAsia="宋体" w:cs="宋体"/>
                <w:sz w:val="21"/>
                <w:szCs w:val="21"/>
              </w:rPr>
              <w:t>障体系及措施完善</w:t>
            </w:r>
          </w:p>
          <w:p w14:paraId="541B6933">
            <w:pPr>
              <w:pStyle w:val="13"/>
              <w:spacing w:before="305" w:line="222" w:lineRule="auto"/>
              <w:ind w:left="136"/>
              <w:rPr>
                <w:rFonts w:hint="eastAsia" w:ascii="宋体" w:hAnsi="宋体" w:eastAsia="宋体" w:cs="宋体"/>
                <w:spacing w:val="-8"/>
                <w:sz w:val="21"/>
                <w:szCs w:val="21"/>
              </w:rPr>
            </w:pPr>
            <w:r>
              <w:rPr>
                <w:rFonts w:hint="eastAsia" w:ascii="宋体" w:hAnsi="宋体" w:eastAsia="宋体" w:cs="宋体"/>
                <w:spacing w:val="-7"/>
                <w:sz w:val="21"/>
                <w:szCs w:val="21"/>
              </w:rPr>
              <w:t>（15分）</w:t>
            </w:r>
          </w:p>
        </w:tc>
        <w:tc>
          <w:tcPr>
            <w:tcW w:w="6716" w:type="dxa"/>
            <w:vAlign w:val="top"/>
          </w:tcPr>
          <w:p w14:paraId="6848BC45">
            <w:pPr>
              <w:pStyle w:val="13"/>
              <w:spacing w:before="219" w:line="404" w:lineRule="auto"/>
              <w:ind w:left="109" w:right="108" w:hanging="1"/>
              <w:rPr>
                <w:rFonts w:hint="eastAsia" w:ascii="宋体" w:hAnsi="宋体" w:eastAsia="宋体" w:cs="宋体"/>
                <w:sz w:val="21"/>
                <w:szCs w:val="21"/>
              </w:rPr>
            </w:pPr>
            <w:r>
              <w:rPr>
                <w:rFonts w:hint="eastAsia" w:ascii="宋体" w:hAnsi="宋体" w:eastAsia="宋体" w:cs="宋体"/>
                <w:sz w:val="21"/>
                <w:szCs w:val="21"/>
              </w:rPr>
              <w:t>根据投标人的供应及提供冷链配送管理制度、异常反应处理方案、售后</w:t>
            </w:r>
            <w:r>
              <w:rPr>
                <w:rFonts w:hint="eastAsia" w:ascii="宋体" w:hAnsi="宋体" w:eastAsia="宋体" w:cs="宋体"/>
                <w:spacing w:val="1"/>
                <w:sz w:val="21"/>
                <w:szCs w:val="21"/>
              </w:rPr>
              <w:t>服务、技术支持能力与承诺优劣进行综合比较评价：</w:t>
            </w:r>
          </w:p>
          <w:p w14:paraId="4FA8A36F">
            <w:pPr>
              <w:pStyle w:val="13"/>
              <w:spacing w:before="179" w:line="346" w:lineRule="auto"/>
              <w:ind w:left="107" w:right="108" w:hanging="1"/>
              <w:rPr>
                <w:rFonts w:hint="eastAsia" w:ascii="宋体" w:hAnsi="宋体" w:eastAsia="宋体" w:cs="宋体"/>
                <w:spacing w:val="-2"/>
                <w:sz w:val="21"/>
                <w:szCs w:val="21"/>
              </w:rPr>
            </w:pPr>
            <w:r>
              <w:rPr>
                <w:rFonts w:hint="eastAsia" w:ascii="宋体" w:hAnsi="宋体" w:eastAsia="宋体" w:cs="宋体"/>
                <w:spacing w:val="-3"/>
                <w:sz w:val="21"/>
                <w:szCs w:val="21"/>
              </w:rPr>
              <w:t>①.售后服务保障体系及措施完善</w:t>
            </w:r>
            <w:r>
              <w:rPr>
                <w:rFonts w:hint="eastAsia" w:ascii="宋体" w:hAnsi="宋体" w:eastAsia="宋体" w:cs="宋体"/>
                <w:spacing w:val="-17"/>
                <w:sz w:val="21"/>
                <w:szCs w:val="21"/>
              </w:rPr>
              <w:t xml:space="preserve"> </w:t>
            </w:r>
            <w:r>
              <w:rPr>
                <w:rFonts w:hint="eastAsia" w:ascii="宋体" w:hAnsi="宋体" w:eastAsia="宋体" w:cs="宋体"/>
                <w:spacing w:val="-3"/>
                <w:sz w:val="21"/>
                <w:szCs w:val="21"/>
              </w:rPr>
              <w:t>，②技术支持能力强</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，③服务响应快，</w:t>
            </w:r>
            <w:r>
              <w:rPr>
                <w:rFonts w:hint="eastAsia" w:ascii="宋体" w:hAnsi="宋体" w:eastAsia="宋体" w:cs="宋体"/>
                <w:spacing w:val="-1"/>
                <w:sz w:val="21"/>
                <w:szCs w:val="21"/>
              </w:rPr>
              <w:t>响应程度高或优于采购需求的。全部提供得15分</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，每缺一项扣5分</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，每</w:t>
            </w:r>
            <w:r>
              <w:rPr>
                <w:rFonts w:hint="eastAsia" w:ascii="宋体" w:hAnsi="宋体" w:eastAsia="宋体" w:cs="宋体"/>
                <w:sz w:val="21"/>
                <w:szCs w:val="21"/>
              </w:rPr>
              <w:t>有一项表述混乱或不清晰的扣3分；方案过于简</w:t>
            </w:r>
            <w:r>
              <w:rPr>
                <w:rFonts w:hint="eastAsia" w:ascii="宋体" w:hAnsi="宋体" w:eastAsia="宋体" w:cs="宋体"/>
                <w:spacing w:val="-1"/>
                <w:sz w:val="21"/>
                <w:szCs w:val="21"/>
              </w:rPr>
              <w:t>略，缺乏必要的实施细</w:t>
            </w:r>
            <w:r>
              <w:rPr>
                <w:rFonts w:hint="eastAsia" w:ascii="宋体" w:hAnsi="宋体" w:eastAsia="宋体" w:cs="宋体"/>
                <w:sz w:val="21"/>
                <w:szCs w:val="21"/>
              </w:rPr>
              <w:t>节的不得分。</w:t>
            </w:r>
          </w:p>
        </w:tc>
      </w:tr>
      <w:tr w14:paraId="6FBA3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278" w:hRule="atLeast"/>
        </w:trPr>
        <w:tc>
          <w:tcPr>
            <w:tcW w:w="1300" w:type="dxa"/>
            <w:tcBorders>
              <w:top w:val="nil"/>
              <w:bottom w:val="nil"/>
            </w:tcBorders>
            <w:vAlign w:val="top"/>
          </w:tcPr>
          <w:p w14:paraId="63E7287F">
            <w:pPr>
              <w:rPr>
                <w:rFonts w:hint="eastAsia" w:ascii="宋体" w:hAnsi="宋体" w:eastAsia="宋体" w:cs="宋体"/>
                <w:sz w:val="21"/>
                <w:szCs w:val="21"/>
              </w:rPr>
            </w:pPr>
          </w:p>
        </w:tc>
        <w:tc>
          <w:tcPr>
            <w:tcW w:w="1432" w:type="dxa"/>
            <w:vAlign w:val="top"/>
          </w:tcPr>
          <w:p w14:paraId="344DD01A">
            <w:pPr>
              <w:pStyle w:val="13"/>
              <w:spacing w:before="305" w:line="222" w:lineRule="auto"/>
              <w:ind w:left="136"/>
              <w:rPr>
                <w:rFonts w:hint="eastAsia" w:ascii="宋体" w:hAnsi="宋体" w:eastAsia="宋体" w:cs="宋体"/>
                <w:spacing w:val="-7"/>
                <w:sz w:val="21"/>
                <w:szCs w:val="21"/>
              </w:rPr>
            </w:pPr>
            <w:r>
              <w:rPr>
                <w:rFonts w:hint="eastAsia" w:ascii="宋体" w:hAnsi="宋体" w:eastAsia="宋体" w:cs="宋体"/>
                <w:sz w:val="21"/>
                <w:szCs w:val="21"/>
              </w:rPr>
              <w:t>人员配备（6</w:t>
            </w:r>
            <w:r>
              <w:rPr>
                <w:rFonts w:hint="eastAsia" w:ascii="宋体" w:hAnsi="宋体" w:eastAsia="宋体" w:cs="宋体"/>
                <w:spacing w:val="-1"/>
                <w:sz w:val="21"/>
                <w:szCs w:val="21"/>
              </w:rPr>
              <w:t>分）</w:t>
            </w:r>
          </w:p>
        </w:tc>
        <w:tc>
          <w:tcPr>
            <w:tcW w:w="6716" w:type="dxa"/>
            <w:vAlign w:val="top"/>
          </w:tcPr>
          <w:p w14:paraId="316A614A">
            <w:pPr>
              <w:pStyle w:val="13"/>
              <w:keepNext w:val="0"/>
              <w:keepLines w:val="0"/>
              <w:pageBreakBefore w:val="0"/>
              <w:widowControl/>
              <w:kinsoku w:val="0"/>
              <w:wordWrap/>
              <w:overflowPunct/>
              <w:topLinePunct w:val="0"/>
              <w:autoSpaceDE w:val="0"/>
              <w:autoSpaceDN w:val="0"/>
              <w:bidi w:val="0"/>
              <w:adjustRightInd w:val="0"/>
              <w:snapToGrid w:val="0"/>
              <w:spacing w:before="217" w:line="360" w:lineRule="atLeast"/>
              <w:ind w:left="108" w:right="40" w:firstLine="0"/>
              <w:textAlignment w:val="baseline"/>
              <w:rPr>
                <w:rFonts w:hint="eastAsia" w:ascii="宋体" w:hAnsi="宋体" w:eastAsia="宋体" w:cs="宋体"/>
                <w:sz w:val="21"/>
                <w:szCs w:val="21"/>
              </w:rPr>
            </w:pPr>
            <w:r>
              <w:rPr>
                <w:rFonts w:hint="eastAsia" w:ascii="宋体" w:hAnsi="宋体" w:eastAsia="宋体" w:cs="宋体"/>
                <w:spacing w:val="1"/>
                <w:sz w:val="21"/>
                <w:szCs w:val="21"/>
              </w:rPr>
              <w:t>投标人制定拟投入本项目人员配备方案。项目实施有专业技术人员负</w:t>
            </w:r>
            <w:r>
              <w:rPr>
                <w:rFonts w:hint="eastAsia" w:ascii="宋体" w:hAnsi="宋体" w:eastAsia="宋体" w:cs="宋体"/>
                <w:sz w:val="21"/>
                <w:szCs w:val="21"/>
              </w:rPr>
              <w:t xml:space="preserve"> </w:t>
            </w:r>
            <w:r>
              <w:rPr>
                <w:rFonts w:hint="eastAsia" w:ascii="宋体" w:hAnsi="宋体" w:eastAsia="宋体" w:cs="宋体"/>
                <w:spacing w:val="-2"/>
                <w:sz w:val="21"/>
                <w:szCs w:val="21"/>
              </w:rPr>
              <w:t>责</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，安排1名项目负责人负责工作对接</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，除项目负责人外提供不少于  1</w:t>
            </w:r>
            <w:r>
              <w:rPr>
                <w:rFonts w:hint="eastAsia" w:ascii="宋体" w:hAnsi="宋体" w:eastAsia="宋体" w:cs="宋体"/>
                <w:spacing w:val="-4"/>
                <w:sz w:val="21"/>
                <w:szCs w:val="21"/>
              </w:rPr>
              <w:t>名流动辅助技术人员，具有相应服务的技术</w:t>
            </w:r>
            <w:r>
              <w:rPr>
                <w:rFonts w:hint="eastAsia" w:ascii="宋体" w:hAnsi="宋体" w:eastAsia="宋体" w:cs="宋体"/>
                <w:spacing w:val="-5"/>
                <w:sz w:val="21"/>
                <w:szCs w:val="21"/>
              </w:rPr>
              <w:t>能力，并提供相应人员名单、</w:t>
            </w:r>
            <w:r>
              <w:rPr>
                <w:rFonts w:hint="eastAsia" w:ascii="宋体" w:hAnsi="宋体" w:eastAsia="宋体" w:cs="宋体"/>
                <w:sz w:val="21"/>
                <w:szCs w:val="21"/>
              </w:rPr>
              <w:t>从业证书（如有）及身份证、劳动合同、社保证明信息等。人员全部满</w:t>
            </w:r>
            <w:r>
              <w:rPr>
                <w:rFonts w:hint="eastAsia" w:ascii="宋体" w:hAnsi="宋体" w:eastAsia="宋体" w:cs="宋体"/>
                <w:spacing w:val="-1"/>
                <w:sz w:val="21"/>
                <w:szCs w:val="21"/>
              </w:rPr>
              <w:t>足且证照齐全得</w:t>
            </w:r>
            <w:r>
              <w:rPr>
                <w:rFonts w:hint="eastAsia" w:ascii="宋体" w:hAnsi="宋体" w:eastAsia="宋体" w:cs="宋体"/>
                <w:spacing w:val="48"/>
                <w:w w:val="101"/>
                <w:sz w:val="21"/>
                <w:szCs w:val="21"/>
              </w:rPr>
              <w:t xml:space="preserve"> </w:t>
            </w:r>
            <w:r>
              <w:rPr>
                <w:rFonts w:hint="eastAsia" w:ascii="宋体" w:hAnsi="宋体" w:eastAsia="宋体" w:cs="宋体"/>
                <w:spacing w:val="-1"/>
                <w:sz w:val="21"/>
                <w:szCs w:val="21"/>
              </w:rPr>
              <w:t>4</w:t>
            </w:r>
            <w:r>
              <w:rPr>
                <w:rFonts w:hint="eastAsia" w:ascii="宋体" w:hAnsi="宋体" w:eastAsia="宋体" w:cs="宋体"/>
                <w:spacing w:val="47"/>
                <w:sz w:val="21"/>
                <w:szCs w:val="21"/>
              </w:rPr>
              <w:t xml:space="preserve"> </w:t>
            </w:r>
            <w:r>
              <w:rPr>
                <w:rFonts w:hint="eastAsia" w:ascii="宋体" w:hAnsi="宋体" w:eastAsia="宋体" w:cs="宋体"/>
                <w:spacing w:val="-1"/>
                <w:sz w:val="21"/>
                <w:szCs w:val="21"/>
              </w:rPr>
              <w:t>分，每少一人或每有一人证照不全扣2分，提供人员</w:t>
            </w:r>
            <w:r>
              <w:rPr>
                <w:rFonts w:hint="eastAsia" w:ascii="宋体" w:hAnsi="宋体" w:eastAsia="宋体" w:cs="宋体"/>
                <w:spacing w:val="-2"/>
                <w:sz w:val="21"/>
                <w:szCs w:val="21"/>
              </w:rPr>
              <w:t>名单每多一名驻场或流动辅助技术人员加  1</w:t>
            </w:r>
            <w:r>
              <w:rPr>
                <w:rFonts w:hint="eastAsia" w:ascii="宋体" w:hAnsi="宋体" w:eastAsia="宋体" w:cs="宋体"/>
                <w:spacing w:val="65"/>
                <w:w w:val="101"/>
                <w:sz w:val="21"/>
                <w:szCs w:val="21"/>
              </w:rPr>
              <w:t xml:space="preserve"> </w:t>
            </w:r>
            <w:r>
              <w:rPr>
                <w:rFonts w:hint="eastAsia" w:ascii="宋体" w:hAnsi="宋体" w:eastAsia="宋体" w:cs="宋体"/>
                <w:spacing w:val="-2"/>
                <w:sz w:val="21"/>
                <w:szCs w:val="21"/>
              </w:rPr>
              <w:t>分，最多加2分，此项最多</w:t>
            </w:r>
            <w:r>
              <w:rPr>
                <w:rFonts w:hint="eastAsia" w:ascii="宋体" w:hAnsi="宋体" w:eastAsia="宋体" w:cs="宋体"/>
                <w:sz w:val="21"/>
                <w:szCs w:val="21"/>
              </w:rPr>
              <w:t>得6分。</w:t>
            </w:r>
          </w:p>
          <w:p w14:paraId="30344C01">
            <w:pPr>
              <w:pStyle w:val="13"/>
              <w:spacing w:before="179" w:line="346" w:lineRule="auto"/>
              <w:ind w:right="108"/>
              <w:rPr>
                <w:rFonts w:hint="eastAsia" w:ascii="宋体" w:hAnsi="宋体" w:eastAsia="宋体" w:cs="宋体"/>
                <w:spacing w:val="-3"/>
                <w:sz w:val="21"/>
                <w:szCs w:val="21"/>
                <w:lang w:eastAsia="zh-CN"/>
              </w:rPr>
            </w:pPr>
            <w:r>
              <w:rPr>
                <w:rFonts w:hint="eastAsia" w:ascii="宋体" w:hAnsi="宋体" w:eastAsia="宋体" w:cs="宋体"/>
                <w:spacing w:val="-6"/>
                <w:sz w:val="21"/>
                <w:szCs w:val="21"/>
              </w:rPr>
              <w:t>【注】须附证书复印件、劳动合同及本单位近</w:t>
            </w:r>
            <w:r>
              <w:rPr>
                <w:rFonts w:hint="eastAsia" w:ascii="宋体" w:hAnsi="宋体" w:eastAsia="宋体" w:cs="宋体"/>
                <w:spacing w:val="65"/>
                <w:sz w:val="21"/>
                <w:szCs w:val="21"/>
              </w:rPr>
              <w:t xml:space="preserve"> </w:t>
            </w:r>
            <w:r>
              <w:rPr>
                <w:rFonts w:hint="eastAsia" w:ascii="宋体" w:hAnsi="宋体" w:eastAsia="宋体" w:cs="宋体"/>
                <w:spacing w:val="-6"/>
                <w:sz w:val="21"/>
                <w:szCs w:val="21"/>
              </w:rPr>
              <w:t>3个月社保缴纳证明材料</w:t>
            </w:r>
            <w:r>
              <w:rPr>
                <w:rFonts w:hint="eastAsia" w:ascii="宋体" w:hAnsi="宋体" w:eastAsia="宋体" w:cs="宋体"/>
                <w:spacing w:val="-6"/>
                <w:sz w:val="21"/>
                <w:szCs w:val="21"/>
                <w:lang w:eastAsia="zh-CN"/>
              </w:rPr>
              <w:t>。</w:t>
            </w:r>
          </w:p>
        </w:tc>
      </w:tr>
      <w:tr w14:paraId="28919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278" w:hRule="atLeast"/>
        </w:trPr>
        <w:tc>
          <w:tcPr>
            <w:tcW w:w="1300" w:type="dxa"/>
            <w:tcBorders>
              <w:top w:val="nil"/>
              <w:bottom w:val="nil"/>
            </w:tcBorders>
            <w:vAlign w:val="top"/>
          </w:tcPr>
          <w:p w14:paraId="530923D7">
            <w:pPr>
              <w:rPr>
                <w:rFonts w:hint="eastAsia" w:ascii="宋体" w:hAnsi="宋体" w:eastAsia="宋体" w:cs="宋体"/>
                <w:sz w:val="21"/>
                <w:szCs w:val="21"/>
              </w:rPr>
            </w:pPr>
          </w:p>
        </w:tc>
        <w:tc>
          <w:tcPr>
            <w:tcW w:w="1432" w:type="dxa"/>
            <w:vAlign w:val="top"/>
          </w:tcPr>
          <w:p w14:paraId="0713D6A6">
            <w:pPr>
              <w:spacing w:line="282" w:lineRule="auto"/>
              <w:rPr>
                <w:rFonts w:hint="eastAsia" w:ascii="宋体" w:hAnsi="宋体" w:eastAsia="宋体" w:cs="宋体"/>
                <w:sz w:val="21"/>
                <w:szCs w:val="21"/>
              </w:rPr>
            </w:pPr>
          </w:p>
          <w:p w14:paraId="05EB2EA1">
            <w:pPr>
              <w:pStyle w:val="13"/>
              <w:spacing w:before="94" w:line="184" w:lineRule="auto"/>
              <w:ind w:left="105"/>
              <w:rPr>
                <w:rFonts w:hint="eastAsia" w:ascii="宋体" w:hAnsi="宋体" w:eastAsia="宋体" w:cs="宋体"/>
                <w:sz w:val="21"/>
                <w:szCs w:val="21"/>
              </w:rPr>
            </w:pPr>
            <w:r>
              <w:rPr>
                <w:rFonts w:hint="eastAsia" w:ascii="宋体" w:hAnsi="宋体" w:eastAsia="宋体" w:cs="宋体"/>
                <w:sz w:val="21"/>
                <w:szCs w:val="21"/>
              </w:rPr>
              <w:t>培训方案</w:t>
            </w:r>
          </w:p>
          <w:p w14:paraId="02A9C9B2">
            <w:pPr>
              <w:pStyle w:val="13"/>
              <w:spacing w:before="305" w:line="222" w:lineRule="auto"/>
              <w:ind w:left="136"/>
              <w:rPr>
                <w:rFonts w:hint="eastAsia" w:ascii="宋体" w:hAnsi="宋体" w:eastAsia="宋体" w:cs="宋体"/>
                <w:sz w:val="21"/>
                <w:szCs w:val="21"/>
              </w:rPr>
            </w:pPr>
            <w:r>
              <w:rPr>
                <w:rFonts w:hint="eastAsia" w:ascii="宋体" w:hAnsi="宋体" w:eastAsia="宋体" w:cs="宋体"/>
                <w:spacing w:val="-7"/>
                <w:sz w:val="21"/>
                <w:szCs w:val="21"/>
              </w:rPr>
              <w:t>（15分）</w:t>
            </w:r>
          </w:p>
        </w:tc>
        <w:tc>
          <w:tcPr>
            <w:tcW w:w="6716" w:type="dxa"/>
            <w:vAlign w:val="top"/>
          </w:tcPr>
          <w:p w14:paraId="4CCD6A00">
            <w:pPr>
              <w:pStyle w:val="13"/>
              <w:spacing w:before="237" w:line="396" w:lineRule="auto"/>
              <w:ind w:left="106" w:right="108" w:firstLine="6"/>
              <w:jc w:val="both"/>
              <w:rPr>
                <w:rFonts w:hint="eastAsia" w:ascii="宋体" w:hAnsi="宋体" w:eastAsia="宋体" w:cs="宋体"/>
                <w:sz w:val="21"/>
                <w:szCs w:val="21"/>
              </w:rPr>
            </w:pPr>
            <w:r>
              <w:rPr>
                <w:rFonts w:hint="eastAsia" w:ascii="宋体" w:hAnsi="宋体" w:eastAsia="宋体" w:cs="宋体"/>
                <w:sz w:val="21"/>
                <w:szCs w:val="21"/>
              </w:rPr>
              <w:t>为采购人的防疫人员进行技术培训并制定①培训方案，②培训方式、③培训时间、④技术资料交付⑤培训拟投入师资力量等；培训内容主要但</w:t>
            </w:r>
            <w:r>
              <w:rPr>
                <w:rFonts w:hint="eastAsia" w:ascii="宋体" w:hAnsi="宋体" w:eastAsia="宋体" w:cs="宋体"/>
                <w:spacing w:val="1"/>
                <w:sz w:val="21"/>
                <w:szCs w:val="21"/>
              </w:rPr>
              <w:t>不限于理论培训、实际操作培训（使用方法、操作规范、免疫程序</w:t>
            </w:r>
            <w:r>
              <w:rPr>
                <w:rFonts w:hint="eastAsia" w:ascii="宋体" w:hAnsi="宋体" w:eastAsia="宋体" w:cs="宋体"/>
                <w:spacing w:val="-8"/>
                <w:sz w:val="21"/>
                <w:szCs w:val="21"/>
              </w:rPr>
              <w:t>）；</w:t>
            </w:r>
            <w:r>
              <w:rPr>
                <w:rFonts w:hint="eastAsia" w:ascii="宋体" w:hAnsi="宋体" w:eastAsia="宋体" w:cs="宋体"/>
                <w:spacing w:val="-1"/>
                <w:sz w:val="21"/>
                <w:szCs w:val="21"/>
              </w:rPr>
              <w:t>内容详细全面</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，切合项目实际情况。</w:t>
            </w:r>
          </w:p>
          <w:p w14:paraId="50386034">
            <w:pPr>
              <w:pStyle w:val="13"/>
              <w:spacing w:before="179" w:line="346" w:lineRule="auto"/>
              <w:ind w:left="107" w:right="108" w:hanging="1"/>
              <w:rPr>
                <w:rFonts w:hint="eastAsia" w:ascii="宋体" w:hAnsi="宋体" w:eastAsia="宋体" w:cs="宋体"/>
                <w:spacing w:val="-6"/>
                <w:sz w:val="21"/>
                <w:szCs w:val="21"/>
              </w:rPr>
            </w:pPr>
            <w:r>
              <w:rPr>
                <w:rFonts w:hint="eastAsia" w:ascii="宋体" w:hAnsi="宋体" w:eastAsia="宋体" w:cs="宋体"/>
                <w:spacing w:val="-3"/>
                <w:sz w:val="21"/>
                <w:szCs w:val="21"/>
              </w:rPr>
              <w:t>以上内容每一项0-3分，本项最高15分，未提供或明显套用其他项</w:t>
            </w:r>
            <w:r>
              <w:rPr>
                <w:rFonts w:hint="eastAsia" w:ascii="宋体" w:hAnsi="宋体" w:eastAsia="宋体" w:cs="宋体"/>
                <w:spacing w:val="-5"/>
                <w:sz w:val="21"/>
                <w:szCs w:val="21"/>
              </w:rPr>
              <w:t>目内容的不得分。</w:t>
            </w:r>
          </w:p>
        </w:tc>
      </w:tr>
      <w:tr w14:paraId="6429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278" w:hRule="atLeast"/>
        </w:trPr>
        <w:tc>
          <w:tcPr>
            <w:tcW w:w="1300" w:type="dxa"/>
            <w:tcBorders>
              <w:top w:val="nil"/>
              <w:bottom w:val="nil"/>
            </w:tcBorders>
            <w:vAlign w:val="top"/>
          </w:tcPr>
          <w:p w14:paraId="0A40EFE9">
            <w:pPr>
              <w:rPr>
                <w:rFonts w:hint="eastAsia" w:ascii="宋体" w:hAnsi="宋体" w:eastAsia="宋体" w:cs="宋体"/>
                <w:sz w:val="21"/>
                <w:szCs w:val="21"/>
              </w:rPr>
            </w:pPr>
          </w:p>
        </w:tc>
        <w:tc>
          <w:tcPr>
            <w:tcW w:w="1432" w:type="dxa"/>
            <w:vAlign w:val="top"/>
          </w:tcPr>
          <w:p w14:paraId="3F506254">
            <w:pPr>
              <w:pStyle w:val="13"/>
              <w:spacing w:before="305" w:line="222" w:lineRule="auto"/>
              <w:ind w:left="136"/>
              <w:rPr>
                <w:rFonts w:hint="eastAsia" w:ascii="宋体" w:hAnsi="宋体" w:eastAsia="宋体" w:cs="宋体"/>
                <w:spacing w:val="-7"/>
                <w:sz w:val="21"/>
                <w:szCs w:val="21"/>
              </w:rPr>
            </w:pPr>
            <w:r>
              <w:rPr>
                <w:rFonts w:hint="eastAsia" w:ascii="宋体" w:hAnsi="宋体" w:eastAsia="宋体" w:cs="宋体"/>
                <w:sz w:val="21"/>
                <w:szCs w:val="21"/>
              </w:rPr>
              <w:t>配送方案（4</w:t>
            </w:r>
            <w:r>
              <w:rPr>
                <w:rFonts w:hint="eastAsia" w:ascii="宋体" w:hAnsi="宋体" w:eastAsia="宋体" w:cs="宋体"/>
                <w:spacing w:val="-1"/>
                <w:sz w:val="21"/>
                <w:szCs w:val="21"/>
              </w:rPr>
              <w:t>分）</w:t>
            </w:r>
          </w:p>
        </w:tc>
        <w:tc>
          <w:tcPr>
            <w:tcW w:w="6716" w:type="dxa"/>
            <w:vAlign w:val="top"/>
          </w:tcPr>
          <w:p w14:paraId="778170AE">
            <w:pPr>
              <w:pStyle w:val="13"/>
              <w:spacing w:before="179" w:line="226" w:lineRule="auto"/>
              <w:ind w:left="113"/>
              <w:rPr>
                <w:rFonts w:hint="eastAsia" w:ascii="宋体" w:hAnsi="宋体" w:eastAsia="宋体" w:cs="宋体"/>
                <w:sz w:val="21"/>
                <w:szCs w:val="21"/>
              </w:rPr>
            </w:pPr>
            <w:r>
              <w:rPr>
                <w:rFonts w:hint="eastAsia" w:ascii="宋体" w:hAnsi="宋体" w:eastAsia="宋体" w:cs="宋体"/>
                <w:spacing w:val="-1"/>
                <w:sz w:val="21"/>
                <w:szCs w:val="21"/>
              </w:rPr>
              <w:t>为本项目配备运输车的</w:t>
            </w:r>
            <w:r>
              <w:rPr>
                <w:rFonts w:hint="eastAsia" w:ascii="宋体" w:hAnsi="宋体" w:eastAsia="宋体" w:cs="宋体"/>
                <w:spacing w:val="-19"/>
                <w:sz w:val="21"/>
                <w:szCs w:val="21"/>
              </w:rPr>
              <w:t xml:space="preserve"> </w:t>
            </w:r>
            <w:r>
              <w:rPr>
                <w:rFonts w:hint="eastAsia" w:ascii="宋体" w:hAnsi="宋体" w:eastAsia="宋体" w:cs="宋体"/>
                <w:spacing w:val="-1"/>
                <w:sz w:val="21"/>
                <w:szCs w:val="21"/>
              </w:rPr>
              <w:t>，每辆运输车得2分；最高的4分。</w:t>
            </w:r>
          </w:p>
          <w:p w14:paraId="71E0306B">
            <w:pPr>
              <w:pStyle w:val="13"/>
              <w:spacing w:before="179" w:line="346" w:lineRule="auto"/>
              <w:ind w:left="107" w:right="108" w:hanging="1"/>
              <w:rPr>
                <w:rFonts w:hint="eastAsia" w:ascii="宋体" w:hAnsi="宋体" w:eastAsia="宋体" w:cs="宋体"/>
                <w:spacing w:val="-3"/>
                <w:sz w:val="21"/>
                <w:szCs w:val="21"/>
              </w:rPr>
            </w:pPr>
            <w:r>
              <w:rPr>
                <w:rFonts w:hint="eastAsia" w:ascii="宋体" w:hAnsi="宋体" w:eastAsia="宋体" w:cs="宋体"/>
                <w:sz w:val="21"/>
                <w:szCs w:val="21"/>
              </w:rPr>
              <w:t>（车辆必须为投标供应商自有或租赁，车辆</w:t>
            </w:r>
            <w:r>
              <w:rPr>
                <w:rFonts w:hint="eastAsia" w:ascii="宋体" w:hAnsi="宋体" w:eastAsia="宋体" w:cs="宋体"/>
                <w:spacing w:val="-1"/>
                <w:sz w:val="21"/>
                <w:szCs w:val="21"/>
              </w:rPr>
              <w:t>必须为冷链车辆</w:t>
            </w:r>
            <w:r>
              <w:rPr>
                <w:rFonts w:hint="eastAsia" w:ascii="宋体" w:hAnsi="宋体" w:eastAsia="宋体" w:cs="宋体"/>
                <w:spacing w:val="-5"/>
                <w:sz w:val="21"/>
                <w:szCs w:val="21"/>
              </w:rPr>
              <w:t>），</w:t>
            </w:r>
            <w:r>
              <w:rPr>
                <w:rFonts w:hint="eastAsia" w:ascii="宋体" w:hAnsi="宋体" w:eastAsia="宋体" w:cs="宋体"/>
                <w:spacing w:val="-1"/>
                <w:sz w:val="21"/>
                <w:szCs w:val="21"/>
              </w:rPr>
              <w:t>租赁的</w:t>
            </w:r>
            <w:r>
              <w:rPr>
                <w:rFonts w:hint="eastAsia" w:ascii="宋体" w:hAnsi="宋体" w:eastAsia="宋体" w:cs="宋体"/>
                <w:sz w:val="21"/>
                <w:szCs w:val="21"/>
              </w:rPr>
              <w:t>还需提供租赁合同。车辆租赁企业需提供付款记录及发票。）本项原件备查。</w:t>
            </w:r>
          </w:p>
        </w:tc>
      </w:tr>
      <w:tr w14:paraId="0D07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278" w:hRule="atLeast"/>
        </w:trPr>
        <w:tc>
          <w:tcPr>
            <w:tcW w:w="1300" w:type="dxa"/>
            <w:tcBorders>
              <w:top w:val="nil"/>
            </w:tcBorders>
            <w:vAlign w:val="top"/>
          </w:tcPr>
          <w:p w14:paraId="02D0C1EA">
            <w:pPr>
              <w:rPr>
                <w:rFonts w:hint="eastAsia" w:ascii="宋体" w:hAnsi="宋体" w:eastAsia="宋体" w:cs="宋体"/>
                <w:sz w:val="21"/>
                <w:szCs w:val="21"/>
              </w:rPr>
            </w:pPr>
          </w:p>
        </w:tc>
        <w:tc>
          <w:tcPr>
            <w:tcW w:w="1432" w:type="dxa"/>
            <w:vAlign w:val="center"/>
          </w:tcPr>
          <w:p w14:paraId="118422AB">
            <w:pPr>
              <w:pStyle w:val="13"/>
              <w:spacing w:before="305" w:line="222" w:lineRule="auto"/>
              <w:ind w:left="136"/>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质量保证措施（6分）</w:t>
            </w:r>
          </w:p>
        </w:tc>
        <w:tc>
          <w:tcPr>
            <w:tcW w:w="6716" w:type="dxa"/>
            <w:vAlign w:val="top"/>
          </w:tcPr>
          <w:p w14:paraId="6DABE59D">
            <w:pPr>
              <w:spacing w:line="360" w:lineRule="auto"/>
              <w:rPr>
                <w:rFonts w:hint="eastAsia" w:ascii="宋体" w:hAnsi="宋体" w:eastAsia="宋体" w:cs="宋体"/>
                <w:color w:val="auto"/>
                <w:lang w:eastAsia="zh-CN"/>
              </w:rPr>
            </w:pPr>
            <w:r>
              <w:rPr>
                <w:rFonts w:hint="eastAsia" w:ascii="宋体" w:hAnsi="宋体" w:eastAsia="宋体" w:cs="宋体"/>
                <w:color w:val="auto"/>
              </w:rPr>
              <w:t>供应商结合本项目实际情况及特点，提供具体质量保证措施，包括</w:t>
            </w:r>
            <w:r>
              <w:rPr>
                <w:rFonts w:hint="eastAsia" w:ascii="宋体" w:hAnsi="宋体" w:eastAsia="宋体" w:cs="宋体"/>
                <w:color w:val="auto"/>
                <w:lang w:val="en-US" w:eastAsia="zh-CN"/>
              </w:rPr>
              <w:t>但不限于</w:t>
            </w:r>
            <w:r>
              <w:rPr>
                <w:rFonts w:hint="eastAsia" w:ascii="宋体" w:hAnsi="宋体" w:eastAsia="宋体" w:cs="宋体"/>
                <w:color w:val="auto"/>
              </w:rPr>
              <w:t>：①质量目标、标准</w:t>
            </w:r>
            <w:r>
              <w:rPr>
                <w:rFonts w:hint="eastAsia" w:ascii="宋体" w:hAnsi="宋体" w:eastAsia="宋体" w:cs="宋体"/>
                <w:color w:val="auto"/>
                <w:lang w:eastAsia="zh-CN"/>
              </w:rPr>
              <w:t>，</w:t>
            </w:r>
            <w:r>
              <w:rPr>
                <w:rFonts w:hint="eastAsia" w:ascii="宋体" w:hAnsi="宋体" w:eastAsia="宋体" w:cs="宋体"/>
                <w:color w:val="auto"/>
              </w:rPr>
              <w:t>②质量保证承诺</w:t>
            </w:r>
            <w:r>
              <w:rPr>
                <w:rFonts w:hint="eastAsia" w:ascii="宋体" w:hAnsi="宋体" w:eastAsia="宋体" w:cs="宋体"/>
                <w:color w:val="auto"/>
                <w:lang w:eastAsia="zh-CN"/>
              </w:rPr>
              <w:t>，</w:t>
            </w:r>
            <w:r>
              <w:rPr>
                <w:rFonts w:hint="eastAsia" w:ascii="宋体" w:hAnsi="宋体" w:eastAsia="宋体" w:cs="宋体"/>
                <w:color w:val="auto"/>
              </w:rPr>
              <w:t>③全过程质量保障措施</w:t>
            </w:r>
            <w:r>
              <w:rPr>
                <w:rFonts w:hint="eastAsia" w:ascii="宋体" w:hAnsi="宋体" w:eastAsia="宋体" w:cs="宋体"/>
                <w:color w:val="auto"/>
                <w:lang w:eastAsia="zh-CN"/>
              </w:rPr>
              <w:t>；</w:t>
            </w:r>
          </w:p>
          <w:p w14:paraId="53AB7F78">
            <w:pPr>
              <w:spacing w:line="360" w:lineRule="auto"/>
              <w:rPr>
                <w:rFonts w:hint="eastAsia" w:ascii="宋体" w:hAnsi="宋体" w:eastAsia="宋体" w:cs="宋体"/>
                <w:color w:val="auto"/>
                <w:sz w:val="21"/>
                <w:szCs w:val="21"/>
                <w:highlight w:val="yellow"/>
              </w:rPr>
            </w:pPr>
            <w:r>
              <w:rPr>
                <w:rFonts w:hint="eastAsia" w:ascii="宋体" w:hAnsi="宋体" w:eastAsia="宋体" w:cs="宋体"/>
                <w:color w:val="auto"/>
              </w:rPr>
              <w:t>以上内容无缺项、无漏项得</w:t>
            </w:r>
            <w:r>
              <w:rPr>
                <w:rFonts w:hint="eastAsia" w:ascii="宋体" w:hAnsi="宋体" w:eastAsia="宋体" w:cs="宋体"/>
                <w:color w:val="auto"/>
                <w:lang w:val="en-US" w:eastAsia="zh-CN"/>
              </w:rPr>
              <w:t>6</w:t>
            </w:r>
            <w:r>
              <w:rPr>
                <w:rFonts w:hint="eastAsia" w:ascii="宋体" w:hAnsi="宋体" w:eastAsia="宋体" w:cs="宋体"/>
                <w:color w:val="auto"/>
              </w:rPr>
              <w:t>分，每缺一项扣</w:t>
            </w:r>
            <w:r>
              <w:rPr>
                <w:rFonts w:hint="eastAsia" w:ascii="宋体" w:hAnsi="宋体" w:eastAsia="宋体" w:cs="宋体"/>
                <w:color w:val="auto"/>
                <w:lang w:val="en-US" w:eastAsia="zh-CN"/>
              </w:rPr>
              <w:t>2</w:t>
            </w:r>
            <w:r>
              <w:rPr>
                <w:rFonts w:hint="eastAsia" w:ascii="宋体" w:hAnsi="宋体" w:eastAsia="宋体" w:cs="宋体"/>
                <w:color w:val="auto"/>
              </w:rPr>
              <w:t>分，所提供的方案中每有一处缺陷（缺陷是指：存在凭空编造、没有具体说明、内容前后不一致、前后逻辑错误、逻辑漏洞、涉及的规范及标准错误、地点区域错误、内容缺失、套用其他项目方案、科学原理错误以及不可能实现的夸大情形等情况）的扣1分，扣完为止。</w:t>
            </w:r>
          </w:p>
        </w:tc>
      </w:tr>
    </w:tbl>
    <w:p w14:paraId="57C6F388">
      <w:pPr>
        <w:pStyle w:val="3"/>
        <w:spacing w:line="253" w:lineRule="auto"/>
        <w:rPr>
          <w:rFonts w:hint="eastAsia" w:ascii="宋体" w:hAnsi="宋体" w:eastAsia="宋体" w:cs="宋体"/>
          <w:sz w:val="21"/>
          <w:szCs w:val="21"/>
        </w:rPr>
      </w:pPr>
    </w:p>
    <w:p w14:paraId="510E1B62">
      <w:pPr>
        <w:spacing w:before="94" w:line="184" w:lineRule="auto"/>
        <w:ind w:left="472"/>
        <w:rPr>
          <w:rFonts w:hint="eastAsia" w:ascii="宋体" w:hAnsi="宋体" w:eastAsia="宋体" w:cs="宋体"/>
          <w:sz w:val="21"/>
          <w:szCs w:val="21"/>
        </w:rPr>
      </w:pPr>
      <w:r>
        <w:rPr>
          <w:rFonts w:hint="eastAsia" w:ascii="宋体" w:hAnsi="宋体" w:eastAsia="宋体" w:cs="宋体"/>
          <w:sz w:val="21"/>
          <w:szCs w:val="21"/>
        </w:rPr>
        <w:t>评标办法正文部分</w:t>
      </w:r>
    </w:p>
    <w:p w14:paraId="6E978C04">
      <w:pPr>
        <w:pStyle w:val="3"/>
        <w:spacing w:line="245" w:lineRule="auto"/>
        <w:rPr>
          <w:rFonts w:hint="eastAsia" w:ascii="宋体" w:hAnsi="宋体" w:eastAsia="宋体" w:cs="宋体"/>
          <w:sz w:val="21"/>
          <w:szCs w:val="21"/>
        </w:rPr>
      </w:pPr>
    </w:p>
    <w:p w14:paraId="6F2B1A68">
      <w:pPr>
        <w:spacing w:before="95" w:line="323" w:lineRule="auto"/>
        <w:ind w:left="471" w:right="469" w:firstLine="436"/>
        <w:jc w:val="both"/>
        <w:rPr>
          <w:rFonts w:hint="eastAsia" w:ascii="宋体" w:hAnsi="宋体" w:eastAsia="宋体" w:cs="宋体"/>
          <w:sz w:val="21"/>
          <w:szCs w:val="21"/>
        </w:rPr>
      </w:pPr>
      <w:r>
        <w:rPr>
          <w:rFonts w:hint="eastAsia" w:ascii="宋体" w:hAnsi="宋体" w:eastAsia="宋体" w:cs="宋体"/>
          <w:sz w:val="21"/>
          <w:szCs w:val="21"/>
        </w:rPr>
        <w:t>本次评标采用综合评分法。评标委员会对满足招标文件全部实质性要求的</w:t>
      </w:r>
      <w:r>
        <w:rPr>
          <w:rFonts w:hint="eastAsia" w:ascii="宋体" w:hAnsi="宋体" w:eastAsia="宋体" w:cs="宋体"/>
          <w:spacing w:val="-1"/>
          <w:sz w:val="21"/>
          <w:szCs w:val="21"/>
        </w:rPr>
        <w:t>投标文件，按照</w:t>
      </w:r>
      <w:r>
        <w:rPr>
          <w:rFonts w:hint="eastAsia" w:ascii="宋体" w:hAnsi="宋体" w:eastAsia="宋体" w:cs="宋体"/>
          <w:sz w:val="21"/>
          <w:szCs w:val="21"/>
        </w:rPr>
        <w:t>本章节规定的评分标准进行打分，并按评审后得分由高到低顺序排列</w:t>
      </w:r>
      <w:r>
        <w:rPr>
          <w:rFonts w:hint="eastAsia" w:ascii="宋体" w:hAnsi="宋体" w:eastAsia="宋体" w:cs="宋体"/>
          <w:spacing w:val="-1"/>
          <w:sz w:val="21"/>
          <w:szCs w:val="21"/>
        </w:rPr>
        <w:t>，但投标报价低于其成本</w:t>
      </w:r>
      <w:r>
        <w:rPr>
          <w:rFonts w:hint="eastAsia" w:ascii="宋体" w:hAnsi="宋体" w:eastAsia="宋体" w:cs="宋体"/>
          <w:sz w:val="21"/>
          <w:szCs w:val="21"/>
        </w:rPr>
        <w:t>的除外。得分相同的，按投标报价由低到高顺序排列；投标报价也相</w:t>
      </w:r>
      <w:r>
        <w:rPr>
          <w:rFonts w:hint="eastAsia" w:ascii="宋体" w:hAnsi="宋体" w:eastAsia="宋体" w:cs="宋体"/>
          <w:spacing w:val="-1"/>
          <w:sz w:val="21"/>
          <w:szCs w:val="21"/>
        </w:rPr>
        <w:t>同的，以技术得分高的优</w:t>
      </w:r>
      <w:r>
        <w:rPr>
          <w:rFonts w:hint="eastAsia" w:ascii="宋体" w:hAnsi="宋体" w:eastAsia="宋体" w:cs="宋体"/>
          <w:sz w:val="21"/>
          <w:szCs w:val="21"/>
        </w:rPr>
        <w:t>先；如果技术得分也相等</w:t>
      </w:r>
      <w:r>
        <w:rPr>
          <w:rFonts w:hint="eastAsia" w:ascii="宋体" w:hAnsi="宋体" w:eastAsia="宋体" w:cs="宋体"/>
          <w:spacing w:val="-25"/>
          <w:sz w:val="21"/>
          <w:szCs w:val="21"/>
        </w:rPr>
        <w:t xml:space="preserve"> </w:t>
      </w:r>
      <w:r>
        <w:rPr>
          <w:rFonts w:hint="eastAsia" w:ascii="宋体" w:hAnsi="宋体" w:eastAsia="宋体" w:cs="宋体"/>
          <w:sz w:val="21"/>
          <w:szCs w:val="21"/>
        </w:rPr>
        <w:t>，按照评标办法前附表的规定确定中标候选人顺序。</w:t>
      </w:r>
    </w:p>
    <w:p w14:paraId="4D6BAC33">
      <w:pPr>
        <w:spacing w:before="148" w:line="231" w:lineRule="auto"/>
        <w:ind w:left="495"/>
        <w:outlineLvl w:val="1"/>
        <w:rPr>
          <w:rFonts w:hint="eastAsia" w:ascii="宋体" w:hAnsi="宋体" w:eastAsia="宋体" w:cs="宋体"/>
          <w:sz w:val="21"/>
          <w:szCs w:val="21"/>
        </w:rPr>
      </w:pPr>
      <w:bookmarkStart w:id="29" w:name="_Toc28778"/>
      <w:r>
        <w:rPr>
          <w:rFonts w:hint="eastAsia" w:ascii="宋体" w:hAnsi="宋体" w:eastAsia="宋体" w:cs="宋体"/>
          <w:b/>
          <w:bCs/>
          <w:spacing w:val="-2"/>
          <w:sz w:val="21"/>
          <w:szCs w:val="21"/>
        </w:rPr>
        <w:t>1、投标文件的初审</w:t>
      </w:r>
      <w:bookmarkEnd w:id="29"/>
    </w:p>
    <w:p w14:paraId="58CB19A3">
      <w:pPr>
        <w:pStyle w:val="3"/>
        <w:spacing w:line="381" w:lineRule="auto"/>
        <w:rPr>
          <w:rFonts w:hint="eastAsia" w:ascii="宋体" w:hAnsi="宋体" w:eastAsia="宋体" w:cs="宋体"/>
          <w:sz w:val="21"/>
          <w:szCs w:val="21"/>
        </w:rPr>
      </w:pPr>
    </w:p>
    <w:p w14:paraId="1B26F041">
      <w:pPr>
        <w:spacing w:before="94" w:line="226" w:lineRule="auto"/>
        <w:ind w:left="492"/>
        <w:rPr>
          <w:rFonts w:hint="eastAsia" w:ascii="宋体" w:hAnsi="宋体" w:eastAsia="宋体" w:cs="宋体"/>
          <w:sz w:val="21"/>
          <w:szCs w:val="21"/>
        </w:rPr>
      </w:pPr>
      <w:r>
        <w:rPr>
          <w:rFonts w:hint="eastAsia" w:ascii="宋体" w:hAnsi="宋体" w:eastAsia="宋体" w:cs="宋体"/>
          <w:sz w:val="21"/>
          <w:szCs w:val="21"/>
        </w:rPr>
        <w:t>1.1投标文件初审分为资格审查和符合性审查。</w:t>
      </w:r>
    </w:p>
    <w:p w14:paraId="28D40E65">
      <w:pPr>
        <w:numPr>
          <w:ilvl w:val="2"/>
          <w:numId w:val="1"/>
        </w:numPr>
        <w:spacing w:before="279" w:line="397" w:lineRule="auto"/>
        <w:ind w:left="471" w:right="466" w:firstLine="20"/>
        <w:rPr>
          <w:rFonts w:hint="eastAsia" w:ascii="宋体" w:hAnsi="宋体" w:eastAsia="宋体" w:cs="宋体"/>
          <w:sz w:val="21"/>
          <w:szCs w:val="21"/>
        </w:rPr>
      </w:pPr>
      <w:r>
        <w:rPr>
          <w:rFonts w:hint="eastAsia" w:ascii="宋体" w:hAnsi="宋体" w:eastAsia="宋体" w:cs="宋体"/>
          <w:sz w:val="21"/>
          <w:szCs w:val="21"/>
        </w:rPr>
        <w:t>资格审查：依据法律法规和招标文件的规定，</w:t>
      </w:r>
      <w:r>
        <w:rPr>
          <w:rFonts w:hint="eastAsia" w:ascii="宋体" w:hAnsi="宋体" w:eastAsia="宋体" w:cs="宋体"/>
          <w:spacing w:val="-43"/>
          <w:sz w:val="21"/>
          <w:szCs w:val="21"/>
        </w:rPr>
        <w:t xml:space="preserve"> </w:t>
      </w:r>
      <w:r>
        <w:rPr>
          <w:rFonts w:hint="eastAsia" w:ascii="宋体" w:hAnsi="宋体" w:eastAsia="宋体" w:cs="宋体"/>
          <w:sz w:val="21"/>
          <w:szCs w:val="21"/>
        </w:rPr>
        <w:t>由评标委员会对投标文件中的资格证明文件进行审查。</w:t>
      </w:r>
    </w:p>
    <w:p w14:paraId="35E0DDDA">
      <w:pPr>
        <w:spacing w:before="176" w:line="397" w:lineRule="auto"/>
        <w:ind w:left="3" w:right="2" w:firstLine="438" w:firstLineChars="209"/>
        <w:rPr>
          <w:rFonts w:hint="eastAsia" w:ascii="宋体" w:hAnsi="宋体" w:eastAsia="宋体" w:cs="宋体"/>
          <w:sz w:val="21"/>
          <w:szCs w:val="21"/>
        </w:rPr>
      </w:pPr>
      <w:r>
        <w:rPr>
          <w:rFonts w:hint="eastAsia" w:ascii="宋体" w:hAnsi="宋体" w:eastAsia="宋体" w:cs="宋体"/>
          <w:sz w:val="21"/>
          <w:szCs w:val="21"/>
        </w:rPr>
        <w:t>1.1.2</w:t>
      </w:r>
      <w:r>
        <w:rPr>
          <w:rFonts w:hint="eastAsia" w:ascii="宋体" w:hAnsi="宋体" w:eastAsia="宋体" w:cs="宋体"/>
          <w:spacing w:val="48"/>
          <w:sz w:val="21"/>
          <w:szCs w:val="21"/>
        </w:rPr>
        <w:t xml:space="preserve"> </w:t>
      </w:r>
      <w:r>
        <w:rPr>
          <w:rFonts w:hint="eastAsia" w:ascii="宋体" w:hAnsi="宋体" w:eastAsia="宋体" w:cs="宋体"/>
          <w:sz w:val="21"/>
          <w:szCs w:val="21"/>
        </w:rPr>
        <w:t>符合性审查：依据招标文件的规定，</w:t>
      </w:r>
      <w:r>
        <w:rPr>
          <w:rFonts w:hint="eastAsia" w:ascii="宋体" w:hAnsi="宋体" w:eastAsia="宋体" w:cs="宋体"/>
          <w:spacing w:val="-43"/>
          <w:sz w:val="21"/>
          <w:szCs w:val="21"/>
        </w:rPr>
        <w:t xml:space="preserve"> </w:t>
      </w:r>
      <w:r>
        <w:rPr>
          <w:rFonts w:hint="eastAsia" w:ascii="宋体" w:hAnsi="宋体" w:eastAsia="宋体" w:cs="宋体"/>
          <w:sz w:val="21"/>
          <w:szCs w:val="21"/>
        </w:rPr>
        <w:t>由评标委员会从投标文件的有效性、完整性和对招标文件的响应程度进行审查</w:t>
      </w:r>
      <w:r>
        <w:rPr>
          <w:rFonts w:hint="eastAsia" w:ascii="宋体" w:hAnsi="宋体" w:eastAsia="宋体" w:cs="宋体"/>
          <w:spacing w:val="-26"/>
          <w:sz w:val="21"/>
          <w:szCs w:val="21"/>
        </w:rPr>
        <w:t xml:space="preserve"> </w:t>
      </w:r>
      <w:r>
        <w:rPr>
          <w:rFonts w:hint="eastAsia" w:ascii="宋体" w:hAnsi="宋体" w:eastAsia="宋体" w:cs="宋体"/>
          <w:sz w:val="21"/>
          <w:szCs w:val="21"/>
        </w:rPr>
        <w:t>，以确定是否对招标文件的实质性要求作出响应。</w:t>
      </w:r>
    </w:p>
    <w:p w14:paraId="0ED52E00">
      <w:pPr>
        <w:spacing w:before="18" w:line="318" w:lineRule="auto"/>
        <w:ind w:left="12" w:right="40" w:firstLine="456"/>
        <w:rPr>
          <w:rFonts w:hint="eastAsia" w:ascii="宋体" w:hAnsi="宋体" w:eastAsia="宋体" w:cs="宋体"/>
          <w:sz w:val="21"/>
          <w:szCs w:val="21"/>
        </w:rPr>
      </w:pPr>
      <w:r>
        <w:rPr>
          <w:rFonts w:hint="eastAsia" w:ascii="宋体" w:hAnsi="宋体" w:eastAsia="宋体" w:cs="宋体"/>
          <w:sz w:val="21"/>
          <w:szCs w:val="21"/>
        </w:rPr>
        <w:t>（1）实质上响应的投标是指与招标文件上的</w:t>
      </w:r>
      <w:r>
        <w:rPr>
          <w:rFonts w:hint="eastAsia" w:ascii="宋体" w:hAnsi="宋体" w:eastAsia="宋体" w:cs="宋体"/>
          <w:spacing w:val="-1"/>
          <w:sz w:val="21"/>
          <w:szCs w:val="21"/>
        </w:rPr>
        <w:t>条款、条件和规格相符</w:t>
      </w:r>
      <w:r>
        <w:rPr>
          <w:rFonts w:hint="eastAsia" w:ascii="宋体" w:hAnsi="宋体" w:eastAsia="宋体" w:cs="宋体"/>
          <w:spacing w:val="-31"/>
          <w:sz w:val="21"/>
          <w:szCs w:val="21"/>
        </w:rPr>
        <w:t xml:space="preserve"> </w:t>
      </w:r>
      <w:r>
        <w:rPr>
          <w:rFonts w:hint="eastAsia" w:ascii="宋体" w:hAnsi="宋体" w:eastAsia="宋体" w:cs="宋体"/>
          <w:spacing w:val="-1"/>
          <w:sz w:val="21"/>
          <w:szCs w:val="21"/>
        </w:rPr>
        <w:t>，没有重大偏离或保</w:t>
      </w:r>
      <w:r>
        <w:rPr>
          <w:rFonts w:hint="eastAsia" w:ascii="宋体" w:hAnsi="宋体" w:eastAsia="宋体" w:cs="宋体"/>
          <w:spacing w:val="-3"/>
          <w:sz w:val="21"/>
          <w:szCs w:val="21"/>
        </w:rPr>
        <w:t>留</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rPr>
        <w:t>，否则将视为无效投标。</w:t>
      </w:r>
    </w:p>
    <w:p w14:paraId="03A39341">
      <w:pPr>
        <w:spacing w:before="2" w:line="326" w:lineRule="auto"/>
        <w:ind w:left="3" w:right="2" w:firstLine="465"/>
        <w:rPr>
          <w:rFonts w:hint="eastAsia" w:ascii="宋体" w:hAnsi="宋体" w:eastAsia="宋体" w:cs="宋体"/>
          <w:sz w:val="21"/>
          <w:szCs w:val="21"/>
        </w:rPr>
      </w:pPr>
      <w:r>
        <w:rPr>
          <w:rFonts w:hint="eastAsia" w:ascii="宋体" w:hAnsi="宋体" w:eastAsia="宋体" w:cs="宋体"/>
          <w:sz w:val="21"/>
          <w:szCs w:val="21"/>
        </w:rPr>
        <w:t>（2）重大偏离或保留系指投标货物的质量、数量和交付日期等明显不能满足招标文件的要求，或者实质上与招标文件不一致，纠正这些偏离或保留将对</w:t>
      </w:r>
      <w:r>
        <w:rPr>
          <w:rFonts w:hint="eastAsia" w:ascii="宋体" w:hAnsi="宋体" w:eastAsia="宋体" w:cs="宋体"/>
          <w:spacing w:val="-1"/>
          <w:sz w:val="21"/>
          <w:szCs w:val="21"/>
        </w:rPr>
        <w:t>其他实质上响应要求的投标人</w:t>
      </w:r>
      <w:r>
        <w:rPr>
          <w:rFonts w:hint="eastAsia" w:ascii="宋体" w:hAnsi="宋体" w:eastAsia="宋体" w:cs="宋体"/>
          <w:spacing w:val="1"/>
          <w:sz w:val="21"/>
          <w:szCs w:val="21"/>
        </w:rPr>
        <w:t>的竞争地位产生不公正的影响。包括但不限于：</w:t>
      </w:r>
    </w:p>
    <w:p w14:paraId="58084074">
      <w:pPr>
        <w:spacing w:before="1" w:line="183" w:lineRule="auto"/>
        <w:ind w:left="437"/>
        <w:rPr>
          <w:rFonts w:hint="eastAsia" w:ascii="宋体" w:hAnsi="宋体" w:eastAsia="宋体" w:cs="宋体"/>
          <w:sz w:val="21"/>
          <w:szCs w:val="21"/>
        </w:rPr>
      </w:pPr>
      <w:r>
        <w:rPr>
          <w:rFonts w:hint="eastAsia" w:ascii="宋体" w:hAnsi="宋体" w:eastAsia="宋体" w:cs="宋体"/>
          <w:spacing w:val="1"/>
          <w:sz w:val="21"/>
          <w:szCs w:val="21"/>
        </w:rPr>
        <w:t>A、未按要求交纳投标保证金的；</w:t>
      </w:r>
    </w:p>
    <w:p w14:paraId="35EC92DF">
      <w:pPr>
        <w:spacing w:before="208" w:line="185" w:lineRule="auto"/>
        <w:ind w:left="456"/>
        <w:rPr>
          <w:rFonts w:hint="eastAsia" w:ascii="宋体" w:hAnsi="宋体" w:eastAsia="宋体" w:cs="宋体"/>
          <w:sz w:val="21"/>
          <w:szCs w:val="21"/>
        </w:rPr>
      </w:pPr>
      <w:r>
        <w:rPr>
          <w:rFonts w:hint="eastAsia" w:ascii="宋体" w:hAnsi="宋体" w:eastAsia="宋体" w:cs="宋体"/>
          <w:sz w:val="21"/>
          <w:szCs w:val="21"/>
        </w:rPr>
        <w:t>B、未按招标文件规定要求密封、签署、盖章的；</w:t>
      </w:r>
    </w:p>
    <w:p w14:paraId="42154699">
      <w:pPr>
        <w:spacing w:before="212" w:line="184" w:lineRule="auto"/>
        <w:ind w:left="445"/>
        <w:rPr>
          <w:rFonts w:hint="eastAsia" w:ascii="宋体" w:hAnsi="宋体" w:eastAsia="宋体" w:cs="宋体"/>
          <w:sz w:val="21"/>
          <w:szCs w:val="21"/>
        </w:rPr>
      </w:pPr>
      <w:r>
        <w:rPr>
          <w:rFonts w:hint="eastAsia" w:ascii="宋体" w:hAnsi="宋体" w:eastAsia="宋体" w:cs="宋体"/>
          <w:sz w:val="21"/>
          <w:szCs w:val="21"/>
        </w:rPr>
        <w:t>C、未按投标文件份数要求提交投标文件的；</w:t>
      </w:r>
    </w:p>
    <w:p w14:paraId="5CDD74AF">
      <w:pPr>
        <w:spacing w:before="169" w:line="226" w:lineRule="auto"/>
        <w:ind w:left="456"/>
        <w:rPr>
          <w:rFonts w:hint="eastAsia" w:ascii="宋体" w:hAnsi="宋体" w:eastAsia="宋体" w:cs="宋体"/>
          <w:sz w:val="21"/>
          <w:szCs w:val="21"/>
        </w:rPr>
      </w:pPr>
      <w:r>
        <w:rPr>
          <w:rFonts w:hint="eastAsia" w:ascii="宋体" w:hAnsi="宋体" w:eastAsia="宋体" w:cs="宋体"/>
          <w:sz w:val="21"/>
          <w:szCs w:val="21"/>
        </w:rPr>
        <w:t>D、投标人的报价超过了采购预算或最高单价元/支的；</w:t>
      </w:r>
    </w:p>
    <w:p w14:paraId="0F6F6B75">
      <w:pPr>
        <w:spacing w:before="184" w:line="184" w:lineRule="auto"/>
        <w:ind w:left="456"/>
        <w:rPr>
          <w:rFonts w:hint="eastAsia" w:ascii="宋体" w:hAnsi="宋体" w:eastAsia="宋体" w:cs="宋体"/>
          <w:sz w:val="21"/>
          <w:szCs w:val="21"/>
        </w:rPr>
      </w:pPr>
      <w:r>
        <w:rPr>
          <w:rFonts w:hint="eastAsia" w:ascii="宋体" w:hAnsi="宋体" w:eastAsia="宋体" w:cs="宋体"/>
          <w:spacing w:val="-1"/>
          <w:sz w:val="21"/>
          <w:szCs w:val="21"/>
        </w:rPr>
        <w:t>E、投标有效期不足的；</w:t>
      </w:r>
    </w:p>
    <w:p w14:paraId="24676C1C">
      <w:pPr>
        <w:spacing w:before="212" w:line="184" w:lineRule="auto"/>
        <w:ind w:left="456"/>
        <w:rPr>
          <w:rFonts w:hint="eastAsia" w:ascii="宋体" w:hAnsi="宋体" w:eastAsia="宋体" w:cs="宋体"/>
          <w:sz w:val="21"/>
          <w:szCs w:val="21"/>
        </w:rPr>
      </w:pPr>
      <w:r>
        <w:rPr>
          <w:rFonts w:hint="eastAsia" w:ascii="宋体" w:hAnsi="宋体" w:eastAsia="宋体" w:cs="宋体"/>
          <w:sz w:val="21"/>
          <w:szCs w:val="21"/>
        </w:rPr>
        <w:t>F、不符合招标文件中规定的实质性要求和条件的；</w:t>
      </w:r>
    </w:p>
    <w:p w14:paraId="299CD3D1">
      <w:pPr>
        <w:spacing w:before="169" w:line="222" w:lineRule="auto"/>
        <w:ind w:left="445"/>
        <w:rPr>
          <w:rFonts w:hint="eastAsia" w:ascii="宋体" w:hAnsi="宋体" w:eastAsia="宋体" w:cs="宋体"/>
          <w:sz w:val="21"/>
          <w:szCs w:val="21"/>
        </w:rPr>
      </w:pPr>
      <w:r>
        <w:rPr>
          <w:rFonts w:hint="eastAsia" w:ascii="宋体" w:hAnsi="宋体" w:eastAsia="宋体" w:cs="宋体"/>
          <w:sz w:val="21"/>
          <w:szCs w:val="21"/>
        </w:rPr>
        <w:t>G、联合体投标文件未附联合体投标协议书的（如有</w:t>
      </w:r>
      <w:r>
        <w:rPr>
          <w:rFonts w:hint="eastAsia" w:ascii="宋体" w:hAnsi="宋体" w:eastAsia="宋体" w:cs="宋体"/>
          <w:spacing w:val="7"/>
          <w:sz w:val="21"/>
          <w:szCs w:val="21"/>
        </w:rPr>
        <w:t>）；</w:t>
      </w:r>
    </w:p>
    <w:p w14:paraId="671256CD">
      <w:pPr>
        <w:spacing w:before="191" w:line="184" w:lineRule="auto"/>
        <w:ind w:left="456"/>
        <w:rPr>
          <w:rFonts w:hint="eastAsia" w:ascii="宋体" w:hAnsi="宋体" w:eastAsia="宋体" w:cs="宋体"/>
          <w:sz w:val="21"/>
          <w:szCs w:val="21"/>
        </w:rPr>
      </w:pPr>
      <w:r>
        <w:rPr>
          <w:rFonts w:hint="eastAsia" w:ascii="宋体" w:hAnsi="宋体" w:eastAsia="宋体" w:cs="宋体"/>
          <w:sz w:val="21"/>
          <w:szCs w:val="21"/>
        </w:rPr>
        <w:t>H、有串通投标或弄虚作假或有其他违法行为的；</w:t>
      </w:r>
    </w:p>
    <w:p w14:paraId="61D5935D">
      <w:pPr>
        <w:spacing w:before="172" w:line="226" w:lineRule="auto"/>
        <w:ind w:left="456"/>
        <w:rPr>
          <w:rFonts w:hint="eastAsia" w:ascii="宋体" w:hAnsi="宋体" w:eastAsia="宋体" w:cs="宋体"/>
          <w:sz w:val="21"/>
          <w:szCs w:val="21"/>
        </w:rPr>
      </w:pPr>
      <w:r>
        <w:rPr>
          <w:rFonts w:hint="eastAsia" w:ascii="宋体" w:hAnsi="宋体" w:eastAsia="宋体" w:cs="宋体"/>
          <w:sz w:val="21"/>
          <w:szCs w:val="21"/>
        </w:rPr>
        <w:t>I、投标人名称或组织结构与报名时不一致且无有效变更证明的；</w:t>
      </w:r>
    </w:p>
    <w:p w14:paraId="4CB42397">
      <w:pPr>
        <w:spacing w:before="182" w:line="185" w:lineRule="auto"/>
        <w:ind w:left="437"/>
        <w:rPr>
          <w:rFonts w:hint="eastAsia" w:ascii="宋体" w:hAnsi="宋体" w:eastAsia="宋体" w:cs="宋体"/>
          <w:sz w:val="21"/>
          <w:szCs w:val="21"/>
        </w:rPr>
      </w:pPr>
      <w:r>
        <w:rPr>
          <w:rFonts w:hint="eastAsia" w:ascii="宋体" w:hAnsi="宋体" w:eastAsia="宋体" w:cs="宋体"/>
          <w:spacing w:val="1"/>
          <w:sz w:val="21"/>
          <w:szCs w:val="21"/>
        </w:rPr>
        <w:t>J、投标文件含有采购人不能接受的附加条件的；</w:t>
      </w:r>
    </w:p>
    <w:p w14:paraId="5D6F08A0">
      <w:pPr>
        <w:spacing w:before="210" w:line="184" w:lineRule="auto"/>
        <w:ind w:left="456"/>
        <w:rPr>
          <w:rFonts w:hint="eastAsia" w:ascii="宋体" w:hAnsi="宋体" w:eastAsia="宋体" w:cs="宋体"/>
          <w:sz w:val="21"/>
          <w:szCs w:val="21"/>
        </w:rPr>
      </w:pPr>
      <w:r>
        <w:rPr>
          <w:rFonts w:hint="eastAsia" w:ascii="宋体" w:hAnsi="宋体" w:eastAsia="宋体" w:cs="宋体"/>
          <w:sz w:val="21"/>
          <w:szCs w:val="21"/>
        </w:rPr>
        <w:t>K、法律、法规及本招标文件规定的其他无效投标的情形。</w:t>
      </w:r>
    </w:p>
    <w:p w14:paraId="3E070151">
      <w:pPr>
        <w:spacing w:before="172" w:line="319" w:lineRule="auto"/>
        <w:ind w:left="2" w:firstLine="466"/>
        <w:jc w:val="both"/>
        <w:rPr>
          <w:rFonts w:hint="eastAsia" w:ascii="宋体" w:hAnsi="宋体" w:eastAsia="宋体" w:cs="宋体"/>
          <w:sz w:val="21"/>
          <w:szCs w:val="21"/>
        </w:rPr>
      </w:pPr>
      <w:r>
        <w:rPr>
          <w:rFonts w:hint="eastAsia" w:ascii="宋体" w:hAnsi="宋体" w:eastAsia="宋体" w:cs="宋体"/>
          <w:sz w:val="21"/>
          <w:szCs w:val="21"/>
        </w:rPr>
        <w:t>（3）投标文件的细微偏差是指在实质上响应</w:t>
      </w:r>
      <w:r>
        <w:rPr>
          <w:rFonts w:hint="eastAsia" w:ascii="宋体" w:hAnsi="宋体" w:eastAsia="宋体" w:cs="宋体"/>
          <w:spacing w:val="-1"/>
          <w:sz w:val="21"/>
          <w:szCs w:val="21"/>
        </w:rPr>
        <w:t>招标文件要求</w:t>
      </w:r>
      <w:r>
        <w:rPr>
          <w:rFonts w:hint="eastAsia" w:ascii="宋体" w:hAnsi="宋体" w:eastAsia="宋体" w:cs="宋体"/>
          <w:spacing w:val="-31"/>
          <w:sz w:val="21"/>
          <w:szCs w:val="21"/>
        </w:rPr>
        <w:t xml:space="preserve"> </w:t>
      </w:r>
      <w:r>
        <w:rPr>
          <w:rFonts w:hint="eastAsia" w:ascii="宋体" w:hAnsi="宋体" w:eastAsia="宋体" w:cs="宋体"/>
          <w:spacing w:val="-1"/>
          <w:sz w:val="21"/>
          <w:szCs w:val="21"/>
        </w:rPr>
        <w:t>，但在个别地方存在漏项或者</w:t>
      </w:r>
      <w:r>
        <w:rPr>
          <w:rFonts w:hint="eastAsia" w:ascii="宋体" w:hAnsi="宋体" w:eastAsia="宋体" w:cs="宋体"/>
          <w:sz w:val="21"/>
          <w:szCs w:val="21"/>
        </w:rPr>
        <w:t>提供了不完整的技术信息和数据等情况，并且补正这些遗漏或者不完整，不</w:t>
      </w:r>
      <w:r>
        <w:rPr>
          <w:rFonts w:hint="eastAsia" w:ascii="宋体" w:hAnsi="宋体" w:eastAsia="宋体" w:cs="宋体"/>
          <w:spacing w:val="-1"/>
          <w:sz w:val="21"/>
          <w:szCs w:val="21"/>
        </w:rPr>
        <w:t>会对其他投标人造</w:t>
      </w:r>
      <w:r>
        <w:rPr>
          <w:rFonts w:hint="eastAsia" w:ascii="宋体" w:hAnsi="宋体" w:eastAsia="宋体" w:cs="宋体"/>
          <w:spacing w:val="1"/>
          <w:sz w:val="21"/>
          <w:szCs w:val="21"/>
        </w:rPr>
        <w:t>成不公正的结果。细微偏差不影响投标文件的有效性。</w:t>
      </w:r>
    </w:p>
    <w:p w14:paraId="28F5EA77">
      <w:pPr>
        <w:spacing w:before="175" w:line="397" w:lineRule="auto"/>
        <w:ind w:left="1" w:right="125" w:firstLine="434" w:firstLineChars="209"/>
        <w:rPr>
          <w:rFonts w:hint="eastAsia" w:ascii="宋体" w:hAnsi="宋体" w:eastAsia="宋体" w:cs="宋体"/>
          <w:spacing w:val="-1"/>
          <w:sz w:val="21"/>
          <w:szCs w:val="21"/>
        </w:rPr>
      </w:pPr>
      <w:r>
        <w:rPr>
          <w:rFonts w:hint="eastAsia" w:ascii="宋体" w:hAnsi="宋体" w:eastAsia="宋体" w:cs="宋体"/>
          <w:spacing w:val="-1"/>
          <w:sz w:val="21"/>
          <w:szCs w:val="21"/>
        </w:rPr>
        <w:t>1.1.3</w:t>
      </w:r>
      <w:r>
        <w:rPr>
          <w:rFonts w:hint="eastAsia" w:ascii="宋体" w:hAnsi="宋体" w:eastAsia="宋体" w:cs="宋体"/>
          <w:spacing w:val="48"/>
          <w:w w:val="101"/>
          <w:sz w:val="21"/>
          <w:szCs w:val="21"/>
        </w:rPr>
        <w:t xml:space="preserve"> </w:t>
      </w:r>
      <w:r>
        <w:rPr>
          <w:rFonts w:hint="eastAsia" w:ascii="宋体" w:hAnsi="宋体" w:eastAsia="宋体" w:cs="宋体"/>
          <w:spacing w:val="-1"/>
          <w:sz w:val="21"/>
          <w:szCs w:val="21"/>
        </w:rPr>
        <w:t>如果投标文件实质上没有响应招标文件的要求</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，评委会将予以拒绝</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，投</w:t>
      </w:r>
      <w:r>
        <w:rPr>
          <w:rFonts w:hint="eastAsia" w:ascii="宋体" w:hAnsi="宋体" w:eastAsia="宋体" w:cs="宋体"/>
          <w:spacing w:val="-2"/>
          <w:sz w:val="21"/>
          <w:szCs w:val="21"/>
        </w:rPr>
        <w:t>标人不得通过修</w:t>
      </w:r>
      <w:r>
        <w:rPr>
          <w:rFonts w:hint="eastAsia" w:ascii="宋体" w:hAnsi="宋体" w:eastAsia="宋体" w:cs="宋体"/>
          <w:sz w:val="21"/>
          <w:szCs w:val="21"/>
        </w:rPr>
        <w:t>改或撤销不合要求的偏离或保留而使其投标成为实质性响应的投标</w:t>
      </w:r>
      <w:r>
        <w:rPr>
          <w:rFonts w:hint="eastAsia" w:ascii="宋体" w:hAnsi="宋体" w:eastAsia="宋体" w:cs="宋体"/>
          <w:spacing w:val="-1"/>
          <w:sz w:val="21"/>
          <w:szCs w:val="21"/>
        </w:rPr>
        <w:t>。未通过资格审查或符合性</w:t>
      </w:r>
      <w:r>
        <w:rPr>
          <w:rFonts w:hint="eastAsia" w:ascii="宋体" w:hAnsi="宋体" w:eastAsia="宋体" w:cs="宋体"/>
          <w:sz w:val="21"/>
          <w:szCs w:val="21"/>
        </w:rPr>
        <w:t>审查的投标人，采购人或采购代理机构将在评标现场向其授权代表</w:t>
      </w:r>
      <w:r>
        <w:rPr>
          <w:rFonts w:hint="eastAsia" w:ascii="宋体" w:hAnsi="宋体" w:eastAsia="宋体" w:cs="宋体"/>
          <w:spacing w:val="-1"/>
          <w:sz w:val="21"/>
          <w:szCs w:val="21"/>
        </w:rPr>
        <w:t>告知未通过资格审查或符合</w:t>
      </w:r>
      <w:r>
        <w:rPr>
          <w:rFonts w:hint="eastAsia" w:ascii="宋体" w:hAnsi="宋体" w:eastAsia="宋体" w:cs="宋体"/>
          <w:sz w:val="21"/>
          <w:szCs w:val="21"/>
        </w:rPr>
        <w:t>性审查的原因，评审结束后，采购人或采购代理机构将不再告知未</w:t>
      </w:r>
      <w:r>
        <w:rPr>
          <w:rFonts w:hint="eastAsia" w:ascii="宋体" w:hAnsi="宋体" w:eastAsia="宋体" w:cs="宋体"/>
          <w:spacing w:val="-1"/>
          <w:sz w:val="21"/>
          <w:szCs w:val="21"/>
        </w:rPr>
        <w:t>通过资格审查或符合性审查的原因。</w:t>
      </w:r>
    </w:p>
    <w:p w14:paraId="4043AD3D">
      <w:pPr>
        <w:spacing w:before="175" w:line="397" w:lineRule="auto"/>
        <w:ind w:left="1" w:right="125" w:firstLine="438" w:firstLineChars="209"/>
        <w:rPr>
          <w:rFonts w:hint="eastAsia" w:ascii="宋体" w:hAnsi="宋体" w:eastAsia="宋体" w:cs="宋体"/>
          <w:sz w:val="21"/>
          <w:szCs w:val="21"/>
        </w:rPr>
      </w:pPr>
      <w:r>
        <w:rPr>
          <w:rFonts w:hint="eastAsia" w:ascii="宋体" w:hAnsi="宋体" w:eastAsia="宋体" w:cs="宋体"/>
          <w:sz w:val="21"/>
          <w:szCs w:val="21"/>
        </w:rPr>
        <w:t>1.1.4评委会将对确定为实质性响应的投标进行进一步审核</w:t>
      </w:r>
      <w:r>
        <w:rPr>
          <w:rFonts w:hint="eastAsia" w:ascii="宋体" w:hAnsi="宋体" w:eastAsia="宋体" w:cs="宋体"/>
          <w:spacing w:val="-32"/>
          <w:sz w:val="21"/>
          <w:szCs w:val="21"/>
        </w:rPr>
        <w:t xml:space="preserve"> </w:t>
      </w:r>
      <w:r>
        <w:rPr>
          <w:rFonts w:hint="eastAsia" w:ascii="宋体" w:hAnsi="宋体" w:eastAsia="宋体" w:cs="宋体"/>
          <w:sz w:val="21"/>
          <w:szCs w:val="21"/>
        </w:rPr>
        <w:t>，看其是否有计算</w:t>
      </w:r>
      <w:r>
        <w:rPr>
          <w:rFonts w:hint="eastAsia" w:ascii="宋体" w:hAnsi="宋体" w:eastAsia="宋体" w:cs="宋体"/>
          <w:spacing w:val="-1"/>
          <w:sz w:val="21"/>
          <w:szCs w:val="21"/>
        </w:rPr>
        <w:t>上或累加上的算</w:t>
      </w:r>
      <w:r>
        <w:rPr>
          <w:rFonts w:hint="eastAsia" w:ascii="宋体" w:hAnsi="宋体" w:eastAsia="宋体" w:cs="宋体"/>
          <w:spacing w:val="-2"/>
          <w:sz w:val="21"/>
          <w:szCs w:val="21"/>
        </w:rPr>
        <w:t>术错误</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，修正错误的原则如下：</w:t>
      </w:r>
    </w:p>
    <w:p w14:paraId="0A7859CC">
      <w:pPr>
        <w:spacing w:before="22" w:line="222" w:lineRule="auto"/>
        <w:ind w:left="34"/>
        <w:rPr>
          <w:rFonts w:hint="eastAsia" w:ascii="宋体" w:hAnsi="宋体" w:eastAsia="宋体" w:cs="宋体"/>
          <w:sz w:val="21"/>
          <w:szCs w:val="21"/>
        </w:rPr>
      </w:pPr>
      <w:r>
        <w:rPr>
          <w:rFonts w:hint="eastAsia" w:ascii="宋体" w:hAnsi="宋体" w:eastAsia="宋体" w:cs="宋体"/>
          <w:spacing w:val="-1"/>
          <w:sz w:val="21"/>
          <w:szCs w:val="21"/>
        </w:rPr>
        <w:t>（1）投标文件中开标一览表内容与投标文件中相应内容不一致的</w:t>
      </w:r>
      <w:r>
        <w:rPr>
          <w:rFonts w:hint="eastAsia" w:ascii="宋体" w:hAnsi="宋体" w:eastAsia="宋体" w:cs="宋体"/>
          <w:spacing w:val="-15"/>
          <w:sz w:val="21"/>
          <w:szCs w:val="21"/>
        </w:rPr>
        <w:t xml:space="preserve"> </w:t>
      </w:r>
      <w:r>
        <w:rPr>
          <w:rFonts w:hint="eastAsia" w:ascii="宋体" w:hAnsi="宋体" w:eastAsia="宋体" w:cs="宋体"/>
          <w:spacing w:val="-1"/>
          <w:sz w:val="21"/>
          <w:szCs w:val="21"/>
        </w:rPr>
        <w:t>，以开标一览表为准。</w:t>
      </w:r>
    </w:p>
    <w:p w14:paraId="1415F4AA">
      <w:pPr>
        <w:spacing w:before="286" w:line="222" w:lineRule="auto"/>
        <w:ind w:left="34"/>
        <w:rPr>
          <w:rFonts w:hint="eastAsia" w:ascii="宋体" w:hAnsi="宋体" w:eastAsia="宋体" w:cs="宋体"/>
          <w:sz w:val="21"/>
          <w:szCs w:val="21"/>
        </w:rPr>
      </w:pPr>
      <w:r>
        <w:rPr>
          <w:rFonts w:hint="eastAsia" w:ascii="宋体" w:hAnsi="宋体" w:eastAsia="宋体" w:cs="宋体"/>
          <w:spacing w:val="-2"/>
          <w:sz w:val="21"/>
          <w:szCs w:val="21"/>
        </w:rPr>
        <w:t>（2）大写金额和小写金额不一致的</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，以大写金额为准。</w:t>
      </w:r>
    </w:p>
    <w:p w14:paraId="6ADD2853">
      <w:pPr>
        <w:spacing w:before="286" w:line="222" w:lineRule="auto"/>
        <w:ind w:left="34"/>
        <w:rPr>
          <w:rFonts w:hint="eastAsia" w:ascii="宋体" w:hAnsi="宋体" w:eastAsia="宋体" w:cs="宋体"/>
          <w:sz w:val="21"/>
          <w:szCs w:val="21"/>
        </w:rPr>
      </w:pPr>
      <w:r>
        <w:rPr>
          <w:rFonts w:hint="eastAsia" w:ascii="宋体" w:hAnsi="宋体" w:eastAsia="宋体" w:cs="宋体"/>
          <w:spacing w:val="-1"/>
          <w:sz w:val="21"/>
          <w:szCs w:val="21"/>
        </w:rPr>
        <w:t>（3）单价金额小数点或者百分比有明显错位的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，以开标一</w:t>
      </w:r>
      <w:r>
        <w:rPr>
          <w:rFonts w:hint="eastAsia" w:ascii="宋体" w:hAnsi="宋体" w:eastAsia="宋体" w:cs="宋体"/>
          <w:spacing w:val="-2"/>
          <w:sz w:val="21"/>
          <w:szCs w:val="21"/>
        </w:rPr>
        <w:t>览表的总价为准</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，并修改单价。</w:t>
      </w:r>
    </w:p>
    <w:p w14:paraId="49390D10">
      <w:pPr>
        <w:spacing w:before="287" w:line="222" w:lineRule="auto"/>
        <w:ind w:left="34"/>
        <w:rPr>
          <w:rFonts w:hint="eastAsia" w:ascii="宋体" w:hAnsi="宋体" w:eastAsia="宋体" w:cs="宋体"/>
          <w:sz w:val="21"/>
          <w:szCs w:val="21"/>
        </w:rPr>
      </w:pPr>
      <w:r>
        <w:rPr>
          <w:rFonts w:hint="eastAsia" w:ascii="宋体" w:hAnsi="宋体" w:eastAsia="宋体" w:cs="宋体"/>
          <w:spacing w:val="-1"/>
          <w:sz w:val="21"/>
          <w:szCs w:val="21"/>
        </w:rPr>
        <w:t>（4）总价金额与按单价汇总金额不一致的</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，以单价金额计算结果为准。</w:t>
      </w:r>
    </w:p>
    <w:p w14:paraId="61EE0676">
      <w:pPr>
        <w:spacing w:before="328" w:line="184" w:lineRule="auto"/>
        <w:ind w:left="18"/>
        <w:rPr>
          <w:rFonts w:hint="eastAsia" w:ascii="宋体" w:hAnsi="宋体" w:eastAsia="宋体" w:cs="宋体"/>
          <w:sz w:val="21"/>
          <w:szCs w:val="21"/>
        </w:rPr>
      </w:pPr>
      <w:r>
        <w:rPr>
          <w:rFonts w:hint="eastAsia" w:ascii="宋体" w:hAnsi="宋体" w:eastAsia="宋体" w:cs="宋体"/>
          <w:spacing w:val="-1"/>
          <w:sz w:val="21"/>
          <w:szCs w:val="21"/>
        </w:rPr>
        <w:t>同时出现两种以上错误的</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，按照前款规定的顺序修正。</w:t>
      </w:r>
    </w:p>
    <w:p w14:paraId="2065FB6A">
      <w:pPr>
        <w:spacing w:before="307" w:line="397" w:lineRule="auto"/>
        <w:ind w:left="3" w:firstLine="434" w:firstLineChars="207"/>
        <w:rPr>
          <w:rFonts w:hint="eastAsia" w:ascii="宋体" w:hAnsi="宋体" w:eastAsia="宋体" w:cs="宋体"/>
          <w:sz w:val="21"/>
          <w:szCs w:val="21"/>
        </w:rPr>
      </w:pPr>
      <w:r>
        <w:rPr>
          <w:rFonts w:hint="eastAsia" w:ascii="宋体" w:hAnsi="宋体" w:eastAsia="宋体" w:cs="宋体"/>
          <w:sz w:val="21"/>
          <w:szCs w:val="21"/>
        </w:rPr>
        <w:t>1.1.5评委会将按上述修正错误的方法调整投标文件中的投标报价</w:t>
      </w:r>
      <w:r>
        <w:rPr>
          <w:rFonts w:hint="eastAsia" w:ascii="宋体" w:hAnsi="宋体" w:eastAsia="宋体" w:cs="宋体"/>
          <w:spacing w:val="-30"/>
          <w:sz w:val="21"/>
          <w:szCs w:val="21"/>
        </w:rPr>
        <w:t xml:space="preserve"> </w:t>
      </w:r>
      <w:r>
        <w:rPr>
          <w:rFonts w:hint="eastAsia" w:ascii="宋体" w:hAnsi="宋体" w:eastAsia="宋体" w:cs="宋体"/>
          <w:sz w:val="21"/>
          <w:szCs w:val="21"/>
        </w:rPr>
        <w:t>，调整</w:t>
      </w:r>
      <w:r>
        <w:rPr>
          <w:rFonts w:hint="eastAsia" w:ascii="宋体" w:hAnsi="宋体" w:eastAsia="宋体" w:cs="宋体"/>
          <w:spacing w:val="-1"/>
          <w:sz w:val="21"/>
          <w:szCs w:val="21"/>
        </w:rPr>
        <w:t>后的价格应对投标人具有约束力。如果投标人不接受修正后的价格</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，则其投标将被拒绝</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，其投标保证金不予退还。</w:t>
      </w:r>
    </w:p>
    <w:p w14:paraId="4E52F6A3">
      <w:pPr>
        <w:spacing w:before="25" w:line="404" w:lineRule="auto"/>
        <w:ind w:left="3" w:right="17" w:firstLine="434" w:firstLineChars="207"/>
        <w:rPr>
          <w:rFonts w:hint="eastAsia" w:ascii="宋体" w:hAnsi="宋体" w:eastAsia="宋体" w:cs="宋体"/>
          <w:sz w:val="21"/>
          <w:szCs w:val="21"/>
        </w:rPr>
      </w:pPr>
      <w:r>
        <w:rPr>
          <w:rFonts w:hint="eastAsia" w:ascii="宋体" w:hAnsi="宋体" w:eastAsia="宋体" w:cs="宋体"/>
          <w:sz w:val="21"/>
          <w:szCs w:val="21"/>
        </w:rPr>
        <w:t>1.1.6在价格评审中</w:t>
      </w:r>
      <w:r>
        <w:rPr>
          <w:rFonts w:hint="eastAsia" w:ascii="宋体" w:hAnsi="宋体" w:eastAsia="宋体" w:cs="宋体"/>
          <w:spacing w:val="-32"/>
          <w:sz w:val="21"/>
          <w:szCs w:val="21"/>
        </w:rPr>
        <w:t xml:space="preserve"> </w:t>
      </w:r>
      <w:r>
        <w:rPr>
          <w:rFonts w:hint="eastAsia" w:ascii="宋体" w:hAnsi="宋体" w:eastAsia="宋体" w:cs="宋体"/>
          <w:sz w:val="21"/>
          <w:szCs w:val="21"/>
        </w:rPr>
        <w:t>，若评标委员会认为投标人的报价明显低于其他通过符合</w:t>
      </w:r>
      <w:r>
        <w:rPr>
          <w:rFonts w:hint="eastAsia" w:ascii="宋体" w:hAnsi="宋体" w:eastAsia="宋体" w:cs="宋体"/>
          <w:spacing w:val="-1"/>
          <w:sz w:val="21"/>
          <w:szCs w:val="21"/>
        </w:rPr>
        <w:t>性审查投标人的</w:t>
      </w:r>
      <w:r>
        <w:rPr>
          <w:rFonts w:hint="eastAsia" w:ascii="宋体" w:hAnsi="宋体" w:eastAsia="宋体" w:cs="宋体"/>
          <w:sz w:val="21"/>
          <w:szCs w:val="21"/>
        </w:rPr>
        <w:t>报价，有可能影响产品质量或者不能诚信履约的，应当要求其在</w:t>
      </w:r>
      <w:r>
        <w:rPr>
          <w:rFonts w:hint="eastAsia" w:ascii="宋体" w:hAnsi="宋体" w:eastAsia="宋体" w:cs="宋体"/>
          <w:spacing w:val="-1"/>
          <w:sz w:val="21"/>
          <w:szCs w:val="21"/>
        </w:rPr>
        <w:t>评标现场合理的时间内提供书</w:t>
      </w:r>
      <w:r>
        <w:rPr>
          <w:rFonts w:hint="eastAsia" w:ascii="宋体" w:hAnsi="宋体" w:eastAsia="宋体" w:cs="宋体"/>
          <w:sz w:val="21"/>
          <w:szCs w:val="21"/>
        </w:rPr>
        <w:t>面说明，必要时提交相关证明材料；投标人不能证明其报价合理</w:t>
      </w:r>
      <w:r>
        <w:rPr>
          <w:rFonts w:hint="eastAsia" w:ascii="宋体" w:hAnsi="宋体" w:eastAsia="宋体" w:cs="宋体"/>
          <w:spacing w:val="-1"/>
          <w:sz w:val="21"/>
          <w:szCs w:val="21"/>
        </w:rPr>
        <w:t>性的，评标委员会应当将其作</w:t>
      </w:r>
      <w:r>
        <w:rPr>
          <w:rFonts w:hint="eastAsia" w:ascii="宋体" w:hAnsi="宋体" w:eastAsia="宋体" w:cs="宋体"/>
          <w:sz w:val="21"/>
          <w:szCs w:val="21"/>
        </w:rPr>
        <w:t>为无效投标处理。</w:t>
      </w:r>
    </w:p>
    <w:p w14:paraId="4D2BA763">
      <w:pPr>
        <w:spacing w:before="4" w:line="410" w:lineRule="auto"/>
        <w:ind w:left="3" w:right="14" w:firstLine="438" w:firstLineChars="209"/>
        <w:rPr>
          <w:rFonts w:hint="eastAsia" w:ascii="宋体" w:hAnsi="宋体" w:eastAsia="宋体" w:cs="宋体"/>
          <w:sz w:val="21"/>
          <w:szCs w:val="21"/>
        </w:rPr>
      </w:pPr>
      <w:r>
        <w:rPr>
          <w:rFonts w:hint="eastAsia" w:ascii="宋体" w:hAnsi="宋体" w:eastAsia="宋体" w:cs="宋体"/>
          <w:sz w:val="21"/>
          <w:szCs w:val="21"/>
        </w:rPr>
        <w:t>1.1.7使用综合评分法的采购项目</w:t>
      </w:r>
      <w:r>
        <w:rPr>
          <w:rFonts w:hint="eastAsia" w:ascii="宋体" w:hAnsi="宋体" w:eastAsia="宋体" w:cs="宋体"/>
          <w:spacing w:val="-30"/>
          <w:sz w:val="21"/>
          <w:szCs w:val="21"/>
        </w:rPr>
        <w:t xml:space="preserve"> </w:t>
      </w:r>
      <w:r>
        <w:rPr>
          <w:rFonts w:hint="eastAsia" w:ascii="宋体" w:hAnsi="宋体" w:eastAsia="宋体" w:cs="宋体"/>
          <w:sz w:val="21"/>
          <w:szCs w:val="21"/>
        </w:rPr>
        <w:t>，提供相同品牌产品且通过资格审查、</w:t>
      </w:r>
      <w:r>
        <w:rPr>
          <w:rFonts w:hint="eastAsia" w:ascii="宋体" w:hAnsi="宋体" w:eastAsia="宋体" w:cs="宋体"/>
          <w:spacing w:val="-1"/>
          <w:sz w:val="21"/>
          <w:szCs w:val="21"/>
        </w:rPr>
        <w:t>符合性审查的不同投</w:t>
      </w:r>
      <w:r>
        <w:rPr>
          <w:rFonts w:hint="eastAsia" w:ascii="宋体" w:hAnsi="宋体" w:eastAsia="宋体" w:cs="宋体"/>
          <w:sz w:val="21"/>
          <w:szCs w:val="21"/>
        </w:rPr>
        <w:t>标人参加同一合同项下投标的，按一家投标人计算，评审后得分最高的</w:t>
      </w:r>
      <w:r>
        <w:rPr>
          <w:rFonts w:hint="eastAsia" w:ascii="宋体" w:hAnsi="宋体" w:eastAsia="宋体" w:cs="宋体"/>
          <w:spacing w:val="-1"/>
          <w:sz w:val="21"/>
          <w:szCs w:val="21"/>
        </w:rPr>
        <w:t>同品牌投标人获得中标人推荐资格；评审得分相同的</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，由评标委员会根据招标文件规定的方式（招标文件未</w:t>
      </w:r>
      <w:r>
        <w:rPr>
          <w:rFonts w:hint="eastAsia" w:ascii="宋体" w:hAnsi="宋体" w:eastAsia="宋体" w:cs="宋体"/>
          <w:spacing w:val="-2"/>
          <w:sz w:val="21"/>
          <w:szCs w:val="21"/>
        </w:rPr>
        <w:t>规定的采</w:t>
      </w:r>
      <w:r>
        <w:rPr>
          <w:rFonts w:hint="eastAsia" w:ascii="宋体" w:hAnsi="宋体" w:eastAsia="宋体" w:cs="宋体"/>
          <w:sz w:val="21"/>
          <w:szCs w:val="21"/>
        </w:rPr>
        <w:t>取随机抽取的方式）确定一个中标候选人</w:t>
      </w:r>
      <w:r>
        <w:rPr>
          <w:rFonts w:hint="eastAsia" w:ascii="宋体" w:hAnsi="宋体" w:eastAsia="宋体" w:cs="宋体"/>
          <w:spacing w:val="-24"/>
          <w:sz w:val="21"/>
          <w:szCs w:val="21"/>
        </w:rPr>
        <w:t xml:space="preserve"> </w:t>
      </w:r>
      <w:r>
        <w:rPr>
          <w:rFonts w:hint="eastAsia" w:ascii="宋体" w:hAnsi="宋体" w:eastAsia="宋体" w:cs="宋体"/>
          <w:sz w:val="21"/>
          <w:szCs w:val="21"/>
        </w:rPr>
        <w:t>，其他同品牌投标人不作为中标候选人。</w:t>
      </w:r>
    </w:p>
    <w:p w14:paraId="0CB4364E">
      <w:pPr>
        <w:spacing w:before="1" w:line="390" w:lineRule="auto"/>
        <w:ind w:left="18" w:right="17" w:hanging="13"/>
        <w:rPr>
          <w:rFonts w:hint="eastAsia" w:ascii="宋体" w:hAnsi="宋体" w:eastAsia="宋体" w:cs="宋体"/>
          <w:sz w:val="21"/>
          <w:szCs w:val="21"/>
        </w:rPr>
      </w:pPr>
      <w:r>
        <w:rPr>
          <w:rFonts w:hint="eastAsia" w:ascii="宋体" w:hAnsi="宋体" w:eastAsia="宋体" w:cs="宋体"/>
          <w:sz w:val="21"/>
          <w:szCs w:val="21"/>
        </w:rPr>
        <w:t>非单一产品采购项目，招标文件中将载明其中的核心产品。多</w:t>
      </w:r>
      <w:r>
        <w:rPr>
          <w:rFonts w:hint="eastAsia" w:ascii="宋体" w:hAnsi="宋体" w:eastAsia="宋体" w:cs="宋体"/>
          <w:spacing w:val="-1"/>
          <w:sz w:val="21"/>
          <w:szCs w:val="21"/>
        </w:rPr>
        <w:t>家投标人提供的核心产品品牌相</w:t>
      </w:r>
      <w:r>
        <w:rPr>
          <w:rFonts w:hint="eastAsia" w:ascii="宋体" w:hAnsi="宋体" w:eastAsia="宋体" w:cs="宋体"/>
          <w:spacing w:val="-4"/>
          <w:sz w:val="21"/>
          <w:szCs w:val="21"/>
        </w:rPr>
        <w:t>同的</w:t>
      </w:r>
      <w:r>
        <w:rPr>
          <w:rFonts w:hint="eastAsia" w:ascii="宋体" w:hAnsi="宋体" w:eastAsia="宋体" w:cs="宋体"/>
          <w:spacing w:val="-23"/>
          <w:sz w:val="21"/>
          <w:szCs w:val="21"/>
        </w:rPr>
        <w:t xml:space="preserve"> </w:t>
      </w:r>
      <w:r>
        <w:rPr>
          <w:rFonts w:hint="eastAsia" w:ascii="宋体" w:hAnsi="宋体" w:eastAsia="宋体" w:cs="宋体"/>
          <w:spacing w:val="-4"/>
          <w:sz w:val="21"/>
          <w:szCs w:val="21"/>
        </w:rPr>
        <w:t>，按前两款规定处理。</w:t>
      </w:r>
    </w:p>
    <w:p w14:paraId="0B1A7924">
      <w:pPr>
        <w:spacing w:before="1" w:line="225" w:lineRule="auto"/>
        <w:ind w:left="457"/>
        <w:rPr>
          <w:rFonts w:hint="eastAsia" w:ascii="宋体" w:hAnsi="宋体" w:eastAsia="宋体" w:cs="宋体"/>
          <w:sz w:val="21"/>
          <w:szCs w:val="21"/>
        </w:rPr>
      </w:pPr>
      <w:r>
        <w:rPr>
          <w:rFonts w:hint="eastAsia" w:ascii="宋体" w:hAnsi="宋体" w:eastAsia="宋体" w:cs="宋体"/>
          <w:spacing w:val="-1"/>
          <w:sz w:val="21"/>
          <w:szCs w:val="21"/>
        </w:rPr>
        <w:t>1.1.8评标委员会对投标文件的判定</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，只依据投标文件内容本身</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，不依据其他外来证明。</w:t>
      </w:r>
    </w:p>
    <w:p w14:paraId="64044A78">
      <w:pPr>
        <w:spacing w:before="147" w:line="227" w:lineRule="auto"/>
        <w:ind w:left="457"/>
        <w:rPr>
          <w:rFonts w:hint="eastAsia" w:ascii="宋体" w:hAnsi="宋体" w:eastAsia="宋体" w:cs="宋体"/>
          <w:sz w:val="21"/>
          <w:szCs w:val="21"/>
        </w:rPr>
      </w:pPr>
      <w:r>
        <w:rPr>
          <w:rFonts w:hint="eastAsia" w:ascii="宋体" w:hAnsi="宋体" w:eastAsia="宋体" w:cs="宋体"/>
          <w:spacing w:val="-2"/>
          <w:sz w:val="21"/>
          <w:szCs w:val="21"/>
        </w:rPr>
        <w:t>1.1.9废标条款：</w:t>
      </w:r>
    </w:p>
    <w:p w14:paraId="695B913D">
      <w:pPr>
        <w:spacing w:before="141" w:line="222" w:lineRule="auto"/>
        <w:rPr>
          <w:rFonts w:hint="eastAsia" w:ascii="宋体" w:hAnsi="宋体" w:eastAsia="宋体" w:cs="宋体"/>
          <w:sz w:val="21"/>
          <w:szCs w:val="21"/>
        </w:rPr>
      </w:pPr>
      <w:r>
        <w:rPr>
          <w:rFonts w:hint="eastAsia" w:ascii="宋体" w:hAnsi="宋体" w:eastAsia="宋体" w:cs="宋体"/>
          <w:sz w:val="21"/>
          <w:szCs w:val="21"/>
        </w:rPr>
        <w:t>（1）符合专业条件的供应商或者对招标文件作实质响应的供应商不足三家的。</w:t>
      </w:r>
    </w:p>
    <w:p w14:paraId="3F07A3E7">
      <w:pPr>
        <w:spacing w:before="170" w:line="222" w:lineRule="auto"/>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出现影响采购公正的违法、违规行为的。</w:t>
      </w:r>
    </w:p>
    <w:p w14:paraId="56C816DF">
      <w:pPr>
        <w:spacing w:before="170" w:line="222" w:lineRule="auto"/>
        <w:rPr>
          <w:rFonts w:hint="eastAsia" w:ascii="宋体" w:hAnsi="宋体" w:eastAsia="宋体" w:cs="宋体"/>
          <w:sz w:val="21"/>
          <w:szCs w:val="21"/>
        </w:rPr>
      </w:pPr>
      <w:r>
        <w:rPr>
          <w:rFonts w:hint="eastAsia" w:ascii="宋体" w:hAnsi="宋体" w:eastAsia="宋体" w:cs="宋体"/>
          <w:spacing w:val="-3"/>
          <w:sz w:val="21"/>
          <w:szCs w:val="21"/>
        </w:rPr>
        <w:t>（3）因重大变故</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，采购任务取消的。</w:t>
      </w:r>
    </w:p>
    <w:p w14:paraId="627CC800">
      <w:pPr>
        <w:spacing w:before="152" w:line="222" w:lineRule="auto"/>
        <w:rPr>
          <w:rFonts w:hint="eastAsia" w:ascii="宋体" w:hAnsi="宋体" w:eastAsia="宋体" w:cs="宋体"/>
          <w:sz w:val="21"/>
          <w:szCs w:val="21"/>
        </w:rPr>
      </w:pPr>
      <w:r>
        <w:rPr>
          <w:rFonts w:hint="eastAsia" w:ascii="宋体" w:hAnsi="宋体" w:eastAsia="宋体" w:cs="宋体"/>
          <w:sz w:val="21"/>
          <w:szCs w:val="21"/>
        </w:rPr>
        <w:t>（4）评标委员会认定招标文件存在歧义、重大缺陷导致评审工作无法进行。</w:t>
      </w:r>
    </w:p>
    <w:p w14:paraId="716DF8EC">
      <w:pPr>
        <w:spacing w:before="150" w:line="318" w:lineRule="auto"/>
        <w:ind w:left="3" w:right="1" w:firstLine="454"/>
        <w:rPr>
          <w:rFonts w:hint="eastAsia" w:ascii="宋体" w:hAnsi="宋体" w:eastAsia="宋体" w:cs="宋体"/>
          <w:sz w:val="21"/>
          <w:szCs w:val="21"/>
        </w:rPr>
      </w:pPr>
      <w:r>
        <w:rPr>
          <w:rFonts w:hint="eastAsia" w:ascii="宋体" w:hAnsi="宋体" w:eastAsia="宋体" w:cs="宋体"/>
          <w:spacing w:val="1"/>
          <w:sz w:val="21"/>
          <w:szCs w:val="21"/>
        </w:rPr>
        <w:t>1.1.10</w:t>
      </w:r>
      <w:r>
        <w:rPr>
          <w:rFonts w:hint="eastAsia" w:ascii="宋体" w:hAnsi="宋体" w:eastAsia="宋体" w:cs="宋体"/>
          <w:spacing w:val="51"/>
          <w:sz w:val="21"/>
          <w:szCs w:val="21"/>
        </w:rPr>
        <w:t xml:space="preserve"> </w:t>
      </w:r>
      <w:r>
        <w:rPr>
          <w:rFonts w:hint="eastAsia" w:ascii="宋体" w:hAnsi="宋体" w:eastAsia="宋体" w:cs="宋体"/>
          <w:spacing w:val="1"/>
          <w:sz w:val="21"/>
          <w:szCs w:val="21"/>
        </w:rPr>
        <w:t>投标截止时间结束后参加投标</w:t>
      </w:r>
      <w:r>
        <w:rPr>
          <w:rFonts w:hint="eastAsia" w:ascii="宋体" w:hAnsi="宋体" w:eastAsia="宋体" w:cs="宋体"/>
          <w:sz w:val="21"/>
          <w:szCs w:val="21"/>
        </w:rPr>
        <w:t>的供应商不足三家的处理：如出现投标截止时间结束后参加投标的供应商或者在评标期间对招标文件做出实质响应的</w:t>
      </w:r>
      <w:r>
        <w:rPr>
          <w:rFonts w:hint="eastAsia" w:ascii="宋体" w:hAnsi="宋体" w:eastAsia="宋体" w:cs="宋体"/>
          <w:spacing w:val="-1"/>
          <w:sz w:val="21"/>
          <w:szCs w:val="21"/>
        </w:rPr>
        <w:t>供应商不足三家情况，按政</w:t>
      </w:r>
      <w:r>
        <w:rPr>
          <w:rFonts w:hint="eastAsia" w:ascii="宋体" w:hAnsi="宋体" w:eastAsia="宋体" w:cs="宋体"/>
          <w:sz w:val="21"/>
          <w:szCs w:val="21"/>
        </w:rPr>
        <w:t>府采购相关规定执行。</w:t>
      </w:r>
    </w:p>
    <w:p w14:paraId="570497E5">
      <w:pPr>
        <w:spacing w:before="1" w:line="225" w:lineRule="auto"/>
        <w:ind w:left="457"/>
        <w:rPr>
          <w:rFonts w:hint="eastAsia" w:ascii="宋体" w:hAnsi="宋体" w:eastAsia="宋体" w:cs="宋体"/>
          <w:sz w:val="21"/>
          <w:szCs w:val="21"/>
        </w:rPr>
      </w:pPr>
      <w:r>
        <w:rPr>
          <w:rFonts w:hint="eastAsia" w:ascii="宋体" w:hAnsi="宋体" w:eastAsia="宋体" w:cs="宋体"/>
          <w:spacing w:val="-2"/>
          <w:sz w:val="21"/>
          <w:szCs w:val="21"/>
        </w:rPr>
        <w:t>1.1.11有下列情形之一的</w:t>
      </w:r>
      <w:r>
        <w:rPr>
          <w:rFonts w:hint="eastAsia" w:ascii="宋体" w:hAnsi="宋体" w:eastAsia="宋体" w:cs="宋体"/>
          <w:spacing w:val="-27"/>
          <w:sz w:val="21"/>
          <w:szCs w:val="21"/>
        </w:rPr>
        <w:t xml:space="preserve"> </w:t>
      </w:r>
      <w:r>
        <w:rPr>
          <w:rFonts w:hint="eastAsia" w:ascii="宋体" w:hAnsi="宋体" w:eastAsia="宋体" w:cs="宋体"/>
          <w:spacing w:val="-2"/>
          <w:sz w:val="21"/>
          <w:szCs w:val="21"/>
        </w:rPr>
        <w:t>，视为投标人串通投标</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，其投标无效：</w:t>
      </w:r>
    </w:p>
    <w:p w14:paraId="5B999B87">
      <w:pPr>
        <w:spacing w:before="143" w:line="222" w:lineRule="auto"/>
        <w:rPr>
          <w:rFonts w:hint="eastAsia" w:ascii="宋体" w:hAnsi="宋体" w:eastAsia="宋体" w:cs="宋体"/>
          <w:sz w:val="21"/>
          <w:szCs w:val="21"/>
        </w:rPr>
      </w:pPr>
      <w:r>
        <w:rPr>
          <w:rFonts w:hint="eastAsia" w:ascii="宋体" w:hAnsi="宋体" w:eastAsia="宋体" w:cs="宋体"/>
          <w:spacing w:val="-1"/>
          <w:sz w:val="21"/>
          <w:szCs w:val="21"/>
        </w:rPr>
        <w:t>（1）不同投标人的投标文件由同一单位或者个人编制；</w:t>
      </w:r>
    </w:p>
    <w:p w14:paraId="3BB26E68">
      <w:pPr>
        <w:spacing w:before="152" w:line="222" w:lineRule="auto"/>
        <w:rPr>
          <w:rFonts w:hint="eastAsia" w:ascii="宋体" w:hAnsi="宋体" w:eastAsia="宋体" w:cs="宋体"/>
          <w:sz w:val="21"/>
          <w:szCs w:val="21"/>
        </w:rPr>
      </w:pPr>
      <w:r>
        <w:rPr>
          <w:rFonts w:hint="eastAsia" w:ascii="宋体" w:hAnsi="宋体" w:eastAsia="宋体" w:cs="宋体"/>
          <w:spacing w:val="-1"/>
          <w:sz w:val="21"/>
          <w:szCs w:val="21"/>
        </w:rPr>
        <w:t>（2）不同投标人委托同一单位或者个人办理投标事宜；</w:t>
      </w:r>
    </w:p>
    <w:p w14:paraId="75E2E22D">
      <w:pPr>
        <w:spacing w:before="150" w:line="222" w:lineRule="auto"/>
        <w:rPr>
          <w:rFonts w:hint="eastAsia" w:ascii="宋体" w:hAnsi="宋体" w:eastAsia="宋体" w:cs="宋体"/>
          <w:sz w:val="21"/>
          <w:szCs w:val="21"/>
        </w:rPr>
      </w:pPr>
      <w:r>
        <w:rPr>
          <w:rFonts w:hint="eastAsia" w:ascii="宋体" w:hAnsi="宋体" w:eastAsia="宋体" w:cs="宋体"/>
          <w:sz w:val="21"/>
          <w:szCs w:val="21"/>
        </w:rPr>
        <w:t>（3）不同投标人的投标文件载明的项目管理成员或者联系人员为同一人；</w:t>
      </w:r>
    </w:p>
    <w:p w14:paraId="6F366178">
      <w:pPr>
        <w:spacing w:before="150" w:line="222" w:lineRule="auto"/>
        <w:rPr>
          <w:rFonts w:hint="eastAsia" w:ascii="宋体" w:hAnsi="宋体" w:eastAsia="宋体" w:cs="宋体"/>
          <w:sz w:val="21"/>
          <w:szCs w:val="21"/>
        </w:rPr>
      </w:pPr>
      <w:r>
        <w:rPr>
          <w:rFonts w:hint="eastAsia" w:ascii="宋体" w:hAnsi="宋体" w:eastAsia="宋体" w:cs="宋体"/>
          <w:sz w:val="21"/>
          <w:szCs w:val="21"/>
        </w:rPr>
        <w:t>（4）不同投标人的投标文件异常一致或者投标报价呈规律性差异；</w:t>
      </w:r>
    </w:p>
    <w:p w14:paraId="5B06389A">
      <w:pPr>
        <w:spacing w:before="152" w:line="222" w:lineRule="auto"/>
        <w:rPr>
          <w:rFonts w:hint="eastAsia" w:ascii="宋体" w:hAnsi="宋体" w:eastAsia="宋体" w:cs="宋体"/>
          <w:sz w:val="21"/>
          <w:szCs w:val="21"/>
        </w:rPr>
      </w:pPr>
      <w:r>
        <w:rPr>
          <w:rFonts w:hint="eastAsia" w:ascii="宋体" w:hAnsi="宋体" w:eastAsia="宋体" w:cs="宋体"/>
          <w:spacing w:val="-1"/>
          <w:sz w:val="21"/>
          <w:szCs w:val="21"/>
        </w:rPr>
        <w:t>（5）不同投标人的投标文件相互混装；</w:t>
      </w:r>
    </w:p>
    <w:p w14:paraId="21F5901B">
      <w:pPr>
        <w:spacing w:before="150" w:line="222" w:lineRule="auto"/>
        <w:rPr>
          <w:rFonts w:hint="eastAsia" w:ascii="宋体" w:hAnsi="宋体" w:eastAsia="宋体" w:cs="宋体"/>
          <w:sz w:val="21"/>
          <w:szCs w:val="21"/>
        </w:rPr>
      </w:pPr>
      <w:r>
        <w:rPr>
          <w:rFonts w:hint="eastAsia" w:ascii="宋体" w:hAnsi="宋体" w:eastAsia="宋体" w:cs="宋体"/>
          <w:sz w:val="21"/>
          <w:szCs w:val="21"/>
        </w:rPr>
        <w:t>（6）不同投标人的投标保证金从同一单位或者个人的账户转出。</w:t>
      </w:r>
    </w:p>
    <w:p w14:paraId="0F665DB2">
      <w:pPr>
        <w:pStyle w:val="3"/>
        <w:spacing w:line="250" w:lineRule="auto"/>
        <w:rPr>
          <w:rFonts w:hint="eastAsia" w:ascii="宋体" w:hAnsi="宋体" w:eastAsia="宋体" w:cs="宋体"/>
          <w:sz w:val="21"/>
          <w:szCs w:val="21"/>
        </w:rPr>
      </w:pPr>
    </w:p>
    <w:p w14:paraId="15B43EBD">
      <w:pPr>
        <w:spacing w:before="120" w:line="231" w:lineRule="auto"/>
        <w:ind w:left="15"/>
        <w:outlineLvl w:val="1"/>
        <w:rPr>
          <w:rFonts w:hint="eastAsia" w:ascii="宋体" w:hAnsi="宋体" w:eastAsia="宋体" w:cs="宋体"/>
          <w:sz w:val="21"/>
          <w:szCs w:val="21"/>
        </w:rPr>
      </w:pPr>
      <w:bookmarkStart w:id="30" w:name="_Toc16276"/>
      <w:r>
        <w:rPr>
          <w:rFonts w:hint="eastAsia" w:ascii="宋体" w:hAnsi="宋体" w:eastAsia="宋体" w:cs="宋体"/>
          <w:b/>
          <w:bCs/>
          <w:spacing w:val="-2"/>
          <w:sz w:val="21"/>
          <w:szCs w:val="21"/>
        </w:rPr>
        <w:t>2、投标的澄清</w:t>
      </w:r>
      <w:bookmarkEnd w:id="30"/>
    </w:p>
    <w:p w14:paraId="348C80C3">
      <w:pPr>
        <w:pStyle w:val="3"/>
        <w:spacing w:line="383" w:lineRule="auto"/>
        <w:rPr>
          <w:rFonts w:hint="eastAsia" w:ascii="宋体" w:hAnsi="宋体" w:eastAsia="宋体" w:cs="宋体"/>
          <w:sz w:val="21"/>
          <w:szCs w:val="21"/>
        </w:rPr>
      </w:pPr>
    </w:p>
    <w:p w14:paraId="274E8CE0">
      <w:pPr>
        <w:spacing w:before="95" w:line="404" w:lineRule="auto"/>
        <w:ind w:left="2" w:right="1" w:firstLine="432" w:firstLineChars="204"/>
        <w:rPr>
          <w:rFonts w:hint="eastAsia" w:ascii="宋体" w:hAnsi="宋体" w:eastAsia="宋体" w:cs="宋体"/>
          <w:sz w:val="21"/>
          <w:szCs w:val="21"/>
        </w:rPr>
      </w:pPr>
      <w:r>
        <w:rPr>
          <w:rFonts w:hint="eastAsia" w:ascii="宋体" w:hAnsi="宋体" w:eastAsia="宋体" w:cs="宋体"/>
          <w:spacing w:val="1"/>
          <w:sz w:val="21"/>
          <w:szCs w:val="21"/>
        </w:rPr>
        <w:t>2.1评标委员会有权要求投标人对投标文件中含义不明确、同类问题表述不一致或</w:t>
      </w:r>
      <w:r>
        <w:rPr>
          <w:rFonts w:hint="eastAsia" w:ascii="宋体" w:hAnsi="宋体" w:eastAsia="宋体" w:cs="宋体"/>
          <w:sz w:val="21"/>
          <w:szCs w:val="21"/>
        </w:rPr>
        <w:t>者有明显文字和计算错误等内容作必要的澄清、说明或者补正。该要求应当采用</w:t>
      </w:r>
      <w:r>
        <w:rPr>
          <w:rFonts w:hint="eastAsia" w:ascii="宋体" w:hAnsi="宋体" w:eastAsia="宋体" w:cs="宋体"/>
          <w:spacing w:val="-1"/>
          <w:sz w:val="21"/>
          <w:szCs w:val="21"/>
        </w:rPr>
        <w:t>书面形式，并由评标委员</w:t>
      </w:r>
      <w:r>
        <w:rPr>
          <w:rFonts w:hint="eastAsia" w:ascii="宋体" w:hAnsi="宋体" w:eastAsia="宋体" w:cs="宋体"/>
          <w:spacing w:val="1"/>
          <w:sz w:val="21"/>
          <w:szCs w:val="21"/>
        </w:rPr>
        <w:t>会成员签字。评标委员会不接受投标人主动提出的澄清、说明或者补正。</w:t>
      </w:r>
    </w:p>
    <w:p w14:paraId="3186E5EB">
      <w:pPr>
        <w:spacing w:before="2" w:line="404" w:lineRule="auto"/>
        <w:ind w:left="1" w:right="1" w:firstLine="428" w:firstLineChars="204"/>
        <w:rPr>
          <w:rFonts w:hint="eastAsia" w:ascii="宋体" w:hAnsi="宋体" w:eastAsia="宋体" w:cs="宋体"/>
          <w:sz w:val="21"/>
          <w:szCs w:val="21"/>
        </w:rPr>
      </w:pPr>
      <w:r>
        <w:rPr>
          <w:rFonts w:hint="eastAsia" w:ascii="宋体" w:hAnsi="宋体" w:eastAsia="宋体" w:cs="宋体"/>
          <w:sz w:val="21"/>
          <w:szCs w:val="21"/>
        </w:rPr>
        <w:t>2.2投标人必须按照评标委员会通知的内容和时间做出书面答复</w:t>
      </w:r>
      <w:r>
        <w:rPr>
          <w:rFonts w:hint="eastAsia" w:ascii="宋体" w:hAnsi="宋体" w:eastAsia="宋体" w:cs="宋体"/>
          <w:spacing w:val="-28"/>
          <w:sz w:val="21"/>
          <w:szCs w:val="21"/>
        </w:rPr>
        <w:t xml:space="preserve"> </w:t>
      </w:r>
      <w:r>
        <w:rPr>
          <w:rFonts w:hint="eastAsia" w:ascii="宋体" w:hAnsi="宋体" w:eastAsia="宋体" w:cs="宋体"/>
          <w:sz w:val="21"/>
          <w:szCs w:val="21"/>
        </w:rPr>
        <w:t>，该答复经法定代表人或授权代理人的签字认可，将作为投标文件内容的一部分。澄清、说明或者</w:t>
      </w:r>
      <w:r>
        <w:rPr>
          <w:rFonts w:hint="eastAsia" w:ascii="宋体" w:hAnsi="宋体" w:eastAsia="宋体" w:cs="宋体"/>
          <w:spacing w:val="-1"/>
          <w:sz w:val="21"/>
          <w:szCs w:val="21"/>
        </w:rPr>
        <w:t>补正不得超出投标文件的</w:t>
      </w:r>
      <w:r>
        <w:rPr>
          <w:rFonts w:hint="eastAsia" w:ascii="宋体" w:hAnsi="宋体" w:eastAsia="宋体" w:cs="宋体"/>
          <w:sz w:val="21"/>
          <w:szCs w:val="21"/>
        </w:rPr>
        <w:t>范围或者改变投标文件的实质性内容。投标人拒不按照要求对投标文</w:t>
      </w:r>
      <w:r>
        <w:rPr>
          <w:rFonts w:hint="eastAsia" w:ascii="宋体" w:hAnsi="宋体" w:eastAsia="宋体" w:cs="宋体"/>
          <w:spacing w:val="-1"/>
          <w:sz w:val="21"/>
          <w:szCs w:val="21"/>
        </w:rPr>
        <w:t>件进行澄清、说明或者补</w:t>
      </w:r>
      <w:r>
        <w:rPr>
          <w:rFonts w:hint="eastAsia" w:ascii="宋体" w:hAnsi="宋体" w:eastAsia="宋体" w:cs="宋体"/>
          <w:spacing w:val="-2"/>
          <w:sz w:val="21"/>
          <w:szCs w:val="21"/>
        </w:rPr>
        <w:t>正的</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，评标委员会可拒绝该投标。</w:t>
      </w:r>
    </w:p>
    <w:p w14:paraId="16DDAA12">
      <w:pPr>
        <w:spacing w:before="133" w:line="231" w:lineRule="auto"/>
        <w:ind w:left="22"/>
        <w:outlineLvl w:val="1"/>
        <w:rPr>
          <w:rFonts w:hint="eastAsia" w:ascii="宋体" w:hAnsi="宋体" w:eastAsia="宋体" w:cs="宋体"/>
          <w:sz w:val="21"/>
          <w:szCs w:val="21"/>
        </w:rPr>
      </w:pPr>
    </w:p>
    <w:p w14:paraId="49A253A9">
      <w:pPr>
        <w:spacing w:before="95" w:line="397" w:lineRule="auto"/>
        <w:ind w:left="1" w:right="131" w:firstLine="14"/>
        <w:rPr>
          <w:rFonts w:hint="eastAsia" w:ascii="宋体" w:hAnsi="宋体" w:eastAsia="宋体" w:cs="宋体"/>
          <w:sz w:val="21"/>
          <w:szCs w:val="21"/>
        </w:rPr>
      </w:pPr>
      <w:r>
        <w:rPr>
          <w:rFonts w:hint="eastAsia" w:ascii="宋体" w:hAnsi="宋体" w:eastAsia="宋体" w:cs="宋体"/>
          <w:sz w:val="21"/>
          <w:szCs w:val="21"/>
        </w:rPr>
        <w:t>2.3评标委员会认为投标人的报价明显低于其他通过符合性审查投标人的报价 ，有可能影响产品质量或者不能诚信履约的，应当要求其在评标现场合理的时间内提供书面说明，必要时提交相关证明材料；投标人不能证明其报价合理性的 ，评标委员会应当将其作为无效投标处理。</w:t>
      </w:r>
    </w:p>
    <w:p w14:paraId="7469A860">
      <w:pPr>
        <w:spacing w:before="133" w:line="231" w:lineRule="auto"/>
        <w:ind w:left="22"/>
        <w:outlineLvl w:val="1"/>
        <w:rPr>
          <w:rFonts w:hint="eastAsia" w:ascii="宋体" w:hAnsi="宋体" w:eastAsia="宋体" w:cs="宋体"/>
          <w:sz w:val="21"/>
          <w:szCs w:val="21"/>
        </w:rPr>
      </w:pPr>
      <w:bookmarkStart w:id="31" w:name="_Toc8662"/>
      <w:r>
        <w:rPr>
          <w:rFonts w:hint="eastAsia" w:ascii="宋体" w:hAnsi="宋体" w:eastAsia="宋体" w:cs="宋体"/>
          <w:b/>
          <w:bCs/>
          <w:spacing w:val="-3"/>
          <w:sz w:val="21"/>
          <w:szCs w:val="21"/>
        </w:rPr>
        <w:t>3、详细评审</w:t>
      </w:r>
      <w:bookmarkEnd w:id="31"/>
    </w:p>
    <w:p w14:paraId="63303523">
      <w:pPr>
        <w:pStyle w:val="3"/>
        <w:spacing w:line="380" w:lineRule="auto"/>
        <w:rPr>
          <w:rFonts w:hint="eastAsia" w:ascii="宋体" w:hAnsi="宋体" w:eastAsia="宋体" w:cs="宋体"/>
          <w:sz w:val="21"/>
          <w:szCs w:val="21"/>
        </w:rPr>
      </w:pPr>
    </w:p>
    <w:p w14:paraId="33086A96">
      <w:pPr>
        <w:spacing w:before="95" w:line="397" w:lineRule="auto"/>
        <w:ind w:left="1" w:right="131" w:firstLine="14"/>
        <w:rPr>
          <w:rFonts w:hint="eastAsia" w:ascii="宋体" w:hAnsi="宋体" w:eastAsia="宋体" w:cs="宋体"/>
          <w:sz w:val="21"/>
          <w:szCs w:val="21"/>
        </w:rPr>
      </w:pPr>
      <w:r>
        <w:rPr>
          <w:rFonts w:hint="eastAsia" w:ascii="宋体" w:hAnsi="宋体" w:eastAsia="宋体" w:cs="宋体"/>
          <w:sz w:val="21"/>
          <w:szCs w:val="21"/>
        </w:rPr>
        <w:t>3.1评标委员会只对实质上响应招标文件的投标进行商务和技术评估</w:t>
      </w:r>
      <w:r>
        <w:rPr>
          <w:rFonts w:hint="eastAsia" w:ascii="宋体" w:hAnsi="宋体" w:eastAsia="宋体" w:cs="宋体"/>
          <w:spacing w:val="-31"/>
          <w:sz w:val="21"/>
          <w:szCs w:val="21"/>
        </w:rPr>
        <w:t xml:space="preserve"> </w:t>
      </w:r>
      <w:r>
        <w:rPr>
          <w:rFonts w:hint="eastAsia" w:ascii="宋体" w:hAnsi="宋体" w:eastAsia="宋体" w:cs="宋体"/>
          <w:sz w:val="21"/>
          <w:szCs w:val="21"/>
        </w:rPr>
        <w:t>，综合比较与评价；评审</w:t>
      </w:r>
      <w:r>
        <w:rPr>
          <w:rFonts w:hint="eastAsia" w:ascii="宋体" w:hAnsi="宋体" w:eastAsia="宋体" w:cs="宋体"/>
          <w:spacing w:val="1"/>
          <w:sz w:val="21"/>
          <w:szCs w:val="21"/>
        </w:rPr>
        <w:t>应严格按照招标文件规定的评标方法和标准进行。具体要求等详见评标办法前附表。</w:t>
      </w:r>
    </w:p>
    <w:p w14:paraId="25472050">
      <w:pPr>
        <w:spacing w:before="24" w:line="403" w:lineRule="auto"/>
        <w:ind w:left="1" w:right="61" w:firstLine="14"/>
        <w:rPr>
          <w:rFonts w:hint="eastAsia" w:ascii="宋体" w:hAnsi="宋体" w:eastAsia="宋体" w:cs="宋体"/>
          <w:sz w:val="21"/>
          <w:szCs w:val="21"/>
        </w:rPr>
      </w:pPr>
      <w:r>
        <w:rPr>
          <w:rFonts w:hint="eastAsia" w:ascii="宋体" w:hAnsi="宋体" w:eastAsia="宋体" w:cs="宋体"/>
          <w:sz w:val="21"/>
          <w:szCs w:val="21"/>
        </w:rPr>
        <w:t>3.2评标委员会依法独立评审</w:t>
      </w:r>
      <w:r>
        <w:rPr>
          <w:rFonts w:hint="eastAsia" w:ascii="宋体" w:hAnsi="宋体" w:eastAsia="宋体" w:cs="宋体"/>
          <w:spacing w:val="-31"/>
          <w:sz w:val="21"/>
          <w:szCs w:val="21"/>
        </w:rPr>
        <w:t xml:space="preserve"> </w:t>
      </w:r>
      <w:r>
        <w:rPr>
          <w:rFonts w:hint="eastAsia" w:ascii="宋体" w:hAnsi="宋体" w:eastAsia="宋体" w:cs="宋体"/>
          <w:sz w:val="21"/>
          <w:szCs w:val="21"/>
        </w:rPr>
        <w:t>，严格遵守评审工作纪律。对需要共同认定的事项存在争议的</w:t>
      </w:r>
      <w:r>
        <w:rPr>
          <w:rFonts w:hint="eastAsia" w:ascii="宋体" w:hAnsi="宋体" w:eastAsia="宋体" w:cs="宋体"/>
          <w:spacing w:val="-32"/>
          <w:sz w:val="21"/>
          <w:szCs w:val="21"/>
        </w:rPr>
        <w:t xml:space="preserve"> </w:t>
      </w:r>
      <w:r>
        <w:rPr>
          <w:rFonts w:hint="eastAsia" w:ascii="宋体" w:hAnsi="宋体" w:eastAsia="宋体" w:cs="宋体"/>
          <w:sz w:val="21"/>
          <w:szCs w:val="21"/>
        </w:rPr>
        <w:t>，按照少数服从多数的原则作出评审结论。持不同意见的评标委员会成</w:t>
      </w:r>
      <w:r>
        <w:rPr>
          <w:rFonts w:hint="eastAsia" w:ascii="宋体" w:hAnsi="宋体" w:eastAsia="宋体" w:cs="宋体"/>
          <w:spacing w:val="-1"/>
          <w:sz w:val="21"/>
          <w:szCs w:val="21"/>
        </w:rPr>
        <w:t>员应当在评标报告上签署不同意见并说明理由</w:t>
      </w:r>
      <w:r>
        <w:rPr>
          <w:rFonts w:hint="eastAsia" w:ascii="宋体" w:hAnsi="宋体" w:eastAsia="宋体" w:cs="宋体"/>
          <w:spacing w:val="-18"/>
          <w:sz w:val="21"/>
          <w:szCs w:val="21"/>
        </w:rPr>
        <w:t xml:space="preserve"> </w:t>
      </w:r>
      <w:r>
        <w:rPr>
          <w:rFonts w:hint="eastAsia" w:ascii="宋体" w:hAnsi="宋体" w:eastAsia="宋体" w:cs="宋体"/>
          <w:spacing w:val="-1"/>
          <w:sz w:val="21"/>
          <w:szCs w:val="21"/>
        </w:rPr>
        <w:t>，不签署不同意见的视为同意。</w:t>
      </w:r>
    </w:p>
    <w:p w14:paraId="1D10358F">
      <w:pPr>
        <w:spacing w:before="1" w:line="317" w:lineRule="auto"/>
        <w:ind w:left="3" w:right="61" w:firstLine="446"/>
        <w:rPr>
          <w:rFonts w:hint="eastAsia" w:ascii="宋体" w:hAnsi="宋体" w:eastAsia="宋体" w:cs="宋体"/>
          <w:sz w:val="21"/>
          <w:szCs w:val="21"/>
        </w:rPr>
      </w:pPr>
      <w:r>
        <w:rPr>
          <w:rFonts w:hint="eastAsia" w:ascii="宋体" w:hAnsi="宋体" w:eastAsia="宋体" w:cs="宋体"/>
          <w:sz w:val="21"/>
          <w:szCs w:val="21"/>
        </w:rPr>
        <w:t>3.3</w:t>
      </w:r>
      <w:r>
        <w:rPr>
          <w:rFonts w:hint="eastAsia" w:ascii="宋体" w:hAnsi="宋体" w:eastAsia="宋体" w:cs="宋体"/>
          <w:spacing w:val="49"/>
          <w:sz w:val="21"/>
          <w:szCs w:val="21"/>
        </w:rPr>
        <w:t xml:space="preserve"> </w:t>
      </w:r>
      <w:r>
        <w:rPr>
          <w:rFonts w:hint="eastAsia" w:ascii="宋体" w:hAnsi="宋体" w:eastAsia="宋体" w:cs="宋体"/>
          <w:sz w:val="21"/>
          <w:szCs w:val="21"/>
        </w:rPr>
        <w:t>给予小型和微型企业价格扣除（本项目为专门面向小微企业的项目，不再单</w:t>
      </w:r>
      <w:r>
        <w:rPr>
          <w:rFonts w:hint="eastAsia" w:ascii="宋体" w:hAnsi="宋体" w:eastAsia="宋体" w:cs="宋体"/>
          <w:spacing w:val="-1"/>
          <w:sz w:val="21"/>
          <w:szCs w:val="21"/>
        </w:rPr>
        <w:t>独执行价</w:t>
      </w:r>
      <w:r>
        <w:rPr>
          <w:rFonts w:hint="eastAsia" w:ascii="宋体" w:hAnsi="宋体" w:eastAsia="宋体" w:cs="宋体"/>
          <w:sz w:val="21"/>
          <w:szCs w:val="21"/>
        </w:rPr>
        <w:t>格扣除政策）</w:t>
      </w:r>
    </w:p>
    <w:p w14:paraId="3208F2BA">
      <w:pPr>
        <w:spacing w:line="318" w:lineRule="auto"/>
        <w:ind w:left="2" w:right="61" w:firstLine="447"/>
        <w:rPr>
          <w:rFonts w:hint="eastAsia" w:ascii="宋体" w:hAnsi="宋体" w:eastAsia="宋体" w:cs="宋体"/>
          <w:sz w:val="21"/>
          <w:szCs w:val="21"/>
        </w:rPr>
      </w:pPr>
      <w:r>
        <w:rPr>
          <w:rFonts w:hint="eastAsia" w:ascii="宋体" w:hAnsi="宋体" w:eastAsia="宋体" w:cs="宋体"/>
          <w:spacing w:val="-1"/>
          <w:sz w:val="21"/>
          <w:szCs w:val="21"/>
        </w:rPr>
        <w:t>3.3.1</w:t>
      </w:r>
      <w:r>
        <w:rPr>
          <w:rFonts w:hint="eastAsia" w:ascii="宋体" w:hAnsi="宋体" w:eastAsia="宋体" w:cs="宋体"/>
          <w:spacing w:val="49"/>
          <w:sz w:val="21"/>
          <w:szCs w:val="21"/>
        </w:rPr>
        <w:t xml:space="preserve"> </w:t>
      </w:r>
      <w:r>
        <w:rPr>
          <w:rFonts w:hint="eastAsia" w:ascii="宋体" w:hAnsi="宋体" w:eastAsia="宋体" w:cs="宋体"/>
          <w:spacing w:val="-1"/>
          <w:sz w:val="21"/>
          <w:szCs w:val="21"/>
        </w:rPr>
        <w:t>给予小型和微型企业  (包括相互之间组成的联合体)</w:t>
      </w:r>
      <w:r>
        <w:rPr>
          <w:rFonts w:hint="eastAsia" w:ascii="宋体" w:hAnsi="宋体" w:eastAsia="宋体" w:cs="宋体"/>
          <w:spacing w:val="49"/>
          <w:sz w:val="21"/>
          <w:szCs w:val="21"/>
        </w:rPr>
        <w:t xml:space="preserve"> </w:t>
      </w:r>
      <w:r>
        <w:rPr>
          <w:rFonts w:hint="eastAsia" w:ascii="宋体" w:hAnsi="宋体" w:eastAsia="宋体" w:cs="宋体"/>
          <w:spacing w:val="-1"/>
          <w:sz w:val="21"/>
          <w:szCs w:val="21"/>
        </w:rPr>
        <w:t>产</w:t>
      </w:r>
      <w:r>
        <w:rPr>
          <w:rFonts w:hint="eastAsia" w:ascii="宋体" w:hAnsi="宋体" w:eastAsia="宋体" w:cs="宋体"/>
          <w:spacing w:val="-2"/>
          <w:sz w:val="21"/>
          <w:szCs w:val="21"/>
        </w:rPr>
        <w:t>品的价格  10%的扣除；计算</w:t>
      </w:r>
      <w:r>
        <w:rPr>
          <w:rFonts w:hint="eastAsia" w:ascii="宋体" w:hAnsi="宋体" w:eastAsia="宋体" w:cs="宋体"/>
          <w:sz w:val="21"/>
          <w:szCs w:val="21"/>
        </w:rPr>
        <w:t>方法是：</w:t>
      </w:r>
    </w:p>
    <w:p w14:paraId="06F83D4E">
      <w:pPr>
        <w:spacing w:line="226" w:lineRule="auto"/>
        <w:ind w:left="438"/>
        <w:rPr>
          <w:rFonts w:hint="eastAsia" w:ascii="宋体" w:hAnsi="宋体" w:eastAsia="宋体" w:cs="宋体"/>
          <w:sz w:val="21"/>
          <w:szCs w:val="21"/>
        </w:rPr>
      </w:pPr>
      <w:r>
        <w:rPr>
          <w:rFonts w:hint="eastAsia" w:ascii="宋体" w:hAnsi="宋体" w:eastAsia="宋体" w:cs="宋体"/>
          <w:sz w:val="21"/>
          <w:szCs w:val="21"/>
        </w:rPr>
        <w:t>最终价格＝投标报价×90%</w:t>
      </w:r>
      <w:r>
        <w:rPr>
          <w:rFonts w:hint="eastAsia" w:ascii="宋体" w:hAnsi="宋体" w:eastAsia="宋体" w:cs="宋体"/>
          <w:spacing w:val="-31"/>
          <w:sz w:val="21"/>
          <w:szCs w:val="21"/>
        </w:rPr>
        <w:t xml:space="preserve"> </w:t>
      </w:r>
      <w:r>
        <w:rPr>
          <w:rFonts w:hint="eastAsia" w:ascii="宋体" w:hAnsi="宋体" w:eastAsia="宋体" w:cs="宋体"/>
          <w:sz w:val="21"/>
          <w:szCs w:val="21"/>
        </w:rPr>
        <w:t>，按照最终价格计算其价</w:t>
      </w:r>
      <w:r>
        <w:rPr>
          <w:rFonts w:hint="eastAsia" w:ascii="宋体" w:hAnsi="宋体" w:eastAsia="宋体" w:cs="宋体"/>
          <w:spacing w:val="-1"/>
          <w:sz w:val="21"/>
          <w:szCs w:val="21"/>
        </w:rPr>
        <w:t>格分得分。</w:t>
      </w:r>
    </w:p>
    <w:p w14:paraId="22A5E5E4">
      <w:pPr>
        <w:spacing w:before="144" w:line="318" w:lineRule="auto"/>
        <w:ind w:left="3" w:right="61" w:firstLine="435"/>
        <w:rPr>
          <w:rFonts w:hint="eastAsia" w:ascii="宋体" w:hAnsi="宋体" w:eastAsia="宋体" w:cs="宋体"/>
          <w:sz w:val="21"/>
          <w:szCs w:val="21"/>
        </w:rPr>
      </w:pPr>
      <w:r>
        <w:rPr>
          <w:rFonts w:hint="eastAsia" w:ascii="宋体" w:hAnsi="宋体" w:eastAsia="宋体" w:cs="宋体"/>
          <w:sz w:val="21"/>
          <w:szCs w:val="21"/>
        </w:rPr>
        <w:t>开标时，供应商须提供《中小企业声明函》原件并对声明函的真实性负</w:t>
      </w:r>
      <w:r>
        <w:rPr>
          <w:rFonts w:hint="eastAsia" w:ascii="宋体" w:hAnsi="宋体" w:eastAsia="宋体" w:cs="宋体"/>
          <w:spacing w:val="-1"/>
          <w:sz w:val="21"/>
          <w:szCs w:val="21"/>
        </w:rPr>
        <w:t>责，否则不给予价格扣除。</w:t>
      </w:r>
    </w:p>
    <w:p w14:paraId="1A01C756">
      <w:pPr>
        <w:spacing w:before="4" w:line="317" w:lineRule="auto"/>
        <w:ind w:left="3" w:firstLine="446"/>
        <w:jc w:val="both"/>
        <w:rPr>
          <w:rFonts w:hint="eastAsia" w:ascii="宋体" w:hAnsi="宋体" w:eastAsia="宋体" w:cs="宋体"/>
          <w:sz w:val="21"/>
          <w:szCs w:val="21"/>
        </w:rPr>
      </w:pPr>
      <w:r>
        <w:rPr>
          <w:rFonts w:hint="eastAsia" w:ascii="宋体" w:hAnsi="宋体" w:eastAsia="宋体" w:cs="宋体"/>
          <w:sz w:val="21"/>
          <w:szCs w:val="21"/>
        </w:rPr>
        <w:t>3.3.2</w:t>
      </w:r>
      <w:r>
        <w:rPr>
          <w:rFonts w:hint="eastAsia" w:ascii="宋体" w:hAnsi="宋体" w:eastAsia="宋体" w:cs="宋体"/>
          <w:spacing w:val="48"/>
          <w:sz w:val="21"/>
          <w:szCs w:val="21"/>
        </w:rPr>
        <w:t xml:space="preserve"> </w:t>
      </w:r>
      <w:r>
        <w:rPr>
          <w:rFonts w:hint="eastAsia" w:ascii="宋体" w:hAnsi="宋体" w:eastAsia="宋体" w:cs="宋体"/>
          <w:sz w:val="21"/>
          <w:szCs w:val="21"/>
        </w:rPr>
        <w:t>大中型企业和其他自然人、法人或者</w:t>
      </w:r>
      <w:r>
        <w:rPr>
          <w:rFonts w:hint="eastAsia" w:ascii="宋体" w:hAnsi="宋体" w:eastAsia="宋体" w:cs="宋体"/>
          <w:spacing w:val="-1"/>
          <w:sz w:val="21"/>
          <w:szCs w:val="21"/>
        </w:rPr>
        <w:t>其他组织与小型、微型企业组成联合体</w:t>
      </w:r>
      <w:r>
        <w:rPr>
          <w:rFonts w:hint="eastAsia" w:ascii="宋体" w:hAnsi="宋体" w:eastAsia="宋体" w:cs="宋体"/>
          <w:spacing w:val="51"/>
          <w:sz w:val="21"/>
          <w:szCs w:val="21"/>
        </w:rPr>
        <w:t xml:space="preserve"> </w:t>
      </w:r>
      <w:r>
        <w:rPr>
          <w:rFonts w:hint="eastAsia" w:ascii="宋体" w:hAnsi="宋体" w:eastAsia="宋体" w:cs="宋体"/>
          <w:spacing w:val="-1"/>
          <w:sz w:val="21"/>
          <w:szCs w:val="21"/>
        </w:rPr>
        <w:t>投标，联合协议中约定</w:t>
      </w:r>
      <w:r>
        <w:rPr>
          <w:rFonts w:hint="eastAsia" w:ascii="宋体" w:hAnsi="宋体" w:eastAsia="宋体" w:cs="宋体"/>
          <w:spacing w:val="-23"/>
          <w:sz w:val="21"/>
          <w:szCs w:val="21"/>
        </w:rPr>
        <w:t xml:space="preserve"> </w:t>
      </w:r>
      <w:r>
        <w:rPr>
          <w:rFonts w:hint="eastAsia" w:ascii="宋体" w:hAnsi="宋体" w:eastAsia="宋体" w:cs="宋体"/>
          <w:spacing w:val="-1"/>
          <w:sz w:val="21"/>
          <w:szCs w:val="21"/>
        </w:rPr>
        <w:t>，小型、微型企业的协议合同金额占到联合体协议合同金额30%</w:t>
      </w:r>
      <w:r>
        <w:rPr>
          <w:rFonts w:hint="eastAsia" w:ascii="宋体" w:hAnsi="宋体" w:eastAsia="宋体" w:cs="宋体"/>
          <w:spacing w:val="54"/>
          <w:sz w:val="21"/>
          <w:szCs w:val="21"/>
        </w:rPr>
        <w:t xml:space="preserve"> </w:t>
      </w:r>
      <w:r>
        <w:rPr>
          <w:rFonts w:hint="eastAsia" w:ascii="宋体" w:hAnsi="宋体" w:eastAsia="宋体" w:cs="宋体"/>
          <w:spacing w:val="-1"/>
          <w:sz w:val="21"/>
          <w:szCs w:val="21"/>
        </w:rPr>
        <w:t>以上的</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，可</w:t>
      </w:r>
      <w:r>
        <w:rPr>
          <w:rFonts w:hint="eastAsia" w:ascii="宋体" w:hAnsi="宋体" w:eastAsia="宋体" w:cs="宋体"/>
          <w:sz w:val="21"/>
          <w:szCs w:val="21"/>
        </w:rPr>
        <w:t>给予联合体4%的价格扣除。计算方法是：</w:t>
      </w:r>
    </w:p>
    <w:p w14:paraId="00DCD699">
      <w:pPr>
        <w:spacing w:before="1" w:line="226" w:lineRule="auto"/>
        <w:ind w:left="438"/>
        <w:rPr>
          <w:rFonts w:hint="eastAsia" w:ascii="宋体" w:hAnsi="宋体" w:eastAsia="宋体" w:cs="宋体"/>
          <w:sz w:val="21"/>
          <w:szCs w:val="21"/>
        </w:rPr>
      </w:pPr>
      <w:r>
        <w:rPr>
          <w:rFonts w:hint="eastAsia" w:ascii="宋体" w:hAnsi="宋体" w:eastAsia="宋体" w:cs="宋体"/>
          <w:sz w:val="21"/>
          <w:szCs w:val="21"/>
        </w:rPr>
        <w:t>最终价格＝</w:t>
      </w:r>
      <w:r>
        <w:rPr>
          <w:rFonts w:hint="eastAsia" w:ascii="宋体" w:hAnsi="宋体" w:eastAsia="宋体" w:cs="宋体"/>
          <w:spacing w:val="48"/>
          <w:w w:val="101"/>
          <w:sz w:val="21"/>
          <w:szCs w:val="21"/>
        </w:rPr>
        <w:t xml:space="preserve"> </w:t>
      </w:r>
      <w:r>
        <w:rPr>
          <w:rFonts w:hint="eastAsia" w:ascii="宋体" w:hAnsi="宋体" w:eastAsia="宋体" w:cs="宋体"/>
          <w:sz w:val="21"/>
          <w:szCs w:val="21"/>
        </w:rPr>
        <w:t>投标报价×96%</w:t>
      </w:r>
      <w:r>
        <w:rPr>
          <w:rFonts w:hint="eastAsia" w:ascii="宋体" w:hAnsi="宋体" w:eastAsia="宋体" w:cs="宋体"/>
          <w:spacing w:val="-32"/>
          <w:sz w:val="21"/>
          <w:szCs w:val="21"/>
        </w:rPr>
        <w:t xml:space="preserve"> </w:t>
      </w:r>
      <w:r>
        <w:rPr>
          <w:rFonts w:hint="eastAsia" w:ascii="宋体" w:hAnsi="宋体" w:eastAsia="宋体" w:cs="宋体"/>
          <w:sz w:val="21"/>
          <w:szCs w:val="21"/>
        </w:rPr>
        <w:t>，按照最终价格计</w:t>
      </w:r>
      <w:r>
        <w:rPr>
          <w:rFonts w:hint="eastAsia" w:ascii="宋体" w:hAnsi="宋体" w:eastAsia="宋体" w:cs="宋体"/>
          <w:spacing w:val="-1"/>
          <w:sz w:val="21"/>
          <w:szCs w:val="21"/>
        </w:rPr>
        <w:t>算其价格分得分。</w:t>
      </w:r>
    </w:p>
    <w:p w14:paraId="7A7D0106">
      <w:pPr>
        <w:spacing w:before="142" w:line="322" w:lineRule="auto"/>
        <w:ind w:left="2" w:right="121" w:firstLine="437"/>
        <w:rPr>
          <w:rFonts w:hint="eastAsia" w:ascii="宋体" w:hAnsi="宋体" w:eastAsia="宋体" w:cs="宋体"/>
          <w:sz w:val="21"/>
          <w:szCs w:val="21"/>
        </w:rPr>
      </w:pPr>
      <w:r>
        <w:rPr>
          <w:rFonts w:hint="eastAsia" w:ascii="宋体" w:hAnsi="宋体" w:eastAsia="宋体" w:cs="宋体"/>
          <w:sz w:val="21"/>
          <w:szCs w:val="21"/>
        </w:rPr>
        <w:t>开标时</w:t>
      </w:r>
      <w:r>
        <w:rPr>
          <w:rFonts w:hint="eastAsia" w:ascii="宋体" w:hAnsi="宋体" w:eastAsia="宋体" w:cs="宋体"/>
          <w:spacing w:val="-27"/>
          <w:sz w:val="21"/>
          <w:szCs w:val="21"/>
        </w:rPr>
        <w:t xml:space="preserve"> </w:t>
      </w:r>
      <w:r>
        <w:rPr>
          <w:rFonts w:hint="eastAsia" w:ascii="宋体" w:hAnsi="宋体" w:eastAsia="宋体" w:cs="宋体"/>
          <w:sz w:val="21"/>
          <w:szCs w:val="21"/>
        </w:rPr>
        <w:t>，供应商须提供《中小企业声明函》原件并对声明函的真实性负责和联合体</w:t>
      </w:r>
      <w:r>
        <w:rPr>
          <w:rFonts w:hint="eastAsia" w:ascii="宋体" w:hAnsi="宋体" w:eastAsia="宋体" w:cs="宋体"/>
          <w:spacing w:val="49"/>
          <w:sz w:val="21"/>
          <w:szCs w:val="21"/>
        </w:rPr>
        <w:t xml:space="preserve"> </w:t>
      </w:r>
      <w:r>
        <w:rPr>
          <w:rFonts w:hint="eastAsia" w:ascii="宋体" w:hAnsi="宋体" w:eastAsia="宋体" w:cs="宋体"/>
          <w:sz w:val="21"/>
          <w:szCs w:val="21"/>
        </w:rPr>
        <w:t>协议</w:t>
      </w:r>
      <w:r>
        <w:rPr>
          <w:rFonts w:hint="eastAsia" w:ascii="宋体" w:hAnsi="宋体" w:eastAsia="宋体" w:cs="宋体"/>
          <w:spacing w:val="-2"/>
          <w:sz w:val="21"/>
          <w:szCs w:val="21"/>
        </w:rPr>
        <w:t>原件</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，否则不给予价格扣除。</w:t>
      </w:r>
    </w:p>
    <w:p w14:paraId="71C10214">
      <w:pPr>
        <w:spacing w:before="27" w:line="306" w:lineRule="auto"/>
        <w:ind w:left="3" w:right="119" w:firstLine="434"/>
        <w:rPr>
          <w:rFonts w:hint="eastAsia" w:ascii="宋体" w:hAnsi="宋体" w:eastAsia="宋体" w:cs="宋体"/>
          <w:sz w:val="21"/>
          <w:szCs w:val="21"/>
        </w:rPr>
      </w:pPr>
      <w:r>
        <w:rPr>
          <w:rFonts w:hint="eastAsia" w:ascii="宋体" w:hAnsi="宋体" w:eastAsia="宋体" w:cs="宋体"/>
          <w:spacing w:val="-1"/>
          <w:sz w:val="21"/>
          <w:szCs w:val="21"/>
        </w:rPr>
        <w:t>在政府采购活动中</w:t>
      </w:r>
      <w:r>
        <w:rPr>
          <w:rFonts w:hint="eastAsia" w:ascii="宋体" w:hAnsi="宋体" w:eastAsia="宋体" w:cs="宋体"/>
          <w:spacing w:val="-18"/>
          <w:sz w:val="21"/>
          <w:szCs w:val="21"/>
        </w:rPr>
        <w:t xml:space="preserve"> </w:t>
      </w:r>
      <w:r>
        <w:rPr>
          <w:rFonts w:hint="eastAsia" w:ascii="宋体" w:hAnsi="宋体" w:eastAsia="宋体" w:cs="宋体"/>
          <w:spacing w:val="-1"/>
          <w:sz w:val="21"/>
          <w:szCs w:val="21"/>
        </w:rPr>
        <w:t>，供应商提供的货物、工程</w:t>
      </w:r>
      <w:r>
        <w:rPr>
          <w:rFonts w:hint="eastAsia" w:ascii="宋体" w:hAnsi="宋体" w:eastAsia="宋体" w:cs="宋体"/>
          <w:spacing w:val="49"/>
          <w:sz w:val="21"/>
          <w:szCs w:val="21"/>
        </w:rPr>
        <w:t xml:space="preserve"> </w:t>
      </w:r>
      <w:r>
        <w:rPr>
          <w:rFonts w:hint="eastAsia" w:ascii="宋体" w:hAnsi="宋体" w:eastAsia="宋体" w:cs="宋体"/>
          <w:spacing w:val="-1"/>
          <w:sz w:val="21"/>
          <w:szCs w:val="21"/>
        </w:rPr>
        <w:t>或者服务符合下列情形的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，享受本办法规</w:t>
      </w:r>
      <w:r>
        <w:rPr>
          <w:rFonts w:hint="eastAsia" w:ascii="宋体" w:hAnsi="宋体" w:eastAsia="宋体" w:cs="宋体"/>
          <w:sz w:val="21"/>
          <w:szCs w:val="21"/>
        </w:rPr>
        <w:t>定的中小企业扶持政策：</w:t>
      </w:r>
    </w:p>
    <w:p w14:paraId="73C2CD8B">
      <w:pPr>
        <w:spacing w:before="1" w:line="317" w:lineRule="auto"/>
        <w:ind w:left="5" w:right="59" w:firstLine="446"/>
        <w:rPr>
          <w:rFonts w:hint="eastAsia" w:ascii="宋体" w:hAnsi="宋体" w:eastAsia="宋体" w:cs="宋体"/>
          <w:sz w:val="21"/>
          <w:szCs w:val="21"/>
        </w:rPr>
      </w:pPr>
      <w:r>
        <w:rPr>
          <w:rFonts w:hint="eastAsia" w:ascii="宋体" w:hAnsi="宋体" w:eastAsia="宋体" w:cs="宋体"/>
          <w:spacing w:val="-1"/>
          <w:sz w:val="21"/>
          <w:szCs w:val="21"/>
        </w:rPr>
        <w:t>(一)</w:t>
      </w:r>
      <w:r>
        <w:rPr>
          <w:rFonts w:hint="eastAsia" w:ascii="宋体" w:hAnsi="宋体" w:eastAsia="宋体" w:cs="宋体"/>
          <w:spacing w:val="49"/>
          <w:sz w:val="21"/>
          <w:szCs w:val="21"/>
        </w:rPr>
        <w:t xml:space="preserve"> </w:t>
      </w:r>
      <w:r>
        <w:rPr>
          <w:rFonts w:hint="eastAsia" w:ascii="宋体" w:hAnsi="宋体" w:eastAsia="宋体" w:cs="宋体"/>
          <w:spacing w:val="-1"/>
          <w:sz w:val="21"/>
          <w:szCs w:val="21"/>
        </w:rPr>
        <w:t>在货物采购项目中，货物由中小企业制造</w:t>
      </w:r>
      <w:r>
        <w:rPr>
          <w:rFonts w:hint="eastAsia" w:ascii="宋体" w:hAnsi="宋体" w:eastAsia="宋体" w:cs="宋体"/>
          <w:spacing w:val="-2"/>
          <w:sz w:val="21"/>
          <w:szCs w:val="21"/>
        </w:rPr>
        <w:t>，即货物由中小企业生产且使用该中小企业</w:t>
      </w:r>
      <w:r>
        <w:rPr>
          <w:rFonts w:hint="eastAsia" w:ascii="宋体" w:hAnsi="宋体" w:eastAsia="宋体" w:cs="宋体"/>
          <w:sz w:val="21"/>
          <w:szCs w:val="21"/>
        </w:rPr>
        <w:t>商号或者注册商标；</w:t>
      </w:r>
    </w:p>
    <w:p w14:paraId="30AFDED4">
      <w:pPr>
        <w:spacing w:before="1" w:line="221" w:lineRule="auto"/>
        <w:ind w:left="451"/>
        <w:rPr>
          <w:rFonts w:hint="eastAsia" w:ascii="宋体" w:hAnsi="宋体" w:eastAsia="宋体" w:cs="宋体"/>
          <w:sz w:val="21"/>
          <w:szCs w:val="21"/>
        </w:rPr>
      </w:pPr>
      <w:r>
        <w:rPr>
          <w:rFonts w:hint="eastAsia" w:ascii="宋体" w:hAnsi="宋体" w:eastAsia="宋体" w:cs="宋体"/>
          <w:spacing w:val="-1"/>
          <w:sz w:val="21"/>
          <w:szCs w:val="21"/>
        </w:rPr>
        <w:t>(二)</w:t>
      </w:r>
      <w:r>
        <w:rPr>
          <w:rFonts w:hint="eastAsia" w:ascii="宋体" w:hAnsi="宋体" w:eastAsia="宋体" w:cs="宋体"/>
          <w:spacing w:val="48"/>
          <w:w w:val="101"/>
          <w:sz w:val="21"/>
          <w:szCs w:val="21"/>
        </w:rPr>
        <w:t xml:space="preserve"> </w:t>
      </w:r>
      <w:r>
        <w:rPr>
          <w:rFonts w:hint="eastAsia" w:ascii="宋体" w:hAnsi="宋体" w:eastAsia="宋体" w:cs="宋体"/>
          <w:spacing w:val="-1"/>
          <w:sz w:val="21"/>
          <w:szCs w:val="21"/>
        </w:rPr>
        <w:t>在工程采购项目中</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，工程由中小企业承建</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即工程施工单位为中小企业；</w:t>
      </w:r>
    </w:p>
    <w:p w14:paraId="087B664D">
      <w:pPr>
        <w:spacing w:before="155" w:line="324" w:lineRule="auto"/>
        <w:ind w:left="5" w:right="82" w:firstLine="446"/>
        <w:rPr>
          <w:rFonts w:hint="eastAsia" w:ascii="宋体" w:hAnsi="宋体" w:eastAsia="宋体" w:cs="宋体"/>
          <w:sz w:val="21"/>
          <w:szCs w:val="21"/>
        </w:rPr>
      </w:pPr>
      <w:r>
        <w:rPr>
          <w:rFonts w:hint="eastAsia" w:ascii="宋体" w:hAnsi="宋体" w:eastAsia="宋体" w:cs="宋体"/>
          <w:spacing w:val="-1"/>
          <w:sz w:val="21"/>
          <w:szCs w:val="21"/>
        </w:rPr>
        <w:t>(三)</w:t>
      </w:r>
      <w:r>
        <w:rPr>
          <w:rFonts w:hint="eastAsia" w:ascii="宋体" w:hAnsi="宋体" w:eastAsia="宋体" w:cs="宋体"/>
          <w:spacing w:val="49"/>
          <w:w w:val="101"/>
          <w:sz w:val="21"/>
          <w:szCs w:val="21"/>
        </w:rPr>
        <w:t xml:space="preserve"> </w:t>
      </w:r>
      <w:r>
        <w:rPr>
          <w:rFonts w:hint="eastAsia" w:ascii="宋体" w:hAnsi="宋体" w:eastAsia="宋体" w:cs="宋体"/>
          <w:spacing w:val="-1"/>
          <w:sz w:val="21"/>
          <w:szCs w:val="21"/>
        </w:rPr>
        <w:t>在服务采购项目中</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，服务由中小企业承接</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，即提供服务的人员</w:t>
      </w:r>
      <w:r>
        <w:rPr>
          <w:rFonts w:hint="eastAsia" w:ascii="宋体" w:hAnsi="宋体" w:eastAsia="宋体" w:cs="宋体"/>
          <w:spacing w:val="-2"/>
          <w:sz w:val="21"/>
          <w:szCs w:val="21"/>
        </w:rPr>
        <w:t>为中小企业依</w:t>
      </w:r>
      <w:r>
        <w:rPr>
          <w:rFonts w:hint="eastAsia" w:ascii="宋体" w:hAnsi="宋体" w:eastAsia="宋体" w:cs="宋体"/>
          <w:spacing w:val="51"/>
          <w:sz w:val="21"/>
          <w:szCs w:val="21"/>
        </w:rPr>
        <w:t xml:space="preserve"> </w:t>
      </w:r>
      <w:r>
        <w:rPr>
          <w:rFonts w:hint="eastAsia" w:ascii="宋体" w:hAnsi="宋体" w:eastAsia="宋体" w:cs="宋体"/>
          <w:spacing w:val="-2"/>
          <w:sz w:val="21"/>
          <w:szCs w:val="21"/>
        </w:rPr>
        <w:t>照《中</w:t>
      </w:r>
      <w:r>
        <w:rPr>
          <w:rFonts w:hint="eastAsia" w:ascii="宋体" w:hAnsi="宋体" w:eastAsia="宋体" w:cs="宋体"/>
          <w:spacing w:val="1"/>
          <w:sz w:val="21"/>
          <w:szCs w:val="21"/>
        </w:rPr>
        <w:t>华人民共和国劳动合同法》订立劳动合同的从业人员。</w:t>
      </w:r>
    </w:p>
    <w:p w14:paraId="787B76FB">
      <w:pPr>
        <w:spacing w:before="212" w:line="318" w:lineRule="auto"/>
        <w:ind w:left="1" w:right="112" w:firstLine="435"/>
        <w:rPr>
          <w:rFonts w:hint="eastAsia" w:ascii="宋体" w:hAnsi="宋体" w:eastAsia="宋体" w:cs="宋体"/>
          <w:sz w:val="21"/>
          <w:szCs w:val="21"/>
        </w:rPr>
      </w:pPr>
      <w:r>
        <w:rPr>
          <w:rFonts w:hint="eastAsia" w:ascii="宋体" w:hAnsi="宋体" w:eastAsia="宋体" w:cs="宋体"/>
          <w:spacing w:val="-4"/>
          <w:sz w:val="21"/>
          <w:szCs w:val="21"/>
        </w:rPr>
        <w:t>在货物采购项目中，供应商提供的货物既有中小企业制造货物，也有大型企业制造货物的，</w:t>
      </w:r>
      <w:r>
        <w:rPr>
          <w:rFonts w:hint="eastAsia" w:ascii="宋体" w:hAnsi="宋体" w:eastAsia="宋体" w:cs="宋体"/>
          <w:spacing w:val="1"/>
          <w:sz w:val="21"/>
          <w:szCs w:val="21"/>
        </w:rPr>
        <w:t>不享受本办法规定的中小企业扶持政策。</w:t>
      </w:r>
    </w:p>
    <w:p w14:paraId="49CB506C">
      <w:pPr>
        <w:spacing w:line="328" w:lineRule="auto"/>
        <w:ind w:left="3" w:right="281" w:firstLine="441"/>
        <w:rPr>
          <w:rFonts w:hint="eastAsia" w:ascii="宋体" w:hAnsi="宋体" w:eastAsia="宋体" w:cs="宋体"/>
          <w:sz w:val="21"/>
          <w:szCs w:val="21"/>
        </w:rPr>
      </w:pPr>
      <w:r>
        <w:rPr>
          <w:rFonts w:hint="eastAsia" w:ascii="宋体" w:hAnsi="宋体" w:eastAsia="宋体" w:cs="宋体"/>
          <w:spacing w:val="-2"/>
          <w:sz w:val="21"/>
          <w:szCs w:val="21"/>
        </w:rPr>
        <w:t>以联合体形式参加政府采购活动</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，联合体各方均为中小企业的</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，联合体视同中小</w:t>
      </w:r>
      <w:r>
        <w:rPr>
          <w:rFonts w:hint="eastAsia" w:ascii="宋体" w:hAnsi="宋体" w:eastAsia="宋体" w:cs="宋体"/>
          <w:spacing w:val="46"/>
          <w:w w:val="101"/>
          <w:sz w:val="21"/>
          <w:szCs w:val="21"/>
        </w:rPr>
        <w:t xml:space="preserve"> </w:t>
      </w:r>
      <w:r>
        <w:rPr>
          <w:rFonts w:hint="eastAsia" w:ascii="宋体" w:hAnsi="宋体" w:eastAsia="宋体" w:cs="宋体"/>
          <w:spacing w:val="-2"/>
          <w:sz w:val="21"/>
          <w:szCs w:val="21"/>
        </w:rPr>
        <w:t>企业。其中</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，联合体各方均为小微企业的</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，联合体视同小微企业。</w:t>
      </w:r>
    </w:p>
    <w:p w14:paraId="69B469B8">
      <w:pPr>
        <w:spacing w:before="148" w:line="230" w:lineRule="auto"/>
        <w:ind w:left="5"/>
        <w:outlineLvl w:val="1"/>
        <w:rPr>
          <w:rFonts w:hint="eastAsia" w:ascii="宋体" w:hAnsi="宋体" w:eastAsia="宋体" w:cs="宋体"/>
          <w:sz w:val="21"/>
          <w:szCs w:val="21"/>
        </w:rPr>
      </w:pPr>
      <w:bookmarkStart w:id="32" w:name="_Toc9727"/>
      <w:r>
        <w:rPr>
          <w:rFonts w:hint="eastAsia" w:ascii="宋体" w:hAnsi="宋体" w:eastAsia="宋体" w:cs="宋体"/>
          <w:b/>
          <w:bCs/>
          <w:sz w:val="21"/>
          <w:szCs w:val="21"/>
        </w:rPr>
        <w:t>4、确定中标人</w:t>
      </w:r>
      <w:bookmarkEnd w:id="32"/>
    </w:p>
    <w:p w14:paraId="768F3B6E">
      <w:pPr>
        <w:pStyle w:val="3"/>
        <w:spacing w:line="381" w:lineRule="auto"/>
        <w:rPr>
          <w:rFonts w:hint="eastAsia" w:ascii="宋体" w:hAnsi="宋体" w:eastAsia="宋体" w:cs="宋体"/>
          <w:sz w:val="21"/>
          <w:szCs w:val="21"/>
        </w:rPr>
      </w:pPr>
    </w:p>
    <w:p w14:paraId="1E02D8B1">
      <w:pPr>
        <w:spacing w:before="95" w:line="226" w:lineRule="auto"/>
        <w:ind w:left="2"/>
        <w:rPr>
          <w:rFonts w:hint="eastAsia" w:ascii="宋体" w:hAnsi="宋体" w:eastAsia="宋体" w:cs="宋体"/>
          <w:sz w:val="21"/>
          <w:szCs w:val="21"/>
        </w:rPr>
      </w:pPr>
      <w:r>
        <w:rPr>
          <w:rFonts w:hint="eastAsia" w:ascii="宋体" w:hAnsi="宋体" w:eastAsia="宋体" w:cs="宋体"/>
          <w:spacing w:val="1"/>
          <w:sz w:val="21"/>
          <w:szCs w:val="21"/>
        </w:rPr>
        <w:t>4.1评委会根据本招标文件规定评分办法与评分标准向采购人推荐出中标候选人。</w:t>
      </w:r>
    </w:p>
    <w:p w14:paraId="2295A4EE">
      <w:pPr>
        <w:spacing w:before="280" w:line="226" w:lineRule="auto"/>
        <w:ind w:left="2"/>
        <w:rPr>
          <w:rFonts w:hint="eastAsia" w:ascii="宋体" w:hAnsi="宋体" w:eastAsia="宋体" w:cs="宋体"/>
          <w:sz w:val="21"/>
          <w:szCs w:val="21"/>
        </w:rPr>
      </w:pPr>
      <w:r>
        <w:rPr>
          <w:rFonts w:hint="eastAsia" w:ascii="宋体" w:hAnsi="宋体" w:eastAsia="宋体" w:cs="宋体"/>
          <w:spacing w:val="1"/>
          <w:sz w:val="21"/>
          <w:szCs w:val="21"/>
        </w:rPr>
        <w:t>4.2</w:t>
      </w:r>
      <w:r>
        <w:rPr>
          <w:rFonts w:hint="eastAsia" w:ascii="宋体" w:hAnsi="宋体" w:eastAsia="宋体" w:cs="宋体"/>
          <w:spacing w:val="48"/>
          <w:w w:val="101"/>
          <w:sz w:val="21"/>
          <w:szCs w:val="21"/>
        </w:rPr>
        <w:t xml:space="preserve"> </w:t>
      </w:r>
      <w:r>
        <w:rPr>
          <w:rFonts w:hint="eastAsia" w:ascii="宋体" w:hAnsi="宋体" w:eastAsia="宋体" w:cs="宋体"/>
          <w:spacing w:val="1"/>
          <w:sz w:val="21"/>
          <w:szCs w:val="21"/>
        </w:rPr>
        <w:t>采购人应根据评委会推荐的中标候选人确定</w:t>
      </w:r>
      <w:r>
        <w:rPr>
          <w:rFonts w:hint="eastAsia" w:ascii="宋体" w:hAnsi="宋体" w:eastAsia="宋体" w:cs="宋体"/>
          <w:sz w:val="21"/>
          <w:szCs w:val="21"/>
        </w:rPr>
        <w:t>中标人。</w:t>
      </w:r>
    </w:p>
    <w:p w14:paraId="205E6CA8">
      <w:pPr>
        <w:spacing w:before="280" w:line="226" w:lineRule="auto"/>
        <w:ind w:left="2"/>
        <w:rPr>
          <w:rFonts w:hint="eastAsia" w:ascii="宋体" w:hAnsi="宋体" w:eastAsia="宋体" w:cs="宋体"/>
          <w:sz w:val="21"/>
          <w:szCs w:val="21"/>
        </w:rPr>
      </w:pPr>
      <w:r>
        <w:rPr>
          <w:rFonts w:hint="eastAsia" w:ascii="宋体" w:hAnsi="宋体" w:eastAsia="宋体" w:cs="宋体"/>
          <w:spacing w:val="-1"/>
          <w:sz w:val="21"/>
          <w:szCs w:val="21"/>
        </w:rPr>
        <w:t>4.3   若有充分证据证明</w:t>
      </w:r>
      <w:r>
        <w:rPr>
          <w:rFonts w:hint="eastAsia" w:ascii="宋体" w:hAnsi="宋体" w:eastAsia="宋体" w:cs="宋体"/>
          <w:spacing w:val="-24"/>
          <w:sz w:val="21"/>
          <w:szCs w:val="21"/>
        </w:rPr>
        <w:t xml:space="preserve"> </w:t>
      </w:r>
      <w:r>
        <w:rPr>
          <w:rFonts w:hint="eastAsia" w:ascii="宋体" w:hAnsi="宋体" w:eastAsia="宋体" w:cs="宋体"/>
          <w:spacing w:val="-1"/>
          <w:sz w:val="21"/>
          <w:szCs w:val="21"/>
        </w:rPr>
        <w:t>，中标人出现下列情况之一的</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，一经查实</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，将被取消中标资格：</w:t>
      </w:r>
    </w:p>
    <w:p w14:paraId="612305C0">
      <w:pPr>
        <w:spacing w:before="279" w:line="227" w:lineRule="auto"/>
        <w:ind w:left="2"/>
        <w:rPr>
          <w:rFonts w:hint="eastAsia" w:ascii="宋体" w:hAnsi="宋体" w:eastAsia="宋体" w:cs="宋体"/>
          <w:sz w:val="21"/>
          <w:szCs w:val="21"/>
        </w:rPr>
      </w:pPr>
      <w:r>
        <w:rPr>
          <w:rFonts w:hint="eastAsia" w:ascii="宋体" w:hAnsi="宋体" w:eastAsia="宋体" w:cs="宋体"/>
          <w:sz w:val="21"/>
          <w:szCs w:val="21"/>
        </w:rPr>
        <w:t>4.3.1提供虚假材料谋取中标的。</w:t>
      </w:r>
    </w:p>
    <w:p w14:paraId="245D9A61">
      <w:pPr>
        <w:spacing w:before="279" w:line="227" w:lineRule="auto"/>
        <w:ind w:left="2"/>
        <w:rPr>
          <w:rFonts w:hint="eastAsia" w:ascii="宋体" w:hAnsi="宋体" w:eastAsia="宋体" w:cs="宋体"/>
          <w:sz w:val="21"/>
          <w:szCs w:val="21"/>
        </w:rPr>
      </w:pPr>
      <w:r>
        <w:rPr>
          <w:rFonts w:hint="eastAsia" w:ascii="宋体" w:hAnsi="宋体" w:eastAsia="宋体" w:cs="宋体"/>
          <w:spacing w:val="1"/>
          <w:sz w:val="21"/>
          <w:szCs w:val="21"/>
        </w:rPr>
        <w:t>4.3.2向采购人及采购代理机构行贿或者提供其他不正当利益的。</w:t>
      </w:r>
    </w:p>
    <w:p w14:paraId="6CAA0D36">
      <w:pPr>
        <w:spacing w:before="280" w:line="226" w:lineRule="auto"/>
        <w:ind w:left="2"/>
        <w:rPr>
          <w:rFonts w:hint="eastAsia" w:ascii="宋体" w:hAnsi="宋体" w:eastAsia="宋体" w:cs="宋体"/>
          <w:sz w:val="21"/>
          <w:szCs w:val="21"/>
        </w:rPr>
      </w:pPr>
      <w:r>
        <w:rPr>
          <w:rFonts w:hint="eastAsia" w:ascii="宋体" w:hAnsi="宋体" w:eastAsia="宋体" w:cs="宋体"/>
          <w:sz w:val="21"/>
          <w:szCs w:val="21"/>
        </w:rPr>
        <w:t>4.3.3恶意竞争</w:t>
      </w:r>
      <w:r>
        <w:rPr>
          <w:rFonts w:hint="eastAsia" w:ascii="宋体" w:hAnsi="宋体" w:eastAsia="宋体" w:cs="宋体"/>
          <w:spacing w:val="-18"/>
          <w:sz w:val="21"/>
          <w:szCs w:val="21"/>
        </w:rPr>
        <w:t xml:space="preserve"> </w:t>
      </w:r>
      <w:r>
        <w:rPr>
          <w:rFonts w:hint="eastAsia" w:ascii="宋体" w:hAnsi="宋体" w:eastAsia="宋体" w:cs="宋体"/>
          <w:sz w:val="21"/>
          <w:szCs w:val="21"/>
        </w:rPr>
        <w:t>，评标委员会认为投标人的报价明显低于其他通过符合性审查投标人的报价，</w:t>
      </w:r>
    </w:p>
    <w:p w14:paraId="55F0DB63">
      <w:pPr>
        <w:spacing w:before="320" w:line="396" w:lineRule="auto"/>
        <w:ind w:left="2"/>
        <w:rPr>
          <w:rFonts w:hint="eastAsia" w:ascii="宋体" w:hAnsi="宋体" w:eastAsia="宋体" w:cs="宋体"/>
          <w:sz w:val="21"/>
          <w:szCs w:val="21"/>
        </w:rPr>
      </w:pPr>
      <w:r>
        <w:rPr>
          <w:rFonts w:hint="eastAsia" w:ascii="宋体" w:hAnsi="宋体" w:eastAsia="宋体" w:cs="宋体"/>
          <w:spacing w:val="-1"/>
          <w:sz w:val="21"/>
          <w:szCs w:val="21"/>
        </w:rPr>
        <w:t>有可能影响产品质量或者不能诚信履约的，应当要求其在评标现场合理</w:t>
      </w:r>
      <w:r>
        <w:rPr>
          <w:rFonts w:hint="eastAsia" w:ascii="宋体" w:hAnsi="宋体" w:eastAsia="宋体" w:cs="宋体"/>
          <w:spacing w:val="-2"/>
          <w:sz w:val="21"/>
          <w:szCs w:val="21"/>
        </w:rPr>
        <w:t>的时间内提供书面说明，</w:t>
      </w:r>
      <w:r>
        <w:rPr>
          <w:rFonts w:hint="eastAsia" w:ascii="宋体" w:hAnsi="宋体" w:eastAsia="宋体" w:cs="宋体"/>
          <w:sz w:val="21"/>
          <w:szCs w:val="21"/>
        </w:rPr>
        <w:t>必要时提交相关证明材料；投标人不能证明其报价合理性的，评标</w:t>
      </w:r>
      <w:r>
        <w:rPr>
          <w:rFonts w:hint="eastAsia" w:ascii="宋体" w:hAnsi="宋体" w:eastAsia="宋体" w:cs="宋体"/>
          <w:spacing w:val="-1"/>
          <w:sz w:val="21"/>
          <w:szCs w:val="21"/>
        </w:rPr>
        <w:t>委员会应当将其作为无效投标处理。</w:t>
      </w:r>
    </w:p>
    <w:p w14:paraId="0FD52E6C">
      <w:pPr>
        <w:spacing w:before="2" w:line="225" w:lineRule="auto"/>
        <w:ind w:left="2"/>
        <w:rPr>
          <w:rFonts w:hint="eastAsia" w:ascii="宋体" w:hAnsi="宋体" w:eastAsia="宋体" w:cs="宋体"/>
          <w:sz w:val="21"/>
          <w:szCs w:val="21"/>
        </w:rPr>
      </w:pPr>
      <w:r>
        <w:rPr>
          <w:rFonts w:hint="eastAsia" w:ascii="宋体" w:hAnsi="宋体" w:eastAsia="宋体" w:cs="宋体"/>
          <w:sz w:val="21"/>
          <w:szCs w:val="21"/>
        </w:rPr>
        <w:t>4.3.4属于本文件规定的无效条件</w:t>
      </w:r>
      <w:r>
        <w:rPr>
          <w:rFonts w:hint="eastAsia" w:ascii="宋体" w:hAnsi="宋体" w:eastAsia="宋体" w:cs="宋体"/>
          <w:spacing w:val="-29"/>
          <w:sz w:val="21"/>
          <w:szCs w:val="21"/>
        </w:rPr>
        <w:t xml:space="preserve"> </w:t>
      </w:r>
      <w:r>
        <w:rPr>
          <w:rFonts w:hint="eastAsia" w:ascii="宋体" w:hAnsi="宋体" w:eastAsia="宋体" w:cs="宋体"/>
          <w:sz w:val="21"/>
          <w:szCs w:val="21"/>
        </w:rPr>
        <w:t>，但在评标过程中又未被评委会发现的。</w:t>
      </w:r>
    </w:p>
    <w:p w14:paraId="4BE456D2">
      <w:pPr>
        <w:spacing w:before="280" w:line="227" w:lineRule="auto"/>
        <w:ind w:left="2"/>
        <w:rPr>
          <w:rFonts w:hint="eastAsia" w:ascii="宋体" w:hAnsi="宋体" w:eastAsia="宋体" w:cs="宋体"/>
          <w:sz w:val="21"/>
          <w:szCs w:val="21"/>
        </w:rPr>
      </w:pPr>
      <w:r>
        <w:rPr>
          <w:rFonts w:hint="eastAsia" w:ascii="宋体" w:hAnsi="宋体" w:eastAsia="宋体" w:cs="宋体"/>
          <w:sz w:val="21"/>
          <w:szCs w:val="21"/>
        </w:rPr>
        <w:t>4.3.5与采购人或者其他供应商恶意串通的。</w:t>
      </w:r>
    </w:p>
    <w:p w14:paraId="380B479A">
      <w:pPr>
        <w:spacing w:before="278" w:line="227" w:lineRule="auto"/>
        <w:ind w:left="2"/>
        <w:rPr>
          <w:rFonts w:hint="eastAsia" w:ascii="宋体" w:hAnsi="宋体" w:eastAsia="宋体" w:cs="宋体"/>
          <w:sz w:val="21"/>
          <w:szCs w:val="21"/>
        </w:rPr>
      </w:pPr>
      <w:r>
        <w:rPr>
          <w:rFonts w:hint="eastAsia" w:ascii="宋体" w:hAnsi="宋体" w:eastAsia="宋体" w:cs="宋体"/>
          <w:spacing w:val="1"/>
          <w:sz w:val="21"/>
          <w:szCs w:val="21"/>
        </w:rPr>
        <w:t>4.3.6采取不正当手段诋毁、排挤其他供应商</w:t>
      </w:r>
      <w:r>
        <w:rPr>
          <w:rFonts w:hint="eastAsia" w:ascii="宋体" w:hAnsi="宋体" w:eastAsia="宋体" w:cs="宋体"/>
          <w:sz w:val="21"/>
          <w:szCs w:val="21"/>
        </w:rPr>
        <w:t>的。</w:t>
      </w:r>
    </w:p>
    <w:p w14:paraId="06011997">
      <w:pPr>
        <w:spacing w:line="227" w:lineRule="auto"/>
        <w:rPr>
          <w:rFonts w:hint="eastAsia" w:ascii="宋体" w:hAnsi="宋体" w:eastAsia="宋体" w:cs="宋体"/>
          <w:sz w:val="21"/>
          <w:szCs w:val="21"/>
        </w:rPr>
        <w:sectPr>
          <w:headerReference r:id="rId19" w:type="default"/>
          <w:footerReference r:id="rId20" w:type="default"/>
          <w:pgSz w:w="11850" w:h="16781"/>
          <w:pgMar w:top="1240" w:right="956" w:bottom="1162" w:left="1701" w:header="1225" w:footer="849" w:gutter="0"/>
          <w:pgNumType w:fmt="decimal"/>
          <w:cols w:space="720" w:num="1"/>
        </w:sectPr>
      </w:pPr>
    </w:p>
    <w:p w14:paraId="3DDCC49F">
      <w:pPr>
        <w:pStyle w:val="3"/>
        <w:spacing w:line="279" w:lineRule="auto"/>
        <w:rPr>
          <w:rFonts w:hint="eastAsia" w:ascii="宋体" w:hAnsi="宋体" w:eastAsia="宋体" w:cs="宋体"/>
          <w:sz w:val="21"/>
          <w:szCs w:val="21"/>
        </w:rPr>
      </w:pPr>
    </w:p>
    <w:p w14:paraId="560A2069">
      <w:pPr>
        <w:numPr>
          <w:ilvl w:val="0"/>
          <w:numId w:val="0"/>
        </w:numPr>
        <w:spacing w:before="101" w:line="225" w:lineRule="auto"/>
        <w:ind w:firstLine="646" w:firstLineChars="200"/>
        <w:jc w:val="center"/>
        <w:outlineLvl w:val="0"/>
        <w:rPr>
          <w:rFonts w:hint="eastAsia" w:ascii="宋体" w:hAnsi="宋体" w:eastAsia="宋体" w:cs="宋体"/>
          <w:b/>
          <w:bCs/>
          <w:color w:val="auto"/>
          <w:spacing w:val="6"/>
          <w:sz w:val="31"/>
          <w:szCs w:val="31"/>
          <w:lang w:val="en-US" w:eastAsia="zh-CN"/>
        </w:rPr>
      </w:pPr>
      <w:bookmarkStart w:id="33" w:name="_Toc2601"/>
      <w:r>
        <w:rPr>
          <w:rFonts w:hint="eastAsia" w:ascii="宋体" w:hAnsi="宋体" w:eastAsia="宋体" w:cs="宋体"/>
          <w:b/>
          <w:bCs/>
          <w:color w:val="auto"/>
          <w:spacing w:val="6"/>
          <w:sz w:val="31"/>
          <w:szCs w:val="31"/>
        </w:rPr>
        <w:t>第五</w:t>
      </w:r>
      <w:r>
        <w:rPr>
          <w:rFonts w:hint="eastAsia" w:ascii="宋体" w:hAnsi="宋体" w:eastAsia="宋体" w:cs="宋体"/>
          <w:b/>
          <w:bCs/>
          <w:color w:val="auto"/>
          <w:spacing w:val="6"/>
          <w:sz w:val="31"/>
          <w:szCs w:val="31"/>
          <w:lang w:val="en-US" w:eastAsia="zh-CN"/>
        </w:rPr>
        <w:t>章合同条款</w:t>
      </w:r>
      <w:bookmarkEnd w:id="33"/>
    </w:p>
    <w:p w14:paraId="5E2BF11C">
      <w:pPr>
        <w:numPr>
          <w:ilvl w:val="0"/>
          <w:numId w:val="0"/>
        </w:numPr>
        <w:spacing w:before="101" w:line="225" w:lineRule="auto"/>
        <w:ind w:firstLine="646" w:firstLineChars="200"/>
        <w:jc w:val="center"/>
        <w:outlineLvl w:val="0"/>
        <w:rPr>
          <w:rFonts w:ascii="宋体" w:hAnsi="宋体" w:eastAsia="宋体" w:cs="宋体"/>
          <w:b/>
          <w:bCs/>
          <w:color w:val="auto"/>
          <w:spacing w:val="6"/>
          <w:sz w:val="31"/>
          <w:szCs w:val="31"/>
        </w:rPr>
      </w:pPr>
      <w:bookmarkStart w:id="34" w:name="_Toc30566"/>
      <w:r>
        <w:rPr>
          <w:rFonts w:hint="eastAsia" w:ascii="宋体" w:hAnsi="宋体" w:eastAsia="宋体" w:cs="宋体"/>
          <w:b/>
          <w:bCs/>
          <w:color w:val="auto"/>
          <w:spacing w:val="6"/>
          <w:sz w:val="31"/>
          <w:szCs w:val="31"/>
        </w:rPr>
        <w:t>（本合同仅做参考，具体条款以实际签订的合同为准）</w:t>
      </w:r>
      <w:bookmarkEnd w:id="34"/>
    </w:p>
    <w:p w14:paraId="2EB6D440">
      <w:pPr>
        <w:numPr>
          <w:ilvl w:val="0"/>
          <w:numId w:val="0"/>
        </w:numPr>
        <w:spacing w:before="101" w:line="225" w:lineRule="auto"/>
        <w:outlineLvl w:val="0"/>
        <w:rPr>
          <w:rFonts w:ascii="宋体" w:hAnsi="宋体" w:eastAsia="宋体" w:cs="宋体"/>
          <w:color w:val="auto"/>
          <w:sz w:val="31"/>
          <w:szCs w:val="31"/>
        </w:rPr>
      </w:pPr>
    </w:p>
    <w:p w14:paraId="36B36FF3">
      <w:pPr>
        <w:pStyle w:val="3"/>
        <w:spacing w:line="356" w:lineRule="auto"/>
        <w:rPr>
          <w:color w:val="auto"/>
        </w:rPr>
      </w:pPr>
    </w:p>
    <w:p w14:paraId="307C1604">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4ABC3892">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合同编号：</w:t>
      </w:r>
      <w:r>
        <w:rPr>
          <w:rFonts w:hint="eastAsia" w:ascii="宋体" w:hAnsi="宋体" w:eastAsia="宋体" w:cs="宋体"/>
          <w:snapToGrid/>
          <w:color w:val="auto"/>
          <w:kern w:val="2"/>
          <w:sz w:val="24"/>
          <w:szCs w:val="24"/>
          <w:highlight w:val="none"/>
          <w:u w:val="single"/>
          <w:lang w:eastAsia="zh-CN"/>
        </w:rPr>
        <w:t xml:space="preserve">           </w:t>
      </w:r>
    </w:p>
    <w:p w14:paraId="71B88453">
      <w:pPr>
        <w:widowControl w:val="0"/>
        <w:kinsoku/>
        <w:autoSpaceDE/>
        <w:autoSpaceDN/>
        <w:adjustRightInd/>
        <w:snapToGrid/>
        <w:spacing w:line="480" w:lineRule="auto"/>
        <w:jc w:val="center"/>
        <w:textAlignment w:val="auto"/>
        <w:rPr>
          <w:rFonts w:hint="eastAsia" w:ascii="宋体" w:hAnsi="宋体" w:eastAsia="宋体" w:cs="宋体"/>
          <w:b/>
          <w:snapToGrid/>
          <w:color w:val="auto"/>
          <w:kern w:val="2"/>
          <w:sz w:val="28"/>
          <w:szCs w:val="28"/>
          <w:highlight w:val="none"/>
          <w:lang w:eastAsia="zh-CN"/>
        </w:rPr>
      </w:pPr>
    </w:p>
    <w:p w14:paraId="2A1452D5">
      <w:pPr>
        <w:widowControl w:val="0"/>
        <w:kinsoku/>
        <w:autoSpaceDE/>
        <w:autoSpaceDN/>
        <w:adjustRightInd/>
        <w:snapToGrid/>
        <w:spacing w:line="480" w:lineRule="auto"/>
        <w:jc w:val="center"/>
        <w:textAlignment w:val="auto"/>
        <w:rPr>
          <w:rFonts w:hint="eastAsia" w:ascii="宋体" w:hAnsi="宋体" w:eastAsia="宋体" w:cs="宋体"/>
          <w:b/>
          <w:snapToGrid/>
          <w:color w:val="auto"/>
          <w:kern w:val="2"/>
          <w:sz w:val="28"/>
          <w:szCs w:val="28"/>
          <w:highlight w:val="none"/>
          <w:lang w:eastAsia="zh-CN"/>
        </w:rPr>
      </w:pPr>
    </w:p>
    <w:p w14:paraId="76A40755">
      <w:pPr>
        <w:widowControl w:val="0"/>
        <w:kinsoku/>
        <w:autoSpaceDE/>
        <w:autoSpaceDN/>
        <w:adjustRightInd/>
        <w:snapToGrid/>
        <w:spacing w:line="480" w:lineRule="auto"/>
        <w:jc w:val="center"/>
        <w:textAlignment w:val="auto"/>
        <w:rPr>
          <w:rFonts w:hint="eastAsia" w:ascii="宋体" w:hAnsi="宋体" w:eastAsia="宋体" w:cs="宋体"/>
          <w:b/>
          <w:snapToGrid/>
          <w:color w:val="auto"/>
          <w:kern w:val="2"/>
          <w:sz w:val="28"/>
          <w:szCs w:val="28"/>
          <w:highlight w:val="none"/>
          <w:lang w:eastAsia="zh-CN"/>
        </w:rPr>
      </w:pPr>
    </w:p>
    <w:p w14:paraId="08C5A4F3">
      <w:pPr>
        <w:widowControl w:val="0"/>
        <w:kinsoku/>
        <w:autoSpaceDE/>
        <w:autoSpaceDN/>
        <w:adjustRightInd/>
        <w:snapToGrid/>
        <w:spacing w:line="480" w:lineRule="auto"/>
        <w:jc w:val="center"/>
        <w:textAlignment w:val="auto"/>
        <w:rPr>
          <w:rFonts w:hint="eastAsia" w:ascii="宋体" w:hAnsi="宋体" w:eastAsia="宋体" w:cs="宋体"/>
          <w:b/>
          <w:snapToGrid/>
          <w:color w:val="auto"/>
          <w:kern w:val="2"/>
          <w:sz w:val="44"/>
          <w:szCs w:val="44"/>
          <w:highlight w:val="none"/>
          <w:lang w:eastAsia="zh-CN"/>
        </w:rPr>
      </w:pPr>
      <w:r>
        <w:rPr>
          <w:rFonts w:hint="eastAsia" w:ascii="宋体" w:hAnsi="宋体" w:eastAsia="宋体" w:cs="宋体"/>
          <w:b/>
          <w:snapToGrid/>
          <w:color w:val="auto"/>
          <w:kern w:val="2"/>
          <w:sz w:val="44"/>
          <w:szCs w:val="44"/>
          <w:highlight w:val="none"/>
          <w:lang w:eastAsia="zh-CN"/>
        </w:rPr>
        <w:t>政府采购合同参考范本</w:t>
      </w:r>
    </w:p>
    <w:p w14:paraId="50B85FED">
      <w:pPr>
        <w:widowControl w:val="0"/>
        <w:kinsoku/>
        <w:autoSpaceDE/>
        <w:autoSpaceDN/>
        <w:adjustRightInd/>
        <w:snapToGrid/>
        <w:spacing w:line="480" w:lineRule="auto"/>
        <w:jc w:val="center"/>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（货物类）</w:t>
      </w:r>
    </w:p>
    <w:p w14:paraId="18B01CAB">
      <w:pPr>
        <w:widowControl w:val="0"/>
        <w:autoSpaceDE w:val="0"/>
        <w:autoSpaceDN w:val="0"/>
        <w:adjustRightInd w:val="0"/>
        <w:ind w:firstLine="0"/>
        <w:jc w:val="left"/>
        <w:rPr>
          <w:rFonts w:hint="eastAsia" w:ascii="宋体" w:hAnsi="宋体" w:eastAsia="宋体" w:cs="宋体"/>
          <w:color w:val="auto"/>
          <w:kern w:val="0"/>
          <w:sz w:val="24"/>
          <w:szCs w:val="24"/>
          <w:highlight w:val="none"/>
          <w:lang w:val="en-US" w:eastAsia="zh-CN" w:bidi="ar-SA"/>
        </w:rPr>
      </w:pPr>
    </w:p>
    <w:p w14:paraId="7F6D3B9E">
      <w:pPr>
        <w:widowControl w:val="0"/>
        <w:autoSpaceDE w:val="0"/>
        <w:autoSpaceDN w:val="0"/>
        <w:adjustRightInd w:val="0"/>
        <w:ind w:firstLine="0"/>
        <w:jc w:val="left"/>
        <w:rPr>
          <w:rFonts w:hint="eastAsia" w:ascii="宋体" w:hAnsi="宋体" w:eastAsia="宋体" w:cs="宋体"/>
          <w:color w:val="auto"/>
          <w:kern w:val="0"/>
          <w:sz w:val="24"/>
          <w:szCs w:val="24"/>
          <w:highlight w:val="none"/>
          <w:lang w:val="en-US" w:eastAsia="zh-CN" w:bidi="ar-SA"/>
        </w:rPr>
      </w:pPr>
    </w:p>
    <w:p w14:paraId="03511BD1">
      <w:pPr>
        <w:widowControl w:val="0"/>
        <w:autoSpaceDE w:val="0"/>
        <w:autoSpaceDN w:val="0"/>
        <w:adjustRightInd w:val="0"/>
        <w:ind w:firstLine="0"/>
        <w:jc w:val="left"/>
        <w:rPr>
          <w:rFonts w:hint="eastAsia" w:ascii="宋体" w:hAnsi="宋体" w:eastAsia="宋体" w:cs="宋体"/>
          <w:color w:val="auto"/>
          <w:kern w:val="0"/>
          <w:sz w:val="24"/>
          <w:szCs w:val="24"/>
          <w:highlight w:val="none"/>
          <w:lang w:val="en-US" w:eastAsia="zh-CN" w:bidi="ar-SA"/>
        </w:rPr>
      </w:pPr>
    </w:p>
    <w:p w14:paraId="38B4320A">
      <w:pPr>
        <w:widowControl w:val="0"/>
        <w:autoSpaceDE w:val="0"/>
        <w:autoSpaceDN w:val="0"/>
        <w:adjustRightInd w:val="0"/>
        <w:ind w:firstLine="0"/>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第一部分 合同书</w:t>
      </w:r>
    </w:p>
    <w:p w14:paraId="39F1D429">
      <w:pPr>
        <w:widowControl w:val="0"/>
        <w:autoSpaceDE w:val="0"/>
        <w:autoSpaceDN w:val="0"/>
        <w:adjustRightInd w:val="0"/>
        <w:ind w:firstLine="0"/>
        <w:jc w:val="left"/>
        <w:rPr>
          <w:rFonts w:hint="eastAsia" w:ascii="宋体" w:hAnsi="宋体" w:eastAsia="宋体" w:cs="宋体"/>
          <w:color w:val="auto"/>
          <w:kern w:val="0"/>
          <w:sz w:val="24"/>
          <w:szCs w:val="24"/>
          <w:highlight w:val="none"/>
          <w:lang w:val="en-US" w:eastAsia="zh-CN" w:bidi="ar-SA"/>
        </w:rPr>
      </w:pPr>
    </w:p>
    <w:p w14:paraId="3BF6ACB2">
      <w:pPr>
        <w:widowControl w:val="0"/>
        <w:autoSpaceDE w:val="0"/>
        <w:autoSpaceDN w:val="0"/>
        <w:adjustRightInd w:val="0"/>
        <w:ind w:firstLine="0"/>
        <w:jc w:val="left"/>
        <w:rPr>
          <w:rFonts w:hint="eastAsia" w:ascii="宋体" w:hAnsi="宋体" w:eastAsia="宋体" w:cs="宋体"/>
          <w:color w:val="auto"/>
          <w:kern w:val="0"/>
          <w:sz w:val="24"/>
          <w:szCs w:val="24"/>
          <w:highlight w:val="none"/>
          <w:lang w:val="en-US" w:eastAsia="zh-CN" w:bidi="ar-SA"/>
        </w:rPr>
      </w:pPr>
    </w:p>
    <w:p w14:paraId="3361EAE3">
      <w:pPr>
        <w:widowControl w:val="0"/>
        <w:kinsoku/>
        <w:autoSpaceDE/>
        <w:autoSpaceDN/>
        <w:adjustRightInd/>
        <w:snapToGrid/>
        <w:spacing w:before="120" w:line="22" w:lineRule="atLeast"/>
        <w:jc w:val="both"/>
        <w:textAlignment w:val="auto"/>
        <w:rPr>
          <w:rFonts w:hint="eastAsia" w:ascii="宋体" w:hAnsi="宋体" w:eastAsia="宋体" w:cs="宋体"/>
          <w:snapToGrid/>
          <w:color w:val="auto"/>
          <w:kern w:val="2"/>
          <w:sz w:val="24"/>
          <w:szCs w:val="24"/>
          <w:highlight w:val="none"/>
          <w:lang w:eastAsia="zh-CN"/>
        </w:rPr>
      </w:pPr>
    </w:p>
    <w:p w14:paraId="76E4A8C9">
      <w:pPr>
        <w:widowControl w:val="0"/>
        <w:kinsoku/>
        <w:autoSpaceDE/>
        <w:autoSpaceDN/>
        <w:adjustRightInd/>
        <w:snapToGrid/>
        <w:spacing w:before="120" w:line="22" w:lineRule="atLeast"/>
        <w:ind w:left="96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项目名称：</w:t>
      </w:r>
      <w:r>
        <w:rPr>
          <w:rFonts w:hint="eastAsia" w:ascii="宋体" w:hAnsi="宋体" w:eastAsia="宋体" w:cs="宋体"/>
          <w:snapToGrid/>
          <w:color w:val="auto"/>
          <w:kern w:val="2"/>
          <w:sz w:val="24"/>
          <w:szCs w:val="24"/>
          <w:highlight w:val="none"/>
          <w:u w:val="single"/>
          <w:lang w:eastAsia="zh-CN"/>
        </w:rPr>
        <w:t xml:space="preserve">                                   </w:t>
      </w:r>
    </w:p>
    <w:p w14:paraId="2C0F7EE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highlight w:val="none"/>
          <w:lang w:eastAsia="zh-CN"/>
        </w:rPr>
      </w:pPr>
    </w:p>
    <w:p w14:paraId="2F21E1A6">
      <w:pPr>
        <w:widowControl w:val="0"/>
        <w:kinsoku/>
        <w:autoSpaceDE/>
        <w:autoSpaceDN/>
        <w:adjustRightInd/>
        <w:snapToGrid/>
        <w:spacing w:before="120" w:line="22" w:lineRule="atLeast"/>
        <w:ind w:left="96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甲方：</w:t>
      </w:r>
      <w:r>
        <w:rPr>
          <w:rFonts w:hint="eastAsia" w:ascii="宋体" w:hAnsi="宋体" w:eastAsia="宋体" w:cs="宋体"/>
          <w:snapToGrid/>
          <w:color w:val="auto"/>
          <w:kern w:val="2"/>
          <w:sz w:val="24"/>
          <w:szCs w:val="24"/>
          <w:highlight w:val="none"/>
          <w:u w:val="single"/>
          <w:lang w:eastAsia="zh-CN"/>
        </w:rPr>
        <w:t xml:space="preserve">                                       </w:t>
      </w:r>
    </w:p>
    <w:p w14:paraId="527304C7">
      <w:pPr>
        <w:widowControl w:val="0"/>
        <w:kinsoku/>
        <w:autoSpaceDE/>
        <w:autoSpaceDN/>
        <w:adjustRightInd/>
        <w:snapToGrid/>
        <w:spacing w:before="120" w:line="22" w:lineRule="atLeast"/>
        <w:jc w:val="both"/>
        <w:textAlignment w:val="auto"/>
        <w:rPr>
          <w:rFonts w:hint="eastAsia" w:ascii="宋体" w:hAnsi="宋体" w:eastAsia="宋体" w:cs="宋体"/>
          <w:snapToGrid/>
          <w:color w:val="auto"/>
          <w:kern w:val="2"/>
          <w:sz w:val="24"/>
          <w:szCs w:val="24"/>
          <w:highlight w:val="none"/>
          <w:lang w:eastAsia="zh-CN"/>
        </w:rPr>
      </w:pPr>
    </w:p>
    <w:p w14:paraId="7B0496BD">
      <w:pPr>
        <w:widowControl w:val="0"/>
        <w:kinsoku/>
        <w:autoSpaceDE/>
        <w:autoSpaceDN/>
        <w:adjustRightInd/>
        <w:snapToGrid/>
        <w:spacing w:before="120" w:line="22" w:lineRule="atLeast"/>
        <w:ind w:left="96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乙方：</w:t>
      </w:r>
      <w:r>
        <w:rPr>
          <w:rFonts w:hint="eastAsia" w:ascii="宋体" w:hAnsi="宋体" w:eastAsia="宋体" w:cs="宋体"/>
          <w:snapToGrid/>
          <w:color w:val="auto"/>
          <w:kern w:val="2"/>
          <w:sz w:val="24"/>
          <w:szCs w:val="24"/>
          <w:highlight w:val="none"/>
          <w:u w:val="single"/>
          <w:lang w:eastAsia="zh-CN"/>
        </w:rPr>
        <w:t xml:space="preserve">                                       </w:t>
      </w:r>
    </w:p>
    <w:p w14:paraId="3B53F00D">
      <w:pPr>
        <w:widowControl w:val="0"/>
        <w:kinsoku/>
        <w:autoSpaceDE/>
        <w:autoSpaceDN/>
        <w:adjustRightInd/>
        <w:snapToGrid/>
        <w:spacing w:before="120" w:line="22" w:lineRule="atLeast"/>
        <w:jc w:val="both"/>
        <w:textAlignment w:val="auto"/>
        <w:rPr>
          <w:rFonts w:hint="eastAsia" w:ascii="宋体" w:hAnsi="宋体" w:eastAsia="宋体" w:cs="宋体"/>
          <w:snapToGrid/>
          <w:color w:val="auto"/>
          <w:kern w:val="2"/>
          <w:sz w:val="24"/>
          <w:szCs w:val="24"/>
          <w:highlight w:val="none"/>
          <w:lang w:eastAsia="zh-CN"/>
        </w:rPr>
      </w:pPr>
    </w:p>
    <w:p w14:paraId="7C22A161">
      <w:pPr>
        <w:widowControl w:val="0"/>
        <w:kinsoku/>
        <w:autoSpaceDE/>
        <w:autoSpaceDN/>
        <w:adjustRightInd/>
        <w:snapToGrid/>
        <w:spacing w:before="120" w:line="22" w:lineRule="atLeast"/>
        <w:ind w:firstLine="960" w:firstLineChars="40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签订地：</w:t>
      </w:r>
      <w:r>
        <w:rPr>
          <w:rFonts w:hint="eastAsia" w:ascii="宋体" w:hAnsi="宋体" w:eastAsia="宋体" w:cs="宋体"/>
          <w:snapToGrid/>
          <w:color w:val="auto"/>
          <w:kern w:val="2"/>
          <w:sz w:val="24"/>
          <w:szCs w:val="24"/>
          <w:highlight w:val="none"/>
          <w:u w:val="single"/>
          <w:lang w:eastAsia="zh-CN"/>
        </w:rPr>
        <w:t xml:space="preserve">                                     </w:t>
      </w:r>
    </w:p>
    <w:p w14:paraId="39B56578">
      <w:pPr>
        <w:widowControl w:val="0"/>
        <w:kinsoku/>
        <w:autoSpaceDE/>
        <w:autoSpaceDN/>
        <w:adjustRightInd/>
        <w:snapToGrid/>
        <w:spacing w:before="120" w:line="22" w:lineRule="atLeast"/>
        <w:jc w:val="both"/>
        <w:textAlignment w:val="auto"/>
        <w:rPr>
          <w:rFonts w:hint="eastAsia" w:ascii="宋体" w:hAnsi="宋体" w:eastAsia="宋体" w:cs="宋体"/>
          <w:snapToGrid/>
          <w:color w:val="auto"/>
          <w:kern w:val="2"/>
          <w:sz w:val="24"/>
          <w:szCs w:val="24"/>
          <w:highlight w:val="none"/>
          <w:lang w:eastAsia="zh-CN"/>
        </w:rPr>
      </w:pPr>
    </w:p>
    <w:p w14:paraId="5BE5D04B">
      <w:pPr>
        <w:widowControl w:val="0"/>
        <w:kinsoku/>
        <w:autoSpaceDE/>
        <w:autoSpaceDN/>
        <w:adjustRightInd/>
        <w:snapToGrid/>
        <w:spacing w:before="120" w:line="22" w:lineRule="atLeast"/>
        <w:ind w:firstLine="960" w:firstLineChars="40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签订日期：</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eastAsia="zh-CN"/>
        </w:rPr>
        <w:t>日</w:t>
      </w:r>
    </w:p>
    <w:p w14:paraId="22054B2C">
      <w:pPr>
        <w:autoSpaceDE w:val="0"/>
        <w:autoSpaceDN w:val="0"/>
        <w:adjustRightInd w:val="0"/>
        <w:spacing w:line="600" w:lineRule="exact"/>
        <w:ind w:firstLine="640"/>
        <w:jc w:val="center"/>
        <w:rPr>
          <w:rFonts w:hint="eastAsia" w:ascii="宋体" w:hAnsi="宋体" w:cs="宋体"/>
          <w:color w:val="auto"/>
          <w:sz w:val="24"/>
          <w:highlight w:val="none"/>
        </w:rPr>
        <w:sectPr>
          <w:headerReference r:id="rId23" w:type="first"/>
          <w:footerReference r:id="rId26" w:type="first"/>
          <w:headerReference r:id="rId21" w:type="default"/>
          <w:footerReference r:id="rId24" w:type="default"/>
          <w:headerReference r:id="rId22" w:type="even"/>
          <w:footerReference r:id="rId25" w:type="even"/>
          <w:pgSz w:w="11907" w:h="16840"/>
          <w:pgMar w:top="1440" w:right="1080" w:bottom="1440" w:left="1080" w:header="851" w:footer="851" w:gutter="0"/>
          <w:pgNumType w:fmt="decimal"/>
          <w:cols w:space="720" w:num="1"/>
          <w:docGrid w:linePitch="462" w:charSpace="0"/>
        </w:sectPr>
      </w:pPr>
    </w:p>
    <w:p w14:paraId="3D59394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u w:val="single"/>
          <w:lang w:val="zh-CN" w:eastAsia="zh-CN"/>
        </w:rPr>
        <w:t xml:space="preserve">        </w:t>
      </w:r>
      <w:r>
        <w:rPr>
          <w:rFonts w:hint="eastAsia" w:ascii="宋体" w:hAnsi="宋体" w:eastAsia="宋体" w:cs="宋体"/>
          <w:snapToGrid/>
          <w:color w:val="auto"/>
          <w:kern w:val="2"/>
          <w:sz w:val="24"/>
          <w:szCs w:val="24"/>
          <w:highlight w:val="none"/>
          <w:lang w:val="zh-CN" w:eastAsia="zh-CN"/>
        </w:rPr>
        <w:t>年</w:t>
      </w:r>
      <w:r>
        <w:rPr>
          <w:rFonts w:hint="eastAsia" w:ascii="宋体" w:hAnsi="宋体" w:eastAsia="宋体" w:cs="宋体"/>
          <w:snapToGrid/>
          <w:color w:val="auto"/>
          <w:kern w:val="2"/>
          <w:sz w:val="24"/>
          <w:szCs w:val="24"/>
          <w:highlight w:val="none"/>
          <w:u w:val="single"/>
          <w:lang w:val="zh-CN"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val="zh-CN" w:eastAsia="zh-CN"/>
        </w:rPr>
        <w:t>月</w:t>
      </w:r>
      <w:r>
        <w:rPr>
          <w:rFonts w:hint="eastAsia" w:ascii="宋体" w:hAnsi="宋体" w:eastAsia="宋体" w:cs="宋体"/>
          <w:snapToGrid/>
          <w:color w:val="auto"/>
          <w:kern w:val="2"/>
          <w:sz w:val="24"/>
          <w:szCs w:val="24"/>
          <w:highlight w:val="none"/>
          <w:u w:val="single"/>
          <w:lang w:val="zh-CN"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val="zh-CN" w:eastAsia="zh-CN"/>
        </w:rPr>
        <w:t>日</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u w:val="single"/>
          <w:lang w:eastAsia="zh-CN"/>
        </w:rPr>
        <w:t xml:space="preserve">   （采购人名称）   </w:t>
      </w:r>
      <w:r>
        <w:rPr>
          <w:rFonts w:hint="eastAsia" w:ascii="宋体" w:hAnsi="宋体" w:eastAsia="宋体" w:cs="宋体"/>
          <w:snapToGrid/>
          <w:color w:val="auto"/>
          <w:kern w:val="2"/>
          <w:sz w:val="24"/>
          <w:szCs w:val="24"/>
          <w:highlight w:val="none"/>
          <w:lang w:eastAsia="zh-CN"/>
        </w:rPr>
        <w:t>以</w:t>
      </w:r>
      <w:r>
        <w:rPr>
          <w:rFonts w:hint="eastAsia" w:ascii="宋体" w:hAnsi="宋体" w:eastAsia="宋体" w:cs="宋体"/>
          <w:snapToGrid/>
          <w:color w:val="auto"/>
          <w:kern w:val="2"/>
          <w:sz w:val="24"/>
          <w:szCs w:val="24"/>
          <w:highlight w:val="none"/>
          <w:u w:val="single"/>
          <w:lang w:eastAsia="zh-CN"/>
        </w:rPr>
        <w:t xml:space="preserve">   （政府采购方式）  </w:t>
      </w:r>
      <w:r>
        <w:rPr>
          <w:rFonts w:hint="eastAsia" w:ascii="宋体" w:hAnsi="宋体" w:eastAsia="宋体" w:cs="宋体"/>
          <w:snapToGrid/>
          <w:color w:val="auto"/>
          <w:kern w:val="2"/>
          <w:sz w:val="24"/>
          <w:szCs w:val="24"/>
          <w:highlight w:val="none"/>
          <w:lang w:eastAsia="zh-CN"/>
        </w:rPr>
        <w:t>对</w:t>
      </w:r>
      <w:r>
        <w:rPr>
          <w:rFonts w:hint="eastAsia" w:ascii="宋体" w:hAnsi="宋体" w:eastAsia="宋体" w:cs="宋体"/>
          <w:snapToGrid/>
          <w:color w:val="auto"/>
          <w:kern w:val="2"/>
          <w:sz w:val="24"/>
          <w:szCs w:val="24"/>
          <w:highlight w:val="none"/>
          <w:u w:val="single"/>
          <w:lang w:eastAsia="zh-CN"/>
        </w:rPr>
        <w:t xml:space="preserve">   （同前页项目名称）   </w:t>
      </w:r>
      <w:r>
        <w:rPr>
          <w:rFonts w:hint="eastAsia" w:ascii="宋体" w:hAnsi="宋体" w:eastAsia="宋体" w:cs="宋体"/>
          <w:snapToGrid/>
          <w:color w:val="auto"/>
          <w:kern w:val="2"/>
          <w:sz w:val="24"/>
          <w:szCs w:val="24"/>
          <w:highlight w:val="none"/>
          <w:lang w:eastAsia="zh-CN"/>
        </w:rPr>
        <w:t>项目进行了采购。经</w:t>
      </w:r>
      <w:r>
        <w:rPr>
          <w:rFonts w:hint="eastAsia" w:ascii="宋体" w:hAnsi="宋体" w:eastAsia="宋体" w:cs="宋体"/>
          <w:snapToGrid/>
          <w:color w:val="auto"/>
          <w:kern w:val="2"/>
          <w:sz w:val="24"/>
          <w:szCs w:val="24"/>
          <w:highlight w:val="none"/>
          <w:u w:val="single"/>
          <w:lang w:eastAsia="zh-CN"/>
        </w:rPr>
        <w:t xml:space="preserve">   （相关评定主体名称）   </w:t>
      </w:r>
      <w:r>
        <w:rPr>
          <w:rFonts w:hint="eastAsia" w:ascii="宋体" w:hAnsi="宋体" w:eastAsia="宋体" w:cs="宋体"/>
          <w:snapToGrid/>
          <w:color w:val="auto"/>
          <w:kern w:val="2"/>
          <w:sz w:val="24"/>
          <w:szCs w:val="24"/>
          <w:highlight w:val="none"/>
          <w:lang w:eastAsia="zh-CN"/>
        </w:rPr>
        <w:t>评定，</w:t>
      </w:r>
      <w:r>
        <w:rPr>
          <w:rFonts w:hint="eastAsia" w:ascii="宋体" w:hAnsi="宋体" w:eastAsia="宋体" w:cs="宋体"/>
          <w:snapToGrid/>
          <w:color w:val="auto"/>
          <w:kern w:val="2"/>
          <w:sz w:val="24"/>
          <w:szCs w:val="24"/>
          <w:highlight w:val="none"/>
          <w:u w:val="single"/>
          <w:lang w:eastAsia="zh-CN"/>
        </w:rPr>
        <w:t xml:space="preserve">   （中标供应商名称）</w:t>
      </w:r>
      <w:r>
        <w:rPr>
          <w:rFonts w:hint="eastAsia" w:ascii="宋体" w:hAnsi="宋体" w:eastAsia="宋体" w:cs="宋体"/>
          <w:snapToGrid/>
          <w:color w:val="auto"/>
          <w:kern w:val="2"/>
          <w:sz w:val="24"/>
          <w:szCs w:val="24"/>
          <w:highlight w:val="none"/>
          <w:lang w:eastAsia="zh-CN"/>
        </w:rPr>
        <w:t>为该项目中标供应商。现于中标通知书发出之日起三十日内，按照采购文件确定的事项签订本合同。</w:t>
      </w:r>
    </w:p>
    <w:p w14:paraId="5BB8F39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zh-CN" w:eastAsia="zh-CN"/>
        </w:rPr>
        <w:t>根据《中华人民共和国民法典》、《中华人民共和国政府采购法》等相关法律法规之规定，按照平等、自愿、公平和诚实信用的原则，经</w:t>
      </w:r>
      <w:r>
        <w:rPr>
          <w:rFonts w:hint="eastAsia" w:ascii="宋体" w:hAnsi="宋体" w:eastAsia="宋体" w:cs="宋体"/>
          <w:snapToGrid/>
          <w:color w:val="auto"/>
          <w:kern w:val="2"/>
          <w:sz w:val="24"/>
          <w:szCs w:val="24"/>
          <w:highlight w:val="none"/>
          <w:u w:val="single"/>
          <w:lang w:eastAsia="zh-CN"/>
        </w:rPr>
        <w:t xml:space="preserve">   （采购人名称）   </w:t>
      </w:r>
      <w:r>
        <w:rPr>
          <w:rFonts w:hint="eastAsia" w:ascii="宋体" w:hAnsi="宋体" w:eastAsia="宋体" w:cs="宋体"/>
          <w:snapToGrid/>
          <w:color w:val="auto"/>
          <w:kern w:val="2"/>
          <w:sz w:val="24"/>
          <w:szCs w:val="24"/>
          <w:highlight w:val="none"/>
          <w:lang w:val="zh-CN" w:eastAsia="zh-CN"/>
        </w:rPr>
        <w:t>(以下简称：甲方)和</w:t>
      </w:r>
      <w:r>
        <w:rPr>
          <w:rFonts w:hint="eastAsia" w:ascii="宋体" w:hAnsi="宋体" w:eastAsia="宋体" w:cs="宋体"/>
          <w:snapToGrid/>
          <w:color w:val="auto"/>
          <w:kern w:val="2"/>
          <w:sz w:val="24"/>
          <w:szCs w:val="24"/>
          <w:highlight w:val="none"/>
          <w:u w:val="single"/>
          <w:lang w:eastAsia="zh-CN"/>
        </w:rPr>
        <w:t xml:space="preserve">   （中标供应商名称）   </w:t>
      </w:r>
      <w:r>
        <w:rPr>
          <w:rFonts w:hint="eastAsia" w:ascii="宋体" w:hAnsi="宋体" w:eastAsia="宋体" w:cs="宋体"/>
          <w:snapToGrid/>
          <w:color w:val="auto"/>
          <w:kern w:val="2"/>
          <w:sz w:val="24"/>
          <w:szCs w:val="24"/>
          <w:highlight w:val="none"/>
          <w:lang w:val="zh-CN" w:eastAsia="zh-CN"/>
        </w:rPr>
        <w:t>(以下简称：乙方)协商一致，约定以下合同</w:t>
      </w:r>
      <w:r>
        <w:rPr>
          <w:rFonts w:hint="eastAsia" w:ascii="宋体" w:hAnsi="宋体" w:eastAsia="宋体" w:cs="宋体"/>
          <w:snapToGrid/>
          <w:color w:val="auto"/>
          <w:kern w:val="2"/>
          <w:sz w:val="24"/>
          <w:szCs w:val="24"/>
          <w:highlight w:val="none"/>
          <w:lang w:eastAsia="zh-CN"/>
        </w:rPr>
        <w:t>条款，以兹共同遵守、全面履行。</w:t>
      </w:r>
    </w:p>
    <w:p w14:paraId="10405561">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35" w:name="_Toc24059"/>
      <w:bookmarkStart w:id="36" w:name="_Toc2232"/>
      <w:bookmarkStart w:id="37" w:name="_Toc3029"/>
      <w:bookmarkStart w:id="38" w:name="_Toc1608"/>
      <w:bookmarkStart w:id="39" w:name="_Toc24432"/>
      <w:r>
        <w:rPr>
          <w:rFonts w:hint="eastAsia" w:ascii="宋体" w:hAnsi="宋体" w:eastAsia="宋体" w:cs="宋体"/>
          <w:b/>
          <w:snapToGrid/>
          <w:color w:val="auto"/>
          <w:kern w:val="2"/>
          <w:sz w:val="24"/>
          <w:szCs w:val="24"/>
          <w:highlight w:val="none"/>
          <w:lang w:eastAsia="zh-CN"/>
        </w:rPr>
        <w:t>1.1 合同组成部分</w:t>
      </w:r>
      <w:bookmarkEnd w:id="35"/>
      <w:bookmarkEnd w:id="36"/>
      <w:bookmarkEnd w:id="37"/>
      <w:bookmarkEnd w:id="38"/>
      <w:bookmarkEnd w:id="39"/>
    </w:p>
    <w:p w14:paraId="0E2E189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55BCEF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1.1.1 本合同及其补充合同、变更协议；</w:t>
      </w:r>
    </w:p>
    <w:p w14:paraId="445EC14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1.1.2 中标通知书；</w:t>
      </w:r>
    </w:p>
    <w:p w14:paraId="782482C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1.1.3 投标文件（含澄清或者说明文件）；</w:t>
      </w:r>
    </w:p>
    <w:p w14:paraId="4FF0AA4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1.1.4 采购文件（含澄清或者修改文件）；</w:t>
      </w:r>
    </w:p>
    <w:p w14:paraId="28D8622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1.1.5 其他相关采购文件。</w:t>
      </w:r>
    </w:p>
    <w:p w14:paraId="71D3D138">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40" w:name="_Toc21295"/>
      <w:bookmarkStart w:id="41" w:name="_Toc16170"/>
      <w:bookmarkStart w:id="42" w:name="_Toc24300"/>
      <w:bookmarkStart w:id="43" w:name="_Toc24897"/>
      <w:bookmarkStart w:id="44" w:name="_Toc27126"/>
      <w:r>
        <w:rPr>
          <w:rFonts w:hint="eastAsia" w:ascii="宋体" w:hAnsi="宋体" w:eastAsia="宋体" w:cs="宋体"/>
          <w:b/>
          <w:snapToGrid/>
          <w:color w:val="auto"/>
          <w:kern w:val="2"/>
          <w:sz w:val="24"/>
          <w:szCs w:val="24"/>
          <w:highlight w:val="none"/>
          <w:lang w:eastAsia="zh-CN"/>
        </w:rPr>
        <w:t>1.2 货物</w:t>
      </w:r>
      <w:bookmarkEnd w:id="40"/>
      <w:bookmarkEnd w:id="41"/>
      <w:bookmarkEnd w:id="42"/>
      <w:bookmarkEnd w:id="43"/>
      <w:bookmarkEnd w:id="44"/>
    </w:p>
    <w:p w14:paraId="6D63383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1.2.1 货物名称：</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w:t>
      </w:r>
    </w:p>
    <w:p w14:paraId="36E5108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1.2.2 货物数量：</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w:t>
      </w:r>
    </w:p>
    <w:p w14:paraId="493C937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1.2.3 货物质量：</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w:t>
      </w:r>
    </w:p>
    <w:p w14:paraId="755F260C">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45" w:name="_Toc21551"/>
      <w:bookmarkStart w:id="46" w:name="_Toc21631"/>
      <w:bookmarkStart w:id="47" w:name="_Toc16827"/>
      <w:bookmarkStart w:id="48" w:name="_Toc23292"/>
      <w:bookmarkStart w:id="49" w:name="_Toc4721"/>
      <w:r>
        <w:rPr>
          <w:rFonts w:hint="eastAsia" w:ascii="宋体" w:hAnsi="宋体" w:eastAsia="宋体" w:cs="宋体"/>
          <w:b/>
          <w:snapToGrid/>
          <w:color w:val="auto"/>
          <w:kern w:val="2"/>
          <w:sz w:val="24"/>
          <w:szCs w:val="24"/>
          <w:highlight w:val="none"/>
          <w:lang w:eastAsia="zh-CN"/>
        </w:rPr>
        <w:t>1.3 价款</w:t>
      </w:r>
      <w:bookmarkEnd w:id="45"/>
      <w:bookmarkEnd w:id="46"/>
      <w:bookmarkEnd w:id="47"/>
      <w:bookmarkEnd w:id="48"/>
      <w:bookmarkEnd w:id="49"/>
    </w:p>
    <w:p w14:paraId="26DD40F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本合同总价为：￥</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元（大写：</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元人民币）。</w:t>
      </w:r>
    </w:p>
    <w:p w14:paraId="7832D0E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4824"/>
      </w:tblGrid>
      <w:tr w14:paraId="5055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3D72234">
            <w:pPr>
              <w:widowControl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402" w:type="dxa"/>
            <w:noWrap w:val="0"/>
            <w:vAlign w:val="center"/>
          </w:tcPr>
          <w:p w14:paraId="2219E8C7">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分项名称</w:t>
            </w:r>
          </w:p>
        </w:tc>
        <w:tc>
          <w:tcPr>
            <w:tcW w:w="4824" w:type="dxa"/>
            <w:noWrap w:val="0"/>
            <w:vAlign w:val="center"/>
          </w:tcPr>
          <w:p w14:paraId="3C74FE2E">
            <w:pPr>
              <w:widowControl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分项价格</w:t>
            </w:r>
          </w:p>
        </w:tc>
      </w:tr>
      <w:tr w14:paraId="3668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47297A">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c>
          <w:tcPr>
            <w:tcW w:w="3402" w:type="dxa"/>
            <w:noWrap w:val="0"/>
            <w:vAlign w:val="center"/>
          </w:tcPr>
          <w:p w14:paraId="6556776B">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c>
          <w:tcPr>
            <w:tcW w:w="4824" w:type="dxa"/>
            <w:noWrap w:val="0"/>
            <w:vAlign w:val="center"/>
          </w:tcPr>
          <w:p w14:paraId="4A67D6F5">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r>
      <w:tr w14:paraId="3D2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7080C1">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c>
          <w:tcPr>
            <w:tcW w:w="3402" w:type="dxa"/>
            <w:noWrap w:val="0"/>
            <w:vAlign w:val="center"/>
          </w:tcPr>
          <w:p w14:paraId="00AEAF02">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c>
          <w:tcPr>
            <w:tcW w:w="4824" w:type="dxa"/>
            <w:noWrap w:val="0"/>
            <w:vAlign w:val="center"/>
          </w:tcPr>
          <w:p w14:paraId="43819204">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r>
      <w:tr w14:paraId="1D37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5C6B76">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c>
          <w:tcPr>
            <w:tcW w:w="3402" w:type="dxa"/>
            <w:noWrap w:val="0"/>
            <w:vAlign w:val="center"/>
          </w:tcPr>
          <w:p w14:paraId="39464110">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c>
          <w:tcPr>
            <w:tcW w:w="4824" w:type="dxa"/>
            <w:noWrap w:val="0"/>
            <w:vAlign w:val="center"/>
          </w:tcPr>
          <w:p w14:paraId="190530B9">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r>
      <w:tr w14:paraId="2F51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DBB13B4">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c>
          <w:tcPr>
            <w:tcW w:w="3402" w:type="dxa"/>
            <w:noWrap w:val="0"/>
            <w:vAlign w:val="center"/>
          </w:tcPr>
          <w:p w14:paraId="0089A9D5">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c>
          <w:tcPr>
            <w:tcW w:w="4824" w:type="dxa"/>
            <w:noWrap w:val="0"/>
            <w:vAlign w:val="center"/>
          </w:tcPr>
          <w:p w14:paraId="304E2417">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r>
      <w:tr w14:paraId="28BD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1FFD67C0">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总价</w:t>
            </w:r>
          </w:p>
        </w:tc>
        <w:tc>
          <w:tcPr>
            <w:tcW w:w="4824" w:type="dxa"/>
            <w:noWrap w:val="0"/>
            <w:vAlign w:val="center"/>
          </w:tcPr>
          <w:p w14:paraId="75E6951D">
            <w:pPr>
              <w:widowControl w:val="0"/>
              <w:spacing w:line="560" w:lineRule="exact"/>
              <w:ind w:firstLine="200"/>
              <w:jc w:val="center"/>
              <w:rPr>
                <w:rFonts w:hint="eastAsia" w:ascii="宋体" w:hAnsi="宋体" w:eastAsia="宋体" w:cs="宋体"/>
                <w:color w:val="auto"/>
                <w:kern w:val="2"/>
                <w:sz w:val="24"/>
                <w:szCs w:val="24"/>
                <w:highlight w:val="none"/>
                <w:lang w:val="en-US" w:eastAsia="zh-CN" w:bidi="ar-SA"/>
              </w:rPr>
            </w:pPr>
          </w:p>
        </w:tc>
      </w:tr>
    </w:tbl>
    <w:p w14:paraId="0F9D8B7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50" w:name="_Toc27343"/>
      <w:bookmarkStart w:id="51" w:name="_Toc28067"/>
      <w:bookmarkStart w:id="52" w:name="_Toc1814"/>
      <w:bookmarkStart w:id="53" w:name="_Toc10340"/>
      <w:bookmarkStart w:id="54" w:name="_Toc22618"/>
      <w:r>
        <w:rPr>
          <w:rFonts w:hint="eastAsia" w:ascii="宋体" w:hAnsi="宋体" w:eastAsia="宋体" w:cs="宋体"/>
          <w:b/>
          <w:snapToGrid/>
          <w:color w:val="auto"/>
          <w:kern w:val="2"/>
          <w:sz w:val="24"/>
          <w:szCs w:val="24"/>
          <w:highlight w:val="none"/>
          <w:lang w:eastAsia="zh-CN"/>
        </w:rPr>
        <w:t>1.4 付款方式和发票开具方式</w:t>
      </w:r>
      <w:bookmarkEnd w:id="50"/>
      <w:bookmarkEnd w:id="51"/>
      <w:bookmarkEnd w:id="52"/>
      <w:bookmarkEnd w:id="53"/>
      <w:bookmarkEnd w:id="54"/>
    </w:p>
    <w:p w14:paraId="22C517E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1.4.1 付款方式：</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w:t>
      </w:r>
    </w:p>
    <w:p w14:paraId="08BFE26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1.4.2 发票开具方式：</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w:t>
      </w:r>
    </w:p>
    <w:p w14:paraId="276DAD96">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55" w:name="_Toc3306"/>
      <w:bookmarkStart w:id="56" w:name="_Toc6075"/>
      <w:r>
        <w:rPr>
          <w:rFonts w:hint="eastAsia" w:ascii="宋体" w:hAnsi="宋体" w:eastAsia="宋体" w:cs="宋体"/>
          <w:b/>
          <w:snapToGrid/>
          <w:color w:val="auto"/>
          <w:kern w:val="2"/>
          <w:sz w:val="24"/>
          <w:szCs w:val="24"/>
          <w:highlight w:val="none"/>
          <w:lang w:eastAsia="zh-CN"/>
        </w:rPr>
        <w:t>1.5 货物交付期限、地点和方式</w:t>
      </w:r>
      <w:bookmarkEnd w:id="55"/>
      <w:bookmarkEnd w:id="56"/>
    </w:p>
    <w:p w14:paraId="1661DB5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1.5.1 交付期限：</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w:t>
      </w:r>
    </w:p>
    <w:p w14:paraId="6433A09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1.5.2 交付地点：</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w:t>
      </w:r>
    </w:p>
    <w:p w14:paraId="5E78FF5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1.5.3 交付方式：</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w:t>
      </w:r>
    </w:p>
    <w:p w14:paraId="58FF2B1E">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57" w:name="_Toc3743"/>
      <w:bookmarkStart w:id="58" w:name="_Toc21423"/>
      <w:bookmarkStart w:id="59" w:name="_Toc27250"/>
      <w:bookmarkStart w:id="60" w:name="_Toc32642"/>
      <w:bookmarkStart w:id="61" w:name="_Toc19554"/>
      <w:r>
        <w:rPr>
          <w:rFonts w:hint="eastAsia" w:ascii="宋体" w:hAnsi="宋体" w:eastAsia="宋体" w:cs="宋体"/>
          <w:b/>
          <w:snapToGrid/>
          <w:color w:val="auto"/>
          <w:kern w:val="2"/>
          <w:sz w:val="24"/>
          <w:szCs w:val="24"/>
          <w:highlight w:val="none"/>
          <w:lang w:eastAsia="zh-CN"/>
        </w:rPr>
        <w:t>1.6 违约责任</w:t>
      </w:r>
      <w:bookmarkEnd w:id="57"/>
      <w:bookmarkEnd w:id="58"/>
      <w:bookmarkEnd w:id="59"/>
      <w:bookmarkEnd w:id="60"/>
      <w:bookmarkEnd w:id="61"/>
    </w:p>
    <w:p w14:paraId="21E541E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%计算，最高限额为本合同总价的</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%；迟延交付货物的违约金计算数额达到前述最高限额之日起，甲方有权在要求乙方支付违约金的同时，书面通知乙方解除本合同；</w:t>
      </w:r>
    </w:p>
    <w:p w14:paraId="2205FDB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1.6.2 除不可抗力外，如果甲方没有按照本合同约定的付款方式付款，那么乙方可要求甲方支付违约金，违约金按每迟延付款一日的应付而未付款的</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%计算，最高限额为本合同总价的</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%；迟延付款的违约金计算数额达到前述最高限额之日起，乙方有权在要求甲方支付违约金的同时，书面通知甲方解除本合同；</w:t>
      </w:r>
    </w:p>
    <w:p w14:paraId="6F983BF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311600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82421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D4CB3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3215FC09">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62" w:name="_Toc16021"/>
      <w:bookmarkStart w:id="63" w:name="_Toc4577"/>
      <w:bookmarkStart w:id="64" w:name="_Toc15583"/>
      <w:bookmarkStart w:id="65" w:name="_Toc28375"/>
      <w:bookmarkStart w:id="66" w:name="_Toc18990"/>
      <w:r>
        <w:rPr>
          <w:rFonts w:hint="eastAsia" w:ascii="宋体" w:hAnsi="宋体" w:eastAsia="宋体" w:cs="宋体"/>
          <w:b/>
          <w:snapToGrid/>
          <w:color w:val="auto"/>
          <w:kern w:val="2"/>
          <w:sz w:val="24"/>
          <w:szCs w:val="24"/>
          <w:highlight w:val="none"/>
          <w:lang w:eastAsia="zh-CN"/>
        </w:rPr>
        <w:t>1.7 合同争议的解决</w:t>
      </w:r>
      <w:bookmarkEnd w:id="62"/>
      <w:bookmarkEnd w:id="63"/>
      <w:bookmarkEnd w:id="64"/>
      <w:bookmarkEnd w:id="65"/>
      <w:bookmarkEnd w:id="66"/>
    </w:p>
    <w:p w14:paraId="1BBBB01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本合同履行过程中发生的任何争议，双方当事人均可通过和解或者调解解决；不愿和解、调解或者和解、调解不成的，可以选择下列第</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种方式解决：</w:t>
      </w:r>
    </w:p>
    <w:p w14:paraId="1101140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1.7.1 将争议提交</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仲裁委员会依申请仲裁时其现行有效的仲裁规则裁决；</w:t>
      </w:r>
    </w:p>
    <w:p w14:paraId="3D88C48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1.7.2 向</w:t>
      </w:r>
      <w:r>
        <w:rPr>
          <w:rFonts w:hint="eastAsia" w:ascii="宋体" w:hAnsi="宋体" w:eastAsia="宋体" w:cs="宋体"/>
          <w:snapToGrid/>
          <w:color w:val="auto"/>
          <w:kern w:val="2"/>
          <w:sz w:val="24"/>
          <w:szCs w:val="24"/>
          <w:highlight w:val="none"/>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snapToGrid/>
          <w:color w:val="auto"/>
          <w:kern w:val="2"/>
          <w:sz w:val="24"/>
          <w:szCs w:val="24"/>
          <w:highlight w:val="none"/>
          <w:lang w:eastAsia="zh-CN"/>
        </w:rPr>
        <w:t>人民法院起诉。</w:t>
      </w:r>
    </w:p>
    <w:p w14:paraId="12A80A0A">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67" w:name="_Toc15322"/>
      <w:bookmarkStart w:id="68" w:name="_Toc7245"/>
      <w:bookmarkStart w:id="69" w:name="_Toc15169"/>
      <w:bookmarkStart w:id="70" w:name="_Toc11173"/>
      <w:bookmarkStart w:id="71" w:name="_Toc14845"/>
      <w:r>
        <w:rPr>
          <w:rFonts w:hint="eastAsia" w:ascii="宋体" w:hAnsi="宋体" w:eastAsia="宋体" w:cs="宋体"/>
          <w:b/>
          <w:snapToGrid/>
          <w:color w:val="auto"/>
          <w:kern w:val="2"/>
          <w:sz w:val="24"/>
          <w:szCs w:val="24"/>
          <w:highlight w:val="none"/>
          <w:lang w:eastAsia="zh-CN"/>
        </w:rPr>
        <w:t>1.8 合同生效</w:t>
      </w:r>
      <w:bookmarkEnd w:id="67"/>
      <w:bookmarkEnd w:id="68"/>
      <w:bookmarkEnd w:id="69"/>
      <w:bookmarkEnd w:id="70"/>
      <w:bookmarkEnd w:id="71"/>
    </w:p>
    <w:p w14:paraId="7F35FC9D">
      <w:pPr>
        <w:widowControl w:val="0"/>
        <w:kinsoku/>
        <w:autoSpaceDE/>
        <w:autoSpaceDN/>
        <w:adjustRightInd/>
        <w:snapToGrid/>
        <w:spacing w:line="560" w:lineRule="exact"/>
        <w:ind w:firstLine="480" w:firstLineChars="200"/>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本合同自双方当事人盖章或者签字时生效。</w:t>
      </w:r>
    </w:p>
    <w:p w14:paraId="298D9399">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p>
    <w:p w14:paraId="39F25DD2">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b/>
          <w:snapToGrid/>
          <w:color w:val="auto"/>
          <w:kern w:val="2"/>
          <w:sz w:val="24"/>
          <w:szCs w:val="24"/>
          <w:highlight w:val="none"/>
          <w:lang w:val="zh-CN" w:eastAsia="zh-CN"/>
        </w:rPr>
        <w:t>甲方</w:t>
      </w:r>
      <w:r>
        <w:rPr>
          <w:rFonts w:hint="eastAsia" w:ascii="宋体" w:hAnsi="宋体" w:eastAsia="宋体" w:cs="宋体"/>
          <w:snapToGrid/>
          <w:color w:val="auto"/>
          <w:kern w:val="2"/>
          <w:sz w:val="24"/>
          <w:szCs w:val="24"/>
          <w:highlight w:val="none"/>
          <w:lang w:val="zh-CN" w:eastAsia="zh-CN"/>
        </w:rPr>
        <w:t xml:space="preserve">：                             </w:t>
      </w:r>
      <w:r>
        <w:rPr>
          <w:rFonts w:hint="eastAsia" w:ascii="宋体" w:hAnsi="宋体" w:eastAsia="宋体" w:cs="宋体"/>
          <w:b/>
          <w:snapToGrid/>
          <w:color w:val="auto"/>
          <w:kern w:val="2"/>
          <w:sz w:val="24"/>
          <w:szCs w:val="24"/>
          <w:highlight w:val="none"/>
          <w:lang w:val="zh-CN" w:eastAsia="zh-CN"/>
        </w:rPr>
        <w:t xml:space="preserve">      乙方</w:t>
      </w:r>
      <w:r>
        <w:rPr>
          <w:rFonts w:hint="eastAsia" w:ascii="宋体" w:hAnsi="宋体" w:eastAsia="宋体" w:cs="宋体"/>
          <w:snapToGrid/>
          <w:color w:val="auto"/>
          <w:kern w:val="2"/>
          <w:sz w:val="24"/>
          <w:szCs w:val="24"/>
          <w:highlight w:val="none"/>
          <w:lang w:val="zh-CN" w:eastAsia="zh-CN"/>
        </w:rPr>
        <w:t>：</w:t>
      </w:r>
    </w:p>
    <w:p w14:paraId="4DE61E68">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统一社会信用代码：                        统一社会信用代码或身份证号码：</w:t>
      </w:r>
    </w:p>
    <w:p w14:paraId="0C623C88">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p>
    <w:p w14:paraId="2DC08F62">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住所：                                   住所：</w:t>
      </w:r>
    </w:p>
    <w:p w14:paraId="436024CA">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法定代表人或                             法定代表人</w:t>
      </w:r>
    </w:p>
    <w:p w14:paraId="5972462E">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 xml:space="preserve">授权代表（签字）：                        或授权代表（签字）: </w:t>
      </w:r>
    </w:p>
    <w:p w14:paraId="336197D3">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联系人：                                 联系人：</w:t>
      </w:r>
    </w:p>
    <w:p w14:paraId="6DD0F200">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约定送达地址：                           约定送达地址：</w:t>
      </w:r>
    </w:p>
    <w:p w14:paraId="5A88B190">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邮政编码：                               邮政编码：</w:t>
      </w:r>
    </w:p>
    <w:p w14:paraId="6C756308">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 xml:space="preserve">电话:                                    电话: </w:t>
      </w:r>
    </w:p>
    <w:p w14:paraId="7B14BFB8">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zh-CN" w:eastAsia="zh-CN"/>
        </w:rPr>
        <w:t>传真:                                    传真:</w:t>
      </w:r>
    </w:p>
    <w:p w14:paraId="2F9CF0C2">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zh-CN" w:eastAsia="zh-CN"/>
        </w:rPr>
        <w:t>电子邮箱：                               电子邮箱：</w:t>
      </w:r>
    </w:p>
    <w:p w14:paraId="036E23DB">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开户银行：                               开户银行： </w:t>
      </w:r>
    </w:p>
    <w:p w14:paraId="7CA4E957">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开户名称：                               开户名称： </w:t>
      </w:r>
    </w:p>
    <w:p w14:paraId="7A702D93">
      <w:pPr>
        <w:widowControl w:val="0"/>
        <w:kinsoku/>
        <w:autoSpaceDE w:val="0"/>
        <w:autoSpaceDN w:val="0"/>
        <w:adjustRightInd w:val="0"/>
        <w:snapToGrid/>
        <w:spacing w:line="56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开户账号：</w:t>
      </w:r>
      <w:r>
        <w:rPr>
          <w:rFonts w:hint="eastAsia" w:ascii="宋体" w:hAnsi="宋体" w:eastAsia="宋体" w:cs="宋体"/>
          <w:snapToGrid/>
          <w:color w:val="auto"/>
          <w:kern w:val="2"/>
          <w:sz w:val="24"/>
          <w:szCs w:val="24"/>
          <w:highlight w:val="none"/>
          <w:lang w:val="zh-CN" w:eastAsia="zh-CN"/>
        </w:rPr>
        <w:t xml:space="preserve">                               </w:t>
      </w:r>
      <w:r>
        <w:rPr>
          <w:rFonts w:hint="eastAsia" w:ascii="宋体" w:hAnsi="宋体" w:eastAsia="宋体" w:cs="宋体"/>
          <w:snapToGrid/>
          <w:color w:val="auto"/>
          <w:kern w:val="2"/>
          <w:sz w:val="24"/>
          <w:szCs w:val="24"/>
          <w:highlight w:val="none"/>
          <w:lang w:eastAsia="zh-CN"/>
        </w:rPr>
        <w:t>开户账号：</w:t>
      </w:r>
    </w:p>
    <w:p w14:paraId="068CD90B">
      <w:pPr>
        <w:widowControl/>
        <w:kinsoku/>
        <w:autoSpaceDE/>
        <w:autoSpaceDN/>
        <w:adjustRightInd/>
        <w:snapToGrid/>
        <w:spacing w:line="560" w:lineRule="exact"/>
        <w:jc w:val="left"/>
        <w:textAlignment w:val="auto"/>
        <w:rPr>
          <w:rFonts w:hint="eastAsia" w:ascii="宋体" w:hAnsi="宋体" w:eastAsia="宋体" w:cs="宋体"/>
          <w:b/>
          <w:snapToGrid/>
          <w:color w:val="auto"/>
          <w:kern w:val="0"/>
          <w:sz w:val="24"/>
          <w:szCs w:val="24"/>
          <w:highlight w:val="none"/>
          <w:lang w:eastAsia="zh-CN"/>
        </w:rPr>
      </w:pPr>
      <w:bookmarkStart w:id="72" w:name="_Toc331685783"/>
    </w:p>
    <w:p w14:paraId="530918A6">
      <w:pPr>
        <w:widowControl w:val="0"/>
        <w:autoSpaceDE w:val="0"/>
        <w:autoSpaceDN w:val="0"/>
        <w:adjustRightInd w:val="0"/>
        <w:spacing w:line="560" w:lineRule="exact"/>
        <w:ind w:firstLine="200"/>
        <w:jc w:val="center"/>
        <w:rPr>
          <w:rFonts w:hint="eastAsia" w:ascii="宋体" w:hAnsi="宋体" w:eastAsia="宋体" w:cs="宋体"/>
          <w:b/>
          <w:color w:val="auto"/>
          <w:kern w:val="0"/>
          <w:sz w:val="24"/>
          <w:szCs w:val="24"/>
          <w:highlight w:val="none"/>
          <w:lang w:val="en-US" w:eastAsia="zh-CN" w:bidi="ar-SA"/>
        </w:rPr>
      </w:pPr>
    </w:p>
    <w:p w14:paraId="1A2CC9DD">
      <w:pPr>
        <w:spacing w:line="560" w:lineRule="exact"/>
        <w:ind w:firstLine="200"/>
        <w:jc w:val="center"/>
        <w:rPr>
          <w:rFonts w:hint="eastAsia" w:hAnsi="宋体" w:cs="宋体"/>
          <w:b/>
          <w:color w:val="auto"/>
          <w:szCs w:val="24"/>
          <w:highlight w:val="none"/>
        </w:rPr>
        <w:sectPr>
          <w:headerReference r:id="rId27" w:type="default"/>
          <w:footerReference r:id="rId28" w:type="default"/>
          <w:pgSz w:w="11907" w:h="16840"/>
          <w:pgMar w:top="1474" w:right="1134" w:bottom="1474" w:left="1417" w:header="851" w:footer="850" w:gutter="0"/>
          <w:pgNumType w:fmt="decimal"/>
          <w:cols w:space="720" w:num="1"/>
          <w:docGrid w:linePitch="462" w:charSpace="0"/>
        </w:sectPr>
      </w:pPr>
    </w:p>
    <w:p w14:paraId="7F687519">
      <w:pPr>
        <w:widowControl w:val="0"/>
        <w:autoSpaceDE w:val="0"/>
        <w:autoSpaceDN w:val="0"/>
        <w:adjustRightInd w:val="0"/>
        <w:spacing w:line="560" w:lineRule="exact"/>
        <w:ind w:firstLine="200"/>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第二部分 合同一般条款</w:t>
      </w:r>
      <w:bookmarkEnd w:id="72"/>
    </w:p>
    <w:p w14:paraId="313E3BDA">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73" w:name="_Ref467379214"/>
      <w:bookmarkStart w:id="74" w:name="_Toc12014"/>
      <w:bookmarkStart w:id="75" w:name="_Ref467379101"/>
      <w:bookmarkStart w:id="76" w:name="_Ref467378499"/>
      <w:bookmarkStart w:id="77" w:name="_Toc487900349"/>
      <w:bookmarkStart w:id="78" w:name="_Toc19614"/>
      <w:bookmarkStart w:id="79" w:name="_Toc259093669"/>
      <w:bookmarkStart w:id="80" w:name="_Toc16917"/>
      <w:bookmarkStart w:id="81" w:name="_Ref467378404"/>
      <w:bookmarkStart w:id="82" w:name="_Ref467379195"/>
      <w:bookmarkStart w:id="83" w:name="_Ref467379094"/>
      <w:bookmarkStart w:id="84" w:name="_Ref467379225"/>
      <w:bookmarkStart w:id="85" w:name="_Ref467379205"/>
      <w:bookmarkStart w:id="86" w:name="_Ref467379109"/>
      <w:bookmarkStart w:id="87" w:name="_Toc279701240"/>
      <w:bookmarkStart w:id="88" w:name="_Toc2934"/>
      <w:bookmarkStart w:id="89" w:name="_Ref467378463"/>
      <w:bookmarkStart w:id="90" w:name="_Toc28763"/>
      <w:r>
        <w:rPr>
          <w:rFonts w:hint="eastAsia" w:ascii="宋体" w:hAnsi="宋体" w:eastAsia="宋体" w:cs="宋体"/>
          <w:b/>
          <w:snapToGrid/>
          <w:color w:val="auto"/>
          <w:kern w:val="2"/>
          <w:sz w:val="24"/>
          <w:szCs w:val="24"/>
          <w:highlight w:val="none"/>
          <w:lang w:eastAsia="zh-CN"/>
        </w:rPr>
        <w:t>2.1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96ECED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本合同中的下列词语应按以下内容进行解释：</w:t>
      </w:r>
    </w:p>
    <w:p w14:paraId="5FABB98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2.1.1 “合同”系指采购人和中标供应商签订的载明双方当事人所达成的协议，并包括所有的附件、附录和构成合同的其他文件。</w:t>
      </w:r>
    </w:p>
    <w:p w14:paraId="36D711F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2.1.2 “合同价”系指根据合同约定，中标供应商在完全履行合同义务后，采购人应支付给中标供应商的价格。</w:t>
      </w:r>
    </w:p>
    <w:p w14:paraId="1A3332F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2.1.3 “货物”系指中标供应商根据合同约定应向采购人交付的一切各种形态和种类的物品，包括原材料、燃料、设备、机械、仪表、备件、计算机软件、产品等，并包括工具、手册等其他相关资料。</w:t>
      </w:r>
    </w:p>
    <w:p w14:paraId="0E1B9D7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bookmarkStart w:id="91" w:name="_Ref467378840"/>
      <w:r>
        <w:rPr>
          <w:rFonts w:hint="eastAsia" w:ascii="宋体" w:hAnsi="宋体" w:eastAsia="宋体" w:cs="宋体"/>
          <w:snapToGrid/>
          <w:color w:val="auto"/>
          <w:kern w:val="2"/>
          <w:sz w:val="24"/>
          <w:szCs w:val="24"/>
          <w:highlight w:val="none"/>
          <w:lang w:eastAsia="zh-CN"/>
        </w:rPr>
        <w:t>2.1.4 “甲方”系指与中标供应商签署合同的采购人</w:t>
      </w:r>
      <w:bookmarkEnd w:id="91"/>
      <w:r>
        <w:rPr>
          <w:rFonts w:hint="eastAsia" w:ascii="宋体" w:hAnsi="宋体" w:eastAsia="宋体" w:cs="宋体"/>
          <w:snapToGrid/>
          <w:color w:val="auto"/>
          <w:kern w:val="2"/>
          <w:sz w:val="24"/>
          <w:szCs w:val="24"/>
          <w:highlight w:val="none"/>
          <w:lang w:eastAsia="zh-CN"/>
        </w:rPr>
        <w:t>；采购人委托采购代理机构代表其与乙方签订合同的，采购人的授权委托书作为合同附件。</w:t>
      </w:r>
    </w:p>
    <w:p w14:paraId="307B54C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bookmarkStart w:id="92" w:name="_Ref467379400"/>
      <w:r>
        <w:rPr>
          <w:rFonts w:hint="eastAsia" w:ascii="宋体" w:hAnsi="宋体" w:eastAsia="宋体" w:cs="宋体"/>
          <w:snapToGrid/>
          <w:color w:val="auto"/>
          <w:kern w:val="2"/>
          <w:sz w:val="24"/>
          <w:szCs w:val="24"/>
          <w:highlight w:val="none"/>
          <w:lang w:eastAsia="zh-CN"/>
        </w:rPr>
        <w:t>2.1.5 “乙方”系指根据合同约定交付货物的中标供应商</w:t>
      </w:r>
      <w:bookmarkEnd w:id="92"/>
      <w:r>
        <w:rPr>
          <w:rFonts w:hint="eastAsia" w:ascii="宋体" w:hAnsi="宋体" w:eastAsia="宋体" w:cs="宋体"/>
          <w:snapToGrid/>
          <w:color w:val="auto"/>
          <w:kern w:val="2"/>
          <w:sz w:val="24"/>
          <w:szCs w:val="24"/>
          <w:highlight w:val="none"/>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27FD4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bookmarkStart w:id="93" w:name="_Ref467379436"/>
      <w:r>
        <w:rPr>
          <w:rFonts w:hint="eastAsia" w:ascii="宋体" w:hAnsi="宋体" w:eastAsia="宋体" w:cs="宋体"/>
          <w:snapToGrid/>
          <w:color w:val="auto"/>
          <w:kern w:val="2"/>
          <w:sz w:val="24"/>
          <w:szCs w:val="24"/>
          <w:highlight w:val="none"/>
          <w:lang w:eastAsia="zh-CN"/>
        </w:rPr>
        <w:t>2.1.6 “现场”系指合同约定货物将要运至或者安装的地点。</w:t>
      </w:r>
      <w:bookmarkEnd w:id="93"/>
    </w:p>
    <w:p w14:paraId="3A204380">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94" w:name="_Toc259093670"/>
      <w:bookmarkStart w:id="95" w:name="_Toc16254"/>
      <w:bookmarkStart w:id="96" w:name="_Toc279701241"/>
      <w:bookmarkStart w:id="97" w:name="_Toc11389"/>
      <w:bookmarkStart w:id="98" w:name="_Toc32504"/>
      <w:bookmarkStart w:id="99" w:name="_Toc13336"/>
      <w:bookmarkStart w:id="100" w:name="_Toc487900350"/>
      <w:bookmarkStart w:id="101" w:name="_Toc27635"/>
      <w:r>
        <w:rPr>
          <w:rFonts w:hint="eastAsia" w:ascii="宋体" w:hAnsi="宋体" w:eastAsia="宋体" w:cs="宋体"/>
          <w:b/>
          <w:snapToGrid/>
          <w:color w:val="auto"/>
          <w:kern w:val="2"/>
          <w:sz w:val="24"/>
          <w:szCs w:val="24"/>
          <w:highlight w:val="none"/>
          <w:lang w:eastAsia="zh-CN"/>
        </w:rPr>
        <w:t>2.2 技术规范</w:t>
      </w:r>
      <w:bookmarkEnd w:id="94"/>
      <w:bookmarkEnd w:id="95"/>
      <w:bookmarkEnd w:id="96"/>
      <w:bookmarkEnd w:id="97"/>
      <w:bookmarkEnd w:id="98"/>
      <w:bookmarkEnd w:id="99"/>
      <w:bookmarkEnd w:id="100"/>
      <w:bookmarkEnd w:id="101"/>
    </w:p>
    <w:p w14:paraId="5386FB2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3AC25CC">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02" w:name="_Toc9829"/>
      <w:bookmarkStart w:id="103" w:name="_Toc279701242"/>
      <w:bookmarkStart w:id="104" w:name="_Toc31634"/>
      <w:bookmarkStart w:id="105" w:name="_Toc23060"/>
      <w:bookmarkStart w:id="106" w:name="_Toc487900351"/>
      <w:bookmarkStart w:id="107" w:name="_Toc24743"/>
      <w:bookmarkStart w:id="108" w:name="_Toc27853"/>
      <w:bookmarkStart w:id="109" w:name="_Toc259093671"/>
      <w:r>
        <w:rPr>
          <w:rFonts w:hint="eastAsia" w:ascii="宋体" w:hAnsi="宋体" w:eastAsia="宋体" w:cs="宋体"/>
          <w:b/>
          <w:snapToGrid/>
          <w:color w:val="auto"/>
          <w:kern w:val="2"/>
          <w:sz w:val="24"/>
          <w:szCs w:val="24"/>
          <w:highlight w:val="none"/>
          <w:lang w:eastAsia="zh-CN"/>
        </w:rPr>
        <w:t>2.3 知识产权</w:t>
      </w:r>
      <w:bookmarkEnd w:id="102"/>
      <w:bookmarkEnd w:id="103"/>
      <w:bookmarkEnd w:id="104"/>
      <w:bookmarkEnd w:id="105"/>
      <w:bookmarkEnd w:id="106"/>
      <w:bookmarkEnd w:id="107"/>
      <w:bookmarkEnd w:id="108"/>
      <w:bookmarkEnd w:id="109"/>
    </w:p>
    <w:p w14:paraId="4F88BB9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如因乙方侵权导致甲方被第三方索赔，乙方应承担全部赔偿责任。甲方有权直接从合同价款或履约保证金中扣除相关费用。</w:t>
      </w:r>
    </w:p>
    <w:p w14:paraId="4210EB4B">
      <w:pPr>
        <w:widowControl w:val="0"/>
        <w:kinsoku/>
        <w:autoSpaceDE/>
        <w:autoSpaceDN/>
        <w:adjustRightInd/>
        <w:snapToGrid/>
        <w:spacing w:line="560" w:lineRule="exact"/>
        <w:ind w:firstLine="480" w:firstLineChars="200"/>
        <w:jc w:val="both"/>
        <w:textAlignment w:val="auto"/>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2.3.2具有知识产权的计算机软件等货物的知识产权归属，详见</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w:t>
      </w:r>
    </w:p>
    <w:p w14:paraId="3B9D49BD">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10" w:name="_Toc5685"/>
      <w:bookmarkStart w:id="111" w:name="_Toc29149"/>
      <w:bookmarkStart w:id="112" w:name="_Toc23000"/>
      <w:bookmarkStart w:id="113" w:name="_Toc11932"/>
      <w:bookmarkStart w:id="114" w:name="_Toc4194"/>
      <w:r>
        <w:rPr>
          <w:rFonts w:hint="eastAsia" w:ascii="宋体" w:hAnsi="宋体" w:eastAsia="宋体" w:cs="宋体"/>
          <w:b/>
          <w:snapToGrid/>
          <w:color w:val="auto"/>
          <w:kern w:val="2"/>
          <w:sz w:val="24"/>
          <w:szCs w:val="24"/>
          <w:highlight w:val="none"/>
          <w:lang w:eastAsia="zh-CN"/>
        </w:rPr>
        <w:t>2.4 包装和装运</w:t>
      </w:r>
      <w:bookmarkEnd w:id="110"/>
      <w:bookmarkEnd w:id="111"/>
      <w:bookmarkEnd w:id="112"/>
      <w:bookmarkEnd w:id="113"/>
      <w:bookmarkEnd w:id="114"/>
    </w:p>
    <w:p w14:paraId="4160CA2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2.4.1除</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snapToGrid/>
          <w:color w:val="auto"/>
          <w:kern w:val="2"/>
          <w:sz w:val="24"/>
          <w:szCs w:val="24"/>
          <w:highlight w:val="none"/>
          <w:lang w:eastAsia="zh-CN"/>
        </w:rPr>
        <w:t>另有约定外,乙方交付的全部货物,均应采用本行业通用的方式进行包装，没有通用方式的，应当采取足以保护货物的包装方式，且该包装应符合国家有关包装的法律、法规的规定。包装应通过甲方现场代表签封确认，未经确认的包装视为不符合约定。如有必要，包装应适用于远距离运输、防潮、防震、防锈和防粗暴装卸，确保货物安全无损地运抵现场。由于包装不善所引起的货物锈蚀、损坏和损失等一切风险均由乙方承担。</w:t>
      </w:r>
    </w:p>
    <w:p w14:paraId="3F47122D">
      <w:pPr>
        <w:widowControl w:val="0"/>
        <w:kinsoku/>
        <w:autoSpaceDE/>
        <w:autoSpaceDN/>
        <w:adjustRightInd/>
        <w:snapToGrid/>
        <w:spacing w:line="560" w:lineRule="exact"/>
        <w:ind w:firstLine="480" w:firstLineChars="200"/>
        <w:jc w:val="both"/>
        <w:textAlignment w:val="auto"/>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2.4.2 装运货物的要求和通知，详见</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w:t>
      </w:r>
    </w:p>
    <w:p w14:paraId="20C58D71">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15" w:name="_Ref467378591"/>
      <w:bookmarkStart w:id="116" w:name="_Toc487900354"/>
      <w:bookmarkStart w:id="117" w:name="_Ref467379542"/>
      <w:bookmarkStart w:id="118" w:name="_Toc259093674"/>
      <w:bookmarkStart w:id="119" w:name="_Ref467378541"/>
      <w:bookmarkStart w:id="120" w:name="_Toc279701245"/>
      <w:bookmarkStart w:id="121" w:name="_Ref467379536"/>
      <w:bookmarkStart w:id="122" w:name="_Ref467379527"/>
      <w:bookmarkStart w:id="123" w:name="_Toc23272"/>
      <w:bookmarkStart w:id="124" w:name="_Toc19074"/>
      <w:bookmarkStart w:id="125" w:name="_Toc26182"/>
      <w:bookmarkStart w:id="126" w:name="_Toc30272"/>
      <w:bookmarkStart w:id="127" w:name="_Toc11288"/>
      <w:r>
        <w:rPr>
          <w:rFonts w:hint="eastAsia" w:ascii="宋体" w:hAnsi="宋体" w:eastAsia="宋体" w:cs="宋体"/>
          <w:b/>
          <w:snapToGrid/>
          <w:color w:val="auto"/>
          <w:kern w:val="2"/>
          <w:sz w:val="24"/>
          <w:szCs w:val="24"/>
          <w:highlight w:val="none"/>
          <w:lang w:eastAsia="zh-CN"/>
        </w:rPr>
        <w:t>2.</w:t>
      </w:r>
      <w:bookmarkEnd w:id="115"/>
      <w:bookmarkEnd w:id="116"/>
      <w:bookmarkEnd w:id="117"/>
      <w:bookmarkEnd w:id="118"/>
      <w:bookmarkEnd w:id="119"/>
      <w:bookmarkEnd w:id="120"/>
      <w:bookmarkEnd w:id="121"/>
      <w:bookmarkEnd w:id="122"/>
      <w:r>
        <w:rPr>
          <w:rFonts w:hint="eastAsia" w:ascii="宋体" w:hAnsi="宋体" w:eastAsia="宋体" w:cs="宋体"/>
          <w:b/>
          <w:snapToGrid/>
          <w:color w:val="auto"/>
          <w:kern w:val="2"/>
          <w:sz w:val="24"/>
          <w:szCs w:val="24"/>
          <w:highlight w:val="none"/>
          <w:lang w:eastAsia="zh-CN"/>
        </w:rPr>
        <w:t>5 履约检查和问题反馈</w:t>
      </w:r>
      <w:bookmarkEnd w:id="123"/>
      <w:bookmarkEnd w:id="124"/>
      <w:bookmarkEnd w:id="125"/>
      <w:bookmarkEnd w:id="126"/>
      <w:bookmarkEnd w:id="127"/>
    </w:p>
    <w:p w14:paraId="70858B1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bookmarkStart w:id="128" w:name="_Ref467379657"/>
      <w:r>
        <w:rPr>
          <w:rFonts w:hint="eastAsia" w:ascii="宋体" w:hAnsi="宋体" w:eastAsia="宋体" w:cs="宋体"/>
          <w:snapToGrid/>
          <w:color w:val="auto"/>
          <w:kern w:val="2"/>
          <w:sz w:val="24"/>
          <w:szCs w:val="24"/>
          <w:highlight w:val="none"/>
          <w:lang w:eastAsia="zh-CN"/>
        </w:rPr>
        <w:t>2.5.1</w:t>
      </w:r>
      <w:bookmarkEnd w:id="128"/>
      <w:bookmarkStart w:id="129" w:name="_Toc186431854"/>
      <w:bookmarkStart w:id="130" w:name="_Ref467379793"/>
      <w:bookmarkStart w:id="131" w:name="_Toc279701247"/>
      <w:bookmarkStart w:id="132" w:name="_Ref467379807"/>
      <w:bookmarkStart w:id="133" w:name="_Toc487900357"/>
      <w:bookmarkStart w:id="134" w:name="_Toc259093676"/>
      <w:r>
        <w:rPr>
          <w:rFonts w:hint="eastAsia" w:ascii="宋体" w:hAnsi="宋体" w:eastAsia="宋体" w:cs="宋体"/>
          <w:snapToGrid/>
          <w:color w:val="auto"/>
          <w:kern w:val="2"/>
          <w:sz w:val="24"/>
          <w:szCs w:val="24"/>
          <w:highlight w:val="none"/>
          <w:lang w:eastAsia="zh-CN"/>
        </w:rPr>
        <w:t>甲方有权在其认为必要时，对乙方是否能够按照合同约定交付货物进行履约检查，以确保乙方所交付的货物能够依约满足甲方之项目需求，但不得因履约检查妨碍乙方的正常工作，乙方应予积极配合；检查发现问题的，乙方应在3个工作日内提交整改方案，逾期未整改的按日承担合同价0.1%违约金。</w:t>
      </w:r>
    </w:p>
    <w:p w14:paraId="66621F5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2.5.2 合同履行期间，甲方有权将履行过程中出现的问题反馈给乙方，双方当事人应以书面形式约定需要完善和改进的内容</w:t>
      </w:r>
      <w:bookmarkEnd w:id="129"/>
      <w:bookmarkStart w:id="135" w:name="_Toc186431855"/>
      <w:r>
        <w:rPr>
          <w:rFonts w:hint="eastAsia" w:ascii="宋体" w:hAnsi="宋体" w:eastAsia="宋体" w:cs="宋体"/>
          <w:snapToGrid/>
          <w:color w:val="auto"/>
          <w:kern w:val="2"/>
          <w:sz w:val="24"/>
          <w:szCs w:val="24"/>
          <w:highlight w:val="none"/>
          <w:lang w:eastAsia="zh-CN"/>
        </w:rPr>
        <w:t>。</w:t>
      </w:r>
    </w:p>
    <w:bookmarkEnd w:id="135"/>
    <w:p w14:paraId="70BA65F5">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36" w:name="_Toc455"/>
      <w:bookmarkStart w:id="137" w:name="_Toc28451"/>
      <w:bookmarkStart w:id="138" w:name="_Toc7836"/>
      <w:bookmarkStart w:id="139" w:name="_Toc19219"/>
      <w:bookmarkStart w:id="140" w:name="_Toc18629"/>
      <w:r>
        <w:rPr>
          <w:rFonts w:hint="eastAsia" w:ascii="宋体" w:hAnsi="宋体" w:eastAsia="宋体" w:cs="宋体"/>
          <w:b/>
          <w:snapToGrid/>
          <w:color w:val="auto"/>
          <w:kern w:val="2"/>
          <w:sz w:val="24"/>
          <w:szCs w:val="24"/>
          <w:highlight w:val="none"/>
          <w:lang w:eastAsia="zh-CN"/>
        </w:rPr>
        <w:t>2.6 结算方式和付款条件</w:t>
      </w:r>
      <w:bookmarkEnd w:id="130"/>
      <w:bookmarkEnd w:id="131"/>
      <w:bookmarkEnd w:id="132"/>
      <w:bookmarkEnd w:id="133"/>
      <w:bookmarkEnd w:id="134"/>
      <w:bookmarkEnd w:id="136"/>
      <w:bookmarkEnd w:id="137"/>
      <w:bookmarkEnd w:id="138"/>
      <w:bookmarkEnd w:id="139"/>
      <w:bookmarkEnd w:id="140"/>
    </w:p>
    <w:p w14:paraId="4A11E561">
      <w:pPr>
        <w:widowControl w:val="0"/>
        <w:kinsoku/>
        <w:autoSpaceDE/>
        <w:autoSpaceDN/>
        <w:adjustRightInd/>
        <w:snapToGrid/>
        <w:spacing w:line="560" w:lineRule="exact"/>
        <w:ind w:firstLine="480" w:firstLineChars="200"/>
        <w:jc w:val="both"/>
        <w:textAlignment w:val="auto"/>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详见</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w:t>
      </w:r>
    </w:p>
    <w:p w14:paraId="69AD3965">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41" w:name="_Toc279701248"/>
      <w:bookmarkStart w:id="142" w:name="_Toc487900358"/>
      <w:bookmarkStart w:id="143" w:name="_Ref467379863"/>
      <w:bookmarkStart w:id="144" w:name="_Ref467379923"/>
      <w:bookmarkStart w:id="145" w:name="_Ref467379852"/>
      <w:bookmarkStart w:id="146" w:name="_Toc259093677"/>
      <w:bookmarkStart w:id="147" w:name="_Toc18230"/>
      <w:bookmarkStart w:id="148" w:name="_Toc3225"/>
      <w:bookmarkStart w:id="149" w:name="_Toc774"/>
      <w:bookmarkStart w:id="150" w:name="_Toc6178"/>
      <w:bookmarkStart w:id="151" w:name="_Toc16110"/>
      <w:r>
        <w:rPr>
          <w:rFonts w:hint="eastAsia" w:ascii="宋体" w:hAnsi="宋体" w:eastAsia="宋体" w:cs="宋体"/>
          <w:b/>
          <w:snapToGrid/>
          <w:color w:val="auto"/>
          <w:kern w:val="2"/>
          <w:sz w:val="24"/>
          <w:szCs w:val="24"/>
          <w:highlight w:val="none"/>
          <w:lang w:eastAsia="zh-CN"/>
        </w:rPr>
        <w:t>2.7 技术资料</w:t>
      </w:r>
      <w:bookmarkEnd w:id="141"/>
      <w:bookmarkEnd w:id="142"/>
      <w:bookmarkEnd w:id="143"/>
      <w:bookmarkEnd w:id="144"/>
      <w:bookmarkEnd w:id="145"/>
      <w:bookmarkEnd w:id="146"/>
      <w:r>
        <w:rPr>
          <w:rFonts w:hint="eastAsia" w:ascii="宋体" w:hAnsi="宋体" w:eastAsia="宋体" w:cs="宋体"/>
          <w:b/>
          <w:snapToGrid/>
          <w:color w:val="auto"/>
          <w:kern w:val="2"/>
          <w:sz w:val="24"/>
          <w:szCs w:val="24"/>
          <w:highlight w:val="none"/>
          <w:lang w:eastAsia="zh-CN"/>
        </w:rPr>
        <w:t>和保密义务</w:t>
      </w:r>
      <w:bookmarkEnd w:id="147"/>
      <w:bookmarkEnd w:id="148"/>
      <w:bookmarkEnd w:id="149"/>
      <w:bookmarkEnd w:id="150"/>
      <w:bookmarkEnd w:id="151"/>
    </w:p>
    <w:p w14:paraId="1D97146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2.7.1 乙方有权依据合同约定和项目需要，向甲方了解有关情况，调阅有关资料等，甲方应予积极配合；</w:t>
      </w:r>
    </w:p>
    <w:p w14:paraId="77F37EF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2.7.2 乙方有义务妥善保管和保护由甲方提供的前款信息和资料等；</w:t>
      </w:r>
    </w:p>
    <w:p w14:paraId="033F9C9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9307E6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52" w:name="_Toc13967"/>
      <w:bookmarkStart w:id="153" w:name="_Toc25145"/>
      <w:bookmarkStart w:id="154" w:name="_Toc7860"/>
      <w:r>
        <w:rPr>
          <w:rFonts w:hint="eastAsia" w:ascii="宋体" w:hAnsi="宋体" w:eastAsia="宋体" w:cs="宋体"/>
          <w:b/>
          <w:snapToGrid/>
          <w:color w:val="auto"/>
          <w:kern w:val="2"/>
          <w:sz w:val="24"/>
          <w:szCs w:val="24"/>
          <w:highlight w:val="none"/>
          <w:lang w:eastAsia="zh-CN"/>
        </w:rPr>
        <w:t>2.8 质量保证</w:t>
      </w:r>
      <w:bookmarkEnd w:id="152"/>
      <w:bookmarkEnd w:id="153"/>
      <w:bookmarkEnd w:id="154"/>
    </w:p>
    <w:p w14:paraId="6A733DF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2.8.1 乙方应建立和完善履行合同的内部质量保证体系，并提供相关内部规章制度给甲方，以便甲方进行监督检查；</w:t>
      </w:r>
    </w:p>
    <w:p w14:paraId="64CC9A5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2.8.2 乙方应保证履行合同的人员数量和素质、软件和硬件设备的配置、场地、环境和设施等满足全面履行合同的要求，并应接受甲方的监督检查。</w:t>
      </w:r>
    </w:p>
    <w:p w14:paraId="019D676C">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55" w:name="_Toc32704"/>
      <w:bookmarkStart w:id="156" w:name="_Toc17120"/>
      <w:bookmarkStart w:id="157" w:name="_Toc17244"/>
      <w:bookmarkStart w:id="158" w:name="_Toc259093681"/>
      <w:bookmarkStart w:id="159" w:name="_Toc487900362"/>
      <w:bookmarkStart w:id="160" w:name="_Toc279701252"/>
      <w:r>
        <w:rPr>
          <w:rFonts w:hint="eastAsia" w:ascii="宋体" w:hAnsi="宋体" w:eastAsia="宋体" w:cs="宋体"/>
          <w:b/>
          <w:snapToGrid/>
          <w:color w:val="auto"/>
          <w:kern w:val="2"/>
          <w:sz w:val="24"/>
          <w:szCs w:val="24"/>
          <w:highlight w:val="none"/>
          <w:lang w:eastAsia="zh-CN"/>
        </w:rPr>
        <w:t>2.9 货物的风险负担</w:t>
      </w:r>
      <w:bookmarkEnd w:id="155"/>
      <w:bookmarkEnd w:id="156"/>
      <w:bookmarkEnd w:id="157"/>
    </w:p>
    <w:p w14:paraId="7B6D6E3C">
      <w:pPr>
        <w:widowControl w:val="0"/>
        <w:kinsoku/>
        <w:autoSpaceDE/>
        <w:autoSpaceDN/>
        <w:adjustRightInd/>
        <w:snapToGrid/>
        <w:spacing w:line="560" w:lineRule="exact"/>
        <w:ind w:firstLine="480" w:firstLineChars="200"/>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货物或者在途货物或者交付给第一承运人后的货物毁损、灭失的风险负担详见</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snapToGrid/>
          <w:color w:val="auto"/>
          <w:kern w:val="2"/>
          <w:sz w:val="24"/>
          <w:szCs w:val="24"/>
          <w:highlight w:val="none"/>
          <w:lang w:eastAsia="zh-CN"/>
        </w:rPr>
        <w:t>。采用乙方运输的，风险自甲方签收时转移；采用甲方自提的，风险自装车完毕转移。</w:t>
      </w:r>
    </w:p>
    <w:p w14:paraId="36C90C1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61" w:name="_Toc7157"/>
      <w:bookmarkStart w:id="162" w:name="_Toc14055"/>
      <w:bookmarkStart w:id="163" w:name="_Toc28107"/>
      <w:r>
        <w:rPr>
          <w:rFonts w:hint="eastAsia" w:ascii="宋体" w:hAnsi="宋体" w:eastAsia="宋体" w:cs="宋体"/>
          <w:b/>
          <w:snapToGrid/>
          <w:color w:val="auto"/>
          <w:kern w:val="2"/>
          <w:sz w:val="24"/>
          <w:szCs w:val="24"/>
          <w:highlight w:val="none"/>
          <w:lang w:eastAsia="zh-CN"/>
        </w:rPr>
        <w:t>2.10 延迟交货</w:t>
      </w:r>
      <w:bookmarkEnd w:id="158"/>
      <w:bookmarkEnd w:id="159"/>
      <w:bookmarkEnd w:id="160"/>
      <w:bookmarkEnd w:id="161"/>
      <w:bookmarkEnd w:id="162"/>
      <w:bookmarkEnd w:id="163"/>
    </w:p>
    <w:p w14:paraId="2304FB8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迟延交货的按日承担合同价0.3%违约金，最低不少于10万元。</w:t>
      </w:r>
    </w:p>
    <w:p w14:paraId="6857534D">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64" w:name="_Toc7502"/>
      <w:bookmarkStart w:id="165" w:name="_Toc28777"/>
      <w:bookmarkStart w:id="166" w:name="_Toc8344"/>
      <w:bookmarkStart w:id="167" w:name="_Ref467378121"/>
      <w:bookmarkStart w:id="168" w:name="_Toc279701254"/>
      <w:bookmarkStart w:id="169" w:name="_Toc487900364"/>
      <w:bookmarkStart w:id="170" w:name="_Toc259093683"/>
      <w:r>
        <w:rPr>
          <w:rFonts w:hint="eastAsia" w:ascii="宋体" w:hAnsi="宋体" w:eastAsia="宋体" w:cs="宋体"/>
          <w:b/>
          <w:snapToGrid/>
          <w:color w:val="auto"/>
          <w:kern w:val="2"/>
          <w:sz w:val="24"/>
          <w:szCs w:val="24"/>
          <w:highlight w:val="none"/>
          <w:lang w:eastAsia="zh-CN"/>
        </w:rPr>
        <w:t>2.11 合同变更</w:t>
      </w:r>
      <w:bookmarkEnd w:id="164"/>
      <w:bookmarkEnd w:id="165"/>
      <w:bookmarkEnd w:id="166"/>
    </w:p>
    <w:p w14:paraId="3A64E5B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2.11.1双方当事人协商一致，可以签订书面补充合同的形式变更合同，但不得违背采购文件确定的事项，且如果系追加与合同标的相同的货物的，那么所有补充合同的采购金额不得超过原合同价的10%；本条款仅限甲方提出变更需求，乙方提出的变更需经甲方书面同意并签署补充协议。</w:t>
      </w:r>
    </w:p>
    <w:p w14:paraId="6AFC97C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2.11.2 合同继续履行将损害国家利益和社会公共利益的，双方当事人应当以书面形式变更合同。有过错的一方应当承担赔偿责任，双方当事人都有过错的，各自承担相应的责任。</w:t>
      </w:r>
      <w:bookmarkStart w:id="171" w:name="_Toc259093688"/>
      <w:bookmarkStart w:id="172" w:name="_Toc279701259"/>
      <w:bookmarkStart w:id="173" w:name="_Toc487900369"/>
    </w:p>
    <w:p w14:paraId="2FA611C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74" w:name="_Toc22955"/>
      <w:bookmarkStart w:id="175" w:name="_Toc1667"/>
      <w:bookmarkStart w:id="176" w:name="_Toc10366"/>
      <w:bookmarkStart w:id="177" w:name="_Toc15237"/>
      <w:bookmarkStart w:id="178" w:name="_Toc24312"/>
      <w:r>
        <w:rPr>
          <w:rFonts w:hint="eastAsia" w:ascii="宋体" w:hAnsi="宋体" w:eastAsia="宋体" w:cs="宋体"/>
          <w:b/>
          <w:snapToGrid/>
          <w:color w:val="auto"/>
          <w:kern w:val="2"/>
          <w:sz w:val="24"/>
          <w:szCs w:val="24"/>
          <w:highlight w:val="none"/>
          <w:lang w:eastAsia="zh-CN"/>
        </w:rPr>
        <w:t>2.12 合同转让</w:t>
      </w:r>
      <w:bookmarkEnd w:id="171"/>
      <w:bookmarkEnd w:id="172"/>
      <w:bookmarkEnd w:id="173"/>
      <w:r>
        <w:rPr>
          <w:rFonts w:hint="eastAsia" w:ascii="宋体" w:hAnsi="宋体" w:eastAsia="宋体" w:cs="宋体"/>
          <w:b/>
          <w:snapToGrid/>
          <w:color w:val="auto"/>
          <w:kern w:val="2"/>
          <w:sz w:val="24"/>
          <w:szCs w:val="24"/>
          <w:highlight w:val="none"/>
          <w:lang w:eastAsia="zh-CN"/>
        </w:rPr>
        <w:t>和分包</w:t>
      </w:r>
      <w:bookmarkEnd w:id="174"/>
      <w:bookmarkEnd w:id="175"/>
      <w:bookmarkEnd w:id="176"/>
      <w:bookmarkEnd w:id="177"/>
      <w:bookmarkEnd w:id="178"/>
    </w:p>
    <w:p w14:paraId="2773895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乙方应在分包合同签订前15日向甲方提交分包商资质文件，甲方对分包商有一票否决权。</w:t>
      </w:r>
    </w:p>
    <w:p w14:paraId="115A6E93">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79" w:name="_Toc7624"/>
      <w:bookmarkStart w:id="180" w:name="_Toc16508"/>
      <w:bookmarkStart w:id="181" w:name="_Toc14066"/>
      <w:bookmarkStart w:id="182" w:name="_Toc2865"/>
      <w:bookmarkStart w:id="183" w:name="_Toc13566"/>
      <w:r>
        <w:rPr>
          <w:rFonts w:hint="eastAsia" w:ascii="宋体" w:hAnsi="宋体" w:eastAsia="宋体" w:cs="宋体"/>
          <w:b/>
          <w:snapToGrid/>
          <w:color w:val="auto"/>
          <w:kern w:val="2"/>
          <w:sz w:val="24"/>
          <w:szCs w:val="24"/>
          <w:highlight w:val="none"/>
          <w:lang w:eastAsia="zh-CN"/>
        </w:rPr>
        <w:t>2.13 不可抗力</w:t>
      </w:r>
      <w:bookmarkEnd w:id="179"/>
      <w:bookmarkEnd w:id="180"/>
      <w:bookmarkEnd w:id="181"/>
      <w:bookmarkEnd w:id="182"/>
      <w:bookmarkEnd w:id="183"/>
    </w:p>
    <w:p w14:paraId="75527A8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2.13.1如果任何一方遭遇法律规定的不可抗力，致使合同履行受阻时，履行合同的期限应予延长，延长的期限应相当于不可抗力所影响的时间；</w:t>
      </w:r>
    </w:p>
    <w:p w14:paraId="4F55ECE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2.13.2 因不可抗力致使不能实现合同目的的，当事人可以解除合同；</w:t>
      </w:r>
    </w:p>
    <w:p w14:paraId="4DDBEAB5">
      <w:pPr>
        <w:widowControl w:val="0"/>
        <w:kinsoku/>
        <w:autoSpaceDE/>
        <w:autoSpaceDN/>
        <w:adjustRightInd/>
        <w:snapToGrid/>
        <w:spacing w:line="560" w:lineRule="exact"/>
        <w:ind w:firstLine="480" w:firstLineChars="200"/>
        <w:jc w:val="both"/>
        <w:textAlignment w:val="auto"/>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2.13.3 因不可抗力致使合同有变更必要的，双方当事人应</w:t>
      </w:r>
      <w:r>
        <w:rPr>
          <w:rFonts w:hint="eastAsia" w:ascii="宋体" w:hAnsi="宋体" w:eastAsia="宋体" w:cs="宋体"/>
          <w:b w:val="0"/>
          <w:bCs w:val="0"/>
          <w:snapToGrid/>
          <w:color w:val="auto"/>
          <w:kern w:val="2"/>
          <w:sz w:val="24"/>
          <w:szCs w:val="24"/>
          <w:highlight w:val="none"/>
          <w:lang w:eastAsia="zh-CN"/>
        </w:rPr>
        <w:t>在</w:t>
      </w:r>
      <w:r>
        <w:rPr>
          <w:rFonts w:hint="eastAsia" w:ascii="宋体" w:hAnsi="宋体" w:eastAsia="宋体" w:cs="宋体"/>
          <w:b w:val="0"/>
          <w:bCs w:val="0"/>
          <w:i/>
          <w:snapToGrid/>
          <w:color w:val="auto"/>
          <w:kern w:val="2"/>
          <w:sz w:val="24"/>
          <w:szCs w:val="24"/>
          <w:highlight w:val="none"/>
          <w:u w:val="single"/>
          <w:lang w:eastAsia="zh-CN"/>
        </w:rPr>
        <w:t>合</w:t>
      </w:r>
      <w:r>
        <w:rPr>
          <w:rFonts w:hint="eastAsia" w:ascii="宋体" w:hAnsi="宋体" w:eastAsia="宋体" w:cs="宋体"/>
          <w:b w:val="0"/>
          <w:bCs/>
          <w:i/>
          <w:snapToGrid/>
          <w:color w:val="auto"/>
          <w:kern w:val="2"/>
          <w:sz w:val="24"/>
          <w:szCs w:val="24"/>
          <w:highlight w:val="none"/>
          <w:u w:val="single"/>
          <w:lang w:eastAsia="zh-CN"/>
        </w:rPr>
        <w:t>同专用条款</w:t>
      </w:r>
      <w:r>
        <w:rPr>
          <w:rFonts w:hint="eastAsia" w:ascii="宋体" w:hAnsi="宋体" w:eastAsia="宋体" w:cs="宋体"/>
          <w:b w:val="0"/>
          <w:bCs/>
          <w:snapToGrid/>
          <w:color w:val="auto"/>
          <w:kern w:val="2"/>
          <w:sz w:val="24"/>
          <w:szCs w:val="24"/>
          <w:highlight w:val="none"/>
          <w:lang w:eastAsia="zh-CN"/>
        </w:rPr>
        <w:t>约定时间内以书面形式变更合同；</w:t>
      </w:r>
    </w:p>
    <w:p w14:paraId="30B1DCA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b w:val="0"/>
          <w:bCs/>
          <w:snapToGrid/>
          <w:color w:val="auto"/>
          <w:kern w:val="2"/>
          <w:sz w:val="24"/>
          <w:szCs w:val="24"/>
          <w:highlight w:val="none"/>
          <w:lang w:eastAsia="zh-CN"/>
        </w:rPr>
        <w:t>2.13.4受不可抗力影响的一方在不可抗力发生后，应在</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约定时间内以书面形式通知对方当事人，并在</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约定时间内，将有关部</w:t>
      </w:r>
      <w:r>
        <w:rPr>
          <w:rFonts w:hint="eastAsia" w:ascii="宋体" w:hAnsi="宋体" w:eastAsia="宋体" w:cs="宋体"/>
          <w:snapToGrid/>
          <w:color w:val="auto"/>
          <w:kern w:val="2"/>
          <w:sz w:val="24"/>
          <w:szCs w:val="24"/>
          <w:highlight w:val="none"/>
          <w:lang w:eastAsia="zh-CN"/>
        </w:rPr>
        <w:t>门出具的证明文件送达对方当事人。</w:t>
      </w:r>
    </w:p>
    <w:p w14:paraId="30209B9D">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84" w:name="_Toc689"/>
      <w:bookmarkStart w:id="185" w:name="_Toc259093684"/>
      <w:bookmarkStart w:id="186" w:name="_Toc20333"/>
      <w:bookmarkStart w:id="187" w:name="_Toc6969"/>
      <w:bookmarkStart w:id="188" w:name="_Toc19816"/>
      <w:bookmarkStart w:id="189" w:name="_Toc30676"/>
      <w:bookmarkStart w:id="190" w:name="_Toc279701255"/>
      <w:bookmarkStart w:id="191" w:name="_Toc487900365"/>
      <w:r>
        <w:rPr>
          <w:rFonts w:hint="eastAsia" w:ascii="宋体" w:hAnsi="宋体" w:eastAsia="宋体" w:cs="宋体"/>
          <w:b/>
          <w:snapToGrid/>
          <w:color w:val="auto"/>
          <w:kern w:val="2"/>
          <w:sz w:val="24"/>
          <w:szCs w:val="24"/>
          <w:highlight w:val="none"/>
          <w:lang w:eastAsia="zh-CN"/>
        </w:rPr>
        <w:t>2.14 税费</w:t>
      </w:r>
      <w:bookmarkEnd w:id="184"/>
      <w:bookmarkEnd w:id="185"/>
      <w:bookmarkEnd w:id="186"/>
      <w:bookmarkEnd w:id="187"/>
      <w:bookmarkEnd w:id="188"/>
      <w:bookmarkEnd w:id="189"/>
      <w:bookmarkEnd w:id="190"/>
      <w:bookmarkEnd w:id="191"/>
    </w:p>
    <w:p w14:paraId="5372BB5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与合同有关的一切税费，均按照中华人民共和国法律的相关规定。</w:t>
      </w:r>
    </w:p>
    <w:p w14:paraId="34E68AEC">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192" w:name="_Toc1933"/>
      <w:bookmarkStart w:id="193" w:name="_Toc7102"/>
      <w:bookmarkStart w:id="194" w:name="_Toc8298"/>
      <w:bookmarkStart w:id="195" w:name="_Toc279701258"/>
      <w:bookmarkStart w:id="196" w:name="_Toc259093687"/>
      <w:bookmarkStart w:id="197" w:name="_Toc487900368"/>
      <w:bookmarkStart w:id="198" w:name="_Toc31568"/>
      <w:bookmarkStart w:id="199" w:name="_Toc16959"/>
      <w:r>
        <w:rPr>
          <w:rFonts w:hint="eastAsia" w:ascii="宋体" w:hAnsi="宋体" w:eastAsia="宋体" w:cs="宋体"/>
          <w:b/>
          <w:snapToGrid/>
          <w:color w:val="auto"/>
          <w:kern w:val="2"/>
          <w:sz w:val="24"/>
          <w:szCs w:val="24"/>
          <w:highlight w:val="none"/>
          <w:lang w:eastAsia="zh-CN"/>
        </w:rPr>
        <w:t>2.15 乙方破产</w:t>
      </w:r>
      <w:bookmarkEnd w:id="192"/>
      <w:bookmarkEnd w:id="193"/>
      <w:bookmarkEnd w:id="194"/>
      <w:bookmarkEnd w:id="195"/>
      <w:bookmarkEnd w:id="196"/>
      <w:bookmarkEnd w:id="197"/>
      <w:bookmarkEnd w:id="198"/>
      <w:bookmarkEnd w:id="199"/>
    </w:p>
    <w:p w14:paraId="29C9AA7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合同终止后7日内，乙方应返还全部预付款项。甲方对乙方资产享有优先受偿权。</w:t>
      </w:r>
    </w:p>
    <w:p w14:paraId="08DACF2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200" w:name="_Toc15387"/>
      <w:bookmarkStart w:id="201" w:name="_Toc7605"/>
      <w:bookmarkStart w:id="202" w:name="_Toc29333"/>
      <w:bookmarkStart w:id="203" w:name="_Toc6134"/>
      <w:bookmarkStart w:id="204" w:name="_Toc30815"/>
      <w:r>
        <w:rPr>
          <w:rFonts w:hint="eastAsia" w:ascii="宋体" w:hAnsi="宋体" w:eastAsia="宋体" w:cs="宋体"/>
          <w:b/>
          <w:snapToGrid/>
          <w:color w:val="auto"/>
          <w:kern w:val="2"/>
          <w:sz w:val="24"/>
          <w:szCs w:val="24"/>
          <w:highlight w:val="none"/>
          <w:lang w:eastAsia="zh-CN"/>
        </w:rPr>
        <w:t>2.16 合同中止、终止</w:t>
      </w:r>
      <w:bookmarkEnd w:id="200"/>
      <w:bookmarkEnd w:id="201"/>
      <w:bookmarkEnd w:id="202"/>
      <w:bookmarkEnd w:id="203"/>
      <w:bookmarkEnd w:id="204"/>
    </w:p>
    <w:p w14:paraId="6AB4BB7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2.16.1 双方当事人不得擅自中止或者终止合同；</w:t>
      </w:r>
    </w:p>
    <w:p w14:paraId="2D83A5E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2.16.2合同继续履行将损害国家利益和社会公共利益的，双方当事人应当中止或者终止合同。有过错的一方应当承担赔偿责任，双方当事人都有过错的，各自承担相应的责任。</w:t>
      </w:r>
    </w:p>
    <w:p w14:paraId="0DE50CF0">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205" w:name="_Toc28312"/>
      <w:bookmarkStart w:id="206" w:name="_Toc14563"/>
      <w:bookmarkStart w:id="207" w:name="_Toc1125"/>
      <w:bookmarkStart w:id="208" w:name="_Toc6596"/>
      <w:bookmarkStart w:id="209" w:name="_Toc32658"/>
      <w:r>
        <w:rPr>
          <w:rFonts w:hint="eastAsia" w:ascii="宋体" w:hAnsi="宋体" w:eastAsia="宋体" w:cs="宋体"/>
          <w:b/>
          <w:snapToGrid/>
          <w:color w:val="auto"/>
          <w:kern w:val="2"/>
          <w:sz w:val="24"/>
          <w:szCs w:val="24"/>
          <w:highlight w:val="none"/>
          <w:lang w:eastAsia="zh-CN"/>
        </w:rPr>
        <w:t>2.17 检验和验收</w:t>
      </w:r>
      <w:bookmarkEnd w:id="205"/>
      <w:bookmarkEnd w:id="206"/>
      <w:bookmarkEnd w:id="207"/>
      <w:bookmarkEnd w:id="208"/>
      <w:bookmarkEnd w:id="209"/>
    </w:p>
    <w:p w14:paraId="00798678">
      <w:pPr>
        <w:widowControl w:val="0"/>
        <w:tabs>
          <w:tab w:val="left" w:pos="360"/>
          <w:tab w:val="left" w:pos="540"/>
          <w:tab w:val="left" w:pos="1080"/>
        </w:tabs>
        <w:kinsoku/>
        <w:autoSpaceDE/>
        <w:autoSpaceDN/>
        <w:adjustRightInd/>
        <w:snapToGrid/>
        <w:spacing w:line="560" w:lineRule="exact"/>
        <w:ind w:firstLine="480" w:firstLineChars="200"/>
        <w:jc w:val="both"/>
        <w:textAlignment w:val="auto"/>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2.17.1货物交付前，乙方应对货物的质量、数量等方面进行详细、全面的检验，并向甲方出具证明货物符合合同约定的文件；货物交付时，乙方在</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约定时间内组织验收，并可依法邀请相关方参加，验收应出具验收书。甲方应在到货后15日内完成质量检验，发现瑕疵的应书面通知乙方。未通知的视为验收合格。</w:t>
      </w:r>
    </w:p>
    <w:p w14:paraId="6215269C">
      <w:pPr>
        <w:widowControl w:val="0"/>
        <w:tabs>
          <w:tab w:val="left" w:pos="360"/>
          <w:tab w:val="left" w:pos="540"/>
          <w:tab w:val="left" w:pos="1080"/>
        </w:tabs>
        <w:kinsoku/>
        <w:autoSpaceDE/>
        <w:autoSpaceDN/>
        <w:adjustRightInd/>
        <w:snapToGrid/>
        <w:spacing w:line="560" w:lineRule="exact"/>
        <w:ind w:firstLine="480" w:firstLineChars="200"/>
        <w:jc w:val="both"/>
        <w:textAlignment w:val="auto"/>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b w:val="0"/>
          <w:bCs/>
          <w:snapToGrid/>
          <w:color w:val="auto"/>
          <w:kern w:val="2"/>
          <w:sz w:val="24"/>
          <w:szCs w:val="24"/>
          <w:highlight w:val="none"/>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D90C56E">
      <w:pPr>
        <w:widowControl w:val="0"/>
        <w:tabs>
          <w:tab w:val="left" w:pos="360"/>
          <w:tab w:val="left" w:pos="540"/>
          <w:tab w:val="left" w:pos="1080"/>
        </w:tabs>
        <w:kinsoku/>
        <w:autoSpaceDE/>
        <w:autoSpaceDN/>
        <w:adjustRightInd/>
        <w:snapToGrid/>
        <w:spacing w:line="560" w:lineRule="exact"/>
        <w:ind w:firstLine="480" w:firstLineChars="200"/>
        <w:jc w:val="both"/>
        <w:textAlignment w:val="auto"/>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b w:val="0"/>
          <w:bCs/>
          <w:snapToGrid/>
          <w:color w:val="auto"/>
          <w:kern w:val="2"/>
          <w:sz w:val="24"/>
          <w:szCs w:val="24"/>
          <w:highlight w:val="none"/>
          <w:lang w:eastAsia="zh-CN"/>
        </w:rPr>
        <w:t>2.17.3 检验和验收标准、程序等具体内容以及前述验收书的效力详见</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i/>
          <w:snapToGrid/>
          <w:color w:val="auto"/>
          <w:kern w:val="2"/>
          <w:sz w:val="24"/>
          <w:szCs w:val="24"/>
          <w:highlight w:val="none"/>
          <w:lang w:eastAsia="zh-CN"/>
        </w:rPr>
        <w:t>。</w:t>
      </w:r>
    </w:p>
    <w:bookmarkEnd w:id="167"/>
    <w:bookmarkEnd w:id="168"/>
    <w:bookmarkEnd w:id="169"/>
    <w:bookmarkEnd w:id="170"/>
    <w:p w14:paraId="1B692ECD">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210" w:name="_Toc259093690"/>
      <w:bookmarkStart w:id="211" w:name="_Toc279701261"/>
      <w:bookmarkStart w:id="212" w:name="_Toc487900371"/>
      <w:bookmarkStart w:id="213" w:name="_Toc19604"/>
      <w:bookmarkStart w:id="214" w:name="_Toc11284"/>
      <w:bookmarkStart w:id="215" w:name="_Toc5390"/>
      <w:bookmarkStart w:id="216" w:name="_Toc25182"/>
      <w:bookmarkStart w:id="217" w:name="_Toc30405"/>
      <w:r>
        <w:rPr>
          <w:rFonts w:hint="eastAsia" w:ascii="宋体" w:hAnsi="宋体" w:eastAsia="宋体" w:cs="宋体"/>
          <w:b/>
          <w:snapToGrid/>
          <w:color w:val="auto"/>
          <w:kern w:val="2"/>
          <w:sz w:val="24"/>
          <w:szCs w:val="24"/>
          <w:highlight w:val="none"/>
          <w:lang w:eastAsia="zh-CN"/>
        </w:rPr>
        <w:t>2.18 通知</w:t>
      </w:r>
      <w:bookmarkEnd w:id="210"/>
      <w:bookmarkEnd w:id="211"/>
      <w:bookmarkEnd w:id="212"/>
      <w:r>
        <w:rPr>
          <w:rFonts w:hint="eastAsia" w:ascii="宋体" w:hAnsi="宋体" w:eastAsia="宋体" w:cs="宋体"/>
          <w:b/>
          <w:snapToGrid/>
          <w:color w:val="auto"/>
          <w:kern w:val="2"/>
          <w:sz w:val="24"/>
          <w:szCs w:val="24"/>
          <w:highlight w:val="none"/>
          <w:lang w:eastAsia="zh-CN"/>
        </w:rPr>
        <w:t>和送达</w:t>
      </w:r>
      <w:bookmarkEnd w:id="213"/>
      <w:bookmarkEnd w:id="214"/>
      <w:bookmarkEnd w:id="215"/>
      <w:bookmarkEnd w:id="216"/>
      <w:bookmarkEnd w:id="217"/>
    </w:p>
    <w:p w14:paraId="2B70485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bookmarkStart w:id="218" w:name="_Toc3135"/>
      <w:bookmarkStart w:id="219" w:name="_Toc6698"/>
      <w:bookmarkStart w:id="220" w:name="_Toc487900372"/>
      <w:bookmarkStart w:id="221" w:name="_Toc259093691"/>
      <w:bookmarkStart w:id="222" w:name="_Toc279701262"/>
      <w:r>
        <w:rPr>
          <w:rFonts w:hint="eastAsia" w:ascii="宋体" w:hAnsi="宋体" w:eastAsia="宋体" w:cs="宋体"/>
          <w:snapToGrid/>
          <w:color w:val="auto"/>
          <w:kern w:val="2"/>
          <w:sz w:val="24"/>
          <w:szCs w:val="24"/>
          <w:highlight w:val="none"/>
          <w:lang w:eastAsia="zh-CN"/>
        </w:rPr>
        <w:t>2.18.1 任何一方因履行合同而以合同第一部分尾部所列明的</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发出的所有通知、文件、材料，均视为已向对方当事人送达；任何一方变更上述送达方式或者地址的，应于</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个工作日内书面通知对方当事人，在对方当事人收到有关变更通知之前，变更前的约定送达方式或者地址仍视为有效。</w:t>
      </w:r>
      <w:bookmarkEnd w:id="218"/>
      <w:bookmarkEnd w:id="219"/>
      <w:r>
        <w:rPr>
          <w:rFonts w:hint="eastAsia" w:ascii="宋体" w:hAnsi="宋体" w:eastAsia="宋体" w:cs="宋体"/>
          <w:snapToGrid/>
          <w:color w:val="auto"/>
          <w:kern w:val="2"/>
          <w:sz w:val="24"/>
          <w:szCs w:val="24"/>
          <w:highlight w:val="none"/>
          <w:lang w:eastAsia="zh-CN"/>
        </w:rPr>
        <w:t>任何一方变更送达地址应提前5个工作日书面通知，未及时通知导致送达失败的视为有效送达。</w:t>
      </w:r>
    </w:p>
    <w:p w14:paraId="01382A3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bookmarkStart w:id="223" w:name="_Toc23128"/>
      <w:bookmarkStart w:id="224" w:name="_Toc23294"/>
      <w:r>
        <w:rPr>
          <w:rFonts w:hint="eastAsia" w:ascii="宋体" w:hAnsi="宋体" w:eastAsia="宋体" w:cs="宋体"/>
          <w:snapToGrid/>
          <w:color w:val="auto"/>
          <w:kern w:val="2"/>
          <w:sz w:val="24"/>
          <w:szCs w:val="24"/>
          <w:highlight w:val="none"/>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3"/>
      <w:bookmarkEnd w:id="224"/>
    </w:p>
    <w:p w14:paraId="27ECFE72">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225" w:name="_Toc30599"/>
      <w:bookmarkStart w:id="226" w:name="_Toc4355"/>
      <w:bookmarkStart w:id="227" w:name="_Toc4857"/>
      <w:bookmarkStart w:id="228" w:name="_Toc7357"/>
      <w:bookmarkStart w:id="229" w:name="_Toc18540"/>
      <w:r>
        <w:rPr>
          <w:rFonts w:hint="eastAsia" w:ascii="宋体" w:hAnsi="宋体" w:eastAsia="宋体" w:cs="宋体"/>
          <w:b/>
          <w:snapToGrid/>
          <w:color w:val="auto"/>
          <w:kern w:val="2"/>
          <w:sz w:val="24"/>
          <w:szCs w:val="24"/>
          <w:highlight w:val="none"/>
          <w:lang w:eastAsia="zh-CN"/>
        </w:rPr>
        <w:t>2.19 计量单位</w:t>
      </w:r>
      <w:bookmarkEnd w:id="220"/>
      <w:bookmarkEnd w:id="221"/>
      <w:bookmarkEnd w:id="222"/>
      <w:bookmarkEnd w:id="225"/>
      <w:bookmarkEnd w:id="226"/>
      <w:bookmarkEnd w:id="227"/>
      <w:bookmarkEnd w:id="228"/>
      <w:bookmarkEnd w:id="229"/>
    </w:p>
    <w:p w14:paraId="2BB42C5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除技术规范中另有规定外,合同的计量单位均使用国家法定计量单位。</w:t>
      </w:r>
    </w:p>
    <w:p w14:paraId="029D162A">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230" w:name="_Toc487900373"/>
      <w:bookmarkStart w:id="231" w:name="_Toc279701263"/>
      <w:bookmarkStart w:id="232" w:name="_Toc107"/>
      <w:bookmarkStart w:id="233" w:name="_Toc10330"/>
      <w:bookmarkStart w:id="234" w:name="_Toc18567"/>
      <w:bookmarkStart w:id="235" w:name="_Toc12773"/>
      <w:bookmarkStart w:id="236" w:name="_Toc259093692"/>
      <w:bookmarkStart w:id="237" w:name="_Toc295"/>
      <w:r>
        <w:rPr>
          <w:rFonts w:hint="eastAsia" w:ascii="宋体" w:hAnsi="宋体" w:eastAsia="宋体" w:cs="宋体"/>
          <w:b/>
          <w:snapToGrid/>
          <w:color w:val="auto"/>
          <w:kern w:val="2"/>
          <w:sz w:val="24"/>
          <w:szCs w:val="24"/>
          <w:highlight w:val="none"/>
          <w:lang w:eastAsia="zh-CN"/>
        </w:rPr>
        <w:t>2.20 合同使用的文字和适用的法律</w:t>
      </w:r>
      <w:bookmarkEnd w:id="230"/>
      <w:bookmarkEnd w:id="231"/>
      <w:bookmarkEnd w:id="232"/>
      <w:bookmarkEnd w:id="233"/>
      <w:bookmarkEnd w:id="234"/>
      <w:bookmarkEnd w:id="235"/>
      <w:bookmarkEnd w:id="236"/>
      <w:bookmarkEnd w:id="237"/>
    </w:p>
    <w:p w14:paraId="681ADC3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2.20.1 合同使用汉语书就、变更和解释；</w:t>
      </w:r>
    </w:p>
    <w:p w14:paraId="1217BBF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2.20.2 合同适用中华人民共和国法律。</w:t>
      </w:r>
    </w:p>
    <w:p w14:paraId="644A472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238" w:name="_Toc23416"/>
      <w:bookmarkStart w:id="239" w:name="_Toc3148"/>
      <w:bookmarkStart w:id="240" w:name="_Toc279701264"/>
      <w:bookmarkStart w:id="241" w:name="_Toc16673"/>
      <w:bookmarkStart w:id="242" w:name="_Toc259093693"/>
      <w:bookmarkStart w:id="243" w:name="_Toc23447"/>
      <w:bookmarkStart w:id="244" w:name="_Toc487900374"/>
      <w:r>
        <w:rPr>
          <w:rFonts w:hint="eastAsia" w:ascii="宋体" w:hAnsi="宋体" w:eastAsia="宋体" w:cs="宋体"/>
          <w:b/>
          <w:snapToGrid/>
          <w:color w:val="auto"/>
          <w:kern w:val="2"/>
          <w:sz w:val="24"/>
          <w:szCs w:val="24"/>
          <w:highlight w:val="none"/>
          <w:lang w:eastAsia="zh-CN"/>
        </w:rPr>
        <w:t>2.21 履约保证金</w:t>
      </w:r>
      <w:bookmarkEnd w:id="238"/>
      <w:bookmarkEnd w:id="239"/>
      <w:bookmarkEnd w:id="240"/>
      <w:bookmarkEnd w:id="241"/>
      <w:bookmarkEnd w:id="242"/>
      <w:bookmarkEnd w:id="243"/>
    </w:p>
    <w:p w14:paraId="3C494D0B">
      <w:pPr>
        <w:widowControl w:val="0"/>
        <w:kinsoku/>
        <w:autoSpaceDE/>
        <w:autoSpaceDN/>
        <w:adjustRightInd/>
        <w:snapToGrid/>
        <w:spacing w:line="560" w:lineRule="exact"/>
        <w:ind w:firstLine="480" w:firstLineChars="200"/>
        <w:jc w:val="both"/>
        <w:textAlignment w:val="auto"/>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2.21.1 采购文件要求乙方提交履约保证金的，乙方应按</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约定的方式，以支票、汇票、本票或者金融机构、担保机构出具的保函等非现金形式，提交不超过合同价10%的履约保证金；</w:t>
      </w:r>
    </w:p>
    <w:p w14:paraId="27FC412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b w:val="0"/>
          <w:bCs/>
          <w:snapToGrid/>
          <w:color w:val="auto"/>
          <w:kern w:val="2"/>
          <w:sz w:val="24"/>
          <w:szCs w:val="24"/>
          <w:highlight w:val="none"/>
          <w:lang w:eastAsia="zh-CN"/>
        </w:rPr>
        <w:t>2.21.2 履约保证金在</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约定期间内或者货物质量保证期内不予退还或者应完全有效，前述约定期间届满或者货物质量保证期届满之日起</w:t>
      </w:r>
      <w:r>
        <w:rPr>
          <w:rFonts w:hint="eastAsia" w:ascii="宋体" w:hAnsi="宋体" w:eastAsia="宋体" w:cs="宋体"/>
          <w:b w:val="0"/>
          <w:bCs/>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个工作日内，甲方应将履约保证金退还乙方；</w:t>
      </w:r>
    </w:p>
    <w:p w14:paraId="3330157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甲方主张履约保证金抵扣的，视为放弃对应金额的违约金请求权。</w:t>
      </w:r>
    </w:p>
    <w:bookmarkEnd w:id="244"/>
    <w:p w14:paraId="3E6EA4B8">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color w:val="auto"/>
          <w:kern w:val="2"/>
          <w:sz w:val="24"/>
          <w:szCs w:val="24"/>
          <w:highlight w:val="none"/>
          <w:lang w:eastAsia="zh-CN"/>
        </w:rPr>
      </w:pPr>
      <w:bookmarkStart w:id="245" w:name="_Toc2058"/>
      <w:bookmarkStart w:id="246" w:name="_Toc14001"/>
      <w:bookmarkStart w:id="247" w:name="_Toc6885"/>
      <w:bookmarkStart w:id="248" w:name="_Toc19890"/>
      <w:bookmarkStart w:id="249" w:name="_Toc25208"/>
      <w:r>
        <w:rPr>
          <w:rFonts w:hint="eastAsia" w:ascii="宋体" w:hAnsi="宋体" w:eastAsia="宋体" w:cs="宋体"/>
          <w:b/>
          <w:snapToGrid/>
          <w:color w:val="auto"/>
          <w:kern w:val="2"/>
          <w:sz w:val="24"/>
          <w:szCs w:val="24"/>
          <w:highlight w:val="none"/>
          <w:lang w:eastAsia="zh-CN"/>
        </w:rPr>
        <w:t>2.22 合同份数</w:t>
      </w:r>
      <w:bookmarkEnd w:id="245"/>
      <w:bookmarkEnd w:id="246"/>
      <w:bookmarkEnd w:id="247"/>
      <w:bookmarkEnd w:id="248"/>
      <w:bookmarkEnd w:id="249"/>
    </w:p>
    <w:p w14:paraId="5F9CC5C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合同份数按</w:t>
      </w:r>
      <w:r>
        <w:rPr>
          <w:rFonts w:hint="eastAsia" w:ascii="宋体" w:hAnsi="宋体" w:eastAsia="宋体" w:cs="宋体"/>
          <w:b w:val="0"/>
          <w:bCs/>
          <w:i/>
          <w:snapToGrid/>
          <w:color w:val="auto"/>
          <w:kern w:val="2"/>
          <w:sz w:val="24"/>
          <w:szCs w:val="24"/>
          <w:highlight w:val="none"/>
          <w:u w:val="single"/>
          <w:lang w:eastAsia="zh-CN"/>
        </w:rPr>
        <w:t>合同专用条款</w:t>
      </w:r>
      <w:r>
        <w:rPr>
          <w:rFonts w:hint="eastAsia" w:ascii="宋体" w:hAnsi="宋体" w:eastAsia="宋体" w:cs="宋体"/>
          <w:b w:val="0"/>
          <w:bCs/>
          <w:snapToGrid/>
          <w:color w:val="auto"/>
          <w:kern w:val="2"/>
          <w:sz w:val="24"/>
          <w:szCs w:val="24"/>
          <w:highlight w:val="none"/>
          <w:lang w:eastAsia="zh-CN"/>
        </w:rPr>
        <w:t>规定</w:t>
      </w:r>
      <w:r>
        <w:rPr>
          <w:rFonts w:hint="eastAsia" w:ascii="宋体" w:hAnsi="宋体" w:eastAsia="宋体" w:cs="宋体"/>
          <w:snapToGrid/>
          <w:color w:val="auto"/>
          <w:kern w:val="2"/>
          <w:sz w:val="24"/>
          <w:szCs w:val="24"/>
          <w:highlight w:val="none"/>
          <w:lang w:eastAsia="zh-CN"/>
        </w:rPr>
        <w:t>，每份均具有同等法律效力。</w:t>
      </w:r>
    </w:p>
    <w:p w14:paraId="3D58A617">
      <w:pPr>
        <w:spacing w:line="220" w:lineRule="auto"/>
        <w:rPr>
          <w:rFonts w:ascii="宋体" w:hAnsi="宋体" w:eastAsia="宋体" w:cs="宋体"/>
          <w:color w:val="auto"/>
          <w:sz w:val="24"/>
          <w:szCs w:val="24"/>
        </w:rPr>
        <w:sectPr>
          <w:footerReference r:id="rId29" w:type="default"/>
          <w:pgSz w:w="11850" w:h="16781"/>
          <w:pgMar w:top="400" w:right="1777" w:bottom="1272" w:left="1088" w:header="0" w:footer="1036" w:gutter="0"/>
          <w:pgNumType w:fmt="decimal"/>
          <w:cols w:space="720" w:num="1"/>
        </w:sectPr>
      </w:pPr>
    </w:p>
    <w:p w14:paraId="3A21FBC5">
      <w:pPr>
        <w:pStyle w:val="3"/>
        <w:spacing w:line="314" w:lineRule="auto"/>
        <w:rPr>
          <w:rFonts w:hint="eastAsia" w:ascii="宋体" w:hAnsi="宋体" w:eastAsia="宋体" w:cs="宋体"/>
          <w:sz w:val="21"/>
          <w:szCs w:val="21"/>
        </w:rPr>
      </w:pPr>
    </w:p>
    <w:p w14:paraId="67715EFB">
      <w:pPr>
        <w:spacing w:before="94" w:line="184" w:lineRule="auto"/>
        <w:ind w:left="2958"/>
        <w:outlineLvl w:val="0"/>
        <w:rPr>
          <w:rFonts w:hint="eastAsia" w:ascii="宋体" w:hAnsi="宋体" w:eastAsia="宋体" w:cs="宋体"/>
          <w:sz w:val="21"/>
          <w:szCs w:val="21"/>
        </w:rPr>
      </w:pPr>
      <w:bookmarkStart w:id="250" w:name="_Toc6456"/>
      <w:r>
        <w:rPr>
          <w:rFonts w:hint="eastAsia" w:ascii="宋体" w:hAnsi="宋体" w:eastAsia="宋体" w:cs="宋体"/>
          <w:spacing w:val="-1"/>
          <w:sz w:val="21"/>
          <w:szCs w:val="21"/>
        </w:rPr>
        <w:t>第六部分</w:t>
      </w:r>
      <w:r>
        <w:rPr>
          <w:rFonts w:hint="eastAsia" w:ascii="宋体" w:hAnsi="宋体" w:eastAsia="宋体" w:cs="宋体"/>
          <w:spacing w:val="11"/>
          <w:sz w:val="21"/>
          <w:szCs w:val="21"/>
        </w:rPr>
        <w:t xml:space="preserve">   </w:t>
      </w:r>
      <w:r>
        <w:rPr>
          <w:rFonts w:hint="eastAsia" w:ascii="宋体" w:hAnsi="宋体" w:eastAsia="宋体" w:cs="宋体"/>
          <w:spacing w:val="-1"/>
          <w:sz w:val="21"/>
          <w:szCs w:val="21"/>
        </w:rPr>
        <w:t>投标文件格式</w:t>
      </w:r>
      <w:bookmarkEnd w:id="250"/>
    </w:p>
    <w:p w14:paraId="38B49801">
      <w:pPr>
        <w:pStyle w:val="3"/>
        <w:spacing w:line="245" w:lineRule="auto"/>
        <w:rPr>
          <w:rFonts w:hint="eastAsia" w:ascii="宋体" w:hAnsi="宋体" w:eastAsia="宋体" w:cs="宋体"/>
          <w:sz w:val="21"/>
          <w:szCs w:val="21"/>
        </w:rPr>
      </w:pPr>
    </w:p>
    <w:p w14:paraId="1A0A6E3C">
      <w:pPr>
        <w:pStyle w:val="3"/>
        <w:spacing w:line="245" w:lineRule="auto"/>
        <w:rPr>
          <w:rFonts w:hint="eastAsia" w:ascii="宋体" w:hAnsi="宋体" w:eastAsia="宋体" w:cs="宋体"/>
          <w:sz w:val="21"/>
          <w:szCs w:val="21"/>
        </w:rPr>
      </w:pPr>
    </w:p>
    <w:p w14:paraId="277CB5B8">
      <w:pPr>
        <w:pStyle w:val="3"/>
        <w:spacing w:line="245" w:lineRule="auto"/>
        <w:rPr>
          <w:rFonts w:hint="eastAsia" w:ascii="宋体" w:hAnsi="宋体" w:eastAsia="宋体" w:cs="宋体"/>
          <w:sz w:val="21"/>
          <w:szCs w:val="21"/>
        </w:rPr>
      </w:pPr>
    </w:p>
    <w:p w14:paraId="589214FD">
      <w:pPr>
        <w:pStyle w:val="3"/>
        <w:spacing w:line="245" w:lineRule="auto"/>
        <w:rPr>
          <w:rFonts w:hint="eastAsia" w:ascii="宋体" w:hAnsi="宋体" w:eastAsia="宋体" w:cs="宋体"/>
          <w:sz w:val="21"/>
          <w:szCs w:val="21"/>
        </w:rPr>
      </w:pPr>
    </w:p>
    <w:p w14:paraId="256049E7">
      <w:pPr>
        <w:pStyle w:val="3"/>
        <w:spacing w:line="245" w:lineRule="auto"/>
        <w:rPr>
          <w:rFonts w:hint="eastAsia" w:ascii="宋体" w:hAnsi="宋体" w:eastAsia="宋体" w:cs="宋体"/>
          <w:sz w:val="21"/>
          <w:szCs w:val="21"/>
        </w:rPr>
      </w:pPr>
    </w:p>
    <w:p w14:paraId="38280F7E">
      <w:pPr>
        <w:pStyle w:val="3"/>
        <w:spacing w:line="245" w:lineRule="auto"/>
        <w:rPr>
          <w:rFonts w:hint="eastAsia" w:ascii="宋体" w:hAnsi="宋体" w:eastAsia="宋体" w:cs="宋体"/>
          <w:sz w:val="21"/>
          <w:szCs w:val="21"/>
        </w:rPr>
      </w:pPr>
    </w:p>
    <w:p w14:paraId="5862C7F9">
      <w:pPr>
        <w:pStyle w:val="3"/>
        <w:spacing w:line="245" w:lineRule="auto"/>
        <w:rPr>
          <w:rFonts w:hint="eastAsia" w:ascii="宋体" w:hAnsi="宋体" w:eastAsia="宋体" w:cs="宋体"/>
          <w:sz w:val="21"/>
          <w:szCs w:val="21"/>
        </w:rPr>
      </w:pPr>
    </w:p>
    <w:p w14:paraId="20F34121">
      <w:pPr>
        <w:pStyle w:val="3"/>
        <w:spacing w:line="246" w:lineRule="auto"/>
        <w:rPr>
          <w:rFonts w:hint="eastAsia" w:ascii="宋体" w:hAnsi="宋体" w:eastAsia="宋体" w:cs="宋体"/>
          <w:sz w:val="21"/>
          <w:szCs w:val="21"/>
        </w:rPr>
      </w:pPr>
    </w:p>
    <w:p w14:paraId="1DDCF171">
      <w:pPr>
        <w:pStyle w:val="3"/>
        <w:spacing w:line="246" w:lineRule="auto"/>
        <w:rPr>
          <w:rFonts w:hint="eastAsia" w:ascii="宋体" w:hAnsi="宋体" w:eastAsia="宋体" w:cs="宋体"/>
          <w:sz w:val="21"/>
          <w:szCs w:val="21"/>
        </w:rPr>
      </w:pPr>
    </w:p>
    <w:p w14:paraId="62F49D32">
      <w:pPr>
        <w:tabs>
          <w:tab w:val="left" w:pos="4811"/>
        </w:tabs>
        <w:spacing w:before="78" w:line="220" w:lineRule="auto"/>
        <w:ind w:left="1931"/>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z w:val="21"/>
          <w:szCs w:val="21"/>
        </w:rPr>
        <w:t>（项目名称）</w:t>
      </w:r>
    </w:p>
    <w:p w14:paraId="409842D3">
      <w:pPr>
        <w:tabs>
          <w:tab w:val="left" w:pos="4811"/>
        </w:tabs>
        <w:spacing w:before="182" w:line="219" w:lineRule="auto"/>
        <w:ind w:left="1931"/>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z w:val="21"/>
          <w:szCs w:val="21"/>
        </w:rPr>
        <w:t>（项目编号）</w:t>
      </w:r>
    </w:p>
    <w:p w14:paraId="7865B269">
      <w:pPr>
        <w:pStyle w:val="3"/>
        <w:spacing w:line="287" w:lineRule="auto"/>
        <w:rPr>
          <w:rFonts w:hint="eastAsia" w:ascii="宋体" w:hAnsi="宋体" w:eastAsia="宋体" w:cs="宋体"/>
          <w:sz w:val="21"/>
          <w:szCs w:val="21"/>
        </w:rPr>
      </w:pPr>
    </w:p>
    <w:p w14:paraId="55D2CDD5">
      <w:pPr>
        <w:pStyle w:val="3"/>
        <w:spacing w:line="287" w:lineRule="auto"/>
        <w:rPr>
          <w:rFonts w:hint="eastAsia" w:ascii="宋体" w:hAnsi="宋体" w:eastAsia="宋体" w:cs="宋体"/>
          <w:sz w:val="21"/>
          <w:szCs w:val="21"/>
        </w:rPr>
      </w:pPr>
    </w:p>
    <w:p w14:paraId="70BE64D4">
      <w:pPr>
        <w:pStyle w:val="3"/>
        <w:spacing w:line="288" w:lineRule="auto"/>
        <w:rPr>
          <w:rFonts w:hint="eastAsia" w:ascii="宋体" w:hAnsi="宋体" w:eastAsia="宋体" w:cs="宋体"/>
          <w:sz w:val="21"/>
          <w:szCs w:val="21"/>
        </w:rPr>
      </w:pPr>
    </w:p>
    <w:p w14:paraId="38D42FF3">
      <w:pPr>
        <w:pStyle w:val="3"/>
        <w:spacing w:line="288" w:lineRule="auto"/>
        <w:rPr>
          <w:rFonts w:hint="eastAsia" w:ascii="宋体" w:hAnsi="宋体" w:eastAsia="宋体" w:cs="宋体"/>
          <w:sz w:val="21"/>
          <w:szCs w:val="21"/>
        </w:rPr>
      </w:pPr>
    </w:p>
    <w:p w14:paraId="2C27D815">
      <w:pPr>
        <w:pStyle w:val="3"/>
        <w:spacing w:line="288" w:lineRule="auto"/>
        <w:rPr>
          <w:rFonts w:hint="eastAsia" w:ascii="宋体" w:hAnsi="宋体" w:eastAsia="宋体" w:cs="宋体"/>
          <w:sz w:val="21"/>
          <w:szCs w:val="21"/>
        </w:rPr>
      </w:pPr>
    </w:p>
    <w:p w14:paraId="7B7769A1">
      <w:pPr>
        <w:spacing w:before="192" w:line="225" w:lineRule="auto"/>
        <w:ind w:left="2979"/>
        <w:rPr>
          <w:rFonts w:hint="eastAsia" w:ascii="宋体" w:hAnsi="宋体" w:eastAsia="宋体" w:cs="宋体"/>
          <w:sz w:val="21"/>
          <w:szCs w:val="21"/>
        </w:rPr>
      </w:pPr>
      <w:r>
        <w:rPr>
          <w:rFonts w:hint="eastAsia" w:ascii="宋体" w:hAnsi="宋体" w:eastAsia="宋体" w:cs="宋体"/>
          <w:b/>
          <w:bCs/>
          <w:sz w:val="21"/>
          <w:szCs w:val="21"/>
        </w:rPr>
        <w:t>投标文件</w:t>
      </w:r>
    </w:p>
    <w:p w14:paraId="7110C91B">
      <w:pPr>
        <w:pStyle w:val="3"/>
        <w:spacing w:line="253" w:lineRule="auto"/>
        <w:rPr>
          <w:rFonts w:hint="eastAsia" w:ascii="宋体" w:hAnsi="宋体" w:eastAsia="宋体" w:cs="宋体"/>
          <w:sz w:val="21"/>
          <w:szCs w:val="21"/>
        </w:rPr>
      </w:pPr>
    </w:p>
    <w:p w14:paraId="59F313BA">
      <w:pPr>
        <w:pStyle w:val="3"/>
        <w:spacing w:line="253" w:lineRule="auto"/>
        <w:rPr>
          <w:rFonts w:hint="eastAsia" w:ascii="宋体" w:hAnsi="宋体" w:eastAsia="宋体" w:cs="宋体"/>
          <w:sz w:val="21"/>
          <w:szCs w:val="21"/>
        </w:rPr>
      </w:pPr>
    </w:p>
    <w:p w14:paraId="7B9D0C1E">
      <w:pPr>
        <w:pStyle w:val="3"/>
        <w:spacing w:line="253" w:lineRule="auto"/>
        <w:rPr>
          <w:rFonts w:hint="eastAsia" w:ascii="宋体" w:hAnsi="宋体" w:eastAsia="宋体" w:cs="宋体"/>
          <w:sz w:val="21"/>
          <w:szCs w:val="21"/>
        </w:rPr>
      </w:pPr>
    </w:p>
    <w:p w14:paraId="5DFB6C72">
      <w:pPr>
        <w:pStyle w:val="3"/>
        <w:spacing w:line="253" w:lineRule="auto"/>
        <w:rPr>
          <w:rFonts w:hint="eastAsia" w:ascii="宋体" w:hAnsi="宋体" w:eastAsia="宋体" w:cs="宋体"/>
          <w:sz w:val="21"/>
          <w:szCs w:val="21"/>
        </w:rPr>
      </w:pPr>
    </w:p>
    <w:p w14:paraId="33D906B6">
      <w:pPr>
        <w:pStyle w:val="3"/>
        <w:spacing w:line="254" w:lineRule="auto"/>
        <w:rPr>
          <w:rFonts w:hint="eastAsia" w:ascii="宋体" w:hAnsi="宋体" w:eastAsia="宋体" w:cs="宋体"/>
          <w:sz w:val="21"/>
          <w:szCs w:val="21"/>
        </w:rPr>
      </w:pPr>
    </w:p>
    <w:p w14:paraId="12C3219F">
      <w:pPr>
        <w:pStyle w:val="3"/>
        <w:spacing w:line="254" w:lineRule="auto"/>
        <w:rPr>
          <w:rFonts w:hint="eastAsia" w:ascii="宋体" w:hAnsi="宋体" w:eastAsia="宋体" w:cs="宋体"/>
          <w:sz w:val="21"/>
          <w:szCs w:val="21"/>
        </w:rPr>
      </w:pPr>
    </w:p>
    <w:p w14:paraId="0C4C3AAF">
      <w:pPr>
        <w:pStyle w:val="3"/>
        <w:spacing w:line="254" w:lineRule="auto"/>
        <w:rPr>
          <w:rFonts w:hint="eastAsia" w:ascii="宋体" w:hAnsi="宋体" w:eastAsia="宋体" w:cs="宋体"/>
          <w:sz w:val="21"/>
          <w:szCs w:val="21"/>
        </w:rPr>
      </w:pPr>
    </w:p>
    <w:p w14:paraId="12F4FBA7">
      <w:pPr>
        <w:pStyle w:val="3"/>
        <w:spacing w:line="254" w:lineRule="auto"/>
        <w:rPr>
          <w:rFonts w:hint="eastAsia" w:ascii="宋体" w:hAnsi="宋体" w:eastAsia="宋体" w:cs="宋体"/>
          <w:sz w:val="21"/>
          <w:szCs w:val="21"/>
        </w:rPr>
      </w:pPr>
    </w:p>
    <w:p w14:paraId="58272933">
      <w:pPr>
        <w:pStyle w:val="3"/>
        <w:spacing w:line="254" w:lineRule="auto"/>
        <w:rPr>
          <w:rFonts w:hint="eastAsia" w:ascii="宋体" w:hAnsi="宋体" w:eastAsia="宋体" w:cs="宋体"/>
          <w:sz w:val="21"/>
          <w:szCs w:val="21"/>
        </w:rPr>
      </w:pPr>
    </w:p>
    <w:p w14:paraId="11EF486B">
      <w:pPr>
        <w:pStyle w:val="3"/>
        <w:spacing w:line="254" w:lineRule="auto"/>
        <w:rPr>
          <w:rFonts w:hint="eastAsia" w:ascii="宋体" w:hAnsi="宋体" w:eastAsia="宋体" w:cs="宋体"/>
          <w:sz w:val="21"/>
          <w:szCs w:val="21"/>
        </w:rPr>
      </w:pPr>
    </w:p>
    <w:p w14:paraId="26574C59">
      <w:pPr>
        <w:pStyle w:val="3"/>
        <w:spacing w:line="254" w:lineRule="auto"/>
        <w:rPr>
          <w:rFonts w:hint="eastAsia" w:ascii="宋体" w:hAnsi="宋体" w:eastAsia="宋体" w:cs="宋体"/>
          <w:sz w:val="21"/>
          <w:szCs w:val="21"/>
        </w:rPr>
      </w:pPr>
    </w:p>
    <w:p w14:paraId="422BA49F">
      <w:pPr>
        <w:pStyle w:val="3"/>
        <w:spacing w:line="254" w:lineRule="auto"/>
        <w:rPr>
          <w:rFonts w:hint="eastAsia" w:ascii="宋体" w:hAnsi="宋体" w:eastAsia="宋体" w:cs="宋体"/>
          <w:sz w:val="21"/>
          <w:szCs w:val="21"/>
        </w:rPr>
      </w:pPr>
    </w:p>
    <w:p w14:paraId="62F7166E">
      <w:pPr>
        <w:pStyle w:val="3"/>
        <w:spacing w:line="254" w:lineRule="auto"/>
        <w:rPr>
          <w:rFonts w:hint="eastAsia" w:ascii="宋体" w:hAnsi="宋体" w:eastAsia="宋体" w:cs="宋体"/>
          <w:sz w:val="21"/>
          <w:szCs w:val="21"/>
        </w:rPr>
      </w:pPr>
    </w:p>
    <w:p w14:paraId="6F6828D6">
      <w:pPr>
        <w:pStyle w:val="3"/>
        <w:spacing w:line="254" w:lineRule="auto"/>
        <w:rPr>
          <w:rFonts w:hint="eastAsia" w:ascii="宋体" w:hAnsi="宋体" w:eastAsia="宋体" w:cs="宋体"/>
          <w:sz w:val="21"/>
          <w:szCs w:val="21"/>
        </w:rPr>
      </w:pPr>
    </w:p>
    <w:p w14:paraId="14090C4F">
      <w:pPr>
        <w:pStyle w:val="3"/>
        <w:spacing w:line="254" w:lineRule="auto"/>
        <w:rPr>
          <w:rFonts w:hint="eastAsia" w:ascii="宋体" w:hAnsi="宋体" w:eastAsia="宋体" w:cs="宋体"/>
          <w:sz w:val="21"/>
          <w:szCs w:val="21"/>
        </w:rPr>
      </w:pPr>
    </w:p>
    <w:p w14:paraId="416AE6A3">
      <w:pPr>
        <w:spacing w:before="78" w:line="219" w:lineRule="auto"/>
        <w:ind w:left="1958"/>
        <w:rPr>
          <w:rFonts w:hint="eastAsia" w:ascii="宋体" w:hAnsi="宋体" w:eastAsia="宋体" w:cs="宋体"/>
          <w:sz w:val="21"/>
          <w:szCs w:val="21"/>
        </w:rPr>
      </w:pPr>
      <w:r>
        <w:rPr>
          <w:rFonts w:hint="eastAsia" w:ascii="宋体" w:hAnsi="宋体" w:eastAsia="宋体" w:cs="宋体"/>
          <w:spacing w:val="3"/>
          <w:sz w:val="21"/>
          <w:szCs w:val="21"/>
        </w:rPr>
        <w:t>投标人</w:t>
      </w:r>
      <w:r>
        <w:rPr>
          <w:rFonts w:hint="eastAsia" w:ascii="宋体" w:hAnsi="宋体" w:eastAsia="宋体" w:cs="宋体"/>
          <w:spacing w:val="-1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16"/>
          <w:sz w:val="21"/>
          <w:szCs w:val="21"/>
        </w:rPr>
        <w:t>（</w:t>
      </w:r>
      <w:r>
        <w:rPr>
          <w:rFonts w:hint="eastAsia" w:ascii="宋体" w:hAnsi="宋体" w:eastAsia="宋体" w:cs="宋体"/>
          <w:spacing w:val="3"/>
          <w:sz w:val="21"/>
          <w:szCs w:val="21"/>
        </w:rPr>
        <w:t>公章）</w:t>
      </w:r>
    </w:p>
    <w:p w14:paraId="5DC8C15F">
      <w:pPr>
        <w:spacing w:before="184" w:line="219" w:lineRule="auto"/>
        <w:ind w:left="22"/>
        <w:rPr>
          <w:rFonts w:hint="eastAsia" w:ascii="宋体" w:hAnsi="宋体" w:eastAsia="宋体" w:cs="宋体"/>
          <w:sz w:val="21"/>
          <w:szCs w:val="21"/>
        </w:rPr>
      </w:pPr>
      <w:r>
        <w:rPr>
          <w:rFonts w:hint="eastAsia" w:ascii="宋体" w:hAnsi="宋体" w:eastAsia="宋体" w:cs="宋体"/>
          <w:spacing w:val="1"/>
          <w:sz w:val="21"/>
          <w:szCs w:val="21"/>
        </w:rPr>
        <w:t>法定代表人或其授权委托人</w:t>
      </w:r>
      <w:r>
        <w:rPr>
          <w:rFonts w:hint="eastAsia" w:ascii="宋体" w:hAnsi="宋体" w:eastAsia="宋体" w:cs="宋体"/>
          <w:spacing w:val="-15"/>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7"/>
          <w:sz w:val="21"/>
          <w:szCs w:val="21"/>
        </w:rPr>
        <w:t xml:space="preserve"> </w:t>
      </w:r>
      <w:r>
        <w:rPr>
          <w:rFonts w:hint="eastAsia" w:ascii="宋体" w:hAnsi="宋体" w:eastAsia="宋体" w:cs="宋体"/>
          <w:spacing w:val="-15"/>
          <w:sz w:val="21"/>
          <w:szCs w:val="21"/>
        </w:rPr>
        <w:t>（</w:t>
      </w:r>
      <w:r>
        <w:rPr>
          <w:rFonts w:hint="eastAsia" w:ascii="宋体" w:hAnsi="宋体" w:eastAsia="宋体" w:cs="宋体"/>
          <w:spacing w:val="1"/>
          <w:sz w:val="21"/>
          <w:szCs w:val="21"/>
        </w:rPr>
        <w:t>签字或盖章）</w:t>
      </w:r>
    </w:p>
    <w:p w14:paraId="345E0179">
      <w:pPr>
        <w:spacing w:before="184" w:line="219" w:lineRule="auto"/>
        <w:ind w:left="2116"/>
        <w:rPr>
          <w:rFonts w:hint="eastAsia" w:ascii="宋体" w:hAnsi="宋体" w:eastAsia="宋体" w:cs="宋体"/>
          <w:sz w:val="21"/>
          <w:szCs w:val="21"/>
        </w:rPr>
      </w:pPr>
      <w:r>
        <w:rPr>
          <w:rFonts w:hint="eastAsia" w:ascii="宋体" w:hAnsi="宋体" w:eastAsia="宋体" w:cs="宋体"/>
          <w:spacing w:val="-6"/>
          <w:sz w:val="21"/>
          <w:szCs w:val="21"/>
        </w:rPr>
        <w:t>日期</w:t>
      </w:r>
      <w:r>
        <w:rPr>
          <w:rFonts w:hint="eastAsia" w:ascii="宋体" w:hAnsi="宋体" w:eastAsia="宋体" w:cs="宋体"/>
          <w:sz w:val="21"/>
          <w:szCs w:val="21"/>
          <w:u w:val="single" w:color="auto"/>
        </w:rPr>
        <w:t xml:space="preserve">                   </w:t>
      </w:r>
      <w:r>
        <w:rPr>
          <w:rFonts w:hint="eastAsia" w:ascii="宋体" w:hAnsi="宋体" w:eastAsia="宋体" w:cs="宋体"/>
          <w:spacing w:val="-6"/>
          <w:sz w:val="21"/>
          <w:szCs w:val="21"/>
        </w:rPr>
        <w:t>（年/月/日）</w:t>
      </w:r>
    </w:p>
    <w:p w14:paraId="231DD887">
      <w:pPr>
        <w:spacing w:line="219" w:lineRule="auto"/>
        <w:rPr>
          <w:rFonts w:hint="eastAsia" w:ascii="宋体" w:hAnsi="宋体" w:eastAsia="宋体" w:cs="宋体"/>
          <w:sz w:val="21"/>
          <w:szCs w:val="21"/>
        </w:rPr>
        <w:sectPr>
          <w:headerReference r:id="rId30" w:type="default"/>
          <w:footerReference r:id="rId31" w:type="default"/>
          <w:pgSz w:w="11906" w:h="16839"/>
          <w:pgMar w:top="1240" w:right="1785" w:bottom="1303" w:left="1785" w:header="1225" w:footer="990" w:gutter="0"/>
          <w:pgNumType w:fmt="decimal"/>
          <w:cols w:space="720" w:num="1"/>
        </w:sectPr>
      </w:pPr>
    </w:p>
    <w:p w14:paraId="496CA999">
      <w:pPr>
        <w:pStyle w:val="3"/>
        <w:spacing w:line="315" w:lineRule="auto"/>
        <w:rPr>
          <w:rFonts w:hint="eastAsia" w:ascii="宋体" w:hAnsi="宋体" w:eastAsia="宋体" w:cs="宋体"/>
          <w:sz w:val="21"/>
          <w:szCs w:val="21"/>
        </w:rPr>
      </w:pPr>
    </w:p>
    <w:p w14:paraId="748FA8BA">
      <w:pPr>
        <w:spacing w:before="78" w:line="220" w:lineRule="auto"/>
        <w:ind w:left="3741"/>
        <w:rPr>
          <w:rFonts w:hint="eastAsia" w:ascii="宋体" w:hAnsi="宋体" w:eastAsia="宋体" w:cs="宋体"/>
          <w:sz w:val="21"/>
          <w:szCs w:val="21"/>
        </w:rPr>
      </w:pPr>
      <w:r>
        <w:rPr>
          <w:rFonts w:hint="eastAsia" w:ascii="宋体" w:hAnsi="宋体" w:eastAsia="宋体" w:cs="宋体"/>
          <w:spacing w:val="-14"/>
          <w:sz w:val="21"/>
          <w:szCs w:val="21"/>
        </w:rPr>
        <w:t>目录顺序</w:t>
      </w:r>
    </w:p>
    <w:p w14:paraId="77B8E4D8">
      <w:pPr>
        <w:spacing w:before="210" w:line="219" w:lineRule="auto"/>
        <w:ind w:left="2750"/>
        <w:rPr>
          <w:rFonts w:ascii="宋体" w:hAnsi="宋体" w:eastAsia="宋体" w:cs="宋体"/>
          <w:color w:val="auto"/>
          <w:sz w:val="24"/>
          <w:szCs w:val="24"/>
        </w:rPr>
      </w:pPr>
      <w:r>
        <w:rPr>
          <w:rFonts w:ascii="宋体" w:hAnsi="宋体" w:eastAsia="宋体" w:cs="宋体"/>
          <w:color w:val="auto"/>
          <w:spacing w:val="-1"/>
          <w:sz w:val="24"/>
          <w:szCs w:val="24"/>
        </w:rPr>
        <w:t>（投标供应商自行编制）</w:t>
      </w:r>
    </w:p>
    <w:p w14:paraId="21282DC8">
      <w:pPr>
        <w:pStyle w:val="3"/>
        <w:spacing w:line="268" w:lineRule="auto"/>
        <w:rPr>
          <w:rFonts w:hint="eastAsia" w:ascii="宋体" w:hAnsi="宋体" w:eastAsia="宋体" w:cs="宋体"/>
          <w:sz w:val="21"/>
          <w:szCs w:val="21"/>
        </w:rPr>
      </w:pPr>
    </w:p>
    <w:p w14:paraId="1F86CFF6">
      <w:pPr>
        <w:pStyle w:val="3"/>
        <w:spacing w:line="268" w:lineRule="auto"/>
        <w:rPr>
          <w:rFonts w:hint="eastAsia" w:ascii="宋体" w:hAnsi="宋体" w:eastAsia="宋体" w:cs="宋体"/>
          <w:sz w:val="21"/>
          <w:szCs w:val="21"/>
        </w:rPr>
      </w:pPr>
    </w:p>
    <w:p w14:paraId="337C681C">
      <w:pPr>
        <w:pStyle w:val="3"/>
        <w:spacing w:line="268" w:lineRule="auto"/>
        <w:rPr>
          <w:rFonts w:hint="eastAsia" w:ascii="宋体" w:hAnsi="宋体" w:eastAsia="宋体" w:cs="宋体"/>
          <w:sz w:val="21"/>
          <w:szCs w:val="21"/>
        </w:rPr>
      </w:pPr>
    </w:p>
    <w:p w14:paraId="356BD7F9">
      <w:pPr>
        <w:pStyle w:val="3"/>
        <w:spacing w:line="268" w:lineRule="auto"/>
        <w:rPr>
          <w:rFonts w:hint="eastAsia" w:ascii="宋体" w:hAnsi="宋体" w:eastAsia="宋体" w:cs="宋体"/>
          <w:sz w:val="21"/>
          <w:szCs w:val="21"/>
        </w:rPr>
      </w:pPr>
    </w:p>
    <w:p w14:paraId="37F72CC8">
      <w:pPr>
        <w:pStyle w:val="3"/>
        <w:spacing w:line="268" w:lineRule="auto"/>
        <w:rPr>
          <w:rFonts w:hint="eastAsia" w:ascii="宋体" w:hAnsi="宋体" w:eastAsia="宋体" w:cs="宋体"/>
          <w:sz w:val="21"/>
          <w:szCs w:val="21"/>
        </w:rPr>
      </w:pPr>
    </w:p>
    <w:p w14:paraId="35A39F4B">
      <w:pPr>
        <w:pStyle w:val="3"/>
        <w:spacing w:line="268" w:lineRule="auto"/>
        <w:rPr>
          <w:rFonts w:hint="eastAsia" w:ascii="宋体" w:hAnsi="宋体" w:eastAsia="宋体" w:cs="宋体"/>
          <w:sz w:val="21"/>
          <w:szCs w:val="21"/>
        </w:rPr>
      </w:pPr>
    </w:p>
    <w:p w14:paraId="42431037">
      <w:pPr>
        <w:pStyle w:val="3"/>
        <w:spacing w:line="268" w:lineRule="auto"/>
        <w:rPr>
          <w:rFonts w:hint="eastAsia" w:ascii="宋体" w:hAnsi="宋体" w:eastAsia="宋体" w:cs="宋体"/>
          <w:sz w:val="21"/>
          <w:szCs w:val="21"/>
        </w:rPr>
      </w:pPr>
    </w:p>
    <w:p w14:paraId="493B0DBD">
      <w:pPr>
        <w:pStyle w:val="3"/>
        <w:spacing w:line="268" w:lineRule="auto"/>
        <w:rPr>
          <w:rFonts w:hint="eastAsia" w:ascii="宋体" w:hAnsi="宋体" w:eastAsia="宋体" w:cs="宋体"/>
          <w:sz w:val="21"/>
          <w:szCs w:val="21"/>
        </w:rPr>
      </w:pPr>
    </w:p>
    <w:p w14:paraId="7B704B88">
      <w:pPr>
        <w:pStyle w:val="3"/>
        <w:spacing w:line="268" w:lineRule="auto"/>
        <w:rPr>
          <w:rFonts w:hint="eastAsia" w:ascii="宋体" w:hAnsi="宋体" w:eastAsia="宋体" w:cs="宋体"/>
          <w:sz w:val="21"/>
          <w:szCs w:val="21"/>
        </w:rPr>
      </w:pPr>
    </w:p>
    <w:p w14:paraId="5B096F2A">
      <w:pPr>
        <w:pStyle w:val="3"/>
        <w:spacing w:line="268" w:lineRule="auto"/>
        <w:rPr>
          <w:rFonts w:hint="eastAsia" w:ascii="宋体" w:hAnsi="宋体" w:eastAsia="宋体" w:cs="宋体"/>
          <w:sz w:val="21"/>
          <w:szCs w:val="21"/>
        </w:rPr>
      </w:pPr>
    </w:p>
    <w:p w14:paraId="0098087B">
      <w:pPr>
        <w:pStyle w:val="3"/>
        <w:spacing w:line="268" w:lineRule="auto"/>
        <w:rPr>
          <w:rFonts w:hint="eastAsia" w:ascii="宋体" w:hAnsi="宋体" w:eastAsia="宋体" w:cs="宋体"/>
          <w:sz w:val="21"/>
          <w:szCs w:val="21"/>
        </w:rPr>
      </w:pPr>
    </w:p>
    <w:p w14:paraId="4B0B5426">
      <w:pPr>
        <w:pStyle w:val="3"/>
        <w:spacing w:line="268" w:lineRule="auto"/>
        <w:rPr>
          <w:rFonts w:hint="eastAsia" w:ascii="宋体" w:hAnsi="宋体" w:eastAsia="宋体" w:cs="宋体"/>
          <w:sz w:val="21"/>
          <w:szCs w:val="21"/>
        </w:rPr>
      </w:pPr>
    </w:p>
    <w:p w14:paraId="1DFF2E27">
      <w:pPr>
        <w:pStyle w:val="3"/>
        <w:spacing w:line="268" w:lineRule="auto"/>
        <w:rPr>
          <w:rFonts w:hint="eastAsia" w:ascii="宋体" w:hAnsi="宋体" w:eastAsia="宋体" w:cs="宋体"/>
          <w:sz w:val="21"/>
          <w:szCs w:val="21"/>
        </w:rPr>
      </w:pPr>
    </w:p>
    <w:p w14:paraId="6EB2668C">
      <w:pPr>
        <w:pStyle w:val="3"/>
        <w:spacing w:line="268" w:lineRule="auto"/>
        <w:rPr>
          <w:rFonts w:hint="eastAsia" w:ascii="宋体" w:hAnsi="宋体" w:eastAsia="宋体" w:cs="宋体"/>
          <w:sz w:val="21"/>
          <w:szCs w:val="21"/>
        </w:rPr>
      </w:pPr>
    </w:p>
    <w:p w14:paraId="52B10C05">
      <w:pPr>
        <w:pStyle w:val="3"/>
        <w:spacing w:line="268" w:lineRule="auto"/>
        <w:rPr>
          <w:rFonts w:hint="eastAsia" w:ascii="宋体" w:hAnsi="宋体" w:eastAsia="宋体" w:cs="宋体"/>
          <w:sz w:val="21"/>
          <w:szCs w:val="21"/>
        </w:rPr>
      </w:pPr>
    </w:p>
    <w:p w14:paraId="028BC66E">
      <w:pPr>
        <w:pStyle w:val="3"/>
        <w:spacing w:line="268" w:lineRule="auto"/>
        <w:rPr>
          <w:rFonts w:hint="eastAsia" w:ascii="宋体" w:hAnsi="宋体" w:eastAsia="宋体" w:cs="宋体"/>
          <w:sz w:val="21"/>
          <w:szCs w:val="21"/>
        </w:rPr>
      </w:pPr>
    </w:p>
    <w:p w14:paraId="7927FB26">
      <w:pPr>
        <w:pStyle w:val="3"/>
        <w:spacing w:line="268" w:lineRule="auto"/>
        <w:rPr>
          <w:rFonts w:hint="eastAsia" w:ascii="宋体" w:hAnsi="宋体" w:eastAsia="宋体" w:cs="宋体"/>
          <w:sz w:val="21"/>
          <w:szCs w:val="21"/>
        </w:rPr>
      </w:pPr>
    </w:p>
    <w:p w14:paraId="52B2B19F">
      <w:pPr>
        <w:pStyle w:val="3"/>
        <w:spacing w:line="268" w:lineRule="auto"/>
        <w:rPr>
          <w:rFonts w:hint="eastAsia" w:ascii="宋体" w:hAnsi="宋体" w:eastAsia="宋体" w:cs="宋体"/>
          <w:sz w:val="21"/>
          <w:szCs w:val="21"/>
        </w:rPr>
      </w:pPr>
    </w:p>
    <w:p w14:paraId="373085B4">
      <w:pPr>
        <w:pStyle w:val="3"/>
        <w:spacing w:line="268" w:lineRule="auto"/>
        <w:rPr>
          <w:rFonts w:hint="eastAsia" w:ascii="宋体" w:hAnsi="宋体" w:eastAsia="宋体" w:cs="宋体"/>
          <w:sz w:val="21"/>
          <w:szCs w:val="21"/>
        </w:rPr>
      </w:pPr>
    </w:p>
    <w:p w14:paraId="1FD304DF">
      <w:pPr>
        <w:pStyle w:val="3"/>
        <w:spacing w:line="268" w:lineRule="auto"/>
        <w:rPr>
          <w:rFonts w:hint="eastAsia" w:ascii="宋体" w:hAnsi="宋体" w:eastAsia="宋体" w:cs="宋体"/>
          <w:sz w:val="21"/>
          <w:szCs w:val="21"/>
        </w:rPr>
      </w:pPr>
    </w:p>
    <w:p w14:paraId="05C29918">
      <w:pPr>
        <w:pStyle w:val="3"/>
        <w:spacing w:line="268" w:lineRule="auto"/>
        <w:rPr>
          <w:rFonts w:hint="eastAsia" w:ascii="宋体" w:hAnsi="宋体" w:eastAsia="宋体" w:cs="宋体"/>
          <w:sz w:val="21"/>
          <w:szCs w:val="21"/>
        </w:rPr>
      </w:pPr>
    </w:p>
    <w:p w14:paraId="1D7DFC7B">
      <w:pPr>
        <w:pStyle w:val="3"/>
        <w:spacing w:line="268" w:lineRule="auto"/>
        <w:rPr>
          <w:rFonts w:hint="eastAsia" w:ascii="宋体" w:hAnsi="宋体" w:eastAsia="宋体" w:cs="宋体"/>
          <w:sz w:val="21"/>
          <w:szCs w:val="21"/>
        </w:rPr>
      </w:pPr>
    </w:p>
    <w:p w14:paraId="3312DA32">
      <w:pPr>
        <w:pStyle w:val="3"/>
        <w:spacing w:line="268" w:lineRule="auto"/>
        <w:rPr>
          <w:rFonts w:hint="eastAsia" w:ascii="宋体" w:hAnsi="宋体" w:eastAsia="宋体" w:cs="宋体"/>
          <w:sz w:val="21"/>
          <w:szCs w:val="21"/>
        </w:rPr>
      </w:pPr>
    </w:p>
    <w:p w14:paraId="5F080BF9">
      <w:pPr>
        <w:pStyle w:val="3"/>
        <w:spacing w:line="268" w:lineRule="auto"/>
        <w:rPr>
          <w:rFonts w:hint="eastAsia" w:ascii="宋体" w:hAnsi="宋体" w:eastAsia="宋体" w:cs="宋体"/>
          <w:sz w:val="21"/>
          <w:szCs w:val="21"/>
        </w:rPr>
      </w:pPr>
    </w:p>
    <w:p w14:paraId="1980996E">
      <w:pPr>
        <w:pStyle w:val="3"/>
        <w:spacing w:line="268" w:lineRule="auto"/>
        <w:rPr>
          <w:rFonts w:hint="eastAsia" w:ascii="宋体" w:hAnsi="宋体" w:eastAsia="宋体" w:cs="宋体"/>
          <w:sz w:val="21"/>
          <w:szCs w:val="21"/>
        </w:rPr>
      </w:pPr>
    </w:p>
    <w:p w14:paraId="3AD889F0">
      <w:pPr>
        <w:pStyle w:val="3"/>
        <w:spacing w:line="268" w:lineRule="auto"/>
        <w:rPr>
          <w:rFonts w:hint="eastAsia" w:ascii="宋体" w:hAnsi="宋体" w:eastAsia="宋体" w:cs="宋体"/>
          <w:sz w:val="21"/>
          <w:szCs w:val="21"/>
        </w:rPr>
      </w:pPr>
    </w:p>
    <w:p w14:paraId="10C3C1DE">
      <w:pPr>
        <w:pStyle w:val="3"/>
        <w:spacing w:line="268" w:lineRule="auto"/>
        <w:rPr>
          <w:rFonts w:hint="eastAsia" w:ascii="宋体" w:hAnsi="宋体" w:eastAsia="宋体" w:cs="宋体"/>
          <w:sz w:val="21"/>
          <w:szCs w:val="21"/>
        </w:rPr>
      </w:pPr>
    </w:p>
    <w:p w14:paraId="1C3A3064">
      <w:pPr>
        <w:pStyle w:val="3"/>
        <w:spacing w:line="268" w:lineRule="auto"/>
        <w:rPr>
          <w:rFonts w:hint="eastAsia" w:ascii="宋体" w:hAnsi="宋体" w:eastAsia="宋体" w:cs="宋体"/>
          <w:sz w:val="21"/>
          <w:szCs w:val="21"/>
        </w:rPr>
      </w:pPr>
    </w:p>
    <w:p w14:paraId="1602D42B">
      <w:pPr>
        <w:pStyle w:val="3"/>
        <w:spacing w:line="268" w:lineRule="auto"/>
        <w:rPr>
          <w:rFonts w:hint="eastAsia" w:ascii="宋体" w:hAnsi="宋体" w:eastAsia="宋体" w:cs="宋体"/>
          <w:sz w:val="21"/>
          <w:szCs w:val="21"/>
        </w:rPr>
      </w:pPr>
    </w:p>
    <w:p w14:paraId="08714B71">
      <w:pPr>
        <w:pStyle w:val="3"/>
        <w:spacing w:line="268" w:lineRule="auto"/>
        <w:rPr>
          <w:rFonts w:hint="eastAsia" w:ascii="宋体" w:hAnsi="宋体" w:eastAsia="宋体" w:cs="宋体"/>
          <w:sz w:val="21"/>
          <w:szCs w:val="21"/>
        </w:rPr>
      </w:pPr>
    </w:p>
    <w:p w14:paraId="42FE86FD">
      <w:pPr>
        <w:pStyle w:val="3"/>
        <w:spacing w:line="268" w:lineRule="auto"/>
        <w:rPr>
          <w:rFonts w:hint="eastAsia" w:ascii="宋体" w:hAnsi="宋体" w:eastAsia="宋体" w:cs="宋体"/>
          <w:sz w:val="21"/>
          <w:szCs w:val="21"/>
        </w:rPr>
      </w:pPr>
    </w:p>
    <w:p w14:paraId="274BFC78">
      <w:pPr>
        <w:pStyle w:val="3"/>
        <w:spacing w:line="268" w:lineRule="auto"/>
        <w:rPr>
          <w:rFonts w:hint="eastAsia" w:ascii="宋体" w:hAnsi="宋体" w:eastAsia="宋体" w:cs="宋体"/>
          <w:sz w:val="21"/>
          <w:szCs w:val="21"/>
        </w:rPr>
      </w:pPr>
    </w:p>
    <w:p w14:paraId="7AB32A22">
      <w:pPr>
        <w:pStyle w:val="3"/>
        <w:spacing w:line="268" w:lineRule="auto"/>
        <w:rPr>
          <w:rFonts w:hint="eastAsia" w:ascii="宋体" w:hAnsi="宋体" w:eastAsia="宋体" w:cs="宋体"/>
          <w:sz w:val="21"/>
          <w:szCs w:val="21"/>
        </w:rPr>
      </w:pPr>
    </w:p>
    <w:p w14:paraId="43D2E480">
      <w:pPr>
        <w:pStyle w:val="3"/>
        <w:spacing w:line="268" w:lineRule="auto"/>
        <w:rPr>
          <w:rFonts w:hint="eastAsia" w:ascii="宋体" w:hAnsi="宋体" w:eastAsia="宋体" w:cs="宋体"/>
          <w:sz w:val="21"/>
          <w:szCs w:val="21"/>
        </w:rPr>
      </w:pPr>
    </w:p>
    <w:p w14:paraId="6BAEDD2A">
      <w:pPr>
        <w:pStyle w:val="3"/>
        <w:spacing w:line="268" w:lineRule="auto"/>
        <w:rPr>
          <w:rFonts w:hint="eastAsia" w:ascii="宋体" w:hAnsi="宋体" w:eastAsia="宋体" w:cs="宋体"/>
          <w:sz w:val="21"/>
          <w:szCs w:val="21"/>
        </w:rPr>
      </w:pPr>
    </w:p>
    <w:p w14:paraId="74B968DD">
      <w:pPr>
        <w:pStyle w:val="3"/>
        <w:spacing w:line="268" w:lineRule="auto"/>
        <w:rPr>
          <w:rFonts w:hint="eastAsia" w:ascii="宋体" w:hAnsi="宋体" w:eastAsia="宋体" w:cs="宋体"/>
          <w:sz w:val="21"/>
          <w:szCs w:val="21"/>
        </w:rPr>
      </w:pPr>
    </w:p>
    <w:p w14:paraId="590F2341">
      <w:pPr>
        <w:pStyle w:val="3"/>
        <w:spacing w:line="268" w:lineRule="auto"/>
        <w:rPr>
          <w:rFonts w:hint="eastAsia" w:ascii="宋体" w:hAnsi="宋体" w:eastAsia="宋体" w:cs="宋体"/>
          <w:sz w:val="21"/>
          <w:szCs w:val="21"/>
        </w:rPr>
      </w:pPr>
    </w:p>
    <w:p w14:paraId="1DCDB9E3">
      <w:pPr>
        <w:pStyle w:val="3"/>
        <w:spacing w:line="268" w:lineRule="auto"/>
        <w:rPr>
          <w:rFonts w:hint="eastAsia" w:ascii="宋体" w:hAnsi="宋体" w:eastAsia="宋体" w:cs="宋体"/>
          <w:sz w:val="21"/>
          <w:szCs w:val="21"/>
        </w:rPr>
      </w:pPr>
    </w:p>
    <w:p w14:paraId="74B9059F">
      <w:pPr>
        <w:pStyle w:val="3"/>
        <w:spacing w:line="268" w:lineRule="auto"/>
        <w:rPr>
          <w:rFonts w:hint="eastAsia" w:ascii="宋体" w:hAnsi="宋体" w:eastAsia="宋体" w:cs="宋体"/>
          <w:sz w:val="21"/>
          <w:szCs w:val="21"/>
        </w:rPr>
      </w:pPr>
    </w:p>
    <w:p w14:paraId="07E0D4F9">
      <w:pPr>
        <w:pStyle w:val="3"/>
        <w:spacing w:line="268" w:lineRule="auto"/>
        <w:rPr>
          <w:rFonts w:hint="eastAsia" w:ascii="宋体" w:hAnsi="宋体" w:eastAsia="宋体" w:cs="宋体"/>
          <w:sz w:val="21"/>
          <w:szCs w:val="21"/>
        </w:rPr>
      </w:pPr>
    </w:p>
    <w:p w14:paraId="5B5A21D6">
      <w:pPr>
        <w:pStyle w:val="3"/>
        <w:spacing w:line="268" w:lineRule="auto"/>
        <w:rPr>
          <w:rFonts w:hint="eastAsia" w:ascii="宋体" w:hAnsi="宋体" w:eastAsia="宋体" w:cs="宋体"/>
          <w:sz w:val="21"/>
          <w:szCs w:val="21"/>
        </w:rPr>
      </w:pPr>
    </w:p>
    <w:p w14:paraId="685F31DF">
      <w:pPr>
        <w:pStyle w:val="3"/>
        <w:spacing w:line="268" w:lineRule="auto"/>
        <w:rPr>
          <w:rFonts w:hint="eastAsia" w:ascii="宋体" w:hAnsi="宋体" w:eastAsia="宋体" w:cs="宋体"/>
          <w:sz w:val="21"/>
          <w:szCs w:val="21"/>
        </w:rPr>
      </w:pPr>
    </w:p>
    <w:p w14:paraId="12469D5C">
      <w:pPr>
        <w:pStyle w:val="3"/>
        <w:spacing w:line="268" w:lineRule="auto"/>
        <w:rPr>
          <w:rFonts w:hint="eastAsia" w:ascii="宋体" w:hAnsi="宋体" w:eastAsia="宋体" w:cs="宋体"/>
          <w:sz w:val="21"/>
          <w:szCs w:val="21"/>
        </w:rPr>
      </w:pPr>
    </w:p>
    <w:p w14:paraId="669704BE">
      <w:pPr>
        <w:pStyle w:val="3"/>
        <w:spacing w:line="268" w:lineRule="auto"/>
        <w:rPr>
          <w:rFonts w:hint="eastAsia" w:ascii="宋体" w:hAnsi="宋体" w:eastAsia="宋体" w:cs="宋体"/>
          <w:sz w:val="21"/>
          <w:szCs w:val="21"/>
        </w:rPr>
      </w:pPr>
    </w:p>
    <w:p w14:paraId="04455BD5">
      <w:pPr>
        <w:pStyle w:val="3"/>
        <w:spacing w:line="268" w:lineRule="auto"/>
        <w:rPr>
          <w:rFonts w:hint="eastAsia" w:ascii="宋体" w:hAnsi="宋体" w:eastAsia="宋体" w:cs="宋体"/>
          <w:sz w:val="21"/>
          <w:szCs w:val="21"/>
        </w:rPr>
      </w:pPr>
    </w:p>
    <w:p w14:paraId="368C4C57">
      <w:pPr>
        <w:spacing w:before="91" w:line="222" w:lineRule="auto"/>
        <w:ind w:left="278"/>
        <w:outlineLvl w:val="1"/>
        <w:rPr>
          <w:rFonts w:hint="eastAsia" w:ascii="宋体" w:hAnsi="宋体" w:eastAsia="宋体" w:cs="宋体"/>
          <w:sz w:val="21"/>
          <w:szCs w:val="21"/>
        </w:rPr>
      </w:pPr>
      <w:bookmarkStart w:id="251" w:name="_Toc31292"/>
      <w:r>
        <w:rPr>
          <w:rFonts w:hint="eastAsia" w:ascii="宋体" w:hAnsi="宋体" w:eastAsia="宋体" w:cs="宋体"/>
          <w:b/>
          <w:bCs/>
          <w:spacing w:val="-3"/>
          <w:sz w:val="21"/>
          <w:szCs w:val="21"/>
        </w:rPr>
        <w:t>附件一：具备履行合同所必需的设备和专业技术能力的书面声明</w:t>
      </w:r>
      <w:bookmarkEnd w:id="251"/>
    </w:p>
    <w:p w14:paraId="402B8746">
      <w:pPr>
        <w:pStyle w:val="3"/>
        <w:spacing w:line="243" w:lineRule="auto"/>
        <w:rPr>
          <w:rFonts w:hint="eastAsia" w:ascii="宋体" w:hAnsi="宋体" w:eastAsia="宋体" w:cs="宋体"/>
          <w:sz w:val="21"/>
          <w:szCs w:val="21"/>
        </w:rPr>
      </w:pPr>
    </w:p>
    <w:p w14:paraId="3C9AFD67">
      <w:pPr>
        <w:pStyle w:val="3"/>
        <w:spacing w:line="243" w:lineRule="auto"/>
        <w:rPr>
          <w:rFonts w:hint="eastAsia" w:ascii="宋体" w:hAnsi="宋体" w:eastAsia="宋体" w:cs="宋体"/>
          <w:sz w:val="21"/>
          <w:szCs w:val="21"/>
        </w:rPr>
      </w:pPr>
      <w:r>
        <w:rPr>
          <w:rFonts w:hint="eastAsia" w:ascii="宋体" w:hAnsi="宋体" w:eastAsia="宋体" w:cs="宋体"/>
          <w:sz w:val="21"/>
          <w:szCs w:val="21"/>
        </w:rPr>
        <w:t>《供应商具有履行合同所必需的设备和专业技术能力提供声明函》</w:t>
      </w:r>
    </w:p>
    <w:p w14:paraId="450393E0">
      <w:pPr>
        <w:pStyle w:val="3"/>
        <w:spacing w:line="243" w:lineRule="auto"/>
        <w:rPr>
          <w:rFonts w:hint="eastAsia" w:ascii="宋体" w:hAnsi="宋体" w:eastAsia="宋体" w:cs="宋体"/>
          <w:sz w:val="21"/>
          <w:szCs w:val="21"/>
        </w:rPr>
      </w:pPr>
    </w:p>
    <w:p w14:paraId="5BD9A821">
      <w:pPr>
        <w:pStyle w:val="3"/>
        <w:spacing w:line="243" w:lineRule="auto"/>
        <w:rPr>
          <w:rFonts w:hint="eastAsia" w:ascii="宋体" w:hAnsi="宋体" w:eastAsia="宋体" w:cs="宋体"/>
          <w:sz w:val="21"/>
          <w:szCs w:val="21"/>
        </w:rPr>
      </w:pPr>
    </w:p>
    <w:p w14:paraId="5E52727B">
      <w:pPr>
        <w:spacing w:before="95" w:line="397" w:lineRule="auto"/>
        <w:ind w:left="14" w:right="11"/>
        <w:rPr>
          <w:rFonts w:hint="eastAsia" w:ascii="宋体" w:hAnsi="宋体" w:eastAsia="宋体" w:cs="宋体"/>
          <w:sz w:val="21"/>
          <w:szCs w:val="21"/>
        </w:rPr>
      </w:pPr>
      <w:r>
        <w:rPr>
          <w:rFonts w:hint="eastAsia" w:ascii="宋体" w:hAnsi="宋体" w:eastAsia="宋体" w:cs="宋体"/>
          <w:spacing w:val="-1"/>
          <w:sz w:val="21"/>
          <w:szCs w:val="21"/>
        </w:rPr>
        <w:t>我单位郑重声明：我单位具备履行本项采购合同所必</w:t>
      </w:r>
      <w:r>
        <w:rPr>
          <w:rFonts w:hint="eastAsia" w:ascii="宋体" w:hAnsi="宋体" w:eastAsia="宋体" w:cs="宋体"/>
          <w:spacing w:val="-2"/>
          <w:sz w:val="21"/>
          <w:szCs w:val="21"/>
        </w:rPr>
        <w:t>需的设备和专业技术能力，为履行</w:t>
      </w:r>
      <w:r>
        <w:rPr>
          <w:rFonts w:hint="eastAsia" w:ascii="宋体" w:hAnsi="宋体" w:eastAsia="宋体" w:cs="宋体"/>
          <w:sz w:val="21"/>
          <w:szCs w:val="21"/>
        </w:rPr>
        <w:t>本项采购合同我公司具备如下主要设备和主要专业技术</w:t>
      </w:r>
      <w:r>
        <w:rPr>
          <w:rFonts w:hint="eastAsia" w:ascii="宋体" w:hAnsi="宋体" w:eastAsia="宋体" w:cs="宋体"/>
          <w:spacing w:val="-1"/>
          <w:sz w:val="21"/>
          <w:szCs w:val="21"/>
        </w:rPr>
        <w:t>能力：</w:t>
      </w:r>
    </w:p>
    <w:p w14:paraId="032A15A1">
      <w:pPr>
        <w:spacing w:before="1" w:line="184" w:lineRule="auto"/>
        <w:ind w:left="16"/>
        <w:rPr>
          <w:rFonts w:hint="eastAsia" w:ascii="宋体" w:hAnsi="宋体" w:eastAsia="宋体" w:cs="宋体"/>
          <w:sz w:val="21"/>
          <w:szCs w:val="21"/>
        </w:rPr>
      </w:pPr>
      <w:r>
        <w:rPr>
          <w:rFonts w:hint="eastAsia" w:ascii="宋体" w:hAnsi="宋体" w:eastAsia="宋体" w:cs="宋体"/>
          <w:spacing w:val="-1"/>
          <w:sz w:val="21"/>
          <w:szCs w:val="21"/>
        </w:rPr>
        <w:t>主要设备有：</w:t>
      </w:r>
    </w:p>
    <w:p w14:paraId="460A9A49">
      <w:pPr>
        <w:spacing w:before="333" w:line="185" w:lineRule="auto"/>
        <w:ind w:left="16"/>
        <w:rPr>
          <w:rFonts w:hint="eastAsia" w:ascii="宋体" w:hAnsi="宋体" w:eastAsia="宋体" w:cs="宋体"/>
          <w:sz w:val="21"/>
          <w:szCs w:val="21"/>
        </w:rPr>
      </w:pPr>
      <w:r>
        <w:rPr>
          <w:rFonts w:hint="eastAsia" w:ascii="宋体" w:hAnsi="宋体" w:eastAsia="宋体" w:cs="宋体"/>
          <w:spacing w:val="-1"/>
          <w:sz w:val="21"/>
          <w:szCs w:val="21"/>
        </w:rPr>
        <w:t>主要专业技术能力有：</w:t>
      </w:r>
    </w:p>
    <w:p w14:paraId="119801B3">
      <w:pPr>
        <w:pStyle w:val="3"/>
        <w:spacing w:line="294" w:lineRule="auto"/>
        <w:rPr>
          <w:rFonts w:hint="eastAsia" w:ascii="宋体" w:hAnsi="宋体" w:eastAsia="宋体" w:cs="宋体"/>
          <w:sz w:val="21"/>
          <w:szCs w:val="21"/>
        </w:rPr>
      </w:pPr>
    </w:p>
    <w:p w14:paraId="4C020BFF">
      <w:pPr>
        <w:pStyle w:val="3"/>
        <w:spacing w:line="294" w:lineRule="auto"/>
        <w:rPr>
          <w:rFonts w:hint="eastAsia" w:ascii="宋体" w:hAnsi="宋体" w:eastAsia="宋体" w:cs="宋体"/>
          <w:sz w:val="21"/>
          <w:szCs w:val="21"/>
        </w:rPr>
      </w:pPr>
    </w:p>
    <w:p w14:paraId="45A220FF">
      <w:pPr>
        <w:pStyle w:val="3"/>
        <w:spacing w:line="295" w:lineRule="auto"/>
        <w:rPr>
          <w:rFonts w:hint="eastAsia" w:ascii="宋体" w:hAnsi="宋体" w:eastAsia="宋体" w:cs="宋体"/>
          <w:sz w:val="21"/>
          <w:szCs w:val="21"/>
        </w:rPr>
      </w:pPr>
    </w:p>
    <w:p w14:paraId="4FD5507C">
      <w:pPr>
        <w:spacing w:before="71" w:line="219" w:lineRule="auto"/>
        <w:ind w:left="3651"/>
        <w:rPr>
          <w:rFonts w:hint="eastAsia" w:ascii="宋体" w:hAnsi="宋体" w:eastAsia="宋体" w:cs="宋体"/>
          <w:sz w:val="21"/>
          <w:szCs w:val="21"/>
        </w:rPr>
      </w:pPr>
      <w:r>
        <w:rPr>
          <w:rFonts w:hint="eastAsia" w:ascii="宋体" w:hAnsi="宋体" w:eastAsia="宋体" w:cs="宋体"/>
          <w:spacing w:val="-2"/>
          <w:sz w:val="21"/>
          <w:szCs w:val="21"/>
        </w:rPr>
        <w:t>投标人名称（公章</w:t>
      </w:r>
      <w:r>
        <w:rPr>
          <w:rFonts w:hint="eastAsia" w:ascii="宋体" w:hAnsi="宋体" w:eastAsia="宋体" w:cs="宋体"/>
          <w:spacing w:val="2"/>
          <w:sz w:val="21"/>
          <w:szCs w:val="21"/>
        </w:rPr>
        <w:t>）：</w:t>
      </w:r>
      <w:r>
        <w:rPr>
          <w:rFonts w:hint="eastAsia" w:ascii="宋体" w:hAnsi="宋体" w:eastAsia="宋体" w:cs="宋体"/>
          <w:sz w:val="21"/>
          <w:szCs w:val="21"/>
          <w:u w:val="single" w:color="auto"/>
        </w:rPr>
        <w:t xml:space="preserve">           </w:t>
      </w:r>
    </w:p>
    <w:p w14:paraId="4DE4778A">
      <w:pPr>
        <w:pStyle w:val="3"/>
        <w:spacing w:line="249" w:lineRule="auto"/>
        <w:rPr>
          <w:rFonts w:hint="eastAsia" w:ascii="宋体" w:hAnsi="宋体" w:eastAsia="宋体" w:cs="宋体"/>
          <w:sz w:val="21"/>
          <w:szCs w:val="21"/>
        </w:rPr>
      </w:pPr>
    </w:p>
    <w:p w14:paraId="25FC40D5">
      <w:pPr>
        <w:pStyle w:val="3"/>
        <w:spacing w:line="250" w:lineRule="auto"/>
        <w:rPr>
          <w:rFonts w:hint="eastAsia" w:ascii="宋体" w:hAnsi="宋体" w:eastAsia="宋体" w:cs="宋体"/>
          <w:sz w:val="21"/>
          <w:szCs w:val="21"/>
        </w:rPr>
      </w:pPr>
    </w:p>
    <w:p w14:paraId="1D91B721">
      <w:pPr>
        <w:spacing w:before="71" w:line="220" w:lineRule="auto"/>
        <w:ind w:left="3907"/>
        <w:rPr>
          <w:rFonts w:hint="eastAsia" w:ascii="宋体" w:hAnsi="宋体" w:eastAsia="宋体" w:cs="宋体"/>
          <w:sz w:val="21"/>
          <w:szCs w:val="21"/>
        </w:rPr>
      </w:pPr>
      <w:r>
        <w:rPr>
          <w:rFonts w:hint="eastAsia" w:ascii="宋体" w:hAnsi="宋体" w:eastAsia="宋体" w:cs="宋体"/>
          <w:spacing w:val="-12"/>
          <w:sz w:val="21"/>
          <w:szCs w:val="21"/>
        </w:rPr>
        <w:t>日期：</w:t>
      </w:r>
      <w:r>
        <w:rPr>
          <w:rFonts w:hint="eastAsia" w:ascii="宋体" w:hAnsi="宋体" w:eastAsia="宋体" w:cs="宋体"/>
          <w:spacing w:val="37"/>
          <w:sz w:val="21"/>
          <w:szCs w:val="21"/>
          <w:u w:val="single" w:color="auto"/>
        </w:rPr>
        <w:t xml:space="preserve">   </w:t>
      </w:r>
      <w:r>
        <w:rPr>
          <w:rFonts w:hint="eastAsia" w:ascii="宋体" w:hAnsi="宋体" w:eastAsia="宋体" w:cs="宋体"/>
          <w:spacing w:val="-100"/>
          <w:sz w:val="21"/>
          <w:szCs w:val="21"/>
        </w:rPr>
        <w:t xml:space="preserve"> </w:t>
      </w:r>
      <w:r>
        <w:rPr>
          <w:rFonts w:hint="eastAsia" w:ascii="宋体" w:hAnsi="宋体" w:eastAsia="宋体" w:cs="宋体"/>
          <w:spacing w:val="-12"/>
          <w:sz w:val="21"/>
          <w:szCs w:val="21"/>
        </w:rPr>
        <w:t>年</w:t>
      </w:r>
      <w:r>
        <w:rPr>
          <w:rFonts w:hint="eastAsia" w:ascii="宋体" w:hAnsi="宋体" w:eastAsia="宋体" w:cs="宋体"/>
          <w:spacing w:val="27"/>
          <w:sz w:val="21"/>
          <w:szCs w:val="21"/>
          <w:u w:val="single" w:color="auto"/>
        </w:rPr>
        <w:t xml:space="preserve">    </w:t>
      </w:r>
      <w:r>
        <w:rPr>
          <w:rFonts w:hint="eastAsia" w:ascii="宋体" w:hAnsi="宋体" w:eastAsia="宋体" w:cs="宋体"/>
          <w:spacing w:val="-95"/>
          <w:sz w:val="21"/>
          <w:szCs w:val="21"/>
        </w:rPr>
        <w:t xml:space="preserve"> </w:t>
      </w:r>
      <w:r>
        <w:rPr>
          <w:rFonts w:hint="eastAsia" w:ascii="宋体" w:hAnsi="宋体" w:eastAsia="宋体" w:cs="宋体"/>
          <w:spacing w:val="-12"/>
          <w:sz w:val="21"/>
          <w:szCs w:val="21"/>
        </w:rPr>
        <w:t>月</w:t>
      </w:r>
      <w:r>
        <w:rPr>
          <w:rFonts w:hint="eastAsia" w:ascii="宋体" w:hAnsi="宋体" w:eastAsia="宋体" w:cs="宋体"/>
          <w:spacing w:val="36"/>
          <w:sz w:val="21"/>
          <w:szCs w:val="21"/>
          <w:u w:val="single" w:color="auto"/>
        </w:rPr>
        <w:t xml:space="preserve">   </w:t>
      </w:r>
      <w:r>
        <w:rPr>
          <w:rFonts w:hint="eastAsia" w:ascii="宋体" w:hAnsi="宋体" w:eastAsia="宋体" w:cs="宋体"/>
          <w:spacing w:val="-62"/>
          <w:sz w:val="21"/>
          <w:szCs w:val="21"/>
        </w:rPr>
        <w:t xml:space="preserve"> </w:t>
      </w:r>
      <w:r>
        <w:rPr>
          <w:rFonts w:hint="eastAsia" w:ascii="宋体" w:hAnsi="宋体" w:eastAsia="宋体" w:cs="宋体"/>
          <w:spacing w:val="-12"/>
          <w:sz w:val="21"/>
          <w:szCs w:val="21"/>
        </w:rPr>
        <w:t>日</w:t>
      </w:r>
    </w:p>
    <w:p w14:paraId="35DCD067">
      <w:pPr>
        <w:spacing w:line="220" w:lineRule="auto"/>
        <w:rPr>
          <w:rFonts w:hint="eastAsia" w:ascii="宋体" w:hAnsi="宋体" w:eastAsia="宋体" w:cs="宋体"/>
          <w:sz w:val="21"/>
          <w:szCs w:val="21"/>
        </w:rPr>
        <w:sectPr>
          <w:headerReference r:id="rId32" w:type="default"/>
          <w:footerReference r:id="rId33" w:type="default"/>
          <w:pgSz w:w="11906" w:h="16839"/>
          <w:pgMar w:top="1240" w:right="1785" w:bottom="1303" w:left="1785" w:header="1225" w:footer="990" w:gutter="0"/>
          <w:pgNumType w:fmt="decimal"/>
          <w:cols w:space="720" w:num="1"/>
        </w:sectPr>
      </w:pPr>
    </w:p>
    <w:p w14:paraId="3CCEFCC7">
      <w:pPr>
        <w:pStyle w:val="3"/>
        <w:spacing w:line="269" w:lineRule="auto"/>
        <w:rPr>
          <w:rFonts w:hint="eastAsia" w:ascii="宋体" w:hAnsi="宋体" w:eastAsia="宋体" w:cs="宋体"/>
          <w:sz w:val="21"/>
          <w:szCs w:val="21"/>
        </w:rPr>
      </w:pPr>
    </w:p>
    <w:p w14:paraId="537275ED">
      <w:pPr>
        <w:pStyle w:val="3"/>
        <w:spacing w:line="269" w:lineRule="auto"/>
        <w:rPr>
          <w:rFonts w:hint="eastAsia" w:ascii="宋体" w:hAnsi="宋体" w:eastAsia="宋体" w:cs="宋体"/>
          <w:sz w:val="21"/>
          <w:szCs w:val="21"/>
        </w:rPr>
      </w:pPr>
    </w:p>
    <w:p w14:paraId="7441B723">
      <w:pPr>
        <w:pStyle w:val="3"/>
        <w:spacing w:before="91" w:line="412" w:lineRule="auto"/>
        <w:ind w:left="266" w:right="59" w:firstLine="12"/>
        <w:rPr>
          <w:rFonts w:hint="eastAsia" w:ascii="宋体" w:hAnsi="宋体" w:eastAsia="宋体" w:cs="宋体"/>
          <w:sz w:val="21"/>
          <w:szCs w:val="21"/>
        </w:rPr>
      </w:pPr>
      <w:r>
        <w:rPr>
          <w:rFonts w:hint="eastAsia" w:ascii="宋体" w:hAnsi="宋体" w:eastAsia="宋体" w:cs="宋体"/>
          <w:b/>
          <w:bCs/>
          <w:spacing w:val="-3"/>
          <w:sz w:val="21"/>
          <w:szCs w:val="21"/>
        </w:rPr>
        <w:t>附件二：参加政府采购活动前</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3  年内在经营活动中没有重大</w:t>
      </w:r>
      <w:r>
        <w:rPr>
          <w:rFonts w:hint="eastAsia" w:ascii="宋体" w:hAnsi="宋体" w:eastAsia="宋体" w:cs="宋体"/>
          <w:b/>
          <w:bCs/>
          <w:spacing w:val="-4"/>
          <w:sz w:val="21"/>
          <w:szCs w:val="21"/>
        </w:rPr>
        <w:t>违法记录的书面声明</w:t>
      </w:r>
    </w:p>
    <w:p w14:paraId="7464494A">
      <w:pPr>
        <w:spacing w:before="296" w:line="183" w:lineRule="auto"/>
        <w:ind w:left="15"/>
        <w:rPr>
          <w:rFonts w:hint="eastAsia" w:ascii="宋体" w:hAnsi="宋体" w:eastAsia="宋体" w:cs="宋体"/>
          <w:sz w:val="21"/>
          <w:szCs w:val="21"/>
        </w:rPr>
      </w:pPr>
      <w:r>
        <w:rPr>
          <w:rFonts w:hint="eastAsia" w:ascii="宋体" w:hAnsi="宋体" w:eastAsia="宋体" w:cs="宋体"/>
          <w:spacing w:val="-2"/>
          <w:sz w:val="21"/>
          <w:szCs w:val="21"/>
        </w:rPr>
        <w:t>声</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明</w:t>
      </w:r>
    </w:p>
    <w:p w14:paraId="10251E34">
      <w:pPr>
        <w:spacing w:before="293" w:line="403" w:lineRule="auto"/>
        <w:ind w:left="13" w:right="11" w:firstLine="440"/>
        <w:jc w:val="both"/>
        <w:rPr>
          <w:rFonts w:hint="eastAsia" w:ascii="宋体" w:hAnsi="宋体" w:eastAsia="宋体" w:cs="宋体"/>
          <w:sz w:val="21"/>
          <w:szCs w:val="21"/>
        </w:rPr>
      </w:pPr>
      <w:r>
        <w:rPr>
          <w:rFonts w:hint="eastAsia" w:ascii="宋体" w:hAnsi="宋体" w:eastAsia="宋体" w:cs="宋体"/>
          <w:spacing w:val="-2"/>
          <w:sz w:val="21"/>
          <w:szCs w:val="21"/>
        </w:rPr>
        <w:t>我单位郑重声明：参加本次政府采购活动前</w:t>
      </w:r>
      <w:r>
        <w:rPr>
          <w:rFonts w:hint="eastAsia" w:ascii="宋体" w:hAnsi="宋体" w:eastAsia="宋体" w:cs="宋体"/>
          <w:spacing w:val="78"/>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47"/>
          <w:sz w:val="21"/>
          <w:szCs w:val="21"/>
        </w:rPr>
        <w:t xml:space="preserve"> </w:t>
      </w:r>
      <w:r>
        <w:rPr>
          <w:rFonts w:hint="eastAsia" w:ascii="宋体" w:hAnsi="宋体" w:eastAsia="宋体" w:cs="宋体"/>
          <w:spacing w:val="-2"/>
          <w:sz w:val="21"/>
          <w:szCs w:val="21"/>
        </w:rPr>
        <w:t>年内</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，我单位在经营活动中没有因</w:t>
      </w:r>
      <w:r>
        <w:rPr>
          <w:rFonts w:hint="eastAsia" w:ascii="宋体" w:hAnsi="宋体" w:eastAsia="宋体" w:cs="宋体"/>
          <w:spacing w:val="-1"/>
          <w:sz w:val="21"/>
          <w:szCs w:val="21"/>
        </w:rPr>
        <w:t>违法经营受到刑事处罚或者责令停产停业、吊销许可证</w:t>
      </w:r>
      <w:r>
        <w:rPr>
          <w:rFonts w:hint="eastAsia" w:ascii="宋体" w:hAnsi="宋体" w:eastAsia="宋体" w:cs="宋体"/>
          <w:spacing w:val="-2"/>
          <w:sz w:val="21"/>
          <w:szCs w:val="21"/>
        </w:rPr>
        <w:t>或者执照、较大数额罚款等行政</w:t>
      </w:r>
      <w:r>
        <w:rPr>
          <w:rFonts w:hint="eastAsia" w:ascii="宋体" w:hAnsi="宋体" w:eastAsia="宋体" w:cs="宋体"/>
          <w:sz w:val="21"/>
          <w:szCs w:val="21"/>
        </w:rPr>
        <w:t>处罚。</w:t>
      </w:r>
    </w:p>
    <w:p w14:paraId="46994415">
      <w:pPr>
        <w:pStyle w:val="3"/>
        <w:spacing w:line="248" w:lineRule="auto"/>
        <w:rPr>
          <w:rFonts w:hint="eastAsia" w:ascii="宋体" w:hAnsi="宋体" w:eastAsia="宋体" w:cs="宋体"/>
          <w:sz w:val="21"/>
          <w:szCs w:val="21"/>
        </w:rPr>
      </w:pPr>
    </w:p>
    <w:p w14:paraId="78839948">
      <w:pPr>
        <w:pStyle w:val="3"/>
        <w:spacing w:line="248" w:lineRule="auto"/>
        <w:rPr>
          <w:rFonts w:hint="eastAsia" w:ascii="宋体" w:hAnsi="宋体" w:eastAsia="宋体" w:cs="宋体"/>
          <w:sz w:val="21"/>
          <w:szCs w:val="21"/>
        </w:rPr>
      </w:pPr>
    </w:p>
    <w:p w14:paraId="3E3D97DA">
      <w:pPr>
        <w:spacing w:before="95" w:line="222" w:lineRule="auto"/>
        <w:ind w:left="3643"/>
        <w:rPr>
          <w:rFonts w:hint="eastAsia" w:ascii="宋体" w:hAnsi="宋体" w:eastAsia="宋体" w:cs="宋体"/>
          <w:sz w:val="21"/>
          <w:szCs w:val="21"/>
        </w:rPr>
      </w:pPr>
      <w:r>
        <w:rPr>
          <w:rFonts w:hint="eastAsia" w:ascii="宋体" w:hAnsi="宋体" w:eastAsia="宋体" w:cs="宋体"/>
          <w:spacing w:val="-1"/>
          <w:sz w:val="21"/>
          <w:szCs w:val="21"/>
        </w:rPr>
        <w:t>投标人名称（公章</w:t>
      </w:r>
      <w:r>
        <w:rPr>
          <w:rFonts w:hint="eastAsia" w:ascii="宋体" w:hAnsi="宋体" w:eastAsia="宋体" w:cs="宋体"/>
          <w:spacing w:val="2"/>
          <w:sz w:val="21"/>
          <w:szCs w:val="21"/>
        </w:rPr>
        <w:t>）：</w:t>
      </w:r>
      <w:r>
        <w:rPr>
          <w:rFonts w:hint="eastAsia" w:ascii="宋体" w:hAnsi="宋体" w:eastAsia="宋体" w:cs="宋体"/>
          <w:sz w:val="21"/>
          <w:szCs w:val="21"/>
          <w:u w:val="single" w:color="auto"/>
        </w:rPr>
        <w:t xml:space="preserve">                   </w:t>
      </w:r>
    </w:p>
    <w:p w14:paraId="4B2B8D5C">
      <w:pPr>
        <w:pStyle w:val="3"/>
        <w:spacing w:line="280" w:lineRule="auto"/>
        <w:rPr>
          <w:rFonts w:hint="eastAsia" w:ascii="宋体" w:hAnsi="宋体" w:eastAsia="宋体" w:cs="宋体"/>
          <w:sz w:val="21"/>
          <w:szCs w:val="21"/>
        </w:rPr>
      </w:pPr>
    </w:p>
    <w:p w14:paraId="036A7174">
      <w:pPr>
        <w:pStyle w:val="3"/>
        <w:spacing w:line="280" w:lineRule="auto"/>
        <w:rPr>
          <w:rFonts w:hint="eastAsia" w:ascii="宋体" w:hAnsi="宋体" w:eastAsia="宋体" w:cs="宋体"/>
          <w:sz w:val="21"/>
          <w:szCs w:val="21"/>
        </w:rPr>
      </w:pPr>
    </w:p>
    <w:p w14:paraId="512F9A4E">
      <w:pPr>
        <w:pStyle w:val="3"/>
        <w:spacing w:line="280" w:lineRule="auto"/>
        <w:rPr>
          <w:rFonts w:hint="eastAsia" w:ascii="宋体" w:hAnsi="宋体" w:eastAsia="宋体" w:cs="宋体"/>
          <w:sz w:val="21"/>
          <w:szCs w:val="21"/>
        </w:rPr>
      </w:pPr>
    </w:p>
    <w:p w14:paraId="266774C2">
      <w:pPr>
        <w:spacing w:before="94" w:line="184" w:lineRule="auto"/>
        <w:ind w:left="2574"/>
        <w:rPr>
          <w:rFonts w:hint="eastAsia" w:ascii="宋体" w:hAnsi="宋体" w:eastAsia="宋体" w:cs="宋体"/>
          <w:sz w:val="21"/>
          <w:szCs w:val="21"/>
        </w:rPr>
      </w:pPr>
      <w:r>
        <w:rPr>
          <w:rFonts w:hint="eastAsia" w:ascii="宋体" w:hAnsi="宋体" w:eastAsia="宋体" w:cs="宋体"/>
          <w:spacing w:val="-5"/>
          <w:sz w:val="21"/>
          <w:szCs w:val="21"/>
        </w:rPr>
        <w:t>日期：       年</w:t>
      </w:r>
      <w:r>
        <w:rPr>
          <w:rFonts w:hint="eastAsia" w:ascii="宋体" w:hAnsi="宋体" w:eastAsia="宋体" w:cs="宋体"/>
          <w:spacing w:val="3"/>
          <w:sz w:val="21"/>
          <w:szCs w:val="21"/>
        </w:rPr>
        <w:t xml:space="preserve">     </w:t>
      </w:r>
      <w:r>
        <w:rPr>
          <w:rFonts w:hint="eastAsia" w:ascii="宋体" w:hAnsi="宋体" w:eastAsia="宋体" w:cs="宋体"/>
          <w:spacing w:val="-5"/>
          <w:sz w:val="21"/>
          <w:szCs w:val="21"/>
        </w:rPr>
        <w:t>月</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日</w:t>
      </w:r>
    </w:p>
    <w:p w14:paraId="2C51D86B">
      <w:pPr>
        <w:spacing w:line="184" w:lineRule="auto"/>
        <w:rPr>
          <w:rFonts w:hint="eastAsia" w:ascii="宋体" w:hAnsi="宋体" w:eastAsia="宋体" w:cs="宋体"/>
          <w:sz w:val="21"/>
          <w:szCs w:val="21"/>
        </w:rPr>
        <w:sectPr>
          <w:footerReference r:id="rId34" w:type="default"/>
          <w:pgSz w:w="11906" w:h="16839"/>
          <w:pgMar w:top="1240" w:right="1785" w:bottom="1303" w:left="1785" w:header="1225" w:footer="990" w:gutter="0"/>
          <w:pgNumType w:fmt="decimal"/>
          <w:cols w:space="720" w:num="1"/>
        </w:sectPr>
      </w:pPr>
    </w:p>
    <w:p w14:paraId="24C55AB6">
      <w:pPr>
        <w:pStyle w:val="3"/>
        <w:spacing w:line="261" w:lineRule="auto"/>
        <w:rPr>
          <w:rFonts w:hint="eastAsia" w:ascii="宋体" w:hAnsi="宋体" w:eastAsia="宋体" w:cs="宋体"/>
          <w:sz w:val="21"/>
          <w:szCs w:val="21"/>
        </w:rPr>
      </w:pPr>
    </w:p>
    <w:p w14:paraId="1AADD0FD">
      <w:pPr>
        <w:pStyle w:val="3"/>
        <w:spacing w:line="261" w:lineRule="auto"/>
        <w:rPr>
          <w:rFonts w:hint="eastAsia" w:ascii="宋体" w:hAnsi="宋体" w:eastAsia="宋体" w:cs="宋体"/>
          <w:sz w:val="21"/>
          <w:szCs w:val="21"/>
        </w:rPr>
      </w:pPr>
    </w:p>
    <w:p w14:paraId="582AF6BA">
      <w:pPr>
        <w:pStyle w:val="3"/>
        <w:spacing w:line="261" w:lineRule="auto"/>
        <w:rPr>
          <w:rFonts w:hint="eastAsia" w:ascii="宋体" w:hAnsi="宋体" w:eastAsia="宋体" w:cs="宋体"/>
          <w:sz w:val="21"/>
          <w:szCs w:val="21"/>
        </w:rPr>
      </w:pPr>
    </w:p>
    <w:p w14:paraId="65D7B0B0">
      <w:pPr>
        <w:pStyle w:val="3"/>
        <w:spacing w:line="262" w:lineRule="auto"/>
        <w:rPr>
          <w:rFonts w:hint="eastAsia" w:ascii="宋体" w:hAnsi="宋体" w:eastAsia="宋体" w:cs="宋体"/>
          <w:sz w:val="21"/>
          <w:szCs w:val="21"/>
        </w:rPr>
      </w:pPr>
      <w:r>
        <w:rPr>
          <w:rFonts w:hint="eastAsia" w:ascii="宋体" w:hAnsi="宋体" w:eastAsia="宋体" w:cs="宋体"/>
          <w:sz w:val="21"/>
          <w:szCs w:val="21"/>
        </w:rPr>
        <w:pict>
          <v:shape id="_x0000_s1040" o:spid="_x0000_s1040" style="position:absolute;left:0pt;margin-left:0.55pt;margin-top:1.9pt;height:0.75pt;width:415.65pt;z-index:251666432;mso-width-relative:page;mso-height-relative:page;" fillcolor="#000000" filled="t" stroked="f" coordsize="8312,15" path="m0,0l8312,0,8312,14,0,14,0,0xe">
            <v:path/>
            <v:fill on="t" focussize="0,0"/>
            <v:stroke on="f"/>
            <v:imagedata o:title=""/>
            <o:lock v:ext="edit"/>
          </v:shape>
        </w:pict>
      </w:r>
    </w:p>
    <w:p w14:paraId="2261355E">
      <w:pPr>
        <w:pStyle w:val="3"/>
        <w:spacing w:line="262" w:lineRule="auto"/>
        <w:rPr>
          <w:rFonts w:hint="eastAsia" w:ascii="宋体" w:hAnsi="宋体" w:eastAsia="宋体" w:cs="宋体"/>
          <w:sz w:val="21"/>
          <w:szCs w:val="21"/>
        </w:rPr>
      </w:pPr>
    </w:p>
    <w:p w14:paraId="71C10E9F">
      <w:pPr>
        <w:pStyle w:val="3"/>
        <w:spacing w:line="262" w:lineRule="auto"/>
        <w:rPr>
          <w:rFonts w:hint="eastAsia" w:ascii="宋体" w:hAnsi="宋体" w:eastAsia="宋体" w:cs="宋体"/>
          <w:sz w:val="21"/>
          <w:szCs w:val="21"/>
        </w:rPr>
      </w:pPr>
    </w:p>
    <w:p w14:paraId="7D00A21C">
      <w:pPr>
        <w:pStyle w:val="3"/>
        <w:spacing w:line="262" w:lineRule="auto"/>
        <w:rPr>
          <w:rFonts w:hint="eastAsia" w:ascii="宋体" w:hAnsi="宋体" w:eastAsia="宋体" w:cs="宋体"/>
          <w:sz w:val="21"/>
          <w:szCs w:val="21"/>
        </w:rPr>
      </w:pPr>
    </w:p>
    <w:p w14:paraId="64D231BB">
      <w:pPr>
        <w:pStyle w:val="3"/>
        <w:spacing w:line="262" w:lineRule="auto"/>
        <w:rPr>
          <w:rFonts w:hint="eastAsia" w:ascii="宋体" w:hAnsi="宋体" w:eastAsia="宋体" w:cs="宋体"/>
          <w:sz w:val="21"/>
          <w:szCs w:val="21"/>
        </w:rPr>
      </w:pPr>
    </w:p>
    <w:p w14:paraId="1F9D22F6">
      <w:pPr>
        <w:pStyle w:val="3"/>
        <w:spacing w:line="262" w:lineRule="auto"/>
        <w:rPr>
          <w:rFonts w:hint="eastAsia" w:ascii="宋体" w:hAnsi="宋体" w:eastAsia="宋体" w:cs="宋体"/>
          <w:sz w:val="21"/>
          <w:szCs w:val="21"/>
        </w:rPr>
      </w:pPr>
    </w:p>
    <w:p w14:paraId="12106D0E">
      <w:pPr>
        <w:spacing w:before="91" w:line="219" w:lineRule="auto"/>
        <w:ind w:left="44"/>
        <w:rPr>
          <w:rFonts w:hint="eastAsia" w:ascii="宋体" w:hAnsi="宋体" w:eastAsia="宋体" w:cs="宋体"/>
          <w:sz w:val="21"/>
          <w:szCs w:val="21"/>
        </w:rPr>
      </w:pPr>
      <w:r>
        <w:rPr>
          <w:rFonts w:hint="eastAsia" w:ascii="宋体" w:hAnsi="宋体" w:eastAsia="宋体" w:cs="宋体"/>
          <w:b/>
          <w:bCs/>
          <w:spacing w:val="-3"/>
          <w:sz w:val="21"/>
          <w:szCs w:val="21"/>
        </w:rPr>
        <w:t>附件三：</w:t>
      </w:r>
      <w:r>
        <w:rPr>
          <w:rFonts w:hint="eastAsia" w:ascii="宋体" w:hAnsi="宋体" w:eastAsia="宋体" w:cs="宋体"/>
          <w:spacing w:val="-3"/>
          <w:sz w:val="21"/>
          <w:szCs w:val="21"/>
        </w:rPr>
        <w:t>法定代表人资格证明文件</w:t>
      </w:r>
    </w:p>
    <w:p w14:paraId="4D84A32C">
      <w:pPr>
        <w:pStyle w:val="3"/>
        <w:spacing w:line="284" w:lineRule="auto"/>
        <w:rPr>
          <w:rFonts w:hint="eastAsia" w:ascii="宋体" w:hAnsi="宋体" w:eastAsia="宋体" w:cs="宋体"/>
          <w:sz w:val="21"/>
          <w:szCs w:val="21"/>
        </w:rPr>
      </w:pPr>
    </w:p>
    <w:p w14:paraId="3CC9039E">
      <w:pPr>
        <w:pStyle w:val="3"/>
        <w:spacing w:line="284" w:lineRule="auto"/>
        <w:rPr>
          <w:rFonts w:hint="eastAsia" w:ascii="宋体" w:hAnsi="宋体" w:eastAsia="宋体" w:cs="宋体"/>
          <w:sz w:val="21"/>
          <w:szCs w:val="21"/>
        </w:rPr>
      </w:pPr>
    </w:p>
    <w:p w14:paraId="5187616A">
      <w:pPr>
        <w:tabs>
          <w:tab w:val="left" w:pos="136"/>
        </w:tabs>
        <w:spacing w:before="71" w:line="219" w:lineRule="auto"/>
        <w:ind w:left="11"/>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18"/>
          <w:sz w:val="21"/>
          <w:szCs w:val="21"/>
          <w:u w:val="single" w:color="auto"/>
        </w:rPr>
        <w:t>（代理机构名称</w:t>
      </w:r>
      <w:r>
        <w:rPr>
          <w:rFonts w:hint="eastAsia" w:ascii="宋体" w:hAnsi="宋体" w:eastAsia="宋体" w:cs="宋体"/>
          <w:sz w:val="21"/>
          <w:szCs w:val="21"/>
          <w:u w:val="single" w:color="auto"/>
        </w:rPr>
        <w:t>）</w:t>
      </w:r>
      <w:r>
        <w:rPr>
          <w:rFonts w:hint="eastAsia" w:ascii="宋体" w:hAnsi="宋体" w:eastAsia="宋体" w:cs="宋体"/>
          <w:sz w:val="21"/>
          <w:szCs w:val="21"/>
        </w:rPr>
        <w:t>：</w:t>
      </w:r>
    </w:p>
    <w:p w14:paraId="25D83A92">
      <w:pPr>
        <w:spacing w:before="236" w:line="420" w:lineRule="auto"/>
        <w:ind w:left="27" w:right="11" w:firstLine="435"/>
        <w:rPr>
          <w:rFonts w:hint="eastAsia" w:ascii="宋体" w:hAnsi="宋体" w:eastAsia="宋体" w:cs="宋体"/>
          <w:sz w:val="21"/>
          <w:szCs w:val="21"/>
        </w:rPr>
      </w:pPr>
      <w:r>
        <w:rPr>
          <w:rFonts w:hint="eastAsia" w:ascii="宋体" w:hAnsi="宋体" w:eastAsia="宋体" w:cs="宋体"/>
          <w:spacing w:val="-1"/>
          <w:sz w:val="21"/>
          <w:szCs w:val="21"/>
        </w:rPr>
        <w:t>兹有</w:t>
      </w:r>
      <w:r>
        <w:rPr>
          <w:rFonts w:hint="eastAsia" w:ascii="宋体" w:hAnsi="宋体" w:eastAsia="宋体" w:cs="宋体"/>
          <w:spacing w:val="-1"/>
          <w:sz w:val="21"/>
          <w:szCs w:val="21"/>
          <w:u w:val="single" w:color="auto"/>
        </w:rPr>
        <w:t xml:space="preserve">          </w:t>
      </w:r>
      <w:r>
        <w:rPr>
          <w:rFonts w:hint="eastAsia" w:ascii="宋体" w:hAnsi="宋体" w:eastAsia="宋体" w:cs="宋体"/>
          <w:spacing w:val="-62"/>
          <w:sz w:val="21"/>
          <w:szCs w:val="21"/>
        </w:rPr>
        <w:t xml:space="preserve"> </w:t>
      </w:r>
      <w:r>
        <w:rPr>
          <w:rFonts w:hint="eastAsia" w:ascii="宋体" w:hAnsi="宋体" w:eastAsia="宋体" w:cs="宋体"/>
          <w:spacing w:val="-1"/>
          <w:sz w:val="21"/>
          <w:szCs w:val="21"/>
        </w:rPr>
        <w:t>同志为</w:t>
      </w:r>
      <w:r>
        <w:rPr>
          <w:rFonts w:hint="eastAsia" w:ascii="宋体" w:hAnsi="宋体" w:eastAsia="宋体" w:cs="宋体"/>
          <w:spacing w:val="-109"/>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1"/>
          <w:sz w:val="21"/>
          <w:szCs w:val="21"/>
        </w:rPr>
        <w:t>公司法定代表人，代表我公司办理一切社会</w:t>
      </w:r>
      <w:r>
        <w:rPr>
          <w:rFonts w:hint="eastAsia" w:ascii="宋体" w:hAnsi="宋体" w:eastAsia="宋体" w:cs="宋体"/>
          <w:spacing w:val="-2"/>
          <w:sz w:val="21"/>
          <w:szCs w:val="21"/>
        </w:rPr>
        <w:t>公务事宜，具有法律效力。</w:t>
      </w:r>
    </w:p>
    <w:p w14:paraId="50036988">
      <w:pPr>
        <w:spacing w:line="219" w:lineRule="auto"/>
        <w:ind w:left="476"/>
        <w:rPr>
          <w:rFonts w:hint="eastAsia" w:ascii="宋体" w:hAnsi="宋体" w:eastAsia="宋体" w:cs="宋体"/>
          <w:sz w:val="21"/>
          <w:szCs w:val="21"/>
        </w:rPr>
      </w:pPr>
      <w:r>
        <w:rPr>
          <w:rFonts w:hint="eastAsia" w:ascii="宋体" w:hAnsi="宋体" w:eastAsia="宋体" w:cs="宋体"/>
          <w:spacing w:val="-3"/>
          <w:sz w:val="21"/>
          <w:szCs w:val="21"/>
        </w:rPr>
        <w:t>附法定代表人基本情况：</w:t>
      </w:r>
    </w:p>
    <w:p w14:paraId="7280D24C">
      <w:pPr>
        <w:spacing w:before="238" w:line="220" w:lineRule="auto"/>
        <w:ind w:left="459"/>
        <w:rPr>
          <w:rFonts w:hint="eastAsia" w:ascii="宋体" w:hAnsi="宋体" w:eastAsia="宋体" w:cs="宋体"/>
          <w:sz w:val="21"/>
          <w:szCs w:val="21"/>
        </w:rPr>
      </w:pPr>
      <w:r>
        <w:rPr>
          <w:rFonts w:hint="eastAsia" w:ascii="宋体" w:hAnsi="宋体" w:eastAsia="宋体" w:cs="宋体"/>
          <w:spacing w:val="-1"/>
          <w:sz w:val="21"/>
          <w:szCs w:val="21"/>
        </w:rPr>
        <w:t>姓名：</w:t>
      </w:r>
      <w:r>
        <w:rPr>
          <w:rFonts w:hint="eastAsia" w:ascii="宋体" w:hAnsi="宋体" w:eastAsia="宋体" w:cs="宋体"/>
          <w:spacing w:val="-1"/>
          <w:sz w:val="21"/>
          <w:szCs w:val="21"/>
          <w:u w:val="single" w:color="auto"/>
        </w:rPr>
        <w:t xml:space="preserve">          </w:t>
      </w:r>
      <w:r>
        <w:rPr>
          <w:rFonts w:hint="eastAsia" w:ascii="宋体" w:hAnsi="宋体" w:eastAsia="宋体" w:cs="宋体"/>
          <w:spacing w:val="-99"/>
          <w:sz w:val="21"/>
          <w:szCs w:val="21"/>
        </w:rPr>
        <w:t xml:space="preserve"> </w:t>
      </w:r>
      <w:r>
        <w:rPr>
          <w:rFonts w:hint="eastAsia" w:ascii="宋体" w:hAnsi="宋体" w:eastAsia="宋体" w:cs="宋体"/>
          <w:spacing w:val="-1"/>
          <w:sz w:val="21"/>
          <w:szCs w:val="21"/>
        </w:rPr>
        <w:t>性别：</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0"/>
          <w:sz w:val="21"/>
          <w:szCs w:val="21"/>
        </w:rPr>
        <w:t xml:space="preserve"> </w:t>
      </w:r>
      <w:r>
        <w:rPr>
          <w:rFonts w:hint="eastAsia" w:ascii="宋体" w:hAnsi="宋体" w:eastAsia="宋体" w:cs="宋体"/>
          <w:spacing w:val="-1"/>
          <w:sz w:val="21"/>
          <w:szCs w:val="21"/>
        </w:rPr>
        <w:t>年龄</w:t>
      </w:r>
      <w:r>
        <w:rPr>
          <w:rFonts w:hint="eastAsia" w:ascii="宋体" w:hAnsi="宋体" w:eastAsia="宋体" w:cs="宋体"/>
          <w:spacing w:val="-2"/>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100"/>
          <w:sz w:val="21"/>
          <w:szCs w:val="21"/>
        </w:rPr>
        <w:t xml:space="preserve"> </w:t>
      </w:r>
      <w:r>
        <w:rPr>
          <w:rFonts w:hint="eastAsia" w:ascii="宋体" w:hAnsi="宋体" w:eastAsia="宋体" w:cs="宋体"/>
          <w:spacing w:val="-2"/>
          <w:sz w:val="21"/>
          <w:szCs w:val="21"/>
        </w:rPr>
        <w:t>职务：</w:t>
      </w:r>
      <w:r>
        <w:rPr>
          <w:rFonts w:hint="eastAsia" w:ascii="宋体" w:hAnsi="宋体" w:eastAsia="宋体" w:cs="宋体"/>
          <w:sz w:val="21"/>
          <w:szCs w:val="21"/>
          <w:u w:val="single" w:color="auto"/>
        </w:rPr>
        <w:t xml:space="preserve">         </w:t>
      </w:r>
    </w:p>
    <w:p w14:paraId="29DE2053">
      <w:pPr>
        <w:spacing w:before="237" w:line="220" w:lineRule="auto"/>
        <w:ind w:left="465"/>
        <w:rPr>
          <w:rFonts w:hint="eastAsia" w:ascii="宋体" w:hAnsi="宋体" w:eastAsia="宋体" w:cs="宋体"/>
          <w:sz w:val="21"/>
          <w:szCs w:val="21"/>
        </w:rPr>
      </w:pPr>
      <w:r>
        <w:rPr>
          <w:rFonts w:hint="eastAsia" w:ascii="宋体" w:hAnsi="宋体" w:eastAsia="宋体" w:cs="宋体"/>
          <w:spacing w:val="-3"/>
          <w:sz w:val="21"/>
          <w:szCs w:val="21"/>
        </w:rPr>
        <w:t>身份证号码：</w:t>
      </w:r>
      <w:r>
        <w:rPr>
          <w:rFonts w:hint="eastAsia" w:ascii="宋体" w:hAnsi="宋体" w:eastAsia="宋体" w:cs="宋体"/>
          <w:sz w:val="21"/>
          <w:szCs w:val="21"/>
          <w:u w:val="single" w:color="auto"/>
        </w:rPr>
        <w:t xml:space="preserve">                      </w:t>
      </w:r>
    </w:p>
    <w:p w14:paraId="514C8914">
      <w:pPr>
        <w:spacing w:before="239" w:line="227" w:lineRule="auto"/>
        <w:ind w:left="459"/>
        <w:rPr>
          <w:rFonts w:hint="eastAsia" w:ascii="宋体" w:hAnsi="宋体" w:eastAsia="宋体" w:cs="宋体"/>
          <w:sz w:val="21"/>
          <w:szCs w:val="21"/>
        </w:rPr>
      </w:pPr>
      <w:r>
        <w:rPr>
          <w:rFonts w:hint="eastAsia" w:ascii="宋体" w:hAnsi="宋体" w:eastAsia="宋体" w:cs="宋体"/>
          <w:spacing w:val="-2"/>
          <w:sz w:val="21"/>
          <w:szCs w:val="21"/>
        </w:rPr>
        <w:t>通讯地址：</w:t>
      </w:r>
      <w:r>
        <w:rPr>
          <w:rFonts w:hint="eastAsia" w:ascii="宋体" w:hAnsi="宋体" w:eastAsia="宋体" w:cs="宋体"/>
          <w:sz w:val="21"/>
          <w:szCs w:val="21"/>
          <w:u w:val="single" w:color="auto"/>
        </w:rPr>
        <w:t xml:space="preserve">                        </w:t>
      </w:r>
    </w:p>
    <w:p w14:paraId="050AD44A">
      <w:pPr>
        <w:spacing w:before="229" w:line="220" w:lineRule="auto"/>
        <w:ind w:left="485"/>
        <w:rPr>
          <w:rFonts w:hint="eastAsia" w:ascii="宋体" w:hAnsi="宋体" w:eastAsia="宋体" w:cs="宋体"/>
          <w:sz w:val="21"/>
          <w:szCs w:val="21"/>
        </w:rPr>
      </w:pPr>
      <w:r>
        <w:rPr>
          <w:rFonts w:hint="eastAsia" w:ascii="宋体" w:hAnsi="宋体" w:eastAsia="宋体" w:cs="宋体"/>
          <w:spacing w:val="-6"/>
          <w:sz w:val="21"/>
          <w:szCs w:val="21"/>
        </w:rPr>
        <w:t>电话号码：</w:t>
      </w:r>
      <w:r>
        <w:rPr>
          <w:rFonts w:hint="eastAsia" w:ascii="宋体" w:hAnsi="宋体" w:eastAsia="宋体" w:cs="宋体"/>
          <w:spacing w:val="6"/>
          <w:sz w:val="21"/>
          <w:szCs w:val="21"/>
          <w:u w:val="single" w:color="auto"/>
        </w:rPr>
        <w:t xml:space="preserve">                  </w:t>
      </w:r>
      <w:r>
        <w:rPr>
          <w:rFonts w:hint="eastAsia" w:ascii="宋体" w:hAnsi="宋体" w:eastAsia="宋体" w:cs="宋体"/>
          <w:spacing w:val="-83"/>
          <w:sz w:val="21"/>
          <w:szCs w:val="21"/>
        </w:rPr>
        <w:t xml:space="preserve"> </w:t>
      </w:r>
      <w:r>
        <w:rPr>
          <w:rFonts w:hint="eastAsia" w:ascii="宋体" w:hAnsi="宋体" w:eastAsia="宋体" w:cs="宋体"/>
          <w:spacing w:val="-6"/>
          <w:sz w:val="21"/>
          <w:szCs w:val="21"/>
        </w:rPr>
        <w:t>邮政编码：</w:t>
      </w:r>
      <w:r>
        <w:rPr>
          <w:rFonts w:hint="eastAsia" w:ascii="宋体" w:hAnsi="宋体" w:eastAsia="宋体" w:cs="宋体"/>
          <w:sz w:val="21"/>
          <w:szCs w:val="21"/>
          <w:u w:val="single" w:color="auto"/>
        </w:rPr>
        <w:t xml:space="preserve">               </w:t>
      </w:r>
    </w:p>
    <w:p w14:paraId="3774F082">
      <w:pPr>
        <w:spacing w:before="22"/>
        <w:rPr>
          <w:rFonts w:hint="eastAsia" w:ascii="宋体" w:hAnsi="宋体" w:eastAsia="宋体" w:cs="宋体"/>
          <w:sz w:val="21"/>
          <w:szCs w:val="21"/>
        </w:rPr>
      </w:pPr>
    </w:p>
    <w:p w14:paraId="3BAABE6B">
      <w:pPr>
        <w:spacing w:before="21"/>
        <w:rPr>
          <w:rFonts w:hint="eastAsia" w:ascii="宋体" w:hAnsi="宋体" w:eastAsia="宋体" w:cs="宋体"/>
          <w:sz w:val="21"/>
          <w:szCs w:val="21"/>
        </w:rPr>
      </w:pPr>
    </w:p>
    <w:tbl>
      <w:tblPr>
        <w:tblStyle w:val="12"/>
        <w:tblW w:w="6808" w:type="dxa"/>
        <w:tblInd w:w="128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08"/>
      </w:tblGrid>
      <w:tr w14:paraId="60A3427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97" w:hRule="atLeast"/>
        </w:trPr>
        <w:tc>
          <w:tcPr>
            <w:tcW w:w="6808" w:type="dxa"/>
            <w:vAlign w:val="top"/>
          </w:tcPr>
          <w:p w14:paraId="4CAD313B">
            <w:pPr>
              <w:spacing w:line="284" w:lineRule="auto"/>
              <w:rPr>
                <w:rFonts w:hint="eastAsia" w:ascii="宋体" w:hAnsi="宋体" w:eastAsia="宋体" w:cs="宋体"/>
                <w:sz w:val="21"/>
                <w:szCs w:val="21"/>
              </w:rPr>
            </w:pPr>
          </w:p>
          <w:p w14:paraId="181BE96B">
            <w:pPr>
              <w:spacing w:line="284" w:lineRule="auto"/>
              <w:rPr>
                <w:rFonts w:hint="eastAsia" w:ascii="宋体" w:hAnsi="宋体" w:eastAsia="宋体" w:cs="宋体"/>
                <w:sz w:val="21"/>
                <w:szCs w:val="21"/>
              </w:rPr>
            </w:pPr>
          </w:p>
          <w:p w14:paraId="200A5442">
            <w:pPr>
              <w:spacing w:line="284" w:lineRule="auto"/>
              <w:rPr>
                <w:rFonts w:hint="eastAsia" w:ascii="宋体" w:hAnsi="宋体" w:eastAsia="宋体" w:cs="宋体"/>
                <w:sz w:val="21"/>
                <w:szCs w:val="21"/>
              </w:rPr>
            </w:pPr>
          </w:p>
          <w:p w14:paraId="7965E2DF">
            <w:pPr>
              <w:spacing w:line="284" w:lineRule="auto"/>
              <w:rPr>
                <w:rFonts w:hint="eastAsia" w:ascii="宋体" w:hAnsi="宋体" w:eastAsia="宋体" w:cs="宋体"/>
                <w:sz w:val="21"/>
                <w:szCs w:val="21"/>
              </w:rPr>
            </w:pPr>
          </w:p>
          <w:p w14:paraId="07B46B27">
            <w:pPr>
              <w:spacing w:before="72" w:line="220" w:lineRule="auto"/>
              <w:ind w:left="1760"/>
              <w:rPr>
                <w:rFonts w:hint="eastAsia" w:ascii="宋体" w:hAnsi="宋体" w:eastAsia="宋体" w:cs="宋体"/>
                <w:sz w:val="21"/>
                <w:szCs w:val="21"/>
              </w:rPr>
            </w:pPr>
            <w:r>
              <w:rPr>
                <w:rFonts w:hint="eastAsia" w:ascii="宋体" w:hAnsi="宋体" w:eastAsia="宋体" w:cs="宋体"/>
                <w:spacing w:val="-1"/>
                <w:sz w:val="21"/>
                <w:szCs w:val="21"/>
              </w:rPr>
              <w:t>法定代表人《居民身份证》正反面</w:t>
            </w:r>
          </w:p>
        </w:tc>
      </w:tr>
    </w:tbl>
    <w:p w14:paraId="6E4AD925">
      <w:pPr>
        <w:pStyle w:val="3"/>
        <w:spacing w:line="317" w:lineRule="auto"/>
        <w:rPr>
          <w:rFonts w:hint="eastAsia" w:ascii="宋体" w:hAnsi="宋体" w:eastAsia="宋体" w:cs="宋体"/>
          <w:sz w:val="21"/>
          <w:szCs w:val="21"/>
        </w:rPr>
      </w:pPr>
    </w:p>
    <w:p w14:paraId="36F6986A">
      <w:pPr>
        <w:pStyle w:val="3"/>
        <w:spacing w:line="318" w:lineRule="auto"/>
        <w:rPr>
          <w:rFonts w:hint="eastAsia" w:ascii="宋体" w:hAnsi="宋体" w:eastAsia="宋体" w:cs="宋体"/>
          <w:sz w:val="21"/>
          <w:szCs w:val="21"/>
        </w:rPr>
      </w:pPr>
    </w:p>
    <w:p w14:paraId="6C71CCC9">
      <w:pPr>
        <w:spacing w:before="73" w:line="219" w:lineRule="auto"/>
        <w:ind w:left="771"/>
        <w:rPr>
          <w:rFonts w:hint="eastAsia" w:ascii="宋体" w:hAnsi="宋体" w:eastAsia="宋体" w:cs="宋体"/>
          <w:sz w:val="21"/>
          <w:szCs w:val="21"/>
        </w:rPr>
      </w:pPr>
      <w:r>
        <w:rPr>
          <w:rFonts w:hint="eastAsia" w:ascii="宋体" w:hAnsi="宋体" w:eastAsia="宋体" w:cs="宋体"/>
          <w:spacing w:val="-2"/>
          <w:sz w:val="21"/>
          <w:szCs w:val="21"/>
        </w:rPr>
        <w:t>投标人名称（公章</w:t>
      </w:r>
      <w:r>
        <w:rPr>
          <w:rFonts w:hint="eastAsia" w:ascii="宋体" w:hAnsi="宋体" w:eastAsia="宋体" w:cs="宋体"/>
          <w:spacing w:val="2"/>
          <w:sz w:val="21"/>
          <w:szCs w:val="21"/>
        </w:rPr>
        <w:t>）：</w:t>
      </w:r>
      <w:r>
        <w:rPr>
          <w:rFonts w:hint="eastAsia" w:ascii="宋体" w:hAnsi="宋体" w:eastAsia="宋体" w:cs="宋体"/>
          <w:sz w:val="21"/>
          <w:szCs w:val="21"/>
          <w:u w:val="single" w:color="auto"/>
        </w:rPr>
        <w:t xml:space="preserve">            </w:t>
      </w:r>
    </w:p>
    <w:p w14:paraId="4E692054">
      <w:pPr>
        <w:spacing w:before="240" w:line="219" w:lineRule="auto"/>
        <w:ind w:left="681"/>
        <w:rPr>
          <w:rFonts w:hint="eastAsia" w:ascii="宋体" w:hAnsi="宋体" w:eastAsia="宋体" w:cs="宋体"/>
          <w:sz w:val="21"/>
          <w:szCs w:val="21"/>
        </w:rPr>
      </w:pPr>
      <w:r>
        <w:rPr>
          <w:rFonts w:hint="eastAsia" w:ascii="宋体" w:hAnsi="宋体" w:eastAsia="宋体" w:cs="宋体"/>
          <w:spacing w:val="-1"/>
          <w:sz w:val="21"/>
          <w:szCs w:val="21"/>
        </w:rPr>
        <w:t>法定代表人（签字或盖章</w:t>
      </w:r>
      <w:r>
        <w:rPr>
          <w:rFonts w:hint="eastAsia" w:ascii="宋体" w:hAnsi="宋体" w:eastAsia="宋体" w:cs="宋体"/>
          <w:spacing w:val="-15"/>
          <w:sz w:val="21"/>
          <w:szCs w:val="21"/>
        </w:rPr>
        <w:t>）</w:t>
      </w:r>
      <w:r>
        <w:rPr>
          <w:rFonts w:hint="eastAsia" w:ascii="宋体" w:hAnsi="宋体" w:eastAsia="宋体" w:cs="宋体"/>
          <w:spacing w:val="28"/>
          <w:sz w:val="21"/>
          <w:szCs w:val="21"/>
        </w:rPr>
        <w:t xml:space="preserve"> </w:t>
      </w:r>
      <w:r>
        <w:rPr>
          <w:rFonts w:hint="eastAsia" w:ascii="宋体" w:hAnsi="宋体" w:eastAsia="宋体" w:cs="宋体"/>
          <w:spacing w:val="-15"/>
          <w:sz w:val="21"/>
          <w:szCs w:val="21"/>
        </w:rPr>
        <w:t>：</w:t>
      </w:r>
      <w:r>
        <w:rPr>
          <w:rFonts w:hint="eastAsia" w:ascii="宋体" w:hAnsi="宋体" w:eastAsia="宋体" w:cs="宋体"/>
          <w:sz w:val="21"/>
          <w:szCs w:val="21"/>
          <w:u w:val="single" w:color="auto"/>
        </w:rPr>
        <w:t xml:space="preserve">           </w:t>
      </w:r>
    </w:p>
    <w:p w14:paraId="0FA4BCB9">
      <w:pPr>
        <w:spacing w:before="238" w:line="220" w:lineRule="auto"/>
        <w:ind w:left="718"/>
        <w:rPr>
          <w:rFonts w:hint="eastAsia" w:ascii="宋体" w:hAnsi="宋体" w:eastAsia="宋体" w:cs="宋体"/>
          <w:sz w:val="21"/>
          <w:szCs w:val="21"/>
        </w:rPr>
      </w:pPr>
      <w:r>
        <w:rPr>
          <w:rFonts w:hint="eastAsia" w:ascii="宋体" w:hAnsi="宋体" w:eastAsia="宋体" w:cs="宋体"/>
          <w:spacing w:val="-12"/>
          <w:sz w:val="21"/>
          <w:szCs w:val="21"/>
        </w:rPr>
        <w:t>日期：</w:t>
      </w:r>
      <w:r>
        <w:rPr>
          <w:rFonts w:hint="eastAsia" w:ascii="宋体" w:hAnsi="宋体" w:eastAsia="宋体" w:cs="宋体"/>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12"/>
          <w:sz w:val="21"/>
          <w:szCs w:val="21"/>
        </w:rPr>
        <w:t>年</w:t>
      </w:r>
      <w:r>
        <w:rPr>
          <w:rFonts w:hint="eastAsia" w:ascii="宋体" w:hAnsi="宋体" w:eastAsia="宋体" w:cs="宋体"/>
          <w:spacing w:val="10"/>
          <w:sz w:val="21"/>
          <w:szCs w:val="21"/>
          <w:u w:val="single" w:color="auto"/>
        </w:rPr>
        <w:t xml:space="preserve">          </w:t>
      </w:r>
      <w:r>
        <w:rPr>
          <w:rFonts w:hint="eastAsia" w:ascii="宋体" w:hAnsi="宋体" w:eastAsia="宋体" w:cs="宋体"/>
          <w:spacing w:val="-87"/>
          <w:sz w:val="21"/>
          <w:szCs w:val="21"/>
        </w:rPr>
        <w:t xml:space="preserve"> </w:t>
      </w:r>
      <w:r>
        <w:rPr>
          <w:rFonts w:hint="eastAsia" w:ascii="宋体" w:hAnsi="宋体" w:eastAsia="宋体" w:cs="宋体"/>
          <w:spacing w:val="-12"/>
          <w:sz w:val="21"/>
          <w:szCs w:val="21"/>
        </w:rPr>
        <w:t>月</w:t>
      </w:r>
      <w:r>
        <w:rPr>
          <w:rFonts w:hint="eastAsia" w:ascii="宋体" w:hAnsi="宋体" w:eastAsia="宋体" w:cs="宋体"/>
          <w:spacing w:val="10"/>
          <w:sz w:val="21"/>
          <w:szCs w:val="21"/>
          <w:u w:val="single" w:color="auto"/>
        </w:rPr>
        <w:t xml:space="preserve">          </w:t>
      </w:r>
      <w:r>
        <w:rPr>
          <w:rFonts w:hint="eastAsia" w:ascii="宋体" w:hAnsi="宋体" w:eastAsia="宋体" w:cs="宋体"/>
          <w:spacing w:val="-54"/>
          <w:sz w:val="21"/>
          <w:szCs w:val="21"/>
        </w:rPr>
        <w:t xml:space="preserve"> </w:t>
      </w:r>
      <w:r>
        <w:rPr>
          <w:rFonts w:hint="eastAsia" w:ascii="宋体" w:hAnsi="宋体" w:eastAsia="宋体" w:cs="宋体"/>
          <w:spacing w:val="-12"/>
          <w:sz w:val="21"/>
          <w:szCs w:val="21"/>
        </w:rPr>
        <w:t>日</w:t>
      </w:r>
    </w:p>
    <w:p w14:paraId="61F60FCF">
      <w:pPr>
        <w:spacing w:line="220" w:lineRule="auto"/>
        <w:rPr>
          <w:rFonts w:hint="eastAsia" w:ascii="宋体" w:hAnsi="宋体" w:eastAsia="宋体" w:cs="宋体"/>
          <w:sz w:val="21"/>
          <w:szCs w:val="21"/>
        </w:rPr>
        <w:sectPr>
          <w:headerReference r:id="rId35" w:type="default"/>
          <w:footerReference r:id="rId36" w:type="default"/>
          <w:pgSz w:w="11906" w:h="16839"/>
          <w:pgMar w:top="400" w:right="1785" w:bottom="1303" w:left="1785" w:header="0" w:footer="990" w:gutter="0"/>
          <w:pgNumType w:fmt="decimal"/>
          <w:cols w:space="720" w:num="1"/>
        </w:sectPr>
      </w:pPr>
    </w:p>
    <w:p w14:paraId="1619E863">
      <w:pPr>
        <w:pStyle w:val="3"/>
        <w:spacing w:line="267" w:lineRule="auto"/>
        <w:rPr>
          <w:rFonts w:hint="eastAsia" w:ascii="宋体" w:hAnsi="宋体" w:eastAsia="宋体" w:cs="宋体"/>
          <w:sz w:val="21"/>
          <w:szCs w:val="21"/>
        </w:rPr>
      </w:pPr>
    </w:p>
    <w:p w14:paraId="072300AE">
      <w:pPr>
        <w:spacing w:before="91" w:line="219" w:lineRule="auto"/>
        <w:ind w:left="2774"/>
        <w:rPr>
          <w:rFonts w:hint="eastAsia" w:ascii="宋体" w:hAnsi="宋体" w:eastAsia="宋体" w:cs="宋体"/>
          <w:sz w:val="21"/>
          <w:szCs w:val="21"/>
        </w:rPr>
      </w:pPr>
      <w:r>
        <w:rPr>
          <w:rFonts w:hint="eastAsia" w:ascii="宋体" w:hAnsi="宋体" w:eastAsia="宋体" w:cs="宋体"/>
          <w:b/>
          <w:bCs/>
          <w:spacing w:val="-4"/>
          <w:sz w:val="21"/>
          <w:szCs w:val="21"/>
        </w:rPr>
        <w:t>法定代表人授权委托书</w:t>
      </w:r>
    </w:p>
    <w:p w14:paraId="276B5CDC">
      <w:pPr>
        <w:pStyle w:val="3"/>
        <w:spacing w:line="456" w:lineRule="auto"/>
        <w:rPr>
          <w:rFonts w:hint="eastAsia" w:ascii="宋体" w:hAnsi="宋体" w:eastAsia="宋体" w:cs="宋体"/>
          <w:sz w:val="21"/>
          <w:szCs w:val="21"/>
        </w:rPr>
      </w:pPr>
    </w:p>
    <w:p w14:paraId="01EC907D">
      <w:pPr>
        <w:tabs>
          <w:tab w:val="left" w:pos="136"/>
        </w:tabs>
        <w:spacing w:before="71" w:line="219" w:lineRule="auto"/>
        <w:ind w:left="11"/>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18"/>
          <w:sz w:val="21"/>
          <w:szCs w:val="21"/>
          <w:u w:val="single" w:color="auto"/>
        </w:rPr>
        <w:t>（代理机构名称</w:t>
      </w:r>
      <w:r>
        <w:rPr>
          <w:rFonts w:hint="eastAsia" w:ascii="宋体" w:hAnsi="宋体" w:eastAsia="宋体" w:cs="宋体"/>
          <w:sz w:val="21"/>
          <w:szCs w:val="21"/>
          <w:u w:val="single" w:color="auto"/>
        </w:rPr>
        <w:t>）</w:t>
      </w:r>
      <w:r>
        <w:rPr>
          <w:rFonts w:hint="eastAsia" w:ascii="宋体" w:hAnsi="宋体" w:eastAsia="宋体" w:cs="宋体"/>
          <w:sz w:val="21"/>
          <w:szCs w:val="21"/>
        </w:rPr>
        <w:t>：</w:t>
      </w:r>
    </w:p>
    <w:p w14:paraId="519CAA52">
      <w:pPr>
        <w:spacing w:before="238" w:line="421" w:lineRule="auto"/>
        <w:ind w:left="19" w:right="11" w:firstLine="443"/>
        <w:jc w:val="both"/>
        <w:rPr>
          <w:rFonts w:hint="eastAsia" w:ascii="宋体" w:hAnsi="宋体" w:eastAsia="宋体" w:cs="宋体"/>
          <w:sz w:val="21"/>
          <w:szCs w:val="21"/>
        </w:rPr>
      </w:pPr>
      <w:r>
        <w:rPr>
          <w:rFonts w:hint="eastAsia" w:ascii="宋体" w:hAnsi="宋体" w:eastAsia="宋体" w:cs="宋体"/>
          <w:spacing w:val="-4"/>
          <w:sz w:val="21"/>
          <w:szCs w:val="21"/>
        </w:rPr>
        <w:t>兹授权</w:t>
      </w:r>
      <w:r>
        <w:rPr>
          <w:rFonts w:hint="eastAsia" w:ascii="宋体" w:hAnsi="宋体" w:eastAsia="宋体" w:cs="宋体"/>
          <w:spacing w:val="-4"/>
          <w:sz w:val="21"/>
          <w:szCs w:val="21"/>
          <w:u w:val="single" w:color="auto"/>
        </w:rPr>
        <w:t xml:space="preserve">           </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同志为我公司参加贵单位组织的编号为</w:t>
      </w:r>
      <w:r>
        <w:rPr>
          <w:rFonts w:hint="eastAsia" w:ascii="宋体" w:hAnsi="宋体" w:eastAsia="宋体" w:cs="宋体"/>
          <w:spacing w:val="-4"/>
          <w:sz w:val="21"/>
          <w:szCs w:val="21"/>
          <w:u w:val="single" w:color="auto"/>
        </w:rPr>
        <w:t xml:space="preserve">         </w:t>
      </w:r>
      <w:r>
        <w:rPr>
          <w:rFonts w:hint="eastAsia" w:ascii="宋体" w:hAnsi="宋体" w:eastAsia="宋体" w:cs="宋体"/>
          <w:spacing w:val="-83"/>
          <w:sz w:val="21"/>
          <w:szCs w:val="21"/>
        </w:rPr>
        <w:t xml:space="preserve"> </w:t>
      </w:r>
      <w:r>
        <w:rPr>
          <w:rFonts w:hint="eastAsia" w:ascii="宋体" w:hAnsi="宋体" w:eastAsia="宋体" w:cs="宋体"/>
          <w:spacing w:val="-4"/>
          <w:sz w:val="21"/>
          <w:szCs w:val="21"/>
        </w:rPr>
        <w:t>的</w:t>
      </w:r>
      <w:r>
        <w:rPr>
          <w:rFonts w:hint="eastAsia" w:ascii="宋体" w:hAnsi="宋体" w:eastAsia="宋体" w:cs="宋体"/>
          <w:spacing w:val="-4"/>
          <w:sz w:val="21"/>
          <w:szCs w:val="21"/>
          <w:u w:val="single" w:color="auto"/>
        </w:rPr>
        <w:t>（项</w:t>
      </w:r>
      <w:r>
        <w:rPr>
          <w:rFonts w:hint="eastAsia" w:ascii="宋体" w:hAnsi="宋体" w:eastAsia="宋体" w:cs="宋体"/>
          <w:spacing w:val="51"/>
          <w:sz w:val="21"/>
          <w:szCs w:val="21"/>
          <w:u w:val="single" w:color="auto"/>
        </w:rPr>
        <w:t xml:space="preserve"> </w:t>
      </w:r>
      <w:r>
        <w:rPr>
          <w:rFonts w:hint="eastAsia" w:ascii="宋体" w:hAnsi="宋体" w:eastAsia="宋体" w:cs="宋体"/>
          <w:spacing w:val="-4"/>
          <w:sz w:val="21"/>
          <w:szCs w:val="21"/>
          <w:u w:val="single" w:color="auto"/>
        </w:rPr>
        <w:t>目</w:t>
      </w:r>
      <w:r>
        <w:rPr>
          <w:rFonts w:hint="eastAsia" w:ascii="宋体" w:hAnsi="宋体" w:eastAsia="宋体" w:cs="宋体"/>
          <w:spacing w:val="10"/>
          <w:sz w:val="21"/>
          <w:szCs w:val="21"/>
          <w:u w:val="single" w:color="auto"/>
        </w:rPr>
        <w:t xml:space="preserve"> </w:t>
      </w:r>
      <w:r>
        <w:rPr>
          <w:rFonts w:hint="eastAsia" w:ascii="宋体" w:hAnsi="宋体" w:eastAsia="宋体" w:cs="宋体"/>
          <w:spacing w:val="-4"/>
          <w:sz w:val="21"/>
          <w:szCs w:val="21"/>
          <w:u w:val="single" w:color="auto"/>
        </w:rPr>
        <w:t>名</w:t>
      </w:r>
      <w:r>
        <w:rPr>
          <w:rFonts w:hint="eastAsia" w:ascii="宋体" w:hAnsi="宋体" w:eastAsia="宋体" w:cs="宋体"/>
          <w:spacing w:val="-2"/>
          <w:sz w:val="21"/>
          <w:szCs w:val="21"/>
          <w:u w:val="single" w:color="auto"/>
        </w:rPr>
        <w:t>称）</w:t>
      </w:r>
      <w:r>
        <w:rPr>
          <w:rFonts w:hint="eastAsia" w:ascii="宋体" w:hAnsi="宋体" w:eastAsia="宋体" w:cs="宋体"/>
          <w:spacing w:val="-2"/>
          <w:sz w:val="21"/>
          <w:szCs w:val="21"/>
        </w:rPr>
        <w:t>采购活动的投标代表人，全权代表我公司处理在该项目采购活动中的一切事宜。代</w:t>
      </w:r>
      <w:r>
        <w:rPr>
          <w:rFonts w:hint="eastAsia" w:ascii="宋体" w:hAnsi="宋体" w:eastAsia="宋体" w:cs="宋体"/>
          <w:spacing w:val="-8"/>
          <w:sz w:val="21"/>
          <w:szCs w:val="21"/>
        </w:rPr>
        <w:t>理期限从</w:t>
      </w:r>
      <w:r>
        <w:rPr>
          <w:rFonts w:hint="eastAsia" w:ascii="宋体" w:hAnsi="宋体" w:eastAsia="宋体" w:cs="宋体"/>
          <w:spacing w:val="-8"/>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8"/>
          <w:sz w:val="21"/>
          <w:szCs w:val="21"/>
        </w:rPr>
        <w:t>年</w:t>
      </w:r>
      <w:r>
        <w:rPr>
          <w:rFonts w:hint="eastAsia" w:ascii="宋体" w:hAnsi="宋体" w:eastAsia="宋体" w:cs="宋体"/>
          <w:spacing w:val="36"/>
          <w:sz w:val="21"/>
          <w:szCs w:val="21"/>
          <w:u w:val="single" w:color="auto"/>
        </w:rPr>
        <w:t xml:space="preserve">   </w:t>
      </w:r>
      <w:r>
        <w:rPr>
          <w:rFonts w:hint="eastAsia" w:ascii="宋体" w:hAnsi="宋体" w:eastAsia="宋体" w:cs="宋体"/>
          <w:spacing w:val="-96"/>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36"/>
          <w:sz w:val="21"/>
          <w:szCs w:val="21"/>
          <w:u w:val="single" w:color="auto"/>
        </w:rPr>
        <w:t xml:space="preserve">   </w:t>
      </w:r>
      <w:r>
        <w:rPr>
          <w:rFonts w:hint="eastAsia" w:ascii="宋体" w:hAnsi="宋体" w:eastAsia="宋体" w:cs="宋体"/>
          <w:spacing w:val="-62"/>
          <w:sz w:val="21"/>
          <w:szCs w:val="21"/>
        </w:rPr>
        <w:t xml:space="preserve"> </w:t>
      </w:r>
      <w:r>
        <w:rPr>
          <w:rFonts w:hint="eastAsia" w:ascii="宋体" w:hAnsi="宋体" w:eastAsia="宋体" w:cs="宋体"/>
          <w:spacing w:val="-8"/>
          <w:sz w:val="21"/>
          <w:szCs w:val="21"/>
        </w:rPr>
        <w:t>日起至</w:t>
      </w:r>
      <w:r>
        <w:rPr>
          <w:rFonts w:hint="eastAsia" w:ascii="宋体" w:hAnsi="宋体" w:eastAsia="宋体" w:cs="宋体"/>
          <w:spacing w:val="22"/>
          <w:sz w:val="21"/>
          <w:szCs w:val="21"/>
          <w:u w:val="single" w:color="auto"/>
        </w:rPr>
        <w:t xml:space="preserve">     </w:t>
      </w:r>
      <w:r>
        <w:rPr>
          <w:rFonts w:hint="eastAsia" w:ascii="宋体" w:hAnsi="宋体" w:eastAsia="宋体" w:cs="宋体"/>
          <w:spacing w:val="-101"/>
          <w:sz w:val="21"/>
          <w:szCs w:val="21"/>
        </w:rPr>
        <w:t xml:space="preserve"> </w:t>
      </w:r>
      <w:r>
        <w:rPr>
          <w:rFonts w:hint="eastAsia" w:ascii="宋体" w:hAnsi="宋体" w:eastAsia="宋体" w:cs="宋体"/>
          <w:spacing w:val="-8"/>
          <w:sz w:val="21"/>
          <w:szCs w:val="21"/>
        </w:rPr>
        <w:t>年</w:t>
      </w:r>
      <w:r>
        <w:rPr>
          <w:rFonts w:hint="eastAsia" w:ascii="宋体" w:hAnsi="宋体" w:eastAsia="宋体" w:cs="宋体"/>
          <w:spacing w:val="36"/>
          <w:sz w:val="21"/>
          <w:szCs w:val="21"/>
          <w:u w:val="single" w:color="auto"/>
        </w:rPr>
        <w:t xml:space="preserve">   </w:t>
      </w:r>
      <w:r>
        <w:rPr>
          <w:rFonts w:hint="eastAsia" w:ascii="宋体" w:hAnsi="宋体" w:eastAsia="宋体" w:cs="宋体"/>
          <w:spacing w:val="-95"/>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36"/>
          <w:sz w:val="21"/>
          <w:szCs w:val="21"/>
          <w:u w:val="single" w:color="auto"/>
        </w:rPr>
        <w:t xml:space="preserve">   </w:t>
      </w:r>
      <w:r>
        <w:rPr>
          <w:rFonts w:hint="eastAsia" w:ascii="宋体" w:hAnsi="宋体" w:eastAsia="宋体" w:cs="宋体"/>
          <w:spacing w:val="-62"/>
          <w:sz w:val="21"/>
          <w:szCs w:val="21"/>
        </w:rPr>
        <w:t xml:space="preserve"> </w:t>
      </w:r>
      <w:r>
        <w:rPr>
          <w:rFonts w:hint="eastAsia" w:ascii="宋体" w:hAnsi="宋体" w:eastAsia="宋体" w:cs="宋体"/>
          <w:spacing w:val="-8"/>
          <w:sz w:val="21"/>
          <w:szCs w:val="21"/>
        </w:rPr>
        <w:t>日止。</w:t>
      </w:r>
    </w:p>
    <w:p w14:paraId="1105B0E4">
      <w:pPr>
        <w:pStyle w:val="3"/>
        <w:spacing w:line="422" w:lineRule="auto"/>
        <w:rPr>
          <w:rFonts w:hint="eastAsia" w:ascii="宋体" w:hAnsi="宋体" w:eastAsia="宋体" w:cs="宋体"/>
          <w:sz w:val="21"/>
          <w:szCs w:val="21"/>
        </w:rPr>
      </w:pPr>
    </w:p>
    <w:p w14:paraId="2A3F6609">
      <w:pPr>
        <w:spacing w:before="71" w:line="219" w:lineRule="auto"/>
        <w:ind w:left="22"/>
        <w:rPr>
          <w:rFonts w:hint="eastAsia" w:ascii="宋体" w:hAnsi="宋体" w:eastAsia="宋体" w:cs="宋体"/>
          <w:sz w:val="21"/>
          <w:szCs w:val="21"/>
        </w:rPr>
      </w:pPr>
      <w:r>
        <w:rPr>
          <w:rFonts w:hint="eastAsia" w:ascii="宋体" w:hAnsi="宋体" w:eastAsia="宋体" w:cs="宋体"/>
          <w:spacing w:val="-2"/>
          <w:sz w:val="21"/>
          <w:szCs w:val="21"/>
        </w:rPr>
        <w:t>投标人（公章</w:t>
      </w:r>
      <w:r>
        <w:rPr>
          <w:rFonts w:hint="eastAsia" w:ascii="宋体" w:hAnsi="宋体" w:eastAsia="宋体" w:cs="宋体"/>
          <w:spacing w:val="-1"/>
          <w:sz w:val="21"/>
          <w:szCs w:val="21"/>
        </w:rPr>
        <w:t>）：</w:t>
      </w:r>
      <w:r>
        <w:rPr>
          <w:rFonts w:hint="eastAsia" w:ascii="宋体" w:hAnsi="宋体" w:eastAsia="宋体" w:cs="宋体"/>
          <w:sz w:val="21"/>
          <w:szCs w:val="21"/>
          <w:u w:val="single" w:color="auto"/>
        </w:rPr>
        <w:t xml:space="preserve">                </w:t>
      </w:r>
    </w:p>
    <w:p w14:paraId="7F1A4E47">
      <w:pPr>
        <w:spacing w:before="239" w:line="219" w:lineRule="auto"/>
        <w:ind w:left="21"/>
        <w:rPr>
          <w:rFonts w:hint="eastAsia" w:ascii="宋体" w:hAnsi="宋体" w:eastAsia="宋体" w:cs="宋体"/>
          <w:sz w:val="21"/>
          <w:szCs w:val="21"/>
        </w:rPr>
      </w:pPr>
      <w:r>
        <w:rPr>
          <w:rFonts w:hint="eastAsia" w:ascii="宋体" w:hAnsi="宋体" w:eastAsia="宋体" w:cs="宋体"/>
          <w:spacing w:val="-1"/>
          <w:sz w:val="21"/>
          <w:szCs w:val="21"/>
        </w:rPr>
        <w:t>法定代表人（签字或盖章）：</w:t>
      </w:r>
      <w:r>
        <w:rPr>
          <w:rFonts w:hint="eastAsia" w:ascii="宋体" w:hAnsi="宋体" w:eastAsia="宋体" w:cs="宋体"/>
          <w:sz w:val="21"/>
          <w:szCs w:val="21"/>
          <w:u w:val="single" w:color="auto"/>
        </w:rPr>
        <w:t xml:space="preserve">        </w:t>
      </w:r>
    </w:p>
    <w:p w14:paraId="06ACB3D7">
      <w:pPr>
        <w:spacing w:before="237" w:line="220" w:lineRule="auto"/>
        <w:ind w:left="20"/>
        <w:rPr>
          <w:rFonts w:hint="eastAsia" w:ascii="宋体" w:hAnsi="宋体" w:eastAsia="宋体" w:cs="宋体"/>
          <w:sz w:val="21"/>
          <w:szCs w:val="21"/>
        </w:rPr>
      </w:pPr>
      <w:r>
        <w:rPr>
          <w:rFonts w:hint="eastAsia" w:ascii="宋体" w:hAnsi="宋体" w:eastAsia="宋体" w:cs="宋体"/>
          <w:spacing w:val="-2"/>
          <w:sz w:val="21"/>
          <w:szCs w:val="21"/>
        </w:rPr>
        <w:t>签发日期：</w:t>
      </w:r>
      <w:r>
        <w:rPr>
          <w:rFonts w:hint="eastAsia" w:ascii="宋体" w:hAnsi="宋体" w:eastAsia="宋体" w:cs="宋体"/>
          <w:spacing w:val="-2"/>
          <w:sz w:val="21"/>
          <w:szCs w:val="21"/>
          <w:u w:val="single" w:color="auto"/>
        </w:rPr>
        <w:t xml:space="preserve">       </w:t>
      </w:r>
      <w:r>
        <w:rPr>
          <w:rFonts w:hint="eastAsia" w:ascii="宋体" w:hAnsi="宋体" w:eastAsia="宋体" w:cs="宋体"/>
          <w:spacing w:val="-94"/>
          <w:sz w:val="21"/>
          <w:szCs w:val="21"/>
        </w:rPr>
        <w:t xml:space="preserve"> </w:t>
      </w:r>
      <w:r>
        <w:rPr>
          <w:rFonts w:hint="eastAsia" w:ascii="宋体" w:hAnsi="宋体" w:eastAsia="宋体" w:cs="宋体"/>
          <w:spacing w:val="-2"/>
          <w:sz w:val="21"/>
          <w:szCs w:val="21"/>
        </w:rPr>
        <w:t>年</w:t>
      </w:r>
      <w:r>
        <w:rPr>
          <w:rFonts w:hint="eastAsia" w:ascii="宋体" w:hAnsi="宋体" w:eastAsia="宋体" w:cs="宋体"/>
          <w:spacing w:val="-2"/>
          <w:sz w:val="21"/>
          <w:szCs w:val="21"/>
          <w:u w:val="single" w:color="auto"/>
        </w:rPr>
        <w:t xml:space="preserve">     </w:t>
      </w:r>
      <w:r>
        <w:rPr>
          <w:rFonts w:hint="eastAsia" w:ascii="宋体" w:hAnsi="宋体" w:eastAsia="宋体" w:cs="宋体"/>
          <w:spacing w:val="-95"/>
          <w:sz w:val="21"/>
          <w:szCs w:val="21"/>
        </w:rPr>
        <w:t xml:space="preserve"> </w:t>
      </w:r>
      <w:r>
        <w:rPr>
          <w:rFonts w:hint="eastAsia" w:ascii="宋体" w:hAnsi="宋体" w:eastAsia="宋体" w:cs="宋体"/>
          <w:spacing w:val="-2"/>
          <w:sz w:val="21"/>
          <w:szCs w:val="21"/>
        </w:rPr>
        <w:t>月</w:t>
      </w:r>
      <w:r>
        <w:rPr>
          <w:rFonts w:hint="eastAsia" w:ascii="宋体" w:hAnsi="宋体" w:eastAsia="宋体" w:cs="宋体"/>
          <w:spacing w:val="27"/>
          <w:sz w:val="21"/>
          <w:szCs w:val="21"/>
          <w:u w:val="single" w:color="auto"/>
        </w:rPr>
        <w:t xml:space="preserve">    </w:t>
      </w:r>
      <w:r>
        <w:rPr>
          <w:rFonts w:hint="eastAsia" w:ascii="宋体" w:hAnsi="宋体" w:eastAsia="宋体" w:cs="宋体"/>
          <w:spacing w:val="-62"/>
          <w:sz w:val="21"/>
          <w:szCs w:val="21"/>
        </w:rPr>
        <w:t xml:space="preserve"> </w:t>
      </w:r>
      <w:r>
        <w:rPr>
          <w:rFonts w:hint="eastAsia" w:ascii="宋体" w:hAnsi="宋体" w:eastAsia="宋体" w:cs="宋体"/>
          <w:spacing w:val="-2"/>
          <w:sz w:val="21"/>
          <w:szCs w:val="21"/>
        </w:rPr>
        <w:t>日</w:t>
      </w:r>
    </w:p>
    <w:p w14:paraId="260E5693">
      <w:pPr>
        <w:pStyle w:val="3"/>
        <w:spacing w:line="331" w:lineRule="auto"/>
        <w:rPr>
          <w:rFonts w:hint="eastAsia" w:ascii="宋体" w:hAnsi="宋体" w:eastAsia="宋体" w:cs="宋体"/>
          <w:sz w:val="21"/>
          <w:szCs w:val="21"/>
        </w:rPr>
      </w:pPr>
    </w:p>
    <w:p w14:paraId="5BB47C17">
      <w:pPr>
        <w:pStyle w:val="3"/>
        <w:spacing w:line="332" w:lineRule="auto"/>
        <w:rPr>
          <w:rFonts w:hint="eastAsia" w:ascii="宋体" w:hAnsi="宋体" w:eastAsia="宋体" w:cs="宋体"/>
          <w:sz w:val="21"/>
          <w:szCs w:val="21"/>
        </w:rPr>
      </w:pPr>
    </w:p>
    <w:p w14:paraId="388E6E91">
      <w:pPr>
        <w:spacing w:before="72" w:line="219" w:lineRule="auto"/>
        <w:ind w:left="37"/>
        <w:rPr>
          <w:rFonts w:hint="eastAsia" w:ascii="宋体" w:hAnsi="宋体" w:eastAsia="宋体" w:cs="宋体"/>
          <w:sz w:val="21"/>
          <w:szCs w:val="21"/>
        </w:rPr>
      </w:pPr>
      <w:r>
        <w:rPr>
          <w:rFonts w:hint="eastAsia" w:ascii="宋体" w:hAnsi="宋体" w:eastAsia="宋体" w:cs="宋体"/>
          <w:spacing w:val="-13"/>
          <w:sz w:val="21"/>
          <w:szCs w:val="21"/>
        </w:rPr>
        <w:t>附：</w:t>
      </w:r>
    </w:p>
    <w:p w14:paraId="302FE9F8">
      <w:pPr>
        <w:spacing w:before="239" w:line="219" w:lineRule="auto"/>
        <w:ind w:left="19"/>
        <w:rPr>
          <w:rFonts w:hint="eastAsia" w:ascii="宋体" w:hAnsi="宋体" w:eastAsia="宋体" w:cs="宋体"/>
          <w:sz w:val="21"/>
          <w:szCs w:val="21"/>
        </w:rPr>
      </w:pPr>
      <w:r>
        <w:rPr>
          <w:rFonts w:hint="eastAsia" w:ascii="宋体" w:hAnsi="宋体" w:eastAsia="宋体" w:cs="宋体"/>
          <w:spacing w:val="-1"/>
          <w:sz w:val="21"/>
          <w:szCs w:val="21"/>
        </w:rPr>
        <w:t>授权委托人（签字或盖章</w:t>
      </w:r>
      <w:r>
        <w:rPr>
          <w:rFonts w:hint="eastAsia" w:ascii="宋体" w:hAnsi="宋体" w:eastAsia="宋体" w:cs="宋体"/>
          <w:sz w:val="21"/>
          <w:szCs w:val="21"/>
        </w:rPr>
        <w:t>）：</w:t>
      </w:r>
      <w:r>
        <w:rPr>
          <w:rFonts w:hint="eastAsia" w:ascii="宋体" w:hAnsi="宋体" w:eastAsia="宋体" w:cs="宋体"/>
          <w:sz w:val="21"/>
          <w:szCs w:val="21"/>
          <w:u w:val="single" w:color="auto"/>
        </w:rPr>
        <w:t xml:space="preserve">                           </w:t>
      </w:r>
    </w:p>
    <w:p w14:paraId="3721A9DE">
      <w:pPr>
        <w:spacing w:before="240" w:line="220" w:lineRule="auto"/>
        <w:ind w:left="21"/>
        <w:rPr>
          <w:rFonts w:hint="eastAsia" w:ascii="宋体" w:hAnsi="宋体" w:eastAsia="宋体" w:cs="宋体"/>
          <w:sz w:val="21"/>
          <w:szCs w:val="21"/>
        </w:rPr>
      </w:pPr>
      <w:r>
        <w:rPr>
          <w:rFonts w:hint="eastAsia" w:ascii="宋体" w:hAnsi="宋体" w:eastAsia="宋体" w:cs="宋体"/>
          <w:spacing w:val="-4"/>
          <w:sz w:val="21"/>
          <w:szCs w:val="21"/>
        </w:rPr>
        <w:t>职务：</w:t>
      </w:r>
      <w:r>
        <w:rPr>
          <w:rFonts w:hint="eastAsia" w:ascii="宋体" w:hAnsi="宋体" w:eastAsia="宋体" w:cs="宋体"/>
          <w:spacing w:val="5"/>
          <w:sz w:val="21"/>
          <w:szCs w:val="21"/>
          <w:u w:val="single" w:color="auto"/>
        </w:rPr>
        <w:t xml:space="preserve">                   </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性别：</w:t>
      </w:r>
      <w:r>
        <w:rPr>
          <w:rFonts w:hint="eastAsia" w:ascii="宋体" w:hAnsi="宋体" w:eastAsia="宋体" w:cs="宋体"/>
          <w:sz w:val="21"/>
          <w:szCs w:val="21"/>
          <w:u w:val="single" w:color="auto"/>
        </w:rPr>
        <w:t xml:space="preserve">      </w:t>
      </w:r>
    </w:p>
    <w:p w14:paraId="44F5D836">
      <w:pPr>
        <w:spacing w:before="237" w:line="220" w:lineRule="auto"/>
        <w:ind w:left="26"/>
        <w:rPr>
          <w:rFonts w:hint="eastAsia" w:ascii="宋体" w:hAnsi="宋体" w:eastAsia="宋体" w:cs="宋体"/>
          <w:sz w:val="21"/>
          <w:szCs w:val="21"/>
        </w:rPr>
      </w:pPr>
      <w:r>
        <w:rPr>
          <w:rFonts w:hint="eastAsia" w:ascii="宋体" w:hAnsi="宋体" w:eastAsia="宋体" w:cs="宋体"/>
          <w:spacing w:val="-3"/>
          <w:sz w:val="21"/>
          <w:szCs w:val="21"/>
        </w:rPr>
        <w:t>身份证号码：</w:t>
      </w:r>
      <w:r>
        <w:rPr>
          <w:rFonts w:hint="eastAsia" w:ascii="宋体" w:hAnsi="宋体" w:eastAsia="宋体" w:cs="宋体"/>
          <w:sz w:val="21"/>
          <w:szCs w:val="21"/>
          <w:u w:val="single" w:color="auto"/>
        </w:rPr>
        <w:t xml:space="preserve">                              </w:t>
      </w:r>
    </w:p>
    <w:p w14:paraId="1BDF91F7">
      <w:pPr>
        <w:spacing w:before="22"/>
        <w:rPr>
          <w:rFonts w:hint="eastAsia" w:ascii="宋体" w:hAnsi="宋体" w:eastAsia="宋体" w:cs="宋体"/>
          <w:sz w:val="21"/>
          <w:szCs w:val="21"/>
        </w:rPr>
      </w:pPr>
    </w:p>
    <w:p w14:paraId="3100903E">
      <w:pPr>
        <w:spacing w:before="21"/>
        <w:rPr>
          <w:rFonts w:hint="eastAsia" w:ascii="宋体" w:hAnsi="宋体" w:eastAsia="宋体" w:cs="宋体"/>
          <w:sz w:val="21"/>
          <w:szCs w:val="21"/>
        </w:rPr>
      </w:pPr>
    </w:p>
    <w:tbl>
      <w:tblPr>
        <w:tblStyle w:val="12"/>
        <w:tblW w:w="5784" w:type="dxa"/>
        <w:tblInd w:w="127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4"/>
      </w:tblGrid>
      <w:tr w14:paraId="39EE3FE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05" w:hRule="atLeast"/>
        </w:trPr>
        <w:tc>
          <w:tcPr>
            <w:tcW w:w="5784" w:type="dxa"/>
            <w:vAlign w:val="top"/>
          </w:tcPr>
          <w:p w14:paraId="0A4B1CF9">
            <w:pPr>
              <w:spacing w:line="284" w:lineRule="auto"/>
              <w:rPr>
                <w:rFonts w:hint="eastAsia" w:ascii="宋体" w:hAnsi="宋体" w:eastAsia="宋体" w:cs="宋体"/>
                <w:sz w:val="21"/>
                <w:szCs w:val="21"/>
              </w:rPr>
            </w:pPr>
          </w:p>
          <w:p w14:paraId="41BCB6D5">
            <w:pPr>
              <w:spacing w:line="284" w:lineRule="auto"/>
              <w:rPr>
                <w:rFonts w:hint="eastAsia" w:ascii="宋体" w:hAnsi="宋体" w:eastAsia="宋体" w:cs="宋体"/>
                <w:sz w:val="21"/>
                <w:szCs w:val="21"/>
              </w:rPr>
            </w:pPr>
          </w:p>
          <w:p w14:paraId="5C38E572">
            <w:pPr>
              <w:spacing w:line="284" w:lineRule="auto"/>
              <w:rPr>
                <w:rFonts w:hint="eastAsia" w:ascii="宋体" w:hAnsi="宋体" w:eastAsia="宋体" w:cs="宋体"/>
                <w:sz w:val="21"/>
                <w:szCs w:val="21"/>
              </w:rPr>
            </w:pPr>
          </w:p>
          <w:p w14:paraId="3D87585C">
            <w:pPr>
              <w:spacing w:line="284" w:lineRule="auto"/>
              <w:rPr>
                <w:rFonts w:hint="eastAsia" w:ascii="宋体" w:hAnsi="宋体" w:eastAsia="宋体" w:cs="宋体"/>
                <w:sz w:val="21"/>
                <w:szCs w:val="21"/>
              </w:rPr>
            </w:pPr>
          </w:p>
          <w:p w14:paraId="204E4F10">
            <w:pPr>
              <w:spacing w:before="72" w:line="220" w:lineRule="auto"/>
              <w:ind w:left="1577"/>
              <w:rPr>
                <w:rFonts w:hint="eastAsia" w:ascii="宋体" w:hAnsi="宋体" w:eastAsia="宋体" w:cs="宋体"/>
                <w:sz w:val="21"/>
                <w:szCs w:val="21"/>
              </w:rPr>
            </w:pPr>
            <w:r>
              <w:rPr>
                <w:rFonts w:hint="eastAsia" w:ascii="宋体" w:hAnsi="宋体" w:eastAsia="宋体" w:cs="宋体"/>
                <w:spacing w:val="-1"/>
                <w:sz w:val="21"/>
                <w:szCs w:val="21"/>
              </w:rPr>
              <w:t>粘贴被授权人身份证正反面</w:t>
            </w:r>
          </w:p>
        </w:tc>
      </w:tr>
    </w:tbl>
    <w:p w14:paraId="467F872F">
      <w:pPr>
        <w:pStyle w:val="3"/>
        <w:rPr>
          <w:rFonts w:hint="eastAsia" w:ascii="宋体" w:hAnsi="宋体" w:eastAsia="宋体" w:cs="宋体"/>
          <w:sz w:val="21"/>
          <w:szCs w:val="21"/>
        </w:rPr>
      </w:pPr>
    </w:p>
    <w:p w14:paraId="22BB8463">
      <w:pPr>
        <w:rPr>
          <w:rFonts w:hint="eastAsia" w:ascii="宋体" w:hAnsi="宋体" w:eastAsia="宋体" w:cs="宋体"/>
          <w:sz w:val="21"/>
          <w:szCs w:val="21"/>
        </w:rPr>
        <w:sectPr>
          <w:headerReference r:id="rId37" w:type="default"/>
          <w:footerReference r:id="rId38" w:type="default"/>
          <w:pgSz w:w="11906" w:h="16839"/>
          <w:pgMar w:top="1240" w:right="1785" w:bottom="1303" w:left="1785" w:header="1225" w:footer="990" w:gutter="0"/>
          <w:pgNumType w:fmt="decimal"/>
          <w:cols w:space="720" w:num="1"/>
        </w:sectPr>
      </w:pPr>
    </w:p>
    <w:p w14:paraId="59AA6CBF">
      <w:pPr>
        <w:pStyle w:val="3"/>
        <w:spacing w:line="254" w:lineRule="auto"/>
        <w:rPr>
          <w:rFonts w:hint="eastAsia" w:ascii="宋体" w:hAnsi="宋体" w:eastAsia="宋体" w:cs="宋体"/>
          <w:sz w:val="21"/>
          <w:szCs w:val="21"/>
        </w:rPr>
      </w:pPr>
    </w:p>
    <w:p w14:paraId="142034C4">
      <w:pPr>
        <w:pStyle w:val="3"/>
        <w:spacing w:line="255" w:lineRule="auto"/>
        <w:rPr>
          <w:rFonts w:hint="eastAsia" w:ascii="宋体" w:hAnsi="宋体" w:eastAsia="宋体" w:cs="宋体"/>
          <w:sz w:val="21"/>
          <w:szCs w:val="21"/>
        </w:rPr>
      </w:pPr>
    </w:p>
    <w:p w14:paraId="0C21A2AA">
      <w:pPr>
        <w:pStyle w:val="3"/>
        <w:spacing w:line="255" w:lineRule="auto"/>
        <w:rPr>
          <w:rFonts w:hint="eastAsia" w:ascii="宋体" w:hAnsi="宋体" w:eastAsia="宋体" w:cs="宋体"/>
          <w:sz w:val="21"/>
          <w:szCs w:val="21"/>
        </w:rPr>
      </w:pPr>
    </w:p>
    <w:p w14:paraId="53AE82B4">
      <w:pPr>
        <w:spacing w:before="101" w:line="225" w:lineRule="auto"/>
        <w:ind w:left="44"/>
        <w:rPr>
          <w:rFonts w:hint="eastAsia" w:ascii="宋体" w:hAnsi="宋体" w:eastAsia="宋体" w:cs="宋体"/>
          <w:sz w:val="21"/>
          <w:szCs w:val="21"/>
        </w:rPr>
      </w:pPr>
      <w:r>
        <w:rPr>
          <w:rFonts w:hint="eastAsia" w:ascii="宋体" w:hAnsi="宋体" w:eastAsia="宋体" w:cs="宋体"/>
          <w:b/>
          <w:bCs/>
          <w:spacing w:val="-2"/>
          <w:sz w:val="21"/>
          <w:szCs w:val="21"/>
        </w:rPr>
        <w:t>附件四：</w:t>
      </w:r>
      <w:r>
        <w:rPr>
          <w:rFonts w:hint="eastAsia" w:ascii="宋体" w:hAnsi="宋体" w:eastAsia="宋体" w:cs="宋体"/>
          <w:spacing w:val="-2"/>
          <w:sz w:val="21"/>
          <w:szCs w:val="21"/>
        </w:rPr>
        <w:t>投标函</w:t>
      </w:r>
    </w:p>
    <w:p w14:paraId="4FF8798B">
      <w:pPr>
        <w:tabs>
          <w:tab w:val="left" w:pos="2320"/>
        </w:tabs>
        <w:spacing w:before="106"/>
        <w:ind w:left="122"/>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82"/>
          <w:sz w:val="21"/>
          <w:szCs w:val="21"/>
        </w:rPr>
        <w:t xml:space="preserve"> </w:t>
      </w:r>
      <w:r>
        <w:rPr>
          <w:rFonts w:hint="eastAsia" w:ascii="宋体" w:hAnsi="宋体" w:eastAsia="宋体" w:cs="宋体"/>
          <w:sz w:val="21"/>
          <w:szCs w:val="21"/>
        </w:rPr>
        <w:t>:</w:t>
      </w:r>
    </w:p>
    <w:p w14:paraId="6AE73294">
      <w:pPr>
        <w:tabs>
          <w:tab w:val="left" w:pos="2762"/>
        </w:tabs>
        <w:spacing w:before="114" w:line="336" w:lineRule="auto"/>
        <w:ind w:left="22" w:right="60" w:firstLine="538"/>
        <w:jc w:val="both"/>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53"/>
          <w:sz w:val="21"/>
          <w:szCs w:val="21"/>
        </w:rPr>
        <w:t xml:space="preserve"> </w:t>
      </w:r>
      <w:r>
        <w:rPr>
          <w:rFonts w:hint="eastAsia" w:ascii="宋体" w:hAnsi="宋体" w:eastAsia="宋体" w:cs="宋体"/>
          <w:spacing w:val="-5"/>
          <w:sz w:val="21"/>
          <w:szCs w:val="21"/>
        </w:rPr>
        <w:t>(投标人名称)授权</w:t>
      </w:r>
      <w:r>
        <w:rPr>
          <w:rFonts w:hint="eastAsia" w:ascii="宋体" w:hAnsi="宋体" w:eastAsia="宋体" w:cs="宋体"/>
          <w:spacing w:val="-108"/>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45"/>
          <w:sz w:val="21"/>
          <w:szCs w:val="21"/>
        </w:rPr>
        <w:t xml:space="preserve"> </w:t>
      </w:r>
      <w:r>
        <w:rPr>
          <w:rFonts w:hint="eastAsia" w:ascii="宋体" w:hAnsi="宋体" w:eastAsia="宋体" w:cs="宋体"/>
          <w:spacing w:val="-5"/>
          <w:sz w:val="21"/>
          <w:szCs w:val="21"/>
        </w:rPr>
        <w:t>(投标人授权代</w:t>
      </w:r>
      <w:r>
        <w:rPr>
          <w:rFonts w:hint="eastAsia" w:ascii="宋体" w:hAnsi="宋体" w:eastAsia="宋体" w:cs="宋体"/>
          <w:spacing w:val="12"/>
          <w:sz w:val="21"/>
          <w:szCs w:val="21"/>
        </w:rPr>
        <w:t>理人姓名)</w:t>
      </w:r>
      <w:r>
        <w:rPr>
          <w:rFonts w:hint="eastAsia" w:ascii="宋体" w:hAnsi="宋体" w:eastAsia="宋体" w:cs="宋体"/>
          <w:spacing w:val="1"/>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12"/>
          <w:sz w:val="21"/>
          <w:szCs w:val="21"/>
        </w:rPr>
        <w:t>(职务、职称)为我方代表，参加贵方组织的</w:t>
      </w:r>
      <w:r>
        <w:rPr>
          <w:rFonts w:hint="eastAsia" w:ascii="宋体" w:hAnsi="宋体" w:eastAsia="宋体" w:cs="宋体"/>
          <w:sz w:val="21"/>
          <w:szCs w:val="21"/>
        </w:rPr>
        <w:t>(项目名称、项目编号)招标的有关活动，</w:t>
      </w:r>
      <w:r>
        <w:rPr>
          <w:rFonts w:hint="eastAsia" w:ascii="宋体" w:hAnsi="宋体" w:eastAsia="宋体" w:cs="宋体"/>
          <w:spacing w:val="-1"/>
          <w:sz w:val="21"/>
          <w:szCs w:val="21"/>
        </w:rPr>
        <w:t>并对此项目进行投标。为此：</w:t>
      </w:r>
    </w:p>
    <w:p w14:paraId="17E1F393">
      <w:pPr>
        <w:spacing w:line="335" w:lineRule="auto"/>
        <w:ind w:left="19" w:right="60" w:firstLine="456"/>
        <w:rPr>
          <w:rFonts w:hint="eastAsia" w:ascii="宋体" w:hAnsi="宋体" w:eastAsia="宋体" w:cs="宋体"/>
          <w:sz w:val="21"/>
          <w:szCs w:val="21"/>
        </w:rPr>
      </w:pPr>
      <w:r>
        <w:rPr>
          <w:rFonts w:hint="eastAsia" w:ascii="宋体" w:hAnsi="宋体" w:eastAsia="宋体" w:cs="宋体"/>
          <w:spacing w:val="1"/>
          <w:sz w:val="21"/>
          <w:szCs w:val="21"/>
        </w:rPr>
        <w:t>1、我方同意在本项目招标文件中规定的投标有效期内遵守本投标文件中的承诺且</w:t>
      </w:r>
      <w:r>
        <w:rPr>
          <w:rFonts w:hint="eastAsia" w:ascii="宋体" w:hAnsi="宋体" w:eastAsia="宋体" w:cs="宋体"/>
          <w:spacing w:val="-1"/>
          <w:sz w:val="21"/>
          <w:szCs w:val="21"/>
        </w:rPr>
        <w:t>在此期限期满之前均具有约束力。</w:t>
      </w:r>
    </w:p>
    <w:p w14:paraId="3ECC3D77">
      <w:pPr>
        <w:spacing w:line="335" w:lineRule="auto"/>
        <w:ind w:left="38" w:right="60" w:firstLine="423"/>
        <w:rPr>
          <w:rFonts w:hint="eastAsia" w:ascii="宋体" w:hAnsi="宋体" w:eastAsia="宋体" w:cs="宋体"/>
          <w:sz w:val="21"/>
          <w:szCs w:val="21"/>
        </w:rPr>
      </w:pPr>
      <w:r>
        <w:rPr>
          <w:rFonts w:hint="eastAsia" w:ascii="宋体" w:hAnsi="宋体" w:eastAsia="宋体" w:cs="宋体"/>
          <w:spacing w:val="1"/>
          <w:sz w:val="21"/>
          <w:szCs w:val="21"/>
        </w:rPr>
        <w:t>2、我方承诺已经具备《中华人民共和国政府采购法》中规定的参加政府采购活动</w:t>
      </w:r>
      <w:r>
        <w:rPr>
          <w:rFonts w:hint="eastAsia" w:ascii="宋体" w:hAnsi="宋体" w:eastAsia="宋体" w:cs="宋体"/>
          <w:spacing w:val="-3"/>
          <w:sz w:val="21"/>
          <w:szCs w:val="21"/>
        </w:rPr>
        <w:t>的供应商应当具备的条件：</w:t>
      </w:r>
    </w:p>
    <w:p w14:paraId="02A668D9">
      <w:pPr>
        <w:spacing w:line="220" w:lineRule="auto"/>
        <w:ind w:left="475"/>
        <w:rPr>
          <w:rFonts w:hint="eastAsia" w:ascii="宋体" w:hAnsi="宋体" w:eastAsia="宋体" w:cs="宋体"/>
          <w:sz w:val="21"/>
          <w:szCs w:val="21"/>
        </w:rPr>
      </w:pPr>
      <w:r>
        <w:rPr>
          <w:rFonts w:hint="eastAsia" w:ascii="宋体" w:hAnsi="宋体" w:eastAsia="宋体" w:cs="宋体"/>
          <w:spacing w:val="-2"/>
          <w:sz w:val="21"/>
          <w:szCs w:val="21"/>
        </w:rPr>
        <w:t>1）具有独立承担民事责任的能力；</w:t>
      </w:r>
    </w:p>
    <w:p w14:paraId="6887F831">
      <w:pPr>
        <w:spacing w:before="139" w:line="219" w:lineRule="auto"/>
        <w:ind w:left="462"/>
        <w:rPr>
          <w:rFonts w:hint="eastAsia" w:ascii="宋体" w:hAnsi="宋体" w:eastAsia="宋体" w:cs="宋体"/>
          <w:sz w:val="21"/>
          <w:szCs w:val="21"/>
        </w:rPr>
      </w:pPr>
      <w:r>
        <w:rPr>
          <w:rFonts w:hint="eastAsia" w:ascii="宋体" w:hAnsi="宋体" w:eastAsia="宋体" w:cs="宋体"/>
          <w:spacing w:val="-1"/>
          <w:sz w:val="21"/>
          <w:szCs w:val="21"/>
        </w:rPr>
        <w:t>2）具有良好的商业信誉和健全的财务会计制度；</w:t>
      </w:r>
    </w:p>
    <w:p w14:paraId="41FB16D0">
      <w:pPr>
        <w:spacing w:before="140" w:line="220" w:lineRule="auto"/>
        <w:ind w:left="463"/>
        <w:rPr>
          <w:rFonts w:hint="eastAsia" w:ascii="宋体" w:hAnsi="宋体" w:eastAsia="宋体" w:cs="宋体"/>
          <w:sz w:val="21"/>
          <w:szCs w:val="21"/>
        </w:rPr>
      </w:pPr>
      <w:r>
        <w:rPr>
          <w:rFonts w:hint="eastAsia" w:ascii="宋体" w:hAnsi="宋体" w:eastAsia="宋体" w:cs="宋体"/>
          <w:spacing w:val="-1"/>
          <w:sz w:val="21"/>
          <w:szCs w:val="21"/>
        </w:rPr>
        <w:t>3）具有履行合同所必需的设备和专业技术能力；</w:t>
      </w:r>
    </w:p>
    <w:p w14:paraId="6A54318D">
      <w:pPr>
        <w:spacing w:before="136" w:line="219" w:lineRule="auto"/>
        <w:ind w:left="458"/>
        <w:rPr>
          <w:rFonts w:hint="eastAsia" w:ascii="宋体" w:hAnsi="宋体" w:eastAsia="宋体" w:cs="宋体"/>
          <w:sz w:val="21"/>
          <w:szCs w:val="21"/>
        </w:rPr>
      </w:pPr>
      <w:r>
        <w:rPr>
          <w:rFonts w:hint="eastAsia" w:ascii="宋体" w:hAnsi="宋体" w:eastAsia="宋体" w:cs="宋体"/>
          <w:spacing w:val="-1"/>
          <w:sz w:val="21"/>
          <w:szCs w:val="21"/>
        </w:rPr>
        <w:t>4）有依法缴纳税收和社会保障资金的良好记录；</w:t>
      </w:r>
    </w:p>
    <w:p w14:paraId="6170CF3A">
      <w:pPr>
        <w:spacing w:before="140" w:line="219" w:lineRule="auto"/>
        <w:ind w:left="463"/>
        <w:rPr>
          <w:rFonts w:hint="eastAsia" w:ascii="宋体" w:hAnsi="宋体" w:eastAsia="宋体" w:cs="宋体"/>
          <w:sz w:val="21"/>
          <w:szCs w:val="21"/>
        </w:rPr>
      </w:pPr>
      <w:r>
        <w:rPr>
          <w:rFonts w:hint="eastAsia" w:ascii="宋体" w:hAnsi="宋体" w:eastAsia="宋体" w:cs="宋体"/>
          <w:spacing w:val="-1"/>
          <w:sz w:val="21"/>
          <w:szCs w:val="21"/>
        </w:rPr>
        <w:t>5）参加此项采购活动前三年内，在经营活动中没有重大违法记录；</w:t>
      </w:r>
    </w:p>
    <w:p w14:paraId="2133C198">
      <w:pPr>
        <w:spacing w:before="139" w:line="220" w:lineRule="auto"/>
        <w:ind w:left="461"/>
        <w:rPr>
          <w:rFonts w:hint="eastAsia" w:ascii="宋体" w:hAnsi="宋体" w:eastAsia="宋体" w:cs="宋体"/>
          <w:sz w:val="21"/>
          <w:szCs w:val="21"/>
        </w:rPr>
      </w:pPr>
      <w:r>
        <w:rPr>
          <w:rFonts w:hint="eastAsia" w:ascii="宋体" w:hAnsi="宋体" w:eastAsia="宋体" w:cs="宋体"/>
          <w:spacing w:val="-1"/>
          <w:sz w:val="21"/>
          <w:szCs w:val="21"/>
        </w:rPr>
        <w:t>6）法律、行政法规规定的其他条件。</w:t>
      </w:r>
    </w:p>
    <w:p w14:paraId="067B60E4">
      <w:pPr>
        <w:spacing w:before="137" w:line="219" w:lineRule="auto"/>
        <w:ind w:left="463"/>
        <w:rPr>
          <w:rFonts w:hint="eastAsia" w:ascii="宋体" w:hAnsi="宋体" w:eastAsia="宋体" w:cs="宋体"/>
          <w:sz w:val="21"/>
          <w:szCs w:val="21"/>
        </w:rPr>
      </w:pPr>
      <w:r>
        <w:rPr>
          <w:rFonts w:hint="eastAsia" w:ascii="宋体" w:hAnsi="宋体" w:eastAsia="宋体" w:cs="宋体"/>
          <w:spacing w:val="-1"/>
          <w:sz w:val="21"/>
          <w:szCs w:val="21"/>
        </w:rPr>
        <w:t>3、提供投标人须知规定的全部投标文件。</w:t>
      </w:r>
    </w:p>
    <w:p w14:paraId="38F11991">
      <w:pPr>
        <w:spacing w:before="139" w:line="219" w:lineRule="auto"/>
        <w:ind w:left="458"/>
        <w:rPr>
          <w:rFonts w:hint="eastAsia" w:ascii="宋体" w:hAnsi="宋体" w:eastAsia="宋体" w:cs="宋体"/>
          <w:sz w:val="21"/>
          <w:szCs w:val="21"/>
        </w:rPr>
      </w:pPr>
      <w:r>
        <w:rPr>
          <w:rFonts w:hint="eastAsia" w:ascii="宋体" w:hAnsi="宋体" w:eastAsia="宋体" w:cs="宋体"/>
          <w:sz w:val="21"/>
          <w:szCs w:val="21"/>
        </w:rPr>
        <w:t>4、按招标文件要求提供和交付的货物及相关服务的投标报</w:t>
      </w:r>
      <w:r>
        <w:rPr>
          <w:rFonts w:hint="eastAsia" w:ascii="宋体" w:hAnsi="宋体" w:eastAsia="宋体" w:cs="宋体"/>
          <w:spacing w:val="-1"/>
          <w:sz w:val="21"/>
          <w:szCs w:val="21"/>
        </w:rPr>
        <w:t>价详见开标一览表。</w:t>
      </w:r>
    </w:p>
    <w:p w14:paraId="7BCE9130">
      <w:pPr>
        <w:spacing w:before="140" w:line="220" w:lineRule="auto"/>
        <w:ind w:left="463"/>
        <w:rPr>
          <w:rFonts w:hint="eastAsia" w:ascii="宋体" w:hAnsi="宋体" w:eastAsia="宋体" w:cs="宋体"/>
          <w:sz w:val="21"/>
          <w:szCs w:val="21"/>
        </w:rPr>
      </w:pPr>
      <w:r>
        <w:rPr>
          <w:rFonts w:hint="eastAsia" w:ascii="宋体" w:hAnsi="宋体" w:eastAsia="宋体" w:cs="宋体"/>
          <w:spacing w:val="-1"/>
          <w:sz w:val="21"/>
          <w:szCs w:val="21"/>
        </w:rPr>
        <w:t>5、保证忠实地执行双方所签订的合同，并承担合同规定的责任和义务。</w:t>
      </w:r>
    </w:p>
    <w:p w14:paraId="385B4B9B">
      <w:pPr>
        <w:spacing w:before="137" w:line="336" w:lineRule="auto"/>
        <w:ind w:left="22" w:right="60" w:firstLine="438"/>
        <w:rPr>
          <w:rFonts w:hint="eastAsia" w:ascii="宋体" w:hAnsi="宋体" w:eastAsia="宋体" w:cs="宋体"/>
          <w:sz w:val="21"/>
          <w:szCs w:val="21"/>
        </w:rPr>
      </w:pPr>
      <w:r>
        <w:rPr>
          <w:rFonts w:hint="eastAsia" w:ascii="宋体" w:hAnsi="宋体" w:eastAsia="宋体" w:cs="宋体"/>
          <w:spacing w:val="1"/>
          <w:sz w:val="21"/>
          <w:szCs w:val="21"/>
        </w:rPr>
        <w:t>6、我方承诺完全满足和响应招标文件中的各项技术和服务要求，若有偏差，已在</w:t>
      </w:r>
      <w:r>
        <w:rPr>
          <w:rFonts w:hint="eastAsia" w:ascii="宋体" w:hAnsi="宋体" w:eastAsia="宋体" w:cs="宋体"/>
          <w:spacing w:val="-1"/>
          <w:sz w:val="21"/>
          <w:szCs w:val="21"/>
        </w:rPr>
        <w:t>投标文件偏离表中予以明确特别说明。</w:t>
      </w:r>
    </w:p>
    <w:p w14:paraId="531F7FBA">
      <w:pPr>
        <w:spacing w:before="1" w:line="218" w:lineRule="auto"/>
        <w:ind w:left="464"/>
        <w:rPr>
          <w:rFonts w:hint="eastAsia" w:ascii="宋体" w:hAnsi="宋体" w:eastAsia="宋体" w:cs="宋体"/>
          <w:sz w:val="21"/>
          <w:szCs w:val="21"/>
        </w:rPr>
      </w:pPr>
      <w:r>
        <w:rPr>
          <w:rFonts w:hint="eastAsia" w:ascii="宋体" w:hAnsi="宋体" w:eastAsia="宋体" w:cs="宋体"/>
          <w:spacing w:val="-1"/>
          <w:sz w:val="21"/>
          <w:szCs w:val="21"/>
        </w:rPr>
        <w:t>7、我方承诺：完全理解投标报价若超过项目预算时，投标将被拒绝。</w:t>
      </w:r>
    </w:p>
    <w:p w14:paraId="7A621570">
      <w:pPr>
        <w:spacing w:before="139" w:line="336" w:lineRule="auto"/>
        <w:ind w:left="22" w:right="60" w:firstLine="438"/>
        <w:rPr>
          <w:rFonts w:hint="eastAsia" w:ascii="宋体" w:hAnsi="宋体" w:eastAsia="宋体" w:cs="宋体"/>
          <w:sz w:val="21"/>
          <w:szCs w:val="21"/>
        </w:rPr>
      </w:pPr>
      <w:r>
        <w:rPr>
          <w:rFonts w:hint="eastAsia" w:ascii="宋体" w:hAnsi="宋体" w:eastAsia="宋体" w:cs="宋体"/>
          <w:spacing w:val="1"/>
          <w:sz w:val="21"/>
          <w:szCs w:val="21"/>
        </w:rPr>
        <w:t>8、我方承诺：与在本项目中设计编制技术规格的机构及其附属机构无任何直接隶</w:t>
      </w:r>
      <w:r>
        <w:rPr>
          <w:rFonts w:hint="eastAsia" w:ascii="宋体" w:hAnsi="宋体" w:eastAsia="宋体" w:cs="宋体"/>
          <w:spacing w:val="-1"/>
          <w:sz w:val="21"/>
          <w:szCs w:val="21"/>
        </w:rPr>
        <w:t>属关系和利益关联。</w:t>
      </w:r>
    </w:p>
    <w:p w14:paraId="70CDD411">
      <w:pPr>
        <w:spacing w:line="335" w:lineRule="auto"/>
        <w:ind w:left="22" w:firstLine="438"/>
        <w:rPr>
          <w:rFonts w:hint="eastAsia" w:ascii="宋体" w:hAnsi="宋体" w:eastAsia="宋体" w:cs="宋体"/>
          <w:sz w:val="21"/>
          <w:szCs w:val="21"/>
        </w:rPr>
      </w:pPr>
      <w:r>
        <w:rPr>
          <w:rFonts w:hint="eastAsia" w:ascii="宋体" w:hAnsi="宋体" w:eastAsia="宋体" w:cs="宋体"/>
          <w:spacing w:val="-4"/>
          <w:sz w:val="21"/>
          <w:szCs w:val="21"/>
        </w:rPr>
        <w:t>9、本项目投标有限期为</w:t>
      </w:r>
      <w:r>
        <w:rPr>
          <w:rFonts w:hint="eastAsia" w:ascii="宋体" w:hAnsi="宋体" w:eastAsia="宋体" w:cs="宋体"/>
          <w:spacing w:val="-4"/>
          <w:sz w:val="21"/>
          <w:szCs w:val="21"/>
          <w:u w:val="single" w:color="auto"/>
        </w:rPr>
        <w:t xml:space="preserve"> 60</w:t>
      </w:r>
      <w:r>
        <w:rPr>
          <w:rFonts w:hint="eastAsia" w:ascii="宋体" w:hAnsi="宋体" w:eastAsia="宋体" w:cs="宋体"/>
          <w:spacing w:val="47"/>
          <w:sz w:val="21"/>
          <w:szCs w:val="21"/>
          <w:u w:val="single" w:color="auto"/>
        </w:rPr>
        <w:t xml:space="preserve"> </w:t>
      </w:r>
      <w:r>
        <w:rPr>
          <w:rFonts w:hint="eastAsia" w:ascii="宋体" w:hAnsi="宋体" w:eastAsia="宋体" w:cs="宋体"/>
          <w:spacing w:val="-4"/>
          <w:sz w:val="21"/>
          <w:szCs w:val="21"/>
        </w:rPr>
        <w:t>日历天，如果在开标后规定的投标有效期内撤回</w:t>
      </w:r>
      <w:r>
        <w:rPr>
          <w:rFonts w:hint="eastAsia" w:ascii="宋体" w:hAnsi="宋体" w:eastAsia="宋体" w:cs="宋体"/>
          <w:spacing w:val="-5"/>
          <w:sz w:val="21"/>
          <w:szCs w:val="21"/>
        </w:rPr>
        <w:t>投标，</w:t>
      </w:r>
      <w:r>
        <w:rPr>
          <w:rFonts w:hint="eastAsia" w:ascii="宋体" w:hAnsi="宋体" w:eastAsia="宋体" w:cs="宋体"/>
          <w:spacing w:val="-1"/>
          <w:sz w:val="21"/>
          <w:szCs w:val="21"/>
        </w:rPr>
        <w:t>我方的投标保证金可被贵方没收。</w:t>
      </w:r>
    </w:p>
    <w:p w14:paraId="46D5D61D">
      <w:pPr>
        <w:spacing w:before="1" w:line="218" w:lineRule="auto"/>
        <w:ind w:left="475"/>
        <w:rPr>
          <w:rFonts w:hint="eastAsia" w:ascii="宋体" w:hAnsi="宋体" w:eastAsia="宋体" w:cs="宋体"/>
          <w:sz w:val="21"/>
          <w:szCs w:val="21"/>
        </w:rPr>
      </w:pPr>
      <w:r>
        <w:rPr>
          <w:rFonts w:hint="eastAsia" w:ascii="宋体" w:hAnsi="宋体" w:eastAsia="宋体" w:cs="宋体"/>
          <w:spacing w:val="-1"/>
          <w:sz w:val="21"/>
          <w:szCs w:val="21"/>
        </w:rPr>
        <w:t>10、我方完全理解贵方不一定接受最低价的投标或收到的任何投标。</w:t>
      </w:r>
    </w:p>
    <w:p w14:paraId="1E40F0C6">
      <w:pPr>
        <w:spacing w:before="142" w:line="335" w:lineRule="auto"/>
        <w:ind w:left="20" w:right="58" w:firstLine="455"/>
        <w:rPr>
          <w:rFonts w:hint="eastAsia" w:ascii="宋体" w:hAnsi="宋体" w:eastAsia="宋体" w:cs="宋体"/>
          <w:sz w:val="21"/>
          <w:szCs w:val="21"/>
        </w:rPr>
      </w:pPr>
      <w:r>
        <w:rPr>
          <w:rFonts w:hint="eastAsia" w:ascii="宋体" w:hAnsi="宋体" w:eastAsia="宋体" w:cs="宋体"/>
          <w:spacing w:val="-2"/>
          <w:sz w:val="21"/>
          <w:szCs w:val="21"/>
        </w:rPr>
        <w:t>11、我方承诺：投标文件所提供的一切资料真实、及时、有效。由于我方提供资料不实而造成的责任和后果由我方承担。我方同意按照贵方提出的要求，向贵方提供任何与本项投标有关的数据、情况和技术资料。若贵方需要，我方愿意提供我方作出的一切</w:t>
      </w:r>
      <w:r>
        <w:rPr>
          <w:rFonts w:hint="eastAsia" w:ascii="宋体" w:hAnsi="宋体" w:eastAsia="宋体" w:cs="宋体"/>
          <w:spacing w:val="-1"/>
          <w:sz w:val="21"/>
          <w:szCs w:val="21"/>
        </w:rPr>
        <w:t>承诺的证明材料。</w:t>
      </w:r>
    </w:p>
    <w:p w14:paraId="719DB09D">
      <w:pPr>
        <w:spacing w:line="338" w:lineRule="auto"/>
        <w:ind w:left="19" w:right="60" w:firstLine="456"/>
        <w:rPr>
          <w:rFonts w:hint="eastAsia" w:ascii="宋体" w:hAnsi="宋体" w:eastAsia="宋体" w:cs="宋体"/>
          <w:sz w:val="21"/>
          <w:szCs w:val="21"/>
        </w:rPr>
      </w:pPr>
      <w:r>
        <w:rPr>
          <w:rFonts w:hint="eastAsia" w:ascii="宋体" w:hAnsi="宋体" w:eastAsia="宋体" w:cs="宋体"/>
          <w:spacing w:val="-2"/>
          <w:sz w:val="21"/>
          <w:szCs w:val="21"/>
        </w:rPr>
        <w:t>12、我方已详细审核全部投标文件，包括投标文件修改书（如有的话）、参考资料</w:t>
      </w:r>
      <w:r>
        <w:rPr>
          <w:rFonts w:hint="eastAsia" w:ascii="宋体" w:hAnsi="宋体" w:eastAsia="宋体" w:cs="宋体"/>
          <w:spacing w:val="-1"/>
          <w:sz w:val="21"/>
          <w:szCs w:val="21"/>
        </w:rPr>
        <w:t>及有关附件，确认无误。</w:t>
      </w:r>
    </w:p>
    <w:p w14:paraId="073E1D42">
      <w:pPr>
        <w:spacing w:line="338" w:lineRule="auto"/>
        <w:rPr>
          <w:rFonts w:hint="eastAsia" w:ascii="宋体" w:hAnsi="宋体" w:eastAsia="宋体" w:cs="宋体"/>
          <w:sz w:val="21"/>
          <w:szCs w:val="21"/>
        </w:rPr>
        <w:sectPr>
          <w:headerReference r:id="rId39" w:type="default"/>
          <w:footerReference r:id="rId40" w:type="default"/>
          <w:pgSz w:w="11906" w:h="16839"/>
          <w:pgMar w:top="1240" w:right="1736" w:bottom="1303" w:left="1785" w:header="1225" w:footer="990" w:gutter="0"/>
          <w:pgNumType w:fmt="decimal"/>
          <w:cols w:space="720" w:num="1"/>
        </w:sectPr>
      </w:pPr>
    </w:p>
    <w:p w14:paraId="69E0A5C8">
      <w:pPr>
        <w:pStyle w:val="3"/>
        <w:spacing w:line="257" w:lineRule="auto"/>
        <w:rPr>
          <w:rFonts w:hint="eastAsia" w:ascii="宋体" w:hAnsi="宋体" w:eastAsia="宋体" w:cs="宋体"/>
          <w:sz w:val="21"/>
          <w:szCs w:val="21"/>
        </w:rPr>
      </w:pPr>
    </w:p>
    <w:p w14:paraId="1CFDE9CB">
      <w:pPr>
        <w:spacing w:before="72" w:line="336" w:lineRule="auto"/>
        <w:ind w:left="28" w:right="58" w:firstLine="447"/>
        <w:rPr>
          <w:rFonts w:hint="eastAsia" w:ascii="宋体" w:hAnsi="宋体" w:eastAsia="宋体" w:cs="宋体"/>
          <w:sz w:val="21"/>
          <w:szCs w:val="21"/>
        </w:rPr>
      </w:pPr>
      <w:r>
        <w:rPr>
          <w:rFonts w:hint="eastAsia" w:ascii="宋体" w:hAnsi="宋体" w:eastAsia="宋体" w:cs="宋体"/>
          <w:spacing w:val="-2"/>
          <w:sz w:val="21"/>
          <w:szCs w:val="21"/>
        </w:rPr>
        <w:t>13、我方承诺：采购人若需追加采购本项目招标文件所列货物及相关服务的，在不</w:t>
      </w:r>
      <w:r>
        <w:rPr>
          <w:rFonts w:hint="eastAsia" w:ascii="宋体" w:hAnsi="宋体" w:eastAsia="宋体" w:cs="宋体"/>
          <w:spacing w:val="-1"/>
          <w:sz w:val="21"/>
          <w:szCs w:val="21"/>
        </w:rPr>
        <w:t>改变合同其他实质性条款的前提下，按相同或更优惠的折扣率保证供货。</w:t>
      </w:r>
    </w:p>
    <w:p w14:paraId="5146DC79">
      <w:pPr>
        <w:spacing w:line="335" w:lineRule="auto"/>
        <w:ind w:left="27" w:right="62" w:firstLine="448"/>
        <w:rPr>
          <w:rFonts w:hint="eastAsia" w:ascii="宋体" w:hAnsi="宋体" w:eastAsia="宋体" w:cs="宋体"/>
          <w:sz w:val="21"/>
          <w:szCs w:val="21"/>
        </w:rPr>
      </w:pPr>
      <w:r>
        <w:rPr>
          <w:rFonts w:hint="eastAsia" w:ascii="宋体" w:hAnsi="宋体" w:eastAsia="宋体" w:cs="宋体"/>
          <w:spacing w:val="-2"/>
          <w:sz w:val="21"/>
          <w:szCs w:val="21"/>
        </w:rPr>
        <w:t>14、我方承诺：如所报货物属国家强制认证产品的，均已通过认证且在有效期</w:t>
      </w:r>
      <w:r>
        <w:rPr>
          <w:rFonts w:hint="eastAsia" w:ascii="宋体" w:hAnsi="宋体" w:eastAsia="宋体" w:cs="宋体"/>
          <w:spacing w:val="-3"/>
          <w:sz w:val="21"/>
          <w:szCs w:val="21"/>
        </w:rPr>
        <w:t>内，</w:t>
      </w:r>
      <w:r>
        <w:rPr>
          <w:rFonts w:hint="eastAsia" w:ascii="宋体" w:hAnsi="宋体" w:eastAsia="宋体" w:cs="宋体"/>
          <w:spacing w:val="-1"/>
          <w:sz w:val="21"/>
          <w:szCs w:val="21"/>
        </w:rPr>
        <w:t>否则，由此产生的一切法律责任由我方承担。</w:t>
      </w:r>
    </w:p>
    <w:p w14:paraId="3C1B56F0">
      <w:pPr>
        <w:spacing w:line="335" w:lineRule="auto"/>
        <w:ind w:left="25" w:right="60" w:firstLine="450"/>
        <w:rPr>
          <w:rFonts w:hint="eastAsia" w:ascii="宋体" w:hAnsi="宋体" w:eastAsia="宋体" w:cs="宋体"/>
          <w:sz w:val="21"/>
          <w:szCs w:val="21"/>
        </w:rPr>
      </w:pPr>
      <w:r>
        <w:rPr>
          <w:rFonts w:hint="eastAsia" w:ascii="宋体" w:hAnsi="宋体" w:eastAsia="宋体" w:cs="宋体"/>
          <w:spacing w:val="-2"/>
          <w:sz w:val="21"/>
          <w:szCs w:val="21"/>
        </w:rPr>
        <w:t>15、我方承诺：接受招标文件中的全部条款且无任何异议，保证遵守招标文件的规</w:t>
      </w:r>
      <w:r>
        <w:rPr>
          <w:rFonts w:hint="eastAsia" w:ascii="宋体" w:hAnsi="宋体" w:eastAsia="宋体" w:cs="宋体"/>
          <w:spacing w:val="-7"/>
          <w:sz w:val="21"/>
          <w:szCs w:val="21"/>
        </w:rPr>
        <w:t>定。</w:t>
      </w:r>
    </w:p>
    <w:p w14:paraId="23EC9363">
      <w:pPr>
        <w:spacing w:before="3" w:line="335" w:lineRule="auto"/>
        <w:ind w:left="19" w:firstLine="456"/>
        <w:rPr>
          <w:rFonts w:hint="eastAsia" w:ascii="宋体" w:hAnsi="宋体" w:eastAsia="宋体" w:cs="宋体"/>
          <w:sz w:val="21"/>
          <w:szCs w:val="21"/>
        </w:rPr>
      </w:pPr>
      <w:r>
        <w:rPr>
          <w:rFonts w:hint="eastAsia" w:ascii="宋体" w:hAnsi="宋体" w:eastAsia="宋体" w:cs="宋体"/>
          <w:spacing w:val="-2"/>
          <w:sz w:val="21"/>
          <w:szCs w:val="21"/>
        </w:rPr>
        <w:t>16、我方将严格遵守《中华人民共和国政府采购法》的有关规定，若有下列情形之</w:t>
      </w:r>
      <w:r>
        <w:rPr>
          <w:rFonts w:hint="eastAsia" w:ascii="宋体" w:hAnsi="宋体" w:eastAsia="宋体" w:cs="宋体"/>
          <w:sz w:val="21"/>
          <w:szCs w:val="21"/>
        </w:rPr>
        <w:t>一的，将被处以采购金额千分之五以上千分之十以下的罚款，列入不良行为记录名单，</w:t>
      </w:r>
      <w:r>
        <w:rPr>
          <w:rFonts w:hint="eastAsia" w:ascii="宋体" w:hAnsi="宋体" w:eastAsia="宋体" w:cs="宋体"/>
          <w:spacing w:val="-6"/>
          <w:sz w:val="21"/>
          <w:szCs w:val="21"/>
        </w:rPr>
        <w:t>在一至三年内禁止参加政府采购活动；有违法所得的，并处没收违法所得；情节严重的，</w:t>
      </w:r>
      <w:r>
        <w:rPr>
          <w:rFonts w:hint="eastAsia" w:ascii="宋体" w:hAnsi="宋体" w:eastAsia="宋体" w:cs="宋体"/>
          <w:sz w:val="21"/>
          <w:szCs w:val="21"/>
        </w:rPr>
        <w:t>由工商行政管理机关吊销营业执照；构成犯罪的，</w:t>
      </w:r>
      <w:r>
        <w:rPr>
          <w:rFonts w:hint="eastAsia" w:ascii="宋体" w:hAnsi="宋体" w:eastAsia="宋体" w:cs="宋体"/>
          <w:spacing w:val="-1"/>
          <w:sz w:val="21"/>
          <w:szCs w:val="21"/>
        </w:rPr>
        <w:t>依法追究刑事责任：</w:t>
      </w:r>
    </w:p>
    <w:p w14:paraId="6EEE93F3">
      <w:pPr>
        <w:spacing w:before="1" w:line="219" w:lineRule="auto"/>
        <w:ind w:left="475"/>
        <w:rPr>
          <w:rFonts w:hint="eastAsia" w:ascii="宋体" w:hAnsi="宋体" w:eastAsia="宋体" w:cs="宋体"/>
          <w:sz w:val="21"/>
          <w:szCs w:val="21"/>
        </w:rPr>
      </w:pPr>
      <w:r>
        <w:rPr>
          <w:rFonts w:hint="eastAsia" w:ascii="宋体" w:hAnsi="宋体" w:eastAsia="宋体" w:cs="宋体"/>
          <w:spacing w:val="-2"/>
          <w:sz w:val="21"/>
          <w:szCs w:val="21"/>
        </w:rPr>
        <w:t>1）提供虚假材料谋取中标、成交的；</w:t>
      </w:r>
    </w:p>
    <w:p w14:paraId="3844957B">
      <w:pPr>
        <w:spacing w:before="140" w:line="219" w:lineRule="auto"/>
        <w:ind w:left="462"/>
        <w:rPr>
          <w:rFonts w:hint="eastAsia" w:ascii="宋体" w:hAnsi="宋体" w:eastAsia="宋体" w:cs="宋体"/>
          <w:sz w:val="21"/>
          <w:szCs w:val="21"/>
        </w:rPr>
      </w:pPr>
      <w:r>
        <w:rPr>
          <w:rFonts w:hint="eastAsia" w:ascii="宋体" w:hAnsi="宋体" w:eastAsia="宋体" w:cs="宋体"/>
          <w:spacing w:val="-1"/>
          <w:sz w:val="21"/>
          <w:szCs w:val="21"/>
        </w:rPr>
        <w:t>2）采取不正当手段诋毁、排挤其他供应商的；</w:t>
      </w:r>
    </w:p>
    <w:p w14:paraId="7A6A12D2">
      <w:pPr>
        <w:spacing w:before="137" w:line="219" w:lineRule="auto"/>
        <w:ind w:left="463"/>
        <w:rPr>
          <w:rFonts w:hint="eastAsia" w:ascii="宋体" w:hAnsi="宋体" w:eastAsia="宋体" w:cs="宋体"/>
          <w:sz w:val="21"/>
          <w:szCs w:val="21"/>
        </w:rPr>
      </w:pPr>
      <w:r>
        <w:rPr>
          <w:rFonts w:hint="eastAsia" w:ascii="宋体" w:hAnsi="宋体" w:eastAsia="宋体" w:cs="宋体"/>
          <w:spacing w:val="-1"/>
          <w:sz w:val="21"/>
          <w:szCs w:val="21"/>
        </w:rPr>
        <w:t>3）与采购人、其他供应商或者采购代理机构工作人员恶意串通的；</w:t>
      </w:r>
    </w:p>
    <w:p w14:paraId="10BA8A2F">
      <w:pPr>
        <w:spacing w:before="140" w:line="219" w:lineRule="auto"/>
        <w:ind w:left="458"/>
        <w:rPr>
          <w:rFonts w:hint="eastAsia" w:ascii="宋体" w:hAnsi="宋体" w:eastAsia="宋体" w:cs="宋体"/>
          <w:sz w:val="21"/>
          <w:szCs w:val="21"/>
        </w:rPr>
      </w:pPr>
      <w:r>
        <w:rPr>
          <w:rFonts w:hint="eastAsia" w:ascii="宋体" w:hAnsi="宋体" w:eastAsia="宋体" w:cs="宋体"/>
          <w:sz w:val="21"/>
          <w:szCs w:val="21"/>
        </w:rPr>
        <w:t>4）向采购人、采购代理机构工作人员行贿或者提供</w:t>
      </w:r>
      <w:r>
        <w:rPr>
          <w:rFonts w:hint="eastAsia" w:ascii="宋体" w:hAnsi="宋体" w:eastAsia="宋体" w:cs="宋体"/>
          <w:spacing w:val="-1"/>
          <w:sz w:val="21"/>
          <w:szCs w:val="21"/>
        </w:rPr>
        <w:t>其他不正当利益的；</w:t>
      </w:r>
    </w:p>
    <w:p w14:paraId="11C43836">
      <w:pPr>
        <w:spacing w:before="140" w:line="219" w:lineRule="auto"/>
        <w:ind w:left="463"/>
        <w:rPr>
          <w:rFonts w:hint="eastAsia" w:ascii="宋体" w:hAnsi="宋体" w:eastAsia="宋体" w:cs="宋体"/>
          <w:sz w:val="21"/>
          <w:szCs w:val="21"/>
        </w:rPr>
      </w:pPr>
      <w:r>
        <w:rPr>
          <w:rFonts w:hint="eastAsia" w:ascii="宋体" w:hAnsi="宋体" w:eastAsia="宋体" w:cs="宋体"/>
          <w:spacing w:val="-1"/>
          <w:sz w:val="21"/>
          <w:szCs w:val="21"/>
        </w:rPr>
        <w:t>5）在采购过程中与采购人进行协商谈判的；</w:t>
      </w:r>
    </w:p>
    <w:p w14:paraId="468D2593">
      <w:pPr>
        <w:spacing w:before="137" w:line="219" w:lineRule="auto"/>
        <w:ind w:left="461"/>
        <w:rPr>
          <w:rFonts w:hint="eastAsia" w:ascii="宋体" w:hAnsi="宋体" w:eastAsia="宋体" w:cs="宋体"/>
          <w:sz w:val="21"/>
          <w:szCs w:val="21"/>
        </w:rPr>
      </w:pPr>
      <w:r>
        <w:rPr>
          <w:rFonts w:hint="eastAsia" w:ascii="宋体" w:hAnsi="宋体" w:eastAsia="宋体" w:cs="宋体"/>
          <w:spacing w:val="-1"/>
          <w:sz w:val="21"/>
          <w:szCs w:val="21"/>
        </w:rPr>
        <w:t>6）拒绝有关部门监督检查或提供虚假情况的。</w:t>
      </w:r>
    </w:p>
    <w:p w14:paraId="0CC8A7D9">
      <w:pPr>
        <w:spacing w:before="140" w:line="219" w:lineRule="auto"/>
        <w:ind w:left="475"/>
        <w:rPr>
          <w:rFonts w:hint="eastAsia" w:ascii="宋体" w:hAnsi="宋体" w:eastAsia="宋体" w:cs="宋体"/>
          <w:sz w:val="21"/>
          <w:szCs w:val="21"/>
        </w:rPr>
      </w:pPr>
      <w:r>
        <w:rPr>
          <w:rFonts w:hint="eastAsia" w:ascii="宋体" w:hAnsi="宋体" w:eastAsia="宋体" w:cs="宋体"/>
          <w:spacing w:val="-2"/>
          <w:sz w:val="21"/>
          <w:szCs w:val="21"/>
        </w:rPr>
        <w:t>17、与本投标有关的一切往来通讯请寄：</w:t>
      </w:r>
    </w:p>
    <w:p w14:paraId="54B08540">
      <w:pPr>
        <w:spacing w:before="139" w:line="230" w:lineRule="auto"/>
        <w:ind w:left="459"/>
        <w:rPr>
          <w:rFonts w:hint="eastAsia" w:ascii="宋体" w:hAnsi="宋体" w:eastAsia="宋体" w:cs="宋体"/>
          <w:sz w:val="21"/>
          <w:szCs w:val="21"/>
        </w:rPr>
      </w:pPr>
      <w:r>
        <w:rPr>
          <w:rFonts w:hint="eastAsia" w:ascii="宋体" w:hAnsi="宋体" w:eastAsia="宋体" w:cs="宋体"/>
          <w:spacing w:val="-2"/>
          <w:sz w:val="21"/>
          <w:szCs w:val="21"/>
        </w:rPr>
        <w:t>地址：</w:t>
      </w:r>
      <w:r>
        <w:rPr>
          <w:rFonts w:hint="eastAsia" w:ascii="宋体" w:hAnsi="宋体" w:eastAsia="宋体" w:cs="宋体"/>
          <w:spacing w:val="-2"/>
          <w:sz w:val="21"/>
          <w:szCs w:val="21"/>
          <w:u w:val="single" w:color="auto"/>
        </w:rPr>
        <w:t xml:space="preserve">                                              </w:t>
      </w:r>
      <w:r>
        <w:rPr>
          <w:rFonts w:hint="eastAsia" w:ascii="宋体" w:hAnsi="宋体" w:eastAsia="宋体" w:cs="宋体"/>
          <w:spacing w:val="-3"/>
          <w:sz w:val="21"/>
          <w:szCs w:val="21"/>
          <w:u w:val="single" w:color="auto"/>
        </w:rPr>
        <w:t xml:space="preserve">       </w:t>
      </w:r>
    </w:p>
    <w:p w14:paraId="418A3D57">
      <w:pPr>
        <w:spacing w:before="125" w:line="220" w:lineRule="auto"/>
        <w:ind w:left="475"/>
        <w:rPr>
          <w:rFonts w:hint="eastAsia" w:ascii="宋体" w:hAnsi="宋体" w:eastAsia="宋体" w:cs="宋体"/>
          <w:sz w:val="21"/>
          <w:szCs w:val="21"/>
        </w:rPr>
      </w:pPr>
      <w:r>
        <w:rPr>
          <w:rFonts w:hint="eastAsia" w:ascii="宋体" w:hAnsi="宋体" w:eastAsia="宋体" w:cs="宋体"/>
          <w:spacing w:val="-9"/>
          <w:sz w:val="21"/>
          <w:szCs w:val="21"/>
        </w:rPr>
        <w:t>邮编：</w:t>
      </w:r>
      <w:r>
        <w:rPr>
          <w:rFonts w:hint="eastAsia" w:ascii="宋体" w:hAnsi="宋体" w:eastAsia="宋体" w:cs="宋体"/>
          <w:sz w:val="21"/>
          <w:szCs w:val="21"/>
          <w:u w:val="single" w:color="auto"/>
        </w:rPr>
        <w:t xml:space="preserve">             </w:t>
      </w:r>
    </w:p>
    <w:p w14:paraId="569FA4A3">
      <w:pPr>
        <w:spacing w:before="139" w:line="222" w:lineRule="auto"/>
        <w:ind w:left="485"/>
        <w:rPr>
          <w:rFonts w:hint="eastAsia" w:ascii="宋体" w:hAnsi="宋体" w:eastAsia="宋体" w:cs="宋体"/>
          <w:sz w:val="21"/>
          <w:szCs w:val="21"/>
        </w:rPr>
      </w:pPr>
      <w:r>
        <w:rPr>
          <w:rFonts w:hint="eastAsia" w:ascii="宋体" w:hAnsi="宋体" w:eastAsia="宋体" w:cs="宋体"/>
          <w:spacing w:val="-12"/>
          <w:sz w:val="21"/>
          <w:szCs w:val="21"/>
        </w:rPr>
        <w:t>电话：</w:t>
      </w:r>
      <w:r>
        <w:rPr>
          <w:rFonts w:hint="eastAsia" w:ascii="宋体" w:hAnsi="宋体" w:eastAsia="宋体" w:cs="宋体"/>
          <w:sz w:val="21"/>
          <w:szCs w:val="21"/>
          <w:u w:val="single" w:color="auto"/>
        </w:rPr>
        <w:t xml:space="preserve">             </w:t>
      </w:r>
    </w:p>
    <w:p w14:paraId="3372C8C8">
      <w:pPr>
        <w:spacing w:before="136" w:line="220" w:lineRule="auto"/>
        <w:ind w:left="462"/>
        <w:rPr>
          <w:rFonts w:hint="eastAsia" w:ascii="宋体" w:hAnsi="宋体" w:eastAsia="宋体" w:cs="宋体"/>
          <w:sz w:val="21"/>
          <w:szCs w:val="21"/>
        </w:rPr>
      </w:pPr>
      <w:r>
        <w:rPr>
          <w:rFonts w:hint="eastAsia" w:ascii="宋体" w:hAnsi="宋体" w:eastAsia="宋体" w:cs="宋体"/>
          <w:spacing w:val="-1"/>
          <w:sz w:val="21"/>
          <w:szCs w:val="21"/>
        </w:rPr>
        <w:t>投标人法定代表人或授权代理人联系电话，e-mail：</w:t>
      </w:r>
      <w:r>
        <w:rPr>
          <w:rFonts w:hint="eastAsia" w:ascii="宋体" w:hAnsi="宋体" w:eastAsia="宋体" w:cs="宋体"/>
          <w:spacing w:val="-1"/>
          <w:sz w:val="21"/>
          <w:szCs w:val="21"/>
          <w:u w:val="single" w:color="auto"/>
        </w:rPr>
        <w:t xml:space="preserve">                </w:t>
      </w:r>
      <w:r>
        <w:rPr>
          <w:rFonts w:hint="eastAsia" w:ascii="宋体" w:hAnsi="宋体" w:eastAsia="宋体" w:cs="宋体"/>
          <w:spacing w:val="-2"/>
          <w:sz w:val="21"/>
          <w:szCs w:val="21"/>
          <w:u w:val="single" w:color="auto"/>
        </w:rPr>
        <w:t xml:space="preserve">          </w:t>
      </w:r>
    </w:p>
    <w:p w14:paraId="0B4A984B">
      <w:pPr>
        <w:pStyle w:val="3"/>
        <w:spacing w:line="463" w:lineRule="auto"/>
        <w:rPr>
          <w:rFonts w:hint="eastAsia" w:ascii="宋体" w:hAnsi="宋体" w:eastAsia="宋体" w:cs="宋体"/>
          <w:sz w:val="21"/>
          <w:szCs w:val="21"/>
        </w:rPr>
      </w:pPr>
    </w:p>
    <w:p w14:paraId="64ED0F9A">
      <w:pPr>
        <w:spacing w:before="71" w:line="219" w:lineRule="auto"/>
        <w:ind w:left="462"/>
        <w:rPr>
          <w:rFonts w:hint="eastAsia" w:ascii="宋体" w:hAnsi="宋体" w:eastAsia="宋体" w:cs="宋体"/>
          <w:sz w:val="21"/>
          <w:szCs w:val="21"/>
        </w:rPr>
      </w:pPr>
      <w:r>
        <w:rPr>
          <w:rFonts w:hint="eastAsia" w:ascii="宋体" w:hAnsi="宋体" w:eastAsia="宋体" w:cs="宋体"/>
          <w:b/>
          <w:bCs/>
          <w:spacing w:val="-4"/>
          <w:sz w:val="21"/>
          <w:szCs w:val="21"/>
        </w:rPr>
        <w:t>投标人（公章</w:t>
      </w:r>
      <w:r>
        <w:rPr>
          <w:rFonts w:hint="eastAsia" w:ascii="宋体" w:hAnsi="宋体" w:eastAsia="宋体" w:cs="宋体"/>
          <w:b/>
          <w:bCs/>
          <w:spacing w:val="-1"/>
          <w:sz w:val="21"/>
          <w:szCs w:val="21"/>
        </w:rPr>
        <w:t>）：</w:t>
      </w:r>
    </w:p>
    <w:p w14:paraId="0FE36232">
      <w:pPr>
        <w:spacing w:before="140" w:line="219" w:lineRule="auto"/>
        <w:ind w:left="465"/>
        <w:rPr>
          <w:rFonts w:hint="eastAsia" w:ascii="宋体" w:hAnsi="宋体" w:eastAsia="宋体" w:cs="宋体"/>
          <w:sz w:val="21"/>
          <w:szCs w:val="21"/>
        </w:rPr>
      </w:pPr>
      <w:r>
        <w:rPr>
          <w:rFonts w:hint="eastAsia" w:ascii="宋体" w:hAnsi="宋体" w:eastAsia="宋体" w:cs="宋体"/>
          <w:b/>
          <w:bCs/>
          <w:spacing w:val="-2"/>
          <w:sz w:val="21"/>
          <w:szCs w:val="21"/>
        </w:rPr>
        <w:t>法定代表人（单位负责人）或其授权委托人（签字或盖章</w:t>
      </w:r>
      <w:r>
        <w:rPr>
          <w:rFonts w:hint="eastAsia" w:ascii="宋体" w:hAnsi="宋体" w:eastAsia="宋体" w:cs="宋体"/>
          <w:b/>
          <w:bCs/>
          <w:spacing w:val="-1"/>
          <w:sz w:val="21"/>
          <w:szCs w:val="21"/>
        </w:rPr>
        <w:t>）：</w:t>
      </w:r>
    </w:p>
    <w:p w14:paraId="1159875F">
      <w:pPr>
        <w:spacing w:before="137" w:line="220" w:lineRule="auto"/>
        <w:ind w:left="588"/>
        <w:rPr>
          <w:rFonts w:hint="eastAsia" w:ascii="宋体" w:hAnsi="宋体" w:eastAsia="宋体" w:cs="宋体"/>
          <w:sz w:val="21"/>
          <w:szCs w:val="21"/>
        </w:rPr>
      </w:pPr>
      <w:r>
        <w:rPr>
          <w:rFonts w:hint="eastAsia" w:ascii="宋体" w:hAnsi="宋体" w:eastAsia="宋体" w:cs="宋体"/>
          <w:b/>
          <w:bCs/>
          <w:spacing w:val="-14"/>
          <w:sz w:val="21"/>
          <w:szCs w:val="21"/>
        </w:rPr>
        <w:t>日期：</w:t>
      </w:r>
      <w:r>
        <w:rPr>
          <w:rFonts w:hint="eastAsia" w:ascii="宋体" w:hAnsi="宋体" w:eastAsia="宋体" w:cs="宋体"/>
          <w:spacing w:val="3"/>
          <w:sz w:val="21"/>
          <w:szCs w:val="21"/>
        </w:rPr>
        <w:t xml:space="preserve">    </w:t>
      </w:r>
      <w:r>
        <w:rPr>
          <w:rFonts w:hint="eastAsia" w:ascii="宋体" w:hAnsi="宋体" w:eastAsia="宋体" w:cs="宋体"/>
          <w:b/>
          <w:bCs/>
          <w:spacing w:val="-14"/>
          <w:sz w:val="21"/>
          <w:szCs w:val="21"/>
        </w:rPr>
        <w:t>年</w:t>
      </w:r>
      <w:r>
        <w:rPr>
          <w:rFonts w:hint="eastAsia" w:ascii="宋体" w:hAnsi="宋体" w:eastAsia="宋体" w:cs="宋体"/>
          <w:spacing w:val="3"/>
          <w:sz w:val="21"/>
          <w:szCs w:val="21"/>
        </w:rPr>
        <w:t xml:space="preserve">     </w:t>
      </w:r>
      <w:r>
        <w:rPr>
          <w:rFonts w:hint="eastAsia" w:ascii="宋体" w:hAnsi="宋体" w:eastAsia="宋体" w:cs="宋体"/>
          <w:b/>
          <w:bCs/>
          <w:spacing w:val="-14"/>
          <w:sz w:val="21"/>
          <w:szCs w:val="21"/>
        </w:rPr>
        <w:t>月</w:t>
      </w:r>
      <w:r>
        <w:rPr>
          <w:rFonts w:hint="eastAsia" w:ascii="宋体" w:hAnsi="宋体" w:eastAsia="宋体" w:cs="宋体"/>
          <w:spacing w:val="12"/>
          <w:sz w:val="21"/>
          <w:szCs w:val="21"/>
        </w:rPr>
        <w:t xml:space="preserve">    </w:t>
      </w:r>
      <w:r>
        <w:rPr>
          <w:rFonts w:hint="eastAsia" w:ascii="宋体" w:hAnsi="宋体" w:eastAsia="宋体" w:cs="宋体"/>
          <w:b/>
          <w:bCs/>
          <w:spacing w:val="-14"/>
          <w:sz w:val="21"/>
          <w:szCs w:val="21"/>
        </w:rPr>
        <w:t>日</w:t>
      </w:r>
    </w:p>
    <w:p w14:paraId="6C896868">
      <w:pPr>
        <w:pStyle w:val="3"/>
        <w:spacing w:line="465" w:lineRule="auto"/>
        <w:rPr>
          <w:rFonts w:hint="eastAsia" w:ascii="宋体" w:hAnsi="宋体" w:eastAsia="宋体" w:cs="宋体"/>
          <w:sz w:val="21"/>
          <w:szCs w:val="21"/>
        </w:rPr>
      </w:pPr>
    </w:p>
    <w:p w14:paraId="3FFAF24D">
      <w:pPr>
        <w:spacing w:before="72" w:line="336" w:lineRule="auto"/>
        <w:ind w:left="22" w:right="60"/>
        <w:rPr>
          <w:rFonts w:hint="eastAsia" w:ascii="宋体" w:hAnsi="宋体" w:eastAsia="宋体" w:cs="宋体"/>
          <w:sz w:val="21"/>
          <w:szCs w:val="21"/>
        </w:rPr>
      </w:pPr>
      <w:r>
        <w:rPr>
          <w:rFonts w:hint="eastAsia" w:ascii="宋体" w:hAnsi="宋体" w:eastAsia="宋体" w:cs="宋体"/>
          <w:b/>
          <w:bCs/>
          <w:spacing w:val="-4"/>
          <w:sz w:val="21"/>
          <w:szCs w:val="21"/>
        </w:rPr>
        <w:t>说明：除可填报项目外，对本投标函的任何修改将被视为非实质性响应投标，从而导致该投标被拒绝。</w:t>
      </w:r>
    </w:p>
    <w:p w14:paraId="26CE27DE">
      <w:pPr>
        <w:spacing w:line="336" w:lineRule="auto"/>
        <w:rPr>
          <w:rFonts w:hint="eastAsia" w:ascii="宋体" w:hAnsi="宋体" w:eastAsia="宋体" w:cs="宋体"/>
          <w:sz w:val="21"/>
          <w:szCs w:val="21"/>
        </w:rPr>
        <w:sectPr>
          <w:footerReference r:id="rId41" w:type="default"/>
          <w:pgSz w:w="11906" w:h="16839"/>
          <w:pgMar w:top="1240" w:right="1736" w:bottom="1303" w:left="1785" w:header="1225" w:footer="990" w:gutter="0"/>
          <w:pgNumType w:fmt="decimal"/>
          <w:cols w:space="720" w:num="1"/>
        </w:sectPr>
      </w:pPr>
    </w:p>
    <w:p w14:paraId="77D86A99">
      <w:pPr>
        <w:pStyle w:val="3"/>
        <w:spacing w:line="314" w:lineRule="auto"/>
        <w:rPr>
          <w:rFonts w:hint="eastAsia" w:ascii="宋体" w:hAnsi="宋体" w:eastAsia="宋体" w:cs="宋体"/>
          <w:sz w:val="21"/>
          <w:szCs w:val="21"/>
        </w:rPr>
      </w:pPr>
    </w:p>
    <w:p w14:paraId="606F972A">
      <w:pPr>
        <w:spacing w:before="94" w:line="184" w:lineRule="auto"/>
        <w:ind w:left="566"/>
        <w:rPr>
          <w:rFonts w:hint="eastAsia" w:ascii="宋体" w:hAnsi="宋体" w:eastAsia="宋体" w:cs="宋体"/>
          <w:sz w:val="21"/>
          <w:szCs w:val="21"/>
        </w:rPr>
      </w:pPr>
      <w:r>
        <w:rPr>
          <w:rFonts w:hint="eastAsia" w:ascii="宋体" w:hAnsi="宋体" w:eastAsia="宋体" w:cs="宋体"/>
          <w:spacing w:val="-2"/>
          <w:sz w:val="21"/>
          <w:szCs w:val="21"/>
        </w:rPr>
        <w:t>附件五：开标一览表</w:t>
      </w:r>
    </w:p>
    <w:p w14:paraId="7E3B7E44">
      <w:pPr>
        <w:spacing w:before="226"/>
        <w:rPr>
          <w:rFonts w:hint="eastAsia" w:ascii="宋体" w:hAnsi="宋体" w:eastAsia="宋体" w:cs="宋体"/>
          <w:sz w:val="21"/>
          <w:szCs w:val="21"/>
        </w:rPr>
      </w:pPr>
    </w:p>
    <w:tbl>
      <w:tblPr>
        <w:tblStyle w:val="12"/>
        <w:tblW w:w="926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0"/>
        <w:gridCol w:w="7102"/>
      </w:tblGrid>
      <w:tr w14:paraId="164F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160" w:type="dxa"/>
            <w:tcBorders>
              <w:top w:val="single" w:color="000000" w:sz="10" w:space="0"/>
              <w:left w:val="single" w:color="000000" w:sz="10" w:space="0"/>
            </w:tcBorders>
            <w:vAlign w:val="top"/>
          </w:tcPr>
          <w:p w14:paraId="06334AAC">
            <w:pPr>
              <w:pStyle w:val="13"/>
              <w:spacing w:before="254" w:line="183" w:lineRule="auto"/>
              <w:ind w:left="99"/>
              <w:rPr>
                <w:rFonts w:hint="eastAsia" w:ascii="宋体" w:hAnsi="宋体" w:eastAsia="宋体" w:cs="宋体"/>
                <w:sz w:val="21"/>
                <w:szCs w:val="21"/>
              </w:rPr>
            </w:pPr>
            <w:r>
              <w:rPr>
                <w:rFonts w:hint="eastAsia" w:ascii="宋体" w:hAnsi="宋体" w:eastAsia="宋体" w:cs="宋体"/>
                <w:spacing w:val="-1"/>
                <w:sz w:val="21"/>
                <w:szCs w:val="21"/>
              </w:rPr>
              <w:t>项目名称</w:t>
            </w:r>
          </w:p>
        </w:tc>
        <w:tc>
          <w:tcPr>
            <w:tcW w:w="7102" w:type="dxa"/>
            <w:tcBorders>
              <w:top w:val="single" w:color="000000" w:sz="10" w:space="0"/>
              <w:right w:val="single" w:color="000000" w:sz="10" w:space="0"/>
            </w:tcBorders>
            <w:vAlign w:val="top"/>
          </w:tcPr>
          <w:p w14:paraId="34B32142">
            <w:pPr>
              <w:rPr>
                <w:rFonts w:hint="eastAsia" w:ascii="宋体" w:hAnsi="宋体" w:eastAsia="宋体" w:cs="宋体"/>
                <w:sz w:val="21"/>
                <w:szCs w:val="21"/>
              </w:rPr>
            </w:pPr>
          </w:p>
        </w:tc>
      </w:tr>
      <w:tr w14:paraId="4427A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160" w:type="dxa"/>
            <w:tcBorders>
              <w:left w:val="single" w:color="000000" w:sz="10" w:space="0"/>
            </w:tcBorders>
            <w:vAlign w:val="top"/>
          </w:tcPr>
          <w:p w14:paraId="2C9B2CB6">
            <w:pPr>
              <w:pStyle w:val="13"/>
              <w:spacing w:before="237" w:line="182" w:lineRule="auto"/>
              <w:ind w:left="101"/>
              <w:rPr>
                <w:rFonts w:hint="eastAsia" w:ascii="宋体" w:hAnsi="宋体" w:eastAsia="宋体" w:cs="宋体"/>
                <w:sz w:val="21"/>
                <w:szCs w:val="21"/>
              </w:rPr>
            </w:pPr>
            <w:r>
              <w:rPr>
                <w:rFonts w:hint="eastAsia" w:ascii="宋体" w:hAnsi="宋体" w:eastAsia="宋体" w:cs="宋体"/>
                <w:spacing w:val="-1"/>
                <w:sz w:val="21"/>
                <w:szCs w:val="21"/>
              </w:rPr>
              <w:t>投标人</w:t>
            </w:r>
          </w:p>
        </w:tc>
        <w:tc>
          <w:tcPr>
            <w:tcW w:w="7102" w:type="dxa"/>
            <w:tcBorders>
              <w:right w:val="single" w:color="000000" w:sz="10" w:space="0"/>
            </w:tcBorders>
            <w:vAlign w:val="top"/>
          </w:tcPr>
          <w:p w14:paraId="2C161D86">
            <w:pPr>
              <w:rPr>
                <w:rFonts w:hint="eastAsia" w:ascii="宋体" w:hAnsi="宋体" w:eastAsia="宋体" w:cs="宋体"/>
                <w:sz w:val="21"/>
                <w:szCs w:val="21"/>
              </w:rPr>
            </w:pPr>
          </w:p>
        </w:tc>
      </w:tr>
      <w:tr w14:paraId="6640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2160" w:type="dxa"/>
            <w:tcBorders>
              <w:left w:val="single" w:color="000000" w:sz="10" w:space="0"/>
            </w:tcBorders>
            <w:vAlign w:val="top"/>
          </w:tcPr>
          <w:p w14:paraId="645293C3">
            <w:pPr>
              <w:spacing w:line="390" w:lineRule="auto"/>
              <w:rPr>
                <w:rFonts w:hint="eastAsia" w:ascii="宋体" w:hAnsi="宋体" w:eastAsia="宋体" w:cs="宋体"/>
                <w:sz w:val="21"/>
                <w:szCs w:val="21"/>
              </w:rPr>
            </w:pPr>
          </w:p>
          <w:p w14:paraId="3B072536">
            <w:pPr>
              <w:pStyle w:val="13"/>
              <w:spacing w:before="94" w:line="226" w:lineRule="auto"/>
              <w:ind w:left="101"/>
              <w:rPr>
                <w:rFonts w:hint="eastAsia" w:ascii="宋体" w:hAnsi="宋体" w:eastAsia="宋体" w:cs="宋体"/>
                <w:spacing w:val="-1"/>
                <w:sz w:val="21"/>
                <w:szCs w:val="21"/>
              </w:rPr>
            </w:pPr>
          </w:p>
          <w:p w14:paraId="60BD3CDF">
            <w:pPr>
              <w:pStyle w:val="13"/>
              <w:spacing w:before="94" w:line="226" w:lineRule="auto"/>
              <w:ind w:left="101"/>
              <w:rPr>
                <w:rFonts w:hint="eastAsia" w:ascii="宋体" w:hAnsi="宋体" w:eastAsia="宋体" w:cs="宋体"/>
                <w:sz w:val="21"/>
                <w:szCs w:val="21"/>
                <w:lang w:eastAsia="zh-CN"/>
              </w:rPr>
            </w:pPr>
            <w:r>
              <w:rPr>
                <w:rFonts w:hint="eastAsia" w:ascii="宋体" w:hAnsi="宋体" w:eastAsia="宋体" w:cs="宋体"/>
                <w:spacing w:val="-1"/>
                <w:sz w:val="21"/>
                <w:szCs w:val="21"/>
              </w:rPr>
              <w:t>投标</w:t>
            </w:r>
            <w:r>
              <w:rPr>
                <w:rFonts w:hint="eastAsia" w:ascii="宋体" w:hAnsi="宋体" w:eastAsia="宋体" w:cs="宋体"/>
                <w:spacing w:val="-1"/>
                <w:sz w:val="21"/>
                <w:szCs w:val="21"/>
                <w:lang w:val="en-US" w:eastAsia="zh-CN"/>
              </w:rPr>
              <w:t>报价</w:t>
            </w:r>
          </w:p>
        </w:tc>
        <w:tc>
          <w:tcPr>
            <w:tcW w:w="7102" w:type="dxa"/>
            <w:tcBorders>
              <w:right w:val="single" w:color="000000" w:sz="10" w:space="0"/>
            </w:tcBorders>
            <w:vAlign w:val="top"/>
          </w:tcPr>
          <w:p w14:paraId="0DDE07C0">
            <w:pPr>
              <w:pStyle w:val="13"/>
              <w:spacing w:before="174" w:line="222" w:lineRule="auto"/>
              <w:ind w:left="132"/>
              <w:rPr>
                <w:rFonts w:hint="eastAsia" w:ascii="宋体" w:hAnsi="宋体" w:eastAsia="宋体" w:cs="宋体"/>
                <w:sz w:val="21"/>
                <w:szCs w:val="21"/>
              </w:rPr>
            </w:pPr>
            <w:r>
              <w:rPr>
                <w:rFonts w:hint="eastAsia" w:ascii="宋体" w:hAnsi="宋体" w:eastAsia="宋体" w:cs="宋体"/>
                <w:spacing w:val="-12"/>
                <w:sz w:val="21"/>
                <w:szCs w:val="21"/>
              </w:rPr>
              <w:t>（大写</w:t>
            </w:r>
            <w:r>
              <w:rPr>
                <w:rFonts w:hint="eastAsia" w:ascii="宋体" w:hAnsi="宋体" w:eastAsia="宋体" w:cs="宋体"/>
                <w:sz w:val="21"/>
                <w:szCs w:val="21"/>
              </w:rPr>
              <w:t>）：</w:t>
            </w:r>
          </w:p>
          <w:p w14:paraId="48BF6BA1">
            <w:pPr>
              <w:spacing w:line="266" w:lineRule="auto"/>
              <w:rPr>
                <w:rFonts w:hint="eastAsia" w:ascii="宋体" w:hAnsi="宋体" w:eastAsia="宋体" w:cs="宋体"/>
                <w:sz w:val="21"/>
                <w:szCs w:val="21"/>
              </w:rPr>
            </w:pPr>
          </w:p>
          <w:p w14:paraId="1F6F4745">
            <w:pPr>
              <w:spacing w:line="266" w:lineRule="auto"/>
              <w:rPr>
                <w:rFonts w:hint="eastAsia" w:ascii="宋体" w:hAnsi="宋体" w:eastAsia="宋体" w:cs="宋体"/>
                <w:sz w:val="21"/>
                <w:szCs w:val="21"/>
              </w:rPr>
            </w:pPr>
          </w:p>
          <w:p w14:paraId="7C56D860">
            <w:pPr>
              <w:spacing w:line="267" w:lineRule="auto"/>
              <w:rPr>
                <w:rFonts w:hint="eastAsia" w:ascii="宋体" w:hAnsi="宋体" w:eastAsia="宋体" w:cs="宋体"/>
                <w:sz w:val="21"/>
                <w:szCs w:val="21"/>
              </w:rPr>
            </w:pPr>
          </w:p>
          <w:p w14:paraId="6EC4B514">
            <w:pPr>
              <w:pStyle w:val="13"/>
              <w:spacing w:before="94" w:line="222" w:lineRule="auto"/>
              <w:ind w:left="132"/>
              <w:rPr>
                <w:rFonts w:hint="eastAsia" w:ascii="宋体" w:hAnsi="宋体" w:eastAsia="宋体" w:cs="宋体"/>
                <w:sz w:val="21"/>
                <w:szCs w:val="21"/>
              </w:rPr>
            </w:pPr>
            <w:r>
              <w:rPr>
                <w:rFonts w:hint="eastAsia" w:ascii="宋体" w:hAnsi="宋体" w:eastAsia="宋体" w:cs="宋体"/>
                <w:spacing w:val="-12"/>
                <w:sz w:val="21"/>
                <w:szCs w:val="21"/>
              </w:rPr>
              <w:t>（小写</w:t>
            </w:r>
            <w:r>
              <w:rPr>
                <w:rFonts w:hint="eastAsia" w:ascii="宋体" w:hAnsi="宋体" w:eastAsia="宋体" w:cs="宋体"/>
                <w:sz w:val="21"/>
                <w:szCs w:val="21"/>
              </w:rPr>
              <w:t>）：</w:t>
            </w:r>
          </w:p>
        </w:tc>
      </w:tr>
      <w:tr w14:paraId="3555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160" w:type="dxa"/>
            <w:tcBorders>
              <w:left w:val="single" w:color="000000" w:sz="10" w:space="0"/>
            </w:tcBorders>
            <w:vAlign w:val="top"/>
          </w:tcPr>
          <w:p w14:paraId="1B46E2DD">
            <w:pPr>
              <w:pStyle w:val="13"/>
              <w:spacing w:before="245" w:line="183" w:lineRule="auto"/>
              <w:ind w:left="100"/>
              <w:rPr>
                <w:rFonts w:hint="eastAsia" w:ascii="宋体" w:hAnsi="宋体" w:eastAsia="宋体" w:cs="宋体"/>
                <w:sz w:val="21"/>
                <w:szCs w:val="21"/>
              </w:rPr>
            </w:pPr>
            <w:r>
              <w:rPr>
                <w:rFonts w:hint="eastAsia" w:ascii="宋体" w:hAnsi="宋体" w:eastAsia="宋体" w:cs="宋体"/>
                <w:color w:val="auto"/>
                <w:spacing w:val="-1"/>
                <w:sz w:val="21"/>
                <w:szCs w:val="21"/>
              </w:rPr>
              <w:t>合同履行期限</w:t>
            </w:r>
          </w:p>
        </w:tc>
        <w:tc>
          <w:tcPr>
            <w:tcW w:w="7102" w:type="dxa"/>
            <w:tcBorders>
              <w:right w:val="single" w:color="000000" w:sz="10" w:space="0"/>
            </w:tcBorders>
            <w:vAlign w:val="top"/>
          </w:tcPr>
          <w:p w14:paraId="56B3D0FA">
            <w:pPr>
              <w:rPr>
                <w:rFonts w:hint="eastAsia" w:ascii="宋体" w:hAnsi="宋体" w:eastAsia="宋体" w:cs="宋体"/>
                <w:sz w:val="21"/>
                <w:szCs w:val="21"/>
              </w:rPr>
            </w:pPr>
          </w:p>
        </w:tc>
      </w:tr>
      <w:tr w14:paraId="4C8CA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2160" w:type="dxa"/>
            <w:tcBorders>
              <w:left w:val="single" w:color="000000" w:sz="10" w:space="0"/>
            </w:tcBorders>
            <w:vAlign w:val="top"/>
          </w:tcPr>
          <w:p w14:paraId="689B586B">
            <w:pPr>
              <w:spacing w:line="341" w:lineRule="auto"/>
              <w:rPr>
                <w:rFonts w:hint="eastAsia" w:ascii="宋体" w:hAnsi="宋体" w:eastAsia="宋体" w:cs="宋体"/>
                <w:sz w:val="21"/>
                <w:szCs w:val="21"/>
              </w:rPr>
            </w:pPr>
          </w:p>
          <w:p w14:paraId="59A00A09">
            <w:pPr>
              <w:pStyle w:val="13"/>
              <w:spacing w:before="94" w:line="222" w:lineRule="auto"/>
              <w:ind w:left="102"/>
              <w:rPr>
                <w:rFonts w:hint="eastAsia" w:ascii="宋体" w:hAnsi="宋体" w:eastAsia="宋体" w:cs="宋体"/>
                <w:sz w:val="21"/>
                <w:szCs w:val="21"/>
              </w:rPr>
            </w:pPr>
            <w:r>
              <w:rPr>
                <w:rFonts w:hint="eastAsia" w:ascii="宋体" w:hAnsi="宋体" w:eastAsia="宋体" w:cs="宋体"/>
                <w:spacing w:val="-1"/>
                <w:sz w:val="21"/>
                <w:szCs w:val="21"/>
              </w:rPr>
              <w:t>服务（质量）要求</w:t>
            </w:r>
          </w:p>
        </w:tc>
        <w:tc>
          <w:tcPr>
            <w:tcW w:w="7102" w:type="dxa"/>
            <w:tcBorders>
              <w:right w:val="single" w:color="000000" w:sz="10" w:space="0"/>
            </w:tcBorders>
            <w:vAlign w:val="top"/>
          </w:tcPr>
          <w:p w14:paraId="70B7E07D">
            <w:pPr>
              <w:rPr>
                <w:rFonts w:hint="eastAsia" w:ascii="宋体" w:hAnsi="宋体" w:eastAsia="宋体" w:cs="宋体"/>
                <w:sz w:val="21"/>
                <w:szCs w:val="21"/>
              </w:rPr>
            </w:pPr>
          </w:p>
        </w:tc>
      </w:tr>
      <w:tr w14:paraId="42392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160" w:type="dxa"/>
            <w:tcBorders>
              <w:left w:val="single" w:color="000000" w:sz="10" w:space="0"/>
            </w:tcBorders>
            <w:vAlign w:val="top"/>
          </w:tcPr>
          <w:p w14:paraId="7ADCF2BF">
            <w:pPr>
              <w:pStyle w:val="13"/>
              <w:spacing w:before="251" w:line="184" w:lineRule="auto"/>
              <w:ind w:left="101"/>
              <w:rPr>
                <w:rFonts w:hint="eastAsia" w:ascii="宋体" w:hAnsi="宋体" w:eastAsia="宋体" w:cs="宋体"/>
                <w:sz w:val="21"/>
                <w:szCs w:val="21"/>
              </w:rPr>
            </w:pPr>
            <w:r>
              <w:rPr>
                <w:rFonts w:hint="eastAsia" w:ascii="宋体" w:hAnsi="宋体" w:eastAsia="宋体" w:cs="宋体"/>
                <w:spacing w:val="-1"/>
                <w:sz w:val="21"/>
                <w:szCs w:val="21"/>
              </w:rPr>
              <w:t>投标有效期</w:t>
            </w:r>
          </w:p>
        </w:tc>
        <w:tc>
          <w:tcPr>
            <w:tcW w:w="7102" w:type="dxa"/>
            <w:tcBorders>
              <w:right w:val="single" w:color="000000" w:sz="10" w:space="0"/>
            </w:tcBorders>
            <w:vAlign w:val="top"/>
          </w:tcPr>
          <w:p w14:paraId="45A005C2">
            <w:pPr>
              <w:rPr>
                <w:rFonts w:hint="eastAsia" w:ascii="宋体" w:hAnsi="宋体" w:eastAsia="宋体" w:cs="宋体"/>
                <w:sz w:val="21"/>
                <w:szCs w:val="21"/>
              </w:rPr>
            </w:pPr>
          </w:p>
        </w:tc>
      </w:tr>
      <w:tr w14:paraId="42A7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2160" w:type="dxa"/>
            <w:tcBorders>
              <w:left w:val="single" w:color="000000" w:sz="10" w:space="0"/>
              <w:bottom w:val="single" w:color="000000" w:sz="10" w:space="0"/>
            </w:tcBorders>
            <w:vAlign w:val="top"/>
          </w:tcPr>
          <w:p w14:paraId="0D62CA04">
            <w:pPr>
              <w:spacing w:line="408" w:lineRule="auto"/>
              <w:rPr>
                <w:rFonts w:hint="eastAsia" w:ascii="宋体" w:hAnsi="宋体" w:eastAsia="宋体" w:cs="宋体"/>
                <w:sz w:val="21"/>
                <w:szCs w:val="21"/>
              </w:rPr>
            </w:pPr>
          </w:p>
          <w:p w14:paraId="3FD3DF71">
            <w:pPr>
              <w:pStyle w:val="13"/>
              <w:spacing w:before="94" w:line="185" w:lineRule="auto"/>
              <w:ind w:left="98"/>
              <w:rPr>
                <w:rFonts w:hint="eastAsia" w:ascii="宋体" w:hAnsi="宋体" w:eastAsia="宋体" w:cs="宋体"/>
                <w:sz w:val="21"/>
                <w:szCs w:val="21"/>
              </w:rPr>
            </w:pPr>
            <w:r>
              <w:rPr>
                <w:rFonts w:hint="eastAsia" w:ascii="宋体" w:hAnsi="宋体" w:eastAsia="宋体" w:cs="宋体"/>
                <w:sz w:val="21"/>
                <w:szCs w:val="21"/>
              </w:rPr>
              <w:t>备注</w:t>
            </w:r>
          </w:p>
        </w:tc>
        <w:tc>
          <w:tcPr>
            <w:tcW w:w="7102" w:type="dxa"/>
            <w:tcBorders>
              <w:bottom w:val="single" w:color="000000" w:sz="10" w:space="0"/>
              <w:right w:val="single" w:color="000000" w:sz="10" w:space="0"/>
            </w:tcBorders>
            <w:vAlign w:val="top"/>
          </w:tcPr>
          <w:p w14:paraId="63F915FC">
            <w:pPr>
              <w:rPr>
                <w:rFonts w:hint="eastAsia" w:ascii="宋体" w:hAnsi="宋体" w:eastAsia="宋体" w:cs="宋体"/>
                <w:sz w:val="21"/>
                <w:szCs w:val="21"/>
              </w:rPr>
            </w:pPr>
          </w:p>
        </w:tc>
      </w:tr>
    </w:tbl>
    <w:p w14:paraId="3A8702CD">
      <w:pPr>
        <w:spacing w:before="125" w:line="393" w:lineRule="auto"/>
        <w:ind w:left="134" w:right="853"/>
        <w:rPr>
          <w:rFonts w:hint="eastAsia" w:ascii="宋体" w:hAnsi="宋体" w:eastAsia="宋体" w:cs="宋体"/>
          <w:sz w:val="21"/>
          <w:szCs w:val="21"/>
        </w:rPr>
      </w:pPr>
      <w:r>
        <w:rPr>
          <w:rFonts w:hint="eastAsia" w:ascii="宋体" w:hAnsi="宋体" w:eastAsia="宋体" w:cs="宋体"/>
          <w:spacing w:val="-2"/>
          <w:sz w:val="21"/>
          <w:szCs w:val="21"/>
        </w:rPr>
        <w:t>说明：1.投标人严格按照规定的格式填写。任何有选择或有条件的投标单价，均将导致投标被拒绝；</w:t>
      </w:r>
    </w:p>
    <w:p w14:paraId="3B3F4D9E">
      <w:pPr>
        <w:spacing w:line="218" w:lineRule="auto"/>
        <w:ind w:left="147"/>
        <w:rPr>
          <w:rFonts w:hint="eastAsia" w:ascii="宋体" w:hAnsi="宋体" w:eastAsia="宋体" w:cs="宋体"/>
          <w:sz w:val="21"/>
          <w:szCs w:val="21"/>
        </w:rPr>
      </w:pPr>
      <w:r>
        <w:rPr>
          <w:rFonts w:hint="eastAsia" w:ascii="宋体" w:hAnsi="宋体" w:eastAsia="宋体" w:cs="宋体"/>
          <w:spacing w:val="-2"/>
          <w:sz w:val="21"/>
          <w:szCs w:val="21"/>
        </w:rPr>
        <w:t>1. 投标报价应包括招标文件所规定的招标范围的全部内容；</w:t>
      </w:r>
    </w:p>
    <w:p w14:paraId="1CF30E87">
      <w:pPr>
        <w:spacing w:before="207" w:line="219" w:lineRule="auto"/>
        <w:ind w:left="134"/>
        <w:rPr>
          <w:rFonts w:hint="eastAsia" w:ascii="宋体" w:hAnsi="宋体" w:eastAsia="宋体" w:cs="宋体"/>
          <w:sz w:val="21"/>
          <w:szCs w:val="21"/>
        </w:rPr>
      </w:pPr>
      <w:r>
        <w:rPr>
          <w:rFonts w:hint="eastAsia" w:ascii="宋体" w:hAnsi="宋体" w:eastAsia="宋体" w:cs="宋体"/>
          <w:spacing w:val="-1"/>
          <w:sz w:val="21"/>
          <w:szCs w:val="21"/>
        </w:rPr>
        <w:t>2. 报价总计包含运费、税费、装卸费、安装调试费等一切相关费。</w:t>
      </w:r>
    </w:p>
    <w:p w14:paraId="2EAC0832">
      <w:pPr>
        <w:pStyle w:val="3"/>
        <w:spacing w:line="343" w:lineRule="auto"/>
        <w:rPr>
          <w:rFonts w:hint="eastAsia" w:ascii="宋体" w:hAnsi="宋体" w:eastAsia="宋体" w:cs="宋体"/>
          <w:sz w:val="21"/>
          <w:szCs w:val="21"/>
        </w:rPr>
      </w:pPr>
    </w:p>
    <w:p w14:paraId="526B3C38">
      <w:pPr>
        <w:pStyle w:val="3"/>
        <w:spacing w:line="343" w:lineRule="auto"/>
        <w:rPr>
          <w:rFonts w:hint="eastAsia" w:ascii="宋体" w:hAnsi="宋体" w:eastAsia="宋体" w:cs="宋体"/>
          <w:sz w:val="21"/>
          <w:szCs w:val="21"/>
        </w:rPr>
      </w:pPr>
    </w:p>
    <w:p w14:paraId="4A5AF926">
      <w:pPr>
        <w:spacing w:before="72" w:line="219" w:lineRule="auto"/>
        <w:ind w:left="134"/>
        <w:rPr>
          <w:rFonts w:hint="eastAsia" w:ascii="宋体" w:hAnsi="宋体" w:eastAsia="宋体" w:cs="宋体"/>
          <w:sz w:val="21"/>
          <w:szCs w:val="21"/>
        </w:rPr>
      </w:pPr>
      <w:r>
        <w:rPr>
          <w:rFonts w:hint="eastAsia" w:ascii="宋体" w:hAnsi="宋体" w:eastAsia="宋体" w:cs="宋体"/>
          <w:spacing w:val="-2"/>
          <w:sz w:val="21"/>
          <w:szCs w:val="21"/>
        </w:rPr>
        <w:t>投标人名称（公章</w:t>
      </w:r>
      <w:r>
        <w:rPr>
          <w:rFonts w:hint="eastAsia" w:ascii="宋体" w:hAnsi="宋体" w:eastAsia="宋体" w:cs="宋体"/>
          <w:spacing w:val="1"/>
          <w:sz w:val="21"/>
          <w:szCs w:val="21"/>
        </w:rPr>
        <w:t>）：</w:t>
      </w:r>
      <w:r>
        <w:rPr>
          <w:rFonts w:hint="eastAsia" w:ascii="宋体" w:hAnsi="宋体" w:eastAsia="宋体" w:cs="宋体"/>
          <w:sz w:val="21"/>
          <w:szCs w:val="21"/>
          <w:u w:val="single" w:color="auto"/>
        </w:rPr>
        <w:t xml:space="preserve">                  </w:t>
      </w:r>
    </w:p>
    <w:p w14:paraId="23537A27">
      <w:pPr>
        <w:spacing w:before="238" w:line="219" w:lineRule="auto"/>
        <w:ind w:left="134"/>
        <w:rPr>
          <w:rFonts w:hint="eastAsia" w:ascii="宋体" w:hAnsi="宋体" w:eastAsia="宋体" w:cs="宋体"/>
          <w:sz w:val="21"/>
          <w:szCs w:val="21"/>
        </w:rPr>
      </w:pPr>
      <w:r>
        <w:rPr>
          <w:rFonts w:hint="eastAsia" w:ascii="宋体" w:hAnsi="宋体" w:eastAsia="宋体" w:cs="宋体"/>
          <w:spacing w:val="-1"/>
          <w:sz w:val="21"/>
          <w:szCs w:val="21"/>
        </w:rPr>
        <w:t>投标人法定代表人或其委托代理人（签字或盖章</w:t>
      </w:r>
      <w:r>
        <w:rPr>
          <w:rFonts w:hint="eastAsia" w:ascii="宋体" w:hAnsi="宋体" w:eastAsia="宋体" w:cs="宋体"/>
          <w:spacing w:val="3"/>
          <w:sz w:val="21"/>
          <w:szCs w:val="21"/>
        </w:rPr>
        <w:t>）：</w:t>
      </w:r>
      <w:r>
        <w:rPr>
          <w:rFonts w:hint="eastAsia" w:ascii="宋体" w:hAnsi="宋体" w:eastAsia="宋体" w:cs="宋体"/>
          <w:sz w:val="21"/>
          <w:szCs w:val="21"/>
          <w:u w:val="single" w:color="auto"/>
        </w:rPr>
        <w:t xml:space="preserve">                       </w:t>
      </w:r>
    </w:p>
    <w:p w14:paraId="425E786F">
      <w:pPr>
        <w:spacing w:before="238" w:line="220" w:lineRule="auto"/>
        <w:ind w:left="169"/>
        <w:rPr>
          <w:rFonts w:hint="eastAsia" w:ascii="宋体" w:hAnsi="宋体" w:eastAsia="宋体" w:cs="宋体"/>
          <w:sz w:val="21"/>
          <w:szCs w:val="21"/>
        </w:rPr>
      </w:pPr>
      <w:r>
        <w:rPr>
          <w:rFonts w:hint="eastAsia" w:ascii="宋体" w:hAnsi="宋体" w:eastAsia="宋体" w:cs="宋体"/>
          <w:spacing w:val="-12"/>
          <w:sz w:val="21"/>
          <w:szCs w:val="21"/>
        </w:rPr>
        <w:t>日期：</w:t>
      </w:r>
      <w:r>
        <w:rPr>
          <w:rFonts w:hint="eastAsia" w:ascii="宋体" w:hAnsi="宋体" w:eastAsia="宋体" w:cs="宋体"/>
          <w:spacing w:val="12"/>
          <w:sz w:val="21"/>
          <w:szCs w:val="21"/>
          <w:u w:val="single" w:color="auto"/>
        </w:rPr>
        <w:t xml:space="preserve">         </w:t>
      </w:r>
      <w:r>
        <w:rPr>
          <w:rFonts w:hint="eastAsia" w:ascii="宋体" w:hAnsi="宋体" w:eastAsia="宋体" w:cs="宋体"/>
          <w:spacing w:val="-97"/>
          <w:sz w:val="21"/>
          <w:szCs w:val="21"/>
        </w:rPr>
        <w:t xml:space="preserve"> </w:t>
      </w:r>
      <w:r>
        <w:rPr>
          <w:rFonts w:hint="eastAsia" w:ascii="宋体" w:hAnsi="宋体" w:eastAsia="宋体" w:cs="宋体"/>
          <w:spacing w:val="-12"/>
          <w:sz w:val="21"/>
          <w:szCs w:val="21"/>
        </w:rPr>
        <w:t>年</w:t>
      </w:r>
      <w:r>
        <w:rPr>
          <w:rFonts w:hint="eastAsia" w:ascii="宋体" w:hAnsi="宋体" w:eastAsia="宋体" w:cs="宋体"/>
          <w:spacing w:val="27"/>
          <w:sz w:val="21"/>
          <w:szCs w:val="21"/>
          <w:u w:val="single" w:color="auto"/>
        </w:rPr>
        <w:t xml:space="preserve">    </w:t>
      </w:r>
      <w:r>
        <w:rPr>
          <w:rFonts w:hint="eastAsia" w:ascii="宋体" w:hAnsi="宋体" w:eastAsia="宋体" w:cs="宋体"/>
          <w:spacing w:val="16"/>
          <w:sz w:val="21"/>
          <w:szCs w:val="21"/>
        </w:rPr>
        <w:t xml:space="preserve"> </w:t>
      </w:r>
      <w:r>
        <w:rPr>
          <w:rFonts w:hint="eastAsia" w:ascii="宋体" w:hAnsi="宋体" w:eastAsia="宋体" w:cs="宋体"/>
          <w:spacing w:val="-12"/>
          <w:sz w:val="21"/>
          <w:szCs w:val="21"/>
        </w:rPr>
        <w:t>月</w:t>
      </w:r>
      <w:r>
        <w:rPr>
          <w:rFonts w:hint="eastAsia" w:ascii="宋体" w:hAnsi="宋体" w:eastAsia="宋体" w:cs="宋体"/>
          <w:spacing w:val="36"/>
          <w:sz w:val="21"/>
          <w:szCs w:val="21"/>
          <w:u w:val="single" w:color="auto"/>
        </w:rPr>
        <w:t xml:space="preserve">   </w:t>
      </w:r>
      <w:r>
        <w:rPr>
          <w:rFonts w:hint="eastAsia" w:ascii="宋体" w:hAnsi="宋体" w:eastAsia="宋体" w:cs="宋体"/>
          <w:spacing w:val="48"/>
          <w:sz w:val="21"/>
          <w:szCs w:val="21"/>
        </w:rPr>
        <w:t xml:space="preserve"> </w:t>
      </w:r>
      <w:r>
        <w:rPr>
          <w:rFonts w:hint="eastAsia" w:ascii="宋体" w:hAnsi="宋体" w:eastAsia="宋体" w:cs="宋体"/>
          <w:spacing w:val="-12"/>
          <w:sz w:val="21"/>
          <w:szCs w:val="21"/>
        </w:rPr>
        <w:t>日</w:t>
      </w:r>
    </w:p>
    <w:p w14:paraId="07EFD87E">
      <w:pPr>
        <w:spacing w:line="220" w:lineRule="auto"/>
        <w:rPr>
          <w:rFonts w:hint="eastAsia" w:ascii="宋体" w:hAnsi="宋体" w:eastAsia="宋体" w:cs="宋体"/>
          <w:sz w:val="21"/>
          <w:szCs w:val="21"/>
        </w:rPr>
        <w:sectPr>
          <w:headerReference r:id="rId42" w:type="default"/>
          <w:footerReference r:id="rId43" w:type="default"/>
          <w:pgSz w:w="11906" w:h="16839"/>
          <w:pgMar w:top="1240" w:right="943" w:bottom="1303" w:left="1674" w:header="1225" w:footer="990" w:gutter="0"/>
          <w:pgNumType w:fmt="decimal"/>
          <w:cols w:space="720" w:num="1"/>
        </w:sectPr>
      </w:pPr>
    </w:p>
    <w:p w14:paraId="4CE99B30">
      <w:pPr>
        <w:pStyle w:val="3"/>
        <w:spacing w:line="279" w:lineRule="auto"/>
        <w:rPr>
          <w:rFonts w:hint="eastAsia" w:ascii="宋体" w:hAnsi="宋体" w:eastAsia="宋体" w:cs="宋体"/>
          <w:sz w:val="21"/>
          <w:szCs w:val="21"/>
        </w:rPr>
      </w:pPr>
    </w:p>
    <w:p w14:paraId="4CCF9F36">
      <w:pPr>
        <w:spacing w:before="91" w:line="219" w:lineRule="auto"/>
        <w:ind w:left="44"/>
        <w:rPr>
          <w:rFonts w:hint="eastAsia" w:ascii="宋体" w:hAnsi="宋体" w:eastAsia="宋体" w:cs="宋体"/>
          <w:sz w:val="21"/>
          <w:szCs w:val="21"/>
        </w:rPr>
      </w:pPr>
      <w:r>
        <w:rPr>
          <w:rFonts w:hint="eastAsia" w:ascii="宋体" w:hAnsi="宋体" w:eastAsia="宋体" w:cs="宋体"/>
          <w:b/>
          <w:bCs/>
          <w:spacing w:val="-2"/>
          <w:sz w:val="21"/>
          <w:szCs w:val="21"/>
        </w:rPr>
        <w:t>附件六：</w:t>
      </w:r>
      <w:r>
        <w:rPr>
          <w:rFonts w:hint="eastAsia" w:ascii="宋体" w:hAnsi="宋体" w:eastAsia="宋体" w:cs="宋体"/>
          <w:spacing w:val="-2"/>
          <w:sz w:val="21"/>
          <w:szCs w:val="21"/>
        </w:rPr>
        <w:t>报价明细表（根据采购需求自行制定）</w:t>
      </w:r>
    </w:p>
    <w:p w14:paraId="1B65B931">
      <w:pPr>
        <w:spacing w:before="165" w:line="221" w:lineRule="auto"/>
        <w:ind w:left="23"/>
        <w:rPr>
          <w:rFonts w:hint="eastAsia" w:ascii="宋体" w:hAnsi="宋体" w:eastAsia="宋体" w:cs="宋体"/>
          <w:sz w:val="21"/>
          <w:szCs w:val="21"/>
        </w:rPr>
      </w:pPr>
      <w:r>
        <w:rPr>
          <w:rFonts w:hint="eastAsia" w:ascii="宋体" w:hAnsi="宋体" w:eastAsia="宋体" w:cs="宋体"/>
          <w:spacing w:val="-3"/>
          <w:sz w:val="21"/>
          <w:szCs w:val="21"/>
        </w:rPr>
        <w:t>项目名称：</w:t>
      </w:r>
      <w:r>
        <w:rPr>
          <w:rFonts w:hint="eastAsia" w:ascii="宋体" w:hAnsi="宋体" w:eastAsia="宋体" w:cs="宋体"/>
          <w:sz w:val="21"/>
          <w:szCs w:val="21"/>
          <w:u w:val="single" w:color="auto"/>
        </w:rPr>
        <w:t xml:space="preserve">                      </w:t>
      </w:r>
    </w:p>
    <w:p w14:paraId="20D171BD">
      <w:pPr>
        <w:spacing w:before="48" w:line="219" w:lineRule="auto"/>
        <w:ind w:left="23"/>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价格单</w:t>
      </w:r>
      <w:r>
        <w:rPr>
          <w:rFonts w:hint="eastAsia" w:ascii="宋体" w:hAnsi="宋体" w:eastAsia="宋体" w:cs="宋体"/>
          <w:spacing w:val="-1"/>
          <w:sz w:val="21"/>
          <w:szCs w:val="21"/>
        </w:rPr>
        <w:t>位：元</w:t>
      </w:r>
    </w:p>
    <w:p w14:paraId="18488A95">
      <w:pPr>
        <w:pStyle w:val="3"/>
        <w:spacing w:line="317" w:lineRule="auto"/>
        <w:rPr>
          <w:rFonts w:hint="eastAsia" w:ascii="宋体" w:hAnsi="宋体" w:eastAsia="宋体" w:cs="宋体"/>
          <w:sz w:val="21"/>
          <w:szCs w:val="21"/>
        </w:rPr>
      </w:pPr>
    </w:p>
    <w:p w14:paraId="39738558">
      <w:pPr>
        <w:pStyle w:val="3"/>
        <w:spacing w:line="317" w:lineRule="auto"/>
        <w:rPr>
          <w:rFonts w:hint="eastAsia" w:ascii="宋体" w:hAnsi="宋体" w:eastAsia="宋体" w:cs="宋体"/>
          <w:sz w:val="21"/>
          <w:szCs w:val="21"/>
        </w:rPr>
      </w:pPr>
    </w:p>
    <w:p w14:paraId="38A070CD">
      <w:pPr>
        <w:pStyle w:val="3"/>
        <w:spacing w:line="317" w:lineRule="auto"/>
        <w:rPr>
          <w:rFonts w:hint="eastAsia" w:ascii="宋体" w:hAnsi="宋体" w:eastAsia="宋体" w:cs="宋体"/>
          <w:sz w:val="21"/>
          <w:szCs w:val="21"/>
        </w:rPr>
      </w:pPr>
    </w:p>
    <w:p w14:paraId="4059398F">
      <w:pPr>
        <w:spacing w:before="71" w:line="219" w:lineRule="auto"/>
        <w:ind w:left="3078"/>
        <w:rPr>
          <w:rFonts w:hint="eastAsia" w:ascii="宋体" w:hAnsi="宋体" w:eastAsia="宋体" w:cs="宋体"/>
          <w:sz w:val="21"/>
          <w:szCs w:val="21"/>
        </w:rPr>
      </w:pPr>
      <w:r>
        <w:rPr>
          <w:rFonts w:hint="eastAsia" w:ascii="宋体" w:hAnsi="宋体" w:eastAsia="宋体" w:cs="宋体"/>
          <w:spacing w:val="-2"/>
          <w:sz w:val="21"/>
          <w:szCs w:val="21"/>
        </w:rPr>
        <w:t>投标人名称（公章</w:t>
      </w:r>
      <w:r>
        <w:rPr>
          <w:rFonts w:hint="eastAsia" w:ascii="宋体" w:hAnsi="宋体" w:eastAsia="宋体" w:cs="宋体"/>
          <w:spacing w:val="1"/>
          <w:sz w:val="21"/>
          <w:szCs w:val="21"/>
        </w:rPr>
        <w:t>）：</w:t>
      </w:r>
      <w:r>
        <w:rPr>
          <w:rFonts w:hint="eastAsia" w:ascii="宋体" w:hAnsi="宋体" w:eastAsia="宋体" w:cs="宋体"/>
          <w:sz w:val="21"/>
          <w:szCs w:val="21"/>
          <w:u w:val="single" w:color="auto"/>
        </w:rPr>
        <w:t xml:space="preserve">                          </w:t>
      </w:r>
    </w:p>
    <w:p w14:paraId="4F74DEF7">
      <w:pPr>
        <w:spacing w:before="238" w:line="219" w:lineRule="auto"/>
        <w:ind w:left="1480"/>
        <w:rPr>
          <w:rFonts w:hint="eastAsia" w:ascii="宋体" w:hAnsi="宋体" w:eastAsia="宋体" w:cs="宋体"/>
          <w:sz w:val="21"/>
          <w:szCs w:val="21"/>
        </w:rPr>
      </w:pPr>
      <w:r>
        <w:rPr>
          <w:rFonts w:hint="eastAsia" w:ascii="宋体" w:hAnsi="宋体" w:eastAsia="宋体" w:cs="宋体"/>
          <w:spacing w:val="-1"/>
          <w:sz w:val="21"/>
          <w:szCs w:val="21"/>
        </w:rPr>
        <w:t>法定代表人（单位负责人）或其授权委托人（签字或盖章</w:t>
      </w:r>
      <w:r>
        <w:rPr>
          <w:rFonts w:hint="eastAsia" w:ascii="宋体" w:hAnsi="宋体" w:eastAsia="宋体" w:cs="宋体"/>
          <w:spacing w:val="-8"/>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w:t>
      </w:r>
      <w:r>
        <w:rPr>
          <w:rFonts w:hint="eastAsia" w:ascii="宋体" w:hAnsi="宋体" w:eastAsia="宋体" w:cs="宋体"/>
          <w:sz w:val="21"/>
          <w:szCs w:val="21"/>
          <w:u w:val="single" w:color="auto"/>
        </w:rPr>
        <w:t xml:space="preserve">        </w:t>
      </w:r>
    </w:p>
    <w:p w14:paraId="1C4FBD1B">
      <w:pPr>
        <w:spacing w:before="240" w:line="220" w:lineRule="auto"/>
        <w:jc w:val="right"/>
        <w:rPr>
          <w:rFonts w:hint="eastAsia" w:ascii="宋体" w:hAnsi="宋体" w:eastAsia="宋体" w:cs="宋体"/>
          <w:sz w:val="21"/>
          <w:szCs w:val="21"/>
        </w:rPr>
      </w:pPr>
      <w:r>
        <w:rPr>
          <w:rFonts w:hint="eastAsia" w:ascii="宋体" w:hAnsi="宋体" w:eastAsia="宋体" w:cs="宋体"/>
          <w:spacing w:val="-20"/>
          <w:sz w:val="21"/>
          <w:szCs w:val="21"/>
        </w:rPr>
        <w:t>日期：</w:t>
      </w:r>
      <w:r>
        <w:rPr>
          <w:rFonts w:hint="eastAsia" w:ascii="宋体" w:hAnsi="宋体" w:eastAsia="宋体" w:cs="宋体"/>
          <w:spacing w:val="1"/>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20"/>
          <w:sz w:val="21"/>
          <w:szCs w:val="21"/>
        </w:rPr>
        <w:t>年</w:t>
      </w:r>
      <w:r>
        <w:rPr>
          <w:rFonts w:hint="eastAsia" w:ascii="宋体" w:hAnsi="宋体" w:eastAsia="宋体" w:cs="宋体"/>
          <w:spacing w:val="26"/>
          <w:sz w:val="21"/>
          <w:szCs w:val="21"/>
          <w:u w:val="single" w:color="auto"/>
        </w:rPr>
        <w:t xml:space="preserve">    </w:t>
      </w:r>
      <w:r>
        <w:rPr>
          <w:rFonts w:hint="eastAsia" w:ascii="宋体" w:hAnsi="宋体" w:eastAsia="宋体" w:cs="宋体"/>
          <w:spacing w:val="-93"/>
          <w:sz w:val="21"/>
          <w:szCs w:val="21"/>
        </w:rPr>
        <w:t xml:space="preserve"> </w:t>
      </w:r>
      <w:r>
        <w:rPr>
          <w:rFonts w:hint="eastAsia" w:ascii="宋体" w:hAnsi="宋体" w:eastAsia="宋体" w:cs="宋体"/>
          <w:spacing w:val="-20"/>
          <w:sz w:val="21"/>
          <w:szCs w:val="21"/>
        </w:rPr>
        <w:t>月</w:t>
      </w:r>
      <w:r>
        <w:rPr>
          <w:rFonts w:hint="eastAsia" w:ascii="宋体" w:hAnsi="宋体" w:eastAsia="宋体" w:cs="宋体"/>
          <w:spacing w:val="36"/>
          <w:sz w:val="21"/>
          <w:szCs w:val="21"/>
          <w:u w:val="single" w:color="auto"/>
        </w:rPr>
        <w:t xml:space="preserve">   </w:t>
      </w:r>
      <w:r>
        <w:rPr>
          <w:rFonts w:hint="eastAsia" w:ascii="宋体" w:hAnsi="宋体" w:eastAsia="宋体" w:cs="宋体"/>
          <w:spacing w:val="-63"/>
          <w:sz w:val="21"/>
          <w:szCs w:val="21"/>
        </w:rPr>
        <w:t xml:space="preserve"> </w:t>
      </w:r>
      <w:r>
        <w:rPr>
          <w:rFonts w:hint="eastAsia" w:ascii="宋体" w:hAnsi="宋体" w:eastAsia="宋体" w:cs="宋体"/>
          <w:spacing w:val="-20"/>
          <w:sz w:val="21"/>
          <w:szCs w:val="21"/>
        </w:rPr>
        <w:t>日</w:t>
      </w:r>
    </w:p>
    <w:p w14:paraId="541E745E">
      <w:pPr>
        <w:spacing w:line="220" w:lineRule="auto"/>
        <w:rPr>
          <w:rFonts w:hint="eastAsia" w:ascii="宋体" w:hAnsi="宋体" w:eastAsia="宋体" w:cs="宋体"/>
          <w:sz w:val="21"/>
          <w:szCs w:val="21"/>
        </w:rPr>
        <w:sectPr>
          <w:headerReference r:id="rId44" w:type="default"/>
          <w:footerReference r:id="rId45" w:type="default"/>
          <w:pgSz w:w="11906" w:h="16839"/>
          <w:pgMar w:top="1240" w:right="1785" w:bottom="1303" w:left="1785" w:header="1225" w:footer="990" w:gutter="0"/>
          <w:pgNumType w:fmt="decimal"/>
          <w:cols w:space="720" w:num="1"/>
        </w:sectPr>
      </w:pPr>
    </w:p>
    <w:p w14:paraId="140A13F9">
      <w:pPr>
        <w:pStyle w:val="3"/>
        <w:spacing w:line="279" w:lineRule="auto"/>
        <w:rPr>
          <w:rFonts w:hint="eastAsia" w:ascii="宋体" w:hAnsi="宋体" w:eastAsia="宋体" w:cs="宋体"/>
          <w:sz w:val="21"/>
          <w:szCs w:val="21"/>
        </w:rPr>
      </w:pPr>
    </w:p>
    <w:p w14:paraId="6EAB419F">
      <w:pPr>
        <w:spacing w:before="91" w:line="219" w:lineRule="auto"/>
        <w:ind w:left="145"/>
        <w:rPr>
          <w:rFonts w:hint="eastAsia" w:ascii="宋体" w:hAnsi="宋体" w:eastAsia="宋体" w:cs="宋体"/>
          <w:sz w:val="21"/>
          <w:szCs w:val="21"/>
        </w:rPr>
      </w:pPr>
      <w:r>
        <w:rPr>
          <w:rFonts w:hint="eastAsia" w:ascii="宋体" w:hAnsi="宋体" w:eastAsia="宋体" w:cs="宋体"/>
          <w:b/>
          <w:bCs/>
          <w:spacing w:val="-3"/>
          <w:sz w:val="21"/>
          <w:szCs w:val="21"/>
        </w:rPr>
        <w:t>附件七：</w:t>
      </w:r>
      <w:r>
        <w:rPr>
          <w:rFonts w:hint="eastAsia" w:ascii="宋体" w:hAnsi="宋体" w:eastAsia="宋体" w:cs="宋体"/>
          <w:spacing w:val="-3"/>
          <w:sz w:val="21"/>
          <w:szCs w:val="21"/>
        </w:rPr>
        <w:t>商务、技术条款偏差表</w:t>
      </w:r>
    </w:p>
    <w:p w14:paraId="1C3238E6">
      <w:pPr>
        <w:spacing w:line="119" w:lineRule="exact"/>
        <w:rPr>
          <w:rFonts w:hint="eastAsia" w:ascii="宋体" w:hAnsi="宋体" w:eastAsia="宋体" w:cs="宋体"/>
          <w:sz w:val="21"/>
          <w:szCs w:val="21"/>
        </w:rPr>
      </w:pPr>
    </w:p>
    <w:tbl>
      <w:tblPr>
        <w:tblStyle w:val="12"/>
        <w:tblW w:w="8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2332"/>
        <w:gridCol w:w="2579"/>
        <w:gridCol w:w="1601"/>
        <w:gridCol w:w="1213"/>
      </w:tblGrid>
      <w:tr w14:paraId="6F5BE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04" w:type="dxa"/>
            <w:vAlign w:val="top"/>
          </w:tcPr>
          <w:p w14:paraId="798952F2">
            <w:pPr>
              <w:pStyle w:val="13"/>
              <w:spacing w:before="251" w:line="184" w:lineRule="auto"/>
              <w:ind w:left="109"/>
              <w:rPr>
                <w:rFonts w:hint="eastAsia" w:ascii="宋体" w:hAnsi="宋体" w:eastAsia="宋体" w:cs="宋体"/>
                <w:sz w:val="21"/>
                <w:szCs w:val="21"/>
              </w:rPr>
            </w:pPr>
            <w:r>
              <w:rPr>
                <w:rFonts w:hint="eastAsia" w:ascii="宋体" w:hAnsi="宋体" w:eastAsia="宋体" w:cs="宋体"/>
                <w:sz w:val="21"/>
                <w:szCs w:val="21"/>
              </w:rPr>
              <w:t>序号</w:t>
            </w:r>
          </w:p>
        </w:tc>
        <w:tc>
          <w:tcPr>
            <w:tcW w:w="2332" w:type="dxa"/>
            <w:vAlign w:val="top"/>
          </w:tcPr>
          <w:p w14:paraId="19A1972B">
            <w:pPr>
              <w:pStyle w:val="13"/>
              <w:spacing w:before="214" w:line="185" w:lineRule="auto"/>
              <w:ind w:left="105"/>
              <w:rPr>
                <w:rFonts w:hint="eastAsia" w:ascii="宋体" w:hAnsi="宋体" w:eastAsia="宋体" w:cs="宋体"/>
                <w:sz w:val="21"/>
                <w:szCs w:val="21"/>
              </w:rPr>
            </w:pPr>
            <w:r>
              <w:rPr>
                <w:rFonts w:hint="eastAsia" w:ascii="宋体" w:hAnsi="宋体" w:eastAsia="宋体" w:cs="宋体"/>
                <w:spacing w:val="-1"/>
                <w:sz w:val="21"/>
                <w:szCs w:val="21"/>
              </w:rPr>
              <w:t>招标文件章节及条款</w:t>
            </w:r>
          </w:p>
        </w:tc>
        <w:tc>
          <w:tcPr>
            <w:tcW w:w="2579" w:type="dxa"/>
            <w:vAlign w:val="top"/>
          </w:tcPr>
          <w:p w14:paraId="66946F5F">
            <w:pPr>
              <w:pStyle w:val="13"/>
              <w:spacing w:before="250" w:line="185" w:lineRule="auto"/>
              <w:ind w:left="109"/>
              <w:rPr>
                <w:rFonts w:hint="eastAsia" w:ascii="宋体" w:hAnsi="宋体" w:eastAsia="宋体" w:cs="宋体"/>
                <w:sz w:val="21"/>
                <w:szCs w:val="21"/>
              </w:rPr>
            </w:pPr>
            <w:r>
              <w:rPr>
                <w:rFonts w:hint="eastAsia" w:ascii="宋体" w:hAnsi="宋体" w:eastAsia="宋体" w:cs="宋体"/>
                <w:spacing w:val="-1"/>
                <w:sz w:val="21"/>
                <w:szCs w:val="21"/>
              </w:rPr>
              <w:t>投标文件章节及条款号</w:t>
            </w:r>
          </w:p>
        </w:tc>
        <w:tc>
          <w:tcPr>
            <w:tcW w:w="1601" w:type="dxa"/>
            <w:vAlign w:val="top"/>
          </w:tcPr>
          <w:p w14:paraId="69FD6140">
            <w:pPr>
              <w:pStyle w:val="13"/>
              <w:spacing w:before="217" w:line="183" w:lineRule="auto"/>
              <w:ind w:left="110"/>
              <w:rPr>
                <w:rFonts w:hint="eastAsia" w:ascii="宋体" w:hAnsi="宋体" w:eastAsia="宋体" w:cs="宋体"/>
                <w:sz w:val="21"/>
                <w:szCs w:val="21"/>
              </w:rPr>
            </w:pPr>
            <w:r>
              <w:rPr>
                <w:rFonts w:hint="eastAsia" w:ascii="宋体" w:hAnsi="宋体" w:eastAsia="宋体" w:cs="宋体"/>
                <w:spacing w:val="-1"/>
                <w:sz w:val="21"/>
                <w:szCs w:val="21"/>
              </w:rPr>
              <w:t>投标文件中证</w:t>
            </w:r>
          </w:p>
        </w:tc>
        <w:tc>
          <w:tcPr>
            <w:tcW w:w="1213" w:type="dxa"/>
            <w:vAlign w:val="top"/>
          </w:tcPr>
          <w:p w14:paraId="07CDAF73">
            <w:pPr>
              <w:pStyle w:val="13"/>
              <w:spacing w:before="250" w:line="185" w:lineRule="auto"/>
              <w:ind w:left="109"/>
              <w:rPr>
                <w:rFonts w:hint="eastAsia" w:ascii="宋体" w:hAnsi="宋体" w:eastAsia="宋体" w:cs="宋体"/>
                <w:sz w:val="21"/>
                <w:szCs w:val="21"/>
              </w:rPr>
            </w:pPr>
            <w:r>
              <w:rPr>
                <w:rFonts w:hint="eastAsia" w:ascii="宋体" w:hAnsi="宋体" w:eastAsia="宋体" w:cs="宋体"/>
                <w:spacing w:val="-1"/>
                <w:sz w:val="21"/>
                <w:szCs w:val="21"/>
              </w:rPr>
              <w:t>偏差说明</w:t>
            </w:r>
          </w:p>
        </w:tc>
      </w:tr>
      <w:tr w14:paraId="43050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4" w:type="dxa"/>
            <w:vAlign w:val="top"/>
          </w:tcPr>
          <w:p w14:paraId="66DACE6B">
            <w:pPr>
              <w:pStyle w:val="13"/>
              <w:spacing w:before="170" w:line="170" w:lineRule="auto"/>
              <w:ind w:left="130"/>
              <w:rPr>
                <w:rFonts w:hint="eastAsia" w:ascii="宋体" w:hAnsi="宋体" w:eastAsia="宋体" w:cs="宋体"/>
                <w:sz w:val="21"/>
                <w:szCs w:val="21"/>
              </w:rPr>
            </w:pPr>
            <w:r>
              <w:rPr>
                <w:rFonts w:hint="eastAsia" w:ascii="宋体" w:hAnsi="宋体" w:eastAsia="宋体" w:cs="宋体"/>
                <w:sz w:val="21"/>
                <w:szCs w:val="21"/>
              </w:rPr>
              <w:t>1</w:t>
            </w:r>
          </w:p>
        </w:tc>
        <w:tc>
          <w:tcPr>
            <w:tcW w:w="2332" w:type="dxa"/>
            <w:vAlign w:val="top"/>
          </w:tcPr>
          <w:p w14:paraId="12554724">
            <w:pPr>
              <w:rPr>
                <w:rFonts w:hint="eastAsia" w:ascii="宋体" w:hAnsi="宋体" w:eastAsia="宋体" w:cs="宋体"/>
                <w:sz w:val="21"/>
                <w:szCs w:val="21"/>
              </w:rPr>
            </w:pPr>
          </w:p>
        </w:tc>
        <w:tc>
          <w:tcPr>
            <w:tcW w:w="2579" w:type="dxa"/>
            <w:vAlign w:val="top"/>
          </w:tcPr>
          <w:p w14:paraId="120D15E2">
            <w:pPr>
              <w:rPr>
                <w:rFonts w:hint="eastAsia" w:ascii="宋体" w:hAnsi="宋体" w:eastAsia="宋体" w:cs="宋体"/>
                <w:sz w:val="21"/>
                <w:szCs w:val="21"/>
              </w:rPr>
            </w:pPr>
          </w:p>
        </w:tc>
        <w:tc>
          <w:tcPr>
            <w:tcW w:w="1601" w:type="dxa"/>
            <w:vAlign w:val="top"/>
          </w:tcPr>
          <w:p w14:paraId="5D0FC64E">
            <w:pPr>
              <w:rPr>
                <w:rFonts w:hint="eastAsia" w:ascii="宋体" w:hAnsi="宋体" w:eastAsia="宋体" w:cs="宋体"/>
                <w:sz w:val="21"/>
                <w:szCs w:val="21"/>
              </w:rPr>
            </w:pPr>
          </w:p>
        </w:tc>
        <w:tc>
          <w:tcPr>
            <w:tcW w:w="1213" w:type="dxa"/>
            <w:vAlign w:val="top"/>
          </w:tcPr>
          <w:p w14:paraId="1A86694F">
            <w:pPr>
              <w:rPr>
                <w:rFonts w:hint="eastAsia" w:ascii="宋体" w:hAnsi="宋体" w:eastAsia="宋体" w:cs="宋体"/>
                <w:sz w:val="21"/>
                <w:szCs w:val="21"/>
              </w:rPr>
            </w:pPr>
          </w:p>
        </w:tc>
      </w:tr>
      <w:tr w14:paraId="0FA1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4" w:type="dxa"/>
            <w:vAlign w:val="top"/>
          </w:tcPr>
          <w:p w14:paraId="49D1B165">
            <w:pPr>
              <w:pStyle w:val="13"/>
              <w:spacing w:before="170" w:line="170" w:lineRule="auto"/>
              <w:ind w:left="120"/>
              <w:rPr>
                <w:rFonts w:hint="eastAsia" w:ascii="宋体" w:hAnsi="宋体" w:eastAsia="宋体" w:cs="宋体"/>
                <w:sz w:val="21"/>
                <w:szCs w:val="21"/>
              </w:rPr>
            </w:pPr>
            <w:r>
              <w:rPr>
                <w:rFonts w:hint="eastAsia" w:ascii="宋体" w:hAnsi="宋体" w:eastAsia="宋体" w:cs="宋体"/>
                <w:sz w:val="21"/>
                <w:szCs w:val="21"/>
              </w:rPr>
              <w:t>2</w:t>
            </w:r>
          </w:p>
        </w:tc>
        <w:tc>
          <w:tcPr>
            <w:tcW w:w="2332" w:type="dxa"/>
            <w:vAlign w:val="top"/>
          </w:tcPr>
          <w:p w14:paraId="4B40E450">
            <w:pPr>
              <w:rPr>
                <w:rFonts w:hint="eastAsia" w:ascii="宋体" w:hAnsi="宋体" w:eastAsia="宋体" w:cs="宋体"/>
                <w:sz w:val="21"/>
                <w:szCs w:val="21"/>
              </w:rPr>
            </w:pPr>
          </w:p>
        </w:tc>
        <w:tc>
          <w:tcPr>
            <w:tcW w:w="2579" w:type="dxa"/>
            <w:vAlign w:val="top"/>
          </w:tcPr>
          <w:p w14:paraId="20730DF5">
            <w:pPr>
              <w:rPr>
                <w:rFonts w:hint="eastAsia" w:ascii="宋体" w:hAnsi="宋体" w:eastAsia="宋体" w:cs="宋体"/>
                <w:sz w:val="21"/>
                <w:szCs w:val="21"/>
              </w:rPr>
            </w:pPr>
          </w:p>
        </w:tc>
        <w:tc>
          <w:tcPr>
            <w:tcW w:w="1601" w:type="dxa"/>
            <w:vAlign w:val="top"/>
          </w:tcPr>
          <w:p w14:paraId="7526FF7B">
            <w:pPr>
              <w:rPr>
                <w:rFonts w:hint="eastAsia" w:ascii="宋体" w:hAnsi="宋体" w:eastAsia="宋体" w:cs="宋体"/>
                <w:sz w:val="21"/>
                <w:szCs w:val="21"/>
              </w:rPr>
            </w:pPr>
          </w:p>
        </w:tc>
        <w:tc>
          <w:tcPr>
            <w:tcW w:w="1213" w:type="dxa"/>
            <w:vAlign w:val="top"/>
          </w:tcPr>
          <w:p w14:paraId="5822C48E">
            <w:pPr>
              <w:rPr>
                <w:rFonts w:hint="eastAsia" w:ascii="宋体" w:hAnsi="宋体" w:eastAsia="宋体" w:cs="宋体"/>
                <w:sz w:val="21"/>
                <w:szCs w:val="21"/>
              </w:rPr>
            </w:pPr>
          </w:p>
        </w:tc>
      </w:tr>
      <w:tr w14:paraId="1422A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4" w:type="dxa"/>
            <w:vAlign w:val="top"/>
          </w:tcPr>
          <w:p w14:paraId="335B407A">
            <w:pPr>
              <w:pStyle w:val="13"/>
              <w:spacing w:before="173" w:line="168" w:lineRule="auto"/>
              <w:ind w:left="122"/>
              <w:rPr>
                <w:rFonts w:hint="eastAsia" w:ascii="宋体" w:hAnsi="宋体" w:eastAsia="宋体" w:cs="宋体"/>
                <w:sz w:val="21"/>
                <w:szCs w:val="21"/>
              </w:rPr>
            </w:pPr>
            <w:r>
              <w:rPr>
                <w:rFonts w:hint="eastAsia" w:ascii="宋体" w:hAnsi="宋体" w:eastAsia="宋体" w:cs="宋体"/>
                <w:sz w:val="21"/>
                <w:szCs w:val="21"/>
              </w:rPr>
              <w:t>3</w:t>
            </w:r>
          </w:p>
        </w:tc>
        <w:tc>
          <w:tcPr>
            <w:tcW w:w="2332" w:type="dxa"/>
            <w:vAlign w:val="top"/>
          </w:tcPr>
          <w:p w14:paraId="1461EFBE">
            <w:pPr>
              <w:rPr>
                <w:rFonts w:hint="eastAsia" w:ascii="宋体" w:hAnsi="宋体" w:eastAsia="宋体" w:cs="宋体"/>
                <w:sz w:val="21"/>
                <w:szCs w:val="21"/>
              </w:rPr>
            </w:pPr>
          </w:p>
        </w:tc>
        <w:tc>
          <w:tcPr>
            <w:tcW w:w="2579" w:type="dxa"/>
            <w:vAlign w:val="top"/>
          </w:tcPr>
          <w:p w14:paraId="20C0CA8D">
            <w:pPr>
              <w:rPr>
                <w:rFonts w:hint="eastAsia" w:ascii="宋体" w:hAnsi="宋体" w:eastAsia="宋体" w:cs="宋体"/>
                <w:sz w:val="21"/>
                <w:szCs w:val="21"/>
              </w:rPr>
            </w:pPr>
          </w:p>
        </w:tc>
        <w:tc>
          <w:tcPr>
            <w:tcW w:w="1601" w:type="dxa"/>
            <w:vAlign w:val="top"/>
          </w:tcPr>
          <w:p w14:paraId="37747B35">
            <w:pPr>
              <w:rPr>
                <w:rFonts w:hint="eastAsia" w:ascii="宋体" w:hAnsi="宋体" w:eastAsia="宋体" w:cs="宋体"/>
                <w:sz w:val="21"/>
                <w:szCs w:val="21"/>
              </w:rPr>
            </w:pPr>
          </w:p>
        </w:tc>
        <w:tc>
          <w:tcPr>
            <w:tcW w:w="1213" w:type="dxa"/>
            <w:vAlign w:val="top"/>
          </w:tcPr>
          <w:p w14:paraId="5554390A">
            <w:pPr>
              <w:rPr>
                <w:rFonts w:hint="eastAsia" w:ascii="宋体" w:hAnsi="宋体" w:eastAsia="宋体" w:cs="宋体"/>
                <w:sz w:val="21"/>
                <w:szCs w:val="21"/>
              </w:rPr>
            </w:pPr>
          </w:p>
        </w:tc>
      </w:tr>
      <w:tr w14:paraId="1234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4" w:type="dxa"/>
            <w:vAlign w:val="top"/>
          </w:tcPr>
          <w:p w14:paraId="4F8823ED">
            <w:pPr>
              <w:pStyle w:val="13"/>
              <w:spacing w:before="173" w:line="168" w:lineRule="auto"/>
              <w:ind w:left="109"/>
              <w:rPr>
                <w:rFonts w:hint="eastAsia" w:ascii="宋体" w:hAnsi="宋体" w:eastAsia="宋体" w:cs="宋体"/>
                <w:sz w:val="21"/>
                <w:szCs w:val="21"/>
              </w:rPr>
            </w:pPr>
            <w:r>
              <w:rPr>
                <w:rFonts w:hint="eastAsia" w:ascii="宋体" w:hAnsi="宋体" w:eastAsia="宋体" w:cs="宋体"/>
                <w:sz w:val="21"/>
                <w:szCs w:val="21"/>
              </w:rPr>
              <w:t>4</w:t>
            </w:r>
          </w:p>
        </w:tc>
        <w:tc>
          <w:tcPr>
            <w:tcW w:w="2332" w:type="dxa"/>
            <w:vAlign w:val="top"/>
          </w:tcPr>
          <w:p w14:paraId="53012469">
            <w:pPr>
              <w:rPr>
                <w:rFonts w:hint="eastAsia" w:ascii="宋体" w:hAnsi="宋体" w:eastAsia="宋体" w:cs="宋体"/>
                <w:sz w:val="21"/>
                <w:szCs w:val="21"/>
              </w:rPr>
            </w:pPr>
          </w:p>
        </w:tc>
        <w:tc>
          <w:tcPr>
            <w:tcW w:w="2579" w:type="dxa"/>
            <w:vAlign w:val="top"/>
          </w:tcPr>
          <w:p w14:paraId="10A98325">
            <w:pPr>
              <w:rPr>
                <w:rFonts w:hint="eastAsia" w:ascii="宋体" w:hAnsi="宋体" w:eastAsia="宋体" w:cs="宋体"/>
                <w:sz w:val="21"/>
                <w:szCs w:val="21"/>
              </w:rPr>
            </w:pPr>
          </w:p>
        </w:tc>
        <w:tc>
          <w:tcPr>
            <w:tcW w:w="1601" w:type="dxa"/>
            <w:vAlign w:val="top"/>
          </w:tcPr>
          <w:p w14:paraId="4DDA2187">
            <w:pPr>
              <w:rPr>
                <w:rFonts w:hint="eastAsia" w:ascii="宋体" w:hAnsi="宋体" w:eastAsia="宋体" w:cs="宋体"/>
                <w:sz w:val="21"/>
                <w:szCs w:val="21"/>
              </w:rPr>
            </w:pPr>
          </w:p>
        </w:tc>
        <w:tc>
          <w:tcPr>
            <w:tcW w:w="1213" w:type="dxa"/>
            <w:vAlign w:val="top"/>
          </w:tcPr>
          <w:p w14:paraId="314C19A2">
            <w:pPr>
              <w:rPr>
                <w:rFonts w:hint="eastAsia" w:ascii="宋体" w:hAnsi="宋体" w:eastAsia="宋体" w:cs="宋体"/>
                <w:sz w:val="21"/>
                <w:szCs w:val="21"/>
              </w:rPr>
            </w:pPr>
          </w:p>
        </w:tc>
      </w:tr>
      <w:tr w14:paraId="3B2ED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04" w:type="dxa"/>
            <w:vAlign w:val="top"/>
          </w:tcPr>
          <w:p w14:paraId="6AE941FE">
            <w:pPr>
              <w:pStyle w:val="13"/>
              <w:spacing w:before="174" w:line="168" w:lineRule="auto"/>
              <w:ind w:left="126"/>
              <w:rPr>
                <w:rFonts w:hint="eastAsia" w:ascii="宋体" w:hAnsi="宋体" w:eastAsia="宋体" w:cs="宋体"/>
                <w:sz w:val="21"/>
                <w:szCs w:val="21"/>
              </w:rPr>
            </w:pPr>
            <w:r>
              <w:rPr>
                <w:rFonts w:hint="eastAsia" w:ascii="宋体" w:hAnsi="宋体" w:eastAsia="宋体" w:cs="宋体"/>
                <w:sz w:val="21"/>
                <w:szCs w:val="21"/>
              </w:rPr>
              <w:t>5</w:t>
            </w:r>
          </w:p>
        </w:tc>
        <w:tc>
          <w:tcPr>
            <w:tcW w:w="2332" w:type="dxa"/>
            <w:vAlign w:val="top"/>
          </w:tcPr>
          <w:p w14:paraId="232FEE42">
            <w:pPr>
              <w:rPr>
                <w:rFonts w:hint="eastAsia" w:ascii="宋体" w:hAnsi="宋体" w:eastAsia="宋体" w:cs="宋体"/>
                <w:sz w:val="21"/>
                <w:szCs w:val="21"/>
              </w:rPr>
            </w:pPr>
          </w:p>
        </w:tc>
        <w:tc>
          <w:tcPr>
            <w:tcW w:w="2579" w:type="dxa"/>
            <w:vAlign w:val="top"/>
          </w:tcPr>
          <w:p w14:paraId="0C228A53">
            <w:pPr>
              <w:rPr>
                <w:rFonts w:hint="eastAsia" w:ascii="宋体" w:hAnsi="宋体" w:eastAsia="宋体" w:cs="宋体"/>
                <w:sz w:val="21"/>
                <w:szCs w:val="21"/>
              </w:rPr>
            </w:pPr>
          </w:p>
        </w:tc>
        <w:tc>
          <w:tcPr>
            <w:tcW w:w="1601" w:type="dxa"/>
            <w:vAlign w:val="top"/>
          </w:tcPr>
          <w:p w14:paraId="0B829E74">
            <w:pPr>
              <w:rPr>
                <w:rFonts w:hint="eastAsia" w:ascii="宋体" w:hAnsi="宋体" w:eastAsia="宋体" w:cs="宋体"/>
                <w:sz w:val="21"/>
                <w:szCs w:val="21"/>
              </w:rPr>
            </w:pPr>
          </w:p>
        </w:tc>
        <w:tc>
          <w:tcPr>
            <w:tcW w:w="1213" w:type="dxa"/>
            <w:vAlign w:val="top"/>
          </w:tcPr>
          <w:p w14:paraId="1017D1E9">
            <w:pPr>
              <w:rPr>
                <w:rFonts w:hint="eastAsia" w:ascii="宋体" w:hAnsi="宋体" w:eastAsia="宋体" w:cs="宋体"/>
                <w:sz w:val="21"/>
                <w:szCs w:val="21"/>
              </w:rPr>
            </w:pPr>
          </w:p>
        </w:tc>
      </w:tr>
      <w:tr w14:paraId="4C35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04" w:type="dxa"/>
            <w:vAlign w:val="top"/>
          </w:tcPr>
          <w:p w14:paraId="633BB38D">
            <w:pPr>
              <w:spacing w:line="282" w:lineRule="auto"/>
              <w:rPr>
                <w:rFonts w:hint="eastAsia" w:ascii="宋体" w:hAnsi="宋体" w:eastAsia="宋体" w:cs="宋体"/>
                <w:sz w:val="21"/>
                <w:szCs w:val="21"/>
              </w:rPr>
            </w:pPr>
          </w:p>
          <w:p w14:paraId="5B50A6FB">
            <w:pPr>
              <w:pStyle w:val="13"/>
              <w:spacing w:before="94" w:line="65" w:lineRule="exact"/>
              <w:ind w:left="123"/>
              <w:rPr>
                <w:rFonts w:hint="eastAsia" w:ascii="宋体" w:hAnsi="宋体" w:eastAsia="宋体" w:cs="宋体"/>
                <w:sz w:val="21"/>
                <w:szCs w:val="21"/>
              </w:rPr>
            </w:pPr>
            <w:r>
              <w:rPr>
                <w:rFonts w:hint="eastAsia" w:ascii="宋体" w:hAnsi="宋体" w:eastAsia="宋体" w:cs="宋体"/>
                <w:position w:val="1"/>
                <w:sz w:val="21"/>
                <w:szCs w:val="21"/>
              </w:rPr>
              <w:t>……</w:t>
            </w:r>
          </w:p>
        </w:tc>
        <w:tc>
          <w:tcPr>
            <w:tcW w:w="2332" w:type="dxa"/>
            <w:vAlign w:val="top"/>
          </w:tcPr>
          <w:p w14:paraId="75EE3358">
            <w:pPr>
              <w:rPr>
                <w:rFonts w:hint="eastAsia" w:ascii="宋体" w:hAnsi="宋体" w:eastAsia="宋体" w:cs="宋体"/>
                <w:sz w:val="21"/>
                <w:szCs w:val="21"/>
              </w:rPr>
            </w:pPr>
          </w:p>
        </w:tc>
        <w:tc>
          <w:tcPr>
            <w:tcW w:w="2579" w:type="dxa"/>
            <w:vAlign w:val="top"/>
          </w:tcPr>
          <w:p w14:paraId="74A28ACA">
            <w:pPr>
              <w:rPr>
                <w:rFonts w:hint="eastAsia" w:ascii="宋体" w:hAnsi="宋体" w:eastAsia="宋体" w:cs="宋体"/>
                <w:sz w:val="21"/>
                <w:szCs w:val="21"/>
              </w:rPr>
            </w:pPr>
          </w:p>
        </w:tc>
        <w:tc>
          <w:tcPr>
            <w:tcW w:w="1601" w:type="dxa"/>
            <w:vAlign w:val="top"/>
          </w:tcPr>
          <w:p w14:paraId="34DD3F39">
            <w:pPr>
              <w:rPr>
                <w:rFonts w:hint="eastAsia" w:ascii="宋体" w:hAnsi="宋体" w:eastAsia="宋体" w:cs="宋体"/>
                <w:sz w:val="21"/>
                <w:szCs w:val="21"/>
              </w:rPr>
            </w:pPr>
          </w:p>
        </w:tc>
        <w:tc>
          <w:tcPr>
            <w:tcW w:w="1213" w:type="dxa"/>
            <w:vAlign w:val="top"/>
          </w:tcPr>
          <w:p w14:paraId="59BAE13F">
            <w:pPr>
              <w:rPr>
                <w:rFonts w:hint="eastAsia" w:ascii="宋体" w:hAnsi="宋体" w:eastAsia="宋体" w:cs="宋体"/>
                <w:sz w:val="21"/>
                <w:szCs w:val="21"/>
              </w:rPr>
            </w:pPr>
          </w:p>
        </w:tc>
      </w:tr>
    </w:tbl>
    <w:p w14:paraId="08717D73">
      <w:pPr>
        <w:spacing w:before="208" w:line="185" w:lineRule="auto"/>
        <w:ind w:left="115"/>
        <w:rPr>
          <w:rFonts w:hint="eastAsia" w:ascii="宋体" w:hAnsi="宋体" w:eastAsia="宋体" w:cs="宋体"/>
          <w:sz w:val="21"/>
          <w:szCs w:val="21"/>
        </w:rPr>
      </w:pPr>
      <w:r>
        <w:rPr>
          <w:rFonts w:hint="eastAsia" w:ascii="宋体" w:hAnsi="宋体" w:eastAsia="宋体" w:cs="宋体"/>
          <w:spacing w:val="-1"/>
          <w:sz w:val="21"/>
          <w:szCs w:val="21"/>
        </w:rPr>
        <w:t>投标人保证：除上表列出的偏差外</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，投标人响应招标文</w:t>
      </w:r>
      <w:r>
        <w:rPr>
          <w:rFonts w:hint="eastAsia" w:ascii="宋体" w:hAnsi="宋体" w:eastAsia="宋体" w:cs="宋体"/>
          <w:spacing w:val="-2"/>
          <w:sz w:val="21"/>
          <w:szCs w:val="21"/>
        </w:rPr>
        <w:t>件的全部要求。</w:t>
      </w:r>
    </w:p>
    <w:p w14:paraId="334F1BCD">
      <w:pPr>
        <w:pStyle w:val="3"/>
        <w:spacing w:line="331" w:lineRule="auto"/>
        <w:rPr>
          <w:rFonts w:hint="eastAsia" w:ascii="宋体" w:hAnsi="宋体" w:eastAsia="宋体" w:cs="宋体"/>
          <w:sz w:val="21"/>
          <w:szCs w:val="21"/>
        </w:rPr>
      </w:pPr>
    </w:p>
    <w:p w14:paraId="47153168">
      <w:pPr>
        <w:pStyle w:val="3"/>
        <w:spacing w:line="332" w:lineRule="auto"/>
        <w:rPr>
          <w:rFonts w:hint="eastAsia" w:ascii="宋体" w:hAnsi="宋体" w:eastAsia="宋体" w:cs="宋体"/>
          <w:sz w:val="21"/>
          <w:szCs w:val="21"/>
        </w:rPr>
      </w:pPr>
    </w:p>
    <w:p w14:paraId="7B2B601A">
      <w:pPr>
        <w:spacing w:before="94" w:line="222" w:lineRule="auto"/>
        <w:ind w:left="113"/>
        <w:rPr>
          <w:rFonts w:hint="eastAsia" w:ascii="宋体" w:hAnsi="宋体" w:eastAsia="宋体" w:cs="宋体"/>
          <w:sz w:val="21"/>
          <w:szCs w:val="21"/>
        </w:rPr>
      </w:pPr>
      <w:r>
        <w:rPr>
          <w:rFonts w:hint="eastAsia" w:ascii="宋体" w:hAnsi="宋体" w:eastAsia="宋体" w:cs="宋体"/>
          <w:spacing w:val="-1"/>
          <w:sz w:val="21"/>
          <w:szCs w:val="21"/>
        </w:rPr>
        <w:t>企业名称（公章</w:t>
      </w:r>
      <w:r>
        <w:rPr>
          <w:rFonts w:hint="eastAsia" w:ascii="宋体" w:hAnsi="宋体" w:eastAsia="宋体" w:cs="宋体"/>
          <w:spacing w:val="2"/>
          <w:sz w:val="21"/>
          <w:szCs w:val="21"/>
        </w:rPr>
        <w:t>）：</w:t>
      </w:r>
    </w:p>
    <w:p w14:paraId="65567D9C">
      <w:pPr>
        <w:spacing w:before="320" w:line="181" w:lineRule="auto"/>
        <w:ind w:left="145"/>
        <w:rPr>
          <w:rFonts w:hint="eastAsia" w:ascii="宋体" w:hAnsi="宋体" w:eastAsia="宋体" w:cs="宋体"/>
          <w:sz w:val="21"/>
          <w:szCs w:val="21"/>
        </w:rPr>
      </w:pPr>
      <w:r>
        <w:rPr>
          <w:rFonts w:hint="eastAsia" w:ascii="宋体" w:hAnsi="宋体" w:eastAsia="宋体" w:cs="宋体"/>
          <w:spacing w:val="-12"/>
          <w:sz w:val="21"/>
          <w:szCs w:val="21"/>
        </w:rPr>
        <w:t>日</w:t>
      </w:r>
      <w:r>
        <w:rPr>
          <w:rFonts w:hint="eastAsia" w:ascii="宋体" w:hAnsi="宋体" w:eastAsia="宋体" w:cs="宋体"/>
          <w:spacing w:val="8"/>
          <w:sz w:val="21"/>
          <w:szCs w:val="21"/>
        </w:rPr>
        <w:t xml:space="preserve">   </w:t>
      </w:r>
      <w:r>
        <w:rPr>
          <w:rFonts w:hint="eastAsia" w:ascii="宋体" w:hAnsi="宋体" w:eastAsia="宋体" w:cs="宋体"/>
          <w:spacing w:val="-12"/>
          <w:sz w:val="21"/>
          <w:szCs w:val="21"/>
        </w:rPr>
        <w:t>期：</w:t>
      </w:r>
    </w:p>
    <w:p w14:paraId="309FA6F0">
      <w:pPr>
        <w:spacing w:line="181" w:lineRule="auto"/>
        <w:rPr>
          <w:rFonts w:hint="eastAsia" w:ascii="宋体" w:hAnsi="宋体" w:eastAsia="宋体" w:cs="宋体"/>
          <w:sz w:val="21"/>
          <w:szCs w:val="21"/>
        </w:rPr>
        <w:sectPr>
          <w:headerReference r:id="rId46" w:type="default"/>
          <w:footerReference r:id="rId47" w:type="default"/>
          <w:pgSz w:w="11906" w:h="16839"/>
          <w:pgMar w:top="1240" w:right="1686" w:bottom="1303" w:left="1685" w:header="1225" w:footer="990" w:gutter="0"/>
          <w:pgNumType w:fmt="decimal"/>
          <w:cols w:space="720" w:num="1"/>
        </w:sectPr>
      </w:pPr>
    </w:p>
    <w:p w14:paraId="23A99AEF">
      <w:pPr>
        <w:pStyle w:val="3"/>
        <w:spacing w:line="278" w:lineRule="auto"/>
        <w:rPr>
          <w:rFonts w:hint="eastAsia" w:ascii="宋体" w:hAnsi="宋体" w:eastAsia="宋体" w:cs="宋体"/>
          <w:sz w:val="21"/>
          <w:szCs w:val="21"/>
        </w:rPr>
      </w:pPr>
    </w:p>
    <w:p w14:paraId="2DF3D6CD">
      <w:pPr>
        <w:spacing w:before="91" w:line="214" w:lineRule="auto"/>
        <w:ind w:left="44"/>
        <w:rPr>
          <w:rFonts w:hint="eastAsia" w:ascii="宋体" w:hAnsi="宋体" w:eastAsia="宋体" w:cs="宋体"/>
          <w:sz w:val="21"/>
          <w:szCs w:val="21"/>
        </w:rPr>
      </w:pPr>
      <w:r>
        <w:rPr>
          <w:rFonts w:hint="eastAsia" w:ascii="宋体" w:hAnsi="宋体" w:eastAsia="宋体" w:cs="宋体"/>
          <w:b/>
          <w:bCs/>
          <w:spacing w:val="-7"/>
          <w:sz w:val="21"/>
          <w:szCs w:val="21"/>
        </w:rPr>
        <w:t>附件八：中小企业声明函（制造商为中小微企业的须提供，</w:t>
      </w:r>
      <w:r>
        <w:rPr>
          <w:rFonts w:hint="eastAsia" w:ascii="宋体" w:hAnsi="宋体" w:eastAsia="宋体" w:cs="宋体"/>
          <w:b/>
          <w:bCs/>
          <w:spacing w:val="-8"/>
          <w:sz w:val="21"/>
          <w:szCs w:val="21"/>
        </w:rPr>
        <w:t>大型企业</w:t>
      </w:r>
    </w:p>
    <w:p w14:paraId="3D692F52">
      <w:pPr>
        <w:spacing w:before="300" w:line="223" w:lineRule="auto"/>
        <w:ind w:left="3477"/>
        <w:rPr>
          <w:rFonts w:hint="eastAsia" w:ascii="宋体" w:hAnsi="宋体" w:eastAsia="宋体" w:cs="宋体"/>
          <w:sz w:val="21"/>
          <w:szCs w:val="21"/>
        </w:rPr>
      </w:pPr>
      <w:r>
        <w:rPr>
          <w:rFonts w:hint="eastAsia" w:ascii="宋体" w:hAnsi="宋体" w:eastAsia="宋体" w:cs="宋体"/>
          <w:b/>
          <w:bCs/>
          <w:spacing w:val="-6"/>
          <w:sz w:val="21"/>
          <w:szCs w:val="21"/>
        </w:rPr>
        <w:t>不必提供）</w:t>
      </w:r>
    </w:p>
    <w:p w14:paraId="0D727017">
      <w:pPr>
        <w:spacing w:before="283" w:line="222" w:lineRule="auto"/>
        <w:ind w:left="447"/>
        <w:rPr>
          <w:rFonts w:hint="eastAsia" w:ascii="宋体" w:hAnsi="宋体" w:eastAsia="宋体" w:cs="宋体"/>
          <w:sz w:val="21"/>
          <w:szCs w:val="21"/>
        </w:rPr>
      </w:pPr>
      <w:r>
        <w:rPr>
          <w:rFonts w:hint="eastAsia" w:ascii="宋体" w:hAnsi="宋体" w:eastAsia="宋体" w:cs="宋体"/>
          <w:spacing w:val="-9"/>
          <w:sz w:val="21"/>
          <w:szCs w:val="21"/>
        </w:rPr>
        <w:t>本公司（联合体）郑重声明，根据《政府采购促进中小企业发展管理办法》（财库</w:t>
      </w:r>
    </w:p>
    <w:p w14:paraId="3998F2FB">
      <w:pPr>
        <w:spacing w:before="276" w:line="399" w:lineRule="auto"/>
        <w:ind w:left="13" w:right="63" w:firstLine="88"/>
        <w:rPr>
          <w:rFonts w:hint="eastAsia" w:ascii="宋体" w:hAnsi="宋体" w:eastAsia="宋体" w:cs="宋体"/>
          <w:sz w:val="21"/>
          <w:szCs w:val="21"/>
        </w:rPr>
      </w:pPr>
      <w:r>
        <w:rPr>
          <w:rFonts w:hint="eastAsia" w:ascii="宋体" w:hAnsi="宋体" w:eastAsia="宋体" w:cs="宋体"/>
          <w:spacing w:val="-4"/>
          <w:sz w:val="21"/>
          <w:szCs w:val="21"/>
        </w:rPr>
        <w:t>﹝2020﹞46</w:t>
      </w:r>
      <w:r>
        <w:rPr>
          <w:rFonts w:hint="eastAsia" w:ascii="宋体" w:hAnsi="宋体" w:eastAsia="宋体" w:cs="宋体"/>
          <w:spacing w:val="60"/>
          <w:w w:val="101"/>
          <w:sz w:val="21"/>
          <w:szCs w:val="21"/>
        </w:rPr>
        <w:t xml:space="preserve"> </w:t>
      </w:r>
      <w:r>
        <w:rPr>
          <w:rFonts w:hint="eastAsia" w:ascii="宋体" w:hAnsi="宋体" w:eastAsia="宋体" w:cs="宋体"/>
          <w:spacing w:val="-4"/>
          <w:sz w:val="21"/>
          <w:szCs w:val="21"/>
        </w:rPr>
        <w:t>号）的规定，本公司（联合体）参加</w:t>
      </w:r>
      <w:r>
        <w:rPr>
          <w:rFonts w:hint="eastAsia" w:ascii="宋体" w:hAnsi="宋体" w:eastAsia="宋体" w:cs="宋体"/>
          <w:spacing w:val="-4"/>
          <w:sz w:val="21"/>
          <w:szCs w:val="21"/>
          <w:u w:val="single" w:color="auto"/>
          <w:lang w:val="en-US" w:eastAsia="zh-CN"/>
        </w:rPr>
        <w:t xml:space="preserve">                  </w:t>
      </w:r>
      <w:r>
        <w:rPr>
          <w:rFonts w:hint="eastAsia" w:ascii="宋体" w:hAnsi="宋体" w:eastAsia="宋体" w:cs="宋体"/>
          <w:spacing w:val="-2"/>
          <w:sz w:val="21"/>
          <w:szCs w:val="21"/>
        </w:rPr>
        <w:t>采购活动，提供</w:t>
      </w:r>
      <w:r>
        <w:rPr>
          <w:rFonts w:hint="eastAsia" w:ascii="宋体" w:hAnsi="宋体" w:eastAsia="宋体" w:cs="宋体"/>
          <w:spacing w:val="-1"/>
          <w:sz w:val="21"/>
          <w:szCs w:val="21"/>
        </w:rPr>
        <w:t>的货物全部由符合政策要求的中小企业制造。相关企业（含联</w:t>
      </w:r>
      <w:r>
        <w:rPr>
          <w:rFonts w:hint="eastAsia" w:ascii="宋体" w:hAnsi="宋体" w:eastAsia="宋体" w:cs="宋体"/>
          <w:spacing w:val="-2"/>
          <w:sz w:val="21"/>
          <w:szCs w:val="21"/>
        </w:rPr>
        <w:t>合体中的中小企业、签订</w:t>
      </w:r>
      <w:r>
        <w:rPr>
          <w:rFonts w:hint="eastAsia" w:ascii="宋体" w:hAnsi="宋体" w:eastAsia="宋体" w:cs="宋体"/>
          <w:spacing w:val="-1"/>
          <w:sz w:val="21"/>
          <w:szCs w:val="21"/>
        </w:rPr>
        <w:t>分包意向协议的中小企业）的具体情况如下：</w:t>
      </w:r>
    </w:p>
    <w:p w14:paraId="4A1BCFF1">
      <w:pPr>
        <w:numPr>
          <w:ilvl w:val="0"/>
          <w:numId w:val="2"/>
        </w:numPr>
        <w:spacing w:before="103" w:line="402" w:lineRule="auto"/>
        <w:ind w:left="16" w:right="2" w:firstLine="17"/>
        <w:rPr>
          <w:rFonts w:hint="eastAsia" w:ascii="宋体" w:hAnsi="宋体" w:eastAsia="宋体" w:cs="宋体"/>
          <w:sz w:val="21"/>
          <w:szCs w:val="21"/>
        </w:rPr>
      </w:pPr>
      <w:r>
        <w:rPr>
          <w:rFonts w:hint="eastAsia" w:ascii="宋体" w:hAnsi="宋体" w:eastAsia="宋体" w:cs="宋体"/>
          <w:spacing w:val="-12"/>
          <w:sz w:val="21"/>
          <w:szCs w:val="21"/>
          <w:u w:val="single"/>
          <w:lang w:val="en-US" w:eastAsia="zh-CN"/>
        </w:rPr>
        <w:t xml:space="preserve">（         </w:t>
      </w:r>
      <w:r>
        <w:rPr>
          <w:rFonts w:hint="eastAsia" w:ascii="宋体" w:hAnsi="宋体" w:eastAsia="宋体" w:cs="宋体"/>
          <w:spacing w:val="-12"/>
          <w:sz w:val="21"/>
          <w:szCs w:val="21"/>
          <w:u w:val="single"/>
        </w:rPr>
        <w:t>）</w:t>
      </w:r>
      <w:r>
        <w:rPr>
          <w:rFonts w:hint="eastAsia" w:ascii="宋体" w:hAnsi="宋体" w:eastAsia="宋体" w:cs="宋体"/>
          <w:spacing w:val="-28"/>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2"/>
          <w:sz w:val="21"/>
          <w:szCs w:val="21"/>
        </w:rPr>
        <w:t>属于</w:t>
      </w:r>
      <w:r>
        <w:rPr>
          <w:rFonts w:hint="eastAsia" w:ascii="宋体" w:hAnsi="宋体" w:eastAsia="宋体" w:cs="宋体"/>
          <w:spacing w:val="-2"/>
          <w:sz w:val="21"/>
          <w:szCs w:val="21"/>
          <w:u w:val="single" w:color="auto"/>
        </w:rPr>
        <w:t>（工业</w:t>
      </w:r>
      <w:r>
        <w:rPr>
          <w:rFonts w:hint="eastAsia" w:ascii="宋体" w:hAnsi="宋体" w:eastAsia="宋体" w:cs="宋体"/>
          <w:spacing w:val="-12"/>
          <w:sz w:val="21"/>
          <w:szCs w:val="21"/>
          <w:u w:val="single" w:color="auto"/>
        </w:rPr>
        <w:t>）</w:t>
      </w:r>
      <w:r>
        <w:rPr>
          <w:rFonts w:hint="eastAsia" w:ascii="宋体" w:hAnsi="宋体" w:eastAsia="宋体" w:cs="宋体"/>
          <w:spacing w:val="-33"/>
          <w:sz w:val="21"/>
          <w:szCs w:val="21"/>
          <w:u w:val="single" w:color="auto"/>
        </w:rPr>
        <w:t xml:space="preserve"> </w:t>
      </w:r>
      <w:r>
        <w:rPr>
          <w:rFonts w:hint="eastAsia" w:ascii="宋体" w:hAnsi="宋体" w:eastAsia="宋体" w:cs="宋体"/>
          <w:spacing w:val="-12"/>
          <w:sz w:val="21"/>
          <w:szCs w:val="21"/>
        </w:rPr>
        <w:t>；</w:t>
      </w:r>
      <w:r>
        <w:rPr>
          <w:rFonts w:hint="eastAsia" w:ascii="宋体" w:hAnsi="宋体" w:eastAsia="宋体" w:cs="宋体"/>
          <w:spacing w:val="-2"/>
          <w:sz w:val="21"/>
          <w:szCs w:val="21"/>
        </w:rPr>
        <w:t>制造商为（</w:t>
      </w:r>
      <w:r>
        <w:rPr>
          <w:rFonts w:hint="eastAsia" w:ascii="宋体" w:hAnsi="宋体" w:eastAsia="宋体" w:cs="宋体"/>
          <w:spacing w:val="-2"/>
          <w:sz w:val="21"/>
          <w:szCs w:val="21"/>
          <w:u w:val="single" w:color="auto"/>
        </w:rPr>
        <w:t>企业名称</w:t>
      </w:r>
      <w:r>
        <w:rPr>
          <w:rFonts w:hint="eastAsia" w:ascii="宋体" w:hAnsi="宋体" w:eastAsia="宋体" w:cs="宋体"/>
          <w:spacing w:val="-12"/>
          <w:sz w:val="21"/>
          <w:szCs w:val="21"/>
        </w:rPr>
        <w:t>）</w:t>
      </w:r>
      <w:r>
        <w:rPr>
          <w:rFonts w:hint="eastAsia" w:ascii="宋体" w:hAnsi="宋体" w:eastAsia="宋体" w:cs="宋体"/>
          <w:spacing w:val="-31"/>
          <w:sz w:val="21"/>
          <w:szCs w:val="21"/>
        </w:rPr>
        <w:t xml:space="preserve"> </w:t>
      </w:r>
      <w:r>
        <w:rPr>
          <w:rFonts w:hint="eastAsia" w:ascii="宋体" w:hAnsi="宋体" w:eastAsia="宋体" w:cs="宋体"/>
          <w:spacing w:val="-12"/>
          <w:sz w:val="21"/>
          <w:szCs w:val="21"/>
        </w:rPr>
        <w:t>，</w:t>
      </w:r>
      <w:r>
        <w:rPr>
          <w:rFonts w:hint="eastAsia" w:ascii="宋体" w:hAnsi="宋体" w:eastAsia="宋体" w:cs="宋体"/>
          <w:spacing w:val="-2"/>
          <w:sz w:val="21"/>
          <w:szCs w:val="21"/>
        </w:rPr>
        <w:t>从业人员</w:t>
      </w:r>
      <w:r>
        <w:rPr>
          <w:rFonts w:hint="eastAsia" w:ascii="宋体" w:hAnsi="宋体" w:eastAsia="宋体" w:cs="宋体"/>
          <w:spacing w:val="-2"/>
          <w:sz w:val="21"/>
          <w:szCs w:val="21"/>
          <w:u w:val="single" w:color="auto"/>
        </w:rPr>
        <w:t xml:space="preserve">      </w:t>
      </w:r>
      <w:r>
        <w:rPr>
          <w:rFonts w:hint="eastAsia" w:ascii="宋体" w:hAnsi="宋体" w:eastAsia="宋体" w:cs="宋体"/>
          <w:spacing w:val="-61"/>
          <w:sz w:val="21"/>
          <w:szCs w:val="21"/>
        </w:rPr>
        <w:t xml:space="preserve"> </w:t>
      </w:r>
      <w:r>
        <w:rPr>
          <w:rFonts w:hint="eastAsia" w:ascii="宋体" w:hAnsi="宋体" w:eastAsia="宋体" w:cs="宋体"/>
          <w:spacing w:val="-2"/>
          <w:sz w:val="21"/>
          <w:szCs w:val="21"/>
        </w:rPr>
        <w:t>人，营业收入为</w:t>
      </w:r>
      <w:r>
        <w:rPr>
          <w:rFonts w:hint="eastAsia" w:ascii="宋体" w:hAnsi="宋体" w:eastAsia="宋体" w:cs="宋体"/>
          <w:spacing w:val="16"/>
          <w:sz w:val="21"/>
          <w:szCs w:val="21"/>
          <w:u w:val="single" w:color="auto"/>
        </w:rPr>
        <w:t xml:space="preserve">  </w:t>
      </w:r>
      <w:r>
        <w:rPr>
          <w:rFonts w:hint="eastAsia" w:ascii="宋体" w:hAnsi="宋体" w:eastAsia="宋体" w:cs="宋体"/>
          <w:spacing w:val="-2"/>
          <w:sz w:val="21"/>
          <w:szCs w:val="21"/>
        </w:rPr>
        <w:t>万元</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，资产总额为</w:t>
      </w:r>
      <w:r>
        <w:rPr>
          <w:rFonts w:hint="eastAsia" w:ascii="宋体" w:hAnsi="宋体" w:eastAsia="宋体" w:cs="宋体"/>
          <w:spacing w:val="-2"/>
          <w:sz w:val="21"/>
          <w:szCs w:val="21"/>
          <w:u w:val="single" w:color="auto"/>
        </w:rPr>
        <w:t xml:space="preserve">     </w:t>
      </w:r>
      <w:r>
        <w:rPr>
          <w:rFonts w:hint="eastAsia" w:ascii="宋体" w:hAnsi="宋体" w:eastAsia="宋体" w:cs="宋体"/>
          <w:spacing w:val="-62"/>
          <w:sz w:val="21"/>
          <w:szCs w:val="21"/>
        </w:rPr>
        <w:t xml:space="preserve"> </w:t>
      </w:r>
      <w:r>
        <w:rPr>
          <w:rFonts w:hint="eastAsia" w:ascii="宋体" w:hAnsi="宋体" w:eastAsia="宋体" w:cs="宋体"/>
          <w:spacing w:val="-2"/>
          <w:sz w:val="21"/>
          <w:szCs w:val="21"/>
        </w:rPr>
        <w:t>万元</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，属于</w:t>
      </w:r>
      <w:r>
        <w:rPr>
          <w:rFonts w:hint="eastAsia" w:ascii="宋体" w:hAnsi="宋体" w:eastAsia="宋体" w:cs="宋体"/>
          <w:spacing w:val="-2"/>
          <w:sz w:val="21"/>
          <w:szCs w:val="21"/>
          <w:u w:val="single" w:color="auto"/>
        </w:rPr>
        <w:t>（中型企业、小型企业、微型企业</w:t>
      </w:r>
      <w:r>
        <w:rPr>
          <w:rFonts w:hint="eastAsia" w:ascii="宋体" w:hAnsi="宋体" w:eastAsia="宋体" w:cs="宋体"/>
          <w:spacing w:val="3"/>
          <w:sz w:val="21"/>
          <w:szCs w:val="21"/>
          <w:u w:val="single" w:color="auto"/>
        </w:rPr>
        <w:t>）</w:t>
      </w:r>
      <w:r>
        <w:rPr>
          <w:rFonts w:hint="eastAsia" w:ascii="宋体" w:hAnsi="宋体" w:eastAsia="宋体" w:cs="宋体"/>
          <w:spacing w:val="3"/>
          <w:sz w:val="21"/>
          <w:szCs w:val="21"/>
        </w:rPr>
        <w:t>；</w:t>
      </w:r>
    </w:p>
    <w:p w14:paraId="070C3F7B">
      <w:pPr>
        <w:spacing w:before="146" w:line="407" w:lineRule="auto"/>
        <w:ind w:left="12" w:right="159" w:firstLine="9"/>
        <w:rPr>
          <w:rFonts w:hint="eastAsia" w:ascii="宋体" w:hAnsi="宋体" w:eastAsia="宋体" w:cs="宋体"/>
          <w:sz w:val="21"/>
          <w:szCs w:val="21"/>
        </w:rPr>
      </w:pPr>
      <w:r>
        <w:rPr>
          <w:rFonts w:hint="eastAsia" w:ascii="宋体" w:hAnsi="宋体" w:eastAsia="宋体" w:cs="宋体"/>
          <w:spacing w:val="-5"/>
          <w:sz w:val="21"/>
          <w:szCs w:val="21"/>
        </w:rPr>
        <w:t>以上企业，不属于大企业的分支机构，不存在控股股东为大企业的情形</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，也不存在与大</w:t>
      </w:r>
      <w:r>
        <w:rPr>
          <w:rFonts w:hint="eastAsia" w:ascii="宋体" w:hAnsi="宋体" w:eastAsia="宋体" w:cs="宋体"/>
          <w:spacing w:val="-1"/>
          <w:sz w:val="21"/>
          <w:szCs w:val="21"/>
        </w:rPr>
        <w:t>企业的负责人为同一人的情形。</w:t>
      </w:r>
    </w:p>
    <w:p w14:paraId="3A5E7CDA">
      <w:pPr>
        <w:spacing w:before="86" w:line="184" w:lineRule="auto"/>
        <w:ind w:left="15"/>
        <w:rPr>
          <w:rFonts w:hint="eastAsia" w:ascii="宋体" w:hAnsi="宋体" w:eastAsia="宋体" w:cs="宋体"/>
          <w:sz w:val="21"/>
          <w:szCs w:val="21"/>
        </w:rPr>
      </w:pPr>
      <w:r>
        <w:rPr>
          <w:rFonts w:hint="eastAsia" w:ascii="宋体" w:hAnsi="宋体" w:eastAsia="宋体" w:cs="宋体"/>
          <w:spacing w:val="-1"/>
          <w:sz w:val="21"/>
          <w:szCs w:val="21"/>
        </w:rPr>
        <w:t>本企业对上述声明内容的真实性负责。如有虚假</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，将依法承担</w:t>
      </w:r>
      <w:r>
        <w:rPr>
          <w:rFonts w:hint="eastAsia" w:ascii="宋体" w:hAnsi="宋体" w:eastAsia="宋体" w:cs="宋体"/>
          <w:spacing w:val="-2"/>
          <w:sz w:val="21"/>
          <w:szCs w:val="21"/>
        </w:rPr>
        <w:t>相应责任。</w:t>
      </w:r>
    </w:p>
    <w:p w14:paraId="145B0411">
      <w:pPr>
        <w:pStyle w:val="3"/>
        <w:spacing w:line="317" w:lineRule="auto"/>
        <w:rPr>
          <w:rFonts w:hint="eastAsia" w:ascii="宋体" w:hAnsi="宋体" w:eastAsia="宋体" w:cs="宋体"/>
          <w:sz w:val="21"/>
          <w:szCs w:val="21"/>
        </w:rPr>
      </w:pPr>
    </w:p>
    <w:p w14:paraId="0ACE1827">
      <w:pPr>
        <w:spacing w:before="95" w:line="222" w:lineRule="auto"/>
        <w:ind w:left="12"/>
        <w:rPr>
          <w:rFonts w:hint="eastAsia" w:ascii="宋体" w:hAnsi="宋体" w:eastAsia="宋体" w:cs="宋体"/>
          <w:sz w:val="21"/>
          <w:szCs w:val="21"/>
        </w:rPr>
      </w:pPr>
      <w:r>
        <w:rPr>
          <w:rFonts w:hint="eastAsia" w:ascii="宋体" w:hAnsi="宋体" w:eastAsia="宋体" w:cs="宋体"/>
          <w:spacing w:val="-3"/>
          <w:sz w:val="21"/>
          <w:szCs w:val="21"/>
        </w:rPr>
        <w:t>企业名称（盖章</w:t>
      </w:r>
      <w:r>
        <w:rPr>
          <w:rFonts w:hint="eastAsia" w:ascii="宋体" w:hAnsi="宋体" w:eastAsia="宋体" w:cs="宋体"/>
          <w:spacing w:val="-57"/>
          <w:w w:val="93"/>
          <w:sz w:val="21"/>
          <w:szCs w:val="21"/>
        </w:rPr>
        <w:t>）：</w:t>
      </w:r>
    </w:p>
    <w:p w14:paraId="645CF2F9">
      <w:pPr>
        <w:pStyle w:val="3"/>
        <w:spacing w:line="344" w:lineRule="auto"/>
        <w:rPr>
          <w:rFonts w:hint="eastAsia" w:ascii="宋体" w:hAnsi="宋体" w:eastAsia="宋体" w:cs="宋体"/>
          <w:sz w:val="21"/>
          <w:szCs w:val="21"/>
        </w:rPr>
      </w:pPr>
    </w:p>
    <w:p w14:paraId="758FFFE4">
      <w:pPr>
        <w:spacing w:before="95" w:line="181" w:lineRule="auto"/>
        <w:ind w:left="45"/>
        <w:rPr>
          <w:rFonts w:hint="eastAsia" w:ascii="宋体" w:hAnsi="宋体" w:eastAsia="宋体" w:cs="宋体"/>
          <w:sz w:val="21"/>
          <w:szCs w:val="21"/>
        </w:rPr>
      </w:pPr>
      <w:r>
        <w:rPr>
          <w:rFonts w:hint="eastAsia" w:ascii="宋体" w:hAnsi="宋体" w:eastAsia="宋体" w:cs="宋体"/>
          <w:spacing w:val="-11"/>
          <w:sz w:val="21"/>
          <w:szCs w:val="21"/>
        </w:rPr>
        <w:t>日期：</w:t>
      </w:r>
    </w:p>
    <w:p w14:paraId="2CB825B6">
      <w:pPr>
        <w:pStyle w:val="3"/>
        <w:spacing w:line="318" w:lineRule="auto"/>
        <w:rPr>
          <w:rFonts w:hint="eastAsia" w:ascii="宋体" w:hAnsi="宋体" w:eastAsia="宋体" w:cs="宋体"/>
          <w:sz w:val="21"/>
          <w:szCs w:val="21"/>
        </w:rPr>
      </w:pPr>
    </w:p>
    <w:p w14:paraId="5A904158">
      <w:pPr>
        <w:spacing w:before="95" w:line="390" w:lineRule="auto"/>
        <w:ind w:left="15" w:right="66" w:firstLine="18"/>
        <w:rPr>
          <w:rFonts w:hint="eastAsia" w:ascii="宋体" w:hAnsi="宋体" w:eastAsia="宋体" w:cs="宋体"/>
          <w:sz w:val="21"/>
          <w:szCs w:val="21"/>
        </w:rPr>
      </w:pPr>
      <w:r>
        <w:rPr>
          <w:rFonts w:hint="eastAsia" w:ascii="宋体" w:hAnsi="宋体" w:eastAsia="宋体" w:cs="宋体"/>
          <w:spacing w:val="-1"/>
          <w:sz w:val="21"/>
          <w:szCs w:val="21"/>
        </w:rPr>
        <w:t>1.从业人员、</w:t>
      </w:r>
      <w:r>
        <w:rPr>
          <w:rFonts w:hint="eastAsia" w:ascii="宋体" w:hAnsi="宋体" w:eastAsia="宋体" w:cs="宋体"/>
          <w:spacing w:val="48"/>
          <w:sz w:val="21"/>
          <w:szCs w:val="21"/>
        </w:rPr>
        <w:t xml:space="preserve"> </w:t>
      </w:r>
      <w:r>
        <w:rPr>
          <w:rFonts w:hint="eastAsia" w:ascii="宋体" w:hAnsi="宋体" w:eastAsia="宋体" w:cs="宋体"/>
          <w:spacing w:val="-1"/>
          <w:sz w:val="21"/>
          <w:szCs w:val="21"/>
        </w:rPr>
        <w:t>营业收入、</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资产总额填报上一年度数据，无上一年度数据的新成立企业可不填报。</w:t>
      </w:r>
    </w:p>
    <w:p w14:paraId="5AA3236F">
      <w:pPr>
        <w:spacing w:before="22" w:line="388" w:lineRule="auto"/>
        <w:ind w:left="12" w:firstLine="11"/>
        <w:rPr>
          <w:rFonts w:hint="eastAsia" w:ascii="宋体" w:hAnsi="宋体" w:eastAsia="宋体" w:cs="宋体"/>
          <w:sz w:val="21"/>
          <w:szCs w:val="21"/>
        </w:rPr>
      </w:pPr>
      <w:r>
        <w:rPr>
          <w:rFonts w:hint="eastAsia" w:ascii="宋体" w:hAnsi="宋体" w:eastAsia="宋体" w:cs="宋体"/>
          <w:spacing w:val="-1"/>
          <w:sz w:val="21"/>
          <w:szCs w:val="21"/>
        </w:rPr>
        <w:t>2.投标企业按照新疆维吾尔自治区财政厅《关于落实好政府采购支持中小企业发展的通</w:t>
      </w:r>
      <w:r>
        <w:rPr>
          <w:rFonts w:hint="eastAsia" w:ascii="宋体" w:hAnsi="宋体" w:eastAsia="宋体" w:cs="宋体"/>
          <w:spacing w:val="-3"/>
          <w:sz w:val="21"/>
          <w:szCs w:val="21"/>
        </w:rPr>
        <w:t>知》（新财购</w:t>
      </w:r>
      <w:r>
        <w:rPr>
          <w:rFonts w:hint="eastAsia" w:ascii="宋体" w:hAnsi="宋体" w:eastAsia="宋体" w:cs="宋体"/>
          <w:spacing w:val="-15"/>
          <w:sz w:val="21"/>
          <w:szCs w:val="21"/>
        </w:rPr>
        <w:t xml:space="preserve"> </w:t>
      </w:r>
      <w:r>
        <w:rPr>
          <w:rFonts w:hint="eastAsia" w:ascii="宋体" w:hAnsi="宋体" w:eastAsia="宋体" w:cs="宋体"/>
          <w:spacing w:val="-3"/>
          <w:sz w:val="21"/>
          <w:szCs w:val="21"/>
        </w:rPr>
        <w:t>〔2022〕22号</w:t>
      </w:r>
      <w:r>
        <w:rPr>
          <w:rFonts w:hint="eastAsia" w:ascii="宋体" w:hAnsi="宋体" w:eastAsia="宋体" w:cs="宋体"/>
          <w:spacing w:val="-12"/>
          <w:sz w:val="21"/>
          <w:szCs w:val="21"/>
        </w:rPr>
        <w:t>），</w:t>
      </w:r>
      <w:r>
        <w:rPr>
          <w:rFonts w:hint="eastAsia" w:ascii="宋体" w:hAnsi="宋体" w:eastAsia="宋体" w:cs="宋体"/>
          <w:spacing w:val="-3"/>
          <w:sz w:val="21"/>
          <w:szCs w:val="21"/>
        </w:rPr>
        <w:t>明确说明企业类型为中型企业或小型</w:t>
      </w:r>
      <w:r>
        <w:rPr>
          <w:rFonts w:hint="eastAsia" w:ascii="宋体" w:hAnsi="宋体" w:eastAsia="宋体" w:cs="宋体"/>
          <w:spacing w:val="-4"/>
          <w:sz w:val="21"/>
          <w:szCs w:val="21"/>
        </w:rPr>
        <w:t>企业或微型企业，不得用中小微企业简单概括</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，否则</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，后果自负。</w:t>
      </w:r>
    </w:p>
    <w:p w14:paraId="328F6615">
      <w:pPr>
        <w:spacing w:line="388" w:lineRule="auto"/>
        <w:rPr>
          <w:rFonts w:hint="eastAsia" w:ascii="宋体" w:hAnsi="宋体" w:eastAsia="宋体" w:cs="宋体"/>
          <w:sz w:val="21"/>
          <w:szCs w:val="21"/>
        </w:rPr>
        <w:sectPr>
          <w:headerReference r:id="rId48" w:type="default"/>
          <w:footerReference r:id="rId49" w:type="default"/>
          <w:pgSz w:w="11906" w:h="16839"/>
          <w:pgMar w:top="1240" w:right="1730" w:bottom="1303" w:left="1785" w:header="1225" w:footer="990" w:gutter="0"/>
          <w:pgNumType w:fmt="decimal"/>
          <w:cols w:space="720" w:num="1"/>
        </w:sectPr>
      </w:pPr>
    </w:p>
    <w:p w14:paraId="44845350">
      <w:pPr>
        <w:pStyle w:val="3"/>
        <w:spacing w:line="299" w:lineRule="auto"/>
        <w:rPr>
          <w:rFonts w:hint="eastAsia" w:ascii="宋体" w:hAnsi="宋体" w:eastAsia="宋体" w:cs="宋体"/>
          <w:sz w:val="21"/>
          <w:szCs w:val="21"/>
        </w:rPr>
      </w:pPr>
    </w:p>
    <w:p w14:paraId="51B50E7A">
      <w:pPr>
        <w:pStyle w:val="3"/>
        <w:spacing w:line="300" w:lineRule="auto"/>
        <w:rPr>
          <w:rFonts w:hint="eastAsia" w:ascii="宋体" w:hAnsi="宋体" w:eastAsia="宋体" w:cs="宋体"/>
          <w:sz w:val="21"/>
          <w:szCs w:val="21"/>
        </w:rPr>
      </w:pPr>
    </w:p>
    <w:p w14:paraId="73BE9D20">
      <w:pPr>
        <w:pStyle w:val="3"/>
        <w:spacing w:line="300" w:lineRule="auto"/>
        <w:rPr>
          <w:rFonts w:hint="eastAsia" w:ascii="宋体" w:hAnsi="宋体" w:eastAsia="宋体" w:cs="宋体"/>
          <w:sz w:val="21"/>
          <w:szCs w:val="21"/>
        </w:rPr>
      </w:pPr>
    </w:p>
    <w:p w14:paraId="574A646C">
      <w:pPr>
        <w:spacing w:before="91" w:line="219" w:lineRule="auto"/>
        <w:ind w:left="44"/>
        <w:rPr>
          <w:rFonts w:hint="eastAsia" w:ascii="宋体" w:hAnsi="宋体" w:eastAsia="宋体" w:cs="宋体"/>
          <w:sz w:val="21"/>
          <w:szCs w:val="21"/>
        </w:rPr>
      </w:pPr>
      <w:r>
        <w:rPr>
          <w:rFonts w:hint="eastAsia" w:ascii="宋体" w:hAnsi="宋体" w:eastAsia="宋体" w:cs="宋体"/>
          <w:b/>
          <w:bCs/>
          <w:spacing w:val="-3"/>
          <w:sz w:val="21"/>
          <w:szCs w:val="21"/>
        </w:rPr>
        <w:t>附件九：</w:t>
      </w:r>
      <w:r>
        <w:rPr>
          <w:rFonts w:hint="eastAsia" w:ascii="宋体" w:hAnsi="宋体" w:eastAsia="宋体" w:cs="宋体"/>
          <w:spacing w:val="-3"/>
          <w:sz w:val="21"/>
          <w:szCs w:val="21"/>
        </w:rPr>
        <w:t>残疾人福利性单位声明函（若有）</w:t>
      </w:r>
    </w:p>
    <w:p w14:paraId="2AF866DE">
      <w:pPr>
        <w:spacing w:before="287" w:line="397" w:lineRule="auto"/>
        <w:ind w:left="14" w:right="8" w:firstLine="1"/>
        <w:rPr>
          <w:rFonts w:hint="eastAsia" w:ascii="宋体" w:hAnsi="宋体" w:eastAsia="宋体" w:cs="宋体"/>
          <w:sz w:val="21"/>
          <w:szCs w:val="21"/>
        </w:rPr>
      </w:pPr>
      <w:r>
        <w:rPr>
          <w:rFonts w:hint="eastAsia" w:ascii="宋体" w:hAnsi="宋体" w:eastAsia="宋体" w:cs="宋体"/>
          <w:spacing w:val="-2"/>
          <w:sz w:val="21"/>
          <w:szCs w:val="21"/>
        </w:rPr>
        <w:t>本单位郑重声明，根据《财政部  民政部</w:t>
      </w:r>
      <w:r>
        <w:rPr>
          <w:rFonts w:hint="eastAsia" w:ascii="宋体" w:hAnsi="宋体" w:eastAsia="宋体" w:cs="宋体"/>
          <w:spacing w:val="63"/>
          <w:w w:val="101"/>
          <w:sz w:val="21"/>
          <w:szCs w:val="21"/>
        </w:rPr>
        <w:t xml:space="preserve"> </w:t>
      </w:r>
      <w:r>
        <w:rPr>
          <w:rFonts w:hint="eastAsia" w:ascii="宋体" w:hAnsi="宋体" w:eastAsia="宋体" w:cs="宋体"/>
          <w:spacing w:val="-2"/>
          <w:sz w:val="21"/>
          <w:szCs w:val="21"/>
        </w:rPr>
        <w:t>中国残疾人联合会</w:t>
      </w:r>
      <w:r>
        <w:rPr>
          <w:rFonts w:hint="eastAsia" w:ascii="宋体" w:hAnsi="宋体" w:eastAsia="宋体" w:cs="宋体"/>
          <w:spacing w:val="-3"/>
          <w:sz w:val="21"/>
          <w:szCs w:val="21"/>
        </w:rPr>
        <w:t>关于促进残疾人就业政府采</w:t>
      </w:r>
      <w:r>
        <w:rPr>
          <w:rFonts w:hint="eastAsia" w:ascii="宋体" w:hAnsi="宋体" w:eastAsia="宋体" w:cs="宋体"/>
          <w:spacing w:val="-1"/>
          <w:sz w:val="21"/>
          <w:szCs w:val="21"/>
        </w:rPr>
        <w:t>购政策的通知》（财库〔2017〕  141号）的规定</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，本单</w:t>
      </w:r>
      <w:r>
        <w:rPr>
          <w:rFonts w:hint="eastAsia" w:ascii="宋体" w:hAnsi="宋体" w:eastAsia="宋体" w:cs="宋体"/>
          <w:spacing w:val="-2"/>
          <w:sz w:val="21"/>
          <w:szCs w:val="21"/>
        </w:rPr>
        <w:t>位为符合条件的残疾人福利性</w:t>
      </w:r>
      <w:r>
        <w:rPr>
          <w:rFonts w:hint="eastAsia" w:ascii="宋体" w:hAnsi="宋体" w:eastAsia="宋体" w:cs="宋体"/>
          <w:spacing w:val="-1"/>
          <w:sz w:val="21"/>
          <w:szCs w:val="21"/>
        </w:rPr>
        <w:t>单位，且本单位参加</w:t>
      </w:r>
      <w:r>
        <w:rPr>
          <w:rFonts w:hint="eastAsia" w:ascii="宋体" w:hAnsi="宋体" w:eastAsia="宋体" w:cs="宋体"/>
          <w:spacing w:val="-1"/>
          <w:sz w:val="21"/>
          <w:szCs w:val="21"/>
          <w:u w:val="single" w:color="auto"/>
        </w:rPr>
        <w:t xml:space="preserve">         </w:t>
      </w:r>
      <w:r>
        <w:rPr>
          <w:rFonts w:hint="eastAsia" w:ascii="宋体" w:hAnsi="宋体" w:eastAsia="宋体" w:cs="宋体"/>
          <w:spacing w:val="-46"/>
          <w:sz w:val="21"/>
          <w:szCs w:val="21"/>
        </w:rPr>
        <w:t xml:space="preserve"> </w:t>
      </w:r>
      <w:r>
        <w:rPr>
          <w:rFonts w:hint="eastAsia" w:ascii="宋体" w:hAnsi="宋体" w:eastAsia="宋体" w:cs="宋体"/>
          <w:spacing w:val="-1"/>
          <w:sz w:val="21"/>
          <w:szCs w:val="21"/>
        </w:rPr>
        <w:t>单位的采购文件编号为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51"/>
          <w:sz w:val="21"/>
          <w:szCs w:val="21"/>
        </w:rPr>
        <w:t xml:space="preserve"> </w:t>
      </w:r>
      <w:r>
        <w:rPr>
          <w:rFonts w:hint="eastAsia" w:ascii="宋体" w:hAnsi="宋体" w:eastAsia="宋体" w:cs="宋体"/>
          <w:spacing w:val="-1"/>
          <w:sz w:val="21"/>
          <w:szCs w:val="21"/>
        </w:rPr>
        <w:t>的</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项目采购活动提供本</w:t>
      </w:r>
      <w:r>
        <w:rPr>
          <w:rFonts w:hint="eastAsia" w:ascii="宋体" w:hAnsi="宋体" w:eastAsia="宋体" w:cs="宋体"/>
          <w:sz w:val="21"/>
          <w:szCs w:val="21"/>
        </w:rPr>
        <w:t>单位制造的服务或产品（由本单位承担工程/提供服务</w:t>
      </w:r>
      <w:r>
        <w:rPr>
          <w:rFonts w:hint="eastAsia" w:ascii="宋体" w:hAnsi="宋体" w:eastAsia="宋体" w:cs="宋体"/>
          <w:spacing w:val="-15"/>
          <w:sz w:val="21"/>
          <w:szCs w:val="21"/>
        </w:rPr>
        <w:t>）</w:t>
      </w:r>
      <w:r>
        <w:rPr>
          <w:rFonts w:hint="eastAsia" w:ascii="宋体" w:hAnsi="宋体" w:eastAsia="宋体" w:cs="宋体"/>
          <w:spacing w:val="-32"/>
          <w:sz w:val="21"/>
          <w:szCs w:val="21"/>
        </w:rPr>
        <w:t xml:space="preserve"> </w:t>
      </w:r>
      <w:r>
        <w:rPr>
          <w:rFonts w:hint="eastAsia" w:ascii="宋体" w:hAnsi="宋体" w:eastAsia="宋体" w:cs="宋体"/>
          <w:spacing w:val="-15"/>
          <w:sz w:val="21"/>
          <w:szCs w:val="21"/>
        </w:rPr>
        <w:t>，</w:t>
      </w:r>
      <w:r>
        <w:rPr>
          <w:rFonts w:hint="eastAsia" w:ascii="宋体" w:hAnsi="宋体" w:eastAsia="宋体" w:cs="宋体"/>
          <w:sz w:val="21"/>
          <w:szCs w:val="21"/>
        </w:rPr>
        <w:t>或者提供其</w:t>
      </w:r>
      <w:r>
        <w:rPr>
          <w:rFonts w:hint="eastAsia" w:ascii="宋体" w:hAnsi="宋体" w:eastAsia="宋体" w:cs="宋体"/>
          <w:spacing w:val="-1"/>
          <w:sz w:val="21"/>
          <w:szCs w:val="21"/>
        </w:rPr>
        <w:t>他残疾人福利性</w:t>
      </w:r>
    </w:p>
    <w:p w14:paraId="439D98F2">
      <w:pPr>
        <w:spacing w:before="1" w:line="221" w:lineRule="auto"/>
        <w:ind w:left="16"/>
        <w:rPr>
          <w:rFonts w:hint="eastAsia" w:ascii="宋体" w:hAnsi="宋体" w:eastAsia="宋体" w:cs="宋体"/>
          <w:sz w:val="21"/>
          <w:szCs w:val="21"/>
        </w:rPr>
      </w:pPr>
      <w:r>
        <w:rPr>
          <w:rFonts w:hint="eastAsia" w:ascii="宋体" w:hAnsi="宋体" w:eastAsia="宋体" w:cs="宋体"/>
          <w:sz w:val="21"/>
          <w:szCs w:val="21"/>
        </w:rPr>
        <w:t>单位制造的服务或产品（不包括使用非残疾人福利性单位注册商标的服务或产品）。</w:t>
      </w:r>
    </w:p>
    <w:p w14:paraId="2D815BC6">
      <w:pPr>
        <w:spacing w:before="274" w:line="402" w:lineRule="auto"/>
        <w:ind w:left="26" w:right="12" w:hanging="11"/>
        <w:rPr>
          <w:rFonts w:hint="eastAsia" w:ascii="宋体" w:hAnsi="宋体" w:eastAsia="宋体" w:cs="宋体"/>
          <w:sz w:val="21"/>
          <w:szCs w:val="21"/>
        </w:rPr>
      </w:pPr>
      <w:r>
        <w:rPr>
          <w:rFonts w:hint="eastAsia" w:ascii="宋体" w:hAnsi="宋体" w:eastAsia="宋体" w:cs="宋体"/>
          <w:sz w:val="21"/>
          <w:szCs w:val="21"/>
        </w:rPr>
        <w:t>本单位在本次政府采购活动中提供的残疾人福利单位产品报价合计为</w:t>
      </w:r>
      <w:r>
        <w:rPr>
          <w:rFonts w:hint="eastAsia" w:ascii="宋体" w:hAnsi="宋体" w:eastAsia="宋体" w:cs="宋体"/>
          <w:spacing w:val="-1"/>
          <w:sz w:val="21"/>
          <w:szCs w:val="21"/>
        </w:rPr>
        <w:t>人民币（大写）</w:t>
      </w:r>
      <w:r>
        <w:rPr>
          <w:rFonts w:hint="eastAsia" w:ascii="宋体" w:hAnsi="宋体" w:eastAsia="宋体" w:cs="宋体"/>
          <w:spacing w:val="21"/>
          <w:sz w:val="21"/>
          <w:szCs w:val="21"/>
          <w:u w:val="single" w:color="auto"/>
        </w:rPr>
        <w:t xml:space="preserve">  </w:t>
      </w:r>
      <w:r>
        <w:rPr>
          <w:rFonts w:hint="eastAsia" w:ascii="宋体" w:hAnsi="宋体" w:eastAsia="宋体" w:cs="宋体"/>
          <w:spacing w:val="-15"/>
          <w:sz w:val="21"/>
          <w:szCs w:val="21"/>
        </w:rPr>
        <w:t>圆整</w:t>
      </w:r>
      <w:r>
        <w:rPr>
          <w:rFonts w:hint="eastAsia" w:ascii="宋体" w:hAnsi="宋体" w:eastAsia="宋体" w:cs="宋体"/>
          <w:spacing w:val="6"/>
          <w:sz w:val="21"/>
          <w:szCs w:val="21"/>
        </w:rPr>
        <w:t xml:space="preserve">  </w:t>
      </w:r>
      <w:r>
        <w:rPr>
          <w:rFonts w:hint="eastAsia" w:ascii="宋体" w:hAnsi="宋体" w:eastAsia="宋体" w:cs="宋体"/>
          <w:spacing w:val="-15"/>
          <w:sz w:val="21"/>
          <w:szCs w:val="21"/>
        </w:rPr>
        <w:t>(</w:t>
      </w:r>
      <w:r>
        <w:rPr>
          <w:rFonts w:hint="eastAsia" w:ascii="宋体" w:hAnsi="宋体" w:eastAsia="宋体" w:cs="宋体"/>
          <w:spacing w:val="6"/>
          <w:sz w:val="21"/>
          <w:szCs w:val="21"/>
        </w:rPr>
        <w:t xml:space="preserve"> </w:t>
      </w:r>
      <w:r>
        <w:rPr>
          <w:rFonts w:hint="eastAsia" w:ascii="宋体" w:hAnsi="宋体" w:eastAsia="宋体" w:cs="宋体"/>
          <w:spacing w:val="-15"/>
          <w:sz w:val="21"/>
          <w:szCs w:val="21"/>
        </w:rPr>
        <w:t>￥</w:t>
      </w:r>
      <w:r>
        <w:rPr>
          <w:rFonts w:hint="eastAsia" w:ascii="宋体" w:hAnsi="宋体" w:eastAsia="宋体" w:cs="宋体"/>
          <w:spacing w:val="25"/>
          <w:sz w:val="21"/>
          <w:szCs w:val="21"/>
        </w:rPr>
        <w:t xml:space="preserve"> </w:t>
      </w:r>
      <w:r>
        <w:rPr>
          <w:rFonts w:hint="eastAsia" w:ascii="宋体" w:hAnsi="宋体" w:eastAsia="宋体" w:cs="宋体"/>
          <w:spacing w:val="-15"/>
          <w:sz w:val="21"/>
          <w:szCs w:val="21"/>
        </w:rPr>
        <w:t>:             )</w:t>
      </w:r>
      <w:r>
        <w:rPr>
          <w:rFonts w:hint="eastAsia" w:ascii="宋体" w:hAnsi="宋体" w:eastAsia="宋体" w:cs="宋体"/>
          <w:spacing w:val="7"/>
          <w:sz w:val="21"/>
          <w:szCs w:val="21"/>
        </w:rPr>
        <w:t xml:space="preserve">  </w:t>
      </w:r>
      <w:r>
        <w:rPr>
          <w:rFonts w:hint="eastAsia" w:ascii="宋体" w:hAnsi="宋体" w:eastAsia="宋体" w:cs="宋体"/>
          <w:spacing w:val="-15"/>
          <w:sz w:val="21"/>
          <w:szCs w:val="21"/>
        </w:rPr>
        <w:t>。</w:t>
      </w:r>
    </w:p>
    <w:p w14:paraId="6943F4A9">
      <w:pPr>
        <w:spacing w:before="25" w:line="184" w:lineRule="auto"/>
        <w:ind w:left="15"/>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w:t>
      </w:r>
      <w:r>
        <w:rPr>
          <w:rFonts w:hint="eastAsia" w:ascii="宋体" w:hAnsi="宋体" w:eastAsia="宋体" w:cs="宋体"/>
          <w:spacing w:val="-1"/>
          <w:sz w:val="21"/>
          <w:szCs w:val="21"/>
        </w:rPr>
        <w:t>责任。</w:t>
      </w:r>
    </w:p>
    <w:p w14:paraId="2AEA5E16">
      <w:pPr>
        <w:pStyle w:val="3"/>
        <w:spacing w:line="272" w:lineRule="auto"/>
        <w:rPr>
          <w:rFonts w:hint="eastAsia" w:ascii="宋体" w:hAnsi="宋体" w:eastAsia="宋体" w:cs="宋体"/>
          <w:sz w:val="21"/>
          <w:szCs w:val="21"/>
        </w:rPr>
      </w:pPr>
    </w:p>
    <w:p w14:paraId="137A0041">
      <w:pPr>
        <w:pStyle w:val="3"/>
        <w:spacing w:line="272" w:lineRule="auto"/>
        <w:rPr>
          <w:rFonts w:hint="eastAsia" w:ascii="宋体" w:hAnsi="宋体" w:eastAsia="宋体" w:cs="宋体"/>
          <w:sz w:val="21"/>
          <w:szCs w:val="21"/>
        </w:rPr>
      </w:pPr>
    </w:p>
    <w:p w14:paraId="143AFA14">
      <w:pPr>
        <w:pStyle w:val="3"/>
        <w:spacing w:line="273" w:lineRule="auto"/>
        <w:rPr>
          <w:rFonts w:hint="eastAsia" w:ascii="宋体" w:hAnsi="宋体" w:eastAsia="宋体" w:cs="宋体"/>
          <w:sz w:val="21"/>
          <w:szCs w:val="21"/>
        </w:rPr>
      </w:pPr>
    </w:p>
    <w:p w14:paraId="1DD832FC">
      <w:pPr>
        <w:spacing w:before="95" w:line="402" w:lineRule="auto"/>
        <w:ind w:left="15" w:right="11" w:firstLine="30"/>
        <w:rPr>
          <w:rFonts w:hint="eastAsia" w:ascii="宋体" w:hAnsi="宋体" w:eastAsia="宋体" w:cs="宋体"/>
          <w:sz w:val="21"/>
          <w:szCs w:val="21"/>
        </w:rPr>
      </w:pPr>
      <w:r>
        <w:rPr>
          <w:rFonts w:hint="eastAsia" w:ascii="宋体" w:hAnsi="宋体" w:eastAsia="宋体" w:cs="宋体"/>
          <w:spacing w:val="-3"/>
          <w:sz w:val="21"/>
          <w:szCs w:val="21"/>
        </w:rPr>
        <w:t>（备注：1、供应商如不提供此声明函，价格将不做相应扣除。2、中标供应</w:t>
      </w:r>
      <w:r>
        <w:rPr>
          <w:rFonts w:hint="eastAsia" w:ascii="宋体" w:hAnsi="宋体" w:eastAsia="宋体" w:cs="宋体"/>
          <w:spacing w:val="-4"/>
          <w:sz w:val="21"/>
          <w:szCs w:val="21"/>
        </w:rPr>
        <w:t>商为残疾人</w:t>
      </w:r>
      <w:r>
        <w:rPr>
          <w:rFonts w:hint="eastAsia" w:ascii="宋体" w:hAnsi="宋体" w:eastAsia="宋体" w:cs="宋体"/>
          <w:spacing w:val="-3"/>
          <w:sz w:val="21"/>
          <w:szCs w:val="21"/>
        </w:rPr>
        <w:t>福利单位的</w:t>
      </w:r>
      <w:r>
        <w:rPr>
          <w:rFonts w:hint="eastAsia" w:ascii="宋体" w:hAnsi="宋体" w:eastAsia="宋体" w:cs="宋体"/>
          <w:spacing w:val="-17"/>
          <w:sz w:val="21"/>
          <w:szCs w:val="21"/>
        </w:rPr>
        <w:t xml:space="preserve"> </w:t>
      </w:r>
      <w:r>
        <w:rPr>
          <w:rFonts w:hint="eastAsia" w:ascii="宋体" w:hAnsi="宋体" w:eastAsia="宋体" w:cs="宋体"/>
          <w:spacing w:val="-3"/>
          <w:sz w:val="21"/>
          <w:szCs w:val="21"/>
        </w:rPr>
        <w:t>，此声明函将随中标结果同时公告</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，接受社会监督）</w:t>
      </w:r>
    </w:p>
    <w:p w14:paraId="2020E648">
      <w:pPr>
        <w:pStyle w:val="3"/>
        <w:spacing w:line="255" w:lineRule="auto"/>
        <w:rPr>
          <w:rFonts w:hint="eastAsia" w:ascii="宋体" w:hAnsi="宋体" w:eastAsia="宋体" w:cs="宋体"/>
          <w:sz w:val="21"/>
          <w:szCs w:val="21"/>
        </w:rPr>
      </w:pPr>
    </w:p>
    <w:p w14:paraId="7DE4309D">
      <w:pPr>
        <w:pStyle w:val="3"/>
        <w:spacing w:line="255" w:lineRule="auto"/>
        <w:rPr>
          <w:rFonts w:hint="eastAsia" w:ascii="宋体" w:hAnsi="宋体" w:eastAsia="宋体" w:cs="宋体"/>
          <w:sz w:val="21"/>
          <w:szCs w:val="21"/>
        </w:rPr>
      </w:pPr>
    </w:p>
    <w:p w14:paraId="65D9BC67">
      <w:pPr>
        <w:spacing w:before="95" w:line="222" w:lineRule="auto"/>
        <w:ind w:left="3528"/>
        <w:rPr>
          <w:rFonts w:hint="eastAsia" w:ascii="宋体" w:hAnsi="宋体" w:eastAsia="宋体" w:cs="宋体"/>
          <w:sz w:val="21"/>
          <w:szCs w:val="21"/>
        </w:rPr>
      </w:pPr>
      <w:r>
        <w:rPr>
          <w:rFonts w:hint="eastAsia" w:ascii="宋体" w:hAnsi="宋体" w:eastAsia="宋体" w:cs="宋体"/>
          <w:spacing w:val="-1"/>
          <w:sz w:val="21"/>
          <w:szCs w:val="21"/>
        </w:rPr>
        <w:t>企业名称（公章</w:t>
      </w:r>
      <w:r>
        <w:rPr>
          <w:rFonts w:hint="eastAsia" w:ascii="宋体" w:hAnsi="宋体" w:eastAsia="宋体" w:cs="宋体"/>
          <w:spacing w:val="2"/>
          <w:sz w:val="21"/>
          <w:szCs w:val="21"/>
        </w:rPr>
        <w:t>）：</w:t>
      </w:r>
    </w:p>
    <w:p w14:paraId="5D6B6D68">
      <w:pPr>
        <w:spacing w:before="320" w:line="181" w:lineRule="auto"/>
        <w:ind w:left="45"/>
        <w:rPr>
          <w:rFonts w:hint="eastAsia" w:ascii="宋体" w:hAnsi="宋体" w:eastAsia="宋体" w:cs="宋体"/>
          <w:sz w:val="21"/>
          <w:szCs w:val="21"/>
        </w:rPr>
      </w:pPr>
      <w:r>
        <w:rPr>
          <w:rFonts w:hint="eastAsia" w:ascii="宋体" w:hAnsi="宋体" w:eastAsia="宋体" w:cs="宋体"/>
          <w:spacing w:val="-12"/>
          <w:sz w:val="21"/>
          <w:szCs w:val="21"/>
        </w:rPr>
        <w:t>日</w:t>
      </w:r>
      <w:r>
        <w:rPr>
          <w:rFonts w:hint="eastAsia" w:ascii="宋体" w:hAnsi="宋体" w:eastAsia="宋体" w:cs="宋体"/>
          <w:spacing w:val="8"/>
          <w:sz w:val="21"/>
          <w:szCs w:val="21"/>
        </w:rPr>
        <w:t xml:space="preserve">   </w:t>
      </w:r>
      <w:r>
        <w:rPr>
          <w:rFonts w:hint="eastAsia" w:ascii="宋体" w:hAnsi="宋体" w:eastAsia="宋体" w:cs="宋体"/>
          <w:spacing w:val="-12"/>
          <w:sz w:val="21"/>
          <w:szCs w:val="21"/>
        </w:rPr>
        <w:t>期：</w:t>
      </w:r>
    </w:p>
    <w:p w14:paraId="67E1818C">
      <w:pPr>
        <w:spacing w:line="181" w:lineRule="auto"/>
        <w:rPr>
          <w:rFonts w:hint="eastAsia" w:ascii="宋体" w:hAnsi="宋体" w:eastAsia="宋体" w:cs="宋体"/>
          <w:sz w:val="21"/>
          <w:szCs w:val="21"/>
        </w:rPr>
        <w:sectPr>
          <w:headerReference r:id="rId50" w:type="default"/>
          <w:footerReference r:id="rId51" w:type="default"/>
          <w:pgSz w:w="11906" w:h="16839"/>
          <w:pgMar w:top="1240" w:right="1785" w:bottom="1303" w:left="1785" w:header="1225" w:footer="990" w:gutter="0"/>
          <w:pgNumType w:fmt="decimal"/>
          <w:cols w:space="720" w:num="1"/>
        </w:sectPr>
      </w:pPr>
    </w:p>
    <w:p w14:paraId="00FB5B63">
      <w:pPr>
        <w:pStyle w:val="3"/>
        <w:spacing w:line="314" w:lineRule="auto"/>
        <w:rPr>
          <w:rFonts w:hint="eastAsia" w:ascii="宋体" w:hAnsi="宋体" w:eastAsia="宋体" w:cs="宋体"/>
          <w:sz w:val="21"/>
          <w:szCs w:val="21"/>
        </w:rPr>
      </w:pPr>
    </w:p>
    <w:p w14:paraId="5BED49AC">
      <w:pPr>
        <w:spacing w:before="94" w:line="184" w:lineRule="auto"/>
        <w:ind w:left="455"/>
        <w:rPr>
          <w:rFonts w:hint="eastAsia" w:ascii="宋体" w:hAnsi="宋体" w:eastAsia="宋体" w:cs="宋体"/>
          <w:sz w:val="21"/>
          <w:szCs w:val="21"/>
        </w:rPr>
      </w:pPr>
      <w:r>
        <w:rPr>
          <w:rFonts w:hint="eastAsia" w:ascii="宋体" w:hAnsi="宋体" w:eastAsia="宋体" w:cs="宋体"/>
          <w:spacing w:val="-1"/>
          <w:sz w:val="21"/>
          <w:szCs w:val="21"/>
        </w:rPr>
        <w:t>附件十：政府采购诚信承诺书</w:t>
      </w:r>
    </w:p>
    <w:p w14:paraId="289956C9">
      <w:pPr>
        <w:pStyle w:val="3"/>
        <w:spacing w:line="347" w:lineRule="auto"/>
        <w:rPr>
          <w:rFonts w:hint="eastAsia" w:ascii="宋体" w:hAnsi="宋体" w:eastAsia="宋体" w:cs="宋体"/>
          <w:sz w:val="21"/>
          <w:szCs w:val="21"/>
        </w:rPr>
      </w:pPr>
    </w:p>
    <w:p w14:paraId="711B4E5F">
      <w:pPr>
        <w:pStyle w:val="3"/>
        <w:spacing w:line="347" w:lineRule="auto"/>
        <w:rPr>
          <w:rFonts w:hint="eastAsia" w:ascii="宋体" w:hAnsi="宋体" w:eastAsia="宋体" w:cs="宋体"/>
          <w:sz w:val="21"/>
          <w:szCs w:val="21"/>
        </w:rPr>
      </w:pPr>
    </w:p>
    <w:p w14:paraId="14F1CB43">
      <w:pPr>
        <w:spacing w:before="94" w:line="222" w:lineRule="auto"/>
        <w:ind w:left="156"/>
        <w:rPr>
          <w:rFonts w:hint="eastAsia" w:ascii="宋体" w:hAnsi="宋体" w:eastAsia="宋体" w:cs="宋体"/>
          <w:sz w:val="21"/>
          <w:szCs w:val="21"/>
        </w:rPr>
      </w:pPr>
      <w:r>
        <w:rPr>
          <w:rFonts w:hint="eastAsia" w:ascii="宋体" w:hAnsi="宋体" w:eastAsia="宋体" w:cs="宋体"/>
          <w:spacing w:val="-9"/>
          <w:sz w:val="21"/>
          <w:szCs w:val="21"/>
        </w:rPr>
        <w:t>（采购人</w:t>
      </w:r>
      <w:r>
        <w:rPr>
          <w:rFonts w:hint="eastAsia" w:ascii="宋体" w:hAnsi="宋体" w:eastAsia="宋体" w:cs="宋体"/>
          <w:sz w:val="21"/>
          <w:szCs w:val="21"/>
        </w:rPr>
        <w:t>）</w:t>
      </w:r>
      <w:r>
        <w:rPr>
          <w:rFonts w:hint="eastAsia" w:ascii="宋体" w:hAnsi="宋体" w:eastAsia="宋体" w:cs="宋体"/>
          <w:spacing w:val="45"/>
          <w:sz w:val="21"/>
          <w:szCs w:val="21"/>
        </w:rPr>
        <w:t xml:space="preserve"> </w:t>
      </w:r>
      <w:r>
        <w:rPr>
          <w:rFonts w:hint="eastAsia" w:ascii="宋体" w:hAnsi="宋体" w:eastAsia="宋体" w:cs="宋体"/>
          <w:sz w:val="21"/>
          <w:szCs w:val="21"/>
        </w:rPr>
        <w:t>：</w:t>
      </w:r>
    </w:p>
    <w:p w14:paraId="0CBE3CB8">
      <w:pPr>
        <w:spacing w:before="175" w:line="301" w:lineRule="auto"/>
        <w:ind w:left="25" w:right="235" w:hanging="3"/>
        <w:rPr>
          <w:rFonts w:hint="eastAsia" w:ascii="宋体" w:hAnsi="宋体" w:eastAsia="宋体" w:cs="宋体"/>
          <w:sz w:val="21"/>
          <w:szCs w:val="21"/>
        </w:rPr>
      </w:pPr>
      <w:r>
        <w:rPr>
          <w:rFonts w:hint="eastAsia" w:ascii="宋体" w:hAnsi="宋体" w:eastAsia="宋体" w:cs="宋体"/>
          <w:sz w:val="21"/>
          <w:szCs w:val="21"/>
        </w:rPr>
        <w:t>我公司</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（供应商名称）已</w:t>
      </w:r>
      <w:r>
        <w:rPr>
          <w:rFonts w:hint="eastAsia" w:ascii="宋体" w:hAnsi="宋体" w:eastAsia="宋体" w:cs="宋体"/>
          <w:spacing w:val="-1"/>
          <w:sz w:val="21"/>
          <w:szCs w:val="21"/>
        </w:rPr>
        <w:t>详细阅读了</w:t>
      </w:r>
      <w:r>
        <w:rPr>
          <w:rFonts w:hint="eastAsia" w:ascii="宋体" w:hAnsi="宋体" w:eastAsia="宋体" w:cs="宋体"/>
          <w:spacing w:val="-1"/>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1"/>
          <w:sz w:val="21"/>
          <w:szCs w:val="21"/>
        </w:rPr>
        <w:t>项目（项目编</w:t>
      </w:r>
      <w:r>
        <w:rPr>
          <w:rFonts w:hint="eastAsia" w:ascii="宋体" w:hAnsi="宋体" w:eastAsia="宋体" w:cs="宋体"/>
          <w:spacing w:val="-3"/>
          <w:sz w:val="21"/>
          <w:szCs w:val="21"/>
        </w:rPr>
        <w:t>号</w:t>
      </w:r>
      <w:r>
        <w:rPr>
          <w:rFonts w:hint="eastAsia" w:ascii="宋体" w:hAnsi="宋体" w:eastAsia="宋体" w:cs="宋体"/>
          <w:spacing w:val="-2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78"/>
          <w:sz w:val="21"/>
          <w:szCs w:val="21"/>
        </w:rPr>
        <w:t xml:space="preserve"> </w:t>
      </w:r>
      <w:r>
        <w:rPr>
          <w:rFonts w:hint="eastAsia" w:ascii="宋体" w:hAnsi="宋体" w:eastAsia="宋体" w:cs="宋体"/>
          <w:spacing w:val="-26"/>
          <w:sz w:val="21"/>
          <w:szCs w:val="21"/>
        </w:rPr>
        <w:t>）</w:t>
      </w:r>
      <w:r>
        <w:rPr>
          <w:rFonts w:hint="eastAsia" w:ascii="宋体" w:hAnsi="宋体" w:eastAsia="宋体" w:cs="宋体"/>
          <w:spacing w:val="-3"/>
          <w:sz w:val="21"/>
          <w:szCs w:val="21"/>
        </w:rPr>
        <w:t>招标文件，</w:t>
      </w:r>
      <w:r>
        <w:rPr>
          <w:rFonts w:hint="eastAsia" w:ascii="宋体" w:hAnsi="宋体" w:eastAsia="宋体" w:cs="宋体"/>
          <w:spacing w:val="-64"/>
          <w:sz w:val="21"/>
          <w:szCs w:val="21"/>
        </w:rPr>
        <w:t xml:space="preserve"> </w:t>
      </w:r>
      <w:r>
        <w:rPr>
          <w:rFonts w:hint="eastAsia" w:ascii="宋体" w:hAnsi="宋体" w:eastAsia="宋体" w:cs="宋体"/>
          <w:spacing w:val="-3"/>
          <w:sz w:val="21"/>
          <w:szCs w:val="21"/>
        </w:rPr>
        <w:t>自愿参加本次投标，现就有关事项做出郑重承</w:t>
      </w:r>
      <w:r>
        <w:rPr>
          <w:rFonts w:hint="eastAsia" w:ascii="宋体" w:hAnsi="宋体" w:eastAsia="宋体" w:cs="宋体"/>
          <w:spacing w:val="-4"/>
          <w:sz w:val="21"/>
          <w:szCs w:val="21"/>
        </w:rPr>
        <w:t>诺如下：</w:t>
      </w:r>
    </w:p>
    <w:p w14:paraId="6AF41428">
      <w:pPr>
        <w:spacing w:line="301" w:lineRule="auto"/>
        <w:ind w:left="24" w:right="11" w:hanging="1"/>
        <w:rPr>
          <w:rFonts w:hint="eastAsia" w:ascii="宋体" w:hAnsi="宋体" w:eastAsia="宋体" w:cs="宋体"/>
          <w:sz w:val="21"/>
          <w:szCs w:val="21"/>
        </w:rPr>
      </w:pPr>
      <w:r>
        <w:rPr>
          <w:rFonts w:hint="eastAsia" w:ascii="宋体" w:hAnsi="宋体" w:eastAsia="宋体" w:cs="宋体"/>
          <w:spacing w:val="-2"/>
          <w:sz w:val="21"/>
          <w:szCs w:val="21"/>
        </w:rPr>
        <w:t>一、诚信投标，材料真实。我公司保证所提供的全部材料、投标内容均真实、合法、有</w:t>
      </w:r>
      <w:r>
        <w:rPr>
          <w:rFonts w:hint="eastAsia" w:ascii="宋体" w:hAnsi="宋体" w:eastAsia="宋体" w:cs="宋体"/>
          <w:sz w:val="21"/>
          <w:szCs w:val="21"/>
        </w:rPr>
        <w:t>效，保证不出借或者借用其他企业资质，不</w:t>
      </w:r>
      <w:r>
        <w:rPr>
          <w:rFonts w:hint="eastAsia" w:ascii="宋体" w:hAnsi="宋体" w:eastAsia="宋体" w:cs="宋体"/>
          <w:spacing w:val="-1"/>
          <w:sz w:val="21"/>
          <w:szCs w:val="21"/>
        </w:rPr>
        <w:t>以他人名义投标，不弄虚作假；</w:t>
      </w:r>
    </w:p>
    <w:p w14:paraId="3CBA685C">
      <w:pPr>
        <w:spacing w:line="300" w:lineRule="auto"/>
        <w:ind w:left="23" w:right="12"/>
        <w:rPr>
          <w:rFonts w:hint="eastAsia" w:ascii="宋体" w:hAnsi="宋体" w:eastAsia="宋体" w:cs="宋体"/>
          <w:sz w:val="21"/>
          <w:szCs w:val="21"/>
        </w:rPr>
      </w:pPr>
      <w:r>
        <w:rPr>
          <w:rFonts w:hint="eastAsia" w:ascii="宋体" w:hAnsi="宋体" w:eastAsia="宋体" w:cs="宋体"/>
          <w:spacing w:val="-2"/>
          <w:sz w:val="21"/>
          <w:szCs w:val="21"/>
        </w:rPr>
        <w:t>二、遵纪守法，公平竞争。不与其他供应商相互串通、哄抬价格，不排挤其他供应商，</w:t>
      </w:r>
      <w:r>
        <w:rPr>
          <w:rFonts w:hint="eastAsia" w:ascii="宋体" w:hAnsi="宋体" w:eastAsia="宋体" w:cs="宋体"/>
          <w:sz w:val="21"/>
          <w:szCs w:val="21"/>
        </w:rPr>
        <w:t>不损害采购人的合法权益；不向评标委员会、采</w:t>
      </w:r>
      <w:r>
        <w:rPr>
          <w:rFonts w:hint="eastAsia" w:ascii="宋体" w:hAnsi="宋体" w:eastAsia="宋体" w:cs="宋体"/>
          <w:spacing w:val="-1"/>
          <w:sz w:val="21"/>
          <w:szCs w:val="21"/>
        </w:rPr>
        <w:t>购人提供利益以牟取中标。</w:t>
      </w:r>
    </w:p>
    <w:p w14:paraId="787838CA">
      <w:pPr>
        <w:spacing w:before="1" w:line="301" w:lineRule="auto"/>
        <w:ind w:left="18" w:right="8" w:firstLine="1"/>
        <w:rPr>
          <w:rFonts w:hint="eastAsia" w:ascii="宋体" w:hAnsi="宋体" w:eastAsia="宋体" w:cs="宋体"/>
          <w:sz w:val="21"/>
          <w:szCs w:val="21"/>
        </w:rPr>
      </w:pPr>
      <w:r>
        <w:rPr>
          <w:rFonts w:hint="eastAsia" w:ascii="宋体" w:hAnsi="宋体" w:eastAsia="宋体" w:cs="宋体"/>
          <w:spacing w:val="-1"/>
          <w:sz w:val="21"/>
          <w:szCs w:val="21"/>
        </w:rPr>
        <w:t>三、若中标后，将按照规定及时与采购人签订</w:t>
      </w:r>
      <w:r>
        <w:rPr>
          <w:rFonts w:hint="eastAsia" w:ascii="宋体" w:hAnsi="宋体" w:eastAsia="宋体" w:cs="宋体"/>
          <w:spacing w:val="-2"/>
          <w:sz w:val="21"/>
          <w:szCs w:val="21"/>
        </w:rPr>
        <w:t>政府采购合同，不与采购人订立有悖于采</w:t>
      </w:r>
      <w:r>
        <w:rPr>
          <w:rFonts w:hint="eastAsia" w:ascii="宋体" w:hAnsi="宋体" w:eastAsia="宋体" w:cs="宋体"/>
          <w:spacing w:val="-1"/>
          <w:sz w:val="21"/>
          <w:szCs w:val="21"/>
        </w:rPr>
        <w:t>购结果的合同或协议；严格履行政府采购合</w:t>
      </w:r>
      <w:r>
        <w:rPr>
          <w:rFonts w:hint="eastAsia" w:ascii="宋体" w:hAnsi="宋体" w:eastAsia="宋体" w:cs="宋体"/>
          <w:spacing w:val="-2"/>
          <w:sz w:val="21"/>
          <w:szCs w:val="21"/>
        </w:rPr>
        <w:t>同，不降低合同约定的产品质量和服务，不</w:t>
      </w:r>
      <w:r>
        <w:rPr>
          <w:rFonts w:hint="eastAsia" w:ascii="宋体" w:hAnsi="宋体" w:eastAsia="宋体" w:cs="宋体"/>
          <w:spacing w:val="-1"/>
          <w:sz w:val="21"/>
          <w:szCs w:val="21"/>
        </w:rPr>
        <w:t>擅自变更、中止、终止合同，或者拒绝履行合同义务；</w:t>
      </w:r>
    </w:p>
    <w:p w14:paraId="3D1E8C98">
      <w:pPr>
        <w:spacing w:line="301" w:lineRule="auto"/>
        <w:ind w:left="20" w:right="8" w:firstLine="20"/>
        <w:rPr>
          <w:rFonts w:hint="eastAsia" w:ascii="宋体" w:hAnsi="宋体" w:eastAsia="宋体" w:cs="宋体"/>
          <w:sz w:val="21"/>
          <w:szCs w:val="21"/>
        </w:rPr>
      </w:pPr>
      <w:r>
        <w:rPr>
          <w:rFonts w:hint="eastAsia" w:ascii="宋体" w:hAnsi="宋体" w:eastAsia="宋体" w:cs="宋体"/>
          <w:spacing w:val="-1"/>
          <w:sz w:val="21"/>
          <w:szCs w:val="21"/>
        </w:rPr>
        <w:t>四、近三年阿克苏地区采购项目实施中,近三年来的财务状况和近三个月来的缴纳税收和社会保障金记录良好。如本承诺内容不真实</w:t>
      </w:r>
      <w:r>
        <w:rPr>
          <w:rFonts w:hint="eastAsia" w:ascii="宋体" w:hAnsi="宋体" w:eastAsia="宋体" w:cs="宋体"/>
          <w:spacing w:val="-2"/>
          <w:sz w:val="21"/>
          <w:szCs w:val="21"/>
        </w:rPr>
        <w:t>，我公司愿承担由此产生的一切后果和法律责任（被废标、被列入政府采购失信名单或承担由此造成利益相关方经济损失的赔偿</w:t>
      </w:r>
      <w:r>
        <w:rPr>
          <w:rFonts w:hint="eastAsia" w:ascii="宋体" w:hAnsi="宋体" w:eastAsia="宋体" w:cs="宋体"/>
          <w:spacing w:val="-3"/>
          <w:sz w:val="21"/>
          <w:szCs w:val="21"/>
        </w:rPr>
        <w:t>责任）。</w:t>
      </w:r>
    </w:p>
    <w:p w14:paraId="6D30CCC6">
      <w:pPr>
        <w:spacing w:before="1" w:line="302" w:lineRule="auto"/>
        <w:ind w:left="21" w:right="11"/>
        <w:jc w:val="both"/>
        <w:rPr>
          <w:rFonts w:hint="eastAsia" w:ascii="宋体" w:hAnsi="宋体" w:eastAsia="宋体" w:cs="宋体"/>
          <w:sz w:val="21"/>
          <w:szCs w:val="21"/>
        </w:rPr>
      </w:pPr>
      <w:r>
        <w:rPr>
          <w:rFonts w:hint="eastAsia" w:ascii="宋体" w:hAnsi="宋体" w:eastAsia="宋体" w:cs="宋体"/>
          <w:spacing w:val="-2"/>
          <w:sz w:val="21"/>
          <w:szCs w:val="21"/>
        </w:rPr>
        <w:t>若有违反以上承诺内容的行为，我公司自愿接受取消投标资格、记入信用档案、没收投</w:t>
      </w:r>
      <w:r>
        <w:rPr>
          <w:rFonts w:hint="eastAsia" w:ascii="宋体" w:hAnsi="宋体" w:eastAsia="宋体" w:cs="宋体"/>
          <w:sz w:val="21"/>
          <w:szCs w:val="21"/>
        </w:rPr>
        <w:t>标保证金、媒体通报、1-3年内禁止参与政府采购等处罚；如已</w:t>
      </w:r>
      <w:r>
        <w:rPr>
          <w:rFonts w:hint="eastAsia" w:ascii="宋体" w:hAnsi="宋体" w:eastAsia="宋体" w:cs="宋体"/>
          <w:spacing w:val="-1"/>
          <w:sz w:val="21"/>
          <w:szCs w:val="21"/>
        </w:rPr>
        <w:t>中标的，自动放弃中标</w:t>
      </w:r>
      <w:r>
        <w:rPr>
          <w:rFonts w:hint="eastAsia" w:ascii="宋体" w:hAnsi="宋体" w:eastAsia="宋体" w:cs="宋体"/>
          <w:sz w:val="21"/>
          <w:szCs w:val="21"/>
        </w:rPr>
        <w:t>资格，并承担全部法律责任；给采购人造成损失的</w:t>
      </w:r>
      <w:r>
        <w:rPr>
          <w:rFonts w:hint="eastAsia" w:ascii="宋体" w:hAnsi="宋体" w:eastAsia="宋体" w:cs="宋体"/>
          <w:spacing w:val="-1"/>
          <w:sz w:val="21"/>
          <w:szCs w:val="21"/>
        </w:rPr>
        <w:t>，依法承担赔偿责任。</w:t>
      </w:r>
    </w:p>
    <w:p w14:paraId="60DB1E34">
      <w:pPr>
        <w:pStyle w:val="3"/>
        <w:spacing w:line="311" w:lineRule="auto"/>
        <w:rPr>
          <w:rFonts w:hint="eastAsia" w:ascii="宋体" w:hAnsi="宋体" w:eastAsia="宋体" w:cs="宋体"/>
          <w:sz w:val="21"/>
          <w:szCs w:val="21"/>
        </w:rPr>
      </w:pPr>
    </w:p>
    <w:p w14:paraId="1F33DEAA">
      <w:pPr>
        <w:pStyle w:val="3"/>
        <w:spacing w:line="311" w:lineRule="auto"/>
        <w:rPr>
          <w:rFonts w:hint="eastAsia" w:ascii="宋体" w:hAnsi="宋体" w:eastAsia="宋体" w:cs="宋体"/>
          <w:sz w:val="21"/>
          <w:szCs w:val="21"/>
        </w:rPr>
      </w:pPr>
    </w:p>
    <w:p w14:paraId="0EBBCCCA">
      <w:pPr>
        <w:spacing w:before="95" w:line="222" w:lineRule="auto"/>
        <w:ind w:left="12"/>
        <w:rPr>
          <w:rFonts w:hint="eastAsia" w:ascii="宋体" w:hAnsi="宋体" w:eastAsia="宋体" w:cs="宋体"/>
          <w:sz w:val="21"/>
          <w:szCs w:val="21"/>
        </w:rPr>
      </w:pPr>
      <w:r>
        <w:rPr>
          <w:rFonts w:hint="eastAsia" w:ascii="宋体" w:hAnsi="宋体" w:eastAsia="宋体" w:cs="宋体"/>
          <w:spacing w:val="1"/>
          <w:sz w:val="21"/>
          <w:szCs w:val="21"/>
        </w:rPr>
        <w:t>供</w:t>
      </w:r>
      <w:r>
        <w:rPr>
          <w:rFonts w:hint="eastAsia" w:ascii="宋体" w:hAnsi="宋体" w:eastAsia="宋体" w:cs="宋体"/>
          <w:spacing w:val="8"/>
          <w:sz w:val="21"/>
          <w:szCs w:val="21"/>
        </w:rPr>
        <w:t xml:space="preserve">   </w:t>
      </w:r>
      <w:r>
        <w:rPr>
          <w:rFonts w:hint="eastAsia" w:ascii="宋体" w:hAnsi="宋体" w:eastAsia="宋体" w:cs="宋体"/>
          <w:spacing w:val="1"/>
          <w:sz w:val="21"/>
          <w:szCs w:val="21"/>
        </w:rPr>
        <w:t>应</w:t>
      </w:r>
      <w:r>
        <w:rPr>
          <w:rFonts w:hint="eastAsia" w:ascii="宋体" w:hAnsi="宋体" w:eastAsia="宋体" w:cs="宋体"/>
          <w:spacing w:val="9"/>
          <w:sz w:val="21"/>
          <w:szCs w:val="21"/>
        </w:rPr>
        <w:t xml:space="preserve">   </w:t>
      </w:r>
      <w:r>
        <w:rPr>
          <w:rFonts w:hint="eastAsia" w:ascii="宋体" w:hAnsi="宋体" w:eastAsia="宋体" w:cs="宋体"/>
          <w:spacing w:val="1"/>
          <w:sz w:val="21"/>
          <w:szCs w:val="21"/>
        </w:rPr>
        <w:t>商</w:t>
      </w:r>
      <w:r>
        <w:rPr>
          <w:rFonts w:hint="eastAsia" w:ascii="宋体" w:hAnsi="宋体" w:eastAsia="宋体" w:cs="宋体"/>
          <w:spacing w:val="-7"/>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7"/>
          <w:sz w:val="21"/>
          <w:szCs w:val="21"/>
        </w:rPr>
        <w:t>（</w:t>
      </w:r>
      <w:r>
        <w:rPr>
          <w:rFonts w:hint="eastAsia" w:ascii="宋体" w:hAnsi="宋体" w:eastAsia="宋体" w:cs="宋体"/>
          <w:spacing w:val="1"/>
          <w:sz w:val="21"/>
          <w:szCs w:val="21"/>
        </w:rPr>
        <w:t>盖单位公章）</w:t>
      </w:r>
    </w:p>
    <w:p w14:paraId="7F9B0147">
      <w:pPr>
        <w:pStyle w:val="3"/>
        <w:spacing w:line="266" w:lineRule="auto"/>
        <w:rPr>
          <w:rFonts w:hint="eastAsia" w:ascii="宋体" w:hAnsi="宋体" w:eastAsia="宋体" w:cs="宋体"/>
          <w:sz w:val="21"/>
          <w:szCs w:val="21"/>
        </w:rPr>
      </w:pPr>
    </w:p>
    <w:p w14:paraId="5CE96BE6">
      <w:pPr>
        <w:pStyle w:val="3"/>
        <w:spacing w:line="266" w:lineRule="auto"/>
        <w:rPr>
          <w:rFonts w:hint="eastAsia" w:ascii="宋体" w:hAnsi="宋体" w:eastAsia="宋体" w:cs="宋体"/>
          <w:sz w:val="21"/>
          <w:szCs w:val="21"/>
        </w:rPr>
      </w:pPr>
    </w:p>
    <w:p w14:paraId="4D9ACFA7">
      <w:pPr>
        <w:pStyle w:val="3"/>
        <w:spacing w:line="267" w:lineRule="auto"/>
        <w:rPr>
          <w:rFonts w:hint="eastAsia" w:ascii="宋体" w:hAnsi="宋体" w:eastAsia="宋体" w:cs="宋体"/>
          <w:sz w:val="21"/>
          <w:szCs w:val="21"/>
        </w:rPr>
      </w:pPr>
    </w:p>
    <w:p w14:paraId="4DB9A1E0">
      <w:pPr>
        <w:spacing w:before="95" w:line="222" w:lineRule="auto"/>
        <w:ind w:left="14"/>
        <w:rPr>
          <w:rFonts w:hint="eastAsia" w:ascii="宋体" w:hAnsi="宋体" w:eastAsia="宋体" w:cs="宋体"/>
          <w:sz w:val="21"/>
          <w:szCs w:val="21"/>
        </w:rPr>
      </w:pPr>
      <w:r>
        <w:rPr>
          <w:rFonts w:hint="eastAsia" w:ascii="宋体" w:hAnsi="宋体" w:eastAsia="宋体" w:cs="宋体"/>
          <w:spacing w:val="1"/>
          <w:sz w:val="21"/>
          <w:szCs w:val="21"/>
        </w:rPr>
        <w:t>法定代表人</w:t>
      </w:r>
      <w:r>
        <w:rPr>
          <w:rFonts w:hint="eastAsia" w:ascii="宋体" w:hAnsi="宋体" w:eastAsia="宋体" w:cs="宋体"/>
          <w:spacing w:val="-9"/>
          <w:sz w:val="21"/>
          <w:szCs w:val="21"/>
        </w:rPr>
        <w:t>：</w:t>
      </w:r>
      <w:r>
        <w:rPr>
          <w:rFonts w:hint="eastAsia" w:ascii="宋体" w:hAnsi="宋体" w:eastAsia="宋体" w:cs="宋体"/>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1"/>
          <w:sz w:val="21"/>
          <w:szCs w:val="21"/>
        </w:rPr>
        <w:t>签字或盖章）</w:t>
      </w:r>
    </w:p>
    <w:p w14:paraId="152A676B">
      <w:pPr>
        <w:pStyle w:val="3"/>
        <w:spacing w:line="280" w:lineRule="auto"/>
        <w:rPr>
          <w:rFonts w:hint="eastAsia" w:ascii="宋体" w:hAnsi="宋体" w:eastAsia="宋体" w:cs="宋体"/>
          <w:sz w:val="21"/>
          <w:szCs w:val="21"/>
        </w:rPr>
      </w:pPr>
    </w:p>
    <w:p w14:paraId="33E7E5D4">
      <w:pPr>
        <w:pStyle w:val="3"/>
        <w:spacing w:line="280" w:lineRule="auto"/>
        <w:rPr>
          <w:rFonts w:hint="eastAsia" w:ascii="宋体" w:hAnsi="宋体" w:eastAsia="宋体" w:cs="宋体"/>
          <w:sz w:val="21"/>
          <w:szCs w:val="21"/>
        </w:rPr>
      </w:pPr>
    </w:p>
    <w:p w14:paraId="1B09A8DF">
      <w:pPr>
        <w:pStyle w:val="3"/>
        <w:spacing w:line="280" w:lineRule="auto"/>
        <w:rPr>
          <w:rFonts w:hint="eastAsia" w:ascii="宋体" w:hAnsi="宋体" w:eastAsia="宋体" w:cs="宋体"/>
          <w:sz w:val="21"/>
          <w:szCs w:val="21"/>
        </w:rPr>
      </w:pPr>
    </w:p>
    <w:p w14:paraId="3D1B0935">
      <w:pPr>
        <w:spacing w:before="95" w:line="184" w:lineRule="auto"/>
        <w:ind w:left="2685"/>
        <w:rPr>
          <w:rFonts w:hint="eastAsia" w:ascii="宋体" w:hAnsi="宋体" w:eastAsia="宋体" w:cs="宋体"/>
          <w:sz w:val="21"/>
          <w:szCs w:val="21"/>
        </w:rPr>
      </w:pPr>
      <w:r>
        <w:rPr>
          <w:rFonts w:hint="eastAsia" w:ascii="宋体" w:hAnsi="宋体" w:eastAsia="宋体" w:cs="宋体"/>
          <w:spacing w:val="-7"/>
          <w:sz w:val="21"/>
          <w:szCs w:val="21"/>
        </w:rPr>
        <w:t>日期</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53"/>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2"/>
          <w:sz w:val="21"/>
          <w:szCs w:val="21"/>
          <w:u w:val="single" w:color="auto"/>
        </w:rPr>
        <w:t xml:space="preserve">             </w:t>
      </w:r>
      <w:r>
        <w:rPr>
          <w:rFonts w:hint="eastAsia" w:ascii="宋体" w:hAnsi="宋体" w:eastAsia="宋体" w:cs="宋体"/>
          <w:spacing w:val="-51"/>
          <w:sz w:val="21"/>
          <w:szCs w:val="21"/>
        </w:rPr>
        <w:t xml:space="preserve"> </w:t>
      </w:r>
      <w:r>
        <w:rPr>
          <w:rFonts w:hint="eastAsia" w:ascii="宋体" w:hAnsi="宋体" w:eastAsia="宋体" w:cs="宋体"/>
          <w:spacing w:val="-7"/>
          <w:sz w:val="21"/>
          <w:szCs w:val="21"/>
        </w:rPr>
        <w:t>月</w:t>
      </w:r>
      <w:r>
        <w:rPr>
          <w:rFonts w:hint="eastAsia" w:ascii="宋体" w:hAnsi="宋体" w:eastAsia="宋体" w:cs="宋体"/>
          <w:spacing w:val="3"/>
          <w:sz w:val="21"/>
          <w:szCs w:val="21"/>
          <w:u w:val="single" w:color="auto"/>
        </w:rPr>
        <w:t xml:space="preserve">        </w:t>
      </w:r>
      <w:r>
        <w:rPr>
          <w:rFonts w:hint="eastAsia" w:ascii="宋体" w:hAnsi="宋体" w:eastAsia="宋体" w:cs="宋体"/>
          <w:spacing w:val="9"/>
          <w:sz w:val="21"/>
          <w:szCs w:val="21"/>
        </w:rPr>
        <w:t xml:space="preserve">  </w:t>
      </w:r>
      <w:r>
        <w:rPr>
          <w:rFonts w:hint="eastAsia" w:ascii="宋体" w:hAnsi="宋体" w:eastAsia="宋体" w:cs="宋体"/>
          <w:spacing w:val="-7"/>
          <w:sz w:val="21"/>
          <w:szCs w:val="21"/>
        </w:rPr>
        <w:t>日</w:t>
      </w:r>
    </w:p>
    <w:p w14:paraId="26B74881">
      <w:pPr>
        <w:spacing w:line="184" w:lineRule="auto"/>
        <w:rPr>
          <w:rFonts w:hint="eastAsia" w:ascii="宋体" w:hAnsi="宋体" w:eastAsia="宋体" w:cs="宋体"/>
          <w:sz w:val="21"/>
          <w:szCs w:val="21"/>
        </w:rPr>
      </w:pPr>
    </w:p>
    <w:p w14:paraId="78F47176">
      <w:pPr>
        <w:spacing w:line="184" w:lineRule="auto"/>
        <w:rPr>
          <w:rFonts w:hint="eastAsia" w:ascii="宋体" w:hAnsi="宋体" w:eastAsia="宋体" w:cs="宋体"/>
          <w:sz w:val="21"/>
          <w:szCs w:val="21"/>
        </w:rPr>
      </w:pPr>
    </w:p>
    <w:p w14:paraId="62A9818C">
      <w:pPr>
        <w:spacing w:line="184" w:lineRule="auto"/>
        <w:rPr>
          <w:rFonts w:hint="eastAsia" w:ascii="宋体" w:hAnsi="宋体" w:eastAsia="宋体" w:cs="宋体"/>
          <w:sz w:val="21"/>
          <w:szCs w:val="21"/>
        </w:rPr>
      </w:pPr>
    </w:p>
    <w:p w14:paraId="670D7B6A">
      <w:pPr>
        <w:spacing w:line="184" w:lineRule="auto"/>
        <w:rPr>
          <w:rFonts w:hint="eastAsia" w:ascii="宋体" w:hAnsi="宋体" w:eastAsia="宋体" w:cs="宋体"/>
          <w:sz w:val="21"/>
          <w:szCs w:val="21"/>
        </w:rPr>
      </w:pPr>
    </w:p>
    <w:p w14:paraId="5EDBBDF4">
      <w:pPr>
        <w:spacing w:line="184" w:lineRule="auto"/>
        <w:rPr>
          <w:rFonts w:hint="eastAsia" w:ascii="宋体" w:hAnsi="宋体" w:eastAsia="宋体" w:cs="宋体"/>
          <w:sz w:val="21"/>
          <w:szCs w:val="21"/>
        </w:rPr>
      </w:pPr>
    </w:p>
    <w:p w14:paraId="2793596A">
      <w:pPr>
        <w:spacing w:line="184" w:lineRule="auto"/>
        <w:rPr>
          <w:rFonts w:hint="eastAsia" w:ascii="宋体" w:hAnsi="宋体" w:eastAsia="宋体" w:cs="宋体"/>
          <w:sz w:val="21"/>
          <w:szCs w:val="21"/>
        </w:rPr>
      </w:pPr>
    </w:p>
    <w:p w14:paraId="7F607186">
      <w:pPr>
        <w:spacing w:line="184" w:lineRule="auto"/>
        <w:rPr>
          <w:rFonts w:hint="eastAsia" w:ascii="宋体" w:hAnsi="宋体" w:eastAsia="宋体" w:cs="宋体"/>
          <w:sz w:val="21"/>
          <w:szCs w:val="21"/>
        </w:rPr>
      </w:pPr>
    </w:p>
    <w:p w14:paraId="73685CF6">
      <w:pPr>
        <w:spacing w:line="184" w:lineRule="auto"/>
        <w:rPr>
          <w:rFonts w:hint="eastAsia" w:ascii="宋体" w:hAnsi="宋体" w:eastAsia="宋体" w:cs="宋体"/>
          <w:sz w:val="21"/>
          <w:szCs w:val="21"/>
        </w:rPr>
      </w:pPr>
    </w:p>
    <w:p w14:paraId="0B1E799D">
      <w:pPr>
        <w:spacing w:line="184" w:lineRule="auto"/>
        <w:rPr>
          <w:rFonts w:hint="eastAsia" w:ascii="宋体" w:hAnsi="宋体" w:eastAsia="宋体" w:cs="宋体"/>
          <w:sz w:val="21"/>
          <w:szCs w:val="21"/>
        </w:rPr>
      </w:pPr>
    </w:p>
    <w:p w14:paraId="20E56AA9">
      <w:pPr>
        <w:spacing w:line="184" w:lineRule="auto"/>
        <w:rPr>
          <w:rFonts w:hint="eastAsia" w:ascii="宋体" w:hAnsi="宋体" w:eastAsia="宋体" w:cs="宋体"/>
          <w:sz w:val="21"/>
          <w:szCs w:val="21"/>
        </w:rPr>
      </w:pPr>
    </w:p>
    <w:p w14:paraId="49D25172">
      <w:pPr>
        <w:spacing w:line="184" w:lineRule="auto"/>
        <w:rPr>
          <w:rFonts w:hint="eastAsia" w:ascii="宋体" w:hAnsi="宋体" w:eastAsia="宋体" w:cs="宋体"/>
          <w:sz w:val="21"/>
          <w:szCs w:val="21"/>
        </w:rPr>
      </w:pPr>
    </w:p>
    <w:p w14:paraId="175B4434">
      <w:pPr>
        <w:spacing w:line="184" w:lineRule="auto"/>
        <w:rPr>
          <w:rFonts w:hint="eastAsia" w:ascii="宋体" w:hAnsi="宋体" w:eastAsia="宋体" w:cs="宋体"/>
          <w:sz w:val="21"/>
          <w:szCs w:val="21"/>
        </w:rPr>
      </w:pPr>
    </w:p>
    <w:p w14:paraId="19579E54">
      <w:pPr>
        <w:spacing w:line="184" w:lineRule="auto"/>
        <w:rPr>
          <w:rFonts w:hint="eastAsia" w:ascii="宋体" w:hAnsi="宋体" w:eastAsia="宋体" w:cs="宋体"/>
          <w:sz w:val="21"/>
          <w:szCs w:val="21"/>
        </w:rPr>
      </w:pPr>
    </w:p>
    <w:p w14:paraId="3677FAA0">
      <w:pPr>
        <w:spacing w:line="184" w:lineRule="auto"/>
        <w:rPr>
          <w:rFonts w:hint="eastAsia" w:ascii="宋体" w:hAnsi="宋体" w:eastAsia="宋体" w:cs="宋体"/>
          <w:sz w:val="21"/>
          <w:szCs w:val="21"/>
        </w:rPr>
      </w:pPr>
    </w:p>
    <w:p w14:paraId="3A5B5C84">
      <w:pPr>
        <w:spacing w:line="184" w:lineRule="auto"/>
        <w:rPr>
          <w:rFonts w:hint="eastAsia" w:ascii="宋体" w:hAnsi="宋体" w:eastAsia="宋体" w:cs="宋体"/>
          <w:sz w:val="21"/>
          <w:szCs w:val="21"/>
        </w:rPr>
      </w:pPr>
    </w:p>
    <w:p w14:paraId="0AD596B7">
      <w:pPr>
        <w:spacing w:line="184" w:lineRule="auto"/>
        <w:rPr>
          <w:rFonts w:hint="eastAsia" w:ascii="宋体" w:hAnsi="宋体" w:eastAsia="宋体" w:cs="宋体"/>
          <w:sz w:val="21"/>
          <w:szCs w:val="21"/>
        </w:rPr>
      </w:pPr>
    </w:p>
    <w:p w14:paraId="0423EE31">
      <w:pPr>
        <w:spacing w:line="184" w:lineRule="auto"/>
        <w:rPr>
          <w:rFonts w:hint="eastAsia" w:ascii="宋体" w:hAnsi="宋体" w:eastAsia="宋体" w:cs="宋体"/>
          <w:sz w:val="21"/>
          <w:szCs w:val="21"/>
        </w:rPr>
      </w:pPr>
    </w:p>
    <w:p w14:paraId="0464B744">
      <w:pPr>
        <w:spacing w:line="184" w:lineRule="auto"/>
        <w:rPr>
          <w:rFonts w:hint="eastAsia" w:ascii="宋体" w:hAnsi="宋体" w:eastAsia="宋体" w:cs="宋体"/>
          <w:sz w:val="21"/>
          <w:szCs w:val="21"/>
        </w:rPr>
      </w:pPr>
    </w:p>
    <w:p w14:paraId="3794CF66">
      <w:pPr>
        <w:spacing w:line="184" w:lineRule="auto"/>
        <w:rPr>
          <w:rFonts w:hint="eastAsia" w:ascii="宋体" w:hAnsi="宋体" w:eastAsia="宋体" w:cs="宋体"/>
          <w:sz w:val="21"/>
          <w:szCs w:val="21"/>
        </w:rPr>
      </w:pPr>
    </w:p>
    <w:p w14:paraId="3A0CEAA7">
      <w:pPr>
        <w:spacing w:line="184"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附件：十一</w:t>
      </w:r>
    </w:p>
    <w:p w14:paraId="4A286BC4">
      <w:pPr>
        <w:spacing w:line="184" w:lineRule="auto"/>
        <w:rPr>
          <w:rFonts w:hint="eastAsia" w:ascii="宋体" w:hAnsi="宋体" w:eastAsia="宋体" w:cs="宋体"/>
          <w:sz w:val="36"/>
          <w:szCs w:val="36"/>
        </w:rPr>
      </w:pPr>
    </w:p>
    <w:p w14:paraId="33D9F8B2">
      <w:pPr>
        <w:spacing w:before="1" w:line="301" w:lineRule="auto"/>
        <w:ind w:left="18" w:right="8" w:firstLine="1"/>
        <w:rPr>
          <w:rFonts w:hint="eastAsia" w:ascii="宋体" w:hAnsi="宋体" w:eastAsia="宋体" w:cs="宋体"/>
          <w:b/>
          <w:bCs/>
          <w:spacing w:val="-1"/>
          <w:sz w:val="21"/>
          <w:szCs w:val="21"/>
        </w:rPr>
      </w:pPr>
    </w:p>
    <w:p w14:paraId="29A3D8F0">
      <w:pPr>
        <w:spacing w:before="1" w:line="301" w:lineRule="auto"/>
        <w:ind w:left="18" w:right="8" w:firstLine="2235" w:firstLineChars="700"/>
        <w:rPr>
          <w:rFonts w:hint="eastAsia" w:ascii="宋体" w:hAnsi="宋体" w:eastAsia="宋体" w:cs="宋体"/>
          <w:b/>
          <w:bCs/>
          <w:spacing w:val="-1"/>
          <w:sz w:val="32"/>
          <w:szCs w:val="32"/>
        </w:rPr>
      </w:pPr>
      <w:r>
        <w:rPr>
          <w:rFonts w:hint="eastAsia" w:ascii="宋体" w:hAnsi="宋体" w:eastAsia="宋体" w:cs="宋体"/>
          <w:b/>
          <w:bCs/>
          <w:spacing w:val="-1"/>
          <w:sz w:val="32"/>
          <w:szCs w:val="32"/>
        </w:rPr>
        <w:t>关于符合本国产品标准的声明函</w:t>
      </w:r>
    </w:p>
    <w:p w14:paraId="769B3070">
      <w:pPr>
        <w:spacing w:line="184" w:lineRule="auto"/>
        <w:rPr>
          <w:rFonts w:hint="eastAsia" w:ascii="宋体" w:hAnsi="宋体" w:eastAsia="宋体" w:cs="宋体"/>
          <w:sz w:val="21"/>
          <w:szCs w:val="21"/>
        </w:rPr>
      </w:pPr>
      <w:r>
        <w:rPr>
          <w:rFonts w:hint="eastAsia" w:ascii="宋体" w:hAnsi="宋体" w:eastAsia="宋体" w:cs="宋体"/>
          <w:sz w:val="21"/>
          <w:szCs w:val="21"/>
        </w:rPr>
        <w:t> </w:t>
      </w:r>
    </w:p>
    <w:p w14:paraId="416FB39A">
      <w:pPr>
        <w:spacing w:before="1" w:line="301" w:lineRule="auto"/>
        <w:ind w:left="18" w:right="8" w:firstLine="416" w:firstLineChars="200"/>
        <w:rPr>
          <w:rFonts w:hint="eastAsia" w:ascii="宋体" w:hAnsi="宋体" w:eastAsia="宋体" w:cs="宋体"/>
          <w:spacing w:val="-1"/>
          <w:sz w:val="21"/>
          <w:szCs w:val="21"/>
        </w:rPr>
      </w:pPr>
      <w:r>
        <w:rPr>
          <w:rFonts w:hint="eastAsia" w:ascii="宋体" w:hAnsi="宋体" w:eastAsia="宋体" w:cs="宋体"/>
          <w:spacing w:val="-1"/>
          <w:sz w:val="21"/>
          <w:szCs w:val="21"/>
        </w:rPr>
        <w:t>本公司（单位）郑重声明，根据《国务院办公厅关于在政府采购中实施本国产品标准及相关政策的通知》（国办发〔2025〕34号）的规定，本公司（单位）提供的以下产品属于本国产品。具体情况如下：</w:t>
      </w:r>
    </w:p>
    <w:p w14:paraId="5060A6B9">
      <w:pPr>
        <w:spacing w:before="1" w:line="301" w:lineRule="auto"/>
        <w:ind w:left="18" w:right="8" w:firstLine="416" w:firstLineChars="200"/>
        <w:rPr>
          <w:rFonts w:hint="eastAsia" w:ascii="宋体" w:hAnsi="宋体" w:eastAsia="宋体" w:cs="宋体"/>
          <w:spacing w:val="-1"/>
          <w:sz w:val="21"/>
          <w:szCs w:val="21"/>
        </w:rPr>
      </w:pPr>
      <w:r>
        <w:rPr>
          <w:rFonts w:hint="eastAsia" w:ascii="宋体" w:hAnsi="宋体" w:eastAsia="宋体" w:cs="宋体"/>
          <w:spacing w:val="-1"/>
          <w:sz w:val="21"/>
          <w:szCs w:val="21"/>
        </w:rPr>
        <w:t>1.</w:t>
      </w:r>
      <w:r>
        <w:rPr>
          <w:rFonts w:hint="eastAsia" w:ascii="宋体" w:hAnsi="宋体" w:eastAsia="宋体" w:cs="宋体"/>
          <w:spacing w:val="-1"/>
          <w:sz w:val="21"/>
          <w:szCs w:val="21"/>
          <w:u w:val="single"/>
        </w:rPr>
        <w:t>（产品名称1）</w:t>
      </w:r>
      <w:r>
        <w:rPr>
          <w:rFonts w:hint="eastAsia" w:ascii="宋体" w:hAnsi="宋体" w:eastAsia="宋体" w:cs="宋体"/>
          <w:spacing w:val="-1"/>
          <w:sz w:val="21"/>
          <w:szCs w:val="21"/>
        </w:rPr>
        <w:t>1，生产厂为</w:t>
      </w:r>
      <w:r>
        <w:rPr>
          <w:rFonts w:hint="eastAsia" w:ascii="宋体" w:hAnsi="宋体" w:eastAsia="宋体" w:cs="宋体"/>
          <w:spacing w:val="-1"/>
          <w:sz w:val="21"/>
          <w:szCs w:val="21"/>
          <w:u w:val="single"/>
        </w:rPr>
        <w:t>（厂名）</w:t>
      </w:r>
      <w:r>
        <w:rPr>
          <w:rFonts w:hint="eastAsia" w:ascii="宋体" w:hAnsi="宋体" w:eastAsia="宋体" w:cs="宋体"/>
          <w:spacing w:val="-1"/>
          <w:sz w:val="21"/>
          <w:szCs w:val="21"/>
        </w:rPr>
        <w:t>2，厂址为</w:t>
      </w:r>
      <w:r>
        <w:rPr>
          <w:rFonts w:hint="eastAsia" w:ascii="宋体" w:hAnsi="宋体" w:eastAsia="宋体" w:cs="宋体"/>
          <w:spacing w:val="-1"/>
          <w:sz w:val="21"/>
          <w:szCs w:val="21"/>
          <w:u w:val="single"/>
        </w:rPr>
        <w:t>（生产厂址）</w:t>
      </w:r>
      <w:r>
        <w:rPr>
          <w:rFonts w:hint="eastAsia" w:ascii="宋体" w:hAnsi="宋体" w:eastAsia="宋体" w:cs="宋体"/>
          <w:spacing w:val="-1"/>
          <w:sz w:val="21"/>
          <w:szCs w:val="21"/>
        </w:rPr>
        <w:t>。（</w:t>
      </w:r>
      <w:r>
        <w:rPr>
          <w:rFonts w:hint="eastAsia" w:ascii="宋体" w:hAnsi="宋体" w:eastAsia="宋体" w:cs="宋体"/>
          <w:spacing w:val="-1"/>
          <w:sz w:val="21"/>
          <w:szCs w:val="21"/>
          <w:u w:val="single"/>
        </w:rPr>
        <w:t>产品名称1</w:t>
      </w:r>
      <w:r>
        <w:rPr>
          <w:rFonts w:hint="eastAsia" w:ascii="宋体" w:hAnsi="宋体" w:eastAsia="宋体" w:cs="宋体"/>
          <w:spacing w:val="-1"/>
          <w:sz w:val="21"/>
          <w:szCs w:val="21"/>
        </w:rPr>
        <w:t>）的中国境内生产的组件成本占比≥</w:t>
      </w:r>
      <w:r>
        <w:rPr>
          <w:rFonts w:hint="eastAsia" w:ascii="宋体" w:hAnsi="宋体" w:eastAsia="宋体" w:cs="宋体"/>
          <w:spacing w:val="-1"/>
          <w:sz w:val="21"/>
          <w:szCs w:val="21"/>
          <w:u w:val="single"/>
        </w:rPr>
        <w:t>（规定比例）</w:t>
      </w:r>
      <w:r>
        <w:rPr>
          <w:rFonts w:hint="eastAsia" w:ascii="宋体" w:hAnsi="宋体" w:eastAsia="宋体" w:cs="宋体"/>
          <w:spacing w:val="-1"/>
          <w:sz w:val="21"/>
          <w:szCs w:val="21"/>
        </w:rPr>
        <w:t>3。</w:t>
      </w:r>
      <w:r>
        <w:rPr>
          <w:rFonts w:hint="eastAsia" w:ascii="宋体" w:hAnsi="宋体" w:eastAsia="宋体" w:cs="宋体"/>
          <w:spacing w:val="-1"/>
          <w:sz w:val="21"/>
          <w:szCs w:val="21"/>
          <w:u w:val="single"/>
        </w:rPr>
        <w:t>（产品名称1）</w:t>
      </w:r>
      <w:r>
        <w:rPr>
          <w:rFonts w:hint="eastAsia" w:ascii="宋体" w:hAnsi="宋体" w:eastAsia="宋体" w:cs="宋体"/>
          <w:spacing w:val="-1"/>
          <w:sz w:val="21"/>
          <w:szCs w:val="21"/>
        </w:rPr>
        <w:t>的</w:t>
      </w:r>
      <w:r>
        <w:rPr>
          <w:rFonts w:hint="eastAsia" w:ascii="宋体" w:hAnsi="宋体" w:eastAsia="宋体" w:cs="宋体"/>
          <w:spacing w:val="-1"/>
          <w:sz w:val="21"/>
          <w:szCs w:val="21"/>
          <w:u w:val="single"/>
        </w:rPr>
        <w:t>（关键组件）</w:t>
      </w:r>
      <w:r>
        <w:rPr>
          <w:rFonts w:hint="eastAsia" w:ascii="宋体" w:hAnsi="宋体" w:eastAsia="宋体" w:cs="宋体"/>
          <w:spacing w:val="-1"/>
          <w:sz w:val="21"/>
          <w:szCs w:val="21"/>
        </w:rPr>
        <w:t>4在中国境内生产。</w:t>
      </w:r>
      <w:r>
        <w:rPr>
          <w:rFonts w:hint="eastAsia" w:ascii="宋体" w:hAnsi="宋体" w:eastAsia="宋体" w:cs="宋体"/>
          <w:spacing w:val="-1"/>
          <w:sz w:val="21"/>
          <w:szCs w:val="21"/>
          <w:u w:val="single"/>
        </w:rPr>
        <w:t>（产品名称1）</w:t>
      </w:r>
      <w:r>
        <w:rPr>
          <w:rFonts w:hint="eastAsia" w:ascii="宋体" w:hAnsi="宋体" w:eastAsia="宋体" w:cs="宋体"/>
          <w:spacing w:val="-1"/>
          <w:sz w:val="21"/>
          <w:szCs w:val="21"/>
        </w:rPr>
        <w:t>的</w:t>
      </w:r>
      <w:r>
        <w:rPr>
          <w:rFonts w:hint="eastAsia" w:ascii="宋体" w:hAnsi="宋体" w:eastAsia="宋体" w:cs="宋体"/>
          <w:spacing w:val="-1"/>
          <w:sz w:val="21"/>
          <w:szCs w:val="21"/>
          <w:u w:val="single"/>
        </w:rPr>
        <w:t>（关键工序）</w:t>
      </w:r>
      <w:r>
        <w:rPr>
          <w:rFonts w:hint="eastAsia" w:ascii="宋体" w:hAnsi="宋体" w:eastAsia="宋体" w:cs="宋体"/>
          <w:spacing w:val="-1"/>
          <w:sz w:val="21"/>
          <w:szCs w:val="21"/>
        </w:rPr>
        <w:t>5在中国境内完成。</w:t>
      </w:r>
    </w:p>
    <w:p w14:paraId="66F18031">
      <w:pPr>
        <w:spacing w:before="1" w:line="301" w:lineRule="auto"/>
        <w:ind w:left="18" w:right="8" w:firstLine="416" w:firstLineChars="200"/>
        <w:rPr>
          <w:rFonts w:hint="eastAsia" w:ascii="宋体" w:hAnsi="宋体" w:eastAsia="宋体" w:cs="宋体"/>
          <w:spacing w:val="-1"/>
          <w:sz w:val="21"/>
          <w:szCs w:val="21"/>
        </w:rPr>
      </w:pPr>
      <w:r>
        <w:rPr>
          <w:rFonts w:hint="eastAsia" w:ascii="宋体" w:hAnsi="宋体" w:eastAsia="宋体" w:cs="宋体"/>
          <w:spacing w:val="-1"/>
          <w:sz w:val="21"/>
          <w:szCs w:val="21"/>
        </w:rPr>
        <w:t>2.</w:t>
      </w:r>
      <w:r>
        <w:rPr>
          <w:rFonts w:hint="eastAsia" w:ascii="宋体" w:hAnsi="宋体" w:eastAsia="宋体" w:cs="宋体"/>
          <w:spacing w:val="-1"/>
          <w:sz w:val="21"/>
          <w:szCs w:val="21"/>
          <w:u w:val="single"/>
        </w:rPr>
        <w:t>（产品名称2）</w:t>
      </w:r>
      <w:r>
        <w:rPr>
          <w:rFonts w:hint="eastAsia" w:ascii="宋体" w:hAnsi="宋体" w:eastAsia="宋体" w:cs="宋体"/>
          <w:spacing w:val="-1"/>
          <w:sz w:val="21"/>
          <w:szCs w:val="21"/>
        </w:rPr>
        <w:t>，生产厂为</w:t>
      </w:r>
      <w:r>
        <w:rPr>
          <w:rFonts w:hint="eastAsia" w:ascii="宋体" w:hAnsi="宋体" w:eastAsia="宋体" w:cs="宋体"/>
          <w:spacing w:val="-1"/>
          <w:sz w:val="21"/>
          <w:szCs w:val="21"/>
          <w:u w:val="single"/>
        </w:rPr>
        <w:t>（厂名）</w:t>
      </w:r>
      <w:r>
        <w:rPr>
          <w:rFonts w:hint="eastAsia" w:ascii="宋体" w:hAnsi="宋体" w:eastAsia="宋体" w:cs="宋体"/>
          <w:spacing w:val="-1"/>
          <w:sz w:val="21"/>
          <w:szCs w:val="21"/>
        </w:rPr>
        <w:t>，厂址为</w:t>
      </w:r>
      <w:r>
        <w:rPr>
          <w:rFonts w:hint="eastAsia" w:ascii="宋体" w:hAnsi="宋体" w:eastAsia="宋体" w:cs="宋体"/>
          <w:spacing w:val="-1"/>
          <w:sz w:val="21"/>
          <w:szCs w:val="21"/>
          <w:u w:val="single"/>
        </w:rPr>
        <w:t>（生产厂址）</w:t>
      </w:r>
      <w:r>
        <w:rPr>
          <w:rFonts w:hint="eastAsia" w:ascii="宋体" w:hAnsi="宋体" w:eastAsia="宋体" w:cs="宋体"/>
          <w:spacing w:val="-1"/>
          <w:sz w:val="21"/>
          <w:szCs w:val="21"/>
        </w:rPr>
        <w:t>。</w:t>
      </w:r>
      <w:r>
        <w:rPr>
          <w:rFonts w:hint="eastAsia" w:ascii="宋体" w:hAnsi="宋体" w:eastAsia="宋体" w:cs="宋体"/>
          <w:spacing w:val="-1"/>
          <w:sz w:val="21"/>
          <w:szCs w:val="21"/>
          <w:u w:val="single"/>
        </w:rPr>
        <w:t>（产品名称2）</w:t>
      </w:r>
      <w:r>
        <w:rPr>
          <w:rFonts w:hint="eastAsia" w:ascii="宋体" w:hAnsi="宋体" w:eastAsia="宋体" w:cs="宋体"/>
          <w:spacing w:val="-1"/>
          <w:sz w:val="21"/>
          <w:szCs w:val="21"/>
        </w:rPr>
        <w:t>的中国境内生产的组件成本占比≥</w:t>
      </w:r>
      <w:r>
        <w:rPr>
          <w:rFonts w:hint="eastAsia" w:ascii="宋体" w:hAnsi="宋体" w:eastAsia="宋体" w:cs="宋体"/>
          <w:spacing w:val="-1"/>
          <w:sz w:val="21"/>
          <w:szCs w:val="21"/>
          <w:u w:val="single"/>
        </w:rPr>
        <w:t>（规定比例）</w:t>
      </w:r>
      <w:r>
        <w:rPr>
          <w:rFonts w:hint="eastAsia" w:ascii="宋体" w:hAnsi="宋体" w:eastAsia="宋体" w:cs="宋体"/>
          <w:spacing w:val="-1"/>
          <w:sz w:val="21"/>
          <w:szCs w:val="21"/>
        </w:rPr>
        <w:t>。</w:t>
      </w:r>
      <w:r>
        <w:rPr>
          <w:rFonts w:hint="eastAsia" w:ascii="宋体" w:hAnsi="宋体" w:eastAsia="宋体" w:cs="宋体"/>
          <w:spacing w:val="-1"/>
          <w:sz w:val="21"/>
          <w:szCs w:val="21"/>
          <w:u w:val="single"/>
        </w:rPr>
        <w:t>（产品名称2）</w:t>
      </w:r>
      <w:r>
        <w:rPr>
          <w:rFonts w:hint="eastAsia" w:ascii="宋体" w:hAnsi="宋体" w:eastAsia="宋体" w:cs="宋体"/>
          <w:spacing w:val="-1"/>
          <w:sz w:val="21"/>
          <w:szCs w:val="21"/>
        </w:rPr>
        <w:t>的</w:t>
      </w:r>
      <w:r>
        <w:rPr>
          <w:rFonts w:hint="eastAsia" w:ascii="宋体" w:hAnsi="宋体" w:eastAsia="宋体" w:cs="宋体"/>
          <w:spacing w:val="-1"/>
          <w:sz w:val="21"/>
          <w:szCs w:val="21"/>
          <w:u w:val="single"/>
        </w:rPr>
        <w:t>（关键组件）</w:t>
      </w:r>
      <w:r>
        <w:rPr>
          <w:rFonts w:hint="eastAsia" w:ascii="宋体" w:hAnsi="宋体" w:eastAsia="宋体" w:cs="宋体"/>
          <w:spacing w:val="-1"/>
          <w:sz w:val="21"/>
          <w:szCs w:val="21"/>
        </w:rPr>
        <w:t>在中国境内生产。</w:t>
      </w:r>
      <w:r>
        <w:rPr>
          <w:rFonts w:hint="eastAsia" w:ascii="宋体" w:hAnsi="宋体" w:eastAsia="宋体" w:cs="宋体"/>
          <w:spacing w:val="-1"/>
          <w:sz w:val="21"/>
          <w:szCs w:val="21"/>
          <w:u w:val="single"/>
        </w:rPr>
        <w:t>（产品名称2）</w:t>
      </w:r>
      <w:r>
        <w:rPr>
          <w:rFonts w:hint="eastAsia" w:ascii="宋体" w:hAnsi="宋体" w:eastAsia="宋体" w:cs="宋体"/>
          <w:spacing w:val="-1"/>
          <w:sz w:val="21"/>
          <w:szCs w:val="21"/>
        </w:rPr>
        <w:t>的</w:t>
      </w:r>
      <w:r>
        <w:rPr>
          <w:rFonts w:hint="eastAsia" w:ascii="宋体" w:hAnsi="宋体" w:eastAsia="宋体" w:cs="宋体"/>
          <w:spacing w:val="-1"/>
          <w:sz w:val="21"/>
          <w:szCs w:val="21"/>
          <w:u w:val="single"/>
        </w:rPr>
        <w:t>（关键工序）</w:t>
      </w:r>
      <w:r>
        <w:rPr>
          <w:rFonts w:hint="eastAsia" w:ascii="宋体" w:hAnsi="宋体" w:eastAsia="宋体" w:cs="宋体"/>
          <w:spacing w:val="-1"/>
          <w:sz w:val="21"/>
          <w:szCs w:val="21"/>
        </w:rPr>
        <w:t>在中国境内完成。</w:t>
      </w:r>
    </w:p>
    <w:p w14:paraId="51A39474">
      <w:pPr>
        <w:spacing w:before="1" w:line="301" w:lineRule="auto"/>
        <w:ind w:left="18" w:right="8" w:firstLine="1"/>
        <w:rPr>
          <w:rFonts w:hint="eastAsia" w:ascii="宋体" w:hAnsi="宋体" w:eastAsia="宋体" w:cs="宋体"/>
          <w:spacing w:val="-1"/>
          <w:sz w:val="21"/>
          <w:szCs w:val="21"/>
        </w:rPr>
      </w:pPr>
      <w:r>
        <w:rPr>
          <w:rFonts w:hint="eastAsia" w:ascii="宋体" w:hAnsi="宋体" w:eastAsia="宋体" w:cs="宋体"/>
          <w:spacing w:val="-1"/>
          <w:sz w:val="21"/>
          <w:szCs w:val="21"/>
        </w:rPr>
        <w:t>……</w:t>
      </w:r>
    </w:p>
    <w:p w14:paraId="1DBBAACF">
      <w:pPr>
        <w:spacing w:before="1" w:line="301" w:lineRule="auto"/>
        <w:ind w:left="18" w:right="8" w:firstLine="1"/>
        <w:rPr>
          <w:rFonts w:hint="eastAsia" w:ascii="宋体" w:hAnsi="宋体" w:eastAsia="宋体" w:cs="宋体"/>
          <w:spacing w:val="-1"/>
          <w:sz w:val="21"/>
          <w:szCs w:val="21"/>
        </w:rPr>
      </w:pPr>
      <w:r>
        <w:rPr>
          <w:rFonts w:hint="eastAsia" w:ascii="宋体" w:hAnsi="宋体" w:eastAsia="宋体" w:cs="宋体"/>
          <w:spacing w:val="-1"/>
          <w:sz w:val="21"/>
          <w:szCs w:val="21"/>
        </w:rPr>
        <w:t>本公司（单位）对上述声明内容的真实性负责。如有虚假，愿承担相应法律责任。</w:t>
      </w:r>
    </w:p>
    <w:p w14:paraId="02014498">
      <w:pPr>
        <w:spacing w:before="1" w:line="301" w:lineRule="auto"/>
        <w:ind w:left="18" w:right="8" w:firstLine="1"/>
        <w:rPr>
          <w:rFonts w:hint="eastAsia" w:ascii="宋体" w:hAnsi="宋体" w:eastAsia="宋体" w:cs="宋体"/>
          <w:spacing w:val="-1"/>
          <w:sz w:val="21"/>
          <w:szCs w:val="21"/>
        </w:rPr>
      </w:pPr>
      <w:r>
        <w:rPr>
          <w:rFonts w:hint="eastAsia" w:ascii="宋体" w:hAnsi="宋体" w:eastAsia="宋体" w:cs="宋体"/>
          <w:spacing w:val="-1"/>
          <w:sz w:val="21"/>
          <w:szCs w:val="21"/>
        </w:rPr>
        <w:t> </w:t>
      </w:r>
    </w:p>
    <w:p w14:paraId="261C38E8">
      <w:pPr>
        <w:spacing w:before="1" w:line="301" w:lineRule="auto"/>
        <w:ind w:left="18" w:right="8" w:firstLine="4784" w:firstLineChars="2300"/>
        <w:rPr>
          <w:rFonts w:hint="eastAsia" w:ascii="宋体" w:hAnsi="宋体" w:eastAsia="宋体" w:cs="宋体"/>
          <w:spacing w:val="-1"/>
          <w:sz w:val="21"/>
          <w:szCs w:val="21"/>
        </w:rPr>
      </w:pPr>
      <w:r>
        <w:rPr>
          <w:rFonts w:hint="eastAsia" w:ascii="宋体" w:hAnsi="宋体" w:eastAsia="宋体" w:cs="宋体"/>
          <w:spacing w:val="-1"/>
          <w:sz w:val="21"/>
          <w:szCs w:val="21"/>
        </w:rPr>
        <w:t>公司（单位）名称（盖章）：　        </w:t>
      </w:r>
    </w:p>
    <w:p w14:paraId="691B9311">
      <w:pPr>
        <w:spacing w:before="1" w:line="301" w:lineRule="auto"/>
        <w:ind w:left="18" w:right="8" w:firstLine="4784" w:firstLineChars="2300"/>
        <w:rPr>
          <w:rFonts w:hint="eastAsia" w:ascii="宋体" w:hAnsi="宋体" w:eastAsia="宋体" w:cs="宋体"/>
          <w:spacing w:val="-1"/>
          <w:sz w:val="21"/>
          <w:szCs w:val="21"/>
        </w:rPr>
      </w:pPr>
      <w:r>
        <w:rPr>
          <w:rFonts w:hint="eastAsia" w:ascii="宋体" w:hAnsi="宋体" w:eastAsia="宋体" w:cs="宋体"/>
          <w:spacing w:val="-1"/>
          <w:sz w:val="21"/>
          <w:szCs w:val="21"/>
        </w:rPr>
        <w:t>日期：　     年　  月　  日         </w:t>
      </w:r>
    </w:p>
    <w:p w14:paraId="3BC8DF91">
      <w:pPr>
        <w:spacing w:before="1" w:line="301" w:lineRule="auto"/>
        <w:ind w:left="18" w:right="8" w:firstLine="1"/>
        <w:rPr>
          <w:rFonts w:hint="eastAsia" w:ascii="宋体" w:hAnsi="宋体" w:eastAsia="宋体" w:cs="宋体"/>
          <w:spacing w:val="-1"/>
          <w:sz w:val="21"/>
          <w:szCs w:val="21"/>
        </w:rPr>
      </w:pPr>
      <w:r>
        <w:rPr>
          <w:rFonts w:hint="eastAsia" w:ascii="宋体" w:hAnsi="宋体" w:eastAsia="宋体" w:cs="宋体"/>
          <w:spacing w:val="-1"/>
          <w:sz w:val="21"/>
          <w:szCs w:val="21"/>
        </w:rPr>
        <w:t>__________________</w:t>
      </w:r>
    </w:p>
    <w:p w14:paraId="6F43B2AF">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1.产品如有型号，请在“产品名称”栏一并填写。</w:t>
      </w:r>
    </w:p>
    <w:p w14:paraId="3DA1025A">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2.生产厂名与厂址应与生产厂营业执照载明的相关信息保持一致。</w:t>
      </w:r>
    </w:p>
    <w:p w14:paraId="6D6F440A">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3.该产品的中国境内生产的组件成本占比相关要求实施前，“规定比例”栏可不填，下同。</w:t>
      </w:r>
    </w:p>
    <w:p w14:paraId="68024D05">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4.该产品的关键组件要求实施前，“关键组件”栏可不填，下同。</w:t>
      </w:r>
    </w:p>
    <w:p w14:paraId="1FA96BDF">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5.该产品的关键工序要求实施前，“关键工序”栏可不填，下同。</w:t>
      </w:r>
    </w:p>
    <w:p w14:paraId="043502B6">
      <w:pPr>
        <w:spacing w:before="1" w:line="301" w:lineRule="auto"/>
        <w:ind w:left="18" w:right="8" w:firstLine="1"/>
        <w:rPr>
          <w:rFonts w:hint="eastAsia" w:ascii="宋体" w:hAnsi="宋体" w:eastAsia="宋体" w:cs="宋体"/>
          <w:spacing w:val="-1"/>
          <w:sz w:val="21"/>
          <w:szCs w:val="21"/>
        </w:rPr>
        <w:sectPr>
          <w:footerReference r:id="rId52" w:type="default"/>
          <w:pgSz w:w="11906" w:h="16839"/>
          <w:pgMar w:top="1091" w:right="1439" w:bottom="1156" w:left="1440" w:header="1076" w:footer="994" w:gutter="0"/>
          <w:pgNumType w:fmt="decimal"/>
          <w:cols w:space="720" w:num="1"/>
        </w:sectPr>
      </w:pPr>
    </w:p>
    <w:p w14:paraId="0ADB0F25">
      <w:pPr>
        <w:pStyle w:val="3"/>
        <w:spacing w:line="287" w:lineRule="auto"/>
        <w:rPr>
          <w:rFonts w:hint="eastAsia" w:ascii="宋体" w:hAnsi="宋体" w:eastAsia="宋体" w:cs="宋体"/>
          <w:sz w:val="21"/>
          <w:szCs w:val="21"/>
        </w:rPr>
      </w:pPr>
    </w:p>
    <w:p w14:paraId="0C62E886">
      <w:pPr>
        <w:spacing w:before="94" w:line="424" w:lineRule="auto"/>
        <w:ind w:left="45" w:right="3481" w:hanging="21"/>
        <w:rPr>
          <w:rFonts w:hint="eastAsia" w:ascii="宋体" w:hAnsi="宋体" w:eastAsia="宋体" w:cs="宋体"/>
          <w:spacing w:val="-1"/>
          <w:sz w:val="21"/>
          <w:szCs w:val="21"/>
        </w:rPr>
      </w:pPr>
      <w:r>
        <w:rPr>
          <w:rFonts w:hint="eastAsia" w:ascii="宋体" w:hAnsi="宋体" w:eastAsia="宋体" w:cs="宋体"/>
          <w:b/>
          <w:bCs/>
          <w:spacing w:val="-1"/>
          <w:sz w:val="21"/>
          <w:szCs w:val="21"/>
        </w:rPr>
        <w:t>附件十</w:t>
      </w:r>
      <w:r>
        <w:rPr>
          <w:rFonts w:hint="eastAsia" w:ascii="宋体" w:hAnsi="宋体" w:eastAsia="宋体" w:cs="宋体"/>
          <w:b/>
          <w:bCs/>
          <w:spacing w:val="-1"/>
          <w:sz w:val="21"/>
          <w:szCs w:val="21"/>
          <w:lang w:eastAsia="zh-CN"/>
        </w:rPr>
        <w:t>二</w:t>
      </w:r>
      <w:r>
        <w:rPr>
          <w:rFonts w:hint="eastAsia" w:ascii="宋体" w:hAnsi="宋体" w:eastAsia="宋体" w:cs="宋体"/>
          <w:b/>
          <w:bCs/>
          <w:spacing w:val="-1"/>
          <w:sz w:val="21"/>
          <w:szCs w:val="21"/>
        </w:rPr>
        <w:t>：</w:t>
      </w:r>
      <w:r>
        <w:rPr>
          <w:rFonts w:hint="eastAsia" w:ascii="宋体" w:hAnsi="宋体" w:eastAsia="宋体" w:cs="宋体"/>
          <w:spacing w:val="-1"/>
          <w:sz w:val="21"/>
          <w:szCs w:val="21"/>
        </w:rPr>
        <w:t>供应商认为有必要提供的其他相关文件</w:t>
      </w:r>
    </w:p>
    <w:p w14:paraId="5FF7E88A">
      <w:pPr>
        <w:spacing w:before="94" w:line="424" w:lineRule="auto"/>
        <w:ind w:left="45" w:right="3481" w:hanging="21"/>
        <w:jc w:val="center"/>
        <w:rPr>
          <w:rFonts w:hint="eastAsia" w:ascii="宋体" w:hAnsi="宋体" w:eastAsia="宋体" w:cs="宋体"/>
          <w:sz w:val="21"/>
          <w:szCs w:val="21"/>
        </w:rPr>
      </w:pPr>
      <w:r>
        <w:rPr>
          <w:rFonts w:hint="eastAsia" w:ascii="宋体" w:hAnsi="宋体" w:eastAsia="宋体" w:cs="宋体"/>
          <w:spacing w:val="-6"/>
          <w:sz w:val="21"/>
          <w:szCs w:val="21"/>
        </w:rPr>
        <w:t>（格式自拟）</w:t>
      </w:r>
    </w:p>
    <w:p w14:paraId="3CB89EA3">
      <w:pPr>
        <w:spacing w:line="11710" w:lineRule="exact"/>
        <w:rPr>
          <w:rFonts w:hint="eastAsia" w:ascii="宋体" w:hAnsi="宋体" w:eastAsia="宋体" w:cs="宋体"/>
          <w:sz w:val="21"/>
          <w:szCs w:val="21"/>
        </w:rPr>
      </w:pPr>
    </w:p>
    <w:sectPr>
      <w:headerReference r:id="rId53" w:type="default"/>
      <w:footerReference r:id="rId54" w:type="default"/>
      <w:pgSz w:w="11906" w:h="16839"/>
      <w:pgMar w:top="400" w:right="1785" w:bottom="1303" w:left="1785" w:header="0" w:footer="9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C737">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D4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4D4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4EB4">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FDA1">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8887">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FDFD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1DFDFD5">
                    <w:pPr>
                      <w:pStyle w:val="4"/>
                    </w:pPr>
                    <w:r>
                      <w:fldChar w:fldCharType="begin"/>
                    </w:r>
                    <w:r>
                      <w:instrText xml:space="preserve"> PAGE  \* MERGEFORMAT </w:instrText>
                    </w:r>
                    <w:r>
                      <w:fldChar w:fldCharType="separate"/>
                    </w:r>
                    <w:r>
                      <w:t>44</w:t>
                    </w:r>
                    <w:r>
                      <w:fldChar w:fldCharType="end"/>
                    </w:r>
                  </w:p>
                </w:txbxContent>
              </v:textbox>
            </v:shape>
          </w:pict>
        </mc:Fallback>
      </mc:AlternateContent>
    </w:r>
  </w:p>
  <w:p w14:paraId="5D6D0A67">
    <w:pPr>
      <w:widowControl w:val="0"/>
      <w:tabs>
        <w:tab w:val="center" w:pos="4153"/>
        <w:tab w:val="right" w:pos="8306"/>
      </w:tabs>
      <w:snapToGrid w:val="0"/>
      <w:ind w:right="360"/>
      <w:jc w:val="right"/>
      <w:rPr>
        <w:rFonts w:hint="eastAsia" w:ascii="Times New Roman" w:hAnsi="Times New Roman" w:eastAsia="宋体" w:cs="Times New Roman"/>
        <w:kern w:val="2"/>
        <w:sz w:val="18"/>
        <w:szCs w:val="18"/>
        <w:lang w:val="en-US" w:eastAsia="zh-CN" w:bidi="ar-S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FB78">
    <w:pPr>
      <w:spacing w:line="226" w:lineRule="exact"/>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A6D1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08A6D1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065C">
    <w:pPr>
      <w:spacing w:line="235" w:lineRule="auto"/>
      <w:ind w:left="4070"/>
      <w:rPr>
        <w:rFonts w:ascii="微软雅黑" w:hAnsi="微软雅黑" w:eastAsia="微软雅黑" w:cs="微软雅黑"/>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4206F">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34206F">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1A77">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23129">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D723129">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77F5">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AEA58">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EAEA58">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4AA9">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BDD29">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3BDD29">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0219">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8AEF7">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A8AEF7">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B608">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0CE69">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90CE69">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4DAD">
    <w:pPr>
      <w:spacing w:line="237" w:lineRule="auto"/>
      <w:ind w:left="4131"/>
      <w:rPr>
        <w:rFonts w:ascii="微软雅黑" w:hAnsi="微软雅黑" w:eastAsia="微软雅黑" w:cs="微软雅黑"/>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123B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7123B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9026">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5B4F2">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485B4F2">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A7A3">
    <w:pPr>
      <w:spacing w:line="235" w:lineRule="auto"/>
      <w:ind w:left="4180"/>
      <w:rPr>
        <w:rFonts w:ascii="微软雅黑" w:hAnsi="微软雅黑" w:eastAsia="微软雅黑" w:cs="微软雅黑"/>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658D5">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9E658D5">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2FE83">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08115">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9308115">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254D">
    <w:pPr>
      <w:spacing w:line="235" w:lineRule="auto"/>
      <w:ind w:left="4169"/>
      <w:rPr>
        <w:rFonts w:ascii="微软雅黑" w:hAnsi="微软雅黑" w:eastAsia="微软雅黑" w:cs="微软雅黑"/>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89B6F">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0689B6F">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7931">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1BF1B">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261BF1B">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6A53E">
    <w:pPr>
      <w:spacing w:line="235" w:lineRule="auto"/>
      <w:ind w:left="4069"/>
      <w:rPr>
        <w:rFonts w:ascii="微软雅黑" w:hAnsi="微软雅黑" w:eastAsia="微软雅黑" w:cs="微软雅黑"/>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A295C">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38A295C">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E11C">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7520F">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FE7520F">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FFB6">
    <w:pPr>
      <w:spacing w:line="235" w:lineRule="auto"/>
      <w:ind w:left="4028"/>
      <w:rPr>
        <w:rFonts w:ascii="微软雅黑" w:hAnsi="微软雅黑" w:eastAsia="微软雅黑" w:cs="微软雅黑"/>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9F550">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CC9F550">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953D">
    <w:pPr>
      <w:spacing w:line="237" w:lineRule="auto"/>
      <w:ind w:left="4490"/>
      <w:rPr>
        <w:rFonts w:ascii="微软雅黑" w:hAnsi="微软雅黑" w:eastAsia="微软雅黑" w:cs="微软雅黑"/>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F10D9">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5F10D9">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7B0C">
    <w:pPr>
      <w:spacing w:line="235" w:lineRule="auto"/>
      <w:ind w:left="4880"/>
      <w:rPr>
        <w:rFonts w:ascii="微软雅黑" w:hAnsi="微软雅黑" w:eastAsia="微软雅黑" w:cs="微软雅黑"/>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4EE65">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4EE65">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D812">
    <w:pPr>
      <w:pStyle w:val="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CE0D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E0CE0D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5D735">
    <w:pPr>
      <w:spacing w:line="235" w:lineRule="auto"/>
      <w:ind w:left="4401"/>
      <w:rPr>
        <w:rFonts w:ascii="微软雅黑" w:hAnsi="微软雅黑" w:eastAsia="微软雅黑" w:cs="微软雅黑"/>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F22B4">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BF22B4">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7101">
    <w:pPr>
      <w:spacing w:line="235" w:lineRule="auto"/>
      <w:ind w:left="4907"/>
      <w:rPr>
        <w:rFonts w:ascii="微软雅黑" w:hAnsi="微软雅黑" w:eastAsia="微软雅黑" w:cs="微软雅黑"/>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D4C13">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9D4C13">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71AC">
    <w:pPr>
      <w:spacing w:line="235" w:lineRule="auto"/>
      <w:ind w:left="4415"/>
      <w:rPr>
        <w:rFonts w:ascii="微软雅黑" w:hAnsi="微软雅黑" w:eastAsia="微软雅黑" w:cs="微软雅黑"/>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D8334">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AD8334">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0C33">
    <w:pPr>
      <w:widowControl w:val="0"/>
      <w:tabs>
        <w:tab w:val="center" w:pos="4153"/>
        <w:tab w:val="right" w:pos="8306"/>
      </w:tabs>
      <w:snapToGrid w:val="0"/>
      <w:jc w:val="both"/>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8FEB4">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DB8FEB4">
                    <w:pPr>
                      <w:pStyle w:val="4"/>
                    </w:pPr>
                    <w:r>
                      <w:fldChar w:fldCharType="begin"/>
                    </w:r>
                    <w:r>
                      <w:instrText xml:space="preserve"> PAGE  \* MERGEFORMAT </w:instrText>
                    </w:r>
                    <w:r>
                      <w:fldChar w:fldCharType="separate"/>
                    </w:r>
                    <w:r>
                      <w:t>43</w:t>
                    </w:r>
                    <w:r>
                      <w:fldChar w:fldCharType="end"/>
                    </w:r>
                  </w:p>
                </w:txbxContent>
              </v:textbox>
            </v:shape>
          </w:pict>
        </mc:Fallback>
      </mc:AlternateContent>
    </w:r>
  </w:p>
  <w:p w14:paraId="7FC79DF4">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1B06">
    <w:pPr>
      <w:pStyle w:val="3"/>
      <w:spacing w:line="46" w:lineRule="auto"/>
      <w:rPr>
        <w:sz w:val="2"/>
      </w:rPr>
    </w:pPr>
    <w:r>
      <w:pict>
        <v:shape id="_x0000_s2049" o:spid="_x0000_s2049" style="position:absolute;left:0pt;margin-left:89.85pt;margin-top:61.3pt;height:0.75pt;width:415.65pt;mso-position-horizontal-relative:page;mso-position-vertical-relative:page;z-index:251659264;mso-width-relative:page;mso-height-relative:page;" fillcolor="#000000" filled="t" stroked="f" coordsize="8312,15" o:allowincell="f" path="m0,0l8312,0,8312,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BB75">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962E">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F3DD">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DE21">
    <w:pPr>
      <w:pStyle w:val="3"/>
      <w:spacing w:line="46" w:lineRule="auto"/>
      <w:rPr>
        <w:sz w:val="2"/>
      </w:rPr>
    </w:pPr>
    <w:r>
      <w:pict>
        <v:shape id="_x0000_s2095" o:spid="_x0000_s2095" style="position:absolute;left:0pt;margin-left:89.85pt;margin-top:61.3pt;height:0.75pt;width:415.65pt;mso-position-horizontal-relative:page;mso-position-vertical-relative:page;z-index:251659264;mso-width-relative:page;mso-height-relative:page;" fillcolor="#000000" filled="t" stroked="f" coordsize="8312,15" o:allowincell="f" path="m0,0l8312,0,8312,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83C9D">
    <w:pPr>
      <w:pStyle w:val="3"/>
      <w:spacing w:line="46" w:lineRule="auto"/>
      <w:rPr>
        <w:sz w:val="2"/>
      </w:rPr>
    </w:pPr>
    <w:r>
      <w:pict>
        <v:shape id="_x0000_s2097" o:spid="_x0000_s2097" style="position:absolute;left:0pt;margin-left:89.85pt;margin-top:61.3pt;height:0.75pt;width:415.65pt;mso-position-horizontal-relative:page;mso-position-vertical-relative:page;z-index:251659264;mso-width-relative:page;mso-height-relative:page;" fillcolor="#000000" filled="t" stroked="f" coordsize="8312,15" o:allowincell="f" path="m0,0l8312,0,8312,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0A46C">
    <w:pPr>
      <w:pStyle w:val="3"/>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0CC7">
    <w:pPr>
      <w:pStyle w:val="3"/>
      <w:spacing w:line="46" w:lineRule="auto"/>
      <w:rPr>
        <w:sz w:val="2"/>
      </w:rPr>
    </w:pPr>
    <w:r>
      <w:pict>
        <v:shape id="_x0000_s2098" o:spid="_x0000_s2098" style="position:absolute;left:0pt;margin-left:89.85pt;margin-top:61.3pt;height:0.75pt;width:415.65pt;mso-position-horizontal-relative:page;mso-position-vertical-relative:page;z-index:251659264;mso-width-relative:page;mso-height-relative:page;" fillcolor="#000000" filled="t" stroked="f" coordsize="8312,15" o:allowincell="f" path="m0,0l8312,0,8312,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03DC">
    <w:pPr>
      <w:pStyle w:val="3"/>
      <w:spacing w:line="46" w:lineRule="auto"/>
      <w:rPr>
        <w:sz w:val="2"/>
      </w:rPr>
    </w:pPr>
    <w:r>
      <w:pict>
        <v:shape id="_x0000_s2099" o:spid="_x0000_s2099" style="position:absolute;left:0pt;margin-left:89.85pt;margin-top:61.3pt;height:0.75pt;width:415.65pt;mso-position-horizontal-relative:page;mso-position-vertical-relative:page;z-index:251667456;mso-width-relative:page;mso-height-relative:page;" fillcolor="#000000" filled="t" stroked="f" coordsize="8312,15" o:allowincell="f" path="m0,0l8312,0,8312,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8C61">
    <w:pPr>
      <w:pStyle w:val="3"/>
      <w:spacing w:line="46" w:lineRule="auto"/>
      <w:rPr>
        <w:sz w:val="2"/>
      </w:rPr>
    </w:pPr>
    <w:r>
      <w:pict>
        <v:shape id="_x0000_s2100" o:spid="_x0000_s2100" style="position:absolute;left:0pt;margin-left:89.85pt;margin-top:61.3pt;height:0.75pt;width:415.65pt;mso-position-horizontal-relative:page;mso-position-vertical-relative:page;z-index:251668480;mso-width-relative:page;mso-height-relative:page;" fillcolor="#000000" filled="t" stroked="f" coordsize="8312,15" o:allowincell="f" path="m0,0l8312,0,8312,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17F4">
    <w:pPr>
      <w:pStyle w:val="3"/>
      <w:spacing w:line="46" w:lineRule="auto"/>
      <w:rPr>
        <w:sz w:val="2"/>
      </w:rPr>
    </w:pPr>
    <w:r>
      <w:pict>
        <v:shape id="_x0000_s2101" o:spid="_x0000_s2101" style="position:absolute;left:0pt;margin-left:89.85pt;margin-top:61.3pt;height:0.75pt;width:415.65pt;mso-position-horizontal-relative:page;mso-position-vertical-relative:page;z-index:251659264;mso-width-relative:page;mso-height-relative:page;" fillcolor="#000000" filled="t" stroked="f" coordsize="8312,15" o:allowincell="f" path="m0,0l8312,0,8312,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E355">
    <w:pPr>
      <w:pStyle w:val="3"/>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2028">
    <w:pPr>
      <w:pStyle w:val="3"/>
      <w:spacing w:line="46" w:lineRule="auto"/>
      <w:rPr>
        <w:sz w:val="2"/>
      </w:rPr>
    </w:pPr>
    <w:r>
      <w:pict>
        <v:shape id="_x0000_s2102" o:spid="_x0000_s2102" style="position:absolute;left:0pt;margin-left:89.85pt;margin-top:61.3pt;height:0.75pt;width:415.65pt;mso-position-horizontal-relative:page;mso-position-vertical-relative:page;z-index:251669504;mso-width-relative:page;mso-height-relative:page;" fillcolor="#000000" filled="t" stroked="f" coordsize="8312,15" o:allowincell="f" path="m0,0l8312,0,8312,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E7180">
    <w:pPr>
      <w:pStyle w:val="3"/>
      <w:spacing w:line="46" w:lineRule="auto"/>
      <w:rPr>
        <w:sz w:val="2"/>
      </w:rPr>
    </w:pPr>
    <w:r>
      <w:pict>
        <v:shape id="_x0000_s2103" o:spid="_x0000_s2103" style="position:absolute;left:0pt;margin-left:89.85pt;margin-top:61.3pt;height:0.75pt;width:415.65pt;mso-position-horizontal-relative:page;mso-position-vertical-relative:page;z-index:251670528;mso-width-relative:page;mso-height-relative:page;" fillcolor="#000000" filled="t" stroked="f" coordsize="8312,15" o:allowincell="f" path="m0,0l8312,0,8312,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D2C7">
    <w:pPr>
      <w:pStyle w:val="3"/>
      <w:spacing w:line="46" w:lineRule="auto"/>
      <w:rPr>
        <w:sz w:val="2"/>
      </w:rPr>
    </w:pPr>
    <w:r>
      <w:pict>
        <v:shape id="_x0000_s2104" o:spid="_x0000_s2104" style="position:absolute;left:0pt;margin-left:89.85pt;margin-top:61.3pt;height:0.75pt;width:415.65pt;mso-position-horizontal-relative:page;mso-position-vertical-relative:page;z-index:251659264;mso-width-relative:page;mso-height-relative:page;" fillcolor="#000000" filled="t" stroked="f" coordsize="8312,15" o:allowincell="f" path="m0,0l8312,0,8312,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F4E7">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E33CF">
    <w:pPr>
      <w:pStyle w:val="3"/>
      <w:spacing w:line="46" w:lineRule="auto"/>
      <w:rPr>
        <w:sz w:val="2"/>
      </w:rPr>
    </w:pPr>
    <w:r>
      <w:pict>
        <v:shape id="_x0000_s2055" o:spid="_x0000_s2055" style="position:absolute;left:0pt;margin-left:70.9pt;margin-top:61.3pt;height:0.75pt;width:453.55pt;mso-position-horizontal-relative:page;mso-position-vertical-relative:page;z-index:251660288;mso-width-relative:page;mso-height-relative:page;" fillcolor="#000000" filled="t" stroked="f" coordsize="9070,15" o:allowincell="f" path="m0,0l9070,0,9070,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A666">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EAFF">
    <w:pPr>
      <w:pStyle w:val="3"/>
      <w:spacing w:line="46" w:lineRule="auto"/>
      <w:rPr>
        <w:sz w:val="2"/>
      </w:rPr>
    </w:pPr>
    <w:r>
      <w:pict>
        <v:shape id="_x0000_s2068" o:spid="_x0000_s2068" style="position:absolute;left:0pt;margin-left:70.9pt;margin-top:61.3pt;height:0.75pt;width:453.55pt;mso-position-horizontal-relative:page;mso-position-vertical-relative:page;z-index:251662336;mso-width-relative:page;mso-height-relative:page;" fillcolor="#000000" filled="t" stroked="f" coordsize="9070,15" o:allowincell="f" path="m0,0l9070,0,9070,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B36B">
    <w:pPr>
      <w:pStyle w:val="3"/>
      <w:spacing w:line="46" w:lineRule="auto"/>
      <w:rPr>
        <w:sz w:val="2"/>
      </w:rPr>
    </w:pPr>
    <w:r>
      <w:pict>
        <v:shape id="_x0000_s2073" o:spid="_x0000_s2073" style="position:absolute;left:0pt;margin-left:85.05pt;margin-top:61.3pt;height:0.75pt;width:450.75pt;mso-position-horizontal-relative:page;mso-position-vertical-relative:page;z-index:251663360;mso-width-relative:page;mso-height-relative:page;" fillcolor="#000000" filled="t" stroked="f" coordsize="9015,15" o:allowincell="f" path="m0,0l9014,0,9014,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FE9AF">
    <w:pPr>
      <w:pStyle w:val="3"/>
      <w:spacing w:line="46" w:lineRule="auto"/>
      <w:rPr>
        <w:sz w:val="2"/>
      </w:rPr>
    </w:pPr>
    <w:r>
      <w:pict>
        <v:shape id="_x0000_s2074" o:spid="_x0000_s2074" style="position:absolute;left:0pt;margin-left:85.05pt;margin-top:61.3pt;height:0.75pt;width:450.75pt;mso-position-horizontal-relative:page;mso-position-vertical-relative:page;z-index:251664384;mso-width-relative:page;mso-height-relative:page;" fillcolor="#000000" filled="t" stroked="f" coordsize="9015,15" o:allowincell="f" path="m0,0l9014,0,9014,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C2E8B">
    <w:pPr>
      <w:pStyle w:val="3"/>
      <w:spacing w:line="46" w:lineRule="auto"/>
      <w:rPr>
        <w:sz w:val="2"/>
      </w:rPr>
    </w:pPr>
    <w:r>
      <w:pict>
        <v:shape id="_x0000_s2079" o:spid="_x0000_s2079" style="position:absolute;left:0pt;margin-left:85.05pt;margin-top:61.3pt;height:0.75pt;width:450.75pt;mso-position-horizontal-relative:page;mso-position-vertical-relative:page;z-index:251665408;mso-width-relative:page;mso-height-relative:page;" fillcolor="#000000" filled="t" stroked="f" coordsize="9015,15" o:allowincell="f" path="m0,0l9014,0,9014,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9290">
    <w:pPr>
      <w:widowControl w:val="0"/>
      <w:pBdr>
        <w:bottom w:val="none" w:color="auto" w:sz="0" w:space="0"/>
      </w:pBdr>
      <w:tabs>
        <w:tab w:val="center" w:pos="4153"/>
        <w:tab w:val="right" w:pos="8306"/>
      </w:tabs>
      <w:snapToGrid w:val="0"/>
      <w:jc w:val="right"/>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82D84"/>
    <w:multiLevelType w:val="singleLevel"/>
    <w:tmpl w:val="93282D84"/>
    <w:lvl w:ilvl="0" w:tentative="0">
      <w:start w:val="1"/>
      <w:numFmt w:val="decimal"/>
      <w:suff w:val="space"/>
      <w:lvlText w:val="%1."/>
      <w:lvlJc w:val="left"/>
    </w:lvl>
  </w:abstractNum>
  <w:abstractNum w:abstractNumId="1">
    <w:nsid w:val="A6E502B4"/>
    <w:multiLevelType w:val="multilevel"/>
    <w:tmpl w:val="A6E502B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8A0407"/>
    <w:rsid w:val="043615BF"/>
    <w:rsid w:val="04BA2023"/>
    <w:rsid w:val="0BDA07EA"/>
    <w:rsid w:val="0C765557"/>
    <w:rsid w:val="0D1368B1"/>
    <w:rsid w:val="0D97045B"/>
    <w:rsid w:val="14587BDD"/>
    <w:rsid w:val="1644264E"/>
    <w:rsid w:val="16505E98"/>
    <w:rsid w:val="1725017E"/>
    <w:rsid w:val="19F53453"/>
    <w:rsid w:val="1BBA30CD"/>
    <w:rsid w:val="1CA07A80"/>
    <w:rsid w:val="1E087E4C"/>
    <w:rsid w:val="210C1A01"/>
    <w:rsid w:val="224B582B"/>
    <w:rsid w:val="234E5B95"/>
    <w:rsid w:val="249C6291"/>
    <w:rsid w:val="25881CA6"/>
    <w:rsid w:val="26EA6341"/>
    <w:rsid w:val="277D5407"/>
    <w:rsid w:val="278002B7"/>
    <w:rsid w:val="2CF84372"/>
    <w:rsid w:val="31687D65"/>
    <w:rsid w:val="325345AB"/>
    <w:rsid w:val="325B00F2"/>
    <w:rsid w:val="335477EE"/>
    <w:rsid w:val="34860FB8"/>
    <w:rsid w:val="34BF0E0C"/>
    <w:rsid w:val="36445108"/>
    <w:rsid w:val="37ED7A3F"/>
    <w:rsid w:val="39FC6AA4"/>
    <w:rsid w:val="3CE01692"/>
    <w:rsid w:val="3CE43A2A"/>
    <w:rsid w:val="3CF719D1"/>
    <w:rsid w:val="3DEC6510"/>
    <w:rsid w:val="403A6E73"/>
    <w:rsid w:val="4456696C"/>
    <w:rsid w:val="44A8366B"/>
    <w:rsid w:val="45EA380F"/>
    <w:rsid w:val="47EF7803"/>
    <w:rsid w:val="48651873"/>
    <w:rsid w:val="4B260890"/>
    <w:rsid w:val="4C3609AA"/>
    <w:rsid w:val="4C396BF2"/>
    <w:rsid w:val="4EAC33C6"/>
    <w:rsid w:val="4F6A466C"/>
    <w:rsid w:val="507314E0"/>
    <w:rsid w:val="509A6C9A"/>
    <w:rsid w:val="50D10D16"/>
    <w:rsid w:val="51BE02C1"/>
    <w:rsid w:val="55CF5E30"/>
    <w:rsid w:val="57454278"/>
    <w:rsid w:val="58227326"/>
    <w:rsid w:val="58FB758C"/>
    <w:rsid w:val="5AE900E2"/>
    <w:rsid w:val="5FD0216B"/>
    <w:rsid w:val="601F0B2B"/>
    <w:rsid w:val="61AD486F"/>
    <w:rsid w:val="61F70C4A"/>
    <w:rsid w:val="62F87114"/>
    <w:rsid w:val="630B2570"/>
    <w:rsid w:val="661F2C0A"/>
    <w:rsid w:val="66285F62"/>
    <w:rsid w:val="68C301C4"/>
    <w:rsid w:val="6AE259F4"/>
    <w:rsid w:val="6AFA59F3"/>
    <w:rsid w:val="6B6A4927"/>
    <w:rsid w:val="6BA3608B"/>
    <w:rsid w:val="6CD94D35"/>
    <w:rsid w:val="6DCC5705"/>
    <w:rsid w:val="6F9925DA"/>
    <w:rsid w:val="71C0359E"/>
    <w:rsid w:val="736D3206"/>
    <w:rsid w:val="746F2FAE"/>
    <w:rsid w:val="75A654B1"/>
    <w:rsid w:val="75C20299"/>
    <w:rsid w:val="76DD4B47"/>
    <w:rsid w:val="773F310C"/>
    <w:rsid w:val="77813179"/>
    <w:rsid w:val="77AE79B9"/>
    <w:rsid w:val="7A9D2951"/>
    <w:rsid w:val="7BF20FBF"/>
    <w:rsid w:val="7CB57279"/>
    <w:rsid w:val="7CBC6FAC"/>
    <w:rsid w:val="7F056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qFormat/>
    <w:uiPriority w:val="0"/>
    <w:pPr>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TML Sample"/>
    <w:basedOn w:val="10"/>
    <w:qFormat/>
    <w:uiPriority w:val="0"/>
    <w:rPr>
      <w:rFonts w:ascii="Courier New" w:hAnsi="Courier New"/>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微软雅黑" w:hAnsi="微软雅黑" w:eastAsia="微软雅黑" w:cs="微软雅黑"/>
      <w:sz w:val="22"/>
      <w:szCs w:val="22"/>
      <w:lang w:val="en-US" w:eastAsia="en-US" w:bidi="ar-SA"/>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27.xml"/><Relationship Id="rId53" Type="http://schemas.openxmlformats.org/officeDocument/2006/relationships/header" Target="header23.xml"/><Relationship Id="rId52" Type="http://schemas.openxmlformats.org/officeDocument/2006/relationships/footer" Target="footer26.xml"/><Relationship Id="rId51" Type="http://schemas.openxmlformats.org/officeDocument/2006/relationships/footer" Target="footer25.xml"/><Relationship Id="rId50" Type="http://schemas.openxmlformats.org/officeDocument/2006/relationships/header" Target="header22.xml"/><Relationship Id="rId5" Type="http://schemas.openxmlformats.org/officeDocument/2006/relationships/footer" Target="footer1.xml"/><Relationship Id="rId49" Type="http://schemas.openxmlformats.org/officeDocument/2006/relationships/footer" Target="footer24.xml"/><Relationship Id="rId48" Type="http://schemas.openxmlformats.org/officeDocument/2006/relationships/header" Target="header21.xml"/><Relationship Id="rId47" Type="http://schemas.openxmlformats.org/officeDocument/2006/relationships/footer" Target="footer23.xml"/><Relationship Id="rId46" Type="http://schemas.openxmlformats.org/officeDocument/2006/relationships/header" Target="header20.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5"/>
    <customShpInfo spid="_x0000_s2068"/>
    <customShpInfo spid="_x0000_s2073"/>
    <customShpInfo spid="_x0000_s2074"/>
    <customShpInfo spid="_x0000_s2079"/>
    <customShpInfo spid="_x0000_s2095"/>
    <customShpInfo spid="_x0000_s2097"/>
    <customShpInfo spid="_x0000_s2098"/>
    <customShpInfo spid="_x0000_s2099"/>
    <customShpInfo spid="_x0000_s2100"/>
    <customShpInfo spid="_x0000_s2101"/>
    <customShpInfo spid="_x0000_s2102"/>
    <customShpInfo spid="_x0000_s2103"/>
    <customShpInfo spid="_x0000_s2104"/>
    <customShpInfo spid="_x0000_s1032"/>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16521</Words>
  <Characters>17747</Characters>
  <TotalTime>33</TotalTime>
  <ScaleCrop>false</ScaleCrop>
  <LinksUpToDate>false</LinksUpToDate>
  <CharactersWithSpaces>18667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2025-05-28T18:46:00Z</dcterms:created>
  <dc:creator>Administrator</dc:creator>
  <cp:lastModifiedBy>静默的丶旁观者</cp:lastModifiedBy>
  <dcterms:modified xsi:type="dcterms:W3CDTF">2026-05-13T10:47:13Z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2026-04-03T16:39:26Z</vt:filetime>
  </property>
  <property fmtid="{D5CDD505-2E9C-101B-9397-08002B2CF9AE}" pid="4" name="KSOTemplateDocerSaveRecord">
    <vt:lpwstr>eyJoZGlkIjoiZDkxOTE1YzViMzgwNzc3NjMwOGMyYTBmMmZmZTE5ZWQiLCJ1c2VySWQiOiIyMTk4NDQxMDUifQ==</vt:lpwstr>
  </property>
  <property fmtid="{D5CDD505-2E9C-101B-9397-08002B2CF9AE}" pid="5" name="KSOProductBuildVer">
    <vt:lpwstr>2052-12.1.0.25865</vt:lpwstr>
  </property>
  <property fmtid="{D5CDD505-2E9C-101B-9397-08002B2CF9AE}" pid="6" name="ICV">
    <vt:lpwstr>60FB7A1C02CD48598BE09798015B524B_13</vt:lpwstr>
  </property>
</Properties>
</file>