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版本号：N511523202600003720260507002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江安县2026年学校空调采购项目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N5115232026000037</w:t>
      </w:r>
    </w:p>
    <w:p>
      <w:pPr>
        <w:pStyle w:val="null3"/>
        <w:jc w:val="left"/>
        <w:outlineLvl w:val="2"/>
      </w:pPr>
      <w:r>
        <w:rPr>
          <w:rFonts w:ascii="仿宋_GB2312" w:hAnsi="仿宋_GB2312" w:cs="仿宋_GB2312" w:eastAsia="仿宋_GB2312"/>
          <w:sz w:val="28"/>
          <w:b/>
        </w:rPr>
        <w:t>江安县教育和体育局</w:t>
      </w:r>
    </w:p>
    <w:p>
      <w:pPr>
        <w:pStyle w:val="null3"/>
        <w:jc w:val="center"/>
        <w:outlineLvl w:val="2"/>
      </w:pPr>
      <w:r>
        <w:rPr>
          <w:rFonts w:ascii="仿宋_GB2312" w:hAnsi="仿宋_GB2312" w:cs="仿宋_GB2312" w:eastAsia="仿宋_GB2312"/>
          <w:sz w:val="28"/>
          <w:b/>
        </w:rPr>
        <w:t>宜宾市政府采购中心江安县分中心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宜宾市政府采购中心江安县分中心</w:t>
      </w:r>
      <w:r>
        <w:rPr>
          <w:rFonts w:ascii="仿宋_GB2312" w:hAnsi="仿宋_GB2312" w:cs="仿宋_GB2312" w:eastAsia="仿宋_GB2312"/>
        </w:rPr>
        <w:t xml:space="preserve"> （以下简称“代理机构”）受 </w:t>
      </w:r>
      <w:r>
        <w:rPr>
          <w:rFonts w:ascii="仿宋_GB2312" w:hAnsi="仿宋_GB2312" w:cs="仿宋_GB2312" w:eastAsia="仿宋_GB2312"/>
        </w:rPr>
        <w:t>江安县教育和体育局</w:t>
      </w:r>
      <w:r>
        <w:rPr>
          <w:rFonts w:ascii="仿宋_GB2312" w:hAnsi="仿宋_GB2312" w:cs="仿宋_GB2312" w:eastAsia="仿宋_GB2312"/>
        </w:rPr>
        <w:t xml:space="preserve"> 委托，拟对 </w:t>
      </w:r>
      <w:r>
        <w:rPr>
          <w:rFonts w:ascii="仿宋_GB2312" w:hAnsi="仿宋_GB2312" w:cs="仿宋_GB2312" w:eastAsia="仿宋_GB2312"/>
        </w:rPr>
        <w:t>江安县2026年学校空调采购项目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宜宾市江安县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N5115232026000037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江安县2026年学校空调采购项目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为提升学校办学条件，改善学校教学环境，现采购1.5P空调215台，3P空调215台，安装到江安县域内13所学校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江安县教育和体育局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江安县江安镇竹海路600号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丁之强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13398205153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宜宾市政府采购中心江安县分中心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四川省宜宾市江安县江安镇南屏大道7号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0831-2625922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采购包1：1,490,810.00元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江安县教育和体育局</w:t>
      </w:r>
      <w:r>
        <w:rPr>
          <w:rFonts w:ascii="仿宋_GB2312" w:hAnsi="仿宋_GB2312" w:cs="仿宋_GB2312" w:eastAsia="仿宋_GB2312"/>
        </w:rPr>
        <w:t xml:space="preserve"> 和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江安县教育和体育局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宜宾市政府采购中心江安县分中心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按采购文件技术、服务要求、成交供应商响应文件、合同内容进行验收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按采购文件技术、服务要求、成交供应商响应文件、合同内容进行验收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按照竞争性谈判文件、项目清单、合同约定、《财政部关于进一步加强政府采购需求和履约验收管理的指导意见》要求执行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验收时提供技术要求中能够佐证相应参数合格的，国家认可的检测机构出具的检测报告。</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江安县教育和体育局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联系人：丁之强</w:t>
      </w:r>
    </w:p>
    <w:p>
      <w:pPr>
        <w:pStyle w:val="null3"/>
        <w:jc w:val="left"/>
      </w:pPr>
      <w:r>
        <w:rPr>
          <w:rFonts w:ascii="仿宋_GB2312" w:hAnsi="仿宋_GB2312" w:cs="仿宋_GB2312" w:eastAsia="仿宋_GB2312"/>
        </w:rPr>
        <w:t>联系电话：13398205153</w:t>
      </w:r>
    </w:p>
    <w:p>
      <w:pPr>
        <w:pStyle w:val="null3"/>
        <w:jc w:val="left"/>
      </w:pPr>
      <w:r>
        <w:rPr>
          <w:rFonts w:ascii="仿宋_GB2312" w:hAnsi="仿宋_GB2312" w:cs="仿宋_GB2312" w:eastAsia="仿宋_GB2312"/>
        </w:rPr>
        <w:t>地址：江安县江安镇竹海路600号</w:t>
      </w:r>
    </w:p>
    <w:p>
      <w:pPr>
        <w:pStyle w:val="null3"/>
        <w:jc w:val="left"/>
      </w:pPr>
      <w:r>
        <w:rPr>
          <w:rFonts w:ascii="仿宋_GB2312" w:hAnsi="仿宋_GB2312" w:cs="仿宋_GB2312" w:eastAsia="仿宋_GB2312"/>
        </w:rPr>
        <w:t>邮编：644200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1,490,810.00</w:t>
      </w:r>
    </w:p>
    <w:p>
      <w:pPr>
        <w:pStyle w:val="null3"/>
        <w:jc w:val="left"/>
      </w:pPr>
      <w:r>
        <w:rPr>
          <w:rFonts w:ascii="仿宋_GB2312" w:hAnsi="仿宋_GB2312" w:cs="仿宋_GB2312" w:eastAsia="仿宋_GB2312"/>
        </w:rPr>
        <w:t>采购包最高限价（元）: 1,490,810.00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1.5P空调</w:t>
            </w:r>
          </w:p>
        </w:tc>
        <w:tc>
          <w:tcPr>
            <w:tcW w:type="dxa" w:w="821"/>
          </w:tcPr>
          <w:p>
            <w:pPr>
              <w:pStyle w:val="null3"/>
              <w:jc w:val="right"/>
            </w:pPr>
            <w:r>
              <w:rPr>
                <w:rFonts w:ascii="仿宋_GB2312" w:hAnsi="仿宋_GB2312" w:cs="仿宋_GB2312" w:eastAsia="仿宋_GB2312"/>
              </w:rPr>
              <w:t>215.00（台）</w:t>
            </w:r>
          </w:p>
        </w:tc>
        <w:tc>
          <w:tcPr>
            <w:tcW w:type="dxa" w:w="821"/>
          </w:tcPr>
          <w:p>
            <w:pPr>
              <w:pStyle w:val="null3"/>
              <w:jc w:val="right"/>
            </w:pPr>
            <w:r>
              <w:rPr>
                <w:rFonts w:ascii="仿宋_GB2312" w:hAnsi="仿宋_GB2312" w:cs="仿宋_GB2312" w:eastAsia="仿宋_GB2312"/>
              </w:rPr>
              <w:t>470,420.00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3P空调</w:t>
            </w:r>
          </w:p>
        </w:tc>
        <w:tc>
          <w:tcPr>
            <w:tcW w:type="dxa" w:w="821"/>
          </w:tcPr>
          <w:p>
            <w:pPr>
              <w:pStyle w:val="null3"/>
              <w:jc w:val="right"/>
            </w:pPr>
            <w:r>
              <w:rPr>
                <w:rFonts w:ascii="仿宋_GB2312" w:hAnsi="仿宋_GB2312" w:cs="仿宋_GB2312" w:eastAsia="仿宋_GB2312"/>
              </w:rPr>
              <w:t>215.00（台）</w:t>
            </w:r>
          </w:p>
        </w:tc>
        <w:tc>
          <w:tcPr>
            <w:tcW w:type="dxa" w:w="821"/>
          </w:tcPr>
          <w:p>
            <w:pPr>
              <w:pStyle w:val="null3"/>
              <w:jc w:val="right"/>
            </w:pPr>
            <w:r>
              <w:rPr>
                <w:rFonts w:ascii="仿宋_GB2312" w:hAnsi="仿宋_GB2312" w:cs="仿宋_GB2312" w:eastAsia="仿宋_GB2312"/>
              </w:rPr>
              <w:t>1,020,390.00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1.5P空调</w:t>
            </w:r>
          </w:p>
        </w:tc>
        <w:tc>
          <w:tcPr>
            <w:tcW w:type="dxa" w:w="1138"/>
          </w:tcPr>
          <w:p>
            <w:pPr>
              <w:pStyle w:val="null3"/>
              <w:jc w:val="center"/>
            </w:pPr>
            <w:r>
              <w:rPr>
                <w:rFonts w:ascii="仿宋_GB2312" w:hAnsi="仿宋_GB2312" w:cs="仿宋_GB2312" w:eastAsia="仿宋_GB2312"/>
              </w:rPr>
              <w:t>215.00（台）</w:t>
            </w:r>
          </w:p>
        </w:tc>
        <w:tc>
          <w:tcPr>
            <w:tcW w:type="dxa" w:w="1365"/>
          </w:tcPr>
          <w:p>
            <w:pPr>
              <w:pStyle w:val="null3"/>
              <w:jc w:val="center"/>
            </w:pPr>
            <w:r>
              <w:rPr>
                <w:rFonts w:ascii="仿宋_GB2312" w:hAnsi="仿宋_GB2312" w:cs="仿宋_GB2312" w:eastAsia="仿宋_GB2312"/>
              </w:rPr>
              <w:t>470,420.00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价格报价应包含货物设计、材料、制造、包装、运输、安装（包含但不限于开孔，挂架、铜管等配件）、调试、检测、验收合格交付使用之前及保修期内保修服务与备用物件等所有其他有关各项的含税费用，且包含空调内外机连接铜管平均数在4米及以内的价格。</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3P空调</w:t>
            </w:r>
          </w:p>
        </w:tc>
        <w:tc>
          <w:tcPr>
            <w:tcW w:type="dxa" w:w="1138"/>
          </w:tcPr>
          <w:p>
            <w:pPr>
              <w:pStyle w:val="null3"/>
              <w:jc w:val="center"/>
            </w:pPr>
            <w:r>
              <w:rPr>
                <w:rFonts w:ascii="仿宋_GB2312" w:hAnsi="仿宋_GB2312" w:cs="仿宋_GB2312" w:eastAsia="仿宋_GB2312"/>
              </w:rPr>
              <w:t>215.00（台）</w:t>
            </w:r>
          </w:p>
        </w:tc>
        <w:tc>
          <w:tcPr>
            <w:tcW w:type="dxa" w:w="1365"/>
          </w:tcPr>
          <w:p>
            <w:pPr>
              <w:pStyle w:val="null3"/>
              <w:jc w:val="center"/>
            </w:pPr>
            <w:r>
              <w:rPr>
                <w:rFonts w:ascii="仿宋_GB2312" w:hAnsi="仿宋_GB2312" w:cs="仿宋_GB2312" w:eastAsia="仿宋_GB2312"/>
              </w:rPr>
              <w:t>1,020,390.00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采购价格报价应包含货物设计、材料、制造、包装、运输、安装（包含但不限于开孔，挂架、铜管等配件）、调试、检测、验收合格交付使用之前及保修期内保修服务与备用物件等所有其他有关各项的含税费用，且包含空调内外机连接铜管平均数在4米及以内的价格。</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w:t>
            </w:r>
          </w:p>
        </w:tc>
        <w:tc>
          <w:tcPr>
            <w:tcW w:type="dxa" w:w="2492"/>
          </w:tcPr>
          <w:p>
            <w:pPr>
              <w:pStyle w:val="null3"/>
              <w:jc w:val="left"/>
            </w:pPr>
            <w:r>
              <w:rPr>
                <w:rFonts w:ascii="仿宋_GB2312" w:hAnsi="仿宋_GB2312" w:cs="仿宋_GB2312" w:eastAsia="仿宋_GB2312"/>
              </w:rPr>
              <w:t>3P空调</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w:t>
            </w:r>
          </w:p>
        </w:tc>
        <w:tc>
          <w:tcPr>
            <w:tcW w:type="dxa" w:w="2492"/>
          </w:tcPr>
          <w:p>
            <w:pPr>
              <w:pStyle w:val="null3"/>
              <w:jc w:val="left"/>
            </w:pPr>
            <w:r>
              <w:rPr>
                <w:rFonts w:ascii="仿宋_GB2312" w:hAnsi="仿宋_GB2312" w:cs="仿宋_GB2312" w:eastAsia="仿宋_GB2312"/>
              </w:rPr>
              <w:t>3P空调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w:t>
            </w:r>
          </w:p>
        </w:tc>
        <w:tc>
          <w:tcPr>
            <w:tcW w:type="dxa" w:w="2492"/>
          </w:tcPr>
          <w:p>
            <w:pPr>
              <w:pStyle w:val="null3"/>
              <w:jc w:val="left"/>
            </w:pPr>
            <w:r>
              <w:rPr>
                <w:rFonts w:ascii="仿宋_GB2312" w:hAnsi="仿宋_GB2312" w:cs="仿宋_GB2312" w:eastAsia="仿宋_GB2312"/>
              </w:rPr>
              <w:t>3P空调</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标的名称：1.5P空调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能效等级：</w:t>
            </w:r>
            <w:r>
              <w:rPr>
                <w:rFonts w:ascii="仿宋_GB2312" w:hAnsi="仿宋_GB2312" w:cs="仿宋_GB2312" w:eastAsia="仿宋_GB2312"/>
                <w:sz w:val="24"/>
              </w:rPr>
              <w:t>1</w:t>
            </w:r>
            <w:r>
              <w:rPr>
                <w:rFonts w:ascii="仿宋_GB2312" w:hAnsi="仿宋_GB2312" w:cs="仿宋_GB2312" w:eastAsia="仿宋_GB2312"/>
                <w:sz w:val="24"/>
              </w:rPr>
              <w:t>级</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额定制冷量</w:t>
            </w:r>
            <w:r>
              <w:rPr>
                <w:rFonts w:ascii="仿宋_GB2312" w:hAnsi="仿宋_GB2312" w:cs="仿宋_GB2312" w:eastAsia="仿宋_GB2312"/>
                <w:sz w:val="24"/>
              </w:rPr>
              <w:t>(W)≥3500W</w:t>
            </w:r>
          </w:p>
          <w:p>
            <w:pPr>
              <w:pStyle w:val="null3"/>
              <w:ind w:firstLine="420"/>
              <w:jc w:val="left"/>
            </w:pPr>
            <w:r>
              <w:rPr>
                <w:rFonts w:ascii="仿宋_GB2312" w:hAnsi="仿宋_GB2312" w:cs="仿宋_GB2312" w:eastAsia="仿宋_GB2312"/>
                <w:sz w:val="24"/>
              </w:rPr>
              <w:t>3.</w:t>
            </w:r>
            <w:r>
              <w:rPr>
                <w:rFonts w:ascii="仿宋_GB2312" w:hAnsi="仿宋_GB2312" w:cs="仿宋_GB2312" w:eastAsia="仿宋_GB2312"/>
                <w:sz w:val="24"/>
              </w:rPr>
              <w:t>额定制热量</w:t>
            </w:r>
            <w:r>
              <w:rPr>
                <w:rFonts w:ascii="仿宋_GB2312" w:hAnsi="仿宋_GB2312" w:cs="仿宋_GB2312" w:eastAsia="仿宋_GB2312"/>
                <w:sz w:val="24"/>
              </w:rPr>
              <w:t>(W)≥5</w:t>
            </w:r>
            <w:r>
              <w:rPr>
                <w:rFonts w:ascii="仿宋_GB2312" w:hAnsi="仿宋_GB2312" w:cs="仿宋_GB2312" w:eastAsia="仿宋_GB2312"/>
                <w:sz w:val="24"/>
              </w:rPr>
              <w:t>1</w:t>
            </w:r>
            <w:r>
              <w:rPr>
                <w:rFonts w:ascii="仿宋_GB2312" w:hAnsi="仿宋_GB2312" w:cs="仿宋_GB2312" w:eastAsia="仿宋_GB2312"/>
                <w:sz w:val="24"/>
              </w:rPr>
              <w:t>00W</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制冷季节耗电量</w:t>
            </w:r>
            <w:r>
              <w:rPr>
                <w:rFonts w:ascii="仿宋_GB2312" w:hAnsi="仿宋_GB2312" w:cs="仿宋_GB2312" w:eastAsia="仿宋_GB2312"/>
                <w:sz w:val="24"/>
              </w:rPr>
              <w:t>≤</w:t>
            </w:r>
            <w:r>
              <w:rPr>
                <w:rFonts w:ascii="仿宋_GB2312" w:hAnsi="仿宋_GB2312" w:cs="仿宋_GB2312" w:eastAsia="仿宋_GB2312"/>
                <w:sz w:val="24"/>
              </w:rPr>
              <w:t>325KW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20"/>
              <w:jc w:val="left"/>
            </w:pPr>
            <w:r>
              <w:rPr>
                <w:rFonts w:ascii="仿宋_GB2312" w:hAnsi="仿宋_GB2312" w:cs="仿宋_GB2312" w:eastAsia="仿宋_GB2312"/>
                <w:sz w:val="24"/>
              </w:rPr>
              <w:t>5.</w:t>
            </w:r>
            <w:r>
              <w:rPr>
                <w:rFonts w:ascii="仿宋_GB2312" w:hAnsi="仿宋_GB2312" w:cs="仿宋_GB2312" w:eastAsia="仿宋_GB2312"/>
                <w:sz w:val="24"/>
              </w:rPr>
              <w:t>制热季节耗电量</w:t>
            </w:r>
            <w:r>
              <w:rPr>
                <w:rFonts w:ascii="仿宋_GB2312" w:hAnsi="仿宋_GB2312" w:cs="仿宋_GB2312" w:eastAsia="仿宋_GB2312"/>
                <w:sz w:val="24"/>
              </w:rPr>
              <w:t>≤</w:t>
            </w:r>
            <w:r>
              <w:rPr>
                <w:rFonts w:ascii="仿宋_GB2312" w:hAnsi="仿宋_GB2312" w:cs="仿宋_GB2312" w:eastAsia="仿宋_GB2312"/>
                <w:sz w:val="24"/>
              </w:rPr>
              <w:t>285KW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20"/>
              <w:jc w:val="left"/>
            </w:pPr>
            <w:r>
              <w:rPr>
                <w:rFonts w:ascii="仿宋_GB2312" w:hAnsi="仿宋_GB2312" w:cs="仿宋_GB2312" w:eastAsia="仿宋_GB2312"/>
                <w:sz w:val="24"/>
              </w:rPr>
              <w:t>6.</w:t>
            </w:r>
            <w:r>
              <w:rPr>
                <w:rFonts w:ascii="仿宋_GB2312" w:hAnsi="仿宋_GB2312" w:cs="仿宋_GB2312" w:eastAsia="仿宋_GB2312"/>
                <w:sz w:val="24"/>
              </w:rPr>
              <w:t>全年能源消耗效率</w:t>
            </w:r>
            <w:r>
              <w:rPr>
                <w:rFonts w:ascii="仿宋_GB2312" w:hAnsi="仿宋_GB2312" w:cs="仿宋_GB2312" w:eastAsia="仿宋_GB2312"/>
                <w:sz w:val="24"/>
              </w:rPr>
              <w:t>(APF)≥5.6</w:t>
            </w:r>
          </w:p>
          <w:p>
            <w:pPr>
              <w:pStyle w:val="null3"/>
              <w:ind w:firstLine="420"/>
              <w:jc w:val="left"/>
            </w:pPr>
            <w:r>
              <w:rPr>
                <w:rFonts w:ascii="仿宋_GB2312" w:hAnsi="仿宋_GB2312" w:cs="仿宋_GB2312" w:eastAsia="仿宋_GB2312"/>
                <w:sz w:val="24"/>
              </w:rPr>
              <w:t>7.</w:t>
            </w:r>
            <w:r>
              <w:rPr>
                <w:rFonts w:ascii="仿宋_GB2312" w:hAnsi="仿宋_GB2312" w:cs="仿宋_GB2312" w:eastAsia="仿宋_GB2312"/>
                <w:sz w:val="24"/>
              </w:rPr>
              <w:t>额定制冷功率</w:t>
            </w:r>
            <w:r>
              <w:rPr>
                <w:rFonts w:ascii="仿宋_GB2312" w:hAnsi="仿宋_GB2312" w:cs="仿宋_GB2312" w:eastAsia="仿宋_GB2312"/>
                <w:sz w:val="24"/>
              </w:rPr>
              <w:t>≤800W</w:t>
            </w:r>
          </w:p>
          <w:p>
            <w:pPr>
              <w:pStyle w:val="null3"/>
              <w:ind w:firstLine="420"/>
              <w:jc w:val="left"/>
            </w:pPr>
            <w:r>
              <w:rPr>
                <w:rFonts w:ascii="仿宋_GB2312" w:hAnsi="仿宋_GB2312" w:cs="仿宋_GB2312" w:eastAsia="仿宋_GB2312"/>
                <w:sz w:val="24"/>
              </w:rPr>
              <w:t>8.</w:t>
            </w:r>
            <w:r>
              <w:rPr>
                <w:rFonts w:ascii="仿宋_GB2312" w:hAnsi="仿宋_GB2312" w:cs="仿宋_GB2312" w:eastAsia="仿宋_GB2312"/>
                <w:sz w:val="24"/>
              </w:rPr>
              <w:t>额定制热功率</w:t>
            </w:r>
            <w:r>
              <w:rPr>
                <w:rFonts w:ascii="仿宋_GB2312" w:hAnsi="仿宋_GB2312" w:cs="仿宋_GB2312" w:eastAsia="仿宋_GB2312"/>
                <w:sz w:val="24"/>
              </w:rPr>
              <w:t>≤1250W</w:t>
            </w:r>
          </w:p>
          <w:p>
            <w:pPr>
              <w:pStyle w:val="null3"/>
              <w:ind w:firstLine="42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可实现通电联网远程控制管理（实现单一或批量，远程设置或修改</w:t>
            </w:r>
            <w:r>
              <w:rPr>
                <w:rFonts w:ascii="仿宋_GB2312" w:hAnsi="仿宋_GB2312" w:cs="仿宋_GB2312" w:eastAsia="仿宋_GB2312"/>
                <w:sz w:val="24"/>
              </w:rPr>
              <w:t>:</w:t>
            </w:r>
            <w:r>
              <w:rPr>
                <w:rFonts w:ascii="仿宋_GB2312" w:hAnsi="仿宋_GB2312" w:cs="仿宋_GB2312" w:eastAsia="仿宋_GB2312"/>
                <w:sz w:val="24"/>
              </w:rPr>
              <w:t>空调的开启或关闭，设置空调的运行模式、温度、风向和风速的空调运行参数）</w:t>
            </w:r>
          </w:p>
          <w:p>
            <w:pPr>
              <w:pStyle w:val="null3"/>
              <w:ind w:firstLine="42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循环风量</w:t>
            </w:r>
            <w:r>
              <w:rPr>
                <w:rFonts w:ascii="仿宋_GB2312" w:hAnsi="仿宋_GB2312" w:cs="仿宋_GB2312" w:eastAsia="仿宋_GB2312"/>
                <w:sz w:val="24"/>
              </w:rPr>
              <w:t>≥</w:t>
            </w:r>
            <w:r>
              <w:rPr>
                <w:rFonts w:ascii="仿宋_GB2312" w:hAnsi="仿宋_GB2312" w:cs="仿宋_GB2312" w:eastAsia="仿宋_GB2312"/>
                <w:sz w:val="24"/>
              </w:rPr>
              <w:t>780m³/h</w:t>
            </w:r>
            <w:r>
              <w:rPr>
                <w:rFonts w:ascii="仿宋_GB2312" w:hAnsi="仿宋_GB2312" w:cs="仿宋_GB2312" w:eastAsia="仿宋_GB2312"/>
                <w:sz w:val="24"/>
              </w:rPr>
              <w:t>，</w:t>
            </w:r>
            <w:r>
              <w:rPr>
                <w:rFonts w:ascii="仿宋_GB2312" w:hAnsi="仿宋_GB2312" w:cs="仿宋_GB2312" w:eastAsia="仿宋_GB2312"/>
                <w:sz w:val="24"/>
              </w:rPr>
              <w:t>扫风方式：上下扫风</w:t>
            </w:r>
            <w:r>
              <w:rPr>
                <w:rFonts w:ascii="仿宋_GB2312" w:hAnsi="仿宋_GB2312" w:cs="仿宋_GB2312" w:eastAsia="仿宋_GB2312"/>
                <w:sz w:val="24"/>
              </w:rPr>
              <w:t>,</w:t>
            </w:r>
            <w:r>
              <w:rPr>
                <w:rFonts w:ascii="仿宋_GB2312" w:hAnsi="仿宋_GB2312" w:cs="仿宋_GB2312" w:eastAsia="仿宋_GB2312"/>
                <w:sz w:val="24"/>
              </w:rPr>
              <w:t>左右扫风。内机出风口盖板具备自动防夹功能，如遇手指被夹等危险情况，可自动打开</w:t>
            </w:r>
          </w:p>
          <w:p>
            <w:pPr>
              <w:pStyle w:val="null3"/>
              <w:ind w:firstLine="420"/>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变频、冷暖，具有电辅热功能的挂机</w:t>
            </w:r>
          </w:p>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室外机防水等级：</w:t>
            </w:r>
            <w:r>
              <w:rPr>
                <w:rFonts w:ascii="仿宋_GB2312" w:hAnsi="仿宋_GB2312" w:cs="仿宋_GB2312" w:eastAsia="仿宋_GB2312"/>
                <w:sz w:val="24"/>
              </w:rPr>
              <w:t>IPX4</w:t>
            </w:r>
          </w:p>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噪声：室内机高风运行噪音</w:t>
            </w:r>
            <w:r>
              <w:rPr>
                <w:rFonts w:ascii="仿宋_GB2312" w:hAnsi="仿宋_GB2312" w:cs="仿宋_GB2312" w:eastAsia="仿宋_GB2312"/>
                <w:sz w:val="24"/>
              </w:rPr>
              <w:t>≤41dB(A)</w:t>
            </w:r>
            <w:r>
              <w:rPr>
                <w:rFonts w:ascii="仿宋_GB2312" w:hAnsi="仿宋_GB2312" w:cs="仿宋_GB2312" w:eastAsia="仿宋_GB2312"/>
                <w:sz w:val="24"/>
              </w:rPr>
              <w:t>；室外主机运行噪音</w:t>
            </w:r>
            <w:r>
              <w:rPr>
                <w:rFonts w:ascii="仿宋_GB2312" w:hAnsi="仿宋_GB2312" w:cs="仿宋_GB2312" w:eastAsia="仿宋_GB2312"/>
                <w:sz w:val="24"/>
              </w:rPr>
              <w:t xml:space="preserve">≤51dB(A)   </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主要部件均为铜且符合国家标准</w:t>
            </w:r>
            <w:r>
              <w:rPr>
                <w:rFonts w:ascii="仿宋_GB2312" w:hAnsi="仿宋_GB2312" w:cs="仿宋_GB2312" w:eastAsia="仿宋_GB2312"/>
                <w:sz w:val="24"/>
              </w:rPr>
              <w:t>(</w:t>
            </w:r>
            <w:r>
              <w:rPr>
                <w:rFonts w:ascii="仿宋_GB2312" w:hAnsi="仿宋_GB2312" w:cs="仿宋_GB2312" w:eastAsia="仿宋_GB2312"/>
                <w:sz w:val="24"/>
              </w:rPr>
              <w:t>包含不限于</w:t>
            </w:r>
            <w:r>
              <w:rPr>
                <w:rFonts w:ascii="仿宋_GB2312" w:hAnsi="仿宋_GB2312" w:cs="仿宋_GB2312" w:eastAsia="仿宋_GB2312"/>
                <w:sz w:val="24"/>
              </w:rPr>
              <w:t>:</w:t>
            </w:r>
            <w:r>
              <w:rPr>
                <w:rFonts w:ascii="仿宋_GB2312" w:hAnsi="仿宋_GB2312" w:cs="仿宋_GB2312" w:eastAsia="仿宋_GB2312"/>
                <w:sz w:val="24"/>
              </w:rPr>
              <w:t>内外机连机管、冷凝器、蒸发器、截止阀、进回气管、出排气管等</w:t>
            </w:r>
            <w:r>
              <w:rPr>
                <w:rFonts w:ascii="仿宋_GB2312" w:hAnsi="仿宋_GB2312" w:cs="仿宋_GB2312" w:eastAsia="仿宋_GB2312"/>
                <w:sz w:val="24"/>
              </w:rPr>
              <w:t>)</w:t>
            </w:r>
            <w:r>
              <w:rPr>
                <w:rFonts w:ascii="仿宋_GB2312" w:hAnsi="仿宋_GB2312" w:cs="仿宋_GB2312" w:eastAsia="仿宋_GB2312"/>
                <w:sz w:val="24"/>
              </w:rPr>
              <w:t>，外机为双排冷凝器。</w:t>
            </w:r>
          </w:p>
          <w:p>
            <w:pPr>
              <w:pStyle w:val="null3"/>
              <w:ind w:firstLine="420"/>
              <w:jc w:val="left"/>
            </w:pPr>
            <w:r>
              <w:rPr>
                <w:rFonts w:ascii="仿宋_GB2312" w:hAnsi="仿宋_GB2312" w:cs="仿宋_GB2312" w:eastAsia="仿宋_GB2312"/>
                <w:sz w:val="24"/>
              </w:rPr>
              <w:t>注：一、</w:t>
            </w:r>
            <w:r>
              <w:rPr>
                <w:rFonts w:ascii="仿宋_GB2312" w:hAnsi="仿宋_GB2312" w:cs="仿宋_GB2312" w:eastAsia="仿宋_GB2312"/>
                <w:sz w:val="24"/>
              </w:rPr>
              <w:t>“</w:t>
            </w:r>
            <w:r>
              <w:rPr>
                <w:rFonts w:ascii="仿宋_GB2312" w:hAnsi="仿宋_GB2312" w:cs="仿宋_GB2312" w:eastAsia="仿宋_GB2312"/>
                <w:sz w:val="24"/>
              </w:rPr>
              <w:t>技术参数与性能指标</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项应在响应时提供中国能效标识网备案截图；（</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项应在响应时自拟承诺函承诺成交安装后演示该功能；</w:t>
            </w:r>
          </w:p>
          <w:p>
            <w:pPr>
              <w:pStyle w:val="null3"/>
              <w:jc w:val="both"/>
            </w:pPr>
            <w:r>
              <w:rPr>
                <w:rFonts w:ascii="仿宋_GB2312" w:hAnsi="仿宋_GB2312" w:cs="仿宋_GB2312" w:eastAsia="仿宋_GB2312"/>
                <w:sz w:val="24"/>
              </w:rPr>
              <w:t>二、响应时提供</w:t>
            </w:r>
            <w:r>
              <w:rPr>
                <w:rFonts w:ascii="仿宋_GB2312" w:hAnsi="仿宋_GB2312" w:cs="仿宋_GB2312" w:eastAsia="仿宋_GB2312"/>
                <w:sz w:val="24"/>
              </w:rPr>
              <w:t>3C</w:t>
            </w:r>
            <w:r>
              <w:rPr>
                <w:rFonts w:ascii="仿宋_GB2312" w:hAnsi="仿宋_GB2312" w:cs="仿宋_GB2312" w:eastAsia="仿宋_GB2312"/>
                <w:sz w:val="24"/>
              </w:rPr>
              <w:t>认证证书的原件扫描件或</w:t>
            </w:r>
            <w:r>
              <w:rPr>
                <w:rFonts w:ascii="仿宋_GB2312" w:hAnsi="仿宋_GB2312" w:cs="仿宋_GB2312" w:eastAsia="仿宋_GB2312"/>
                <w:sz w:val="24"/>
              </w:rPr>
              <w:t>“</w:t>
            </w:r>
            <w:r>
              <w:rPr>
                <w:rFonts w:ascii="仿宋_GB2312" w:hAnsi="仿宋_GB2312" w:cs="仿宋_GB2312" w:eastAsia="仿宋_GB2312"/>
                <w:sz w:val="24"/>
              </w:rPr>
              <w:t>全国认证认可信息公共服务平台</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http://cx.cnca.cn</w:t>
            </w:r>
            <w:r>
              <w:rPr>
                <w:rFonts w:ascii="仿宋_GB2312" w:hAnsi="仿宋_GB2312" w:cs="仿宋_GB2312" w:eastAsia="仿宋_GB2312"/>
                <w:sz w:val="24"/>
              </w:rPr>
              <w:t>）的认证信息截图。</w:t>
            </w:r>
          </w:p>
          <w:p>
            <w:pPr>
              <w:pStyle w:val="null3"/>
              <w:jc w:val="left"/>
            </w:pPr>
          </w:p>
        </w:tc>
      </w:tr>
    </w:tbl>
    <w:p>
      <w:pPr>
        <w:pStyle w:val="null3"/>
        <w:jc w:val="left"/>
      </w:pPr>
      <w:r>
        <w:rPr>
          <w:rFonts w:ascii="仿宋_GB2312" w:hAnsi="仿宋_GB2312" w:cs="仿宋_GB2312" w:eastAsia="仿宋_GB2312"/>
        </w:rPr>
        <w:t>标的名称：3P空调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能效等级：</w:t>
            </w:r>
            <w:r>
              <w:rPr>
                <w:rFonts w:ascii="仿宋_GB2312" w:hAnsi="仿宋_GB2312" w:cs="仿宋_GB2312" w:eastAsia="仿宋_GB2312"/>
                <w:sz w:val="24"/>
              </w:rPr>
              <w:t>1</w:t>
            </w:r>
            <w:r>
              <w:rPr>
                <w:rFonts w:ascii="仿宋_GB2312" w:hAnsi="仿宋_GB2312" w:cs="仿宋_GB2312" w:eastAsia="仿宋_GB2312"/>
                <w:sz w:val="24"/>
              </w:rPr>
              <w:t>级</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额定制冷量</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7300W</w:t>
            </w:r>
          </w:p>
          <w:p>
            <w:pPr>
              <w:pStyle w:val="null3"/>
              <w:ind w:firstLine="420"/>
              <w:jc w:val="left"/>
            </w:pPr>
            <w:r>
              <w:rPr>
                <w:rFonts w:ascii="仿宋_GB2312" w:hAnsi="仿宋_GB2312" w:cs="仿宋_GB2312" w:eastAsia="仿宋_GB2312"/>
                <w:sz w:val="24"/>
              </w:rPr>
              <w:t>3.</w:t>
            </w:r>
            <w:r>
              <w:rPr>
                <w:rFonts w:ascii="仿宋_GB2312" w:hAnsi="仿宋_GB2312" w:cs="仿宋_GB2312" w:eastAsia="仿宋_GB2312"/>
                <w:sz w:val="24"/>
              </w:rPr>
              <w:t>额定制热量</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8</w:t>
            </w:r>
            <w:r>
              <w:rPr>
                <w:rFonts w:ascii="仿宋_GB2312" w:hAnsi="仿宋_GB2312" w:cs="仿宋_GB2312" w:eastAsia="仿宋_GB2312"/>
                <w:sz w:val="24"/>
              </w:rPr>
              <w:t>00W</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制冷季节耗电量</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KW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20"/>
              <w:jc w:val="left"/>
            </w:pPr>
            <w:r>
              <w:rPr>
                <w:rFonts w:ascii="仿宋_GB2312" w:hAnsi="仿宋_GB2312" w:cs="仿宋_GB2312" w:eastAsia="仿宋_GB2312"/>
                <w:sz w:val="24"/>
              </w:rPr>
              <w:t>5.</w:t>
            </w:r>
            <w:r>
              <w:rPr>
                <w:rFonts w:ascii="仿宋_GB2312" w:hAnsi="仿宋_GB2312" w:cs="仿宋_GB2312" w:eastAsia="仿宋_GB2312"/>
                <w:sz w:val="24"/>
              </w:rPr>
              <w:t>制热季节耗电量</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KW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20"/>
              <w:jc w:val="left"/>
            </w:pPr>
            <w:r>
              <w:rPr>
                <w:rFonts w:ascii="仿宋_GB2312" w:hAnsi="仿宋_GB2312" w:cs="仿宋_GB2312" w:eastAsia="仿宋_GB2312"/>
                <w:sz w:val="24"/>
              </w:rPr>
              <w:t>6.</w:t>
            </w:r>
            <w:r>
              <w:rPr>
                <w:rFonts w:ascii="仿宋_GB2312" w:hAnsi="仿宋_GB2312" w:cs="仿宋_GB2312" w:eastAsia="仿宋_GB2312"/>
                <w:sz w:val="24"/>
              </w:rPr>
              <w:t>全年能源消耗效率</w:t>
            </w:r>
            <w:r>
              <w:rPr>
                <w:rFonts w:ascii="仿宋_GB2312" w:hAnsi="仿宋_GB2312" w:cs="仿宋_GB2312" w:eastAsia="仿宋_GB2312"/>
                <w:sz w:val="24"/>
              </w:rPr>
              <w:t>(APF)</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52</w:t>
            </w:r>
          </w:p>
          <w:p>
            <w:pPr>
              <w:pStyle w:val="null3"/>
              <w:ind w:firstLine="420"/>
              <w:jc w:val="left"/>
            </w:pPr>
            <w:r>
              <w:rPr>
                <w:rFonts w:ascii="仿宋_GB2312" w:hAnsi="仿宋_GB2312" w:cs="仿宋_GB2312" w:eastAsia="仿宋_GB2312"/>
                <w:sz w:val="24"/>
              </w:rPr>
              <w:t>7.</w:t>
            </w:r>
            <w:r>
              <w:rPr>
                <w:rFonts w:ascii="仿宋_GB2312" w:hAnsi="仿宋_GB2312" w:cs="仿宋_GB2312" w:eastAsia="仿宋_GB2312"/>
                <w:sz w:val="24"/>
              </w:rPr>
              <w:t>额定制冷功率</w:t>
            </w:r>
            <w:r>
              <w:rPr>
                <w:rFonts w:ascii="仿宋_GB2312" w:hAnsi="仿宋_GB2312" w:cs="仿宋_GB2312" w:eastAsia="仿宋_GB2312"/>
                <w:sz w:val="24"/>
              </w:rPr>
              <w:t>≤</w:t>
            </w:r>
            <w:r>
              <w:rPr>
                <w:rFonts w:ascii="仿宋_GB2312" w:hAnsi="仿宋_GB2312" w:cs="仿宋_GB2312" w:eastAsia="仿宋_GB2312"/>
                <w:sz w:val="24"/>
              </w:rPr>
              <w:t>198</w:t>
            </w:r>
            <w:r>
              <w:rPr>
                <w:rFonts w:ascii="仿宋_GB2312" w:hAnsi="仿宋_GB2312" w:cs="仿宋_GB2312" w:eastAsia="仿宋_GB2312"/>
                <w:sz w:val="24"/>
              </w:rPr>
              <w:t>0W</w:t>
            </w:r>
          </w:p>
          <w:p>
            <w:pPr>
              <w:pStyle w:val="null3"/>
              <w:ind w:firstLine="420"/>
              <w:jc w:val="left"/>
            </w:pPr>
            <w:r>
              <w:rPr>
                <w:rFonts w:ascii="仿宋_GB2312" w:hAnsi="仿宋_GB2312" w:cs="仿宋_GB2312" w:eastAsia="仿宋_GB2312"/>
                <w:sz w:val="24"/>
              </w:rPr>
              <w:t>8.</w:t>
            </w:r>
            <w:r>
              <w:rPr>
                <w:rFonts w:ascii="仿宋_GB2312" w:hAnsi="仿宋_GB2312" w:cs="仿宋_GB2312" w:eastAsia="仿宋_GB2312"/>
                <w:sz w:val="24"/>
              </w:rPr>
              <w:t>额定制热功率</w:t>
            </w:r>
            <w:r>
              <w:rPr>
                <w:rFonts w:ascii="仿宋_GB2312" w:hAnsi="仿宋_GB2312" w:cs="仿宋_GB2312" w:eastAsia="仿宋_GB2312"/>
                <w:sz w:val="24"/>
              </w:rPr>
              <w:t>≤</w:t>
            </w:r>
            <w:r>
              <w:rPr>
                <w:rFonts w:ascii="仿宋_GB2312" w:hAnsi="仿宋_GB2312" w:cs="仿宋_GB2312" w:eastAsia="仿宋_GB2312"/>
                <w:sz w:val="24"/>
              </w:rPr>
              <w:t>295</w:t>
            </w:r>
            <w:r>
              <w:rPr>
                <w:rFonts w:ascii="仿宋_GB2312" w:hAnsi="仿宋_GB2312" w:cs="仿宋_GB2312" w:eastAsia="仿宋_GB2312"/>
                <w:sz w:val="24"/>
              </w:rPr>
              <w:t>0W</w:t>
            </w:r>
          </w:p>
          <w:p>
            <w:pPr>
              <w:pStyle w:val="null3"/>
              <w:ind w:firstLine="420"/>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可实现通电联网远程控制管理（实现单一或批量，远程设置或修改</w:t>
            </w:r>
            <w:r>
              <w:rPr>
                <w:rFonts w:ascii="仿宋_GB2312" w:hAnsi="仿宋_GB2312" w:cs="仿宋_GB2312" w:eastAsia="仿宋_GB2312"/>
                <w:sz w:val="24"/>
              </w:rPr>
              <w:t>:</w:t>
            </w:r>
            <w:r>
              <w:rPr>
                <w:rFonts w:ascii="仿宋_GB2312" w:hAnsi="仿宋_GB2312" w:cs="仿宋_GB2312" w:eastAsia="仿宋_GB2312"/>
                <w:sz w:val="24"/>
              </w:rPr>
              <w:t>空调的开启或关闭，设置空调的运行模式、温度、风向和风速的空调运行参数）</w:t>
            </w:r>
          </w:p>
          <w:p>
            <w:pPr>
              <w:pStyle w:val="null3"/>
              <w:ind w:firstLine="420"/>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扫风方式：上下扫风</w:t>
            </w:r>
            <w:r>
              <w:rPr>
                <w:rFonts w:ascii="仿宋_GB2312" w:hAnsi="仿宋_GB2312" w:cs="仿宋_GB2312" w:eastAsia="仿宋_GB2312"/>
                <w:sz w:val="24"/>
              </w:rPr>
              <w:t>,</w:t>
            </w:r>
            <w:r>
              <w:rPr>
                <w:rFonts w:ascii="仿宋_GB2312" w:hAnsi="仿宋_GB2312" w:cs="仿宋_GB2312" w:eastAsia="仿宋_GB2312"/>
                <w:sz w:val="24"/>
              </w:rPr>
              <w:t>左右扫风。内机出风口盖板具备自动防夹功能，如遇手指被夹等危险情况，可自动打开</w:t>
            </w:r>
          </w:p>
          <w:p>
            <w:pPr>
              <w:pStyle w:val="null3"/>
              <w:ind w:firstLine="420"/>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变频、冷暖，具有电辅热功</w:t>
            </w:r>
            <w:r>
              <w:rPr>
                <w:rFonts w:ascii="仿宋_GB2312" w:hAnsi="仿宋_GB2312" w:cs="仿宋_GB2312" w:eastAsia="仿宋_GB2312"/>
                <w:sz w:val="24"/>
              </w:rPr>
              <w:t>能的柜机</w:t>
            </w:r>
          </w:p>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室外机防水等级：</w:t>
            </w:r>
            <w:r>
              <w:rPr>
                <w:rFonts w:ascii="仿宋_GB2312" w:hAnsi="仿宋_GB2312" w:cs="仿宋_GB2312" w:eastAsia="仿宋_GB2312"/>
                <w:sz w:val="24"/>
              </w:rPr>
              <w:t>IPX4</w:t>
            </w:r>
          </w:p>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噪声：室内机高风运行噪音</w:t>
            </w:r>
            <w:r>
              <w:rPr>
                <w:rFonts w:ascii="仿宋_GB2312" w:hAnsi="仿宋_GB2312" w:cs="仿宋_GB2312" w:eastAsia="仿宋_GB2312"/>
                <w:sz w:val="24"/>
              </w:rPr>
              <w:t>≤</w:t>
            </w:r>
            <w:r>
              <w:rPr>
                <w:rFonts w:ascii="仿宋_GB2312" w:hAnsi="仿宋_GB2312" w:cs="仿宋_GB2312" w:eastAsia="仿宋_GB2312"/>
                <w:sz w:val="24"/>
              </w:rPr>
              <w:t>47dB(A)</w:t>
            </w:r>
            <w:r>
              <w:rPr>
                <w:rFonts w:ascii="仿宋_GB2312" w:hAnsi="仿宋_GB2312" w:cs="仿宋_GB2312" w:eastAsia="仿宋_GB2312"/>
                <w:sz w:val="24"/>
              </w:rPr>
              <w:t>；室外主机运行噪音</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 xml:space="preserve">dB(A)   </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主要部件均为铜且符合国家标准</w:t>
            </w:r>
            <w:r>
              <w:rPr>
                <w:rFonts w:ascii="仿宋_GB2312" w:hAnsi="仿宋_GB2312" w:cs="仿宋_GB2312" w:eastAsia="仿宋_GB2312"/>
                <w:sz w:val="24"/>
              </w:rPr>
              <w:t>(</w:t>
            </w:r>
            <w:r>
              <w:rPr>
                <w:rFonts w:ascii="仿宋_GB2312" w:hAnsi="仿宋_GB2312" w:cs="仿宋_GB2312" w:eastAsia="仿宋_GB2312"/>
                <w:sz w:val="24"/>
              </w:rPr>
              <w:t>包含不限于</w:t>
            </w:r>
            <w:r>
              <w:rPr>
                <w:rFonts w:ascii="仿宋_GB2312" w:hAnsi="仿宋_GB2312" w:cs="仿宋_GB2312" w:eastAsia="仿宋_GB2312"/>
                <w:sz w:val="24"/>
              </w:rPr>
              <w:t>:</w:t>
            </w:r>
            <w:r>
              <w:rPr>
                <w:rFonts w:ascii="仿宋_GB2312" w:hAnsi="仿宋_GB2312" w:cs="仿宋_GB2312" w:eastAsia="仿宋_GB2312"/>
                <w:sz w:val="24"/>
              </w:rPr>
              <w:t>内外机连机管、冷凝器、蒸发器、截止阀、进回气管、出排气管等</w:t>
            </w:r>
            <w:r>
              <w:rPr>
                <w:rFonts w:ascii="仿宋_GB2312" w:hAnsi="仿宋_GB2312" w:cs="仿宋_GB2312" w:eastAsia="仿宋_GB2312"/>
                <w:sz w:val="24"/>
              </w:rPr>
              <w:t>)</w:t>
            </w:r>
            <w:r>
              <w:rPr>
                <w:rFonts w:ascii="仿宋_GB2312" w:hAnsi="仿宋_GB2312" w:cs="仿宋_GB2312" w:eastAsia="仿宋_GB2312"/>
                <w:sz w:val="24"/>
              </w:rPr>
              <w:t>，外机为双排或三排冷凝器。</w:t>
            </w:r>
          </w:p>
          <w:p>
            <w:pPr>
              <w:pStyle w:val="null3"/>
              <w:ind w:firstLine="420"/>
              <w:jc w:val="left"/>
            </w:pPr>
            <w:r>
              <w:rPr>
                <w:rFonts w:ascii="仿宋_GB2312" w:hAnsi="仿宋_GB2312" w:cs="仿宋_GB2312" w:eastAsia="仿宋_GB2312"/>
                <w:sz w:val="24"/>
              </w:rPr>
              <w:t>注：一、</w:t>
            </w:r>
            <w:r>
              <w:rPr>
                <w:rFonts w:ascii="仿宋_GB2312" w:hAnsi="仿宋_GB2312" w:cs="仿宋_GB2312" w:eastAsia="仿宋_GB2312"/>
                <w:sz w:val="24"/>
              </w:rPr>
              <w:t>“</w:t>
            </w:r>
            <w:r>
              <w:rPr>
                <w:rFonts w:ascii="仿宋_GB2312" w:hAnsi="仿宋_GB2312" w:cs="仿宋_GB2312" w:eastAsia="仿宋_GB2312"/>
                <w:sz w:val="24"/>
              </w:rPr>
              <w:t>技术参数与性能指标</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项应在响应时提供中国能效标识网备案截图；（</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项应在响应时自拟承诺函承诺成交安装后演示该功能；</w:t>
            </w:r>
          </w:p>
          <w:p>
            <w:pPr>
              <w:pStyle w:val="null3"/>
              <w:jc w:val="both"/>
            </w:pPr>
            <w:r>
              <w:rPr>
                <w:rFonts w:ascii="仿宋_GB2312" w:hAnsi="仿宋_GB2312" w:cs="仿宋_GB2312" w:eastAsia="仿宋_GB2312"/>
                <w:sz w:val="24"/>
              </w:rPr>
              <w:t>二、响应时提供</w:t>
            </w:r>
            <w:r>
              <w:rPr>
                <w:rFonts w:ascii="仿宋_GB2312" w:hAnsi="仿宋_GB2312" w:cs="仿宋_GB2312" w:eastAsia="仿宋_GB2312"/>
                <w:sz w:val="24"/>
              </w:rPr>
              <w:t>3C</w:t>
            </w:r>
            <w:r>
              <w:rPr>
                <w:rFonts w:ascii="仿宋_GB2312" w:hAnsi="仿宋_GB2312" w:cs="仿宋_GB2312" w:eastAsia="仿宋_GB2312"/>
                <w:sz w:val="24"/>
              </w:rPr>
              <w:t>认证证书的原件扫描件或</w:t>
            </w:r>
            <w:r>
              <w:rPr>
                <w:rFonts w:ascii="仿宋_GB2312" w:hAnsi="仿宋_GB2312" w:cs="仿宋_GB2312" w:eastAsia="仿宋_GB2312"/>
                <w:sz w:val="24"/>
              </w:rPr>
              <w:t>“</w:t>
            </w:r>
            <w:r>
              <w:rPr>
                <w:rFonts w:ascii="仿宋_GB2312" w:hAnsi="仿宋_GB2312" w:cs="仿宋_GB2312" w:eastAsia="仿宋_GB2312"/>
                <w:sz w:val="24"/>
              </w:rPr>
              <w:t>全国认证认可信息公共服务平台</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http://cx.cnca.cn</w:t>
            </w:r>
            <w:r>
              <w:rPr>
                <w:rFonts w:ascii="仿宋_GB2312" w:hAnsi="仿宋_GB2312" w:cs="仿宋_GB2312" w:eastAsia="仿宋_GB2312"/>
                <w:sz w:val="24"/>
              </w:rPr>
              <w:t>）的认证信息截图。</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采购人指定的江安县域内的13所学校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1、采购人在验收合格后，达到付款条件起10日内，支付合同总金额的100.00%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1.本项目将严格按照《财政部关于进一步加强政府采购需求和履约验收管理的指导意见》(财库〔2016〕205号)的要求进行验收。 2.验收方式：货物交货完毕和改造完成后，由采购人组织专业人员会同成交供应商依据采购文件、提供的装箱清单、检验合格证书、使用说明书及质量标准等有关资料共同检验。如有短缺、规格质量不符、资料不全等，由成交供应商在5日内无偿给予更换、补齐，并承担由此产生的全部费用，并承担相应的法律责任。 3.项目验收结果合格的，供应商凭验收合格材料和有效票据办理采购资金支付手续；验收结果不合格的，履约保证金将不予退还，也将不予支付采购资金，还可能上报本项目同级财政部门按照政府采购法律法规等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1.售后服务响应时间：2小时响应，24小时内到场维修。 2.提供售后服务方案：包含售后服务网点、地址、售后服务人员名单、联系电话，问题响应时间、到场解决时间、服务保障措施等内容。3.产品质量适用国家三包规定及相关质量法规规定。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1.响应文件的语言、计量单位、报价货币、知识 产权、报价有效期等是否响应谈判文件要求；2. 响应文件报价是否响应谈判文件要求；3.响应文件技术、商务应答内容是否响应谈判文件要求 ；4.采购项目履约时间、方式、数量和其他政府 采购合同主要内容是否响应谈判文件要求；5.是否响应谈判文件规定的其他实质性内容。</w:t>
            </w:r>
          </w:p>
        </w:tc>
        <w:tc>
          <w:tcPr>
            <w:tcW w:type="dxa" w:w="1661"/>
          </w:tcPr>
          <w:p>
            <w:pPr>
              <w:pStyle w:val="null3"/>
              <w:jc w:val="left"/>
            </w:pPr>
            <w:r>
              <w:rPr>
                <w:rFonts w:ascii="仿宋_GB2312" w:hAnsi="仿宋_GB2312" w:cs="仿宋_GB2312" w:eastAsia="仿宋_GB2312"/>
              </w:rPr>
              <w:t>产品技术参数响应表,关于符合本国产品标准的声明函,服务应答表,报价表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