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D746">
      <w:pPr>
        <w:pageBreakBefore w:val="0"/>
        <w:wordWrap w:val="0"/>
        <w:spacing w:before="120" w:after="0" w:line="540" w:lineRule="atLeast"/>
        <w:ind w:left="0" w:right="0"/>
        <w:jc w:val="center"/>
        <w:textAlignment w:val="baseline"/>
        <w:rPr>
          <w:sz w:val="35"/>
        </w:rPr>
      </w:pPr>
      <w:r>
        <w:rPr>
          <w:rFonts w:hint="eastAsia" w:ascii="黑体" w:hAnsi="黑体" w:eastAsia="黑体" w:cs="黑体"/>
          <w:b/>
          <w:i w:val="0"/>
          <w:color w:val="000000"/>
          <w:spacing w:val="0"/>
          <w:sz w:val="34"/>
        </w:rPr>
        <w:t>产品整体性能评价方案</w:t>
      </w:r>
    </w:p>
    <w:p w14:paraId="7B310EE7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采购项目名称：</w:t>
      </w:r>
    </w:p>
    <w:p w14:paraId="13518764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采购项目编号：</w:t>
      </w:r>
      <w:bookmarkStart w:id="0" w:name="_GoBack"/>
      <w:bookmarkEnd w:id="0"/>
    </w:p>
    <w:p w14:paraId="32385E2B">
      <w:pPr>
        <w:pageBreakBefore w:val="0"/>
        <w:wordWrap w:val="0"/>
        <w:spacing w:before="0" w:after="0" w:line="740" w:lineRule="exact"/>
        <w:ind w:left="0" w:right="0"/>
        <w:jc w:val="both"/>
        <w:textAlignment w:val="baseline"/>
        <w:rPr>
          <w:sz w:val="28"/>
        </w:rPr>
      </w:pPr>
    </w:p>
    <w:p w14:paraId="17591133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由投标人自行编写，格式不限。但应包含且不限于：综合评分明细表涉及内容。</w:t>
      </w: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224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F2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D1D729D"/>
    <w:rsid w:val="235B0EC4"/>
    <w:rsid w:val="2C2D26B9"/>
    <w:rsid w:val="50AC2085"/>
    <w:rsid w:val="603F05C0"/>
    <w:rsid w:val="723A6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</Words>
  <Characters>60</Characters>
  <TotalTime>0</TotalTime>
  <ScaleCrop>false</ScaleCrop>
  <LinksUpToDate>false</LinksUpToDate>
  <CharactersWithSpaces>60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Apache POI</dc:creator>
  <cp:lastModifiedBy>寒木春</cp:lastModifiedBy>
  <dcterms:modified xsi:type="dcterms:W3CDTF">2026-04-13T13:55:49Z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eyJoZGlkIjoiYmFlMTQ4MzEzOWIwODM2NmI1MjEwZjIwYTg3YThkYjUiLCJ1c2VySWQiOiIxMTQ1Mzc0NDQ3In0=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A25CCC8698DD40D2B172AF0CBDD343E3_12</vt:lpwstr>
  </property>
</Properties>
</file>