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版本号：N510781202600004020260420001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江油市大康镇任家山石灰岩矿地质详查(二次)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N5107812026000040</w:t>
      </w:r>
    </w:p>
    <w:p>
      <w:pPr>
        <w:pStyle w:val="null3"/>
        <w:jc w:val="center"/>
        <w:outlineLvl w:val="2"/>
      </w:pPr>
      <w:r>
        <w:rPr>
          <w:rFonts w:ascii="仿宋_GB2312" w:hAnsi="仿宋_GB2312" w:cs="仿宋_GB2312" w:eastAsia="仿宋_GB2312"/>
          <w:sz w:val="28"/>
          <w:b/>
        </w:rPr>
        <w:t>江油市自然资源局</w:t>
      </w:r>
    </w:p>
    <w:p>
      <w:pPr>
        <w:pStyle w:val="null3"/>
        <w:jc w:val="center"/>
        <w:outlineLvl w:val="2"/>
      </w:pPr>
      <w:r>
        <w:rPr>
          <w:rFonts w:ascii="仿宋_GB2312" w:hAnsi="仿宋_GB2312" w:cs="仿宋_GB2312" w:eastAsia="仿宋_GB2312"/>
          <w:sz w:val="28"/>
          <w:b/>
        </w:rPr>
        <w:t>四川瞰石工程项目管理有限公司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四川瞰石工程项目管理有限公司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江油市自然资源局</w:t>
      </w:r>
      <w:r>
        <w:rPr>
          <w:rFonts w:ascii="仿宋_GB2312" w:hAnsi="仿宋_GB2312" w:cs="仿宋_GB2312" w:eastAsia="仿宋_GB2312"/>
        </w:rPr>
        <w:t xml:space="preserve"> 委托，拟对 </w:t>
      </w:r>
      <w:r>
        <w:rPr>
          <w:rFonts w:ascii="仿宋_GB2312" w:hAnsi="仿宋_GB2312" w:cs="仿宋_GB2312" w:eastAsia="仿宋_GB2312"/>
        </w:rPr>
        <w:t>江油市大康镇任家山石灰岩矿地质详查(二次)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N5107812026000040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江油市大康镇任家山石灰岩矿地质详查(二次)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“四川省江油市任家山石灰岩勘查规划区块”为《四川省自然资源厅办公室关于同意绵阳等 3 个市（州）&lt;矿产资源总体规划（2021—2025 年）区块调整方案&gt;的函》（川自然资办函〔2025〕168 号）批复同意的新设勘查规划区块，矿种为石灰岩，用途为脱硫用。该区块东南部分位于我市大康镇任家坝村，西北部分位于北川县桂溪镇辛夷村，面积0.2125平方公里。 本次项目为开展上述区块矿产资源详查工作，按照现行相关规范标准要求，以石灰岩矿（脱硫用）为矿种，通过大比例尺地形、地质测量，结合必要的钻探、槽探（剥土）等系统的取样工程控制和加密测试、试验研究，圈定矿体范围；基本查明矿床地质特征，确定矿体的连续性，基本查明矿床开采技术条件，对矿石的加工技术性能进行系统测试，开展可行性论证，估算资源量，为采矿权出让和矿山建设设计提供地质依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1、供应商需完成在“全国地质勘查行业监管服务平台”备案。（描述：供应商需完成在“全国地质勘查行业监管服务平台”备案。(供应商需提供“全国地质勘查行业监管服务平台”备案截图并进行电子签章。)）</w:t>
      </w:r>
    </w:p>
    <w:p>
      <w:pPr>
        <w:pStyle w:val="null3"/>
        <w:jc w:val="left"/>
      </w:pPr>
      <w:r>
        <w:rPr>
          <w:rFonts w:ascii="仿宋_GB2312" w:hAnsi="仿宋_GB2312" w:cs="仿宋_GB2312" w:eastAsia="仿宋_GB2312"/>
        </w:rPr>
        <w:t>2、2022年1月1日起至投标截止日期，无同一项目勘察报告提交三次评审未通过的情形。（描述：2022年1月1日起至投标截止日期，无同一项目勘察报告提交三次评审未通过的情形。(供应商需提供承诺函并进行电子签章。)）</w:t>
      </w:r>
    </w:p>
    <w:p>
      <w:pPr>
        <w:pStyle w:val="null3"/>
        <w:jc w:val="left"/>
      </w:pPr>
      <w:r>
        <w:rPr>
          <w:rFonts w:ascii="仿宋_GB2312" w:hAnsi="仿宋_GB2312" w:cs="仿宋_GB2312" w:eastAsia="仿宋_GB2312"/>
        </w:rPr>
        <w:t>3、在“全国地质勘查行业监管服务平台”上被列入异常名录或严重失信主体名单的单位，不允许参加本次采购活动。（描述：在“全国地质勘查行业监管服务平台”上被列入异常名录或严重失信主体名单的单位，不允许参加本次采购活动。(供应商需提供承诺函和网络查询截图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江油市自然资源局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江油市太平镇白玉路与天台路交汇处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周蕊</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18608386366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四川瞰石工程项目管理有限公司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四川省绵阳市江油市四川省绵阳市江油市城区花园南路富康小区B区28号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雷梓涵</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0816-8731820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采购包1：1,580,000.00元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代理服务费收费标准：参照“国家计委关于印发《招标代理服务收费管理暂行办法的通知》（计价格[2002]1980号）”下浮 8%收取。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江油市自然资源局</w:t>
      </w:r>
      <w:r>
        <w:rPr>
          <w:rFonts w:ascii="仿宋_GB2312" w:hAnsi="仿宋_GB2312" w:cs="仿宋_GB2312" w:eastAsia="仿宋_GB2312"/>
        </w:rPr>
        <w:t xml:space="preserve"> 和 </w:t>
      </w:r>
      <w:r>
        <w:rPr>
          <w:rFonts w:ascii="仿宋_GB2312" w:hAnsi="仿宋_GB2312" w:cs="仿宋_GB2312" w:eastAsia="仿宋_GB2312"/>
        </w:rPr>
        <w:t>四川瞰石工程项目管理有限公司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江油市自然资源局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四川瞰石工程项目管理有限公司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签订合同后100个自然日内完成所有成果资料并提交经自然资源主管部门组织专家审查通过、经专家复核修改完善后达到合格标准的地质详查报告</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技术和商务要求的履约情况，验收标准要包括所有客观、量化指标。不能明确客观标准、涉及主观判断的，可以通过在采购人、使用人中开展问卷调查等方式，转化为客观、量化的验收标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技术和商务要求的履约情况，验收标准要包括所有客观、量化指标。不能明确客观标准、涉及主观判断的，可以通过在采购人、使用人中开展问卷调查等方式，转化为客观、量化的验收标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严格按照《财政部关于进一步加强政府采购需求和履约验收管理的指导意见》（财库〔2016〕205 号）、《绵阳市财政局关于进一步做好政府采购项目履约验收工作的通知》(绵财采〔2021〕15号)要求、采购文件的质量要求和技术指标、中标（成交）供应商的响应文件及承诺以及合同约定标准进行验收。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江油市自然资源局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四川瞰石工程项目管理有限公司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四川瞰石工程项目管理有限公司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联系人：周蕊</w:t>
      </w:r>
    </w:p>
    <w:p>
      <w:pPr>
        <w:pStyle w:val="null3"/>
        <w:jc w:val="left"/>
      </w:pPr>
      <w:r>
        <w:rPr>
          <w:rFonts w:ascii="仿宋_GB2312" w:hAnsi="仿宋_GB2312" w:cs="仿宋_GB2312" w:eastAsia="仿宋_GB2312"/>
        </w:rPr>
        <w:t>联系电话：18608386366</w:t>
      </w:r>
    </w:p>
    <w:p>
      <w:pPr>
        <w:pStyle w:val="null3"/>
        <w:jc w:val="left"/>
      </w:pPr>
      <w:r>
        <w:rPr>
          <w:rFonts w:ascii="仿宋_GB2312" w:hAnsi="仿宋_GB2312" w:cs="仿宋_GB2312" w:eastAsia="仿宋_GB2312"/>
        </w:rPr>
        <w:t>地址：江油市太平镇⽩⽟路与天台路交汇处</w:t>
      </w:r>
    </w:p>
    <w:p>
      <w:pPr>
        <w:pStyle w:val="null3"/>
        <w:jc w:val="left"/>
      </w:pPr>
      <w:r>
        <w:rPr>
          <w:rFonts w:ascii="仿宋_GB2312" w:hAnsi="仿宋_GB2312" w:cs="仿宋_GB2312" w:eastAsia="仿宋_GB2312"/>
        </w:rPr>
        <w:t>邮编：621700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联系人：雷梓涵</w:t>
      </w:r>
    </w:p>
    <w:p>
      <w:pPr>
        <w:pStyle w:val="null3"/>
        <w:jc w:val="left"/>
      </w:pPr>
      <w:r>
        <w:rPr>
          <w:rFonts w:ascii="仿宋_GB2312" w:hAnsi="仿宋_GB2312" w:cs="仿宋_GB2312" w:eastAsia="仿宋_GB2312"/>
        </w:rPr>
        <w:t>联系电话：0816-8731820</w:t>
      </w:r>
    </w:p>
    <w:p>
      <w:pPr>
        <w:pStyle w:val="null3"/>
        <w:jc w:val="left"/>
      </w:pPr>
      <w:r>
        <w:rPr>
          <w:rFonts w:ascii="仿宋_GB2312" w:hAnsi="仿宋_GB2312" w:cs="仿宋_GB2312" w:eastAsia="仿宋_GB2312"/>
        </w:rPr>
        <w:t>地址：四川省绵阳市江油市四川省绵阳市江油市城区花园南路富康⼩区B区28号</w:t>
      </w:r>
    </w:p>
    <w:p>
      <w:pPr>
        <w:pStyle w:val="null3"/>
        <w:jc w:val="left"/>
      </w:pPr>
      <w:r>
        <w:rPr>
          <w:rFonts w:ascii="仿宋_GB2312" w:hAnsi="仿宋_GB2312" w:cs="仿宋_GB2312" w:eastAsia="仿宋_GB2312"/>
        </w:rPr>
        <w:t>邮编：621700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1,580,000.00</w:t>
      </w:r>
    </w:p>
    <w:p>
      <w:pPr>
        <w:pStyle w:val="null3"/>
        <w:jc w:val="left"/>
      </w:pPr>
      <w:r>
        <w:rPr>
          <w:rFonts w:ascii="仿宋_GB2312" w:hAnsi="仿宋_GB2312" w:cs="仿宋_GB2312" w:eastAsia="仿宋_GB2312"/>
        </w:rPr>
        <w:t>采购包最高限价（元）: 1,580,000.00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C19060000 地质勘测服务</w:t>
            </w:r>
          </w:p>
        </w:tc>
        <w:tc>
          <w:tcPr>
            <w:tcW w:type="dxa" w:w="821"/>
          </w:tcPr>
          <w:p>
            <w:pPr>
              <w:pStyle w:val="null3"/>
              <w:jc w:val="left"/>
            </w:pPr>
            <w:r>
              <w:rPr>
                <w:rFonts w:ascii="仿宋_GB2312" w:hAnsi="仿宋_GB2312" w:cs="仿宋_GB2312" w:eastAsia="仿宋_GB2312"/>
              </w:rPr>
              <w:t>江油市大康镇任家山石灰岩矿地质详查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1,580,000.00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江油市大康镇任家山石灰岩矿地质详查</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标的名称：江油市大康镇任家山石灰岩矿地质详查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544"/>
              <w:jc w:val="both"/>
            </w:pPr>
            <w:r>
              <w:rPr>
                <w:rFonts w:ascii="仿宋_GB2312" w:hAnsi="仿宋_GB2312" w:cs="仿宋_GB2312" w:eastAsia="仿宋_GB2312"/>
                <w:sz w:val="28"/>
              </w:rPr>
              <w:t>工作技术标准主要执行</w:t>
            </w:r>
            <w:r>
              <w:rPr>
                <w:rFonts w:ascii="仿宋_GB2312" w:hAnsi="仿宋_GB2312" w:cs="仿宋_GB2312" w:eastAsia="仿宋_GB2312"/>
                <w:sz w:val="28"/>
              </w:rPr>
              <w:t>：</w:t>
            </w:r>
          </w:p>
          <w:p>
            <w:pPr>
              <w:pStyle w:val="null3"/>
              <w:ind w:firstLine="544"/>
              <w:jc w:val="both"/>
            </w:pPr>
            <w:r>
              <w:rPr>
                <w:rFonts w:ascii="仿宋_GB2312" w:hAnsi="仿宋_GB2312" w:cs="仿宋_GB2312" w:eastAsia="仿宋_GB2312"/>
                <w:sz w:val="28"/>
              </w:rPr>
              <w:t>《固体矿产地质勘查规范总则》</w:t>
            </w:r>
            <w:r>
              <w:rPr>
                <w:rFonts w:ascii="仿宋_GB2312" w:hAnsi="仿宋_GB2312" w:cs="仿宋_GB2312" w:eastAsia="仿宋_GB2312"/>
                <w:sz w:val="28"/>
              </w:rPr>
              <w:t>（</w:t>
            </w:r>
            <w:r>
              <w:rPr>
                <w:rFonts w:ascii="仿宋_GB2312" w:hAnsi="仿宋_GB2312" w:cs="仿宋_GB2312" w:eastAsia="仿宋_GB2312"/>
                <w:sz w:val="28"/>
              </w:rPr>
              <w:t>GB／T 13908-2020</w:t>
            </w:r>
            <w:r>
              <w:rPr>
                <w:rFonts w:ascii="仿宋_GB2312" w:hAnsi="仿宋_GB2312" w:cs="仿宋_GB2312" w:eastAsia="仿宋_GB2312"/>
                <w:sz w:val="28"/>
              </w:rPr>
              <w:t>）</w:t>
            </w:r>
            <w:r>
              <w:rPr>
                <w:rFonts w:ascii="仿宋_GB2312" w:hAnsi="仿宋_GB2312" w:cs="仿宋_GB2312" w:eastAsia="仿宋_GB2312"/>
                <w:sz w:val="28"/>
              </w:rPr>
              <w:t>。</w:t>
            </w:r>
          </w:p>
          <w:p>
            <w:pPr>
              <w:pStyle w:val="null3"/>
              <w:ind w:firstLine="544"/>
              <w:jc w:val="both"/>
            </w:pPr>
            <w:r>
              <w:rPr>
                <w:rFonts w:ascii="仿宋_GB2312" w:hAnsi="仿宋_GB2312" w:cs="仿宋_GB2312" w:eastAsia="仿宋_GB2312"/>
                <w:sz w:val="28"/>
              </w:rPr>
              <w:t>《固体矿产地质勘查规范总则》（</w:t>
            </w:r>
            <w:r>
              <w:rPr>
                <w:rFonts w:ascii="仿宋_GB2312" w:hAnsi="仿宋_GB2312" w:cs="仿宋_GB2312" w:eastAsia="仿宋_GB2312"/>
                <w:sz w:val="28"/>
              </w:rPr>
              <w:t>GB/T 13908-2020）；</w:t>
            </w:r>
          </w:p>
          <w:p>
            <w:pPr>
              <w:pStyle w:val="null3"/>
              <w:ind w:firstLine="544"/>
              <w:jc w:val="both"/>
            </w:pPr>
            <w:r>
              <w:rPr>
                <w:rFonts w:ascii="仿宋_GB2312" w:hAnsi="仿宋_GB2312" w:cs="仿宋_GB2312" w:eastAsia="仿宋_GB2312"/>
                <w:sz w:val="28"/>
              </w:rPr>
              <w:t>《固体矿产勘查工作规范》</w:t>
            </w:r>
            <w:r>
              <w:rPr>
                <w:rFonts w:ascii="仿宋_GB2312" w:hAnsi="仿宋_GB2312" w:cs="仿宋_GB2312" w:eastAsia="仿宋_GB2312"/>
                <w:sz w:val="28"/>
              </w:rPr>
              <w:t>(GB/T 33444-2016)； 《矿产地质勘查规范 石灰岩、水泥配料类》（DZ/T 0213-2020）；</w:t>
            </w:r>
          </w:p>
          <w:p>
            <w:pPr>
              <w:pStyle w:val="null3"/>
              <w:ind w:firstLine="544"/>
              <w:jc w:val="both"/>
            </w:pPr>
            <w:r>
              <w:rPr>
                <w:rFonts w:ascii="仿宋_GB2312" w:hAnsi="仿宋_GB2312" w:cs="仿宋_GB2312" w:eastAsia="仿宋_GB2312"/>
                <w:sz w:val="28"/>
              </w:rPr>
              <w:t>《矿产地质勘查规范</w:t>
            </w:r>
            <w:r>
              <w:rPr>
                <w:rFonts w:ascii="仿宋_GB2312" w:hAnsi="仿宋_GB2312" w:cs="仿宋_GB2312" w:eastAsia="仿宋_GB2312"/>
                <w:sz w:val="28"/>
              </w:rPr>
              <w:t>建筑用石料类》（</w:t>
            </w:r>
            <w:r>
              <w:rPr>
                <w:rFonts w:ascii="仿宋_GB2312" w:hAnsi="仿宋_GB2312" w:cs="仿宋_GB2312" w:eastAsia="仿宋_GB2312"/>
                <w:sz w:val="28"/>
              </w:rPr>
              <w:t>DZ/T 0341-2020）</w:t>
            </w:r>
            <w:r>
              <w:rPr>
                <w:rFonts w:ascii="仿宋_GB2312" w:hAnsi="仿宋_GB2312" w:cs="仿宋_GB2312" w:eastAsia="仿宋_GB2312"/>
                <w:sz w:val="28"/>
              </w:rPr>
              <w:t>；</w:t>
            </w:r>
          </w:p>
          <w:p>
            <w:pPr>
              <w:pStyle w:val="null3"/>
              <w:ind w:firstLine="544"/>
              <w:jc w:val="both"/>
            </w:pPr>
            <w:r>
              <w:rPr>
                <w:rFonts w:ascii="仿宋_GB2312" w:hAnsi="仿宋_GB2312" w:cs="仿宋_GB2312" w:eastAsia="仿宋_GB2312"/>
                <w:sz w:val="28"/>
              </w:rPr>
              <w:t>《建设用卵石、碎石》</w:t>
            </w:r>
            <w:r>
              <w:rPr>
                <w:rFonts w:ascii="仿宋_GB2312" w:hAnsi="仿宋_GB2312" w:cs="仿宋_GB2312" w:eastAsia="仿宋_GB2312"/>
                <w:sz w:val="28"/>
              </w:rPr>
              <w:t>(GB/T 14685-2022)；</w:t>
            </w:r>
          </w:p>
          <w:p>
            <w:pPr>
              <w:pStyle w:val="null3"/>
              <w:ind w:firstLine="544"/>
              <w:jc w:val="both"/>
            </w:pPr>
            <w:r>
              <w:rPr>
                <w:rFonts w:ascii="仿宋_GB2312" w:hAnsi="仿宋_GB2312" w:cs="仿宋_GB2312" w:eastAsia="仿宋_GB2312"/>
                <w:sz w:val="28"/>
              </w:rPr>
              <w:t>《建设用砂》（</w:t>
            </w:r>
            <w:r>
              <w:rPr>
                <w:rFonts w:ascii="仿宋_GB2312" w:hAnsi="仿宋_GB2312" w:cs="仿宋_GB2312" w:eastAsia="仿宋_GB2312"/>
                <w:sz w:val="28"/>
              </w:rPr>
              <w:t>GB/T 14684-2022）；</w:t>
            </w:r>
          </w:p>
          <w:p>
            <w:pPr>
              <w:pStyle w:val="null3"/>
              <w:ind w:firstLine="544"/>
              <w:jc w:val="both"/>
            </w:pPr>
            <w:r>
              <w:rPr>
                <w:rFonts w:ascii="仿宋_GB2312" w:hAnsi="仿宋_GB2312" w:cs="仿宋_GB2312" w:eastAsia="仿宋_GB2312"/>
                <w:sz w:val="28"/>
              </w:rPr>
              <w:t>《固体矿产资源储量分类》（</w:t>
            </w:r>
            <w:r>
              <w:rPr>
                <w:rFonts w:ascii="仿宋_GB2312" w:hAnsi="仿宋_GB2312" w:cs="仿宋_GB2312" w:eastAsia="仿宋_GB2312"/>
                <w:sz w:val="28"/>
              </w:rPr>
              <w:t>GB/T17766-2020）；</w:t>
            </w:r>
          </w:p>
          <w:p>
            <w:pPr>
              <w:pStyle w:val="null3"/>
              <w:ind w:firstLine="544"/>
              <w:jc w:val="both"/>
            </w:pPr>
            <w:r>
              <w:rPr>
                <w:rFonts w:ascii="仿宋_GB2312" w:hAnsi="仿宋_GB2312" w:cs="仿宋_GB2312" w:eastAsia="仿宋_GB2312"/>
                <w:sz w:val="28"/>
              </w:rPr>
              <w:t>《固体矿产勘查地质填图规范》</w:t>
            </w:r>
            <w:r>
              <w:rPr>
                <w:rFonts w:ascii="仿宋_GB2312" w:hAnsi="仿宋_GB2312" w:cs="仿宋_GB2312" w:eastAsia="仿宋_GB2312"/>
                <w:sz w:val="28"/>
              </w:rPr>
              <w:t>(DZ/T 0382-2021)；</w:t>
            </w:r>
          </w:p>
          <w:p>
            <w:pPr>
              <w:pStyle w:val="null3"/>
              <w:ind w:firstLine="544"/>
              <w:jc w:val="both"/>
            </w:pPr>
            <w:r>
              <w:rPr>
                <w:rFonts w:ascii="仿宋_GB2312" w:hAnsi="仿宋_GB2312" w:cs="仿宋_GB2312" w:eastAsia="仿宋_GB2312"/>
                <w:sz w:val="28"/>
              </w:rPr>
              <w:t>《矿区水文地质工程地质勘查规范》</w:t>
            </w:r>
            <w:r>
              <w:rPr>
                <w:rFonts w:ascii="仿宋_GB2312" w:hAnsi="仿宋_GB2312" w:cs="仿宋_GB2312" w:eastAsia="仿宋_GB2312"/>
                <w:sz w:val="28"/>
              </w:rPr>
              <w:t>(GB/T 12719-2021)；</w:t>
            </w:r>
          </w:p>
          <w:p>
            <w:pPr>
              <w:pStyle w:val="null3"/>
              <w:ind w:firstLine="544"/>
              <w:jc w:val="both"/>
            </w:pPr>
            <w:r>
              <w:rPr>
                <w:rFonts w:ascii="仿宋_GB2312" w:hAnsi="仿宋_GB2312" w:cs="仿宋_GB2312" w:eastAsia="仿宋_GB2312"/>
                <w:sz w:val="28"/>
              </w:rPr>
              <w:t>《地质矿产勘查测量规范》（</w:t>
            </w:r>
            <w:r>
              <w:rPr>
                <w:rFonts w:ascii="仿宋_GB2312" w:hAnsi="仿宋_GB2312" w:cs="仿宋_GB2312" w:eastAsia="仿宋_GB2312"/>
                <w:sz w:val="28"/>
              </w:rPr>
              <w:t>GB/T 18341-2021）；</w:t>
            </w:r>
          </w:p>
          <w:p>
            <w:pPr>
              <w:pStyle w:val="null3"/>
              <w:ind w:firstLine="544"/>
              <w:jc w:val="both"/>
            </w:pPr>
            <w:r>
              <w:rPr>
                <w:rFonts w:ascii="仿宋_GB2312" w:hAnsi="仿宋_GB2312" w:cs="仿宋_GB2312" w:eastAsia="仿宋_GB2312"/>
                <w:sz w:val="28"/>
              </w:rPr>
              <w:t>《全球导航卫星系统（</w:t>
            </w:r>
            <w:r>
              <w:rPr>
                <w:rFonts w:ascii="仿宋_GB2312" w:hAnsi="仿宋_GB2312" w:cs="仿宋_GB2312" w:eastAsia="仿宋_GB2312"/>
                <w:sz w:val="28"/>
              </w:rPr>
              <w:t>GNSS）测量规范》（GB/T 18314-2024）；</w:t>
            </w:r>
          </w:p>
          <w:p>
            <w:pPr>
              <w:pStyle w:val="null3"/>
              <w:ind w:firstLine="544"/>
              <w:jc w:val="both"/>
            </w:pPr>
            <w:r>
              <w:rPr>
                <w:rFonts w:ascii="仿宋_GB2312" w:hAnsi="仿宋_GB2312" w:cs="仿宋_GB2312" w:eastAsia="仿宋_GB2312"/>
                <w:sz w:val="28"/>
              </w:rPr>
              <w:t>《全球定位系统实时动态测量</w:t>
            </w:r>
            <w:r>
              <w:rPr>
                <w:rFonts w:ascii="仿宋_GB2312" w:hAnsi="仿宋_GB2312" w:cs="仿宋_GB2312" w:eastAsia="仿宋_GB2312"/>
                <w:sz w:val="28"/>
              </w:rPr>
              <w:t>(RTK)技术规范》(CHT 2009-2010)；</w:t>
            </w:r>
          </w:p>
          <w:p>
            <w:pPr>
              <w:pStyle w:val="null3"/>
              <w:ind w:firstLine="544"/>
              <w:jc w:val="both"/>
            </w:pPr>
            <w:r>
              <w:rPr>
                <w:rFonts w:ascii="仿宋_GB2312" w:hAnsi="仿宋_GB2312" w:cs="仿宋_GB2312" w:eastAsia="仿宋_GB2312"/>
                <w:sz w:val="28"/>
              </w:rPr>
              <w:t>《低空数字航空摄影测量外业规范》（</w:t>
            </w:r>
            <w:r>
              <w:rPr>
                <w:rFonts w:ascii="仿宋_GB2312" w:hAnsi="仿宋_GB2312" w:cs="仿宋_GB2312" w:eastAsia="仿宋_GB2312"/>
                <w:sz w:val="28"/>
              </w:rPr>
              <w:t>CH/T 3004-2021）；</w:t>
            </w:r>
          </w:p>
          <w:p>
            <w:pPr>
              <w:pStyle w:val="null3"/>
              <w:ind w:firstLine="544"/>
              <w:jc w:val="both"/>
            </w:pPr>
            <w:r>
              <w:rPr>
                <w:rFonts w:ascii="仿宋_GB2312" w:hAnsi="仿宋_GB2312" w:cs="仿宋_GB2312" w:eastAsia="仿宋_GB2312"/>
                <w:sz w:val="28"/>
              </w:rPr>
              <w:t>《测绘成果质量检查与验收》（</w:t>
            </w:r>
            <w:r>
              <w:rPr>
                <w:rFonts w:ascii="仿宋_GB2312" w:hAnsi="仿宋_GB2312" w:cs="仿宋_GB2312" w:eastAsia="仿宋_GB2312"/>
                <w:sz w:val="28"/>
              </w:rPr>
              <w:t>GB/T 24356-2023）；</w:t>
            </w:r>
          </w:p>
          <w:p>
            <w:pPr>
              <w:pStyle w:val="null3"/>
              <w:ind w:firstLine="544"/>
              <w:jc w:val="both"/>
            </w:pPr>
            <w:r>
              <w:rPr>
                <w:rFonts w:ascii="仿宋_GB2312" w:hAnsi="仿宋_GB2312" w:cs="仿宋_GB2312" w:eastAsia="仿宋_GB2312"/>
                <w:sz w:val="28"/>
              </w:rPr>
              <w:t>《建筑材料放射性核素限量》（</w:t>
            </w:r>
            <w:r>
              <w:rPr>
                <w:rFonts w:ascii="仿宋_GB2312" w:hAnsi="仿宋_GB2312" w:cs="仿宋_GB2312" w:eastAsia="仿宋_GB2312"/>
                <w:sz w:val="28"/>
              </w:rPr>
              <w:t>GB 6566-2010）；</w:t>
            </w:r>
          </w:p>
          <w:p>
            <w:pPr>
              <w:pStyle w:val="null3"/>
              <w:ind w:firstLine="544"/>
              <w:jc w:val="both"/>
            </w:pPr>
            <w:r>
              <w:rPr>
                <w:rFonts w:ascii="仿宋_GB2312" w:hAnsi="仿宋_GB2312" w:cs="仿宋_GB2312" w:eastAsia="仿宋_GB2312"/>
                <w:sz w:val="28"/>
              </w:rPr>
              <w:t>《固体矿产资源储量核实报告编写规范》</w:t>
            </w:r>
            <w:r>
              <w:rPr>
                <w:rFonts w:ascii="仿宋_GB2312" w:hAnsi="仿宋_GB2312" w:cs="仿宋_GB2312" w:eastAsia="仿宋_GB2312"/>
                <w:sz w:val="28"/>
              </w:rPr>
              <w:t>(DZ/T 0430-2023) ；</w:t>
            </w:r>
          </w:p>
          <w:p>
            <w:pPr>
              <w:pStyle w:val="null3"/>
              <w:ind w:firstLine="544"/>
              <w:jc w:val="both"/>
            </w:pPr>
            <w:r>
              <w:rPr>
                <w:rFonts w:ascii="仿宋_GB2312" w:hAnsi="仿宋_GB2312" w:cs="仿宋_GB2312" w:eastAsia="仿宋_GB2312"/>
                <w:sz w:val="28"/>
              </w:rPr>
              <w:t>《固体矿产地质勘查报告编写规范》</w:t>
            </w:r>
            <w:r>
              <w:rPr>
                <w:rFonts w:ascii="仿宋_GB2312" w:hAnsi="仿宋_GB2312" w:cs="仿宋_GB2312" w:eastAsia="仿宋_GB2312"/>
                <w:sz w:val="28"/>
              </w:rPr>
              <w:t>(DZ/T 0033-2020) ；</w:t>
            </w:r>
          </w:p>
          <w:p>
            <w:pPr>
              <w:pStyle w:val="null3"/>
              <w:ind w:firstLine="544"/>
              <w:jc w:val="both"/>
            </w:pPr>
            <w:r>
              <w:rPr>
                <w:rFonts w:ascii="仿宋_GB2312" w:hAnsi="仿宋_GB2312" w:cs="仿宋_GB2312" w:eastAsia="仿宋_GB2312"/>
                <w:sz w:val="28"/>
              </w:rPr>
              <w:t>《固体矿产勘查报告格式规定》（</w:t>
            </w:r>
            <w:r>
              <w:rPr>
                <w:rFonts w:ascii="仿宋_GB2312" w:hAnsi="仿宋_GB2312" w:cs="仿宋_GB2312" w:eastAsia="仿宋_GB2312"/>
                <w:sz w:val="28"/>
              </w:rPr>
              <w:t>DZ/T 0131-94）；</w:t>
            </w:r>
          </w:p>
          <w:p>
            <w:pPr>
              <w:pStyle w:val="null3"/>
              <w:ind w:firstLine="544"/>
              <w:jc w:val="both"/>
            </w:pPr>
            <w:r>
              <w:rPr>
                <w:rFonts w:ascii="仿宋_GB2312" w:hAnsi="仿宋_GB2312" w:cs="仿宋_GB2312" w:eastAsia="仿宋_GB2312"/>
                <w:sz w:val="28"/>
              </w:rPr>
              <w:t>《固体矿产勘查原始地质编录规程》（</w:t>
            </w:r>
            <w:r>
              <w:rPr>
                <w:rFonts w:ascii="仿宋_GB2312" w:hAnsi="仿宋_GB2312" w:cs="仿宋_GB2312" w:eastAsia="仿宋_GB2312"/>
                <w:sz w:val="28"/>
              </w:rPr>
              <w:t>DZ/T 0078-2015）；</w:t>
            </w:r>
          </w:p>
          <w:p>
            <w:pPr>
              <w:pStyle w:val="null3"/>
              <w:ind w:firstLine="544"/>
              <w:jc w:val="both"/>
            </w:pPr>
            <w:r>
              <w:rPr>
                <w:rFonts w:ascii="仿宋_GB2312" w:hAnsi="仿宋_GB2312" w:cs="仿宋_GB2312" w:eastAsia="仿宋_GB2312"/>
                <w:sz w:val="28"/>
              </w:rPr>
              <w:t>《固体矿产勘查钻孔质量要求》（（</w:t>
            </w:r>
            <w:r>
              <w:rPr>
                <w:rFonts w:ascii="仿宋_GB2312" w:hAnsi="仿宋_GB2312" w:cs="仿宋_GB2312" w:eastAsia="仿宋_GB2312"/>
                <w:sz w:val="28"/>
              </w:rPr>
              <w:t>DZ/T 0486-2024））；</w:t>
            </w:r>
          </w:p>
          <w:p>
            <w:pPr>
              <w:pStyle w:val="null3"/>
              <w:ind w:firstLine="544"/>
              <w:jc w:val="both"/>
            </w:pPr>
            <w:r>
              <w:rPr>
                <w:rFonts w:ascii="仿宋_GB2312" w:hAnsi="仿宋_GB2312" w:cs="仿宋_GB2312" w:eastAsia="仿宋_GB2312"/>
                <w:sz w:val="28"/>
              </w:rPr>
              <w:t>《地质勘查钻探岩矿心管理通则》（</w:t>
            </w:r>
            <w:r>
              <w:rPr>
                <w:rFonts w:ascii="仿宋_GB2312" w:hAnsi="仿宋_GB2312" w:cs="仿宋_GB2312" w:eastAsia="仿宋_GB2312"/>
                <w:sz w:val="28"/>
              </w:rPr>
              <w:t>DZ/T 0032-92）；</w:t>
            </w:r>
          </w:p>
          <w:p>
            <w:pPr>
              <w:pStyle w:val="null3"/>
              <w:ind w:firstLine="544"/>
              <w:jc w:val="both"/>
            </w:pPr>
            <w:r>
              <w:rPr>
                <w:rFonts w:ascii="仿宋_GB2312" w:hAnsi="仿宋_GB2312" w:cs="仿宋_GB2312" w:eastAsia="仿宋_GB2312"/>
                <w:sz w:val="28"/>
              </w:rPr>
              <w:t>《固体矿产勘查采样规范》（</w:t>
            </w:r>
            <w:r>
              <w:rPr>
                <w:rFonts w:ascii="仿宋_GB2312" w:hAnsi="仿宋_GB2312" w:cs="仿宋_GB2312" w:eastAsia="仿宋_GB2312"/>
                <w:sz w:val="28"/>
              </w:rPr>
              <w:t>DZ/T 0429-2023）；</w:t>
            </w:r>
          </w:p>
          <w:p>
            <w:pPr>
              <w:pStyle w:val="null3"/>
              <w:ind w:firstLine="544"/>
              <w:jc w:val="both"/>
            </w:pPr>
            <w:r>
              <w:rPr>
                <w:rFonts w:ascii="仿宋_GB2312" w:hAnsi="仿宋_GB2312" w:cs="仿宋_GB2312" w:eastAsia="仿宋_GB2312"/>
                <w:sz w:val="28"/>
              </w:rPr>
              <w:t>《地质矿产实验室测试质量管理规范》（</w:t>
            </w:r>
            <w:r>
              <w:rPr>
                <w:rFonts w:ascii="仿宋_GB2312" w:hAnsi="仿宋_GB2312" w:cs="仿宋_GB2312" w:eastAsia="仿宋_GB2312"/>
                <w:sz w:val="28"/>
              </w:rPr>
              <w:t>DZ/T 0130-2006）；</w:t>
            </w:r>
          </w:p>
          <w:p>
            <w:pPr>
              <w:pStyle w:val="null3"/>
              <w:ind w:firstLine="544"/>
              <w:jc w:val="both"/>
            </w:pPr>
            <w:r>
              <w:rPr>
                <w:rFonts w:ascii="仿宋_GB2312" w:hAnsi="仿宋_GB2312" w:cs="仿宋_GB2312" w:eastAsia="仿宋_GB2312"/>
                <w:sz w:val="28"/>
              </w:rPr>
              <w:t>《矿产勘查矿石加工选冶技术性能试验研究程度要求》</w:t>
            </w:r>
            <w:r>
              <w:rPr>
                <w:rFonts w:ascii="仿宋_GB2312" w:hAnsi="仿宋_GB2312" w:cs="仿宋_GB2312" w:eastAsia="仿宋_GB2312"/>
                <w:sz w:val="28"/>
              </w:rPr>
              <w:t>DZ/T 0340-2020；</w:t>
            </w:r>
          </w:p>
          <w:p>
            <w:pPr>
              <w:pStyle w:val="null3"/>
              <w:ind w:firstLine="544"/>
              <w:jc w:val="both"/>
            </w:pPr>
            <w:r>
              <w:rPr>
                <w:rFonts w:ascii="仿宋_GB2312" w:hAnsi="仿宋_GB2312" w:cs="仿宋_GB2312" w:eastAsia="仿宋_GB2312"/>
                <w:sz w:val="28"/>
              </w:rPr>
              <w:t>《矿床工业指标论证技术要求》（</w:t>
            </w:r>
            <w:r>
              <w:rPr>
                <w:rFonts w:ascii="仿宋_GB2312" w:hAnsi="仿宋_GB2312" w:cs="仿宋_GB2312" w:eastAsia="仿宋_GB2312"/>
                <w:sz w:val="28"/>
              </w:rPr>
              <w:t>DZ/T 0339-2020）；</w:t>
            </w:r>
          </w:p>
          <w:p>
            <w:pPr>
              <w:pStyle w:val="null3"/>
              <w:ind w:firstLine="544"/>
              <w:jc w:val="both"/>
            </w:pPr>
            <w:r>
              <w:rPr>
                <w:rFonts w:ascii="仿宋_GB2312" w:hAnsi="仿宋_GB2312" w:cs="仿宋_GB2312" w:eastAsia="仿宋_GB2312"/>
                <w:sz w:val="28"/>
              </w:rPr>
              <w:t>《固体矿产勘查概略研究规范》（</w:t>
            </w:r>
            <w:r>
              <w:rPr>
                <w:rFonts w:ascii="仿宋_GB2312" w:hAnsi="仿宋_GB2312" w:cs="仿宋_GB2312" w:eastAsia="仿宋_GB2312"/>
                <w:sz w:val="28"/>
              </w:rPr>
              <w:t>DZ/T 0336-2020）；</w:t>
            </w:r>
          </w:p>
          <w:p>
            <w:pPr>
              <w:pStyle w:val="null3"/>
              <w:ind w:firstLine="544"/>
              <w:jc w:val="both"/>
            </w:pPr>
            <w:r>
              <w:rPr>
                <w:rFonts w:ascii="仿宋_GB2312" w:hAnsi="仿宋_GB2312" w:cs="仿宋_GB2312" w:eastAsia="仿宋_GB2312"/>
                <w:sz w:val="28"/>
              </w:rPr>
              <w:t>《地质勘查活动质量管理规范》（</w:t>
            </w:r>
            <w:r>
              <w:rPr>
                <w:rFonts w:ascii="仿宋_GB2312" w:hAnsi="仿宋_GB2312" w:cs="仿宋_GB2312" w:eastAsia="仿宋_GB2312"/>
                <w:sz w:val="28"/>
              </w:rPr>
              <w:t>DZ/T 0425-2023）；</w:t>
            </w:r>
          </w:p>
          <w:p>
            <w:pPr>
              <w:pStyle w:val="null3"/>
              <w:ind w:firstLine="544"/>
              <w:jc w:val="both"/>
            </w:pPr>
            <w:r>
              <w:rPr>
                <w:rFonts w:ascii="仿宋_GB2312" w:hAnsi="仿宋_GB2312" w:cs="仿宋_GB2312" w:eastAsia="仿宋_GB2312"/>
                <w:sz w:val="28"/>
              </w:rPr>
              <w:t>《固体矿产勘查地质资料综合整理综合研究技术要求》（</w:t>
            </w:r>
            <w:r>
              <w:rPr>
                <w:rFonts w:ascii="仿宋_GB2312" w:hAnsi="仿宋_GB2312" w:cs="仿宋_GB2312" w:eastAsia="仿宋_GB2312"/>
                <w:sz w:val="28"/>
              </w:rPr>
              <w:t>DZ/T0079-2015）；</w:t>
            </w:r>
          </w:p>
          <w:p>
            <w:pPr>
              <w:pStyle w:val="null3"/>
              <w:ind w:firstLine="544"/>
              <w:jc w:val="both"/>
            </w:pPr>
            <w:r>
              <w:rPr>
                <w:rFonts w:ascii="仿宋_GB2312" w:hAnsi="仿宋_GB2312" w:cs="仿宋_GB2312" w:eastAsia="仿宋_GB2312"/>
                <w:sz w:val="28"/>
              </w:rPr>
              <w:t>《区域地质图图例》（</w:t>
            </w:r>
            <w:r>
              <w:rPr>
                <w:rFonts w:ascii="仿宋_GB2312" w:hAnsi="仿宋_GB2312" w:cs="仿宋_GB2312" w:eastAsia="仿宋_GB2312"/>
                <w:sz w:val="28"/>
              </w:rPr>
              <w:t>GB/T 958-2015）；</w:t>
            </w:r>
          </w:p>
          <w:p>
            <w:pPr>
              <w:pStyle w:val="null3"/>
              <w:ind w:firstLine="544"/>
              <w:jc w:val="both"/>
            </w:pPr>
            <w:r>
              <w:rPr>
                <w:rFonts w:ascii="仿宋_GB2312" w:hAnsi="仿宋_GB2312" w:cs="仿宋_GB2312" w:eastAsia="仿宋_GB2312"/>
                <w:sz w:val="28"/>
              </w:rPr>
              <w:t>《地质图用色标准及用色原则》（</w:t>
            </w:r>
            <w:r>
              <w:rPr>
                <w:rFonts w:ascii="仿宋_GB2312" w:hAnsi="仿宋_GB2312" w:cs="仿宋_GB2312" w:eastAsia="仿宋_GB2312"/>
                <w:sz w:val="28"/>
              </w:rPr>
              <w:t>DZ/T 0179-1997）；</w:t>
            </w:r>
          </w:p>
          <w:p>
            <w:pPr>
              <w:pStyle w:val="null3"/>
              <w:ind w:firstLine="544"/>
              <w:jc w:val="both"/>
            </w:pPr>
            <w:r>
              <w:rPr>
                <w:rFonts w:ascii="仿宋_GB2312" w:hAnsi="仿宋_GB2312" w:cs="仿宋_GB2312" w:eastAsia="仿宋_GB2312"/>
                <w:sz w:val="28"/>
              </w:rPr>
              <w:t>《固体矿产勘查地质图件规范图式》（国土资源部矿产资源储量评审中心，</w:t>
            </w:r>
            <w:r>
              <w:rPr>
                <w:rFonts w:ascii="仿宋_GB2312" w:hAnsi="仿宋_GB2312" w:cs="仿宋_GB2312" w:eastAsia="仿宋_GB2312"/>
                <w:sz w:val="28"/>
              </w:rPr>
              <w:t>2009）</w:t>
            </w:r>
          </w:p>
          <w:p>
            <w:pPr>
              <w:pStyle w:val="null3"/>
              <w:ind w:firstLine="544"/>
              <w:jc w:val="both"/>
            </w:pPr>
            <w:r>
              <w:rPr>
                <w:rFonts w:ascii="仿宋_GB2312" w:hAnsi="仿宋_GB2312" w:cs="仿宋_GB2312" w:eastAsia="仿宋_GB2312"/>
                <w:sz w:val="28"/>
              </w:rPr>
              <w:t>《地质勘探安全规程》（</w:t>
            </w:r>
            <w:r>
              <w:rPr>
                <w:rFonts w:ascii="仿宋_GB2312" w:hAnsi="仿宋_GB2312" w:cs="仿宋_GB2312" w:eastAsia="仿宋_GB2312"/>
                <w:sz w:val="28"/>
              </w:rPr>
              <w:t>AQ2004-2005）；</w:t>
            </w:r>
          </w:p>
          <w:p>
            <w:pPr>
              <w:pStyle w:val="null3"/>
              <w:ind w:firstLine="544"/>
              <w:jc w:val="both"/>
            </w:pPr>
            <w:r>
              <w:rPr>
                <w:rFonts w:ascii="仿宋_GB2312" w:hAnsi="仿宋_GB2312" w:cs="仿宋_GB2312" w:eastAsia="仿宋_GB2312"/>
                <w:sz w:val="28"/>
              </w:rPr>
              <w:t>《矿产资源综合勘查评价规范》（</w:t>
            </w:r>
            <w:r>
              <w:rPr>
                <w:rFonts w:ascii="仿宋_GB2312" w:hAnsi="仿宋_GB2312" w:cs="仿宋_GB2312" w:eastAsia="仿宋_GB2312"/>
                <w:sz w:val="28"/>
              </w:rPr>
              <w:t>GB/T 25283-2023）；</w:t>
            </w:r>
          </w:p>
          <w:p>
            <w:pPr>
              <w:pStyle w:val="null3"/>
              <w:ind w:firstLine="544"/>
              <w:jc w:val="both"/>
            </w:pPr>
            <w:r>
              <w:rPr>
                <w:rFonts w:ascii="仿宋_GB2312" w:hAnsi="仿宋_GB2312" w:cs="仿宋_GB2312" w:eastAsia="仿宋_GB2312"/>
                <w:sz w:val="28"/>
              </w:rPr>
              <w:t>《绿色地质勘查工作规范》（</w:t>
            </w:r>
            <w:r>
              <w:rPr>
                <w:rFonts w:ascii="仿宋_GB2312" w:hAnsi="仿宋_GB2312" w:cs="仿宋_GB2312" w:eastAsia="仿宋_GB2312"/>
                <w:sz w:val="28"/>
              </w:rPr>
              <w:t>DZ/T 0374-2021）;</w:t>
            </w:r>
          </w:p>
          <w:p>
            <w:pPr>
              <w:pStyle w:val="null3"/>
              <w:ind w:firstLine="544"/>
              <w:jc w:val="both"/>
            </w:pPr>
            <w:r>
              <w:rPr>
                <w:rFonts w:ascii="仿宋_GB2312" w:hAnsi="仿宋_GB2312" w:cs="仿宋_GB2312" w:eastAsia="仿宋_GB2312"/>
                <w:sz w:val="28"/>
              </w:rPr>
              <w:t>注：</w:t>
            </w:r>
            <w:r>
              <w:rPr>
                <w:rFonts w:ascii="仿宋_GB2312" w:hAnsi="仿宋_GB2312" w:cs="仿宋_GB2312" w:eastAsia="仿宋_GB2312"/>
                <w:sz w:val="28"/>
              </w:rPr>
              <w:t>1.</w:t>
            </w:r>
            <w:r>
              <w:rPr>
                <w:rFonts w:ascii="仿宋_GB2312" w:hAnsi="仿宋_GB2312" w:cs="仿宋_GB2312" w:eastAsia="仿宋_GB2312"/>
                <w:sz w:val="28"/>
              </w:rPr>
              <w:t>投标人应当保证所提供的所有服务符合国家现行有关质量标准或者优于国家现行相关行业技术规范</w:t>
            </w:r>
            <w:r>
              <w:rPr>
                <w:rFonts w:ascii="仿宋_GB2312" w:hAnsi="仿宋_GB2312" w:cs="仿宋_GB2312" w:eastAsia="仿宋_GB2312"/>
                <w:sz w:val="28"/>
              </w:rPr>
              <w:t>(或标准)。</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如果本项目采购需求中引用的相关标准在采购活动中已经作废失效的，在评审中和履约中自动不再适用。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100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江油市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（1）野外工作经自然资源主管部门组织专家验收合格。 （2）签订合同后100个自然日内完成所有成果资料并提交经自然资源主管部门组织专家审查通过、经专家复核修改完善后达到合格标准的地质详查报告（含文字报告及附图、附表）纸质文件1式3份，电子文档1式3份。</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1、签订合同并进场后，付款材料手续（合同复印件、开工通知书、增值税普通发票、付款申请书）准备齐全并交付甲方，达到付款条件起10日内，支付合同总金额的40.00%</w:t>
            </w:r>
          </w:p>
          <w:p>
            <w:pPr>
              <w:pStyle w:val="null3"/>
              <w:jc w:val="left"/>
            </w:pPr>
            <w:r>
              <w:rPr>
                <w:rFonts w:ascii="仿宋_GB2312" w:hAnsi="仿宋_GB2312" w:cs="仿宋_GB2312" w:eastAsia="仿宋_GB2312"/>
              </w:rPr>
              <w:t>2、本项目的勘查成果资料经自然资源主管部门组织专家审查合格并提交达到合格标准的成果报告后，付款材料手续（合同复印件、正式成果报告及专家审查意见、增值税普通发票、付款申请书）准备齐全，达到付款条件起10日内，支付合同总金额的30.00%</w:t>
            </w:r>
          </w:p>
          <w:p>
            <w:pPr>
              <w:pStyle w:val="null3"/>
              <w:jc w:val="left"/>
            </w:pPr>
            <w:r>
              <w:rPr>
                <w:rFonts w:ascii="仿宋_GB2312" w:hAnsi="仿宋_GB2312" w:cs="仿宋_GB2312" w:eastAsia="仿宋_GB2312"/>
              </w:rPr>
              <w:t>3、本勘查项目所勘查的矿山成功出让并办理完交接手续后，付款材料手续（合同复印件、增值税普通发票、付款申请书）准备齐全交付给甲方，甲方收到乙方提交的付款材料手续根据市财评工作量对应的结算金额，以不超过中标价为限进行审核后，达到付款条件起60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按照合同及竞争性磋商文件规定执行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详见第三章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技术、服务及其他要求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中</w:t>
      </w:r>
      <w:r>
        <w:rPr>
          <w:rFonts w:ascii="仿宋_GB2312" w:hAnsi="仿宋_GB2312" w:cs="仿宋_GB2312" w:eastAsia="仿宋_GB2312"/>
          <w:sz w:val="19"/>
          <w:color w:val="000000"/>
        </w:rPr>
        <w:t>“3.2.</w:t>
      </w:r>
      <w:r>
        <w:rPr>
          <w:rFonts w:ascii="仿宋_GB2312" w:hAnsi="仿宋_GB2312" w:cs="仿宋_GB2312" w:eastAsia="仿宋_GB2312"/>
          <w:sz w:val="19"/>
          <w:color w:val="000000"/>
        </w:rPr>
        <w:t>技术要求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“3.3.</w:t>
      </w:r>
      <w:r>
        <w:rPr>
          <w:rFonts w:ascii="仿宋_GB2312" w:hAnsi="仿宋_GB2312" w:cs="仿宋_GB2312" w:eastAsia="仿宋_GB2312"/>
          <w:sz w:val="19"/>
          <w:color w:val="000000"/>
        </w:rPr>
        <w:t>服务要求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19"/>
          <w:color w:val="000000"/>
        </w:rPr>
        <w:t>详见第七章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拟签订采购合同文本</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1.供应商为企业（包括合伙企业）、个体工商户的,应提供工商营业执照或提供由市场监管部门核发的法人或者其他组织统一社会信用代码的营业执照（扫描件并进行电子签章。）； 2.供应商属于银行、保险、石油石化、电力、电信等有行业特殊情况的，提供企业分支机构营业执照或统一社会信用代码的营 业执照（扫描件并进行电子签章。）； 3.供应商为其他组织的，提供事业单位法人证书或执业许可证等证明文件（扫描件）；4.如为自然人的提供《中华人民共和国居民身份证》（扫描件并进行电子签章。）。</w:t>
            </w:r>
          </w:p>
        </w:tc>
        <w:tc>
          <w:tcPr>
            <w:tcW w:type="dxa" w:w="1661"/>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供应商需完成在“全国地质勘查行业监管服务平台”备案。</w:t>
            </w:r>
          </w:p>
        </w:tc>
        <w:tc>
          <w:tcPr>
            <w:tcW w:type="dxa" w:w="3322"/>
          </w:tcPr>
          <w:p>
            <w:pPr>
              <w:pStyle w:val="null3"/>
              <w:jc w:val="left"/>
            </w:pPr>
            <w:r>
              <w:rPr>
                <w:rFonts w:ascii="仿宋_GB2312" w:hAnsi="仿宋_GB2312" w:cs="仿宋_GB2312" w:eastAsia="仿宋_GB2312"/>
              </w:rPr>
              <w:t>供应商需完成在“全国地质勘查行业监管服务平台”备案。(供应商需提供“全国地质勘查行业监管服务平台”备案截图并进行电子签章。)</w:t>
            </w:r>
          </w:p>
        </w:tc>
        <w:tc>
          <w:tcPr>
            <w:tcW w:type="dxa" w:w="1661"/>
          </w:tcPr>
          <w:p>
            <w:pPr>
              <w:pStyle w:val="null3"/>
              <w:jc w:val="left"/>
            </w:pPr>
            <w:r>
              <w:rPr>
                <w:rFonts w:ascii="仿宋_GB2312" w:hAnsi="仿宋_GB2312" w:cs="仿宋_GB2312" w:eastAsia="仿宋_GB2312"/>
              </w:rPr>
              <w:t>供应商应提交的相关资格证明材料.docx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2022年1月1日起至投标截止日期，无同一项目勘察报告提交三次评审未通过的情形。</w:t>
            </w:r>
          </w:p>
        </w:tc>
        <w:tc>
          <w:tcPr>
            <w:tcW w:type="dxa" w:w="3322"/>
          </w:tcPr>
          <w:p>
            <w:pPr>
              <w:pStyle w:val="null3"/>
              <w:jc w:val="left"/>
            </w:pPr>
            <w:r>
              <w:rPr>
                <w:rFonts w:ascii="仿宋_GB2312" w:hAnsi="仿宋_GB2312" w:cs="仿宋_GB2312" w:eastAsia="仿宋_GB2312"/>
              </w:rPr>
              <w:t>2022年1月1日起至投标截止日期，无同一项目勘察报告提交三次评审未通过的情形。(供应商需提供承诺函并进行电子签章。)</w:t>
            </w:r>
          </w:p>
        </w:tc>
        <w:tc>
          <w:tcPr>
            <w:tcW w:type="dxa" w:w="1661"/>
          </w:tcPr>
          <w:p>
            <w:pPr>
              <w:pStyle w:val="null3"/>
              <w:jc w:val="left"/>
            </w:pPr>
            <w:r>
              <w:rPr>
                <w:rFonts w:ascii="仿宋_GB2312" w:hAnsi="仿宋_GB2312" w:cs="仿宋_GB2312" w:eastAsia="仿宋_GB2312"/>
              </w:rPr>
              <w:t>供应商应提交的相关资格证明材料.docx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在“全国地质勘查行业监管服务平台”上被列入异常名录或严重失信主体名单的单位，不允许参加本次采购活动。</w:t>
            </w:r>
          </w:p>
        </w:tc>
        <w:tc>
          <w:tcPr>
            <w:tcW w:type="dxa" w:w="3322"/>
          </w:tcPr>
          <w:p>
            <w:pPr>
              <w:pStyle w:val="null3"/>
              <w:jc w:val="left"/>
            </w:pPr>
            <w:r>
              <w:rPr>
                <w:rFonts w:ascii="仿宋_GB2312" w:hAnsi="仿宋_GB2312" w:cs="仿宋_GB2312" w:eastAsia="仿宋_GB2312"/>
              </w:rPr>
              <w:t>在“全国地质勘查行业监管服务平台”上被列入异常名录或严重失信主体名单的单位，不允许参加本次采购活动。(供应商需提供承诺函和网络查询截图并进行电子签章。)</w:t>
            </w:r>
          </w:p>
        </w:tc>
        <w:tc>
          <w:tcPr>
            <w:tcW w:type="dxa" w:w="1661"/>
          </w:tcPr>
          <w:p>
            <w:pPr>
              <w:pStyle w:val="null3"/>
              <w:jc w:val="left"/>
            </w:pPr>
            <w:r>
              <w:rPr>
                <w:rFonts w:ascii="仿宋_GB2312" w:hAnsi="仿宋_GB2312" w:cs="仿宋_GB2312" w:eastAsia="仿宋_GB2312"/>
              </w:rPr>
              <w:t>供应商应提交的相关资格证明材料.docx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技术相应要求（实质性要求）</w:t>
            </w:r>
          </w:p>
        </w:tc>
        <w:tc>
          <w:tcPr>
            <w:tcW w:type="dxa" w:w="3322"/>
          </w:tcPr>
          <w:p>
            <w:pPr>
              <w:pStyle w:val="null3"/>
              <w:jc w:val="left"/>
            </w:pPr>
            <w:r>
              <w:rPr>
                <w:rFonts w:ascii="仿宋_GB2312" w:hAnsi="仿宋_GB2312" w:cs="仿宋_GB2312" w:eastAsia="仿宋_GB2312"/>
              </w:rPr>
              <w:t>供应商按磋商文件中技术要求及服务内容进行响应，供应商未按照磋商文件进行响应，评标委员会应当将其响应文件作为无效投标处理。</w:t>
            </w:r>
          </w:p>
        </w:tc>
        <w:tc>
          <w:tcPr>
            <w:tcW w:type="dxa" w:w="1661"/>
          </w:tcPr>
          <w:p>
            <w:pPr>
              <w:pStyle w:val="null3"/>
              <w:jc w:val="left"/>
            </w:pPr>
            <w:r>
              <w:rPr>
                <w:rFonts w:ascii="仿宋_GB2312" w:hAnsi="仿宋_GB2312" w:cs="仿宋_GB2312" w:eastAsia="仿宋_GB2312"/>
              </w:rPr>
              <w:t>技术服务应答表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商务要求（实质性要求）</w:t>
            </w:r>
          </w:p>
        </w:tc>
        <w:tc>
          <w:tcPr>
            <w:tcW w:type="dxa" w:w="3322"/>
          </w:tcPr>
          <w:p>
            <w:pPr>
              <w:pStyle w:val="null3"/>
              <w:jc w:val="left"/>
            </w:pPr>
            <w:r>
              <w:rPr>
                <w:rFonts w:ascii="仿宋_GB2312" w:hAnsi="仿宋_GB2312" w:cs="仿宋_GB2312" w:eastAsia="仿宋_GB2312"/>
              </w:rPr>
              <w:t>供应商按磋商文件中商务内容及要求进行响应，供应商未按照磋商文件进行响应，评标委员会应当将其相应文件作为无效投标处理。</w:t>
            </w:r>
          </w:p>
        </w:tc>
        <w:tc>
          <w:tcPr>
            <w:tcW w:type="dxa" w:w="1661"/>
          </w:tcPr>
          <w:p>
            <w:pPr>
              <w:pStyle w:val="null3"/>
              <w:jc w:val="left"/>
            </w:pPr>
            <w:r>
              <w:rPr>
                <w:rFonts w:ascii="仿宋_GB2312" w:hAnsi="仿宋_GB2312" w:cs="仿宋_GB2312" w:eastAsia="仿宋_GB2312"/>
              </w:rPr>
              <w:t>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详见3.2技术要求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项目分析</w:t>
            </w:r>
          </w:p>
        </w:tc>
        <w:tc>
          <w:tcPr>
            <w:tcW w:type="dxa" w:w="2575"/>
          </w:tcPr>
          <w:p>
            <w:pPr>
              <w:pStyle w:val="null3"/>
              <w:jc w:val="left"/>
            </w:pPr>
            <w:r>
              <w:rPr>
                <w:rFonts w:ascii="仿宋_GB2312" w:hAnsi="仿宋_GB2312" w:cs="仿宋_GB2312" w:eastAsia="仿宋_GB2312"/>
              </w:rPr>
              <w:t>根据投标人提供的项目分析（包含但不限于①项目基本情况及工作重点分析；②项目难点分析及应对措施；③项目实施地区地质背景及成矿地质特征分析；④项目实施地地理位置及实施范围等）进行综合评分。 内容充分详实且条理清晰得12分；每有一项内容缺项或漏项（具体是指：所涉及的对项目分析中的4个单项方案）的扣3分，扣完为止。每个对应上述4个单项方案中的内容存在不足或缺陷的，每个单项对应分值扣1.5分（单项内容要素扣减分值不超过3分）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项目分析.docx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实施方案（内容包括但不限于：①针对本项目的总体工作部署；②针对本项目的技术路线；③针对本项目的测量工作和详查工作的要素、要点；④针对本项目的人员分配及职责划分；⑤测量误差及应对措施；⑥项目进度计划及保障措施等）进行综合评分： 满足本项目采购需求且符合本项目实际情况的得24分；每有一项内容缺项或漏项（具体是指：所涉及的对实施方案中的6个单项方案）的扣4分，扣完为止。每个对应上述6个单项方案中的内容存在不足或缺陷的，每个单项对应分值扣2分（单项内容要素扣减分值不超过4分）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质量保障</w:t>
            </w:r>
          </w:p>
        </w:tc>
        <w:tc>
          <w:tcPr>
            <w:tcW w:type="dxa" w:w="2575"/>
          </w:tcPr>
          <w:p>
            <w:pPr>
              <w:pStyle w:val="null3"/>
              <w:jc w:val="left"/>
            </w:pPr>
            <w:r>
              <w:rPr>
                <w:rFonts w:ascii="仿宋_GB2312" w:hAnsi="仿宋_GB2312" w:cs="仿宋_GB2312" w:eastAsia="仿宋_GB2312"/>
              </w:rPr>
              <w:t>根据投标人针对本项目要求提供的质量保障方案（包括但不限于①质量控制目标；②质量控制体系；③质量保障措施；④质量保障能力等）进行综合评分。 方案完整包含上述内容，且内容具体、切实可行的得12分；每有一项内容缺项或漏项（具体是指：所涉及的对质量保障中的4个单项方案）的扣3分，扣完为止。每个对应上述4个单项方案中的内容存在不足或缺陷的，每个单项对应分值扣1.5分（单项内容要素扣减分值不超过3分）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质量保障.docx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1、项目总负责人：拟投入本项目的项目总负责人具备地勘类中级技术职称的得1.5分，具备地勘类副高级及以上技术职称的得3分,本项最多得3分，未提供不得分。 2、矿产勘查技术负责人：拟投入本项目的技术负责人具备地勘类中级技术职称的得1.5分，具备地勘类副高级及以上技术职称的得3分，本项最多得3分，未提供不得分。 3、地质负责人：拟投入本项目的地质负责人具备地勘类中级技术职称的得1.5分，具备地勘类副高级及以上技术职称的得3分，本项最多得3分，未提供不得分。 4、团队成员：除上述人员外，拟投入本项目人员具备有地质调查与矿产勘查、地质矿产工程、采矿工程、水文地质、工程地质、环境地质、测绘专业中级职称每个加1.5分，地质调查与矿产勘查、地质矿产工程、采矿工程、水文地质、工程地质、环境地质、测绘专业副高级以上职称每个加3分，本项最多得12分，未提供不得分。 注：①上述4项同一人同时具备多个职称证书的，只按最高分数计算一次，不重复计分。②上述4项的人员均须提供技术职称证书扫描件、身份证扫描件、以及在职人员证明材料扫描件，并加盖投标人公章。）</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投标人2023年1月1日至今具有一个类似项目业绩得4分，在此基础上每增加一个类似业绩加4分，本项最多得12分。 注：提供项目合同或中标（成交）通知书复印件加盖投标人公章。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后续服务</w:t>
            </w:r>
          </w:p>
        </w:tc>
        <w:tc>
          <w:tcPr>
            <w:tcW w:type="dxa" w:w="2575"/>
          </w:tcPr>
          <w:p>
            <w:pPr>
              <w:pStyle w:val="null3"/>
              <w:jc w:val="left"/>
            </w:pPr>
            <w:r>
              <w:rPr>
                <w:rFonts w:ascii="仿宋_GB2312" w:hAnsi="仿宋_GB2312" w:cs="仿宋_GB2312" w:eastAsia="仿宋_GB2312"/>
              </w:rPr>
              <w:t>根据投标人结合本项目及采购人实际需求制定的后续服务方案（内容包括但不限于：①后续服务方案；②后续服务时效、应急处理；③后续服务保障措施等）进行综合评分。 满足本项目要求且符合本项目实际情况的得9分；每有一项内容缺项或漏项（具体是指：所涉及的对后续服务中的3个单项方案）的扣3分，扣完为止。每个对应上述3个单项方案中的内容存在不足或缺陷的，每个单项对应分值扣1.5分（单项内容要素扣减分值不超过3分） 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详见附件：后续服务.docx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详见附件：项目分析.docx</w:t>
      </w:r>
    </w:p>
    <w:p>
      <w:pPr>
        <w:pStyle w:val="null3"/>
        <w:ind w:firstLine="960"/>
        <w:jc w:val="left"/>
      </w:pPr>
      <w:r>
        <w:rPr>
          <w:rFonts w:ascii="仿宋_GB2312" w:hAnsi="仿宋_GB2312" w:cs="仿宋_GB2312" w:eastAsia="仿宋_GB2312"/>
        </w:rPr>
        <w:t>详见附件：质量保障.docx</w:t>
      </w:r>
    </w:p>
    <w:p>
      <w:pPr>
        <w:pStyle w:val="null3"/>
        <w:ind w:firstLine="960"/>
        <w:jc w:val="left"/>
      </w:pPr>
      <w:r>
        <w:rPr>
          <w:rFonts w:ascii="仿宋_GB2312" w:hAnsi="仿宋_GB2312" w:cs="仿宋_GB2312" w:eastAsia="仿宋_GB2312"/>
        </w:rPr>
        <w:t>详见附件：技术服务应答表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