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A7" w:rsidRDefault="004B3AA7" w:rsidP="004B3AA7">
      <w:pPr>
        <w:spacing w:line="580" w:lineRule="exact"/>
        <w:ind w:firstLineChars="200" w:firstLine="643"/>
        <w:rPr>
          <w:rFonts w:ascii="Times" w:eastAsia="楷体_GB2312" w:hAnsi="Times" w:cs="楷体_GB2312"/>
          <w:bCs/>
          <w:szCs w:val="32"/>
        </w:rPr>
      </w:pPr>
      <w:r>
        <w:rPr>
          <w:rFonts w:ascii="Times" w:eastAsia="楷体_GB2312" w:hAnsi="楷体_GB2312" w:cs="楷体_GB2312" w:hint="eastAsia"/>
          <w:bCs/>
          <w:szCs w:val="32"/>
        </w:rPr>
        <w:t>（一）市级单位之间网络</w:t>
      </w:r>
    </w:p>
    <w:p w:rsidR="004B3AA7" w:rsidRDefault="004B3AA7" w:rsidP="004B3AA7">
      <w:pPr>
        <w:spacing w:line="580" w:lineRule="exact"/>
        <w:ind w:firstLineChars="200" w:firstLine="643"/>
        <w:rPr>
          <w:rFonts w:ascii="Times" w:hAnsi="Times" w:cs="方正仿宋简体"/>
          <w:bCs/>
          <w:szCs w:val="32"/>
        </w:rPr>
      </w:pPr>
      <w:r>
        <w:rPr>
          <w:rFonts w:ascii="Times" w:hAnsi="方正仿宋简体" w:cs="方正仿宋简体" w:hint="eastAsia"/>
          <w:bCs/>
          <w:szCs w:val="32"/>
        </w:rPr>
        <w:t>传输线路租用：从市公安局至市委政法委、市法院、市检察院、南充国安局、市司法局、市看守所、川中监狱和嘉陵监狱各配置</w:t>
      </w:r>
      <w:r>
        <w:rPr>
          <w:rFonts w:ascii="Times" w:hAnsi="Times"/>
          <w:bCs/>
          <w:szCs w:val="32"/>
        </w:rPr>
        <w:t>2</w:t>
      </w:r>
      <w:r>
        <w:rPr>
          <w:rFonts w:ascii="Times" w:hAnsi="方正仿宋简体" w:cs="方正仿宋简体" w:hint="eastAsia"/>
          <w:bCs/>
          <w:szCs w:val="32"/>
        </w:rPr>
        <w:t>条裸光纤。（以上同一家单位的</w:t>
      </w:r>
      <w:r>
        <w:rPr>
          <w:rFonts w:ascii="Times" w:hAnsi="方正仿宋简体" w:cs="方正仿宋简体" w:hint="eastAsia"/>
          <w:bCs/>
          <w:szCs w:val="32"/>
        </w:rPr>
        <w:t>2</w:t>
      </w:r>
      <w:r>
        <w:rPr>
          <w:rFonts w:ascii="Times" w:hAnsi="方正仿宋简体" w:cs="方正仿宋简体" w:hint="eastAsia"/>
          <w:bCs/>
          <w:szCs w:val="32"/>
        </w:rPr>
        <w:t>条线路，需物理隔离，使用不同的机房、通道，确保在</w:t>
      </w:r>
      <w:r>
        <w:rPr>
          <w:rFonts w:ascii="Times" w:hAnsi="方正仿宋简体" w:cs="方正仿宋简体" w:hint="eastAsia"/>
          <w:bCs/>
          <w:szCs w:val="32"/>
        </w:rPr>
        <w:t>1</w:t>
      </w:r>
      <w:r>
        <w:rPr>
          <w:rFonts w:ascii="Times" w:hAnsi="方正仿宋简体" w:cs="方正仿宋简体" w:hint="eastAsia"/>
          <w:bCs/>
          <w:szCs w:val="32"/>
        </w:rPr>
        <w:t>条线路故障时，另外</w:t>
      </w:r>
      <w:r>
        <w:rPr>
          <w:rFonts w:ascii="Times" w:hAnsi="方正仿宋简体" w:cs="方正仿宋简体" w:hint="eastAsia"/>
          <w:bCs/>
          <w:szCs w:val="32"/>
        </w:rPr>
        <w:t>1</w:t>
      </w:r>
      <w:r>
        <w:rPr>
          <w:rFonts w:ascii="Times" w:hAnsi="方正仿宋简体" w:cs="方正仿宋简体" w:hint="eastAsia"/>
          <w:bCs/>
          <w:szCs w:val="32"/>
        </w:rPr>
        <w:t>条线路无缝切换）</w:t>
      </w:r>
    </w:p>
    <w:p w:rsidR="004B3AA7" w:rsidRDefault="004B3AA7" w:rsidP="004B3AA7">
      <w:pPr>
        <w:pStyle w:val="20"/>
        <w:ind w:firstLine="643"/>
        <w:jc w:val="center"/>
        <w:rPr>
          <w:rFonts w:ascii="Times" w:hAnsi="Times"/>
          <w:sz w:val="28"/>
        </w:rPr>
      </w:pPr>
      <w:r>
        <w:rPr>
          <w:rFonts w:ascii="Times" w:hAnsi="Times"/>
          <w:noProof/>
          <w:color w:val="000000"/>
        </w:rPr>
        <w:drawing>
          <wp:inline distT="0" distB="0" distL="114300" distR="114300" wp14:anchorId="18484715" wp14:editId="27DBBDBB">
            <wp:extent cx="5667375" cy="1885950"/>
            <wp:effectExtent l="0" t="0" r="9525" b="0"/>
            <wp:docPr id="3" name="图片 3" descr="市公安局至市政法单位接入方式连接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市公安局至市政法单位接入方式连接图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AA7" w:rsidRDefault="004B3AA7" w:rsidP="004B3AA7">
      <w:pPr>
        <w:pStyle w:val="20"/>
        <w:spacing w:line="580" w:lineRule="exact"/>
        <w:ind w:firstLineChars="100" w:firstLine="281"/>
        <w:jc w:val="center"/>
        <w:rPr>
          <w:rFonts w:ascii="Times" w:eastAsia="仿宋" w:hAnsi="Times"/>
          <w:sz w:val="28"/>
        </w:rPr>
      </w:pPr>
      <w:r>
        <w:rPr>
          <w:rFonts w:ascii="Times" w:hint="eastAsia"/>
          <w:sz w:val="28"/>
        </w:rPr>
        <w:t>市公安局至市政法单位</w:t>
      </w:r>
      <w:r>
        <w:rPr>
          <w:rFonts w:ascii="Times" w:eastAsia="仿宋" w:hAnsi="宋体" w:hint="eastAsia"/>
          <w:sz w:val="28"/>
        </w:rPr>
        <w:t>接入方式连接图</w:t>
      </w:r>
      <w:bookmarkStart w:id="0" w:name="_Toc1118"/>
    </w:p>
    <w:p w:rsidR="004B3AA7" w:rsidRDefault="004B3AA7" w:rsidP="004B3AA7">
      <w:pPr>
        <w:spacing w:line="580" w:lineRule="exact"/>
        <w:ind w:firstLineChars="200" w:firstLine="643"/>
        <w:rPr>
          <w:rFonts w:ascii="Times" w:eastAsia="楷体_GB2312" w:hAnsi="Times" w:cs="楷体_GB2312"/>
          <w:bCs/>
          <w:szCs w:val="32"/>
        </w:rPr>
      </w:pPr>
    </w:p>
    <w:p w:rsidR="004B3AA7" w:rsidRDefault="004B3AA7" w:rsidP="004B3AA7">
      <w:pPr>
        <w:spacing w:line="580" w:lineRule="exact"/>
        <w:ind w:firstLineChars="200" w:firstLine="643"/>
        <w:rPr>
          <w:rFonts w:ascii="Times" w:eastAsia="楷体_GB2312" w:hAnsi="Times" w:cs="楷体_GB2312"/>
          <w:bCs/>
          <w:szCs w:val="32"/>
        </w:rPr>
      </w:pPr>
      <w:r>
        <w:rPr>
          <w:rFonts w:ascii="Times" w:eastAsia="楷体_GB2312" w:hAnsi="楷体_GB2312" w:cs="楷体_GB2312" w:hint="eastAsia"/>
          <w:bCs/>
          <w:szCs w:val="32"/>
        </w:rPr>
        <w:t>（二）市公安局至县（市、区）公安局的网络</w:t>
      </w:r>
      <w:bookmarkEnd w:id="0"/>
    </w:p>
    <w:p w:rsidR="004B3AA7" w:rsidRDefault="004B3AA7" w:rsidP="004B3AA7">
      <w:pPr>
        <w:spacing w:line="580" w:lineRule="exact"/>
        <w:ind w:firstLineChars="200" w:firstLine="643"/>
        <w:rPr>
          <w:rFonts w:ascii="Times" w:hAnsi="Times"/>
          <w:bCs/>
          <w:szCs w:val="32"/>
        </w:rPr>
      </w:pPr>
      <w:r>
        <w:rPr>
          <w:rFonts w:ascii="Times" w:hint="eastAsia"/>
          <w:bCs/>
          <w:szCs w:val="32"/>
        </w:rPr>
        <w:t>传输线路租用：从市公安局至</w:t>
      </w:r>
      <w:r>
        <w:rPr>
          <w:rFonts w:ascii="Times" w:hAnsi="Times"/>
          <w:bCs/>
          <w:szCs w:val="32"/>
        </w:rPr>
        <w:t>6</w:t>
      </w:r>
      <w:r>
        <w:rPr>
          <w:rFonts w:ascii="Times" w:hint="eastAsia"/>
          <w:bCs/>
          <w:szCs w:val="32"/>
        </w:rPr>
        <w:t>县（市）公安局各配置</w:t>
      </w:r>
      <w:r>
        <w:rPr>
          <w:rFonts w:ascii="Times" w:hAnsi="Times"/>
          <w:bCs/>
          <w:szCs w:val="32"/>
        </w:rPr>
        <w:t>2</w:t>
      </w:r>
      <w:r>
        <w:rPr>
          <w:rFonts w:ascii="Times" w:hint="eastAsia"/>
          <w:bCs/>
          <w:szCs w:val="32"/>
        </w:rPr>
        <w:t>条</w:t>
      </w:r>
      <w:r>
        <w:rPr>
          <w:rFonts w:ascii="Times" w:hAnsi="Times"/>
          <w:bCs/>
          <w:szCs w:val="32"/>
        </w:rPr>
        <w:t>OTN</w:t>
      </w:r>
      <w:r>
        <w:rPr>
          <w:rFonts w:ascii="Times" w:hint="eastAsia"/>
          <w:bCs/>
          <w:szCs w:val="32"/>
        </w:rPr>
        <w:t>传输线路，带宽</w:t>
      </w:r>
      <w:r>
        <w:rPr>
          <w:rFonts w:ascii="Times" w:hAnsi="Times"/>
          <w:bCs/>
          <w:szCs w:val="32"/>
        </w:rPr>
        <w:t>≥1G bps</w:t>
      </w:r>
      <w:r>
        <w:rPr>
          <w:rFonts w:ascii="Times" w:hint="eastAsia"/>
          <w:bCs/>
          <w:szCs w:val="32"/>
        </w:rPr>
        <w:t>；从市公安局至</w:t>
      </w:r>
      <w:r>
        <w:rPr>
          <w:rFonts w:ascii="Times" w:hAnsi="Times"/>
          <w:bCs/>
          <w:szCs w:val="32"/>
        </w:rPr>
        <w:t>3</w:t>
      </w:r>
      <w:r>
        <w:rPr>
          <w:rFonts w:ascii="Times" w:hint="eastAsia"/>
          <w:bCs/>
          <w:szCs w:val="32"/>
        </w:rPr>
        <w:t>区公安分局各配置</w:t>
      </w:r>
      <w:r>
        <w:rPr>
          <w:rFonts w:ascii="Times" w:hAnsi="Times"/>
          <w:bCs/>
          <w:szCs w:val="32"/>
        </w:rPr>
        <w:t>2</w:t>
      </w:r>
      <w:r>
        <w:rPr>
          <w:rFonts w:ascii="Times" w:hint="eastAsia"/>
          <w:bCs/>
          <w:szCs w:val="32"/>
        </w:rPr>
        <w:t>条裸光纤。</w:t>
      </w:r>
      <w:r>
        <w:rPr>
          <w:rFonts w:ascii="Times" w:hAnsi="方正仿宋简体" w:cs="方正仿宋简体" w:hint="eastAsia"/>
          <w:bCs/>
          <w:szCs w:val="32"/>
        </w:rPr>
        <w:t>（以上同一家单位的</w:t>
      </w:r>
      <w:r>
        <w:rPr>
          <w:rFonts w:ascii="Times" w:hAnsi="方正仿宋简体" w:cs="方正仿宋简体" w:hint="eastAsia"/>
          <w:bCs/>
          <w:szCs w:val="32"/>
        </w:rPr>
        <w:t>2</w:t>
      </w:r>
      <w:r>
        <w:rPr>
          <w:rFonts w:ascii="Times" w:hAnsi="方正仿宋简体" w:cs="方正仿宋简体" w:hint="eastAsia"/>
          <w:bCs/>
          <w:szCs w:val="32"/>
        </w:rPr>
        <w:t>条线路，需物理隔离，使用不同的机房、通道，确保在</w:t>
      </w:r>
      <w:r>
        <w:rPr>
          <w:rFonts w:ascii="Times" w:hAnsi="方正仿宋简体" w:cs="方正仿宋简体" w:hint="eastAsia"/>
          <w:bCs/>
          <w:szCs w:val="32"/>
        </w:rPr>
        <w:t>1</w:t>
      </w:r>
      <w:r>
        <w:rPr>
          <w:rFonts w:ascii="Times" w:hAnsi="方正仿宋简体" w:cs="方正仿宋简体" w:hint="eastAsia"/>
          <w:bCs/>
          <w:szCs w:val="32"/>
        </w:rPr>
        <w:t>条线路故障时，另外</w:t>
      </w:r>
      <w:r>
        <w:rPr>
          <w:rFonts w:ascii="Times" w:hAnsi="方正仿宋简体" w:cs="方正仿宋简体" w:hint="eastAsia"/>
          <w:bCs/>
          <w:szCs w:val="32"/>
        </w:rPr>
        <w:t>1</w:t>
      </w:r>
      <w:r>
        <w:rPr>
          <w:rFonts w:ascii="Times" w:hAnsi="方正仿宋简体" w:cs="方正仿宋简体" w:hint="eastAsia"/>
          <w:bCs/>
          <w:szCs w:val="32"/>
        </w:rPr>
        <w:t>条线路无缝切换）</w:t>
      </w:r>
    </w:p>
    <w:p w:rsidR="004B3AA7" w:rsidRDefault="004B3AA7" w:rsidP="004B3AA7">
      <w:pPr>
        <w:spacing w:line="580" w:lineRule="exac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40A8541" wp14:editId="12A6CBAF">
            <wp:simplePos x="0" y="0"/>
            <wp:positionH relativeFrom="column">
              <wp:posOffset>26035</wp:posOffset>
            </wp:positionH>
            <wp:positionV relativeFrom="paragraph">
              <wp:posOffset>214630</wp:posOffset>
            </wp:positionV>
            <wp:extent cx="5257800" cy="2666365"/>
            <wp:effectExtent l="0" t="0" r="0" b="635"/>
            <wp:wrapTopAndBottom/>
            <wp:docPr id="1" name="图片 3" descr="市公安局至县级公安局接入方式连接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市公安局至县级公安局接入方式连接图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AA7" w:rsidRDefault="004B3AA7" w:rsidP="004B3AA7">
      <w:pPr>
        <w:pStyle w:val="a5"/>
        <w:spacing w:line="580" w:lineRule="exact"/>
        <w:jc w:val="center"/>
      </w:pPr>
      <w:r>
        <w:rPr>
          <w:rFonts w:hint="eastAsia"/>
        </w:rPr>
        <w:t>市公安局至县级公安局接入方式连接图</w:t>
      </w:r>
      <w:bookmarkStart w:id="1" w:name="_Toc26575"/>
    </w:p>
    <w:p w:rsidR="004B3AA7" w:rsidRDefault="004B3AA7" w:rsidP="004B3AA7">
      <w:pPr>
        <w:pStyle w:val="a5"/>
        <w:spacing w:line="580" w:lineRule="exact"/>
        <w:ind w:firstLineChars="200" w:firstLine="643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（三）县级公安局至本地政法单位的网络</w:t>
      </w:r>
      <w:bookmarkEnd w:id="1"/>
    </w:p>
    <w:p w:rsidR="004B3AA7" w:rsidRDefault="004B3AA7" w:rsidP="004B3AA7">
      <w:pPr>
        <w:spacing w:line="540" w:lineRule="exact"/>
        <w:ind w:firstLineChars="200" w:firstLine="643"/>
        <w:rPr>
          <w:bCs/>
          <w:szCs w:val="32"/>
        </w:rPr>
      </w:pPr>
      <w:r>
        <w:rPr>
          <w:rFonts w:hint="eastAsia"/>
          <w:bCs/>
          <w:szCs w:val="32"/>
        </w:rPr>
        <w:t>传输线路租用：从</w:t>
      </w:r>
      <w:r>
        <w:rPr>
          <w:rFonts w:ascii="Times New Roman" w:hAnsi="Times New Roman"/>
          <w:bCs/>
          <w:szCs w:val="32"/>
        </w:rPr>
        <w:t>9</w:t>
      </w:r>
      <w:r>
        <w:rPr>
          <w:rFonts w:ascii="Times New Roman"/>
          <w:bCs/>
          <w:szCs w:val="32"/>
        </w:rPr>
        <w:t>县（市、区）公安局至本地政法委、法院、检察院、公安局、司法局、看守所（三区无看守所）各配置</w:t>
      </w:r>
      <w:r>
        <w:rPr>
          <w:rFonts w:ascii="Times New Roman" w:hAnsi="Times New Roman"/>
          <w:bCs/>
          <w:szCs w:val="32"/>
        </w:rPr>
        <w:t>2</w:t>
      </w:r>
      <w:r>
        <w:rPr>
          <w:rFonts w:ascii="Times New Roman"/>
          <w:bCs/>
          <w:szCs w:val="32"/>
        </w:rPr>
        <w:t>条</w:t>
      </w:r>
      <w:r>
        <w:rPr>
          <w:rFonts w:ascii="Times New Roman" w:hAnsi="Times New Roman"/>
          <w:bCs/>
          <w:szCs w:val="32"/>
        </w:rPr>
        <w:t>OTN</w:t>
      </w:r>
      <w:r>
        <w:rPr>
          <w:rFonts w:ascii="Times New Roman"/>
          <w:bCs/>
          <w:szCs w:val="32"/>
        </w:rPr>
        <w:t>传输线路，带宽</w:t>
      </w:r>
      <w:r>
        <w:rPr>
          <w:rFonts w:ascii="Times New Roman" w:hAnsi="Times New Roman"/>
          <w:bCs/>
          <w:szCs w:val="32"/>
        </w:rPr>
        <w:t>≥100Mbps</w:t>
      </w:r>
      <w:r>
        <w:rPr>
          <w:rFonts w:ascii="Times New Roman"/>
          <w:bCs/>
          <w:szCs w:val="32"/>
        </w:rPr>
        <w:t>；至本地法院配置</w:t>
      </w:r>
      <w:r>
        <w:rPr>
          <w:rFonts w:ascii="Times New Roman" w:hAnsi="Times New Roman"/>
          <w:bCs/>
          <w:szCs w:val="32"/>
        </w:rPr>
        <w:t>2</w:t>
      </w:r>
      <w:r>
        <w:rPr>
          <w:rFonts w:ascii="Times New Roman"/>
          <w:bCs/>
          <w:szCs w:val="32"/>
        </w:rPr>
        <w:t>条</w:t>
      </w:r>
      <w:r>
        <w:rPr>
          <w:rFonts w:ascii="Times New Roman" w:hAnsi="Times New Roman"/>
          <w:bCs/>
          <w:szCs w:val="32"/>
        </w:rPr>
        <w:t>OTN</w:t>
      </w:r>
      <w:r>
        <w:rPr>
          <w:rFonts w:ascii="Times New Roman"/>
          <w:bCs/>
          <w:szCs w:val="32"/>
        </w:rPr>
        <w:t>传输线路，带宽</w:t>
      </w:r>
      <w:r>
        <w:rPr>
          <w:rFonts w:ascii="Times New Roman" w:hAnsi="Times New Roman"/>
          <w:bCs/>
          <w:szCs w:val="32"/>
        </w:rPr>
        <w:t>≥200Mbps</w:t>
      </w:r>
      <w:r>
        <w:rPr>
          <w:rFonts w:ascii="Times New Roman"/>
          <w:bCs/>
          <w:szCs w:val="32"/>
        </w:rPr>
        <w:t>。</w:t>
      </w:r>
      <w:r>
        <w:rPr>
          <w:rFonts w:ascii="Times" w:hAnsi="方正仿宋简体" w:cs="方正仿宋简体" w:hint="eastAsia"/>
          <w:bCs/>
          <w:szCs w:val="32"/>
        </w:rPr>
        <w:t>（以上同一家单位的</w:t>
      </w:r>
      <w:r>
        <w:rPr>
          <w:rFonts w:ascii="Times" w:hAnsi="方正仿宋简体" w:cs="方正仿宋简体" w:hint="eastAsia"/>
          <w:bCs/>
          <w:szCs w:val="32"/>
        </w:rPr>
        <w:t>2</w:t>
      </w:r>
      <w:r>
        <w:rPr>
          <w:rFonts w:ascii="Times" w:hAnsi="方正仿宋简体" w:cs="方正仿宋简体" w:hint="eastAsia"/>
          <w:bCs/>
          <w:szCs w:val="32"/>
        </w:rPr>
        <w:t>条线路，需物理隔离，使用不同的机房、通道，确保在</w:t>
      </w:r>
      <w:r>
        <w:rPr>
          <w:rFonts w:ascii="Times" w:hAnsi="方正仿宋简体" w:cs="方正仿宋简体" w:hint="eastAsia"/>
          <w:bCs/>
          <w:szCs w:val="32"/>
        </w:rPr>
        <w:t>1</w:t>
      </w:r>
      <w:r>
        <w:rPr>
          <w:rFonts w:ascii="Times" w:hAnsi="方正仿宋简体" w:cs="方正仿宋简体" w:hint="eastAsia"/>
          <w:bCs/>
          <w:szCs w:val="32"/>
        </w:rPr>
        <w:t>条线路故障时，另外</w:t>
      </w:r>
      <w:r>
        <w:rPr>
          <w:rFonts w:ascii="Times" w:hAnsi="方正仿宋简体" w:cs="方正仿宋简体" w:hint="eastAsia"/>
          <w:bCs/>
          <w:szCs w:val="32"/>
        </w:rPr>
        <w:t>1</w:t>
      </w:r>
      <w:r>
        <w:rPr>
          <w:rFonts w:ascii="Times" w:hAnsi="方正仿宋简体" w:cs="方正仿宋简体" w:hint="eastAsia"/>
          <w:bCs/>
          <w:szCs w:val="32"/>
        </w:rPr>
        <w:t>条线路无缝切换）</w:t>
      </w:r>
    </w:p>
    <w:p w:rsidR="004B3AA7" w:rsidRDefault="004B3AA7" w:rsidP="004B3AA7">
      <w:pPr>
        <w:spacing w:line="580" w:lineRule="exact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E0AD7A" wp14:editId="7D6BDDEF">
            <wp:simplePos x="0" y="0"/>
            <wp:positionH relativeFrom="column">
              <wp:posOffset>-12065</wp:posOffset>
            </wp:positionH>
            <wp:positionV relativeFrom="paragraph">
              <wp:posOffset>393065</wp:posOffset>
            </wp:positionV>
            <wp:extent cx="5263515" cy="2232025"/>
            <wp:effectExtent l="0" t="0" r="13335" b="15875"/>
            <wp:wrapTopAndBottom/>
            <wp:docPr id="2" name="图片 7" descr="县级公安局至县级政法单位接入方式连接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县级公安局至县级政法单位接入方式连接图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AA7" w:rsidRDefault="004B3AA7" w:rsidP="004B3AA7">
      <w:pPr>
        <w:spacing w:line="580" w:lineRule="exact"/>
        <w:jc w:val="center"/>
        <w:rPr>
          <w:sz w:val="28"/>
        </w:rPr>
      </w:pPr>
      <w:r>
        <w:rPr>
          <w:rFonts w:hint="eastAsia"/>
          <w:sz w:val="28"/>
        </w:rPr>
        <w:lastRenderedPageBreak/>
        <w:t>县级公安局至县级政法单位接入方式连接图</w:t>
      </w:r>
    </w:p>
    <w:p w:rsidR="002908B9" w:rsidRPr="004B3AA7" w:rsidRDefault="002908B9">
      <w:bookmarkStart w:id="2" w:name="_GoBack"/>
      <w:bookmarkEnd w:id="2"/>
    </w:p>
    <w:sectPr w:rsidR="002908B9" w:rsidRPr="004B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53" w:rsidRDefault="00644253" w:rsidP="004B3AA7">
      <w:r>
        <w:separator/>
      </w:r>
    </w:p>
  </w:endnote>
  <w:endnote w:type="continuationSeparator" w:id="0">
    <w:p w:rsidR="00644253" w:rsidRDefault="00644253" w:rsidP="004B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53" w:rsidRDefault="00644253" w:rsidP="004B3AA7">
      <w:r>
        <w:separator/>
      </w:r>
    </w:p>
  </w:footnote>
  <w:footnote w:type="continuationSeparator" w:id="0">
    <w:p w:rsidR="00644253" w:rsidRDefault="00644253" w:rsidP="004B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1A"/>
    <w:rsid w:val="002908B9"/>
    <w:rsid w:val="004B3AA7"/>
    <w:rsid w:val="00644253"/>
    <w:rsid w:val="00ED3450"/>
    <w:rsid w:val="00E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B3AA7"/>
    <w:pPr>
      <w:widowControl w:val="0"/>
      <w:jc w:val="both"/>
    </w:pPr>
    <w:rPr>
      <w:rFonts w:ascii="Calibri" w:eastAsia="仿宋_GB2312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A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AA7"/>
    <w:rPr>
      <w:sz w:val="18"/>
      <w:szCs w:val="18"/>
    </w:rPr>
  </w:style>
  <w:style w:type="paragraph" w:customStyle="1" w:styleId="20">
    <w:name w:val="首行2字符"/>
    <w:basedOn w:val="a"/>
    <w:qFormat/>
    <w:rsid w:val="004B3AA7"/>
    <w:pPr>
      <w:ind w:firstLineChars="200" w:firstLine="200"/>
    </w:pPr>
  </w:style>
  <w:style w:type="paragraph" w:customStyle="1" w:styleId="a5">
    <w:name w:val="_正文"/>
    <w:basedOn w:val="a"/>
    <w:qFormat/>
    <w:rsid w:val="004B3AA7"/>
    <w:rPr>
      <w:sz w:val="28"/>
    </w:rPr>
  </w:style>
  <w:style w:type="paragraph" w:styleId="a6">
    <w:name w:val="Body Text Indent"/>
    <w:basedOn w:val="a"/>
    <w:link w:val="Char1"/>
    <w:uiPriority w:val="99"/>
    <w:semiHidden/>
    <w:unhideWhenUsed/>
    <w:rsid w:val="004B3AA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4B3AA7"/>
    <w:rPr>
      <w:rFonts w:ascii="Calibri" w:eastAsia="仿宋_GB2312" w:hAnsi="Calibri" w:cs="Times New Roman"/>
      <w:b/>
      <w:sz w:val="32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4B3AA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4B3AA7"/>
    <w:rPr>
      <w:rFonts w:ascii="Calibri" w:eastAsia="仿宋_GB2312" w:hAnsi="Calibri" w:cs="Times New Roman"/>
      <w:b/>
      <w:sz w:val="32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4B3A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B3AA7"/>
    <w:rPr>
      <w:rFonts w:ascii="Calibri" w:eastAsia="仿宋_GB2312" w:hAnsi="Calibri" w:cs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B3AA7"/>
    <w:pPr>
      <w:widowControl w:val="0"/>
      <w:jc w:val="both"/>
    </w:pPr>
    <w:rPr>
      <w:rFonts w:ascii="Calibri" w:eastAsia="仿宋_GB2312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A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AA7"/>
    <w:rPr>
      <w:sz w:val="18"/>
      <w:szCs w:val="18"/>
    </w:rPr>
  </w:style>
  <w:style w:type="paragraph" w:customStyle="1" w:styleId="20">
    <w:name w:val="首行2字符"/>
    <w:basedOn w:val="a"/>
    <w:qFormat/>
    <w:rsid w:val="004B3AA7"/>
    <w:pPr>
      <w:ind w:firstLineChars="200" w:firstLine="200"/>
    </w:pPr>
  </w:style>
  <w:style w:type="paragraph" w:customStyle="1" w:styleId="a5">
    <w:name w:val="_正文"/>
    <w:basedOn w:val="a"/>
    <w:qFormat/>
    <w:rsid w:val="004B3AA7"/>
    <w:rPr>
      <w:sz w:val="28"/>
    </w:rPr>
  </w:style>
  <w:style w:type="paragraph" w:styleId="a6">
    <w:name w:val="Body Text Indent"/>
    <w:basedOn w:val="a"/>
    <w:link w:val="Char1"/>
    <w:uiPriority w:val="99"/>
    <w:semiHidden/>
    <w:unhideWhenUsed/>
    <w:rsid w:val="004B3AA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4B3AA7"/>
    <w:rPr>
      <w:rFonts w:ascii="Calibri" w:eastAsia="仿宋_GB2312" w:hAnsi="Calibri" w:cs="Times New Roman"/>
      <w:b/>
      <w:sz w:val="32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4B3AA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4B3AA7"/>
    <w:rPr>
      <w:rFonts w:ascii="Calibri" w:eastAsia="仿宋_GB2312" w:hAnsi="Calibri" w:cs="Times New Roman"/>
      <w:b/>
      <w:sz w:val="32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4B3A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B3AA7"/>
    <w:rPr>
      <w:rFonts w:ascii="Calibri" w:eastAsia="仿宋_GB2312" w:hAnsi="Calibri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2026-05-11T01:25:00Z</dcterms:created>
  <dcterms:modified xsi:type="dcterms:W3CDTF">2026-05-11T02:25:00Z</dcterms:modified>
</cp:coreProperties>
</file>