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40A4">
      <w:pPr>
        <w:pStyle w:val="4"/>
        <w:jc w:val="center"/>
        <w:outlineLvl w:val="1"/>
      </w:pPr>
      <w:r>
        <w:rPr>
          <w:rFonts w:ascii="仿宋_GB2312" w:hAnsi="仿宋_GB2312" w:eastAsia="仿宋_GB2312" w:cs="仿宋_GB2312"/>
          <w:b/>
          <w:sz w:val="36"/>
        </w:rPr>
        <w:t>第三章 技术、服务及其他要求</w:t>
      </w:r>
    </w:p>
    <w:p w14:paraId="4342906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14:paraId="7AFDF323">
      <w:pPr>
        <w:pStyle w:val="4"/>
        <w:jc w:val="left"/>
        <w:outlineLvl w:val="2"/>
      </w:pPr>
      <w:r>
        <w:rPr>
          <w:rFonts w:ascii="仿宋_GB2312" w:hAnsi="仿宋_GB2312" w:eastAsia="仿宋_GB2312" w:cs="仿宋_GB2312"/>
          <w:b/>
          <w:sz w:val="28"/>
        </w:rPr>
        <w:t>3.1.采购内容</w:t>
      </w:r>
    </w:p>
    <w:p w14:paraId="6A75C559">
      <w:pPr>
        <w:pStyle w:val="4"/>
        <w:jc w:val="left"/>
      </w:pPr>
      <w:r>
        <w:rPr>
          <w:rFonts w:ascii="仿宋_GB2312" w:hAnsi="仿宋_GB2312" w:eastAsia="仿宋_GB2312" w:cs="仿宋_GB2312"/>
        </w:rPr>
        <w:t>采购包1：</w:t>
      </w:r>
    </w:p>
    <w:p w14:paraId="48DD7CC2">
      <w:pPr>
        <w:pStyle w:val="4"/>
        <w:jc w:val="left"/>
      </w:pPr>
      <w:r>
        <w:rPr>
          <w:rFonts w:ascii="仿宋_GB2312" w:hAnsi="仿宋_GB2312" w:eastAsia="仿宋_GB2312" w:cs="仿宋_GB2312"/>
        </w:rPr>
        <w:t>采购包预算金额（元）: 305,900.00</w:t>
      </w:r>
    </w:p>
    <w:p w14:paraId="541F85D9">
      <w:pPr>
        <w:pStyle w:val="4"/>
        <w:jc w:val="left"/>
      </w:pPr>
      <w:r>
        <w:rPr>
          <w:rFonts w:ascii="仿宋_GB2312" w:hAnsi="仿宋_GB2312" w:eastAsia="仿宋_GB2312" w:cs="仿宋_GB2312"/>
        </w:rPr>
        <w:t>采购包最高限价（元）: 305,900.00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41B58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A91183">
            <w:pPr>
              <w:pStyle w:val="4"/>
              <w:jc w:val="center"/>
            </w:pPr>
            <w:r>
              <w:rPr>
                <w:rFonts w:ascii="仿宋_GB2312" w:hAnsi="仿宋_GB2312" w:eastAsia="仿宋_GB2312" w:cs="仿宋_GB2312"/>
              </w:rPr>
              <w:t>序号</w:t>
            </w:r>
          </w:p>
        </w:tc>
        <w:tc>
          <w:tcPr>
            <w:tcW w:w="821" w:type="dxa"/>
          </w:tcPr>
          <w:p w14:paraId="237ACADA">
            <w:pPr>
              <w:pStyle w:val="4"/>
              <w:jc w:val="center"/>
            </w:pPr>
            <w:r>
              <w:rPr>
                <w:rFonts w:ascii="仿宋_GB2312" w:hAnsi="仿宋_GB2312" w:eastAsia="仿宋_GB2312" w:cs="仿宋_GB2312"/>
              </w:rPr>
              <w:t>采购品目名称</w:t>
            </w:r>
          </w:p>
        </w:tc>
        <w:tc>
          <w:tcPr>
            <w:tcW w:w="821" w:type="dxa"/>
          </w:tcPr>
          <w:p w14:paraId="06DB43CB">
            <w:pPr>
              <w:pStyle w:val="4"/>
              <w:jc w:val="center"/>
            </w:pPr>
            <w:r>
              <w:rPr>
                <w:rFonts w:ascii="仿宋_GB2312" w:hAnsi="仿宋_GB2312" w:eastAsia="仿宋_GB2312" w:cs="仿宋_GB2312"/>
              </w:rPr>
              <w:t>标的名称</w:t>
            </w:r>
          </w:p>
        </w:tc>
        <w:tc>
          <w:tcPr>
            <w:tcW w:w="821" w:type="dxa"/>
          </w:tcPr>
          <w:p w14:paraId="14B0446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42AD00D">
            <w:pPr>
              <w:pStyle w:val="4"/>
              <w:jc w:val="center"/>
            </w:pPr>
            <w:r>
              <w:rPr>
                <w:rFonts w:ascii="仿宋_GB2312" w:hAnsi="仿宋_GB2312" w:eastAsia="仿宋_GB2312" w:cs="仿宋_GB2312"/>
              </w:rPr>
              <w:t>标的金额 （元）</w:t>
            </w:r>
          </w:p>
        </w:tc>
        <w:tc>
          <w:tcPr>
            <w:tcW w:w="821" w:type="dxa"/>
          </w:tcPr>
          <w:p w14:paraId="223CAEF9">
            <w:pPr>
              <w:pStyle w:val="4"/>
              <w:jc w:val="center"/>
            </w:pPr>
            <w:r>
              <w:rPr>
                <w:rFonts w:ascii="仿宋_GB2312" w:hAnsi="仿宋_GB2312" w:eastAsia="仿宋_GB2312" w:cs="仿宋_GB2312"/>
              </w:rPr>
              <w:t>所属行业</w:t>
            </w:r>
          </w:p>
        </w:tc>
        <w:tc>
          <w:tcPr>
            <w:tcW w:w="821" w:type="dxa"/>
          </w:tcPr>
          <w:p w14:paraId="332BAF75">
            <w:pPr>
              <w:pStyle w:val="4"/>
              <w:jc w:val="center"/>
            </w:pPr>
            <w:r>
              <w:rPr>
                <w:rFonts w:ascii="仿宋_GB2312" w:hAnsi="仿宋_GB2312" w:eastAsia="仿宋_GB2312" w:cs="仿宋_GB2312"/>
              </w:rPr>
              <w:t>是否涉及核心产品</w:t>
            </w:r>
          </w:p>
        </w:tc>
        <w:tc>
          <w:tcPr>
            <w:tcW w:w="821" w:type="dxa"/>
          </w:tcPr>
          <w:p w14:paraId="19681256">
            <w:pPr>
              <w:pStyle w:val="4"/>
              <w:jc w:val="center"/>
            </w:pPr>
            <w:r>
              <w:rPr>
                <w:rFonts w:ascii="仿宋_GB2312" w:hAnsi="仿宋_GB2312" w:eastAsia="仿宋_GB2312" w:cs="仿宋_GB2312"/>
              </w:rPr>
              <w:t>是否涉及采购进口产品</w:t>
            </w:r>
          </w:p>
        </w:tc>
        <w:tc>
          <w:tcPr>
            <w:tcW w:w="821" w:type="dxa"/>
          </w:tcPr>
          <w:p w14:paraId="19B91943">
            <w:pPr>
              <w:pStyle w:val="4"/>
              <w:jc w:val="center"/>
            </w:pPr>
            <w:r>
              <w:rPr>
                <w:rFonts w:ascii="仿宋_GB2312" w:hAnsi="仿宋_GB2312" w:eastAsia="仿宋_GB2312" w:cs="仿宋_GB2312"/>
              </w:rPr>
              <w:t>是否涉及强制采购节能产品</w:t>
            </w:r>
          </w:p>
        </w:tc>
        <w:tc>
          <w:tcPr>
            <w:tcW w:w="639" w:type="dxa"/>
          </w:tcPr>
          <w:p w14:paraId="767EF612">
            <w:pPr>
              <w:pStyle w:val="4"/>
              <w:jc w:val="center"/>
            </w:pPr>
            <w:r>
              <w:rPr>
                <w:rFonts w:ascii="仿宋_GB2312" w:hAnsi="仿宋_GB2312" w:eastAsia="仿宋_GB2312" w:cs="仿宋_GB2312"/>
              </w:rPr>
              <w:t>是否涉及优先采购节能产品</w:t>
            </w:r>
          </w:p>
        </w:tc>
        <w:tc>
          <w:tcPr>
            <w:tcW w:w="639" w:type="dxa"/>
          </w:tcPr>
          <w:p w14:paraId="7EB0AE61">
            <w:pPr>
              <w:pStyle w:val="4"/>
              <w:jc w:val="center"/>
            </w:pPr>
            <w:r>
              <w:rPr>
                <w:rFonts w:ascii="仿宋_GB2312" w:hAnsi="仿宋_GB2312" w:eastAsia="仿宋_GB2312" w:cs="仿宋_GB2312"/>
              </w:rPr>
              <w:t>是否涉及优先采购环境标志产品</w:t>
            </w:r>
          </w:p>
        </w:tc>
      </w:tr>
      <w:tr w14:paraId="57877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641BFF">
            <w:pPr>
              <w:pStyle w:val="4"/>
              <w:jc w:val="left"/>
            </w:pPr>
            <w:r>
              <w:rPr>
                <w:rFonts w:ascii="仿宋_GB2312" w:hAnsi="仿宋_GB2312" w:eastAsia="仿宋_GB2312" w:cs="仿宋_GB2312"/>
              </w:rPr>
              <w:t>1</w:t>
            </w:r>
          </w:p>
        </w:tc>
        <w:tc>
          <w:tcPr>
            <w:tcW w:w="821" w:type="dxa"/>
          </w:tcPr>
          <w:p w14:paraId="095608F1">
            <w:pPr>
              <w:pStyle w:val="4"/>
              <w:jc w:val="left"/>
            </w:pPr>
            <w:r>
              <w:rPr>
                <w:rFonts w:ascii="仿宋_GB2312" w:hAnsi="仿宋_GB2312" w:eastAsia="仿宋_GB2312" w:cs="仿宋_GB2312"/>
              </w:rPr>
              <w:t>A02220600 农作物及林特产品收获机械</w:t>
            </w:r>
          </w:p>
        </w:tc>
        <w:tc>
          <w:tcPr>
            <w:tcW w:w="821" w:type="dxa"/>
          </w:tcPr>
          <w:p w14:paraId="225FBBA8">
            <w:pPr>
              <w:pStyle w:val="4"/>
              <w:jc w:val="left"/>
            </w:pPr>
            <w:r>
              <w:rPr>
                <w:rFonts w:ascii="仿宋_GB2312" w:hAnsi="仿宋_GB2312" w:eastAsia="仿宋_GB2312" w:cs="仿宋_GB2312"/>
              </w:rPr>
              <w:t>青储收割机</w:t>
            </w:r>
          </w:p>
        </w:tc>
        <w:tc>
          <w:tcPr>
            <w:tcW w:w="821" w:type="dxa"/>
          </w:tcPr>
          <w:p w14:paraId="2FE61680">
            <w:pPr>
              <w:pStyle w:val="4"/>
              <w:jc w:val="right"/>
            </w:pPr>
            <w:r>
              <w:rPr>
                <w:rFonts w:ascii="仿宋_GB2312" w:hAnsi="仿宋_GB2312" w:eastAsia="仿宋_GB2312" w:cs="仿宋_GB2312"/>
              </w:rPr>
              <w:t>1.00（台）</w:t>
            </w:r>
          </w:p>
        </w:tc>
        <w:tc>
          <w:tcPr>
            <w:tcW w:w="821" w:type="dxa"/>
          </w:tcPr>
          <w:p w14:paraId="71B9D07C">
            <w:pPr>
              <w:pStyle w:val="4"/>
              <w:jc w:val="right"/>
            </w:pPr>
            <w:r>
              <w:rPr>
                <w:rFonts w:ascii="仿宋_GB2312" w:hAnsi="仿宋_GB2312" w:eastAsia="仿宋_GB2312" w:cs="仿宋_GB2312"/>
              </w:rPr>
              <w:t>305,900.00</w:t>
            </w:r>
          </w:p>
        </w:tc>
        <w:tc>
          <w:tcPr>
            <w:tcW w:w="821" w:type="dxa"/>
          </w:tcPr>
          <w:p w14:paraId="190D5146">
            <w:pPr>
              <w:pStyle w:val="4"/>
              <w:jc w:val="left"/>
            </w:pPr>
            <w:r>
              <w:rPr>
                <w:rFonts w:ascii="仿宋_GB2312" w:hAnsi="仿宋_GB2312" w:eastAsia="仿宋_GB2312" w:cs="仿宋_GB2312"/>
              </w:rPr>
              <w:t>工业</w:t>
            </w:r>
          </w:p>
        </w:tc>
        <w:tc>
          <w:tcPr>
            <w:tcW w:w="821" w:type="dxa"/>
          </w:tcPr>
          <w:p w14:paraId="24A4AF5E">
            <w:pPr>
              <w:pStyle w:val="4"/>
              <w:jc w:val="left"/>
            </w:pPr>
            <w:r>
              <w:rPr>
                <w:rFonts w:ascii="仿宋_GB2312" w:hAnsi="仿宋_GB2312" w:eastAsia="仿宋_GB2312" w:cs="仿宋_GB2312"/>
              </w:rPr>
              <w:t>是</w:t>
            </w:r>
          </w:p>
        </w:tc>
        <w:tc>
          <w:tcPr>
            <w:tcW w:w="821" w:type="dxa"/>
          </w:tcPr>
          <w:p w14:paraId="7A65E1E2">
            <w:pPr>
              <w:pStyle w:val="4"/>
              <w:jc w:val="left"/>
            </w:pPr>
            <w:r>
              <w:rPr>
                <w:rFonts w:ascii="仿宋_GB2312" w:hAnsi="仿宋_GB2312" w:eastAsia="仿宋_GB2312" w:cs="仿宋_GB2312"/>
              </w:rPr>
              <w:t>否</w:t>
            </w:r>
          </w:p>
        </w:tc>
        <w:tc>
          <w:tcPr>
            <w:tcW w:w="821" w:type="dxa"/>
          </w:tcPr>
          <w:p w14:paraId="1F9C2F04">
            <w:pPr>
              <w:pStyle w:val="4"/>
              <w:jc w:val="left"/>
            </w:pPr>
            <w:r>
              <w:rPr>
                <w:rFonts w:ascii="仿宋_GB2312" w:hAnsi="仿宋_GB2312" w:eastAsia="仿宋_GB2312" w:cs="仿宋_GB2312"/>
              </w:rPr>
              <w:t>否</w:t>
            </w:r>
          </w:p>
        </w:tc>
        <w:tc>
          <w:tcPr>
            <w:tcW w:w="639" w:type="dxa"/>
          </w:tcPr>
          <w:p w14:paraId="2CDB09E6">
            <w:pPr>
              <w:pStyle w:val="4"/>
              <w:jc w:val="left"/>
            </w:pPr>
            <w:r>
              <w:rPr>
                <w:rFonts w:ascii="仿宋_GB2312" w:hAnsi="仿宋_GB2312" w:eastAsia="仿宋_GB2312" w:cs="仿宋_GB2312"/>
              </w:rPr>
              <w:t>否</w:t>
            </w:r>
          </w:p>
        </w:tc>
        <w:tc>
          <w:tcPr>
            <w:tcW w:w="639" w:type="dxa"/>
          </w:tcPr>
          <w:p w14:paraId="7FC460C0">
            <w:pPr>
              <w:pStyle w:val="4"/>
              <w:jc w:val="left"/>
            </w:pPr>
            <w:r>
              <w:rPr>
                <w:rFonts w:ascii="仿宋_GB2312" w:hAnsi="仿宋_GB2312" w:eastAsia="仿宋_GB2312" w:cs="仿宋_GB2312"/>
              </w:rPr>
              <w:t>否</w:t>
            </w:r>
          </w:p>
        </w:tc>
      </w:tr>
    </w:tbl>
    <w:p w14:paraId="48A1137A">
      <w:pPr>
        <w:pStyle w:val="4"/>
        <w:jc w:val="left"/>
      </w:pPr>
      <w:r>
        <w:rPr>
          <w:rFonts w:ascii="仿宋_GB2312" w:hAnsi="仿宋_GB2312" w:eastAsia="仿宋_GB2312" w:cs="仿宋_GB2312"/>
        </w:rPr>
        <w:t>是否适用本国产品标准：</w:t>
      </w:r>
    </w:p>
    <w:p w14:paraId="4F136C85">
      <w:pPr>
        <w:pStyle w:val="4"/>
        <w:jc w:val="left"/>
      </w:pPr>
      <w:r>
        <w:rPr>
          <w:rFonts w:ascii="仿宋_GB2312" w:hAnsi="仿宋_GB2312" w:eastAsia="仿宋_GB2312" w:cs="仿宋_GB2312"/>
        </w:rPr>
        <w:t>采购包1：是</w:t>
      </w:r>
    </w:p>
    <w:p w14:paraId="1CB27F83">
      <w:pPr>
        <w:pStyle w:val="4"/>
        <w:jc w:val="left"/>
        <w:outlineLvl w:val="3"/>
      </w:pPr>
      <w:r>
        <w:rPr>
          <w:rFonts w:ascii="仿宋_GB2312" w:hAnsi="仿宋_GB2312" w:eastAsia="仿宋_GB2312" w:cs="仿宋_GB2312"/>
          <w:b/>
          <w:sz w:val="24"/>
        </w:rPr>
        <w:t>报价要求</w:t>
      </w:r>
    </w:p>
    <w:p w14:paraId="50A10F1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2A55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64B046">
            <w:pPr>
              <w:pStyle w:val="4"/>
              <w:jc w:val="center"/>
            </w:pPr>
            <w:r>
              <w:rPr>
                <w:rFonts w:ascii="仿宋_GB2312" w:hAnsi="仿宋_GB2312" w:eastAsia="仿宋_GB2312" w:cs="仿宋_GB2312"/>
              </w:rPr>
              <w:t>序号</w:t>
            </w:r>
          </w:p>
        </w:tc>
        <w:tc>
          <w:tcPr>
            <w:tcW w:w="1707" w:type="dxa"/>
          </w:tcPr>
          <w:p w14:paraId="766ECF68">
            <w:pPr>
              <w:pStyle w:val="4"/>
              <w:jc w:val="center"/>
            </w:pPr>
            <w:r>
              <w:rPr>
                <w:rFonts w:ascii="仿宋_GB2312" w:hAnsi="仿宋_GB2312" w:eastAsia="仿宋_GB2312" w:cs="仿宋_GB2312"/>
              </w:rPr>
              <w:t>报价内容</w:t>
            </w:r>
          </w:p>
        </w:tc>
        <w:tc>
          <w:tcPr>
            <w:tcW w:w="1138" w:type="dxa"/>
          </w:tcPr>
          <w:p w14:paraId="12EE8CB8">
            <w:pPr>
              <w:pStyle w:val="4"/>
              <w:jc w:val="center"/>
            </w:pPr>
            <w:r>
              <w:rPr>
                <w:rFonts w:ascii="仿宋_GB2312" w:hAnsi="仿宋_GB2312" w:eastAsia="仿宋_GB2312" w:cs="仿宋_GB2312"/>
              </w:rPr>
              <w:t>数量（计量单位）</w:t>
            </w:r>
          </w:p>
        </w:tc>
        <w:tc>
          <w:tcPr>
            <w:tcW w:w="1365" w:type="dxa"/>
          </w:tcPr>
          <w:p w14:paraId="31A81155">
            <w:pPr>
              <w:pStyle w:val="4"/>
              <w:jc w:val="center"/>
            </w:pPr>
            <w:r>
              <w:rPr>
                <w:rFonts w:ascii="仿宋_GB2312" w:hAnsi="仿宋_GB2312" w:eastAsia="仿宋_GB2312" w:cs="仿宋_GB2312"/>
              </w:rPr>
              <w:t>最高限价</w:t>
            </w:r>
          </w:p>
        </w:tc>
        <w:tc>
          <w:tcPr>
            <w:tcW w:w="1138" w:type="dxa"/>
          </w:tcPr>
          <w:p w14:paraId="5D729493">
            <w:pPr>
              <w:pStyle w:val="4"/>
              <w:jc w:val="center"/>
            </w:pPr>
            <w:r>
              <w:rPr>
                <w:rFonts w:ascii="仿宋_GB2312" w:hAnsi="仿宋_GB2312" w:eastAsia="仿宋_GB2312" w:cs="仿宋_GB2312"/>
              </w:rPr>
              <w:t>价款形式</w:t>
            </w:r>
          </w:p>
        </w:tc>
        <w:tc>
          <w:tcPr>
            <w:tcW w:w="1934" w:type="dxa"/>
          </w:tcPr>
          <w:p w14:paraId="22B12A94">
            <w:pPr>
              <w:pStyle w:val="4"/>
              <w:jc w:val="center"/>
            </w:pPr>
            <w:r>
              <w:rPr>
                <w:rFonts w:ascii="仿宋_GB2312" w:hAnsi="仿宋_GB2312" w:eastAsia="仿宋_GB2312" w:cs="仿宋_GB2312"/>
              </w:rPr>
              <w:t>报价说明</w:t>
            </w:r>
          </w:p>
        </w:tc>
      </w:tr>
      <w:tr w14:paraId="20BB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36FCB6">
            <w:pPr>
              <w:pStyle w:val="4"/>
              <w:jc w:val="center"/>
            </w:pPr>
            <w:r>
              <w:rPr>
                <w:rFonts w:ascii="仿宋_GB2312" w:hAnsi="仿宋_GB2312" w:eastAsia="仿宋_GB2312" w:cs="仿宋_GB2312"/>
              </w:rPr>
              <w:t>1</w:t>
            </w:r>
          </w:p>
        </w:tc>
        <w:tc>
          <w:tcPr>
            <w:tcW w:w="1707" w:type="dxa"/>
          </w:tcPr>
          <w:p w14:paraId="2D0D6BD2">
            <w:pPr>
              <w:pStyle w:val="4"/>
              <w:jc w:val="center"/>
            </w:pPr>
            <w:r>
              <w:rPr>
                <w:rFonts w:ascii="仿宋_GB2312" w:hAnsi="仿宋_GB2312" w:eastAsia="仿宋_GB2312" w:cs="仿宋_GB2312"/>
              </w:rPr>
              <w:t>青储收割机</w:t>
            </w:r>
          </w:p>
        </w:tc>
        <w:tc>
          <w:tcPr>
            <w:tcW w:w="1138" w:type="dxa"/>
          </w:tcPr>
          <w:p w14:paraId="626DD1A4">
            <w:pPr>
              <w:pStyle w:val="4"/>
              <w:jc w:val="center"/>
            </w:pPr>
            <w:r>
              <w:rPr>
                <w:rFonts w:ascii="仿宋_GB2312" w:hAnsi="仿宋_GB2312" w:eastAsia="仿宋_GB2312" w:cs="仿宋_GB2312"/>
              </w:rPr>
              <w:t>1.00（台）</w:t>
            </w:r>
          </w:p>
        </w:tc>
        <w:tc>
          <w:tcPr>
            <w:tcW w:w="1365" w:type="dxa"/>
          </w:tcPr>
          <w:p w14:paraId="796E177D">
            <w:pPr>
              <w:pStyle w:val="4"/>
              <w:jc w:val="center"/>
            </w:pPr>
            <w:r>
              <w:rPr>
                <w:rFonts w:ascii="仿宋_GB2312" w:hAnsi="仿宋_GB2312" w:eastAsia="仿宋_GB2312" w:cs="仿宋_GB2312"/>
              </w:rPr>
              <w:t>305,900.00</w:t>
            </w:r>
          </w:p>
        </w:tc>
        <w:tc>
          <w:tcPr>
            <w:tcW w:w="1138" w:type="dxa"/>
          </w:tcPr>
          <w:p w14:paraId="20524938">
            <w:pPr>
              <w:pStyle w:val="4"/>
              <w:jc w:val="center"/>
            </w:pPr>
            <w:r>
              <w:rPr>
                <w:rFonts w:ascii="仿宋_GB2312" w:hAnsi="仿宋_GB2312" w:eastAsia="仿宋_GB2312" w:cs="仿宋_GB2312"/>
              </w:rPr>
              <w:t>总价</w:t>
            </w:r>
          </w:p>
        </w:tc>
        <w:tc>
          <w:tcPr>
            <w:tcW w:w="1934" w:type="dxa"/>
          </w:tcPr>
          <w:p w14:paraId="072DF0B4">
            <w:pPr>
              <w:pStyle w:val="4"/>
              <w:jc w:val="left"/>
            </w:pPr>
            <w:r>
              <w:rPr>
                <w:rFonts w:ascii="仿宋_GB2312" w:hAnsi="仿宋_GB2312" w:eastAsia="仿宋_GB2312" w:cs="仿宋_GB2312"/>
              </w:rPr>
              <w:t>无</w:t>
            </w:r>
          </w:p>
        </w:tc>
      </w:tr>
    </w:tbl>
    <w:p w14:paraId="1FBE697A">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5D43126">
      <w:pPr>
        <w:pStyle w:val="4"/>
        <w:jc w:val="left"/>
      </w:pPr>
      <w:r>
        <w:rPr>
          <w:rFonts w:ascii="仿宋_GB2312" w:hAnsi="仿宋_GB2312" w:eastAsia="仿宋_GB2312" w:cs="仿宋_GB2312"/>
          <w:b/>
        </w:rPr>
        <w:t>本项目涉及核心产品：</w:t>
      </w:r>
    </w:p>
    <w:p w14:paraId="3E4EDB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640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B5E794">
            <w:pPr>
              <w:pStyle w:val="4"/>
              <w:jc w:val="center"/>
            </w:pPr>
            <w:r>
              <w:rPr>
                <w:rFonts w:ascii="仿宋_GB2312" w:hAnsi="仿宋_GB2312" w:eastAsia="仿宋_GB2312" w:cs="仿宋_GB2312"/>
              </w:rPr>
              <w:t>序号</w:t>
            </w:r>
          </w:p>
        </w:tc>
        <w:tc>
          <w:tcPr>
            <w:tcW w:w="2492" w:type="dxa"/>
          </w:tcPr>
          <w:p w14:paraId="35234CF9">
            <w:pPr>
              <w:pStyle w:val="4"/>
              <w:jc w:val="center"/>
            </w:pPr>
            <w:r>
              <w:rPr>
                <w:rFonts w:ascii="仿宋_GB2312" w:hAnsi="仿宋_GB2312" w:eastAsia="仿宋_GB2312" w:cs="仿宋_GB2312"/>
              </w:rPr>
              <w:t>采购品目名称</w:t>
            </w:r>
          </w:p>
        </w:tc>
        <w:tc>
          <w:tcPr>
            <w:tcW w:w="2492" w:type="dxa"/>
          </w:tcPr>
          <w:p w14:paraId="0C0C7C87">
            <w:pPr>
              <w:pStyle w:val="4"/>
              <w:jc w:val="center"/>
            </w:pPr>
            <w:r>
              <w:rPr>
                <w:rFonts w:ascii="仿宋_GB2312" w:hAnsi="仿宋_GB2312" w:eastAsia="仿宋_GB2312" w:cs="仿宋_GB2312"/>
              </w:rPr>
              <w:t>标的名称</w:t>
            </w:r>
          </w:p>
        </w:tc>
        <w:tc>
          <w:tcPr>
            <w:tcW w:w="2492" w:type="dxa"/>
          </w:tcPr>
          <w:p w14:paraId="7DD0A886">
            <w:pPr>
              <w:pStyle w:val="4"/>
              <w:jc w:val="center"/>
            </w:pPr>
            <w:r>
              <w:rPr>
                <w:rFonts w:ascii="仿宋_GB2312" w:hAnsi="仿宋_GB2312" w:eastAsia="仿宋_GB2312" w:cs="仿宋_GB2312"/>
              </w:rPr>
              <w:t>产品名称</w:t>
            </w:r>
          </w:p>
        </w:tc>
      </w:tr>
      <w:tr w14:paraId="4B87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A3AEC2">
            <w:pPr>
              <w:pStyle w:val="4"/>
              <w:jc w:val="left"/>
            </w:pPr>
            <w:r>
              <w:rPr>
                <w:rFonts w:ascii="仿宋_GB2312" w:hAnsi="仿宋_GB2312" w:eastAsia="仿宋_GB2312" w:cs="仿宋_GB2312"/>
              </w:rPr>
              <w:t>1</w:t>
            </w:r>
          </w:p>
        </w:tc>
        <w:tc>
          <w:tcPr>
            <w:tcW w:w="2492" w:type="dxa"/>
          </w:tcPr>
          <w:p w14:paraId="1B31A80B">
            <w:pPr>
              <w:pStyle w:val="4"/>
              <w:jc w:val="left"/>
            </w:pPr>
            <w:r>
              <w:rPr>
                <w:rFonts w:ascii="仿宋_GB2312" w:hAnsi="仿宋_GB2312" w:eastAsia="仿宋_GB2312" w:cs="仿宋_GB2312"/>
              </w:rPr>
              <w:t>A02220600 农作物及林特产品收获机械</w:t>
            </w:r>
          </w:p>
        </w:tc>
        <w:tc>
          <w:tcPr>
            <w:tcW w:w="2492" w:type="dxa"/>
          </w:tcPr>
          <w:p w14:paraId="37681173">
            <w:pPr>
              <w:pStyle w:val="4"/>
              <w:jc w:val="left"/>
            </w:pPr>
            <w:r>
              <w:rPr>
                <w:rFonts w:ascii="仿宋_GB2312" w:hAnsi="仿宋_GB2312" w:eastAsia="仿宋_GB2312" w:cs="仿宋_GB2312"/>
              </w:rPr>
              <w:t>青储收割机</w:t>
            </w:r>
          </w:p>
        </w:tc>
        <w:tc>
          <w:tcPr>
            <w:tcW w:w="2492" w:type="dxa"/>
          </w:tcPr>
          <w:p w14:paraId="31C9A852">
            <w:pPr>
              <w:pStyle w:val="4"/>
              <w:jc w:val="left"/>
            </w:pPr>
            <w:r>
              <w:rPr>
                <w:rFonts w:ascii="仿宋_GB2312" w:hAnsi="仿宋_GB2312" w:eastAsia="仿宋_GB2312" w:cs="仿宋_GB2312"/>
              </w:rPr>
              <w:t>青储收割机</w:t>
            </w:r>
          </w:p>
        </w:tc>
      </w:tr>
    </w:tbl>
    <w:p w14:paraId="73A66DDF">
      <w:pPr>
        <w:pStyle w:val="4"/>
        <w:ind w:firstLine="480"/>
        <w:jc w:val="left"/>
      </w:pPr>
      <w:r>
        <w:rPr>
          <w:rFonts w:ascii="仿宋_GB2312" w:hAnsi="仿宋_GB2312" w:eastAsia="仿宋_GB2312" w:cs="仿宋_GB2312"/>
        </w:rPr>
        <w:t>注：涉及核心产品的，具体评审规定见第四章。</w:t>
      </w:r>
    </w:p>
    <w:p w14:paraId="36860AF3">
      <w:pPr>
        <w:pStyle w:val="4"/>
        <w:jc w:val="left"/>
      </w:pPr>
      <w:r>
        <w:rPr>
          <w:rFonts w:ascii="仿宋_GB2312" w:hAnsi="仿宋_GB2312" w:eastAsia="仿宋_GB2312" w:cs="仿宋_GB2312"/>
          <w:b/>
        </w:rPr>
        <w:t>本项目涉及采购进口产品：</w:t>
      </w:r>
    </w:p>
    <w:p w14:paraId="65B95B8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33B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19EDF1">
            <w:pPr>
              <w:pStyle w:val="4"/>
              <w:jc w:val="center"/>
            </w:pPr>
            <w:r>
              <w:rPr>
                <w:rFonts w:ascii="仿宋_GB2312" w:hAnsi="仿宋_GB2312" w:eastAsia="仿宋_GB2312" w:cs="仿宋_GB2312"/>
              </w:rPr>
              <w:t>序号</w:t>
            </w:r>
          </w:p>
        </w:tc>
        <w:tc>
          <w:tcPr>
            <w:tcW w:w="2492" w:type="dxa"/>
          </w:tcPr>
          <w:p w14:paraId="63E30D0F">
            <w:pPr>
              <w:pStyle w:val="4"/>
              <w:jc w:val="center"/>
            </w:pPr>
            <w:r>
              <w:rPr>
                <w:rFonts w:ascii="仿宋_GB2312" w:hAnsi="仿宋_GB2312" w:eastAsia="仿宋_GB2312" w:cs="仿宋_GB2312"/>
              </w:rPr>
              <w:t>采购品目名称</w:t>
            </w:r>
          </w:p>
        </w:tc>
        <w:tc>
          <w:tcPr>
            <w:tcW w:w="2492" w:type="dxa"/>
          </w:tcPr>
          <w:p w14:paraId="7483C2ED">
            <w:pPr>
              <w:pStyle w:val="4"/>
              <w:jc w:val="center"/>
            </w:pPr>
            <w:r>
              <w:rPr>
                <w:rFonts w:ascii="仿宋_GB2312" w:hAnsi="仿宋_GB2312" w:eastAsia="仿宋_GB2312" w:cs="仿宋_GB2312"/>
              </w:rPr>
              <w:t>标的名称</w:t>
            </w:r>
          </w:p>
        </w:tc>
        <w:tc>
          <w:tcPr>
            <w:tcW w:w="2492" w:type="dxa"/>
          </w:tcPr>
          <w:p w14:paraId="7D61B724">
            <w:pPr>
              <w:pStyle w:val="4"/>
              <w:jc w:val="center"/>
            </w:pPr>
            <w:r>
              <w:rPr>
                <w:rFonts w:ascii="仿宋_GB2312" w:hAnsi="仿宋_GB2312" w:eastAsia="仿宋_GB2312" w:cs="仿宋_GB2312"/>
              </w:rPr>
              <w:t>产品名称</w:t>
            </w:r>
          </w:p>
        </w:tc>
      </w:tr>
      <w:tr w14:paraId="6E3A9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C04499">
            <w:pPr>
              <w:pStyle w:val="4"/>
              <w:jc w:val="center"/>
            </w:pPr>
            <w:r>
              <w:rPr>
                <w:rFonts w:ascii="仿宋_GB2312" w:hAnsi="仿宋_GB2312" w:eastAsia="仿宋_GB2312" w:cs="仿宋_GB2312"/>
              </w:rPr>
              <w:t>不涉及</w:t>
            </w:r>
          </w:p>
        </w:tc>
      </w:tr>
    </w:tbl>
    <w:p w14:paraId="0319A31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D87F3D7">
      <w:pPr>
        <w:pStyle w:val="4"/>
        <w:jc w:val="left"/>
      </w:pPr>
      <w:r>
        <w:rPr>
          <w:rFonts w:ascii="仿宋_GB2312" w:hAnsi="仿宋_GB2312" w:eastAsia="仿宋_GB2312" w:cs="仿宋_GB2312"/>
          <w:b/>
        </w:rPr>
        <w:t>本项目涉及强制采购节能产品：</w:t>
      </w:r>
    </w:p>
    <w:p w14:paraId="7D45C38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F5A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6BCCCC">
            <w:pPr>
              <w:pStyle w:val="4"/>
              <w:jc w:val="center"/>
            </w:pPr>
            <w:r>
              <w:rPr>
                <w:rFonts w:ascii="仿宋_GB2312" w:hAnsi="仿宋_GB2312" w:eastAsia="仿宋_GB2312" w:cs="仿宋_GB2312"/>
              </w:rPr>
              <w:t>序号</w:t>
            </w:r>
          </w:p>
        </w:tc>
        <w:tc>
          <w:tcPr>
            <w:tcW w:w="2492" w:type="dxa"/>
          </w:tcPr>
          <w:p w14:paraId="0DE564DB">
            <w:pPr>
              <w:pStyle w:val="4"/>
              <w:jc w:val="center"/>
            </w:pPr>
            <w:r>
              <w:rPr>
                <w:rFonts w:ascii="仿宋_GB2312" w:hAnsi="仿宋_GB2312" w:eastAsia="仿宋_GB2312" w:cs="仿宋_GB2312"/>
              </w:rPr>
              <w:t>采购品目名称</w:t>
            </w:r>
          </w:p>
        </w:tc>
        <w:tc>
          <w:tcPr>
            <w:tcW w:w="2492" w:type="dxa"/>
          </w:tcPr>
          <w:p w14:paraId="07EABFA1">
            <w:pPr>
              <w:pStyle w:val="4"/>
              <w:jc w:val="center"/>
            </w:pPr>
            <w:r>
              <w:rPr>
                <w:rFonts w:ascii="仿宋_GB2312" w:hAnsi="仿宋_GB2312" w:eastAsia="仿宋_GB2312" w:cs="仿宋_GB2312"/>
              </w:rPr>
              <w:t>标的名称</w:t>
            </w:r>
          </w:p>
        </w:tc>
        <w:tc>
          <w:tcPr>
            <w:tcW w:w="2492" w:type="dxa"/>
          </w:tcPr>
          <w:p w14:paraId="694DCF1D">
            <w:pPr>
              <w:pStyle w:val="4"/>
              <w:jc w:val="center"/>
            </w:pPr>
            <w:r>
              <w:rPr>
                <w:rFonts w:ascii="仿宋_GB2312" w:hAnsi="仿宋_GB2312" w:eastAsia="仿宋_GB2312" w:cs="仿宋_GB2312"/>
              </w:rPr>
              <w:t>产品名称</w:t>
            </w:r>
          </w:p>
        </w:tc>
      </w:tr>
      <w:tr w14:paraId="5ACF9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7A498C">
            <w:pPr>
              <w:pStyle w:val="4"/>
              <w:jc w:val="center"/>
            </w:pPr>
            <w:r>
              <w:rPr>
                <w:rFonts w:ascii="仿宋_GB2312" w:hAnsi="仿宋_GB2312" w:eastAsia="仿宋_GB2312" w:cs="仿宋_GB2312"/>
              </w:rPr>
              <w:t>不涉及</w:t>
            </w:r>
          </w:p>
        </w:tc>
      </w:tr>
    </w:tbl>
    <w:p w14:paraId="61B455E1">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14:paraId="608F4E38">
      <w:pPr>
        <w:pStyle w:val="4"/>
        <w:jc w:val="left"/>
      </w:pPr>
      <w:r>
        <w:rPr>
          <w:rFonts w:ascii="仿宋_GB2312" w:hAnsi="仿宋_GB2312" w:eastAsia="仿宋_GB2312" w:cs="仿宋_GB2312"/>
          <w:b/>
        </w:rPr>
        <w:t>本项目涉及优先采购节能产品：</w:t>
      </w:r>
    </w:p>
    <w:p w14:paraId="7420EA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995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FBD7BB">
            <w:pPr>
              <w:pStyle w:val="4"/>
              <w:jc w:val="center"/>
            </w:pPr>
            <w:r>
              <w:rPr>
                <w:rFonts w:ascii="仿宋_GB2312" w:hAnsi="仿宋_GB2312" w:eastAsia="仿宋_GB2312" w:cs="仿宋_GB2312"/>
              </w:rPr>
              <w:t>序号</w:t>
            </w:r>
          </w:p>
        </w:tc>
        <w:tc>
          <w:tcPr>
            <w:tcW w:w="2492" w:type="dxa"/>
          </w:tcPr>
          <w:p w14:paraId="37ABAC60">
            <w:pPr>
              <w:pStyle w:val="4"/>
              <w:jc w:val="center"/>
            </w:pPr>
            <w:r>
              <w:rPr>
                <w:rFonts w:ascii="仿宋_GB2312" w:hAnsi="仿宋_GB2312" w:eastAsia="仿宋_GB2312" w:cs="仿宋_GB2312"/>
              </w:rPr>
              <w:t>采购品目名称</w:t>
            </w:r>
          </w:p>
        </w:tc>
        <w:tc>
          <w:tcPr>
            <w:tcW w:w="2492" w:type="dxa"/>
          </w:tcPr>
          <w:p w14:paraId="6085E377">
            <w:pPr>
              <w:pStyle w:val="4"/>
              <w:jc w:val="center"/>
            </w:pPr>
            <w:r>
              <w:rPr>
                <w:rFonts w:ascii="仿宋_GB2312" w:hAnsi="仿宋_GB2312" w:eastAsia="仿宋_GB2312" w:cs="仿宋_GB2312"/>
              </w:rPr>
              <w:t>标的名称</w:t>
            </w:r>
          </w:p>
        </w:tc>
        <w:tc>
          <w:tcPr>
            <w:tcW w:w="2492" w:type="dxa"/>
          </w:tcPr>
          <w:p w14:paraId="023C55F4">
            <w:pPr>
              <w:pStyle w:val="4"/>
              <w:jc w:val="center"/>
            </w:pPr>
            <w:r>
              <w:rPr>
                <w:rFonts w:ascii="仿宋_GB2312" w:hAnsi="仿宋_GB2312" w:eastAsia="仿宋_GB2312" w:cs="仿宋_GB2312"/>
              </w:rPr>
              <w:t>产品名称</w:t>
            </w:r>
          </w:p>
        </w:tc>
      </w:tr>
      <w:tr w14:paraId="39D26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1879E26">
            <w:pPr>
              <w:pStyle w:val="4"/>
              <w:jc w:val="center"/>
            </w:pPr>
            <w:r>
              <w:rPr>
                <w:rFonts w:ascii="仿宋_GB2312" w:hAnsi="仿宋_GB2312" w:eastAsia="仿宋_GB2312" w:cs="仿宋_GB2312"/>
              </w:rPr>
              <w:t>不涉及</w:t>
            </w:r>
          </w:p>
        </w:tc>
      </w:tr>
    </w:tbl>
    <w:p w14:paraId="13848668">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14:paraId="0BFDB92C">
      <w:pPr>
        <w:pStyle w:val="4"/>
        <w:jc w:val="left"/>
      </w:pPr>
      <w:r>
        <w:rPr>
          <w:rFonts w:ascii="仿宋_GB2312" w:hAnsi="仿宋_GB2312" w:eastAsia="仿宋_GB2312" w:cs="仿宋_GB2312"/>
          <w:b/>
        </w:rPr>
        <w:t>本项目涉及优先采购环境标志产品：</w:t>
      </w:r>
    </w:p>
    <w:p w14:paraId="583664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BB8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D5ECEF">
            <w:pPr>
              <w:pStyle w:val="4"/>
              <w:jc w:val="center"/>
            </w:pPr>
            <w:r>
              <w:rPr>
                <w:rFonts w:ascii="仿宋_GB2312" w:hAnsi="仿宋_GB2312" w:eastAsia="仿宋_GB2312" w:cs="仿宋_GB2312"/>
              </w:rPr>
              <w:t>序号</w:t>
            </w:r>
          </w:p>
        </w:tc>
        <w:tc>
          <w:tcPr>
            <w:tcW w:w="2492" w:type="dxa"/>
          </w:tcPr>
          <w:p w14:paraId="7087166F">
            <w:pPr>
              <w:pStyle w:val="4"/>
              <w:jc w:val="center"/>
            </w:pPr>
            <w:r>
              <w:rPr>
                <w:rFonts w:ascii="仿宋_GB2312" w:hAnsi="仿宋_GB2312" w:eastAsia="仿宋_GB2312" w:cs="仿宋_GB2312"/>
              </w:rPr>
              <w:t>采购品目名称</w:t>
            </w:r>
          </w:p>
        </w:tc>
        <w:tc>
          <w:tcPr>
            <w:tcW w:w="2492" w:type="dxa"/>
          </w:tcPr>
          <w:p w14:paraId="1C07CF79">
            <w:pPr>
              <w:pStyle w:val="4"/>
              <w:jc w:val="center"/>
            </w:pPr>
            <w:r>
              <w:rPr>
                <w:rFonts w:ascii="仿宋_GB2312" w:hAnsi="仿宋_GB2312" w:eastAsia="仿宋_GB2312" w:cs="仿宋_GB2312"/>
              </w:rPr>
              <w:t>标的名称</w:t>
            </w:r>
          </w:p>
        </w:tc>
        <w:tc>
          <w:tcPr>
            <w:tcW w:w="2492" w:type="dxa"/>
          </w:tcPr>
          <w:p w14:paraId="16CD41C3">
            <w:pPr>
              <w:pStyle w:val="4"/>
              <w:jc w:val="center"/>
            </w:pPr>
            <w:r>
              <w:rPr>
                <w:rFonts w:ascii="仿宋_GB2312" w:hAnsi="仿宋_GB2312" w:eastAsia="仿宋_GB2312" w:cs="仿宋_GB2312"/>
              </w:rPr>
              <w:t>产品名称</w:t>
            </w:r>
          </w:p>
        </w:tc>
      </w:tr>
      <w:tr w14:paraId="2A81B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0413A9">
            <w:pPr>
              <w:pStyle w:val="4"/>
              <w:jc w:val="center"/>
            </w:pPr>
            <w:r>
              <w:rPr>
                <w:rFonts w:ascii="仿宋_GB2312" w:hAnsi="仿宋_GB2312" w:eastAsia="仿宋_GB2312" w:cs="仿宋_GB2312"/>
              </w:rPr>
              <w:t>不涉及</w:t>
            </w:r>
          </w:p>
        </w:tc>
      </w:tr>
    </w:tbl>
    <w:p w14:paraId="2DC209D6">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14:paraId="3E4D05B8">
      <w:pPr>
        <w:pStyle w:val="4"/>
        <w:jc w:val="left"/>
        <w:outlineLvl w:val="2"/>
      </w:pPr>
      <w:r>
        <w:rPr>
          <w:rFonts w:ascii="仿宋_GB2312" w:hAnsi="仿宋_GB2312" w:eastAsia="仿宋_GB2312" w:cs="仿宋_GB2312"/>
          <w:b/>
          <w:sz w:val="28"/>
        </w:rPr>
        <w:t>3.2.技术要求</w:t>
      </w:r>
    </w:p>
    <w:p w14:paraId="7ECBDB9D">
      <w:pPr>
        <w:pStyle w:val="4"/>
        <w:jc w:val="left"/>
      </w:pPr>
      <w:r>
        <w:rPr>
          <w:rFonts w:ascii="仿宋_GB2312" w:hAnsi="仿宋_GB2312" w:eastAsia="仿宋_GB2312" w:cs="仿宋_GB2312"/>
        </w:rPr>
        <w:t>采购包1：</w:t>
      </w:r>
    </w:p>
    <w:p w14:paraId="79E38EAE">
      <w:pPr>
        <w:pStyle w:val="4"/>
        <w:jc w:val="left"/>
      </w:pPr>
      <w:r>
        <w:rPr>
          <w:rFonts w:ascii="仿宋_GB2312" w:hAnsi="仿宋_GB2312" w:eastAsia="仿宋_GB2312" w:cs="仿宋_GB2312"/>
        </w:rPr>
        <w:t>标的名称：青储收割机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5C1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1FB122">
            <w:pPr>
              <w:pStyle w:val="4"/>
              <w:jc w:val="center"/>
            </w:pPr>
            <w:r>
              <w:rPr>
                <w:rFonts w:ascii="仿宋_GB2312" w:hAnsi="仿宋_GB2312" w:eastAsia="仿宋_GB2312" w:cs="仿宋_GB2312"/>
              </w:rPr>
              <w:t>序号</w:t>
            </w:r>
          </w:p>
        </w:tc>
        <w:tc>
          <w:tcPr>
            <w:tcW w:w="581" w:type="dxa"/>
          </w:tcPr>
          <w:p w14:paraId="20ACD958">
            <w:pPr>
              <w:pStyle w:val="4"/>
              <w:jc w:val="center"/>
            </w:pPr>
            <w:r>
              <w:rPr>
                <w:rFonts w:ascii="仿宋_GB2312" w:hAnsi="仿宋_GB2312" w:eastAsia="仿宋_GB2312" w:cs="仿宋_GB2312"/>
              </w:rPr>
              <w:t>符号标识</w:t>
            </w:r>
          </w:p>
        </w:tc>
        <w:tc>
          <w:tcPr>
            <w:tcW w:w="1495" w:type="dxa"/>
          </w:tcPr>
          <w:p w14:paraId="4CB8B08B">
            <w:pPr>
              <w:pStyle w:val="4"/>
              <w:jc w:val="center"/>
            </w:pPr>
            <w:r>
              <w:rPr>
                <w:rFonts w:ascii="仿宋_GB2312" w:hAnsi="仿宋_GB2312" w:eastAsia="仿宋_GB2312" w:cs="仿宋_GB2312"/>
              </w:rPr>
              <w:t>技术要求名称</w:t>
            </w:r>
          </w:p>
        </w:tc>
        <w:tc>
          <w:tcPr>
            <w:tcW w:w="5814" w:type="dxa"/>
          </w:tcPr>
          <w:p w14:paraId="36A190E2">
            <w:pPr>
              <w:pStyle w:val="4"/>
              <w:jc w:val="center"/>
            </w:pPr>
            <w:r>
              <w:rPr>
                <w:rFonts w:ascii="仿宋_GB2312" w:hAnsi="仿宋_GB2312" w:eastAsia="仿宋_GB2312" w:cs="仿宋_GB2312"/>
              </w:rPr>
              <w:t>技术参数与性能指标</w:t>
            </w:r>
          </w:p>
        </w:tc>
      </w:tr>
      <w:tr w14:paraId="7BA82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BB2938">
            <w:pPr>
              <w:pStyle w:val="4"/>
              <w:jc w:val="center"/>
            </w:pPr>
            <w:r>
              <w:rPr>
                <w:rFonts w:ascii="仿宋_GB2312" w:hAnsi="仿宋_GB2312" w:eastAsia="仿宋_GB2312" w:cs="仿宋_GB2312"/>
              </w:rPr>
              <w:t>1</w:t>
            </w:r>
          </w:p>
        </w:tc>
        <w:tc>
          <w:tcPr>
            <w:tcW w:w="581" w:type="dxa"/>
          </w:tcPr>
          <w:p w14:paraId="6CD2D22A">
            <w:pPr>
              <w:pStyle w:val="4"/>
              <w:jc w:val="center"/>
            </w:pPr>
            <w:r>
              <w:rPr>
                <w:rFonts w:ascii="仿宋_GB2312" w:hAnsi="仿宋_GB2312" w:eastAsia="仿宋_GB2312" w:cs="仿宋_GB2312"/>
              </w:rPr>
              <w:t>★</w:t>
            </w:r>
          </w:p>
        </w:tc>
        <w:tc>
          <w:tcPr>
            <w:tcW w:w="1495" w:type="dxa"/>
          </w:tcPr>
          <w:p w14:paraId="3B68E92B">
            <w:pPr>
              <w:pStyle w:val="4"/>
              <w:jc w:val="left"/>
            </w:pPr>
            <w:r>
              <w:rPr>
                <w:rFonts w:ascii="仿宋_GB2312" w:hAnsi="仿宋_GB2312" w:eastAsia="仿宋_GB2312" w:cs="仿宋_GB2312"/>
              </w:rPr>
              <w:t>技术参数与性能指标</w:t>
            </w:r>
          </w:p>
        </w:tc>
        <w:tc>
          <w:tcPr>
            <w:tcW w:w="5814" w:type="dxa"/>
          </w:tcPr>
          <w:p w14:paraId="31C2F2D7">
            <w:pPr>
              <w:pStyle w:val="4"/>
              <w:ind w:firstLine="480"/>
              <w:jc w:val="left"/>
            </w:pPr>
            <w:r>
              <w:rPr>
                <w:rFonts w:ascii="仿宋_GB2312" w:hAnsi="仿宋_GB2312" w:eastAsia="仿宋_GB2312" w:cs="仿宋_GB2312"/>
                <w:color w:val="000000"/>
                <w:sz w:val="24"/>
              </w:rPr>
              <w:t>1、配套国四发动机额定功率≥206kw，额定转速≥2200r/min；</w:t>
            </w:r>
          </w:p>
          <w:p w14:paraId="21409CF8">
            <w:pPr>
              <w:pStyle w:val="4"/>
              <w:ind w:firstLine="480"/>
              <w:jc w:val="left"/>
            </w:pPr>
            <w:r>
              <w:rPr>
                <w:rFonts w:ascii="仿宋_GB2312" w:hAnsi="仿宋_GB2312" w:eastAsia="仿宋_GB2312" w:cs="仿宋_GB2312"/>
                <w:color w:val="000000"/>
                <w:sz w:val="24"/>
              </w:rPr>
              <w:t>2、工作状态外形尺寸（长×宽×高）≥7100mm×2800mm×5000mm，割幅≥2650mm；</w:t>
            </w:r>
          </w:p>
          <w:p w14:paraId="11432F5B">
            <w:pPr>
              <w:pStyle w:val="4"/>
              <w:ind w:firstLine="480"/>
              <w:jc w:val="left"/>
            </w:pPr>
            <w:r>
              <w:rPr>
                <w:rFonts w:ascii="仿宋_GB2312" w:hAnsi="仿宋_GB2312" w:eastAsia="仿宋_GB2312" w:cs="仿宋_GB2312"/>
                <w:color w:val="000000"/>
                <w:sz w:val="24"/>
              </w:rPr>
              <w:t>3、割台型式：直切割台，切割器型式：旋转冲击式割刀（圆盘式割刀）；</w:t>
            </w:r>
          </w:p>
          <w:p w14:paraId="581E9980">
            <w:pPr>
              <w:pStyle w:val="4"/>
              <w:ind w:firstLine="480"/>
              <w:jc w:val="left"/>
            </w:pPr>
            <w:r>
              <w:rPr>
                <w:rFonts w:ascii="仿宋_GB2312" w:hAnsi="仿宋_GB2312" w:eastAsia="仿宋_GB2312" w:cs="仿宋_GB2312"/>
                <w:color w:val="000000"/>
                <w:sz w:val="24"/>
              </w:rPr>
              <w:t>4、喂入机构型式：喂入辊，喂入机构数量≥4个；</w:t>
            </w:r>
          </w:p>
          <w:p w14:paraId="780D1B4C">
            <w:pPr>
              <w:pStyle w:val="4"/>
              <w:ind w:firstLine="480"/>
              <w:jc w:val="left"/>
            </w:pPr>
            <w:r>
              <w:rPr>
                <w:rFonts w:ascii="仿宋_GB2312" w:hAnsi="仿宋_GB2312" w:eastAsia="仿宋_GB2312" w:cs="仿宋_GB2312"/>
                <w:color w:val="000000"/>
                <w:sz w:val="24"/>
              </w:rPr>
              <w:t>5、切碎机构型式：滚筒式，籽粒破碎机构型式：对辊式；</w:t>
            </w:r>
          </w:p>
          <w:p w14:paraId="1E504C75">
            <w:pPr>
              <w:pStyle w:val="4"/>
              <w:ind w:firstLine="480"/>
              <w:jc w:val="left"/>
            </w:pPr>
            <w:r>
              <w:rPr>
                <w:rFonts w:ascii="仿宋_GB2312" w:hAnsi="仿宋_GB2312" w:eastAsia="仿宋_GB2312" w:cs="仿宋_GB2312"/>
                <w:color w:val="000000"/>
                <w:sz w:val="24"/>
              </w:rPr>
              <w:t>6、驾驶室型式：普通空调，变速方式：手动变速，驱动方式：液压驱动，制动器型式：盘式；</w:t>
            </w:r>
          </w:p>
          <w:p w14:paraId="168390C5">
            <w:pPr>
              <w:pStyle w:val="4"/>
              <w:ind w:firstLine="480"/>
              <w:jc w:val="left"/>
            </w:pPr>
            <w:r>
              <w:rPr>
                <w:rFonts w:ascii="仿宋_GB2312" w:hAnsi="仿宋_GB2312" w:eastAsia="仿宋_GB2312" w:cs="仿宋_GB2312"/>
                <w:color w:val="000000"/>
                <w:sz w:val="24"/>
              </w:rPr>
              <w:t>7、导向轮轮距/规格≥1750mm/10/75-15.3，驱动轮轮距/规格≥1800mm/460/70R24，轴距≥2800mm；</w:t>
            </w:r>
          </w:p>
          <w:p w14:paraId="539E8FDD">
            <w:pPr>
              <w:pStyle w:val="4"/>
              <w:jc w:val="left"/>
            </w:pPr>
            <w:r>
              <w:rPr>
                <w:rFonts w:ascii="仿宋_GB2312" w:hAnsi="仿宋_GB2312" w:eastAsia="仿宋_GB2312" w:cs="仿宋_GB2312"/>
                <w:color w:val="000000"/>
                <w:sz w:val="24"/>
              </w:rPr>
              <w:t xml:space="preserve">    8、作业速度范围2-10km/h，形式：自走式四轮驱动。</w:t>
            </w:r>
          </w:p>
        </w:tc>
      </w:tr>
    </w:tbl>
    <w:p w14:paraId="68382473">
      <w:pPr>
        <w:pStyle w:val="4"/>
        <w:jc w:val="left"/>
        <w:outlineLvl w:val="2"/>
      </w:pPr>
      <w:r>
        <w:rPr>
          <w:rFonts w:ascii="仿宋_GB2312" w:hAnsi="仿宋_GB2312" w:eastAsia="仿宋_GB2312" w:cs="仿宋_GB2312"/>
          <w:b/>
          <w:sz w:val="28"/>
        </w:rPr>
        <w:t>3.3.服务要求</w:t>
      </w:r>
    </w:p>
    <w:p w14:paraId="6666003F">
      <w:pPr>
        <w:pStyle w:val="4"/>
        <w:jc w:val="left"/>
        <w:outlineLvl w:val="3"/>
      </w:pPr>
      <w:r>
        <w:rPr>
          <w:rFonts w:ascii="仿宋_GB2312" w:hAnsi="仿宋_GB2312" w:eastAsia="仿宋_GB2312" w:cs="仿宋_GB2312"/>
          <w:b/>
          <w:sz w:val="24"/>
        </w:rPr>
        <w:t>3.3.1.服务内容要求</w:t>
      </w:r>
    </w:p>
    <w:p w14:paraId="0ED0106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F8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96FB9C">
            <w:pPr>
              <w:pStyle w:val="4"/>
              <w:jc w:val="center"/>
            </w:pPr>
            <w:r>
              <w:rPr>
                <w:rFonts w:ascii="仿宋_GB2312" w:hAnsi="仿宋_GB2312" w:eastAsia="仿宋_GB2312" w:cs="仿宋_GB2312"/>
              </w:rPr>
              <w:t xml:space="preserve"> 序号</w:t>
            </w:r>
          </w:p>
        </w:tc>
        <w:tc>
          <w:tcPr>
            <w:tcW w:w="581" w:type="dxa"/>
          </w:tcPr>
          <w:p w14:paraId="60316FBF">
            <w:pPr>
              <w:pStyle w:val="4"/>
              <w:jc w:val="center"/>
            </w:pPr>
            <w:r>
              <w:rPr>
                <w:rFonts w:ascii="仿宋_GB2312" w:hAnsi="仿宋_GB2312" w:eastAsia="仿宋_GB2312" w:cs="仿宋_GB2312"/>
              </w:rPr>
              <w:t xml:space="preserve"> 符号标识</w:t>
            </w:r>
          </w:p>
        </w:tc>
        <w:tc>
          <w:tcPr>
            <w:tcW w:w="1495" w:type="dxa"/>
          </w:tcPr>
          <w:p w14:paraId="2ED02215">
            <w:pPr>
              <w:pStyle w:val="4"/>
              <w:jc w:val="center"/>
            </w:pPr>
            <w:r>
              <w:rPr>
                <w:rFonts w:ascii="仿宋_GB2312" w:hAnsi="仿宋_GB2312" w:eastAsia="仿宋_GB2312" w:cs="仿宋_GB2312"/>
              </w:rPr>
              <w:t xml:space="preserve"> 服务要求名称</w:t>
            </w:r>
          </w:p>
        </w:tc>
        <w:tc>
          <w:tcPr>
            <w:tcW w:w="5814" w:type="dxa"/>
          </w:tcPr>
          <w:p w14:paraId="0EB2F495">
            <w:pPr>
              <w:pStyle w:val="4"/>
              <w:jc w:val="center"/>
            </w:pPr>
            <w:r>
              <w:rPr>
                <w:rFonts w:ascii="仿宋_GB2312" w:hAnsi="仿宋_GB2312" w:eastAsia="仿宋_GB2312" w:cs="仿宋_GB2312"/>
              </w:rPr>
              <w:t xml:space="preserve"> 服务要求内容</w:t>
            </w:r>
          </w:p>
        </w:tc>
      </w:tr>
      <w:tr w14:paraId="0E1AD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C3BE2CD">
            <w:pPr>
              <w:pStyle w:val="4"/>
              <w:jc w:val="center"/>
            </w:pPr>
            <w:r>
              <w:rPr>
                <w:rFonts w:ascii="仿宋_GB2312" w:hAnsi="仿宋_GB2312" w:eastAsia="仿宋_GB2312" w:cs="仿宋_GB2312"/>
              </w:rPr>
              <w:t>无</w:t>
            </w:r>
          </w:p>
        </w:tc>
      </w:tr>
    </w:tbl>
    <w:p w14:paraId="2FF69B9B">
      <w:pPr>
        <w:pStyle w:val="4"/>
        <w:jc w:val="left"/>
        <w:outlineLvl w:val="3"/>
      </w:pPr>
      <w:r>
        <w:rPr>
          <w:rFonts w:ascii="仿宋_GB2312" w:hAnsi="仿宋_GB2312" w:eastAsia="仿宋_GB2312" w:cs="仿宋_GB2312"/>
          <w:b/>
          <w:sz w:val="24"/>
        </w:rPr>
        <w:t>3.3.2.商务要求</w:t>
      </w:r>
    </w:p>
    <w:p w14:paraId="1AD5806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569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E174F4">
            <w:pPr>
              <w:pStyle w:val="4"/>
              <w:jc w:val="center"/>
            </w:pPr>
            <w:r>
              <w:rPr>
                <w:rFonts w:ascii="仿宋_GB2312" w:hAnsi="仿宋_GB2312" w:eastAsia="仿宋_GB2312" w:cs="仿宋_GB2312"/>
              </w:rPr>
              <w:t>序号</w:t>
            </w:r>
          </w:p>
        </w:tc>
        <w:tc>
          <w:tcPr>
            <w:tcW w:w="581" w:type="dxa"/>
          </w:tcPr>
          <w:p w14:paraId="1DB2C03F">
            <w:pPr>
              <w:pStyle w:val="4"/>
              <w:jc w:val="center"/>
            </w:pPr>
            <w:r>
              <w:rPr>
                <w:rFonts w:ascii="仿宋_GB2312" w:hAnsi="仿宋_GB2312" w:eastAsia="仿宋_GB2312" w:cs="仿宋_GB2312"/>
              </w:rPr>
              <w:t>符号标识</w:t>
            </w:r>
          </w:p>
        </w:tc>
        <w:tc>
          <w:tcPr>
            <w:tcW w:w="1495" w:type="dxa"/>
          </w:tcPr>
          <w:p w14:paraId="117AF1A0">
            <w:pPr>
              <w:pStyle w:val="4"/>
              <w:jc w:val="center"/>
            </w:pPr>
            <w:r>
              <w:rPr>
                <w:rFonts w:ascii="仿宋_GB2312" w:hAnsi="仿宋_GB2312" w:eastAsia="仿宋_GB2312" w:cs="仿宋_GB2312"/>
              </w:rPr>
              <w:t>商务要求名称</w:t>
            </w:r>
          </w:p>
        </w:tc>
        <w:tc>
          <w:tcPr>
            <w:tcW w:w="5814" w:type="dxa"/>
          </w:tcPr>
          <w:p w14:paraId="67F60AD1">
            <w:pPr>
              <w:pStyle w:val="4"/>
              <w:jc w:val="center"/>
            </w:pPr>
            <w:r>
              <w:rPr>
                <w:rFonts w:ascii="仿宋_GB2312" w:hAnsi="仿宋_GB2312" w:eastAsia="仿宋_GB2312" w:cs="仿宋_GB2312"/>
              </w:rPr>
              <w:t>商务要求内容</w:t>
            </w:r>
          </w:p>
        </w:tc>
      </w:tr>
      <w:tr w14:paraId="05C4E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ABD88A">
            <w:pPr>
              <w:pStyle w:val="4"/>
              <w:jc w:val="center"/>
            </w:pPr>
            <w:r>
              <w:rPr>
                <w:rFonts w:ascii="仿宋_GB2312" w:hAnsi="仿宋_GB2312" w:eastAsia="仿宋_GB2312" w:cs="仿宋_GB2312"/>
              </w:rPr>
              <w:t>1</w:t>
            </w:r>
          </w:p>
        </w:tc>
        <w:tc>
          <w:tcPr>
            <w:tcW w:w="581" w:type="dxa"/>
          </w:tcPr>
          <w:p w14:paraId="458912AD">
            <w:pPr>
              <w:pStyle w:val="4"/>
              <w:jc w:val="center"/>
            </w:pPr>
            <w:r>
              <w:rPr>
                <w:rFonts w:ascii="仿宋_GB2312" w:hAnsi="仿宋_GB2312" w:eastAsia="仿宋_GB2312" w:cs="仿宋_GB2312"/>
              </w:rPr>
              <w:t>★</w:t>
            </w:r>
          </w:p>
        </w:tc>
        <w:tc>
          <w:tcPr>
            <w:tcW w:w="1495" w:type="dxa"/>
          </w:tcPr>
          <w:p w14:paraId="3935350B">
            <w:pPr>
              <w:pStyle w:val="4"/>
              <w:jc w:val="left"/>
            </w:pPr>
            <w:r>
              <w:rPr>
                <w:rFonts w:ascii="仿宋_GB2312" w:hAnsi="仿宋_GB2312" w:eastAsia="仿宋_GB2312" w:cs="仿宋_GB2312"/>
              </w:rPr>
              <w:t>交货时间</w:t>
            </w:r>
          </w:p>
        </w:tc>
        <w:tc>
          <w:tcPr>
            <w:tcW w:w="5814" w:type="dxa"/>
          </w:tcPr>
          <w:p w14:paraId="66E3B3F6">
            <w:pPr>
              <w:pStyle w:val="4"/>
              <w:jc w:val="left"/>
            </w:pPr>
            <w:r>
              <w:rPr>
                <w:rFonts w:ascii="仿宋_GB2312" w:hAnsi="仿宋_GB2312" w:eastAsia="仿宋_GB2312" w:cs="仿宋_GB2312"/>
              </w:rPr>
              <w:t>合同签订之日起15日内</w:t>
            </w:r>
          </w:p>
        </w:tc>
      </w:tr>
      <w:tr w14:paraId="29434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A1ED9F">
            <w:pPr>
              <w:pStyle w:val="4"/>
              <w:jc w:val="center"/>
            </w:pPr>
            <w:r>
              <w:rPr>
                <w:rFonts w:ascii="仿宋_GB2312" w:hAnsi="仿宋_GB2312" w:eastAsia="仿宋_GB2312" w:cs="仿宋_GB2312"/>
              </w:rPr>
              <w:t>2</w:t>
            </w:r>
          </w:p>
        </w:tc>
        <w:tc>
          <w:tcPr>
            <w:tcW w:w="581" w:type="dxa"/>
          </w:tcPr>
          <w:p w14:paraId="3B8A58DA">
            <w:pPr>
              <w:pStyle w:val="4"/>
              <w:jc w:val="center"/>
            </w:pPr>
            <w:r>
              <w:rPr>
                <w:rFonts w:ascii="仿宋_GB2312" w:hAnsi="仿宋_GB2312" w:eastAsia="仿宋_GB2312" w:cs="仿宋_GB2312"/>
              </w:rPr>
              <w:t>★</w:t>
            </w:r>
          </w:p>
        </w:tc>
        <w:tc>
          <w:tcPr>
            <w:tcW w:w="1495" w:type="dxa"/>
          </w:tcPr>
          <w:p w14:paraId="045FE86E">
            <w:pPr>
              <w:pStyle w:val="4"/>
              <w:jc w:val="left"/>
            </w:pPr>
            <w:r>
              <w:rPr>
                <w:rFonts w:ascii="仿宋_GB2312" w:hAnsi="仿宋_GB2312" w:eastAsia="仿宋_GB2312" w:cs="仿宋_GB2312"/>
              </w:rPr>
              <w:t>交货地点</w:t>
            </w:r>
          </w:p>
        </w:tc>
        <w:tc>
          <w:tcPr>
            <w:tcW w:w="5814" w:type="dxa"/>
          </w:tcPr>
          <w:p w14:paraId="3C8AA9D4">
            <w:pPr>
              <w:pStyle w:val="4"/>
              <w:jc w:val="left"/>
            </w:pPr>
            <w:r>
              <w:rPr>
                <w:rFonts w:ascii="仿宋_GB2312" w:hAnsi="仿宋_GB2312" w:eastAsia="仿宋_GB2312" w:cs="仿宋_GB2312"/>
              </w:rPr>
              <w:t>南充市高坪区会龙镇人民政府</w:t>
            </w:r>
          </w:p>
        </w:tc>
      </w:tr>
      <w:tr w14:paraId="26865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AFD035">
            <w:pPr>
              <w:pStyle w:val="4"/>
              <w:jc w:val="center"/>
            </w:pPr>
            <w:r>
              <w:rPr>
                <w:rFonts w:ascii="仿宋_GB2312" w:hAnsi="仿宋_GB2312" w:eastAsia="仿宋_GB2312" w:cs="仿宋_GB2312"/>
              </w:rPr>
              <w:t>3</w:t>
            </w:r>
          </w:p>
        </w:tc>
        <w:tc>
          <w:tcPr>
            <w:tcW w:w="581" w:type="dxa"/>
          </w:tcPr>
          <w:p w14:paraId="23BA1FDA">
            <w:pPr>
              <w:pStyle w:val="4"/>
              <w:jc w:val="center"/>
            </w:pPr>
            <w:r>
              <w:rPr>
                <w:rFonts w:ascii="仿宋_GB2312" w:hAnsi="仿宋_GB2312" w:eastAsia="仿宋_GB2312" w:cs="仿宋_GB2312"/>
              </w:rPr>
              <w:t>★</w:t>
            </w:r>
          </w:p>
        </w:tc>
        <w:tc>
          <w:tcPr>
            <w:tcW w:w="1495" w:type="dxa"/>
          </w:tcPr>
          <w:p w14:paraId="5DA1D777">
            <w:pPr>
              <w:pStyle w:val="4"/>
              <w:jc w:val="left"/>
            </w:pPr>
            <w:r>
              <w:rPr>
                <w:rFonts w:ascii="仿宋_GB2312" w:hAnsi="仿宋_GB2312" w:eastAsia="仿宋_GB2312" w:cs="仿宋_GB2312"/>
              </w:rPr>
              <w:t>支付方式</w:t>
            </w:r>
          </w:p>
        </w:tc>
        <w:tc>
          <w:tcPr>
            <w:tcW w:w="5814" w:type="dxa"/>
          </w:tcPr>
          <w:p w14:paraId="7538E141">
            <w:pPr>
              <w:pStyle w:val="4"/>
              <w:jc w:val="left"/>
            </w:pPr>
            <w:r>
              <w:rPr>
                <w:rFonts w:ascii="仿宋_GB2312" w:hAnsi="仿宋_GB2312" w:eastAsia="仿宋_GB2312" w:cs="仿宋_GB2312"/>
              </w:rPr>
              <w:t>分期付款</w:t>
            </w:r>
          </w:p>
        </w:tc>
      </w:tr>
      <w:tr w14:paraId="77DB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4B05C6">
            <w:pPr>
              <w:pStyle w:val="4"/>
              <w:jc w:val="center"/>
            </w:pPr>
            <w:r>
              <w:rPr>
                <w:rFonts w:ascii="仿宋_GB2312" w:hAnsi="仿宋_GB2312" w:eastAsia="仿宋_GB2312" w:cs="仿宋_GB2312"/>
              </w:rPr>
              <w:t>4</w:t>
            </w:r>
          </w:p>
        </w:tc>
        <w:tc>
          <w:tcPr>
            <w:tcW w:w="581" w:type="dxa"/>
          </w:tcPr>
          <w:p w14:paraId="7EA47D6F">
            <w:pPr>
              <w:pStyle w:val="4"/>
              <w:jc w:val="center"/>
            </w:pPr>
            <w:r>
              <w:rPr>
                <w:rFonts w:ascii="仿宋_GB2312" w:hAnsi="仿宋_GB2312" w:eastAsia="仿宋_GB2312" w:cs="仿宋_GB2312"/>
              </w:rPr>
              <w:t>★</w:t>
            </w:r>
          </w:p>
        </w:tc>
        <w:tc>
          <w:tcPr>
            <w:tcW w:w="1495" w:type="dxa"/>
          </w:tcPr>
          <w:p w14:paraId="65FD9158">
            <w:pPr>
              <w:pStyle w:val="4"/>
              <w:jc w:val="left"/>
            </w:pPr>
            <w:r>
              <w:rPr>
                <w:rFonts w:ascii="仿宋_GB2312" w:hAnsi="仿宋_GB2312" w:eastAsia="仿宋_GB2312" w:cs="仿宋_GB2312"/>
              </w:rPr>
              <w:t>付款进度安排</w:t>
            </w:r>
          </w:p>
        </w:tc>
        <w:tc>
          <w:tcPr>
            <w:tcW w:w="5814" w:type="dxa"/>
          </w:tcPr>
          <w:p w14:paraId="45009F53">
            <w:pPr>
              <w:pStyle w:val="4"/>
              <w:jc w:val="left"/>
            </w:pPr>
            <w:r>
              <w:rPr>
                <w:rFonts w:ascii="仿宋_GB2312" w:hAnsi="仿宋_GB2312" w:eastAsia="仿宋_GB2312" w:cs="仿宋_GB2312"/>
              </w:rPr>
              <w:t>1、政府采购合同签订后，项目具备实施条件支付预付款，达到付款条件起7日内，据实结算说明为支付合同总金额的40%</w:t>
            </w:r>
          </w:p>
          <w:p w14:paraId="75F1E068">
            <w:pPr>
              <w:pStyle w:val="4"/>
              <w:jc w:val="left"/>
            </w:pPr>
            <w:r>
              <w:rPr>
                <w:rFonts w:ascii="仿宋_GB2312" w:hAnsi="仿宋_GB2312" w:eastAsia="仿宋_GB2312" w:cs="仿宋_GB2312"/>
              </w:rPr>
              <w:t>2、货物安装、调试并验收合格后，采购人收到供应商发票之日起，达到付款条件起10日内，据实结算说明为支付合同金额的40%</w:t>
            </w:r>
          </w:p>
          <w:p w14:paraId="4D559AFF">
            <w:pPr>
              <w:pStyle w:val="4"/>
              <w:jc w:val="left"/>
            </w:pPr>
            <w:r>
              <w:rPr>
                <w:rFonts w:ascii="仿宋_GB2312" w:hAnsi="仿宋_GB2312" w:eastAsia="仿宋_GB2312" w:cs="仿宋_GB2312"/>
              </w:rPr>
              <w:t>3、验收合格满30日后无息支付，采购人收到供应商发票之日起，达到付款条件起10日内，据实结算说明为支付合同总金额的20%</w:t>
            </w:r>
          </w:p>
        </w:tc>
      </w:tr>
      <w:tr w14:paraId="2BF4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A9E971">
            <w:pPr>
              <w:pStyle w:val="4"/>
              <w:jc w:val="center"/>
            </w:pPr>
            <w:r>
              <w:rPr>
                <w:rFonts w:ascii="仿宋_GB2312" w:hAnsi="仿宋_GB2312" w:eastAsia="仿宋_GB2312" w:cs="仿宋_GB2312"/>
              </w:rPr>
              <w:t>5</w:t>
            </w:r>
          </w:p>
        </w:tc>
        <w:tc>
          <w:tcPr>
            <w:tcW w:w="581" w:type="dxa"/>
          </w:tcPr>
          <w:p w14:paraId="38036ED1">
            <w:pPr>
              <w:pStyle w:val="4"/>
              <w:jc w:val="center"/>
            </w:pPr>
            <w:r>
              <w:rPr>
                <w:rFonts w:ascii="仿宋_GB2312" w:hAnsi="仿宋_GB2312" w:eastAsia="仿宋_GB2312" w:cs="仿宋_GB2312"/>
              </w:rPr>
              <w:t>★</w:t>
            </w:r>
          </w:p>
        </w:tc>
        <w:tc>
          <w:tcPr>
            <w:tcW w:w="1495" w:type="dxa"/>
          </w:tcPr>
          <w:p w14:paraId="392FBD3E">
            <w:pPr>
              <w:pStyle w:val="4"/>
              <w:jc w:val="left"/>
            </w:pPr>
            <w:r>
              <w:rPr>
                <w:rFonts w:ascii="仿宋_GB2312" w:hAnsi="仿宋_GB2312" w:eastAsia="仿宋_GB2312" w:cs="仿宋_GB2312"/>
              </w:rPr>
              <w:t>验收、交付标准和方法</w:t>
            </w:r>
          </w:p>
        </w:tc>
        <w:tc>
          <w:tcPr>
            <w:tcW w:w="5814" w:type="dxa"/>
          </w:tcPr>
          <w:p w14:paraId="0BCCA8AB">
            <w:pPr>
              <w:pStyle w:val="4"/>
              <w:jc w:val="left"/>
            </w:pPr>
            <w:r>
              <w:rPr>
                <w:rFonts w:ascii="仿宋_GB2312" w:hAnsi="仿宋_GB2312" w:eastAsia="仿宋_GB2312" w:cs="仿宋_GB2312"/>
              </w:rPr>
              <w:t>1、履约验收标准：本项目采购人将严格按照政府采购相关法律法规、《财政部关于进一步加强政府采购需求和履约验收管理的指导意见》（财库〔2016〕205 号）以及《政府采购需求管理办法》（财库〔2021〕22 号）的要求进行验收。2、履约验收其他事项：双方如对技术要求的约定标准有相互抵触或异议的事项，由采购人在询价文件和供应商响应文件中按技术要求比较优胜的原则确定该项的约定标准进行验收。</w:t>
            </w:r>
          </w:p>
        </w:tc>
      </w:tr>
      <w:tr w14:paraId="0EF08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90D027">
            <w:pPr>
              <w:pStyle w:val="4"/>
              <w:jc w:val="center"/>
            </w:pPr>
            <w:r>
              <w:rPr>
                <w:rFonts w:ascii="仿宋_GB2312" w:hAnsi="仿宋_GB2312" w:eastAsia="仿宋_GB2312" w:cs="仿宋_GB2312"/>
              </w:rPr>
              <w:t>6</w:t>
            </w:r>
          </w:p>
        </w:tc>
        <w:tc>
          <w:tcPr>
            <w:tcW w:w="581" w:type="dxa"/>
          </w:tcPr>
          <w:p w14:paraId="26F347D2">
            <w:pPr>
              <w:pStyle w:val="4"/>
              <w:jc w:val="center"/>
            </w:pPr>
            <w:r>
              <w:rPr>
                <w:rFonts w:ascii="仿宋_GB2312" w:hAnsi="仿宋_GB2312" w:eastAsia="仿宋_GB2312" w:cs="仿宋_GB2312"/>
              </w:rPr>
              <w:t>★</w:t>
            </w:r>
          </w:p>
        </w:tc>
        <w:tc>
          <w:tcPr>
            <w:tcW w:w="1495" w:type="dxa"/>
          </w:tcPr>
          <w:p w14:paraId="2741D5C3">
            <w:pPr>
              <w:pStyle w:val="4"/>
              <w:jc w:val="left"/>
            </w:pPr>
            <w:r>
              <w:rPr>
                <w:rFonts w:ascii="仿宋_GB2312" w:hAnsi="仿宋_GB2312" w:eastAsia="仿宋_GB2312" w:cs="仿宋_GB2312"/>
              </w:rPr>
              <w:t>质量保修范围和保修期</w:t>
            </w:r>
          </w:p>
        </w:tc>
        <w:tc>
          <w:tcPr>
            <w:tcW w:w="5814" w:type="dxa"/>
          </w:tcPr>
          <w:p w14:paraId="7C99BCBF">
            <w:pPr>
              <w:pStyle w:val="4"/>
              <w:jc w:val="left"/>
            </w:pPr>
            <w:r>
              <w:rPr>
                <w:rFonts w:ascii="仿宋_GB2312" w:hAnsi="仿宋_GB2312" w:eastAsia="仿宋_GB2312" w:cs="仿宋_GB2312"/>
              </w:rPr>
              <w:t>质保期为验收合格后2年，供应商负责上门安装、调试、维修和技术支持。</w:t>
            </w:r>
          </w:p>
        </w:tc>
      </w:tr>
      <w:tr w14:paraId="7192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0AEFC2">
            <w:pPr>
              <w:pStyle w:val="4"/>
              <w:jc w:val="center"/>
            </w:pPr>
            <w:r>
              <w:rPr>
                <w:rFonts w:ascii="仿宋_GB2312" w:hAnsi="仿宋_GB2312" w:eastAsia="仿宋_GB2312" w:cs="仿宋_GB2312"/>
              </w:rPr>
              <w:t>7</w:t>
            </w:r>
          </w:p>
        </w:tc>
        <w:tc>
          <w:tcPr>
            <w:tcW w:w="581" w:type="dxa"/>
          </w:tcPr>
          <w:p w14:paraId="69366384">
            <w:pPr>
              <w:pStyle w:val="4"/>
              <w:jc w:val="center"/>
            </w:pPr>
            <w:r>
              <w:rPr>
                <w:rFonts w:ascii="仿宋_GB2312" w:hAnsi="仿宋_GB2312" w:eastAsia="仿宋_GB2312" w:cs="仿宋_GB2312"/>
              </w:rPr>
              <w:t>★</w:t>
            </w:r>
          </w:p>
        </w:tc>
        <w:tc>
          <w:tcPr>
            <w:tcW w:w="1495" w:type="dxa"/>
          </w:tcPr>
          <w:p w14:paraId="1E6496B9">
            <w:pPr>
              <w:pStyle w:val="4"/>
              <w:jc w:val="left"/>
            </w:pPr>
            <w:r>
              <w:rPr>
                <w:rFonts w:ascii="仿宋_GB2312" w:hAnsi="仿宋_GB2312" w:eastAsia="仿宋_GB2312" w:cs="仿宋_GB2312"/>
              </w:rPr>
              <w:t>违约责任与解决争议的方法</w:t>
            </w:r>
          </w:p>
        </w:tc>
        <w:tc>
          <w:tcPr>
            <w:tcW w:w="5814" w:type="dxa"/>
          </w:tcPr>
          <w:p w14:paraId="7D95A34D">
            <w:pPr>
              <w:pStyle w:val="4"/>
              <w:jc w:val="left"/>
            </w:pPr>
            <w:r>
              <w:rPr>
                <w:rFonts w:ascii="仿宋_GB2312" w:hAnsi="仿宋_GB2312" w:eastAsia="仿宋_GB2312" w:cs="仿宋_GB2312"/>
              </w:rPr>
              <w:t>1、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2、因货物的质量问题发生争议，由质量技术监督部门或其指定的质量鉴定机构进行质量鉴定。货物符合标准的，鉴定费由甲方承担；货物不符合质量标准的，鉴定费由乙方承担。3、合同履行期间，若双方发生争议，可协商或由有关部门调解解决，协商或调解不成的，由当事人依法法向法院提起诉讼维护其合法权益。</w:t>
            </w:r>
          </w:p>
        </w:tc>
      </w:tr>
      <w:tr w14:paraId="67025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98BF74">
            <w:pPr>
              <w:pStyle w:val="4"/>
              <w:jc w:val="center"/>
            </w:pPr>
            <w:r>
              <w:rPr>
                <w:rFonts w:ascii="仿宋_GB2312" w:hAnsi="仿宋_GB2312" w:eastAsia="仿宋_GB2312" w:cs="仿宋_GB2312"/>
              </w:rPr>
              <w:t>8</w:t>
            </w:r>
          </w:p>
        </w:tc>
        <w:tc>
          <w:tcPr>
            <w:tcW w:w="581" w:type="dxa"/>
          </w:tcPr>
          <w:p w14:paraId="1227EE2F">
            <w:pPr>
              <w:pStyle w:val="4"/>
              <w:jc w:val="center"/>
            </w:pPr>
            <w:r>
              <w:rPr>
                <w:rFonts w:ascii="仿宋_GB2312" w:hAnsi="仿宋_GB2312" w:eastAsia="仿宋_GB2312" w:cs="仿宋_GB2312"/>
              </w:rPr>
              <w:t>★</w:t>
            </w:r>
          </w:p>
        </w:tc>
        <w:tc>
          <w:tcPr>
            <w:tcW w:w="1495" w:type="dxa"/>
          </w:tcPr>
          <w:p w14:paraId="0A84FE03">
            <w:pPr>
              <w:pStyle w:val="4"/>
              <w:jc w:val="left"/>
            </w:pPr>
            <w:r>
              <w:rPr>
                <w:rFonts w:ascii="仿宋_GB2312" w:hAnsi="仿宋_GB2312" w:eastAsia="仿宋_GB2312" w:cs="仿宋_GB2312"/>
              </w:rPr>
              <w:t>包装方式及运输</w:t>
            </w:r>
          </w:p>
        </w:tc>
        <w:tc>
          <w:tcPr>
            <w:tcW w:w="5814" w:type="dxa"/>
          </w:tcPr>
          <w:p w14:paraId="038F4C9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54742C3">
      <w:pPr>
        <w:pStyle w:val="4"/>
        <w:jc w:val="left"/>
        <w:outlineLvl w:val="2"/>
      </w:pPr>
      <w:r>
        <w:rPr>
          <w:rFonts w:ascii="仿宋_GB2312" w:hAnsi="仿宋_GB2312" w:eastAsia="仿宋_GB2312" w:cs="仿宋_GB2312"/>
          <w:b/>
          <w:sz w:val="28"/>
        </w:rPr>
        <w:t>3.4.其他要求</w:t>
      </w:r>
    </w:p>
    <w:p w14:paraId="11EB23BF">
      <w:pPr>
        <w:pStyle w:val="4"/>
        <w:ind w:firstLine="480"/>
        <w:jc w:val="left"/>
      </w:pPr>
      <w:r>
        <w:rPr>
          <w:rFonts w:ascii="仿宋_GB2312" w:hAnsi="仿宋_GB2312" w:eastAsia="仿宋_GB2312" w:cs="仿宋_GB2312"/>
        </w:rPr>
        <w:t>采购包1：</w:t>
      </w:r>
    </w:p>
    <w:p w14:paraId="782F5989">
      <w:pPr>
        <w:pStyle w:val="4"/>
        <w:jc w:val="left"/>
      </w:pPr>
      <w:r>
        <w:rPr>
          <w:rFonts w:ascii="仿宋_GB2312" w:hAnsi="仿宋_GB2312" w:eastAsia="仿宋_GB2312" w:cs="仿宋_GB2312"/>
        </w:rPr>
        <w:t>★1、合同其他要求：交货后供应商应当提供培训指导服务，确保使用者正常使用，并提供技术支持服务，至少包括远程咨询指导、现场指导等形式。 2、文件第五章响应文件格式中具有健全财务会计制度的证明材料描述不完整且是范本格式无法变更，以第四章一般资格审查中的具有健全的财务会计制度为准。</w:t>
      </w:r>
    </w:p>
    <w:p w14:paraId="48D75A07">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C554C2F"/>
    <w:rsid w:val="5EAF0AD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1390</Words>
  <Characters>1591</Characters>
  <Lines>0</Lines>
  <Paragraphs>0</Paragraphs>
  <TotalTime>0</TotalTime>
  <ScaleCrop>false</ScaleCrop>
  <LinksUpToDate>false</LinksUpToDate>
  <CharactersWithSpaces>1605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WPS_1749109462</cp:lastModifiedBy>
  <dcterms:modified xsi:type="dcterms:W3CDTF">2026-05-14T04:12:15Z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eyJoZGlkIjoiNzVjMzdhYzc5MjhjN2EwMWQ1MzUzMDJlNjUwYmY2YWMiLCJ1c2VySWQiOiIxNzA4MTI1Mzk1In0=</vt:lpwstr>
  </property>
  <property fmtid="{D5CDD505-2E9C-101B-9397-08002B2CF9AE}" pid="4" name="ICV">
    <vt:lpwstr>5064E22C2A00483C84846C82EEE9A7F7_13</vt:lpwstr>
  </property>
</Properties>
</file>