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版本号：N510001202600075420260507001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N5100012026000754</w:t>
      </w:r>
    </w:p>
    <w:p>
      <w:pPr>
        <w:pStyle w:val="null3"/>
        <w:jc w:val="left"/>
        <w:outlineLvl w:val="2"/>
      </w:pPr>
      <w:r>
        <w:rPr>
          <w:rFonts w:ascii="仿宋_GB2312" w:hAnsi="仿宋_GB2312" w:cs="仿宋_GB2312" w:eastAsia="仿宋_GB2312"/>
          <w:sz w:val="28"/>
          <w:b/>
        </w:rPr>
        <w:t>四川法官学院</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四川法官学院</w:t>
      </w:r>
      <w:r>
        <w:rPr>
          <w:rFonts w:ascii="仿宋_GB2312" w:hAnsi="仿宋_GB2312" w:cs="仿宋_GB2312" w:eastAsia="仿宋_GB2312"/>
        </w:rPr>
        <w:t xml:space="preserve"> 委托，拟对 </w:t>
      </w:r>
      <w:r>
        <w:rPr>
          <w:rFonts w:ascii="仿宋_GB2312" w:hAnsi="仿宋_GB2312" w:cs="仿宋_GB2312" w:eastAsia="仿宋_GB2312"/>
        </w:rPr>
        <w:t>物业管理服务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N5100012026000754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本次采购项目服务内容包括但不限于：公共秩序维护工作（车辆进出停放指引、办公区门岗 值守及公共区域巡逻、消防器材检查）、环境和客房工作（公共区域、会议室、接待室、卫生间、 停车场、垃圾分类及清运、学员宿舍）、绿化养护、餐厅厨房服务工作、会务服务、设施设备维护工作（供电系统、中央空调、电梯、燃气设施、监控、消防、门禁道闸、给排水设施）等服务工作。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四川法官学院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四川省成都市青羊区正府街108号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0838-5882033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文件编制：028-61323016；开、评标：028-61323015（20）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出具保函的主体应当是金融机构、保险机构、担保机构等依法成立且具有相关资质和偿付能力的机构，否则将取消中标供应商的中标资格，采购人将重新确定中标供应商，并依法追究法律责任。</w:t>
              <w:br/>
              <w:t>收款单位：四川法官学院</w:t>
              <w:br/>
              <w:t>退还方式：履约验收合格后，原途径无息退还。</w:t>
              <w:br/>
              <w:t>退还时间：履约完成后。</w:t>
              <w:br/>
              <w:t>不予退还情形：未按合同履行全部义务。</w:t>
              <w:br/>
              <w:t>不予退还的，将按照有关规定上缴国库。逾期退还履约保证金的，将依法承担法律责任，并赔偿供应商损失。</w:t>
              <w:br/>
              <w:t>注：</w:t>
              <w:br/>
              <w:t>1.成交供应商应在成交通知书发放后，政府采购合同签订前，向收款单位交纳规定数额的履约保证金。</w:t>
              <w:br/>
              <w:t>2.出具保函的主体应当是金融机构、保险机构、担保机构等依法成立且具有相关资质和偿付能力的机构，否则将取消成交供应商的成交资格，采购人将重新确定成交供应商，并依法追究法律责任。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四川法官学院</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四川法官学院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比例</w:t>
            </w:r>
          </w:p>
        </w:tc>
        <w:tc>
          <w:tcPr>
            <w:tcW w:type="dxa" w:w="2076"/>
          </w:tcPr>
          <w:p>
            <w:pPr>
              <w:pStyle w:val="null3"/>
              <w:jc w:val="left"/>
            </w:pPr>
            <w:r>
              <w:rPr>
                <w:rFonts w:ascii="仿宋_GB2312" w:hAnsi="仿宋_GB2312" w:cs="仿宋_GB2312" w:eastAsia="仿宋_GB2312"/>
              </w:rPr>
              <w:t>分包比例：2%，分包比例为：不超过最高限价2%（其中消防维保0.6%，电梯维保（含电梯送检服务）0.3%，高压配电维保(含高压检测）0.2%，防雷装置检测0.1%，二次供水水箱清洗0.05%、水质检测0.05%、中央空调维保0.7%）</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服务满2个月，供应商提出验收申请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服务满4个月，供应商提出验收申请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服务满6个月，供应商提出验收申请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17.57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服务满8个月，供应商提出验收申请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16.21</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服务满12个月，供应商提出验收申请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16.22</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由采购人定期组织，供应方配合。验收采用考核测评打分方式</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按招标文件“三、履约考核办法”的内容进行验收。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对应采购需求的要求进行考核评分验收。具体对应每项服务进行加减分考核。</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按招标文件“三、履约考核办法”的内容进行验收。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通过向学员、教职工发放测评表，听取学员、教职工意见等方式组织对中标供应商服务的各项工作进行抽查和评估。</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四川法官学院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联系电话：0838-5882033</w:t>
      </w:r>
    </w:p>
    <w:p>
      <w:pPr>
        <w:pStyle w:val="null3"/>
        <w:jc w:val="left"/>
      </w:pPr>
      <w:r>
        <w:rPr>
          <w:rFonts w:ascii="仿宋_GB2312" w:hAnsi="仿宋_GB2312" w:cs="仿宋_GB2312" w:eastAsia="仿宋_GB2312"/>
        </w:rPr>
        <w:t>地址：四川省广汉市航天大道156号</w:t>
      </w:r>
    </w:p>
    <w:p>
      <w:pPr>
        <w:pStyle w:val="null3"/>
        <w:jc w:val="left"/>
      </w:pPr>
      <w:r>
        <w:rPr>
          <w:rFonts w:ascii="仿宋_GB2312" w:hAnsi="仿宋_GB2312" w:cs="仿宋_GB2312" w:eastAsia="仿宋_GB2312"/>
        </w:rPr>
        <w:t>邮编：618300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3,700,000.00</w:t>
      </w:r>
    </w:p>
    <w:p>
      <w:pPr>
        <w:pStyle w:val="null3"/>
        <w:jc w:val="left"/>
      </w:pPr>
      <w:r>
        <w:rPr>
          <w:rFonts w:ascii="仿宋_GB2312" w:hAnsi="仿宋_GB2312" w:cs="仿宋_GB2312" w:eastAsia="仿宋_GB2312"/>
        </w:rPr>
        <w:t>采购包最高限价（元）: 3,700,000.00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3,700,000.00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643"/>
              <w:jc w:val="left"/>
            </w:pPr>
            <w:r>
              <w:rPr>
                <w:rFonts w:ascii="仿宋_GB2312" w:hAnsi="仿宋_GB2312" w:cs="仿宋_GB2312" w:eastAsia="仿宋_GB2312"/>
                <w:sz w:val="32"/>
                <w:b/>
              </w:rPr>
              <w:t>一、项目概述</w:t>
            </w:r>
          </w:p>
          <w:p>
            <w:pPr>
              <w:pStyle w:val="null3"/>
              <w:ind w:firstLine="480"/>
              <w:jc w:val="left"/>
            </w:pPr>
            <w:r>
              <w:rPr>
                <w:rFonts w:ascii="仿宋_GB2312" w:hAnsi="仿宋_GB2312" w:cs="仿宋_GB2312" w:eastAsia="仿宋_GB2312"/>
                <w:sz w:val="24"/>
                <w:b/>
              </w:rPr>
              <w:t>（一）物业基本情况</w:t>
            </w:r>
          </w:p>
          <w:p>
            <w:pPr>
              <w:pStyle w:val="null3"/>
              <w:ind w:firstLine="480"/>
              <w:jc w:val="left"/>
            </w:pPr>
            <w:r>
              <w:rPr>
                <w:rFonts w:ascii="仿宋_GB2312" w:hAnsi="仿宋_GB2312" w:cs="仿宋_GB2312" w:eastAsia="仿宋_GB2312"/>
                <w:sz w:val="24"/>
              </w:rPr>
              <w:t>1．四川法官学院占地面积约150亩（含水渠占地面积约4亩），总建筑面积34467㎡，具体如下：</w:t>
            </w:r>
          </w:p>
          <w:p>
            <w:pPr>
              <w:pStyle w:val="null3"/>
              <w:ind w:firstLine="480"/>
              <w:jc w:val="both"/>
            </w:pPr>
            <w:r>
              <w:rPr>
                <w:rFonts w:ascii="仿宋_GB2312" w:hAnsi="仿宋_GB2312" w:cs="仿宋_GB2312" w:eastAsia="仿宋_GB2312"/>
                <w:sz w:val="24"/>
              </w:rPr>
              <w:t>1.1教学楼建筑面积：14778㎡（地上4层，主要由图书馆、阅览室、资料室、多媒体室、档案室、会议室、消防监控室、教室等组成；地下一层，主要由设备用房、机动车库等组成）。</w:t>
            </w:r>
          </w:p>
          <w:p>
            <w:pPr>
              <w:pStyle w:val="null3"/>
              <w:ind w:firstLine="480"/>
              <w:jc w:val="both"/>
            </w:pPr>
            <w:r>
              <w:rPr>
                <w:rFonts w:ascii="仿宋_GB2312" w:hAnsi="仿宋_GB2312" w:cs="仿宋_GB2312" w:eastAsia="仿宋_GB2312"/>
                <w:sz w:val="24"/>
              </w:rPr>
              <w:t>1.2学员宿舍楼建筑面积共15528㎡。其中一号学员宿舍楼：建筑面积7108㎡，共四层，第一层主要由食堂及辅助用房组成，二至四层均为客房(每层25个标间、4个套间)；二、三号宿舍楼：两栋楼总建筑面积共计8420㎡，均为地上6层，共由318间客房和2个值班室组成。</w:t>
            </w:r>
          </w:p>
          <w:p>
            <w:pPr>
              <w:pStyle w:val="null3"/>
              <w:ind w:firstLine="480"/>
              <w:jc w:val="both"/>
            </w:pPr>
            <w:r>
              <w:rPr>
                <w:rFonts w:ascii="仿宋_GB2312" w:hAnsi="仿宋_GB2312" w:cs="仿宋_GB2312" w:eastAsia="仿宋_GB2312"/>
                <w:sz w:val="24"/>
              </w:rPr>
              <w:t>1.3综合楼建筑面积4135㎡，主要由会议室、训练馆、文体室、活动室、卫生间、淋浴间、设备房、储藏室、食堂等组成。</w:t>
            </w:r>
          </w:p>
          <w:p>
            <w:pPr>
              <w:pStyle w:val="null3"/>
              <w:ind w:firstLine="480"/>
              <w:jc w:val="both"/>
            </w:pPr>
            <w:r>
              <w:rPr>
                <w:rFonts w:ascii="仿宋_GB2312" w:hAnsi="仿宋_GB2312" w:cs="仿宋_GB2312" w:eastAsia="仿宋_GB2312"/>
                <w:sz w:val="24"/>
              </w:rPr>
              <w:t>1.4大门门卫室1个，面积26㎡。</w:t>
            </w:r>
          </w:p>
          <w:p>
            <w:pPr>
              <w:pStyle w:val="null3"/>
              <w:ind w:firstLine="480"/>
              <w:jc w:val="both"/>
            </w:pPr>
            <w:r>
              <w:rPr>
                <w:rFonts w:ascii="仿宋_GB2312" w:hAnsi="仿宋_GB2312" w:cs="仿宋_GB2312" w:eastAsia="仿宋_GB2312"/>
                <w:sz w:val="24"/>
              </w:rPr>
              <w:t>2．400米标准塑胶跑道1个。</w:t>
            </w:r>
          </w:p>
          <w:p>
            <w:pPr>
              <w:pStyle w:val="null3"/>
              <w:ind w:firstLine="480"/>
              <w:jc w:val="both"/>
            </w:pPr>
            <w:r>
              <w:rPr>
                <w:rFonts w:ascii="仿宋_GB2312" w:hAnsi="仿宋_GB2312" w:cs="仿宋_GB2312" w:eastAsia="仿宋_GB2312"/>
                <w:sz w:val="24"/>
              </w:rPr>
              <w:t>3．设施设备情况：详见《主要设施设备基本情况》。</w:t>
            </w:r>
          </w:p>
          <w:p>
            <w:pPr>
              <w:pStyle w:val="null3"/>
              <w:ind w:firstLine="480"/>
              <w:jc w:val="left"/>
            </w:pPr>
            <w:r>
              <w:rPr>
                <w:rFonts w:ascii="仿宋_GB2312" w:hAnsi="仿宋_GB2312" w:cs="仿宋_GB2312" w:eastAsia="仿宋_GB2312"/>
                <w:sz w:val="24"/>
              </w:rPr>
              <w:t>4．人工湖丰水期水面面积：5224㎡。</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．绿化面积：</w:t>
            </w:r>
            <w:r>
              <w:rPr>
                <w:rFonts w:ascii="仿宋_GB2312" w:hAnsi="仿宋_GB2312" w:cs="仿宋_GB2312" w:eastAsia="仿宋_GB2312"/>
                <w:sz w:val="24"/>
              </w:rPr>
              <w:t>54572㎡（草坪51415㎡，灌木丛3157㎡，球型树389颗，小树548颗，大树538颗）。</w:t>
            </w:r>
          </w:p>
          <w:p>
            <w:pPr>
              <w:pStyle w:val="null3"/>
              <w:ind w:firstLine="482"/>
              <w:jc w:val="left"/>
            </w:pPr>
            <w:r>
              <w:rPr>
                <w:rFonts w:ascii="仿宋_GB2312" w:hAnsi="仿宋_GB2312" w:cs="仿宋_GB2312" w:eastAsia="仿宋_GB2312"/>
                <w:sz w:val="24"/>
                <w:b/>
              </w:rPr>
              <w:t>（二）主要设施设备基本情况</w:t>
            </w:r>
          </w:p>
          <w:p>
            <w:pPr>
              <w:pStyle w:val="null3"/>
              <w:ind w:firstLine="482"/>
              <w:jc w:val="left"/>
            </w:pPr>
            <w:r>
              <w:rPr>
                <w:rFonts w:ascii="仿宋_GB2312" w:hAnsi="仿宋_GB2312" w:cs="仿宋_GB2312" w:eastAsia="仿宋_GB2312"/>
                <w:sz w:val="24"/>
                <w:b/>
              </w:rPr>
              <w:t>主要设施设备基本情况表</w:t>
            </w:r>
          </w:p>
          <w:tbl>
            <w:tblPr>
              <w:tblBorders>
                <w:top w:val="none" w:color="000000" w:sz="4"/>
                <w:left w:val="none" w:color="000000" w:sz="4"/>
                <w:bottom w:val="none" w:color="000000" w:sz="4"/>
                <w:right w:val="none" w:color="000000" w:sz="4"/>
                <w:insideH w:val="none"/>
                <w:insideV w:val="none"/>
              </w:tblBorders>
            </w:tblPr>
            <w:tblGrid>
              <w:gridCol w:w="700"/>
              <w:gridCol w:w="1040"/>
              <w:gridCol w:w="639"/>
              <w:gridCol w:w="1243"/>
              <w:gridCol w:w="585"/>
              <w:gridCol w:w="585"/>
              <w:gridCol w:w="807"/>
            </w:tblGrid>
            <w:tr>
              <w:tc>
                <w:tcPr>
                  <w:tcW w:type="dxa" w:w="5599"/>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1、电力设施设备：</w:t>
                  </w:r>
                </w:p>
              </w:tc>
            </w:tr>
            <w:tr>
              <w:tc>
                <w:tcPr>
                  <w:tcW w:type="dxa" w:w="70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6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12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5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5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8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位置</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进线柜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10KV雒开一路</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PT柜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宏城</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XHGH12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1#出线柜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HXGN12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2#出线柜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HXGN12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1#变压器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2#变压器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SCB11-630/10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0.4KV进线柜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0.4电容柜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0.4KV出线柜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0.4KV双电源柜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馈电柜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联络柜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补偿柜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配电箱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各栋楼层</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发电机</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威明斯</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WMS-320Y</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配电柜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bl>
          <w:tbl>
            <w:tblPr>
              <w:tblBorders>
                <w:top w:val="none" w:color="000000" w:sz="4"/>
                <w:left w:val="none" w:color="000000" w:sz="4"/>
                <w:bottom w:val="none" w:color="000000" w:sz="4"/>
                <w:right w:val="none" w:color="000000" w:sz="4"/>
                <w:insideH w:val="none"/>
                <w:insideV w:val="none"/>
              </w:tblBorders>
            </w:tblPr>
            <w:tblGrid>
              <w:gridCol w:w="530"/>
              <w:gridCol w:w="507"/>
              <w:gridCol w:w="865"/>
              <w:gridCol w:w="1794"/>
              <w:gridCol w:w="627"/>
              <w:gridCol w:w="405"/>
              <w:gridCol w:w="869"/>
            </w:tblGrid>
            <w:tr>
              <w:tc>
                <w:tcPr>
                  <w:tcW w:type="dxa" w:w="559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2、电梯情况（全部为曳引</w:t>
                  </w:r>
                  <w:r>
                    <w:rPr>
                      <w:rFonts w:ascii="仿宋_GB2312" w:hAnsi="仿宋_GB2312" w:cs="仿宋_GB2312" w:eastAsia="仿宋_GB2312"/>
                      <w:sz w:val="19"/>
                    </w:rPr>
                    <w:t>与强制</w:t>
                  </w:r>
                  <w:r>
                    <w:rPr>
                      <w:rFonts w:ascii="仿宋_GB2312" w:hAnsi="仿宋_GB2312" w:cs="仿宋_GB2312" w:eastAsia="仿宋_GB2312"/>
                      <w:sz w:val="19"/>
                    </w:rPr>
                    <w:t>驱动）</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位置</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迅达</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KLW/VF1000/1.6</w:t>
                  </w:r>
                  <w:r>
                    <w:rPr>
                      <w:rFonts w:ascii="仿宋_GB2312" w:hAnsi="仿宋_GB2312" w:cs="仿宋_GB2312" w:eastAsia="仿宋_GB2312"/>
                      <w:sz w:val="19"/>
                    </w:rPr>
                    <w:t>，</w:t>
                  </w:r>
                  <w:r>
                    <w:rPr>
                      <w:rFonts w:ascii="仿宋_GB2312" w:hAnsi="仿宋_GB2312" w:cs="仿宋_GB2312" w:eastAsia="仿宋_GB2312"/>
                      <w:sz w:val="19"/>
                    </w:rPr>
                    <w:t>额定速度</w:t>
                  </w:r>
                  <w:r>
                    <w:rPr>
                      <w:rFonts w:ascii="仿宋_GB2312" w:hAnsi="仿宋_GB2312" w:cs="仿宋_GB2312" w:eastAsia="仿宋_GB2312"/>
                      <w:sz w:val="19"/>
                    </w:rPr>
                    <w:t>1.0m/s</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教学楼</w:t>
                  </w:r>
                  <w:r>
                    <w:rPr>
                      <w:rFonts w:ascii="仿宋_GB2312" w:hAnsi="仿宋_GB2312" w:cs="仿宋_GB2312" w:eastAsia="仿宋_GB2312"/>
                      <w:sz w:val="19"/>
                    </w:rPr>
                    <w:t>A区2台（4层）、教学楼B区2台（5层）、1#宿舍楼1台（4层）</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迅达</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KLWG</w:t>
                  </w:r>
                  <w:r>
                    <w:rPr>
                      <w:rFonts w:ascii="仿宋_GB2312" w:hAnsi="仿宋_GB2312" w:cs="仿宋_GB2312" w:eastAsia="仿宋_GB2312"/>
                      <w:sz w:val="19"/>
                    </w:rPr>
                    <w:t>，</w:t>
                  </w:r>
                  <w:r>
                    <w:rPr>
                      <w:rFonts w:ascii="仿宋_GB2312" w:hAnsi="仿宋_GB2312" w:cs="仿宋_GB2312" w:eastAsia="仿宋_GB2312"/>
                      <w:sz w:val="19"/>
                    </w:rPr>
                    <w:t>额定速度</w:t>
                  </w:r>
                  <w:r>
                    <w:rPr>
                      <w:rFonts w:ascii="仿宋_GB2312" w:hAnsi="仿宋_GB2312" w:cs="仿宋_GB2312" w:eastAsia="仿宋_GB2312"/>
                      <w:sz w:val="19"/>
                    </w:rPr>
                    <w:t>1.0m/s</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图书馆</w:t>
                  </w:r>
                  <w:r>
                    <w:rPr>
                      <w:rFonts w:ascii="仿宋_GB2312" w:hAnsi="仿宋_GB2312" w:cs="仿宋_GB2312" w:eastAsia="仿宋_GB2312"/>
                      <w:sz w:val="19"/>
                    </w:rPr>
                    <w:t>1台（2层）</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电梯</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杭州西奥（</w:t>
                  </w:r>
                  <w:r>
                    <w:rPr>
                      <w:rFonts w:ascii="仿宋_GB2312" w:hAnsi="仿宋_GB2312" w:cs="仿宋_GB2312" w:eastAsia="仿宋_GB2312"/>
                      <w:sz w:val="19"/>
                    </w:rPr>
                    <w:t>1050Kg）</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XO-RZEO（MR1）XO-REZO11</w:t>
                  </w:r>
                  <w:r>
                    <w:rPr>
                      <w:rFonts w:ascii="仿宋_GB2312" w:hAnsi="仿宋_GB2312" w:cs="仿宋_GB2312" w:eastAsia="仿宋_GB2312"/>
                      <w:sz w:val="19"/>
                    </w:rPr>
                    <w:t>，</w:t>
                  </w:r>
                  <w:r>
                    <w:rPr>
                      <w:rFonts w:ascii="仿宋_GB2312" w:hAnsi="仿宋_GB2312" w:cs="仿宋_GB2312" w:eastAsia="仿宋_GB2312"/>
                      <w:sz w:val="19"/>
                    </w:rPr>
                    <w:t>额定速度</w:t>
                  </w:r>
                  <w:r>
                    <w:rPr>
                      <w:rFonts w:ascii="仿宋_GB2312" w:hAnsi="仿宋_GB2312" w:cs="仿宋_GB2312" w:eastAsia="仿宋_GB2312"/>
                      <w:sz w:val="19"/>
                    </w:rPr>
                    <w:t>1.0m/s</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综合楼</w:t>
                  </w:r>
                  <w:r>
                    <w:rPr>
                      <w:rFonts w:ascii="仿宋_GB2312" w:hAnsi="仿宋_GB2312" w:cs="仿宋_GB2312" w:eastAsia="仿宋_GB2312"/>
                      <w:sz w:val="19"/>
                    </w:rPr>
                    <w:t>1台（3层）、 2#3#宿舍楼各2台（6层）</w:t>
                  </w:r>
                </w:p>
              </w:tc>
            </w:tr>
          </w:tbl>
          <w:tbl>
            <w:tblPr>
              <w:tblBorders>
                <w:top w:val="none" w:color="000000" w:sz="4"/>
                <w:left w:val="none" w:color="000000" w:sz="4"/>
                <w:bottom w:val="none" w:color="000000" w:sz="4"/>
                <w:right w:val="none" w:color="000000" w:sz="4"/>
                <w:insideH w:val="none"/>
                <w:insideV w:val="none"/>
              </w:tblBorders>
            </w:tblPr>
            <w:tblGrid>
              <w:gridCol w:w="632"/>
              <w:gridCol w:w="745"/>
              <w:gridCol w:w="753"/>
              <w:gridCol w:w="1278"/>
              <w:gridCol w:w="493"/>
              <w:gridCol w:w="493"/>
              <w:gridCol w:w="1204"/>
            </w:tblGrid>
            <w:tr>
              <w:tc>
                <w:tcPr>
                  <w:tcW w:type="dxa" w:w="559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3、空调：</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品牌</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型号、规格</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位置</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挂式空调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志高</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CMV-V500WSA</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1#宿舍楼</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柜式空调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志高</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RFG450MXSKYA</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1#宿舍楼</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电热水器</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史密斯</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1#2#3#宿舍楼</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餐厅中央空调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海尔</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挂式空调</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美的</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1P</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2#3#宿舍楼</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中央空调机组</w:t>
                  </w:r>
                </w:p>
              </w:tc>
              <w:tc>
                <w:tcPr>
                  <w:tcW w:type="dxa" w:w="7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浙江盾安</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32700/29.9KW</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综合楼屋面</w:t>
                  </w:r>
                </w:p>
              </w:tc>
            </w:tr>
            <w:tr>
              <w:tc>
                <w:tcPr>
                  <w:tcW w:type="dxa" w:w="632"/>
                  <w:vMerge/>
                  <w:tcBorders>
                    <w:top w:val="none" w:color="000000" w:sz="4"/>
                    <w:left w:val="single" w:color="000000" w:sz="4"/>
                    <w:bottom w:val="single" w:color="000000" w:sz="4"/>
                    <w:right w:val="single" w:color="000000" w:sz="4"/>
                  </w:tcBorders>
                </w:tcPr>
                <w:p/>
              </w:tc>
              <w:tc>
                <w:tcPr>
                  <w:tcW w:type="dxa" w:w="745"/>
                  <w:vMerge/>
                  <w:tcBorders>
                    <w:top w:val="none" w:color="000000" w:sz="4"/>
                    <w:left w:val="none" w:color="000000" w:sz="4"/>
                    <w:bottom w:val="single" w:color="000000" w:sz="4"/>
                    <w:right w:val="single" w:color="000000" w:sz="4"/>
                  </w:tcBorders>
                </w:tcPr>
                <w:p/>
              </w:tc>
              <w:tc>
                <w:tcPr>
                  <w:tcW w:type="dxa" w:w="753"/>
                  <w:vMerge/>
                  <w:tcBorders>
                    <w:top w:val="none" w:color="000000" w:sz="4"/>
                    <w:left w:val="non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31200/24.7KW</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204"/>
                  <w:vMerge/>
                  <w:tcBorders>
                    <w:top w:val="none" w:color="000000" w:sz="4"/>
                    <w:left w:val="non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745"/>
                  <w:vMerge/>
                  <w:tcBorders>
                    <w:top w:val="none" w:color="000000" w:sz="4"/>
                    <w:left w:val="none" w:color="000000" w:sz="4"/>
                    <w:bottom w:val="single" w:color="000000" w:sz="4"/>
                    <w:right w:val="single" w:color="000000" w:sz="4"/>
                  </w:tcBorders>
                </w:tcPr>
                <w:p/>
              </w:tc>
              <w:tc>
                <w:tcPr>
                  <w:tcW w:type="dxa" w:w="753"/>
                  <w:vMerge/>
                  <w:tcBorders>
                    <w:top w:val="none" w:color="000000" w:sz="4"/>
                    <w:left w:val="non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11700/10.8KW</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204"/>
                  <w:vMerge/>
                  <w:tcBorders>
                    <w:top w:val="none" w:color="000000" w:sz="4"/>
                    <w:left w:val="none" w:color="000000" w:sz="4"/>
                    <w:bottom w:val="single" w:color="000000" w:sz="4"/>
                    <w:right w:val="single" w:color="000000" w:sz="4"/>
                  </w:tcBorders>
                </w:tcP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中央空调机组</w:t>
                  </w:r>
                </w:p>
              </w:tc>
              <w:tc>
                <w:tcPr>
                  <w:tcW w:type="dxa" w:w="7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浙江盾安</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20000/4350/11KW</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综合楼一层机房</w:t>
                  </w:r>
                </w:p>
              </w:tc>
            </w:tr>
            <w:tr>
              <w:tc>
                <w:tcPr>
                  <w:tcW w:type="dxa" w:w="632"/>
                  <w:vMerge/>
                  <w:tcBorders>
                    <w:top w:val="none" w:color="000000" w:sz="4"/>
                    <w:left w:val="single" w:color="000000" w:sz="4"/>
                    <w:bottom w:val="single" w:color="000000" w:sz="4"/>
                    <w:right w:val="single" w:color="000000" w:sz="4"/>
                  </w:tcBorders>
                </w:tcPr>
                <w:p/>
              </w:tc>
              <w:tc>
                <w:tcPr>
                  <w:tcW w:type="dxa" w:w="745"/>
                  <w:vMerge/>
                  <w:tcBorders>
                    <w:top w:val="none" w:color="000000" w:sz="4"/>
                    <w:left w:val="none" w:color="000000" w:sz="4"/>
                    <w:bottom w:val="single" w:color="000000" w:sz="4"/>
                    <w:right w:val="single" w:color="000000" w:sz="4"/>
                  </w:tcBorders>
                </w:tcPr>
                <w:p/>
              </w:tc>
              <w:tc>
                <w:tcPr>
                  <w:tcW w:type="dxa" w:w="753"/>
                  <w:vMerge/>
                  <w:tcBorders>
                    <w:top w:val="none" w:color="000000" w:sz="4"/>
                    <w:left w:val="non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15000/3780/11KW</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w:t>
                  </w:r>
                </w:p>
              </w:tc>
              <w:tc>
                <w:tcPr>
                  <w:tcW w:type="dxa" w:w="1204"/>
                  <w:vMerge/>
                  <w:tcBorders>
                    <w:top w:val="none" w:color="000000" w:sz="4"/>
                    <w:left w:val="none" w:color="000000" w:sz="4"/>
                    <w:bottom w:val="single" w:color="000000" w:sz="4"/>
                    <w:right w:val="single" w:color="000000" w:sz="4"/>
                  </w:tcBorders>
                </w:tcPr>
                <w:p/>
              </w:tc>
            </w:tr>
          </w:tbl>
          <w:tbl>
            <w:tblPr>
              <w:tblBorders>
                <w:top w:val="none" w:color="000000" w:sz="4"/>
                <w:left w:val="none" w:color="000000" w:sz="4"/>
                <w:bottom w:val="none" w:color="000000" w:sz="4"/>
                <w:right w:val="none" w:color="000000" w:sz="4"/>
                <w:insideH w:val="none"/>
                <w:insideV w:val="none"/>
              </w:tblBorders>
            </w:tblPr>
            <w:tblGrid>
              <w:gridCol w:w="723"/>
              <w:gridCol w:w="1005"/>
              <w:gridCol w:w="663"/>
              <w:gridCol w:w="991"/>
              <w:gridCol w:w="708"/>
              <w:gridCol w:w="579"/>
              <w:gridCol w:w="929"/>
            </w:tblGrid>
            <w:tr>
              <w:tc>
                <w:tcPr>
                  <w:tcW w:type="dxa" w:w="559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4、二次供水、给水：</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位置</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动力柜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肯帝亚</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XKB</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水泵</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羽泉</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CDLF12-50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MS100L-2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水箱</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16立方米</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生活加压水泵</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11.0KW</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tbl>
            <w:tblPr>
              <w:tblBorders>
                <w:top w:val="none" w:color="000000" w:sz="4"/>
                <w:left w:val="none" w:color="000000" w:sz="4"/>
                <w:bottom w:val="none" w:color="000000" w:sz="4"/>
                <w:right w:val="none" w:color="000000" w:sz="4"/>
                <w:insideH w:val="none"/>
                <w:insideV w:val="none"/>
              </w:tblBorders>
            </w:tblPr>
            <w:tblGrid>
              <w:gridCol w:w="683"/>
              <w:gridCol w:w="1219"/>
              <w:gridCol w:w="777"/>
              <w:gridCol w:w="1010"/>
              <w:gridCol w:w="747"/>
              <w:gridCol w:w="436"/>
              <w:gridCol w:w="724"/>
            </w:tblGrid>
            <w:tr>
              <w:tc>
                <w:tcPr>
                  <w:tcW w:type="dxa" w:w="559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5、消防设备：</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品牌</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位置</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消防火灾报警控制柜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富尔佳</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联动型</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中控室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手动式通信盘</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中控室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总线式通信盘</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中控室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消防控制柜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好惠捷</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XL</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双电源柜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好惠捷</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XMQ</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消火栓电机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西马</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YEZ-180M-2</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消火栓水泵</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羽泉</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XBD6.2/20G-L</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喷淋电机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西马</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YEZ-280S-2</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喷淋水泵</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羽泉</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XBD7.0/60G-L</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应急照明集中柜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祥飞</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XF-D</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离心式消防排烟机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星欣</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离心式消防排烟电机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荣时</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D180L-4/6</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柜式七氟丙烷气体灭火器</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隔膜气压罐</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XQZ.SOL-1000</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B栋屋顶</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消防水箱</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座</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B栋屋顶</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消火栓稳压电机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B栋屋顶</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消火栓稳压泵</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B栋屋顶</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喷淋稳压电机</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B栋屋顶</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喷淋稳压泵</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B栋屋顶</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消防水箱</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680立方米</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座</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地下室</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应急照明集中柜</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楼层机房</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柜式七氟丙烷气体灭火器</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重要机房</w:t>
                  </w:r>
                </w:p>
              </w:tc>
            </w:tr>
          </w:tbl>
          <w:tbl>
            <w:tblPr>
              <w:tblBorders>
                <w:top w:val="none" w:color="000000" w:sz="4"/>
                <w:left w:val="none" w:color="000000" w:sz="4"/>
                <w:bottom w:val="none" w:color="000000" w:sz="4"/>
                <w:right w:val="none" w:color="000000" w:sz="4"/>
                <w:insideH w:val="none"/>
                <w:insideV w:val="none"/>
              </w:tblBorders>
            </w:tblPr>
            <w:tblGrid>
              <w:gridCol w:w="711"/>
              <w:gridCol w:w="1249"/>
              <w:gridCol w:w="1136"/>
              <w:gridCol w:w="681"/>
              <w:gridCol w:w="683"/>
              <w:gridCol w:w="1138"/>
            </w:tblGrid>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6、雨污排水：</w:t>
                  </w:r>
                </w:p>
              </w:tc>
            </w:tr>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型号、规格</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1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位置</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集水井排水泵</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4KW</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集水井排水泵</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7,5KW</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地下室</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化粪池</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48立方米</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沉沙池</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0.06立方米</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隔油池</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24立方米</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污水井</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φ0.7m</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雨水井</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φ0.7m</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排污管</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φ0.3m</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345</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雨水管</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φ0.3m</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891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地面</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污水管</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DN300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676</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人工湖补水泵</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7.5KW</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8"/>
                <w:b/>
              </w:rPr>
              <w:t>二、服务内容和标准</w:t>
            </w:r>
          </w:p>
          <w:p>
            <w:pPr>
              <w:pStyle w:val="null3"/>
              <w:ind w:firstLine="482"/>
              <w:jc w:val="both"/>
            </w:pPr>
            <w:r>
              <w:rPr>
                <w:rFonts w:ascii="仿宋_GB2312" w:hAnsi="仿宋_GB2312" w:cs="仿宋_GB2312" w:eastAsia="仿宋_GB2312"/>
                <w:sz w:val="24"/>
                <w:b/>
              </w:rPr>
              <w:t>（一）物业服务内容</w:t>
            </w:r>
          </w:p>
          <w:p>
            <w:pPr>
              <w:pStyle w:val="null3"/>
              <w:ind w:firstLine="480"/>
              <w:jc w:val="both"/>
            </w:pPr>
            <w:r>
              <w:rPr>
                <w:rFonts w:ascii="仿宋_GB2312" w:hAnsi="仿宋_GB2312" w:cs="仿宋_GB2312" w:eastAsia="仿宋_GB2312"/>
                <w:sz w:val="24"/>
              </w:rPr>
              <w:t>本次采购项目服务内容包括但不限于：公共秩序维护工作（车辆进出停放指引、办公区门岗</w:t>
            </w:r>
            <w:r>
              <w:rPr>
                <w:rFonts w:ascii="仿宋_GB2312" w:hAnsi="仿宋_GB2312" w:cs="仿宋_GB2312" w:eastAsia="仿宋_GB2312"/>
                <w:sz w:val="24"/>
              </w:rPr>
              <w:t>值守及公共区域巡逻、消防器材检查）、</w:t>
            </w:r>
            <w:r>
              <w:rPr>
                <w:rFonts w:ascii="仿宋_GB2312" w:hAnsi="仿宋_GB2312" w:cs="仿宋_GB2312" w:eastAsia="仿宋_GB2312"/>
                <w:sz w:val="24"/>
              </w:rPr>
              <w:t>环境和</w:t>
            </w:r>
            <w:r>
              <w:rPr>
                <w:rFonts w:ascii="仿宋_GB2312" w:hAnsi="仿宋_GB2312" w:cs="仿宋_GB2312" w:eastAsia="仿宋_GB2312"/>
                <w:sz w:val="24"/>
              </w:rPr>
              <w:t>客房</w:t>
            </w:r>
            <w:r>
              <w:rPr>
                <w:rFonts w:ascii="仿宋_GB2312" w:hAnsi="仿宋_GB2312" w:cs="仿宋_GB2312" w:eastAsia="仿宋_GB2312"/>
                <w:sz w:val="24"/>
              </w:rPr>
              <w:t>工作</w:t>
            </w:r>
            <w:r>
              <w:rPr>
                <w:rFonts w:ascii="仿宋_GB2312" w:hAnsi="仿宋_GB2312" w:cs="仿宋_GB2312" w:eastAsia="仿宋_GB2312"/>
                <w:sz w:val="24"/>
              </w:rPr>
              <w:t>（公共区域、会议室、接待室、卫生间、</w:t>
            </w:r>
            <w:r>
              <w:rPr>
                <w:rFonts w:ascii="仿宋_GB2312" w:hAnsi="仿宋_GB2312" w:cs="仿宋_GB2312" w:eastAsia="仿宋_GB2312"/>
                <w:sz w:val="24"/>
              </w:rPr>
              <w:t>停车场、垃圾分类及清运</w:t>
            </w:r>
            <w:r>
              <w:rPr>
                <w:rFonts w:ascii="仿宋_GB2312" w:hAnsi="仿宋_GB2312" w:cs="仿宋_GB2312" w:eastAsia="仿宋_GB2312"/>
                <w:sz w:val="24"/>
              </w:rPr>
              <w:t>、</w:t>
            </w:r>
            <w:r>
              <w:rPr>
                <w:rFonts w:ascii="仿宋_GB2312" w:hAnsi="仿宋_GB2312" w:cs="仿宋_GB2312" w:eastAsia="仿宋_GB2312"/>
                <w:sz w:val="24"/>
              </w:rPr>
              <w:t>学员宿舍</w:t>
            </w:r>
            <w:r>
              <w:rPr>
                <w:rFonts w:ascii="仿宋_GB2312" w:hAnsi="仿宋_GB2312" w:cs="仿宋_GB2312" w:eastAsia="仿宋_GB2312"/>
                <w:sz w:val="24"/>
              </w:rPr>
              <w:t>）、绿化养护、餐厅厨房服务工作、会务服务、</w:t>
            </w:r>
            <w:r>
              <w:rPr>
                <w:rFonts w:ascii="仿宋_GB2312" w:hAnsi="仿宋_GB2312" w:cs="仿宋_GB2312" w:eastAsia="仿宋_GB2312"/>
                <w:sz w:val="24"/>
              </w:rPr>
              <w:t>设施设备</w:t>
            </w:r>
            <w:r>
              <w:rPr>
                <w:rFonts w:ascii="仿宋_GB2312" w:hAnsi="仿宋_GB2312" w:cs="仿宋_GB2312" w:eastAsia="仿宋_GB2312"/>
                <w:sz w:val="24"/>
              </w:rPr>
              <w:t>日常</w:t>
            </w:r>
            <w:r>
              <w:rPr>
                <w:rFonts w:ascii="仿宋_GB2312" w:hAnsi="仿宋_GB2312" w:cs="仿宋_GB2312" w:eastAsia="仿宋_GB2312"/>
                <w:sz w:val="24"/>
              </w:rPr>
              <w:t>维护工作</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（二）物业管理服务的具体要求</w:t>
            </w:r>
            <w:r>
              <w:rPr>
                <w:rFonts w:ascii="仿宋_GB2312" w:hAnsi="仿宋_GB2312" w:cs="仿宋_GB2312" w:eastAsia="仿宋_GB2312"/>
                <w:sz w:val="24"/>
                <w:b/>
              </w:rPr>
              <w:t>【说明：提供承诺函并加盖电子签章，格式自拟】</w:t>
            </w:r>
          </w:p>
          <w:p>
            <w:pPr>
              <w:pStyle w:val="null3"/>
              <w:ind w:firstLine="480"/>
              <w:jc w:val="both"/>
            </w:pPr>
            <w:r>
              <w:rPr>
                <w:rFonts w:ascii="仿宋_GB2312" w:hAnsi="仿宋_GB2312" w:cs="仿宋_GB2312" w:eastAsia="仿宋_GB2312"/>
                <w:sz w:val="24"/>
              </w:rPr>
              <w:t>1.秩序维护服务要求</w:t>
            </w:r>
          </w:p>
          <w:p>
            <w:pPr>
              <w:pStyle w:val="null3"/>
              <w:ind w:firstLine="480"/>
              <w:jc w:val="both"/>
            </w:pPr>
            <w:r>
              <w:rPr>
                <w:rFonts w:ascii="仿宋_GB2312" w:hAnsi="仿宋_GB2312" w:cs="仿宋_GB2312" w:eastAsia="仿宋_GB2312"/>
                <w:sz w:val="24"/>
                <w:b/>
              </w:rPr>
              <w:t>1.1服务内容</w:t>
            </w:r>
          </w:p>
          <w:p>
            <w:pPr>
              <w:pStyle w:val="null3"/>
              <w:ind w:firstLine="480"/>
              <w:jc w:val="both"/>
            </w:pPr>
            <w:r>
              <w:rPr>
                <w:rFonts w:ascii="仿宋_GB2312" w:hAnsi="仿宋_GB2312" w:cs="仿宋_GB2312" w:eastAsia="仿宋_GB2312"/>
                <w:sz w:val="24"/>
              </w:rPr>
              <w:t>负责物业管理区域的公共秩序维护，确保良好的工作秩序和消防安全管理。</w:t>
            </w:r>
          </w:p>
          <w:p>
            <w:pPr>
              <w:pStyle w:val="null3"/>
              <w:ind w:firstLine="480"/>
              <w:jc w:val="both"/>
            </w:pPr>
            <w:r>
              <w:rPr>
                <w:rFonts w:ascii="仿宋_GB2312" w:hAnsi="仿宋_GB2312" w:cs="仿宋_GB2312" w:eastAsia="仿宋_GB2312"/>
                <w:sz w:val="24"/>
              </w:rPr>
              <w:t>(1)组织一支思想素质高、业务能力强的秩序维护队伍，执行严格的纪律和岗位责任，以保障整个管理区域内的公共秩序有序。</w:t>
            </w:r>
          </w:p>
          <w:p>
            <w:pPr>
              <w:pStyle w:val="null3"/>
              <w:ind w:firstLine="480"/>
              <w:jc w:val="both"/>
            </w:pPr>
            <w:r>
              <w:rPr>
                <w:rFonts w:ascii="仿宋_GB2312" w:hAnsi="仿宋_GB2312" w:cs="仿宋_GB2312" w:eastAsia="仿宋_GB2312"/>
                <w:sz w:val="24"/>
              </w:rPr>
              <w:t>(2)制定规范专业的安全管理预案，并严格实施。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人员及车辆出入管理：对进出车辆和人员进行查验、登记；访客与外来车辆的证件核发。</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大件物品出入管理：出入口实施大件物品核查制度，大件物品查验核实方可进入。外出物品必须出具业主开具的出门条并核实方可放行。</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治安防范管理服务：建立有效的安全防范体系和巡逻制度，加强对教学楼、机房、配电房、库房、及外围等重点部位的巡查与安全防范；夜间</w:t>
            </w:r>
            <w:r>
              <w:rPr>
                <w:rFonts w:ascii="仿宋_GB2312" w:hAnsi="仿宋_GB2312" w:cs="仿宋_GB2312" w:eastAsia="仿宋_GB2312"/>
                <w:sz w:val="24"/>
              </w:rPr>
              <w:t>10:00</w:t>
            </w:r>
            <w:r>
              <w:rPr>
                <w:rFonts w:ascii="仿宋_GB2312" w:hAnsi="仿宋_GB2312" w:cs="仿宋_GB2312" w:eastAsia="仿宋_GB2312"/>
                <w:sz w:val="24"/>
              </w:rPr>
              <w:t>点后至次日</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00</w:t>
            </w:r>
            <w:r>
              <w:rPr>
                <w:rFonts w:ascii="仿宋_GB2312" w:hAnsi="仿宋_GB2312" w:cs="仿宋_GB2312" w:eastAsia="仿宋_GB2312"/>
                <w:sz w:val="24"/>
              </w:rPr>
              <w:t>每</w:t>
            </w:r>
            <w:r>
              <w:rPr>
                <w:rFonts w:ascii="仿宋_GB2312" w:hAnsi="仿宋_GB2312" w:cs="仿宋_GB2312" w:eastAsia="仿宋_GB2312"/>
                <w:sz w:val="24"/>
              </w:rPr>
              <w:t>2</w:t>
            </w:r>
            <w:r>
              <w:rPr>
                <w:rFonts w:ascii="仿宋_GB2312" w:hAnsi="仿宋_GB2312" w:cs="仿宋_GB2312" w:eastAsia="仿宋_GB2312"/>
                <w:sz w:val="24"/>
              </w:rPr>
              <w:t>小时巡逻一次，凌晨</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00</w:t>
            </w:r>
            <w:r>
              <w:rPr>
                <w:rFonts w:ascii="仿宋_GB2312" w:hAnsi="仿宋_GB2312" w:cs="仿宋_GB2312" w:eastAsia="仿宋_GB2312"/>
                <w:sz w:val="24"/>
              </w:rPr>
              <w:t>点后，巡逻人员不再到学员住宿楼上进行巡查。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停车管理服务：车辆出入有登记、有查验、有标志；道路、车库标示完好；分区停放。</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消防安全管理服务：建立消防体系；消防责任明确；全员消防知识培训；消防设施完好，定期查验；动火作业有审核、有监管；发现隐患及时、处置及时。</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负责报纸、信件、邮件、物品等的收发、登记工作，不接受个人包裹和物品的收发。</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钥匙管理服务：建立钥匙管理制度，有台账、有领用制度及遗失、更换、维修方案。</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突发事件处置管理服务：有防范机制，预案充分；有培训、有演练；秩序及消防管理标准。</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全岗实施礼仪服务，行为规范；员工安全意识强、有服务意识。</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地下停车场的使用管理，督促各种车辆按秩序停放，保证大楼四周无车辆。</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配电间配电安全运行管理。</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服务区域内秩序维护。</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配合控制、填报学院能耗使用情况。</w:t>
            </w:r>
          </w:p>
          <w:p>
            <w:pPr>
              <w:pStyle w:val="null3"/>
              <w:ind w:firstLine="480"/>
              <w:jc w:val="both"/>
            </w:pPr>
            <w:r>
              <w:rPr>
                <w:rFonts w:ascii="仿宋_GB2312" w:hAnsi="仿宋_GB2312" w:cs="仿宋_GB2312" w:eastAsia="仿宋_GB2312"/>
                <w:sz w:val="24"/>
              </w:rPr>
              <w:t>(16)负责运动场馆体育用品的保管、领用、登记工作。</w:t>
            </w:r>
          </w:p>
          <w:p>
            <w:pPr>
              <w:pStyle w:val="null3"/>
              <w:ind w:firstLine="480"/>
              <w:jc w:val="both"/>
            </w:pPr>
            <w:r>
              <w:rPr>
                <w:rFonts w:ascii="仿宋_GB2312" w:hAnsi="仿宋_GB2312" w:cs="仿宋_GB2312" w:eastAsia="仿宋_GB2312"/>
                <w:sz w:val="24"/>
              </w:rPr>
              <w:t>(17)协助学院进行自助打印室相关物资及设备管理。</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其他临时性的、突击性的任务。</w:t>
            </w:r>
          </w:p>
          <w:p>
            <w:pPr>
              <w:pStyle w:val="null3"/>
              <w:ind w:firstLine="480"/>
              <w:jc w:val="both"/>
            </w:pPr>
            <w:r>
              <w:rPr>
                <w:rFonts w:ascii="仿宋_GB2312" w:hAnsi="仿宋_GB2312" w:cs="仿宋_GB2312" w:eastAsia="仿宋_GB2312"/>
                <w:sz w:val="24"/>
              </w:rPr>
              <w:t>1.2大门岗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主出入口实行</w:t>
            </w:r>
            <w:r>
              <w:rPr>
                <w:rFonts w:ascii="仿宋_GB2312" w:hAnsi="仿宋_GB2312" w:cs="仿宋_GB2312" w:eastAsia="仿宋_GB2312"/>
                <w:sz w:val="24"/>
              </w:rPr>
              <w:t>24</w:t>
            </w:r>
            <w:r>
              <w:rPr>
                <w:rFonts w:ascii="仿宋_GB2312" w:hAnsi="仿宋_GB2312" w:cs="仿宋_GB2312" w:eastAsia="仿宋_GB2312"/>
                <w:sz w:val="24"/>
              </w:rPr>
              <w:t>小时值班，值班人员每班</w:t>
            </w:r>
            <w:r>
              <w:rPr>
                <w:rFonts w:ascii="仿宋_GB2312" w:hAnsi="仿宋_GB2312" w:cs="仿宋_GB2312" w:eastAsia="仿宋_GB2312"/>
                <w:sz w:val="24"/>
              </w:rPr>
              <w:t>1</w:t>
            </w:r>
            <w:r>
              <w:rPr>
                <w:rFonts w:ascii="仿宋_GB2312" w:hAnsi="仿宋_GB2312" w:cs="仿宋_GB2312" w:eastAsia="仿宋_GB2312"/>
                <w:sz w:val="24"/>
              </w:rPr>
              <w:t>人轮值</w:t>
            </w:r>
            <w:r>
              <w:rPr>
                <w:rFonts w:ascii="仿宋_GB2312" w:hAnsi="仿宋_GB2312" w:cs="仿宋_GB2312" w:eastAsia="仿宋_GB2312"/>
                <w:sz w:val="24"/>
              </w:rPr>
              <w:t>，</w:t>
            </w:r>
            <w:r>
              <w:rPr>
                <w:rFonts w:ascii="仿宋_GB2312" w:hAnsi="仿宋_GB2312" w:cs="仿宋_GB2312" w:eastAsia="仿宋_GB2312"/>
                <w:sz w:val="24"/>
              </w:rPr>
              <w:t>三班倒，每人每天工作</w:t>
            </w:r>
            <w:r>
              <w:rPr>
                <w:rFonts w:ascii="仿宋_GB2312" w:hAnsi="仿宋_GB2312" w:cs="仿宋_GB2312" w:eastAsia="仿宋_GB2312"/>
                <w:sz w:val="24"/>
              </w:rPr>
              <w:t>8小时</w:t>
            </w:r>
            <w:r>
              <w:rPr>
                <w:rFonts w:ascii="仿宋_GB2312" w:hAnsi="仿宋_GB2312" w:cs="仿宋_GB2312" w:eastAsia="仿宋_GB2312"/>
                <w:sz w:val="24"/>
              </w:rPr>
              <w:t>。</w:t>
            </w:r>
            <w:r>
              <w:rPr>
                <w:rFonts w:ascii="仿宋_GB2312" w:hAnsi="仿宋_GB2312" w:cs="仿宋_GB2312" w:eastAsia="仿宋_GB2312"/>
                <w:sz w:val="24"/>
              </w:rPr>
              <w:t>做到仪表端庄，举止文明，态度和蔼，用语规范，礼仪周到，按时到岗，坚守岗位，无脱岗、离岗行为。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保持个人仪表整洁、门岗周围环境清洁，注意观察人员，发现疑点应当及时询问。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非经院方同意，谢绝院外一切人员入内；经允许进入院区的来访人员及车辆应进行登记。</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对物品进出实施分类记录，所有物品进院均应进行凭证审验，坚决杜绝违禁、危险物品进入院区；非经院方同意，院内一切物品禁止运出校外，出院物品均应进行登记。</w:t>
            </w:r>
          </w:p>
          <w:p>
            <w:pPr>
              <w:pStyle w:val="null3"/>
              <w:ind w:firstLine="480"/>
              <w:jc w:val="both"/>
            </w:pPr>
            <w:r>
              <w:rPr>
                <w:rFonts w:ascii="仿宋_GB2312" w:hAnsi="仿宋_GB2312" w:cs="仿宋_GB2312" w:eastAsia="仿宋_GB2312"/>
                <w:sz w:val="24"/>
              </w:rPr>
              <w:t>1.3巡逻岗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科学、合理安排巡逻路线，排除各种不安全因素和隐患，发现违法、违规行为应及时制止，发现疑点应及时排查，同时视情况报告有关部门。</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日常巡查，</w:t>
            </w:r>
            <w:r>
              <w:rPr>
                <w:rFonts w:ascii="仿宋_GB2312" w:hAnsi="仿宋_GB2312" w:cs="仿宋_GB2312" w:eastAsia="仿宋_GB2312"/>
                <w:sz w:val="24"/>
              </w:rPr>
              <w:t>白天秩序主管负责巡逻，夜间由监控人员通过监控视频进行巡查。</w:t>
            </w:r>
            <w:r>
              <w:rPr>
                <w:rFonts w:ascii="仿宋_GB2312" w:hAnsi="仿宋_GB2312" w:cs="仿宋_GB2312" w:eastAsia="仿宋_GB2312"/>
                <w:sz w:val="24"/>
              </w:rPr>
              <w:t>巡查范围为整个教学及办公楼、学院住宿楼、院区。</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巡视中发现异常情况，应立即通知有关部门并在现场采取必要措施，随时准备启动相应的应急预案。</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收到监控室的指令后，巡逻人员应及时到达指定位置，并采取相应的有效措施。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对物业区域内设置的消火栓</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rPr>
                <w:rFonts w:ascii="仿宋_GB2312" w:hAnsi="仿宋_GB2312" w:cs="仿宋_GB2312" w:eastAsia="仿宋_GB2312"/>
                <w:sz w:val="24"/>
              </w:rPr>
              <w:t>、窨井盖、安全警示标志等涉及公共安全的设施、设备进行巡查，发现缺失、损坏或不能正常使用等情况，应及时报告并记录。</w:t>
            </w:r>
          </w:p>
          <w:p>
            <w:pPr>
              <w:pStyle w:val="null3"/>
              <w:ind w:firstLine="480"/>
              <w:jc w:val="both"/>
            </w:pPr>
            <w:r>
              <w:rPr>
                <w:rFonts w:ascii="仿宋_GB2312" w:hAnsi="仿宋_GB2312" w:cs="仿宋_GB2312" w:eastAsia="仿宋_GB2312"/>
                <w:sz w:val="24"/>
              </w:rPr>
              <w:t>1.4消防值班室值守</w:t>
            </w:r>
          </w:p>
          <w:p>
            <w:pPr>
              <w:pStyle w:val="null3"/>
              <w:ind w:firstLine="480"/>
              <w:jc w:val="both"/>
            </w:pPr>
            <w:r>
              <w:rPr>
                <w:rFonts w:ascii="仿宋_GB2312" w:hAnsi="仿宋_GB2312" w:cs="仿宋_GB2312" w:eastAsia="仿宋_GB2312"/>
                <w:sz w:val="24"/>
              </w:rPr>
              <w:t>消防值班室应</w:t>
            </w:r>
            <w:r>
              <w:rPr>
                <w:rFonts w:ascii="仿宋_GB2312" w:hAnsi="仿宋_GB2312" w:cs="仿宋_GB2312" w:eastAsia="仿宋_GB2312"/>
                <w:sz w:val="24"/>
              </w:rPr>
              <w:t>24</w:t>
            </w:r>
            <w:r>
              <w:rPr>
                <w:rFonts w:ascii="仿宋_GB2312" w:hAnsi="仿宋_GB2312" w:cs="仿宋_GB2312" w:eastAsia="仿宋_GB2312"/>
                <w:sz w:val="24"/>
              </w:rPr>
              <w:t>小时值守</w:t>
            </w:r>
            <w:r>
              <w:rPr>
                <w:rFonts w:ascii="仿宋_GB2312" w:hAnsi="仿宋_GB2312" w:cs="仿宋_GB2312" w:eastAsia="仿宋_GB2312"/>
                <w:sz w:val="24"/>
              </w:rPr>
              <w:t>，</w:t>
            </w:r>
            <w:r>
              <w:rPr>
                <w:rFonts w:ascii="仿宋_GB2312" w:hAnsi="仿宋_GB2312" w:cs="仿宋_GB2312" w:eastAsia="仿宋_GB2312"/>
                <w:sz w:val="24"/>
              </w:rPr>
              <w:t>三班倒，每人</w:t>
            </w:r>
            <w:r>
              <w:rPr>
                <w:rFonts w:ascii="仿宋_GB2312" w:hAnsi="仿宋_GB2312" w:cs="仿宋_GB2312" w:eastAsia="仿宋_GB2312"/>
                <w:sz w:val="24"/>
              </w:rPr>
              <w:t>每天</w:t>
            </w:r>
            <w:r>
              <w:rPr>
                <w:rFonts w:ascii="仿宋_GB2312" w:hAnsi="仿宋_GB2312" w:cs="仿宋_GB2312" w:eastAsia="仿宋_GB2312"/>
                <w:sz w:val="24"/>
              </w:rPr>
              <w:t>工作</w:t>
            </w:r>
            <w:r>
              <w:rPr>
                <w:rFonts w:ascii="仿宋_GB2312" w:hAnsi="仿宋_GB2312" w:cs="仿宋_GB2312" w:eastAsia="仿宋_GB2312"/>
                <w:sz w:val="24"/>
              </w:rPr>
              <w:t>8小时。（消防控制室与消防远程监控系统联网，值班人员每班</w:t>
            </w:r>
            <w:r>
              <w:rPr>
                <w:rFonts w:ascii="仿宋_GB2312" w:hAnsi="仿宋_GB2312" w:cs="仿宋_GB2312" w:eastAsia="仿宋_GB2312"/>
                <w:sz w:val="24"/>
              </w:rPr>
              <w:t>2</w:t>
            </w:r>
            <w:r>
              <w:rPr>
                <w:rFonts w:ascii="仿宋_GB2312" w:hAnsi="仿宋_GB2312" w:cs="仿宋_GB2312" w:eastAsia="仿宋_GB2312"/>
                <w:sz w:val="24"/>
              </w:rPr>
              <w:t>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负责对安全出入口、内部重点区域、院区的安全监控，保持完整的监控记录，值守情况记录应规范完整，并按规定备查。</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负责收到火情、险情及其他异常信号后的及时报警，并通知相关人员及时赶到现场进行处理。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保持值班电话畅通，接听及时</w:t>
            </w:r>
            <w:r>
              <w:rPr>
                <w:rFonts w:ascii="仿宋_GB2312" w:hAnsi="仿宋_GB2312" w:cs="仿宋_GB2312" w:eastAsia="仿宋_GB2312"/>
                <w:sz w:val="24"/>
              </w:rPr>
              <w:t>(</w:t>
            </w:r>
            <w:r>
              <w:rPr>
                <w:rFonts w:ascii="仿宋_GB2312" w:hAnsi="仿宋_GB2312" w:cs="仿宋_GB2312" w:eastAsia="仿宋_GB2312"/>
                <w:sz w:val="24"/>
              </w:rPr>
              <w:t>铃响三声内应接听</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消防安全协助</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协助业主单位建立健全并落实消防安全责任制及消防设施专人管理。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对易燃易爆、危险物品等应设立专人专区管理及消防设施专人管理。</w:t>
            </w:r>
          </w:p>
          <w:p>
            <w:pPr>
              <w:pStyle w:val="null3"/>
              <w:ind w:firstLine="480"/>
              <w:jc w:val="both"/>
            </w:pPr>
            <w:r>
              <w:rPr>
                <w:rFonts w:ascii="仿宋_GB2312" w:hAnsi="仿宋_GB2312" w:cs="仿宋_GB2312" w:eastAsia="仿宋_GB2312"/>
                <w:sz w:val="24"/>
              </w:rPr>
              <w:t>1.5安全生产与灾害预防</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建立健全安全生产规章制度和操作规程，普及安全用电、用气知识。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如遇暴雨或其他灾害性天气时，应及时采取应急措施：</w:t>
            </w:r>
          </w:p>
          <w:p>
            <w:pPr>
              <w:pStyle w:val="null3"/>
              <w:ind w:firstLine="480"/>
              <w:jc w:val="both"/>
            </w:pPr>
            <w:r>
              <w:rPr>
                <w:rFonts w:ascii="仿宋_GB2312" w:hAnsi="仿宋_GB2312" w:cs="仿宋_GB2312" w:eastAsia="仿宋_GB2312"/>
                <w:sz w:val="24"/>
              </w:rPr>
              <w:t>①对露天设施的抗强风能力进行检查和加固。</w:t>
            </w:r>
          </w:p>
          <w:p>
            <w:pPr>
              <w:pStyle w:val="null3"/>
              <w:ind w:firstLine="480"/>
              <w:jc w:val="both"/>
            </w:pPr>
            <w:r>
              <w:rPr>
                <w:rFonts w:ascii="仿宋_GB2312" w:hAnsi="仿宋_GB2312" w:cs="仿宋_GB2312" w:eastAsia="仿宋_GB2312"/>
                <w:sz w:val="24"/>
              </w:rPr>
              <w:t>②对排水系统进行检查疏通，清除杂物，确保排水畅通。</w:t>
            </w:r>
          </w:p>
          <w:p>
            <w:pPr>
              <w:pStyle w:val="null3"/>
              <w:ind w:firstLine="480"/>
              <w:jc w:val="both"/>
            </w:pPr>
            <w:r>
              <w:rPr>
                <w:rFonts w:ascii="仿宋_GB2312" w:hAnsi="仿宋_GB2312" w:cs="仿宋_GB2312" w:eastAsia="仿宋_GB2312"/>
                <w:sz w:val="24"/>
              </w:rPr>
              <w:t>③提前准备必要的抢险物资。</w:t>
            </w:r>
          </w:p>
          <w:p>
            <w:pPr>
              <w:pStyle w:val="null3"/>
              <w:ind w:firstLine="480"/>
              <w:jc w:val="both"/>
            </w:pPr>
            <w:r>
              <w:rPr>
                <w:rFonts w:ascii="仿宋_GB2312" w:hAnsi="仿宋_GB2312" w:cs="仿宋_GB2312" w:eastAsia="仿宋_GB2312"/>
                <w:sz w:val="24"/>
              </w:rPr>
              <w:t>④安排值班人员，加强巡查。</w:t>
            </w:r>
          </w:p>
          <w:p>
            <w:pPr>
              <w:pStyle w:val="null3"/>
              <w:ind w:firstLine="480"/>
              <w:jc w:val="both"/>
            </w:pPr>
            <w:r>
              <w:rPr>
                <w:rFonts w:ascii="仿宋_GB2312" w:hAnsi="仿宋_GB2312" w:cs="仿宋_GB2312" w:eastAsia="仿宋_GB2312"/>
                <w:sz w:val="24"/>
              </w:rPr>
              <w:t>1.6突发事件处置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制定突发性公共事件处置应急预案，一年内根据实际需要组织</w:t>
            </w:r>
            <w:r>
              <w:rPr>
                <w:rFonts w:ascii="仿宋_GB2312" w:hAnsi="仿宋_GB2312" w:cs="仿宋_GB2312" w:eastAsia="仿宋_GB2312"/>
                <w:sz w:val="24"/>
              </w:rPr>
              <w:t>2</w:t>
            </w:r>
            <w:r>
              <w:rPr>
                <w:rFonts w:ascii="仿宋_GB2312" w:hAnsi="仿宋_GB2312" w:cs="仿宋_GB2312" w:eastAsia="仿宋_GB2312"/>
                <w:sz w:val="24"/>
              </w:rPr>
              <w:t>次应急演习。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建立火灾、洪灾反应应急预案，确保火险、火灾、汛情发生时能进行有效扑救、疏散、泄洪排险工作，最大限度减少损失。</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当发生突发性事件时，在向有关部门报告的同时应同时启动应急预案进行处置，同时全力配合有关部门，保护人、财、物的安全。</w:t>
            </w:r>
          </w:p>
          <w:p>
            <w:pPr>
              <w:pStyle w:val="null3"/>
              <w:ind w:firstLine="480"/>
              <w:jc w:val="both"/>
            </w:pPr>
            <w:r>
              <w:rPr>
                <w:rFonts w:ascii="仿宋_GB2312" w:hAnsi="仿宋_GB2312" w:cs="仿宋_GB2312" w:eastAsia="仿宋_GB2312"/>
                <w:sz w:val="24"/>
              </w:rPr>
              <w:t>针对本项目提供服务范围内的必要的对讲机、强光手电、防爆等装备。</w:t>
            </w:r>
          </w:p>
          <w:p>
            <w:pPr>
              <w:pStyle w:val="null3"/>
              <w:ind w:firstLine="480"/>
              <w:jc w:val="both"/>
            </w:pPr>
            <w:r>
              <w:rPr>
                <w:rFonts w:ascii="仿宋_GB2312" w:hAnsi="仿宋_GB2312" w:cs="仿宋_GB2312" w:eastAsia="仿宋_GB2312"/>
                <w:sz w:val="24"/>
              </w:rPr>
              <w:t>2.环境和客房服务要求</w:t>
            </w:r>
          </w:p>
          <w:p>
            <w:pPr>
              <w:pStyle w:val="null3"/>
              <w:ind w:firstLine="480"/>
              <w:jc w:val="both"/>
            </w:pPr>
            <w:r>
              <w:rPr>
                <w:rFonts w:ascii="仿宋_GB2312" w:hAnsi="仿宋_GB2312" w:cs="仿宋_GB2312" w:eastAsia="仿宋_GB2312"/>
                <w:sz w:val="24"/>
                <w:b/>
              </w:rPr>
              <w:t>2.1环境服务内容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提供物业管理区域所有建筑物内的日常清洁服务</w:t>
            </w:r>
            <w:r>
              <w:rPr>
                <w:rFonts w:ascii="仿宋_GB2312" w:hAnsi="仿宋_GB2312" w:cs="仿宋_GB2312" w:eastAsia="仿宋_GB2312"/>
                <w:sz w:val="24"/>
              </w:rPr>
              <w:t>(</w:t>
            </w:r>
            <w:r>
              <w:rPr>
                <w:rFonts w:ascii="仿宋_GB2312" w:hAnsi="仿宋_GB2312" w:cs="仿宋_GB2312" w:eastAsia="仿宋_GB2312"/>
                <w:sz w:val="24"/>
              </w:rPr>
              <w:t>包括地面、墙面、天花板、家具、装饰物、地毯、楼梯、扶手、门窗等</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提供本项目室外区域的日常清洁服务</w:t>
            </w:r>
            <w:r>
              <w:rPr>
                <w:rFonts w:ascii="仿宋_GB2312" w:hAnsi="仿宋_GB2312" w:cs="仿宋_GB2312" w:eastAsia="仿宋_GB2312"/>
                <w:sz w:val="24"/>
              </w:rPr>
              <w:t>(</w:t>
            </w:r>
            <w:r>
              <w:rPr>
                <w:rFonts w:ascii="仿宋_GB2312" w:hAnsi="仿宋_GB2312" w:cs="仿宋_GB2312" w:eastAsia="仿宋_GB2312"/>
                <w:sz w:val="24"/>
              </w:rPr>
              <w:t>包括广场、球场、通道、道路、灯杆</w:t>
            </w:r>
            <w:r>
              <w:rPr>
                <w:rFonts w:ascii="仿宋_GB2312" w:hAnsi="仿宋_GB2312" w:cs="仿宋_GB2312" w:eastAsia="仿宋_GB2312"/>
                <w:sz w:val="24"/>
              </w:rPr>
              <w:t>(</w:t>
            </w:r>
            <w:r>
              <w:rPr>
                <w:rFonts w:ascii="仿宋_GB2312" w:hAnsi="仿宋_GB2312" w:cs="仿宋_GB2312" w:eastAsia="仿宋_GB2312"/>
                <w:sz w:val="24"/>
              </w:rPr>
              <w:t>柱</w:t>
            </w:r>
            <w:r>
              <w:rPr>
                <w:rFonts w:ascii="仿宋_GB2312" w:hAnsi="仿宋_GB2312" w:cs="仿宋_GB2312" w:eastAsia="仿宋_GB2312"/>
                <w:sz w:val="24"/>
              </w:rPr>
              <w:t>)</w:t>
            </w:r>
            <w:r>
              <w:rPr>
                <w:rFonts w:ascii="仿宋_GB2312" w:hAnsi="仿宋_GB2312" w:cs="仿宋_GB2312" w:eastAsia="仿宋_GB2312"/>
                <w:sz w:val="24"/>
              </w:rPr>
              <w:t>、雕塑、天台、屋面、绿化带、标识、垃圾箱、围栏、雨水井、污水沟渠、窨井等</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提供本项目规划红线范围内水景水域清洁服务及水质控制监管服务；提供水箱清洁消毒服务；按国家规定对生活水箱水池每半年清洗一次。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建立消杀工作管理制度。根据卫生部门要求及实际情况定期开展消杀工作，有效控制老鼠、蚊虫等四害的滋生，每月定期对园区进行消杀和预防控制。</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负责公共卫生间清洁用品（包括洗手液、卫生卷纸、擦手纸、垃圾袋）、办公室耗品（抽纸、垃圾袋）、食堂耗品（抽纸、牙签）、会务用品（包括便携式消毒湿纸巾、手帕式纸巾、抽纸以及带学院</w:t>
            </w:r>
            <w:r>
              <w:rPr>
                <w:rFonts w:ascii="仿宋_GB2312" w:hAnsi="仿宋_GB2312" w:cs="仿宋_GB2312" w:eastAsia="仿宋_GB2312"/>
                <w:sz w:val="24"/>
              </w:rPr>
              <w:t>logo定制外观的一次性纸杯）、学院各主要出入口地垫的更换、添加服务。用品必须满足采购人的需求，并在供货前提供样品，由采购人确认后，再按确认的样品采购及供货。</w:t>
            </w:r>
          </w:p>
          <w:p>
            <w:pPr>
              <w:pStyle w:val="null3"/>
              <w:ind w:firstLine="480"/>
              <w:jc w:val="both"/>
            </w:pPr>
            <w:r>
              <w:rPr>
                <w:rFonts w:ascii="仿宋_GB2312" w:hAnsi="仿宋_GB2312" w:cs="仿宋_GB2312" w:eastAsia="仿宋_GB2312"/>
                <w:sz w:val="24"/>
              </w:rPr>
              <w:t>(7)负责</w:t>
            </w:r>
            <w:r>
              <w:rPr>
                <w:rFonts w:ascii="仿宋_GB2312" w:hAnsi="仿宋_GB2312" w:cs="仿宋_GB2312" w:eastAsia="仿宋_GB2312"/>
                <w:sz w:val="24"/>
              </w:rPr>
              <w:t>每日将服务区域内的垃圾收集运到指定集纳地点，且符合国家相应标准与规范，定点、定时清运；餐厨垃圾的收集、管理、清运必须符合《德阳市餐厨垃圾管理办法》。学院每年生活垃圾处置费及餐厨垃圾处理费由中标供应商承担。</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化粪池清掏一年一次、隔油池清掏每月一次。</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提供餐厅桌布，教学楼、综合楼、宿舍楼所有窗帘、沙发套的洗涤服务。客房布草更换一次洗一次，窗帘一年洗一次，沙发套每半年洗一次，学院各主要出入口地垫半年洗一次，并建立清洗台账，特殊情况应及时清洗，桌布及其他随脏随洗，并达到规定的洗涤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负责后厨餐厅抽油烟机及烟道清洁工作。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其他临时性的、突击性的任务。</w:t>
            </w:r>
          </w:p>
          <w:p>
            <w:pPr>
              <w:pStyle w:val="null3"/>
              <w:ind w:firstLine="482"/>
              <w:jc w:val="both"/>
            </w:pPr>
            <w:r>
              <w:rPr>
                <w:rFonts w:ascii="仿宋_GB2312" w:hAnsi="仿宋_GB2312" w:cs="仿宋_GB2312" w:eastAsia="仿宋_GB2312"/>
                <w:sz w:val="24"/>
                <w:b/>
              </w:rPr>
              <w:t>2.2日常保洁要求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所有室内外公共区域、楼面、车棚顶、桌、椅、柜、沙发、茶几、门窗、墙面、天花板、灯具、绿化带等保持整洁、干净，无卫生死角，无污垢，无积尘，无杂物。</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遇重要会议、重大活动或特殊天气随时清洁。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所有垃圾桶外层表面无积污，桶内垃圾日产日清。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办公垃栏、楼梯平台等无积尘，无杂物。</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学院在用办公室每天一次，会议室、活动室每次使用前后各一次，卫生消耗品应及时添加，遇特殊情况随叫随做。</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在环境卫生维护中，如出现自来水爆管、化粪池外溢等情况，应启动相应的应急预案，尽量避免或减少财产损失。</w:t>
            </w:r>
          </w:p>
          <w:p>
            <w:pPr>
              <w:pStyle w:val="null3"/>
              <w:ind w:firstLine="480"/>
              <w:jc w:val="both"/>
            </w:pPr>
            <w:r>
              <w:rPr>
                <w:rFonts w:ascii="仿宋_GB2312" w:hAnsi="仿宋_GB2312" w:cs="仿宋_GB2312" w:eastAsia="仿宋_GB2312"/>
                <w:sz w:val="24"/>
                <w:b/>
              </w:rPr>
              <w:t>2.3客房服务内容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学员宿舍楼客房管理服务。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学员宿舍楼前厅管理服务。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学员宿舍楼公区环境卫生服务。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学员宿舍楼客房布草、窗帘、沙发套等洗涤服务，并建立清洗台账。</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学员宿舍楼附属设施的其他服务。</w:t>
            </w:r>
          </w:p>
          <w:p>
            <w:pPr>
              <w:pStyle w:val="null3"/>
              <w:ind w:firstLine="480"/>
              <w:jc w:val="both"/>
            </w:pPr>
            <w:r>
              <w:rPr>
                <w:rFonts w:ascii="仿宋_GB2312" w:hAnsi="仿宋_GB2312" w:cs="仿宋_GB2312" w:eastAsia="仿宋_GB2312"/>
                <w:sz w:val="24"/>
              </w:rPr>
              <w:t>(6)突发事件应急处置服务。</w:t>
            </w:r>
          </w:p>
          <w:p>
            <w:pPr>
              <w:pStyle w:val="null3"/>
              <w:ind w:firstLine="480"/>
              <w:jc w:val="both"/>
            </w:pPr>
            <w:r>
              <w:rPr>
                <w:rFonts w:ascii="仿宋_GB2312" w:hAnsi="仿宋_GB2312" w:cs="仿宋_GB2312" w:eastAsia="仿宋_GB2312"/>
                <w:sz w:val="24"/>
              </w:rPr>
              <w:t>(7)提供学员宿舍楼客房运行所需消耗用品(详见《用品、工具、耗材表》,</w:t>
            </w:r>
            <w:r>
              <w:rPr>
                <w:rFonts w:ascii="仿宋_GB2312" w:hAnsi="仿宋_GB2312" w:cs="仿宋_GB2312" w:eastAsia="仿宋_GB2312"/>
                <w:sz w:val="24"/>
              </w:rPr>
              <w:t>学院举办的</w:t>
            </w:r>
            <w:r>
              <w:rPr>
                <w:rFonts w:ascii="仿宋_GB2312" w:hAnsi="仿宋_GB2312" w:cs="仿宋_GB2312" w:eastAsia="仿宋_GB2312"/>
                <w:sz w:val="24"/>
              </w:rPr>
              <w:t>培训人次</w:t>
            </w:r>
            <w:r>
              <w:rPr>
                <w:rFonts w:ascii="仿宋_GB2312" w:hAnsi="仿宋_GB2312" w:cs="仿宋_GB2312" w:eastAsia="仿宋_GB2312"/>
                <w:sz w:val="24"/>
              </w:rPr>
              <w:t>约</w:t>
            </w:r>
            <w:r>
              <w:rPr>
                <w:rFonts w:ascii="仿宋_GB2312" w:hAnsi="仿宋_GB2312" w:cs="仿宋_GB2312" w:eastAsia="仿宋_GB2312"/>
                <w:sz w:val="24"/>
              </w:rPr>
              <w:t>8</w:t>
            </w:r>
            <w:r>
              <w:rPr>
                <w:rFonts w:ascii="仿宋_GB2312" w:hAnsi="仿宋_GB2312" w:cs="仿宋_GB2312" w:eastAsia="仿宋_GB2312"/>
                <w:sz w:val="24"/>
              </w:rPr>
              <w:t>000人次/年。</w:t>
            </w:r>
          </w:p>
          <w:p>
            <w:pPr>
              <w:pStyle w:val="null3"/>
              <w:ind w:firstLine="480"/>
              <w:jc w:val="both"/>
            </w:pPr>
            <w:r>
              <w:rPr>
                <w:rFonts w:ascii="仿宋_GB2312" w:hAnsi="仿宋_GB2312" w:cs="仿宋_GB2312" w:eastAsia="仿宋_GB2312"/>
                <w:sz w:val="24"/>
              </w:rPr>
              <w:t>(8)协助配合学员住宿楼建筑装修、机电等设施设备工程的维护工作。</w:t>
            </w:r>
          </w:p>
          <w:p>
            <w:pPr>
              <w:pStyle w:val="null3"/>
              <w:ind w:firstLine="480"/>
              <w:jc w:val="both"/>
            </w:pPr>
            <w:r>
              <w:rPr>
                <w:rFonts w:ascii="仿宋_GB2312" w:hAnsi="仿宋_GB2312" w:cs="仿宋_GB2312" w:eastAsia="仿宋_GB2312"/>
                <w:sz w:val="24"/>
              </w:rPr>
              <w:t>(9)学员住宿楼各项电子产品的干电池的购买和更换（包含电子门锁、遥控器、体重秤等）工作，一年一换，并建立台账，提供购买及更换记录及电池出厂日期，如电池漏液造成设备损坏，由</w:t>
            </w:r>
            <w:r>
              <w:rPr>
                <w:rFonts w:ascii="仿宋_GB2312" w:hAnsi="仿宋_GB2312" w:cs="仿宋_GB2312" w:eastAsia="仿宋_GB2312"/>
                <w:sz w:val="24"/>
              </w:rPr>
              <w:t>供应商</w:t>
            </w:r>
            <w:r>
              <w:rPr>
                <w:rFonts w:ascii="仿宋_GB2312" w:hAnsi="仿宋_GB2312" w:cs="仿宋_GB2312" w:eastAsia="仿宋_GB2312"/>
                <w:sz w:val="24"/>
              </w:rPr>
              <w:t>进行赔付。</w:t>
            </w:r>
          </w:p>
          <w:p>
            <w:pPr>
              <w:pStyle w:val="null3"/>
              <w:ind w:firstLine="480"/>
              <w:jc w:val="both"/>
            </w:pPr>
            <w:r>
              <w:rPr>
                <w:rFonts w:ascii="仿宋_GB2312" w:hAnsi="仿宋_GB2312" w:cs="仿宋_GB2312" w:eastAsia="仿宋_GB2312"/>
                <w:sz w:val="24"/>
              </w:rPr>
              <w:t>(10)负责客房布草在</w:t>
            </w:r>
            <w:r>
              <w:rPr>
                <w:rFonts w:ascii="仿宋_GB2312" w:hAnsi="仿宋_GB2312" w:cs="仿宋_GB2312" w:eastAsia="仿宋_GB2312"/>
                <w:sz w:val="24"/>
              </w:rPr>
              <w:t>每</w:t>
            </w:r>
            <w:r>
              <w:rPr>
                <w:rFonts w:ascii="仿宋_GB2312" w:hAnsi="仿宋_GB2312" w:cs="仿宋_GB2312" w:eastAsia="仿宋_GB2312"/>
                <w:sz w:val="24"/>
              </w:rPr>
              <w:t>次培训后进行清洗，</w:t>
            </w:r>
            <w:r>
              <w:rPr>
                <w:rFonts w:ascii="仿宋_GB2312" w:hAnsi="仿宋_GB2312" w:cs="仿宋_GB2312" w:eastAsia="仿宋_GB2312"/>
                <w:sz w:val="24"/>
              </w:rPr>
              <w:t>学院举办的</w:t>
            </w:r>
            <w:r>
              <w:rPr>
                <w:rFonts w:ascii="仿宋_GB2312" w:hAnsi="仿宋_GB2312" w:cs="仿宋_GB2312" w:eastAsia="仿宋_GB2312"/>
                <w:sz w:val="24"/>
              </w:rPr>
              <w:t>培训人次</w:t>
            </w:r>
            <w:r>
              <w:rPr>
                <w:rFonts w:ascii="仿宋_GB2312" w:hAnsi="仿宋_GB2312" w:cs="仿宋_GB2312" w:eastAsia="仿宋_GB2312"/>
                <w:sz w:val="24"/>
              </w:rPr>
              <w:t>约</w:t>
            </w:r>
            <w:r>
              <w:rPr>
                <w:rFonts w:ascii="仿宋_GB2312" w:hAnsi="仿宋_GB2312" w:cs="仿宋_GB2312" w:eastAsia="仿宋_GB2312"/>
                <w:sz w:val="24"/>
              </w:rPr>
              <w:t>8</w:t>
            </w:r>
            <w:r>
              <w:rPr>
                <w:rFonts w:ascii="仿宋_GB2312" w:hAnsi="仿宋_GB2312" w:cs="仿宋_GB2312" w:eastAsia="仿宋_GB2312"/>
                <w:sz w:val="24"/>
              </w:rPr>
              <w:t>000人次/年</w:t>
            </w:r>
            <w:r>
              <w:rPr>
                <w:rFonts w:ascii="仿宋_GB2312" w:hAnsi="仿宋_GB2312" w:cs="仿宋_GB2312" w:eastAsia="仿宋_GB2312"/>
                <w:sz w:val="24"/>
              </w:rPr>
              <w:t>。包括但不限于床单、被罩、枕套、</w:t>
            </w:r>
            <w:r>
              <w:rPr>
                <w:rFonts w:ascii="仿宋_GB2312" w:hAnsi="仿宋_GB2312" w:cs="仿宋_GB2312" w:eastAsia="仿宋_GB2312"/>
                <w:sz w:val="24"/>
              </w:rPr>
              <w:t>面巾、地巾</w:t>
            </w:r>
            <w:r>
              <w:rPr>
                <w:rFonts w:ascii="仿宋_GB2312" w:hAnsi="仿宋_GB2312" w:cs="仿宋_GB2312" w:eastAsia="仿宋_GB2312"/>
                <w:sz w:val="24"/>
              </w:rPr>
              <w:t>、浴巾等布草用品。</w:t>
            </w:r>
          </w:p>
          <w:p>
            <w:pPr>
              <w:pStyle w:val="null3"/>
              <w:ind w:firstLine="482"/>
              <w:jc w:val="both"/>
            </w:pPr>
            <w:r>
              <w:rPr>
                <w:rFonts w:ascii="仿宋_GB2312" w:hAnsi="仿宋_GB2312" w:cs="仿宋_GB2312" w:eastAsia="仿宋_GB2312"/>
                <w:sz w:val="24"/>
                <w:b/>
              </w:rPr>
              <w:t>2.4客房服务要求</w:t>
            </w:r>
          </w:p>
          <w:p>
            <w:pPr>
              <w:pStyle w:val="null3"/>
              <w:ind w:firstLine="480"/>
              <w:jc w:val="both"/>
            </w:pPr>
            <w:r>
              <w:rPr>
                <w:rFonts w:ascii="仿宋_GB2312" w:hAnsi="仿宋_GB2312" w:cs="仿宋_GB2312" w:eastAsia="仿宋_GB2312"/>
                <w:sz w:val="24"/>
              </w:rPr>
              <w:t>(1)学员客房、前厅服务。</w:t>
            </w:r>
          </w:p>
          <w:p>
            <w:pPr>
              <w:pStyle w:val="null3"/>
              <w:ind w:firstLine="480"/>
              <w:jc w:val="both"/>
            </w:pPr>
            <w:r>
              <w:rPr>
                <w:rFonts w:ascii="仿宋_GB2312" w:hAnsi="仿宋_GB2312" w:cs="仿宋_GB2312" w:eastAsia="仿宋_GB2312"/>
                <w:sz w:val="24"/>
              </w:rPr>
              <w:t>(2)学员住宿楼公区环境卫生服务。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附属学员住宿楼设施的其他服务实施。</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突发事件应急处置服务，突发事件控制率</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客房运行所需消耗用品的采购，完全满足采购人的需求，并在供货前提供样品，由采购人确认后，再按确认的样品采购及供货。</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负责客房瓶装用水的供应及入住情况下每日更换用水（不低于每日每人两瓶），采购瓶装用水应满足采购人的需求，并由采购人确认后，再按确认的样品采购及供货。</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负责客房用茶的采购</w:t>
            </w:r>
            <w:r>
              <w:rPr>
                <w:rFonts w:ascii="仿宋_GB2312" w:hAnsi="仿宋_GB2312" w:cs="仿宋_GB2312" w:eastAsia="仿宋_GB2312"/>
                <w:sz w:val="24"/>
              </w:rPr>
              <w:t>,并根据使用</w:t>
            </w:r>
            <w:r>
              <w:rPr>
                <w:rFonts w:ascii="仿宋_GB2312" w:hAnsi="仿宋_GB2312" w:cs="仿宋_GB2312" w:eastAsia="仿宋_GB2312"/>
                <w:sz w:val="24"/>
              </w:rPr>
              <w:t>情况每日更换（不低于每日每人两袋），采购用茶应满足采购人的需求，并由采购人确认后，再按确认的样品采购及供货。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客房的布草每客更换，特殊情况应</w:t>
            </w:r>
            <w:r>
              <w:rPr>
                <w:rFonts w:ascii="仿宋_GB2312" w:hAnsi="仿宋_GB2312" w:cs="仿宋_GB2312" w:eastAsia="仿宋_GB2312"/>
                <w:sz w:val="24"/>
              </w:rPr>
              <w:t>按</w:t>
            </w:r>
            <w:r>
              <w:rPr>
                <w:rFonts w:ascii="仿宋_GB2312" w:hAnsi="仿宋_GB2312" w:cs="仿宋_GB2312" w:eastAsia="仿宋_GB2312"/>
                <w:sz w:val="24"/>
              </w:rPr>
              <w:t>客人要求更换。</w:t>
            </w:r>
          </w:p>
          <w:p>
            <w:pPr>
              <w:pStyle w:val="null3"/>
              <w:ind w:firstLine="480"/>
              <w:jc w:val="both"/>
            </w:pPr>
            <w:r>
              <w:rPr>
                <w:rFonts w:ascii="仿宋_GB2312" w:hAnsi="仿宋_GB2312" w:cs="仿宋_GB2312" w:eastAsia="仿宋_GB2312"/>
                <w:sz w:val="24"/>
              </w:rPr>
              <w:t>(9)洗涤服务标准</w:t>
            </w:r>
          </w:p>
          <w:p>
            <w:pPr>
              <w:pStyle w:val="null3"/>
              <w:ind w:firstLine="480"/>
              <w:jc w:val="both"/>
            </w:pPr>
            <w:r>
              <w:rPr>
                <w:rFonts w:ascii="仿宋_GB2312" w:hAnsi="仿宋_GB2312" w:cs="仿宋_GB2312" w:eastAsia="仿宋_GB2312"/>
                <w:sz w:val="24"/>
              </w:rPr>
              <w:t>清洗干净、无污渍残留；熨烫平整、挺括，外观无变色、串色、脱色及颜色发灰、发青、发黄等杂色现象；无残留异味；无因洗涤原因造成的织物发硬、起毛、划伤、破损；成品按要求规范整理叠好。</w:t>
            </w:r>
          </w:p>
          <w:p>
            <w:pPr>
              <w:pStyle w:val="null3"/>
              <w:ind w:firstLine="480"/>
              <w:jc w:val="both"/>
            </w:pPr>
            <w:r>
              <w:rPr>
                <w:rFonts w:ascii="仿宋_GB2312" w:hAnsi="仿宋_GB2312" w:cs="仿宋_GB2312" w:eastAsia="仿宋_GB2312"/>
                <w:sz w:val="24"/>
              </w:rPr>
              <w:t>必须保证布草洗涤质量；并有义务使用最优工艺和原料努力维护织物，以延长其使用寿命。不得使用任何有害人体健康的洗涤设备和原料。</w:t>
            </w:r>
          </w:p>
          <w:p>
            <w:pPr>
              <w:pStyle w:val="null3"/>
              <w:ind w:firstLine="480"/>
              <w:jc w:val="both"/>
            </w:pPr>
            <w:r>
              <w:rPr>
                <w:rFonts w:ascii="仿宋_GB2312" w:hAnsi="仿宋_GB2312" w:cs="仿宋_GB2312" w:eastAsia="仿宋_GB2312"/>
                <w:sz w:val="24"/>
              </w:rPr>
              <w:t>按双方约定的验收及质量标准进行检查；不合格的必须无条件返工。</w:t>
            </w:r>
          </w:p>
          <w:p>
            <w:pPr>
              <w:pStyle w:val="null3"/>
              <w:ind w:firstLine="480"/>
              <w:jc w:val="both"/>
            </w:pPr>
            <w:r>
              <w:rPr>
                <w:rFonts w:ascii="仿宋_GB2312" w:hAnsi="仿宋_GB2312" w:cs="仿宋_GB2312" w:eastAsia="仿宋_GB2312"/>
                <w:sz w:val="24"/>
              </w:rPr>
              <w:t>所有的洗涤物品接送运输及费用均已包含在物业管理服务费中。供应商负责所有的布草接送运输及费用。因任何原因造成的采购人布草丢失、数目不清和意外损坏，均应负责按原采购价格赔偿。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洗衣房服务</w:t>
            </w:r>
          </w:p>
          <w:p>
            <w:pPr>
              <w:pStyle w:val="null3"/>
              <w:ind w:firstLine="480"/>
              <w:jc w:val="both"/>
            </w:pPr>
            <w:r>
              <w:rPr>
                <w:rFonts w:ascii="仿宋_GB2312" w:hAnsi="仿宋_GB2312" w:cs="仿宋_GB2312" w:eastAsia="仿宋_GB2312"/>
                <w:sz w:val="24"/>
              </w:rPr>
              <w:t>提供学院洗衣房的洗衣液、肥皂等洗涤用品的更换，客房入住情况下每日进行洗衣机、烘干机滤网的清扫，洗衣房垃圾清理打扫，洗衣机、烘干机及时开盖通风、避免潮湿积水，按时进行消毒。</w:t>
            </w:r>
          </w:p>
          <w:p>
            <w:pPr>
              <w:pStyle w:val="null3"/>
              <w:ind w:firstLine="480"/>
              <w:jc w:val="both"/>
            </w:pPr>
            <w:r>
              <w:rPr>
                <w:rFonts w:ascii="仿宋_GB2312" w:hAnsi="仿宋_GB2312" w:cs="仿宋_GB2312" w:eastAsia="仿宋_GB2312"/>
                <w:sz w:val="24"/>
                <w:b/>
              </w:rPr>
              <w:t>3.</w:t>
            </w:r>
            <w:r>
              <w:rPr>
                <w:rFonts w:ascii="仿宋_GB2312" w:hAnsi="仿宋_GB2312" w:cs="仿宋_GB2312" w:eastAsia="仿宋_GB2312"/>
                <w:sz w:val="24"/>
                <w:b/>
              </w:rPr>
              <w:t>绿化</w:t>
            </w:r>
            <w:r>
              <w:rPr>
                <w:rFonts w:ascii="仿宋_GB2312" w:hAnsi="仿宋_GB2312" w:cs="仿宋_GB2312" w:eastAsia="仿宋_GB2312"/>
                <w:sz w:val="24"/>
                <w:b/>
              </w:rPr>
              <w:t>养护</w:t>
            </w:r>
            <w:r>
              <w:rPr>
                <w:rFonts w:ascii="仿宋_GB2312" w:hAnsi="仿宋_GB2312" w:cs="仿宋_GB2312" w:eastAsia="仿宋_GB2312"/>
                <w:sz w:val="24"/>
                <w:b/>
              </w:rPr>
              <w:t>及室内绿化服务</w:t>
            </w:r>
          </w:p>
          <w:p>
            <w:pPr>
              <w:pStyle w:val="null3"/>
              <w:ind w:firstLine="480"/>
              <w:jc w:val="both"/>
            </w:pPr>
            <w:r>
              <w:rPr>
                <w:rFonts w:ascii="仿宋_GB2312" w:hAnsi="仿宋_GB2312" w:cs="仿宋_GB2312" w:eastAsia="仿宋_GB2312"/>
                <w:sz w:val="24"/>
                <w:b/>
              </w:rPr>
              <w:t>3.1公共区域绿化养护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1）提供本项目室外绿化养护工作（包含提供绿化用肥、除虫剂）；养护标准符合相关绿化养护管理技术标准；</w:t>
            </w:r>
            <w:r>
              <w:rPr>
                <w:rFonts w:ascii="仿宋_GB2312" w:hAnsi="仿宋_GB2312" w:cs="仿宋_GB2312" w:eastAsia="仿宋_GB2312"/>
                <w:sz w:val="24"/>
              </w:rPr>
              <w:t>负责</w:t>
            </w:r>
            <w:r>
              <w:rPr>
                <w:rFonts w:ascii="仿宋_GB2312" w:hAnsi="仿宋_GB2312" w:cs="仿宋_GB2312" w:eastAsia="仿宋_GB2312"/>
                <w:sz w:val="24"/>
              </w:rPr>
              <w:t>学院</w:t>
            </w:r>
            <w:r>
              <w:rPr>
                <w:rFonts w:ascii="仿宋_GB2312" w:hAnsi="仿宋_GB2312" w:cs="仿宋_GB2312" w:eastAsia="仿宋_GB2312"/>
                <w:sz w:val="24"/>
              </w:rPr>
              <w:t>内所有绿植（树木、灌木、草坪、花卉等）的日常养护，根据绿植品种及季节特点，定期开展浇水、施肥、松土、除草工作</w:t>
            </w:r>
            <w:r>
              <w:rPr>
                <w:rFonts w:ascii="仿宋_GB2312" w:hAnsi="仿宋_GB2312" w:cs="仿宋_GB2312" w:eastAsia="仿宋_GB2312"/>
                <w:sz w:val="24"/>
              </w:rPr>
              <w:t>，</w:t>
            </w:r>
            <w:r>
              <w:rPr>
                <w:rFonts w:ascii="仿宋_GB2312" w:hAnsi="仿宋_GB2312" w:cs="仿宋_GB2312" w:eastAsia="仿宋_GB2312"/>
                <w:sz w:val="24"/>
              </w:rPr>
              <w:t>确保绿植长势良好。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定期对树木、灌木、绿篱等进行修剪整形，保持绿植造型整齐、美观，符合</w:t>
            </w:r>
            <w:r>
              <w:rPr>
                <w:rFonts w:ascii="仿宋_GB2312" w:hAnsi="仿宋_GB2312" w:cs="仿宋_GB2312" w:eastAsia="仿宋_GB2312"/>
                <w:sz w:val="24"/>
              </w:rPr>
              <w:t>学院</w:t>
            </w:r>
            <w:r>
              <w:rPr>
                <w:rFonts w:ascii="仿宋_GB2312" w:hAnsi="仿宋_GB2312" w:cs="仿宋_GB2312" w:eastAsia="仿宋_GB2312"/>
                <w:sz w:val="24"/>
              </w:rPr>
              <w:t>景观规划要求；及时修剪枯枝、病枝、徒长枝，避免枝条遮挡门窗、道路视线，确保通行安全；草坪修剪高度控制在合理范围，保持平整、整洁。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建立常态化病虫害巡查机制，每周对</w:t>
            </w:r>
            <w:r>
              <w:rPr>
                <w:rFonts w:ascii="仿宋_GB2312" w:hAnsi="仿宋_GB2312" w:cs="仿宋_GB2312" w:eastAsia="仿宋_GB2312"/>
                <w:sz w:val="24"/>
              </w:rPr>
              <w:t>学院</w:t>
            </w:r>
            <w:r>
              <w:rPr>
                <w:rFonts w:ascii="仿宋_GB2312" w:hAnsi="仿宋_GB2312" w:cs="仿宋_GB2312" w:eastAsia="仿宋_GB2312"/>
                <w:sz w:val="24"/>
              </w:rPr>
              <w:t>绿植进行全面巡查，及时发现病虫害苗头，杜绝大面积病虫害发生；防治后做好记录。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4）对枯萎、死亡、长势不佳的绿植，及时排查原因并进行补救，补救后加强养护，确保补救绿植成活率达到95%以上。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负责</w:t>
            </w:r>
            <w:r>
              <w:rPr>
                <w:rFonts w:ascii="仿宋_GB2312" w:hAnsi="仿宋_GB2312" w:cs="仿宋_GB2312" w:eastAsia="仿宋_GB2312"/>
                <w:sz w:val="24"/>
              </w:rPr>
              <w:t>学院</w:t>
            </w:r>
            <w:r>
              <w:rPr>
                <w:rFonts w:ascii="仿宋_GB2312" w:hAnsi="仿宋_GB2312" w:cs="仿宋_GB2312" w:eastAsia="仿宋_GB2312"/>
                <w:sz w:val="24"/>
              </w:rPr>
              <w:t>绿化景观设施（花池、</w:t>
            </w:r>
            <w:r>
              <w:rPr>
                <w:rFonts w:ascii="仿宋_GB2312" w:hAnsi="仿宋_GB2312" w:cs="仿宋_GB2312" w:eastAsia="仿宋_GB2312"/>
                <w:sz w:val="24"/>
              </w:rPr>
              <w:t>水池、</w:t>
            </w:r>
            <w:r>
              <w:rPr>
                <w:rFonts w:ascii="仿宋_GB2312" w:hAnsi="仿宋_GB2312" w:cs="仿宋_GB2312" w:eastAsia="仿宋_GB2312"/>
                <w:sz w:val="24"/>
              </w:rPr>
              <w:t>围栏、灌溉设备等）的日常检查与维护，及时修复损坏的设施，确保灌溉设备正常运行；定期清理花池内的杂物、杂草，保持花池整洁，根据季节变化可搭配时令花卉，提升</w:t>
            </w:r>
            <w:r>
              <w:rPr>
                <w:rFonts w:ascii="仿宋_GB2312" w:hAnsi="仿宋_GB2312" w:cs="仿宋_GB2312" w:eastAsia="仿宋_GB2312"/>
                <w:sz w:val="24"/>
              </w:rPr>
              <w:t>学院</w:t>
            </w:r>
            <w:r>
              <w:rPr>
                <w:rFonts w:ascii="仿宋_GB2312" w:hAnsi="仿宋_GB2312" w:cs="仿宋_GB2312" w:eastAsia="仿宋_GB2312"/>
                <w:sz w:val="24"/>
              </w:rPr>
              <w:t>景观观赏性。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）负责人工湖养护工作（包括但不限于鱼饲料提供、喂养管理、水质管理、人工湖的定期清理和维护、</w:t>
            </w:r>
            <w:r>
              <w:rPr>
                <w:rFonts w:ascii="仿宋_GB2312" w:hAnsi="仿宋_GB2312" w:cs="仿宋_GB2312" w:eastAsia="仿宋_GB2312"/>
                <w:sz w:val="24"/>
              </w:rPr>
              <w:t>湖内水生植物的日常养护，</w:t>
            </w:r>
            <w:r>
              <w:rPr>
                <w:rFonts w:ascii="仿宋_GB2312" w:hAnsi="仿宋_GB2312" w:cs="仿宋_GB2312" w:eastAsia="仿宋_GB2312"/>
                <w:sz w:val="24"/>
              </w:rPr>
              <w:t>保持人工湖干净）。</w:t>
            </w:r>
          </w:p>
          <w:p>
            <w:pPr>
              <w:pStyle w:val="null3"/>
              <w:ind w:firstLine="482"/>
              <w:jc w:val="both"/>
            </w:pPr>
            <w:r>
              <w:rPr>
                <w:rFonts w:ascii="仿宋_GB2312" w:hAnsi="仿宋_GB2312" w:cs="仿宋_GB2312" w:eastAsia="仿宋_GB2312"/>
                <w:sz w:val="24"/>
                <w:b/>
              </w:rPr>
              <w:t>3.2室内绿化服务</w:t>
            </w:r>
          </w:p>
          <w:p>
            <w:pPr>
              <w:pStyle w:val="null3"/>
              <w:ind w:firstLine="480"/>
              <w:jc w:val="both"/>
            </w:pPr>
            <w:r>
              <w:rPr>
                <w:rFonts w:ascii="仿宋_GB2312" w:hAnsi="仿宋_GB2312" w:cs="仿宋_GB2312" w:eastAsia="仿宋_GB2312"/>
                <w:sz w:val="24"/>
              </w:rPr>
              <w:t>提供适宜采购人环境摆放的绿化盆栽植物，盆栽植物品种为适宜室内无毒无味常绿的绿植、花卉植物，小型植物</w:t>
            </w:r>
            <w:r>
              <w:rPr>
                <w:rFonts w:ascii="仿宋_GB2312" w:hAnsi="仿宋_GB2312" w:cs="仿宋_GB2312" w:eastAsia="仿宋_GB2312"/>
                <w:sz w:val="24"/>
              </w:rPr>
              <w:t>[20cm(含)-50cm(含)]品种为吊绿萝、白掌、粉黛、君子兰、兰草、红掌、红星</w:t>
            </w:r>
            <w:r>
              <w:rPr>
                <w:rFonts w:ascii="仿宋_GB2312" w:hAnsi="仿宋_GB2312" w:cs="仿宋_GB2312" w:eastAsia="仿宋_GB2312"/>
                <w:sz w:val="24"/>
              </w:rPr>
              <w:t>等</w:t>
            </w:r>
            <w:r>
              <w:rPr>
                <w:rFonts w:ascii="仿宋_GB2312" w:hAnsi="仿宋_GB2312" w:cs="仿宋_GB2312" w:eastAsia="仿宋_GB2312"/>
                <w:sz w:val="24"/>
              </w:rPr>
              <w:t>，合计数量不低于</w:t>
            </w:r>
            <w:r>
              <w:rPr>
                <w:rFonts w:ascii="仿宋_GB2312" w:hAnsi="仿宋_GB2312" w:cs="仿宋_GB2312" w:eastAsia="仿宋_GB2312"/>
                <w:sz w:val="24"/>
              </w:rPr>
              <w:t>40</w:t>
            </w:r>
            <w:r>
              <w:rPr>
                <w:rFonts w:ascii="仿宋_GB2312" w:hAnsi="仿宋_GB2312" w:cs="仿宋_GB2312" w:eastAsia="仿宋_GB2312"/>
                <w:sz w:val="24"/>
              </w:rPr>
              <w:t>盆</w:t>
            </w:r>
            <w:r>
              <w:rPr>
                <w:rFonts w:ascii="仿宋_GB2312" w:hAnsi="仿宋_GB2312" w:cs="仿宋_GB2312" w:eastAsia="仿宋_GB2312"/>
                <w:sz w:val="24"/>
              </w:rPr>
              <w:t>；</w:t>
            </w:r>
            <w:r>
              <w:rPr>
                <w:rFonts w:ascii="仿宋_GB2312" w:hAnsi="仿宋_GB2312" w:cs="仿宋_GB2312" w:eastAsia="仿宋_GB2312"/>
                <w:sz w:val="24"/>
              </w:rPr>
              <w:t>中型植物</w:t>
            </w:r>
            <w:r>
              <w:rPr>
                <w:rFonts w:ascii="仿宋_GB2312" w:hAnsi="仿宋_GB2312" w:cs="仿宋_GB2312" w:eastAsia="仿宋_GB2312"/>
                <w:sz w:val="24"/>
              </w:rPr>
              <w:t>[(50cm-140cm(含)]品种为绿萝、也门铁、螺纹铁、天堂鸟、辫子发财树、散尾葵</w:t>
            </w:r>
            <w:r>
              <w:rPr>
                <w:rFonts w:ascii="仿宋_GB2312" w:hAnsi="仿宋_GB2312" w:cs="仿宋_GB2312" w:eastAsia="仿宋_GB2312"/>
                <w:sz w:val="24"/>
              </w:rPr>
              <w:t>等</w:t>
            </w:r>
            <w:r>
              <w:rPr>
                <w:rFonts w:ascii="仿宋_GB2312" w:hAnsi="仿宋_GB2312" w:cs="仿宋_GB2312" w:eastAsia="仿宋_GB2312"/>
                <w:sz w:val="24"/>
              </w:rPr>
              <w:t>，合计数量不低于</w:t>
            </w:r>
            <w:r>
              <w:rPr>
                <w:rFonts w:ascii="仿宋_GB2312" w:hAnsi="仿宋_GB2312" w:cs="仿宋_GB2312" w:eastAsia="仿宋_GB2312"/>
                <w:sz w:val="24"/>
              </w:rPr>
              <w:t>40</w:t>
            </w:r>
            <w:r>
              <w:rPr>
                <w:rFonts w:ascii="仿宋_GB2312" w:hAnsi="仿宋_GB2312" w:cs="仿宋_GB2312" w:eastAsia="仿宋_GB2312"/>
                <w:sz w:val="24"/>
              </w:rPr>
              <w:t>盆</w:t>
            </w:r>
            <w:r>
              <w:rPr>
                <w:rFonts w:ascii="仿宋_GB2312" w:hAnsi="仿宋_GB2312" w:cs="仿宋_GB2312" w:eastAsia="仿宋_GB2312"/>
                <w:sz w:val="24"/>
              </w:rPr>
              <w:t>;大型植物[140cm以上]品种为发财树、幸福树、铁树</w:t>
            </w:r>
            <w:r>
              <w:rPr>
                <w:rFonts w:ascii="仿宋_GB2312" w:hAnsi="仿宋_GB2312" w:cs="仿宋_GB2312" w:eastAsia="仿宋_GB2312"/>
                <w:sz w:val="24"/>
              </w:rPr>
              <w:t>等</w:t>
            </w:r>
            <w:r>
              <w:rPr>
                <w:rFonts w:ascii="仿宋_GB2312" w:hAnsi="仿宋_GB2312" w:cs="仿宋_GB2312" w:eastAsia="仿宋_GB2312"/>
                <w:sz w:val="24"/>
              </w:rPr>
              <w:t>，合计数量不低于</w:t>
            </w:r>
            <w:r>
              <w:rPr>
                <w:rFonts w:ascii="仿宋_GB2312" w:hAnsi="仿宋_GB2312" w:cs="仿宋_GB2312" w:eastAsia="仿宋_GB2312"/>
                <w:sz w:val="24"/>
              </w:rPr>
              <w:t>20</w:t>
            </w:r>
            <w:r>
              <w:rPr>
                <w:rFonts w:ascii="仿宋_GB2312" w:hAnsi="仿宋_GB2312" w:cs="仿宋_GB2312" w:eastAsia="仿宋_GB2312"/>
                <w:sz w:val="24"/>
              </w:rPr>
              <w:t>盆。每周至少</w:t>
            </w:r>
            <w:r>
              <w:rPr>
                <w:rFonts w:ascii="仿宋_GB2312" w:hAnsi="仿宋_GB2312" w:cs="仿宋_GB2312" w:eastAsia="仿宋_GB2312"/>
                <w:sz w:val="24"/>
              </w:rPr>
              <w:t>1次对所提供的植物进行管理养护(浇水、修剪、施肥、除虫等)，做到无病虫害、叶面无尘土、无坏叶，并根据不同季节和植物生长情况及时更换，保持所供植物的美观。所有绿化盆栽植物应经采购人同意后，摆放至指定地点</w:t>
            </w:r>
            <w:r>
              <w:rPr>
                <w:rFonts w:ascii="仿宋_GB2312" w:hAnsi="仿宋_GB2312" w:cs="仿宋_GB2312" w:eastAsia="仿宋_GB2312"/>
                <w:sz w:val="24"/>
              </w:rPr>
              <w:t>。绿化租摆费用由供应商承担。</w:t>
            </w:r>
          </w:p>
          <w:p>
            <w:pPr>
              <w:pStyle w:val="null3"/>
              <w:ind w:firstLine="480"/>
              <w:jc w:val="both"/>
            </w:pPr>
            <w:r>
              <w:rPr>
                <w:rFonts w:ascii="仿宋_GB2312" w:hAnsi="仿宋_GB2312" w:cs="仿宋_GB2312" w:eastAsia="仿宋_GB2312"/>
                <w:sz w:val="24"/>
              </w:rPr>
              <w:t>4.会务</w:t>
            </w:r>
            <w:r>
              <w:rPr>
                <w:rFonts w:ascii="仿宋_GB2312" w:hAnsi="仿宋_GB2312" w:cs="仿宋_GB2312" w:eastAsia="仿宋_GB2312"/>
                <w:sz w:val="24"/>
              </w:rPr>
              <w:t>(教务)</w:t>
            </w: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负责会议</w:t>
            </w:r>
            <w:r>
              <w:rPr>
                <w:rFonts w:ascii="仿宋_GB2312" w:hAnsi="仿宋_GB2312" w:cs="仿宋_GB2312" w:eastAsia="仿宋_GB2312"/>
                <w:sz w:val="24"/>
              </w:rPr>
              <w:t>/教</w:t>
            </w:r>
            <w:r>
              <w:rPr>
                <w:rFonts w:ascii="仿宋_GB2312" w:hAnsi="仿宋_GB2312" w:cs="仿宋_GB2312" w:eastAsia="仿宋_GB2312"/>
                <w:sz w:val="24"/>
              </w:rPr>
              <w:t>室的预定服务及根据要求做好会标定制、</w:t>
            </w:r>
            <w:r>
              <w:rPr>
                <w:rFonts w:ascii="仿宋_GB2312" w:hAnsi="仿宋_GB2312" w:cs="仿宋_GB2312" w:eastAsia="仿宋_GB2312"/>
                <w:sz w:val="24"/>
              </w:rPr>
              <w:t>座牌准备、</w:t>
            </w:r>
            <w:r>
              <w:rPr>
                <w:rFonts w:ascii="仿宋_GB2312" w:hAnsi="仿宋_GB2312" w:cs="仿宋_GB2312" w:eastAsia="仿宋_GB2312"/>
                <w:sz w:val="24"/>
              </w:rPr>
              <w:t>会场布置、文件分装、</w:t>
            </w:r>
            <w:r>
              <w:rPr>
                <w:rFonts w:ascii="仿宋_GB2312" w:hAnsi="仿宋_GB2312" w:cs="仿宋_GB2312" w:eastAsia="仿宋_GB2312"/>
                <w:sz w:val="24"/>
              </w:rPr>
              <w:t>灯光、</w:t>
            </w:r>
            <w:r>
              <w:rPr>
                <w:rFonts w:ascii="仿宋_GB2312" w:hAnsi="仿宋_GB2312" w:cs="仿宋_GB2312" w:eastAsia="仿宋_GB2312"/>
                <w:sz w:val="24"/>
              </w:rPr>
              <w:t>空调调节等服务。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负责自助打印室日常管理。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接待人员应衣着整洁、端庄，文明、热情。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接待前台服务，负责学员咨询接待、资料发放、服务诉求登记反馈等服务，实行值班制。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5）负责所有饮用水的分送</w:t>
            </w:r>
            <w:r>
              <w:rPr>
                <w:rFonts w:ascii="仿宋_GB2312" w:hAnsi="仿宋_GB2312" w:cs="仿宋_GB2312" w:eastAsia="仿宋_GB2312"/>
                <w:sz w:val="24"/>
              </w:rPr>
              <w:t>，</w:t>
            </w:r>
            <w:r>
              <w:rPr>
                <w:rFonts w:ascii="仿宋_GB2312" w:hAnsi="仿宋_GB2312" w:cs="仿宋_GB2312" w:eastAsia="仿宋_GB2312"/>
                <w:sz w:val="24"/>
              </w:rPr>
              <w:t>提供茶水、纸巾等服务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6）负责完成采购人交办的临时性工作任务。</w:t>
            </w:r>
          </w:p>
          <w:p>
            <w:pPr>
              <w:pStyle w:val="null3"/>
              <w:ind w:firstLine="480"/>
              <w:jc w:val="both"/>
            </w:pPr>
            <w:r>
              <w:rPr>
                <w:rFonts w:ascii="仿宋_GB2312" w:hAnsi="仿宋_GB2312" w:cs="仿宋_GB2312" w:eastAsia="仿宋_GB2312"/>
                <w:sz w:val="24"/>
              </w:rPr>
              <w:t>5.图书</w:t>
            </w:r>
            <w:r>
              <w:rPr>
                <w:rFonts w:ascii="仿宋_GB2312" w:hAnsi="仿宋_GB2312" w:cs="仿宋_GB2312" w:eastAsia="仿宋_GB2312"/>
                <w:sz w:val="24"/>
              </w:rPr>
              <w:t>馆及期刊阅览室</w:t>
            </w:r>
            <w:r>
              <w:rPr>
                <w:rFonts w:ascii="仿宋_GB2312" w:hAnsi="仿宋_GB2312" w:cs="仿宋_GB2312" w:eastAsia="仿宋_GB2312"/>
                <w:sz w:val="24"/>
              </w:rPr>
              <w:t>管理员服务要求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负责</w:t>
            </w:r>
            <w:r>
              <w:rPr>
                <w:rFonts w:ascii="仿宋_GB2312" w:hAnsi="仿宋_GB2312" w:cs="仿宋_GB2312" w:eastAsia="仿宋_GB2312"/>
                <w:sz w:val="24"/>
              </w:rPr>
              <w:t>图书馆</w:t>
            </w:r>
            <w:r>
              <w:rPr>
                <w:rFonts w:ascii="仿宋_GB2312" w:hAnsi="仿宋_GB2312" w:cs="仿宋_GB2312" w:eastAsia="仿宋_GB2312"/>
                <w:sz w:val="24"/>
              </w:rPr>
              <w:t>、期刊</w:t>
            </w:r>
            <w:r>
              <w:rPr>
                <w:rFonts w:ascii="仿宋_GB2312" w:hAnsi="仿宋_GB2312" w:cs="仿宋_GB2312" w:eastAsia="仿宋_GB2312"/>
                <w:sz w:val="24"/>
              </w:rPr>
              <w:t>阅览</w:t>
            </w:r>
            <w:r>
              <w:rPr>
                <w:rFonts w:ascii="仿宋_GB2312" w:hAnsi="仿宋_GB2312" w:cs="仿宋_GB2312" w:eastAsia="仿宋_GB2312"/>
                <w:sz w:val="24"/>
              </w:rPr>
              <w:t>室</w:t>
            </w:r>
            <w:r>
              <w:rPr>
                <w:rFonts w:ascii="仿宋_GB2312" w:hAnsi="仿宋_GB2312" w:cs="仿宋_GB2312" w:eastAsia="仿宋_GB2312"/>
                <w:sz w:val="24"/>
              </w:rPr>
              <w:t>日常开放、图书陈列</w:t>
            </w:r>
            <w:r>
              <w:rPr>
                <w:rFonts w:ascii="仿宋_GB2312" w:hAnsi="仿宋_GB2312" w:cs="仿宋_GB2312" w:eastAsia="仿宋_GB2312"/>
                <w:sz w:val="24"/>
              </w:rPr>
              <w:t>、</w:t>
            </w:r>
            <w:r>
              <w:rPr>
                <w:rFonts w:ascii="仿宋_GB2312" w:hAnsi="仿宋_GB2312" w:cs="仿宋_GB2312" w:eastAsia="仿宋_GB2312"/>
                <w:sz w:val="24"/>
              </w:rPr>
              <w:t>整理</w:t>
            </w:r>
            <w:r>
              <w:rPr>
                <w:rFonts w:ascii="仿宋_GB2312" w:hAnsi="仿宋_GB2312" w:cs="仿宋_GB2312" w:eastAsia="仿宋_GB2312"/>
                <w:sz w:val="24"/>
              </w:rPr>
              <w:t>、</w:t>
            </w:r>
            <w:r>
              <w:rPr>
                <w:rFonts w:ascii="仿宋_GB2312" w:hAnsi="仿宋_GB2312" w:cs="仿宋_GB2312" w:eastAsia="仿宋_GB2312"/>
                <w:sz w:val="24"/>
              </w:rPr>
              <w:t>盘点、售卖结算、</w:t>
            </w:r>
            <w:r>
              <w:rPr>
                <w:rFonts w:ascii="仿宋_GB2312" w:hAnsi="仿宋_GB2312" w:cs="仿宋_GB2312" w:eastAsia="仿宋_GB2312"/>
                <w:sz w:val="24"/>
              </w:rPr>
              <w:t>新书目收集整理、</w:t>
            </w:r>
            <w:r>
              <w:rPr>
                <w:rFonts w:ascii="仿宋_GB2312" w:hAnsi="仿宋_GB2312" w:cs="仿宋_GB2312" w:eastAsia="仿宋_GB2312"/>
                <w:sz w:val="24"/>
              </w:rPr>
              <w:t>图书破损</w:t>
            </w:r>
            <w:r>
              <w:rPr>
                <w:rFonts w:ascii="仿宋_GB2312" w:hAnsi="仿宋_GB2312" w:cs="仿宋_GB2312" w:eastAsia="仿宋_GB2312"/>
                <w:sz w:val="24"/>
              </w:rPr>
              <w:t>、</w:t>
            </w:r>
            <w:r>
              <w:rPr>
                <w:rFonts w:ascii="仿宋_GB2312" w:hAnsi="仿宋_GB2312" w:cs="仿宋_GB2312" w:eastAsia="仿宋_GB2312"/>
                <w:sz w:val="24"/>
              </w:rPr>
              <w:t>遗失处理，建立图书进销存台账，每月盘点</w:t>
            </w:r>
            <w:r>
              <w:rPr>
                <w:rFonts w:ascii="仿宋_GB2312" w:hAnsi="仿宋_GB2312" w:cs="仿宋_GB2312" w:eastAsia="仿宋_GB2312"/>
                <w:sz w:val="24"/>
              </w:rPr>
              <w:t>。</w:t>
            </w:r>
          </w:p>
          <w:p>
            <w:pPr>
              <w:pStyle w:val="null3"/>
              <w:ind w:left="660"/>
              <w:jc w:val="both"/>
            </w:pPr>
            <w:r>
              <w:rPr>
                <w:rFonts w:ascii="仿宋_GB2312" w:hAnsi="仿宋_GB2312" w:cs="仿宋_GB2312" w:eastAsia="仿宋_GB2312"/>
                <w:sz w:val="24"/>
              </w:rPr>
              <w:t>(2)</w:t>
            </w:r>
            <w:r>
              <w:rPr>
                <w:rFonts w:ascii="仿宋_GB2312" w:hAnsi="仿宋_GB2312" w:cs="仿宋_GB2312" w:eastAsia="仿宋_GB2312"/>
                <w:sz w:val="24"/>
              </w:rPr>
              <w:t>负责图书馆、期刊阅览室相关读书会、沙龙等活动的策划、实施、宣传。</w:t>
            </w:r>
          </w:p>
          <w:p>
            <w:pPr>
              <w:pStyle w:val="null3"/>
              <w:ind w:left="66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负责图书馆、期刊阅览室现场的宣传布置、氛围营造等。</w:t>
            </w:r>
          </w:p>
          <w:p>
            <w:pPr>
              <w:pStyle w:val="null3"/>
              <w:ind w:left="660"/>
              <w:jc w:val="both"/>
            </w:pPr>
            <w:r>
              <w:rPr>
                <w:rFonts w:ascii="仿宋_GB2312" w:hAnsi="仿宋_GB2312" w:cs="仿宋_GB2312" w:eastAsia="仿宋_GB2312"/>
                <w:sz w:val="24"/>
              </w:rPr>
              <w:t>(4)</w:t>
            </w:r>
            <w:r>
              <w:rPr>
                <w:rFonts w:ascii="仿宋_GB2312" w:hAnsi="仿宋_GB2312" w:cs="仿宋_GB2312" w:eastAsia="仿宋_GB2312"/>
                <w:sz w:val="24"/>
              </w:rPr>
              <w:t>负责完成采购人交办的临时性工作任务。</w:t>
            </w:r>
          </w:p>
          <w:p>
            <w:pPr>
              <w:pStyle w:val="null3"/>
              <w:ind w:firstLine="482"/>
              <w:jc w:val="both"/>
            </w:pPr>
            <w:r>
              <w:rPr>
                <w:rFonts w:ascii="仿宋_GB2312" w:hAnsi="仿宋_GB2312" w:cs="仿宋_GB2312" w:eastAsia="仿宋_GB2312"/>
                <w:sz w:val="24"/>
                <w:b/>
              </w:rPr>
              <w:t>6.餐厅服务要求</w:t>
            </w:r>
          </w:p>
          <w:p>
            <w:pPr>
              <w:pStyle w:val="null3"/>
              <w:ind w:firstLine="482"/>
              <w:jc w:val="both"/>
            </w:pPr>
            <w:r>
              <w:rPr>
                <w:rFonts w:ascii="仿宋_GB2312" w:hAnsi="仿宋_GB2312" w:cs="仿宋_GB2312" w:eastAsia="仿宋_GB2312"/>
                <w:sz w:val="24"/>
                <w:b/>
              </w:rPr>
              <w:t>6.1餐厅服务内容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负责培训学员及相关工作人员提供早、中、晚餐，负责培训会议会餐、接待用餐和其他临时安排的就餐任务。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食堂区域厨房设备设施的日常维护、食堂所有区域卫生保洁服务。</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2</w:t>
            </w:r>
            <w:r>
              <w:rPr>
                <w:rFonts w:ascii="仿宋_GB2312" w:hAnsi="仿宋_GB2312" w:cs="仿宋_GB2312" w:eastAsia="仿宋_GB2312"/>
                <w:sz w:val="24"/>
                <w:b/>
              </w:rPr>
              <w:t>餐厅服务标准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供餐总量：提供采购人全年培训、会议、接待等工作供餐任务。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供餐标准：餐费标准按采购人的规定执行，配合采购人控制餐费使用额度。</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培训餐、会议餐、接待餐、工作人员餐：根据采购人的实际需求量和餐费标准供应，杜绝浪费。</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3</w:t>
            </w:r>
            <w:r>
              <w:rPr>
                <w:rFonts w:ascii="仿宋_GB2312" w:hAnsi="仿宋_GB2312" w:cs="仿宋_GB2312" w:eastAsia="仿宋_GB2312"/>
                <w:sz w:val="24"/>
                <w:b/>
              </w:rPr>
              <w:t>管理模式：</w:t>
            </w:r>
          </w:p>
          <w:p>
            <w:pPr>
              <w:pStyle w:val="null3"/>
              <w:ind w:firstLine="480"/>
              <w:jc w:val="both"/>
            </w:pPr>
            <w:r>
              <w:rPr>
                <w:rFonts w:ascii="仿宋_GB2312" w:hAnsi="仿宋_GB2312" w:cs="仿宋_GB2312" w:eastAsia="仿宋_GB2312"/>
                <w:sz w:val="24"/>
              </w:rPr>
              <w:t>采购人负责厨房餐厅所需硬件及售餐软件等设施设备的购置；负责所需食物原材料及调料的购买；负责厨房餐厅所涉及到的能耗</w:t>
            </w:r>
            <w:r>
              <w:rPr>
                <w:rFonts w:ascii="仿宋_GB2312" w:hAnsi="仿宋_GB2312" w:cs="仿宋_GB2312" w:eastAsia="仿宋_GB2312"/>
                <w:sz w:val="24"/>
              </w:rPr>
              <w:t>(</w:t>
            </w:r>
            <w:r>
              <w:rPr>
                <w:rFonts w:ascii="仿宋_GB2312" w:hAnsi="仿宋_GB2312" w:cs="仿宋_GB2312" w:eastAsia="仿宋_GB2312"/>
                <w:sz w:val="24"/>
              </w:rPr>
              <w:t>包括水、电、燃气等</w:t>
            </w:r>
            <w:r>
              <w:rPr>
                <w:rFonts w:ascii="仿宋_GB2312" w:hAnsi="仿宋_GB2312" w:cs="仿宋_GB2312" w:eastAsia="仿宋_GB2312"/>
                <w:sz w:val="24"/>
              </w:rPr>
              <w:t>)</w:t>
            </w:r>
            <w:r>
              <w:rPr>
                <w:rFonts w:ascii="仿宋_GB2312" w:hAnsi="仿宋_GB2312" w:cs="仿宋_GB2312" w:eastAsia="仿宋_GB2312"/>
                <w:sz w:val="24"/>
              </w:rPr>
              <w:t>的费用；负责协助相关证照的办理。</w:t>
            </w:r>
          </w:p>
          <w:p>
            <w:pPr>
              <w:pStyle w:val="null3"/>
              <w:ind w:firstLine="480"/>
              <w:jc w:val="both"/>
            </w:pPr>
            <w:r>
              <w:rPr>
                <w:rFonts w:ascii="仿宋_GB2312" w:hAnsi="仿宋_GB2312" w:cs="仿宋_GB2312" w:eastAsia="仿宋_GB2312"/>
                <w:sz w:val="24"/>
              </w:rPr>
              <w:t>供应商负责厨房餐厅的所有服务及人员的管理，负责提供餐巾纸、洗手液、牙签等低值易耗品；配合采购人进行食材收货、储存、保管、盘库等工作。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餐品应符合国家法律法规关于食品安全、卫生、环保等相关规定，同时还应符合采购人食品供应规定，确保储存、加工、烹制等过程中的食品卫生安全。因供应商违反食品安全法所造成的一切后果，由供应商负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）完善卫生及操作规范，规范运作并有相关检查记录。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）根据采购人的需求，增加适销对路的菜品，努力满足不同口味就餐人员的要求，高、中、低档食品比例适当，不断改进服务质量。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）加强餐厅服务和后厨操作人员的管理，努力提高饭菜质量。对从业人员要按照防疫站要求定期进行体检，合格后方准上岗。自觉遵守卫生防疫制度，对各类餐具、容器按时消毒，确保饮食卫生安全。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5）供应商应对其工作人员实行严格管理，发放工作牌和进门卡，当值人员工作时间应统一着装、佩戴工作牌，交接班应办理交接记录。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6）供应商需按照约定接受并落实采购人所提出的管理要求，对采购人提供的设备、餐具等资产负有协助保管、日常维护、保养的责任，若发现因供应商人员毁坏和丢失的，由供应商照价赔偿。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7）加强内部管理，经常开展消防、用电安全知识、防盗意识、能耗节约等教育，确保用电和人身安全。若因管理不善、失职和违规操作所造成的一切后果，由供应商负责。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8）供应商服务人员用餐由供应商自行解决，不得占用采购人物资。</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4前</w:t>
            </w:r>
            <w:r>
              <w:rPr>
                <w:rFonts w:ascii="仿宋_GB2312" w:hAnsi="仿宋_GB2312" w:cs="仿宋_GB2312" w:eastAsia="仿宋_GB2312"/>
                <w:sz w:val="24"/>
                <w:b/>
              </w:rPr>
              <w:t>厅服务总体要求</w:t>
            </w:r>
          </w:p>
          <w:p>
            <w:pPr>
              <w:pStyle w:val="null3"/>
              <w:ind w:firstLine="480"/>
              <w:jc w:val="both"/>
            </w:pPr>
            <w:r>
              <w:rPr>
                <w:rFonts w:ascii="仿宋_GB2312" w:hAnsi="仿宋_GB2312" w:cs="仿宋_GB2312" w:eastAsia="仿宋_GB2312"/>
                <w:sz w:val="24"/>
              </w:rPr>
              <w:t>服务特性</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就餐厅环境优雅、洁净。</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举止、仪容、仪表规范、服务态度端整。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餐厅准备良好。</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业主遗留物品处理适当。</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投拆方便、处理及时得当。</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食堂区域厨房设备设施的日常维护、食堂所有区域卫生保洁服务。</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餐厅工作人员须持有健康证，每年体检一次。</w:t>
            </w:r>
          </w:p>
          <w:p>
            <w:pPr>
              <w:pStyle w:val="null3"/>
              <w:ind w:firstLine="480"/>
              <w:jc w:val="both"/>
            </w:pPr>
            <w:r>
              <w:rPr>
                <w:rFonts w:ascii="仿宋_GB2312" w:hAnsi="仿宋_GB2312" w:cs="仿宋_GB2312" w:eastAsia="仿宋_GB2312"/>
                <w:sz w:val="24"/>
              </w:rPr>
              <w:t>验收标准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餐厅地面无渣、无油污、配套设施无灰、无尘、桌椅排列整齐。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员工仪容仪表要求，站立服务。</w:t>
            </w:r>
            <w:r>
              <w:rPr>
                <w:rFonts w:ascii="仿宋_GB2312" w:hAnsi="仿宋_GB2312" w:cs="仿宋_GB2312" w:eastAsia="仿宋_GB2312"/>
                <w:sz w:val="24"/>
              </w:rPr>
              <w:t>“有声、微笑、礼貌”服务、态度热情、和蔼。</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餐桌摆放规范、餐具准备齐全、清洁卫生。</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使用普通话服务。</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拾得业主遗留物品，妥善保管、做好记录，待确认后退还业主或上缴业主方相关上级领导。</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餐厅员工所持健康证须在有效期内。</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5</w:t>
            </w:r>
            <w:r>
              <w:rPr>
                <w:rFonts w:ascii="仿宋_GB2312" w:hAnsi="仿宋_GB2312" w:cs="仿宋_GB2312" w:eastAsia="仿宋_GB2312"/>
                <w:sz w:val="24"/>
                <w:b/>
              </w:rPr>
              <w:t>墩子</w:t>
            </w:r>
            <w:r>
              <w:rPr>
                <w:rFonts w:ascii="仿宋_GB2312" w:hAnsi="仿宋_GB2312" w:cs="仿宋_GB2312" w:eastAsia="仿宋_GB2312"/>
                <w:sz w:val="24"/>
                <w:b/>
              </w:rPr>
              <w:t>(</w:t>
            </w:r>
            <w:r>
              <w:rPr>
                <w:rFonts w:ascii="仿宋_GB2312" w:hAnsi="仿宋_GB2312" w:cs="仿宋_GB2312" w:eastAsia="仿宋_GB2312"/>
                <w:sz w:val="24"/>
                <w:b/>
              </w:rPr>
              <w:t>厨房工作区</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480"/>
              <w:jc w:val="both"/>
            </w:pPr>
            <w:r>
              <w:rPr>
                <w:rFonts w:ascii="仿宋_GB2312" w:hAnsi="仿宋_GB2312" w:cs="仿宋_GB2312" w:eastAsia="仿宋_GB2312"/>
                <w:sz w:val="24"/>
              </w:rPr>
              <w:t>服务特性</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仪容仪表着装规范。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建立切配制度，节约用料，保证质量。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对所需要的原料进行认真、仔细的切工。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严格把好食品卫生关，不加工腐烂变质的原材料。</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加工、清洗的原材料应做到无渣、无异物、无泥沙。</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墩子、刀具要严格按生、熟分开加工，用后保持干净，不用时放置于干燥、通风处。</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冷藏设备照样做到生熟分柜存放，定期清洗冰柜。</w:t>
            </w:r>
          </w:p>
          <w:p>
            <w:pPr>
              <w:pStyle w:val="null3"/>
              <w:ind w:firstLine="480"/>
              <w:jc w:val="both"/>
            </w:pPr>
            <w:r>
              <w:rPr>
                <w:rFonts w:ascii="仿宋_GB2312" w:hAnsi="仿宋_GB2312" w:cs="仿宋_GB2312" w:eastAsia="仿宋_GB2312"/>
                <w:sz w:val="24"/>
              </w:rPr>
              <w:t>⑻须持有健康证，每年体检一次。</w:t>
            </w:r>
          </w:p>
          <w:p>
            <w:pPr>
              <w:pStyle w:val="null3"/>
              <w:ind w:firstLine="480"/>
              <w:jc w:val="both"/>
            </w:pPr>
            <w:r>
              <w:rPr>
                <w:rFonts w:ascii="仿宋_GB2312" w:hAnsi="仿宋_GB2312" w:cs="仿宋_GB2312" w:eastAsia="仿宋_GB2312"/>
                <w:sz w:val="24"/>
              </w:rPr>
              <w:t>验收标准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工装干净，配戴好工号牌和口罩，工作前洗手。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切配符合要求，用料节约，无质量问题。</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根据要求，对各种原材料进行加工。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严把卫生关，腐烂变质原料不准进行加工。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原材料加工后无渣、无异物、无泥沙。</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墩子、刀具进行了生熟分开加工，墩子保持干净，放置于干燥通风处。</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冰柜做好生、熟分开，定期清洗冰柜。</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所持健康证须在有效期内。</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6</w:t>
            </w:r>
            <w:r>
              <w:rPr>
                <w:rFonts w:ascii="仿宋_GB2312" w:hAnsi="仿宋_GB2312" w:cs="仿宋_GB2312" w:eastAsia="仿宋_GB2312"/>
                <w:sz w:val="24"/>
                <w:b/>
              </w:rPr>
              <w:t>厨师服务要求</w:t>
            </w:r>
          </w:p>
          <w:p>
            <w:pPr>
              <w:pStyle w:val="null3"/>
              <w:ind w:firstLine="480"/>
              <w:jc w:val="both"/>
            </w:pPr>
            <w:r>
              <w:rPr>
                <w:rFonts w:ascii="仿宋_GB2312" w:hAnsi="仿宋_GB2312" w:cs="仿宋_GB2312" w:eastAsia="仿宋_GB2312"/>
                <w:sz w:val="24"/>
              </w:rPr>
              <w:t>服务特性</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仪容仪表着装规范。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厨师团队需具备相应从业资质，熟练掌握传统菜品的制作技术，食品符合质量要求，保证每天准时出品。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操作过程中应掌握好菜品的味形，出品符合要求规定。</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合理使用原材料，减少浪费，控制好成本。</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锅、炉、勺等厨具应经常保持清洁，操作后要及时洗刷干净、放置在固定的地方。</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各种调味缸用后应加盖，并保持干净。</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排烟、排气、通风设备应每天保持干净畅通，定期进行清洗。</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须持有健康证，每年体检一次。</w:t>
            </w:r>
          </w:p>
          <w:p>
            <w:pPr>
              <w:pStyle w:val="null3"/>
              <w:ind w:firstLine="480"/>
              <w:jc w:val="both"/>
            </w:pPr>
            <w:r>
              <w:rPr>
                <w:rFonts w:ascii="仿宋_GB2312" w:hAnsi="仿宋_GB2312" w:cs="仿宋_GB2312" w:eastAsia="仿宋_GB2312"/>
                <w:sz w:val="24"/>
              </w:rPr>
              <w:t>验收标准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着装干净、配戴好工号牌和口罩，工作前洗手。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厨师均应熟练掌握传统菜品的制作技术，出品符合要求，菜品出品准时。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味形掌握良好，符合规定。</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原材料使用合理，无浪费。</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各种厨具保持清洁，存放在固定位置。</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调料缸加盖，保持清洁。</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各种通风通气设施干净、畅通，定期进行清洁。</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区域卫生完成良好。</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所持健康证须在有效期内。</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7</w:t>
            </w:r>
            <w:r>
              <w:rPr>
                <w:rFonts w:ascii="仿宋_GB2312" w:hAnsi="仿宋_GB2312" w:cs="仿宋_GB2312" w:eastAsia="仿宋_GB2312"/>
                <w:sz w:val="24"/>
                <w:b/>
              </w:rPr>
              <w:t>面点师服务规范</w:t>
            </w:r>
          </w:p>
          <w:p>
            <w:pPr>
              <w:pStyle w:val="null3"/>
              <w:ind w:firstLine="480"/>
              <w:jc w:val="both"/>
            </w:pPr>
            <w:r>
              <w:rPr>
                <w:rFonts w:ascii="仿宋_GB2312" w:hAnsi="仿宋_GB2312" w:cs="仿宋_GB2312" w:eastAsia="仿宋_GB2312"/>
                <w:sz w:val="24"/>
              </w:rPr>
              <w:t>服务特性</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仪容仪表着装规范。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应具有中式面点师从业资质，按厨房的要求完成早、中、晚餐的各种面食的制作、出品。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每天认真完成自己卫生区域的卫生，待主厨检查后，方可下班。</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烹调好的食品，要用干净的器具盛装，售时必须戴手套、口罩。</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售餐完毕应及时将各种器具清洗，保持各种器具的整洁。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须持有健康证，每年体检一次。</w:t>
            </w:r>
          </w:p>
          <w:p>
            <w:pPr>
              <w:pStyle w:val="null3"/>
              <w:ind w:firstLine="480"/>
              <w:jc w:val="both"/>
            </w:pPr>
            <w:r>
              <w:rPr>
                <w:rFonts w:ascii="仿宋_GB2312" w:hAnsi="仿宋_GB2312" w:cs="仿宋_GB2312" w:eastAsia="仿宋_GB2312"/>
                <w:sz w:val="24"/>
              </w:rPr>
              <w:t>验收标准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着装干净、配戴好工号牌和口罩，工作前洗手。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应具有</w:t>
            </w:r>
            <w:r>
              <w:rPr>
                <w:rFonts w:ascii="仿宋_GB2312" w:hAnsi="仿宋_GB2312" w:cs="仿宋_GB2312" w:eastAsia="仿宋_GB2312"/>
                <w:sz w:val="24"/>
              </w:rPr>
              <w:t>中式</w:t>
            </w:r>
            <w:r>
              <w:rPr>
                <w:rFonts w:ascii="仿宋_GB2312" w:hAnsi="仿宋_GB2312" w:cs="仿宋_GB2312" w:eastAsia="仿宋_GB2312"/>
                <w:sz w:val="24"/>
              </w:rPr>
              <w:t>面点师</w:t>
            </w:r>
            <w:r>
              <w:rPr>
                <w:rFonts w:ascii="仿宋_GB2312" w:hAnsi="仿宋_GB2312" w:cs="仿宋_GB2312" w:eastAsia="仿宋_GB2312"/>
                <w:sz w:val="24"/>
              </w:rPr>
              <w:t>从业资质。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按要求完成早、中、晚餐的面食制作和出品。</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卫生区域已完成卫生，通过了检查。</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食品用干净器具盛装。</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各种器具清洗完毕，保持清洁。</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所持健康证须在有效期内。</w:t>
            </w:r>
          </w:p>
          <w:p>
            <w:pPr>
              <w:pStyle w:val="null3"/>
              <w:ind w:firstLine="482"/>
              <w:jc w:val="both"/>
            </w:pPr>
            <w:r>
              <w:rPr>
                <w:rFonts w:ascii="仿宋_GB2312" w:hAnsi="仿宋_GB2312" w:cs="仿宋_GB2312" w:eastAsia="仿宋_GB2312"/>
                <w:sz w:val="24"/>
                <w:b/>
              </w:rPr>
              <w:t>6.</w:t>
            </w:r>
            <w:r>
              <w:rPr>
                <w:rFonts w:ascii="仿宋_GB2312" w:hAnsi="仿宋_GB2312" w:cs="仿宋_GB2312" w:eastAsia="仿宋_GB2312"/>
                <w:sz w:val="24"/>
                <w:b/>
              </w:rPr>
              <w:t>8</w:t>
            </w:r>
            <w:r>
              <w:rPr>
                <w:rFonts w:ascii="仿宋_GB2312" w:hAnsi="仿宋_GB2312" w:cs="仿宋_GB2312" w:eastAsia="仿宋_GB2312"/>
                <w:sz w:val="24"/>
                <w:b/>
              </w:rPr>
              <w:t>食品卫生要求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供应商负责采购人厨房餐厅的清洁卫生。厨房餐厅卫生符合国家卫生防疫部门餐饮业卫生管理制度等相关规定标准。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若由于饭菜食品安全原因引起学员、干警及其他就餐人员任何程度的食物中毒，由供应商按有鉴定资格的鉴定部门的鉴定结果承担相应责任。</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如属人为原因造成的食品安全事故，应由责任人承担相关责任。</w:t>
            </w:r>
          </w:p>
          <w:p>
            <w:pPr>
              <w:pStyle w:val="null3"/>
              <w:ind w:firstLine="482"/>
              <w:jc w:val="both"/>
            </w:pPr>
            <w:r>
              <w:rPr>
                <w:rFonts w:ascii="仿宋_GB2312" w:hAnsi="仿宋_GB2312" w:cs="仿宋_GB2312" w:eastAsia="仿宋_GB2312"/>
                <w:sz w:val="24"/>
                <w:b/>
              </w:rPr>
              <w:t>7.工程服务要求</w:t>
            </w:r>
          </w:p>
          <w:p>
            <w:pPr>
              <w:pStyle w:val="null3"/>
              <w:ind w:firstLine="480"/>
              <w:jc w:val="both"/>
            </w:pPr>
            <w:r>
              <w:rPr>
                <w:rFonts w:ascii="仿宋_GB2312" w:hAnsi="仿宋_GB2312" w:cs="仿宋_GB2312" w:eastAsia="仿宋_GB2312"/>
                <w:sz w:val="24"/>
                <w:b/>
              </w:rPr>
              <w:t>7.1服务要求</w:t>
            </w:r>
          </w:p>
          <w:p>
            <w:pPr>
              <w:pStyle w:val="null3"/>
              <w:ind w:firstLine="480"/>
              <w:jc w:val="both"/>
            </w:pPr>
            <w:r>
              <w:rPr>
                <w:rFonts w:ascii="仿宋_GB2312" w:hAnsi="仿宋_GB2312" w:cs="仿宋_GB2312" w:eastAsia="仿宋_GB2312"/>
                <w:sz w:val="24"/>
              </w:rPr>
              <w:t>负责公用设施设备的档案资料管理、强电系统的日常运行管理服务、设备系统的管理、建筑设施的管理；负责设施设备机房、设备仪器等管理服务工作；负责宿舍楼、综合楼、教学楼及附属设备维修、养护和管理；负责设施设备委外维护监管服务等工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设施设备档案资料管理服务</w:t>
            </w:r>
            <w:r>
              <w:rPr>
                <w:rFonts w:ascii="仿宋_GB2312" w:hAnsi="仿宋_GB2312" w:cs="仿宋_GB2312" w:eastAsia="仿宋_GB2312"/>
                <w:sz w:val="24"/>
              </w:rPr>
              <w:t>(</w:t>
            </w:r>
            <w:r>
              <w:rPr>
                <w:rFonts w:ascii="仿宋_GB2312" w:hAnsi="仿宋_GB2312" w:cs="仿宋_GB2312" w:eastAsia="仿宋_GB2312"/>
                <w:sz w:val="24"/>
              </w:rPr>
              <w:t>包括建筑及机电设备、设施等基础资料管理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供电系统的日常维护、维修、运行管理服务</w:t>
            </w:r>
            <w:r>
              <w:rPr>
                <w:rFonts w:ascii="仿宋_GB2312" w:hAnsi="仿宋_GB2312" w:cs="仿宋_GB2312" w:eastAsia="仿宋_GB2312"/>
                <w:sz w:val="24"/>
              </w:rPr>
              <w:t>(</w:t>
            </w:r>
            <w:r>
              <w:rPr>
                <w:rFonts w:ascii="仿宋_GB2312" w:hAnsi="仿宋_GB2312" w:cs="仿宋_GB2312" w:eastAsia="仿宋_GB2312"/>
                <w:sz w:val="24"/>
              </w:rPr>
              <w:t>以供电局敷设至本项目进线电缆总开关出线侧起，至供配终端配电柜</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rPr>
                <w:rFonts w:ascii="仿宋_GB2312" w:hAnsi="仿宋_GB2312" w:cs="仿宋_GB2312" w:eastAsia="仿宋_GB2312"/>
                <w:sz w:val="24"/>
              </w:rPr>
              <w:t>、控制柜</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rPr>
                <w:rFonts w:ascii="仿宋_GB2312" w:hAnsi="仿宋_GB2312" w:cs="仿宋_GB2312" w:eastAsia="仿宋_GB2312"/>
                <w:sz w:val="24"/>
              </w:rPr>
              <w:t>、插座，照明配电系统，以及相关的电线、电缆、桥架</w:t>
            </w:r>
            <w:r>
              <w:rPr>
                <w:rFonts w:ascii="仿宋_GB2312" w:hAnsi="仿宋_GB2312" w:cs="仿宋_GB2312" w:eastAsia="仿宋_GB2312"/>
                <w:sz w:val="24"/>
              </w:rPr>
              <w:t>(</w:t>
            </w:r>
            <w:r>
              <w:rPr>
                <w:rFonts w:ascii="仿宋_GB2312" w:hAnsi="仿宋_GB2312" w:cs="仿宋_GB2312" w:eastAsia="仿宋_GB2312"/>
                <w:sz w:val="24"/>
              </w:rPr>
              <w:t>槽、管</w:t>
            </w:r>
            <w:r>
              <w:rPr>
                <w:rFonts w:ascii="仿宋_GB2312" w:hAnsi="仿宋_GB2312" w:cs="仿宋_GB2312" w:eastAsia="仿宋_GB2312"/>
                <w:sz w:val="24"/>
              </w:rPr>
              <w:t>)</w:t>
            </w:r>
            <w:r>
              <w:rPr>
                <w:rFonts w:ascii="仿宋_GB2312" w:hAnsi="仿宋_GB2312" w:cs="仿宋_GB2312" w:eastAsia="仿宋_GB2312"/>
                <w:sz w:val="24"/>
              </w:rPr>
              <w:t>、母线、防雷接地网等</w:t>
            </w:r>
            <w:r>
              <w:rPr>
                <w:rFonts w:ascii="仿宋_GB2312" w:hAnsi="仿宋_GB2312" w:cs="仿宋_GB2312" w:eastAsia="仿宋_GB2312"/>
                <w:sz w:val="24"/>
              </w:rPr>
              <w:t>)</w:t>
            </w:r>
            <w:r>
              <w:rPr>
                <w:rFonts w:ascii="仿宋_GB2312" w:hAnsi="仿宋_GB2312" w:cs="仿宋_GB2312" w:eastAsia="仿宋_GB2312"/>
                <w:sz w:val="24"/>
              </w:rPr>
              <w:t>；以及专业维修、维护、法定检测监管服务；变配电系统的专业维修、维护、法定检测监管服务。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设备系统管理：照明系统的日常维护、维修、运行管理与设备大中修的监管服务</w:t>
            </w:r>
            <w:r>
              <w:rPr>
                <w:rFonts w:ascii="仿宋_GB2312" w:hAnsi="仿宋_GB2312" w:cs="仿宋_GB2312" w:eastAsia="仿宋_GB2312"/>
                <w:sz w:val="24"/>
              </w:rPr>
              <w:t>(</w:t>
            </w:r>
            <w:r>
              <w:rPr>
                <w:rFonts w:ascii="仿宋_GB2312" w:hAnsi="仿宋_GB2312" w:cs="仿宋_GB2312" w:eastAsia="仿宋_GB2312"/>
                <w:sz w:val="24"/>
              </w:rPr>
              <w:t>室内外工作照明、紧急照明、景观照明的管线、控制柜箱、灯具、灯泡等</w:t>
            </w:r>
            <w:r>
              <w:rPr>
                <w:rFonts w:ascii="仿宋_GB2312" w:hAnsi="仿宋_GB2312" w:cs="仿宋_GB2312" w:eastAsia="仿宋_GB2312"/>
                <w:sz w:val="24"/>
              </w:rPr>
              <w:t>)</w:t>
            </w:r>
            <w:r>
              <w:rPr>
                <w:rFonts w:ascii="仿宋_GB2312" w:hAnsi="仿宋_GB2312" w:cs="仿宋_GB2312" w:eastAsia="仿宋_GB2312"/>
                <w:sz w:val="24"/>
              </w:rPr>
              <w:t>；消防系统的日常巡查管理与设备大中修的监管服务</w:t>
            </w:r>
            <w:r>
              <w:rPr>
                <w:rFonts w:ascii="仿宋_GB2312" w:hAnsi="仿宋_GB2312" w:cs="仿宋_GB2312" w:eastAsia="仿宋_GB2312"/>
                <w:sz w:val="24"/>
              </w:rPr>
              <w:t>(</w:t>
            </w:r>
            <w:r>
              <w:rPr>
                <w:rFonts w:ascii="仿宋_GB2312" w:hAnsi="仿宋_GB2312" w:cs="仿宋_GB2312" w:eastAsia="仿宋_GB2312"/>
                <w:sz w:val="24"/>
              </w:rPr>
              <w:t>包括消防水系统、气体灭火系统装置</w:t>
            </w:r>
            <w:r>
              <w:rPr>
                <w:rFonts w:ascii="仿宋_GB2312" w:hAnsi="仿宋_GB2312" w:cs="仿宋_GB2312" w:eastAsia="仿宋_GB2312"/>
                <w:sz w:val="24"/>
              </w:rPr>
              <w:t>)</w:t>
            </w:r>
            <w:r>
              <w:rPr>
                <w:rFonts w:ascii="仿宋_GB2312" w:hAnsi="仿宋_GB2312" w:cs="仿宋_GB2312" w:eastAsia="仿宋_GB2312"/>
                <w:sz w:val="24"/>
              </w:rPr>
              <w:t>；网络系统、楼宇自控系统、监控系统</w:t>
            </w:r>
            <w:r>
              <w:rPr>
                <w:rFonts w:ascii="仿宋_GB2312" w:hAnsi="仿宋_GB2312" w:cs="仿宋_GB2312" w:eastAsia="仿宋_GB2312"/>
                <w:sz w:val="24"/>
              </w:rPr>
              <w:t>(</w:t>
            </w:r>
            <w:r>
              <w:rPr>
                <w:rFonts w:ascii="仿宋_GB2312" w:hAnsi="仿宋_GB2312" w:cs="仿宋_GB2312" w:eastAsia="仿宋_GB2312"/>
                <w:sz w:val="24"/>
              </w:rPr>
              <w:t>提供技防监控管理服务，发现隐患及时，报警及时；录像资料备份措施齐全；录像查阅有审批有等级</w:t>
            </w:r>
            <w:r>
              <w:rPr>
                <w:rFonts w:ascii="仿宋_GB2312" w:hAnsi="仿宋_GB2312" w:cs="仿宋_GB2312" w:eastAsia="仿宋_GB2312"/>
                <w:sz w:val="24"/>
              </w:rPr>
              <w:t>)</w:t>
            </w:r>
            <w:r>
              <w:rPr>
                <w:rFonts w:ascii="仿宋_GB2312" w:hAnsi="仿宋_GB2312" w:cs="仿宋_GB2312" w:eastAsia="仿宋_GB2312"/>
                <w:sz w:val="24"/>
              </w:rPr>
              <w:t>、电梯系统的巡查管理、</w:t>
            </w:r>
            <w:r>
              <w:rPr>
                <w:rFonts w:ascii="仿宋_GB2312" w:hAnsi="仿宋_GB2312" w:cs="仿宋_GB2312" w:eastAsia="仿宋_GB2312"/>
                <w:sz w:val="24"/>
              </w:rPr>
              <w:t>给排水系统、空调系统、二次供水系统</w:t>
            </w:r>
            <w:r>
              <w:rPr>
                <w:rFonts w:ascii="仿宋_GB2312" w:hAnsi="仿宋_GB2312" w:cs="仿宋_GB2312" w:eastAsia="仿宋_GB2312"/>
                <w:sz w:val="24"/>
              </w:rPr>
              <w:t>的日常维护、维修、运行、检测管理与设备大中修的监管服务。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建筑设施管理：房屋建筑、场地、门窗、家具、扶栏、门锁等设施及其他设施的日常简易泥、木、五金维修服务</w:t>
            </w:r>
            <w:r>
              <w:rPr>
                <w:rFonts w:ascii="仿宋_GB2312" w:hAnsi="仿宋_GB2312" w:cs="仿宋_GB2312" w:eastAsia="仿宋_GB2312"/>
                <w:sz w:val="24"/>
              </w:rPr>
              <w:t>(</w:t>
            </w:r>
            <w:r>
              <w:rPr>
                <w:rFonts w:ascii="仿宋_GB2312" w:hAnsi="仿宋_GB2312" w:cs="仿宋_GB2312" w:eastAsia="仿宋_GB2312"/>
                <w:sz w:val="24"/>
              </w:rPr>
              <w:t>包括室内墙面、公共设施设备的日常油漆修补</w:t>
            </w:r>
            <w:r>
              <w:rPr>
                <w:rFonts w:ascii="仿宋_GB2312" w:hAnsi="仿宋_GB2312" w:cs="仿宋_GB2312" w:eastAsia="仿宋_GB2312"/>
                <w:sz w:val="24"/>
              </w:rPr>
              <w:t>)</w:t>
            </w:r>
            <w:r>
              <w:rPr>
                <w:rFonts w:ascii="仿宋_GB2312" w:hAnsi="仿宋_GB2312" w:cs="仿宋_GB2312" w:eastAsia="仿宋_GB2312"/>
                <w:sz w:val="24"/>
              </w:rPr>
              <w:t>及幕墙的专业维修监管；会议灯光、音响、投影、舞台设备设施的运行、维护、管理与设备大中修的监管服务；运动场馆设施设备的维护保养、管理与设备大中修的监管服务；各类公配标志标识的维护与管理。</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教学楼、综合楼和宿舍楼及其附属设备维修、养护和管理，包括：屋面、门窗、墙面、地面、楼梯、走廊、门厅、卫生间、给排水设备、供电及照明设备、卫生设施等。</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设备、家具、教具的维修、养护运行和管理，包括：电梯、空调、安防监控、电子显示屏、广播音响、电铃、各种办公家具、课桌椅、黑板、讲台、窗帘、各种门牌等。</w:t>
            </w:r>
          </w:p>
          <w:p>
            <w:pPr>
              <w:pStyle w:val="null3"/>
              <w:ind w:firstLine="480"/>
              <w:jc w:val="both"/>
            </w:pPr>
            <w:r>
              <w:rPr>
                <w:rFonts w:ascii="仿宋_GB2312" w:hAnsi="仿宋_GB2312" w:cs="仿宋_GB2312" w:eastAsia="仿宋_GB2312"/>
                <w:sz w:val="24"/>
              </w:rPr>
              <w:t>7.2变配电系统运行维护管理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负责高低压配电系统需按国家相关规定</w:t>
            </w:r>
            <w:r>
              <w:rPr>
                <w:rFonts w:ascii="仿宋_GB2312" w:hAnsi="仿宋_GB2312" w:cs="仿宋_GB2312" w:eastAsia="仿宋_GB2312"/>
                <w:sz w:val="24"/>
              </w:rPr>
              <w:t>运行</w:t>
            </w:r>
            <w:r>
              <w:rPr>
                <w:rFonts w:ascii="仿宋_GB2312" w:hAnsi="仿宋_GB2312" w:cs="仿宋_GB2312" w:eastAsia="仿宋_GB2312"/>
                <w:sz w:val="24"/>
              </w:rPr>
              <w:t>及年检。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对高低压配电设备一年至少一次全面停电检修</w:t>
            </w:r>
            <w:r>
              <w:rPr>
                <w:rFonts w:ascii="仿宋_GB2312" w:hAnsi="仿宋_GB2312" w:cs="仿宋_GB2312" w:eastAsia="仿宋_GB2312"/>
                <w:sz w:val="24"/>
              </w:rPr>
              <w:t>,</w:t>
            </w:r>
            <w:r>
              <w:rPr>
                <w:rFonts w:ascii="仿宋_GB2312" w:hAnsi="仿宋_GB2312" w:cs="仿宋_GB2312" w:eastAsia="仿宋_GB2312"/>
                <w:sz w:val="24"/>
              </w:rPr>
              <w:t>平时按照规定周期、操作规范进行检查、维护、清洁，并做好记录。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高低压配电柜运行正常、操作灵活、仪表显示准确；变压器运行正常，温控系统正常，通风降温设备可靠；功率因素自动补偿装置运行正常。电容器容量满足工作要求，无鼓包、漏液等异常情况。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直流操作系统运行正常，蓄电池组充、放电量符合工作要求，至少每月进行一次充、放电试验。</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制定突发事件应急处理程序和临时用电管理措施，明确停、送电审批权限及流程，停、送电按规定提前通知。</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制定配电室人员出入管理制度，配电室通风、照明良好，无鼠洞，配备符合要求的消防器材。</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涉及电能的计量器具、仪表按规定周期由法定计量技术机构或授权机构检定。</w:t>
            </w:r>
          </w:p>
          <w:p>
            <w:pPr>
              <w:pStyle w:val="null3"/>
              <w:ind w:firstLine="480"/>
              <w:jc w:val="both"/>
            </w:pPr>
            <w:r>
              <w:rPr>
                <w:rFonts w:ascii="仿宋_GB2312" w:hAnsi="仿宋_GB2312" w:cs="仿宋_GB2312" w:eastAsia="仿宋_GB2312"/>
                <w:sz w:val="24"/>
              </w:rPr>
              <w:t>7.3应急供电系统运行维护管理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按规定周期对发电设备进行检查、维护，保持设备的完好。</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定期启动及维护备用发电机</w:t>
            </w:r>
            <w:r>
              <w:rPr>
                <w:rFonts w:ascii="仿宋_GB2312" w:hAnsi="仿宋_GB2312" w:cs="仿宋_GB2312" w:eastAsia="仿宋_GB2312"/>
                <w:sz w:val="24"/>
              </w:rPr>
              <w:t>(</w:t>
            </w:r>
            <w:r>
              <w:rPr>
                <w:rFonts w:ascii="仿宋_GB2312" w:hAnsi="仿宋_GB2312" w:cs="仿宋_GB2312" w:eastAsia="仿宋_GB2312"/>
                <w:sz w:val="24"/>
              </w:rPr>
              <w:t>组</w:t>
            </w:r>
            <w:r>
              <w:rPr>
                <w:rFonts w:ascii="仿宋_GB2312" w:hAnsi="仿宋_GB2312" w:cs="仿宋_GB2312" w:eastAsia="仿宋_GB2312"/>
                <w:sz w:val="24"/>
              </w:rPr>
              <w:t>)</w:t>
            </w:r>
            <w:r>
              <w:rPr>
                <w:rFonts w:ascii="仿宋_GB2312" w:hAnsi="仿宋_GB2312" w:cs="仿宋_GB2312" w:eastAsia="仿宋_GB2312"/>
                <w:sz w:val="24"/>
              </w:rPr>
              <w:t>，确保随时应急启用。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发电机控制柜手动及自动启动正常，各类表计显示正常。</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自动转换开关状态显示完好，动作正常。</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定期对应急照明</w:t>
            </w:r>
            <w:r>
              <w:rPr>
                <w:rFonts w:ascii="仿宋_GB2312" w:hAnsi="仿宋_GB2312" w:cs="仿宋_GB2312" w:eastAsia="仿宋_GB2312"/>
                <w:sz w:val="24"/>
              </w:rPr>
              <w:t>(</w:t>
            </w:r>
            <w:r>
              <w:rPr>
                <w:rFonts w:ascii="仿宋_GB2312" w:hAnsi="仿宋_GB2312" w:cs="仿宋_GB2312" w:eastAsia="仿宋_GB2312"/>
                <w:sz w:val="24"/>
              </w:rPr>
              <w:t>带蓄电池</w:t>
            </w:r>
            <w:r>
              <w:rPr>
                <w:rFonts w:ascii="仿宋_GB2312" w:hAnsi="仿宋_GB2312" w:cs="仿宋_GB2312" w:eastAsia="仿宋_GB2312"/>
                <w:sz w:val="24"/>
              </w:rPr>
              <w:t>)</w:t>
            </w:r>
            <w:r>
              <w:rPr>
                <w:rFonts w:ascii="仿宋_GB2312" w:hAnsi="仿宋_GB2312" w:cs="仿宋_GB2312" w:eastAsia="仿宋_GB2312"/>
                <w:sz w:val="24"/>
              </w:rPr>
              <w:t>设施进行检查、维护，使其处于有效待命状态。</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定期对蓄电池组进行充放电试验，进行蓄电检查及保养。</w:t>
            </w:r>
          </w:p>
          <w:p>
            <w:pPr>
              <w:pStyle w:val="null3"/>
              <w:ind w:firstLine="480"/>
              <w:jc w:val="both"/>
            </w:pPr>
            <w:r>
              <w:rPr>
                <w:rFonts w:ascii="仿宋_GB2312" w:hAnsi="仿宋_GB2312" w:cs="仿宋_GB2312" w:eastAsia="仿宋_GB2312"/>
                <w:sz w:val="24"/>
              </w:rPr>
              <w:t>7.4给排水系统运行维护管理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设备、设施完好率达</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用水、供水制度完善，给排水设备系统运行良好，排水通畅，无大面积堵塞及漏水现象。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定期检查卫生间、管道井内的上下水管道、阀门、减压阀，室内外排水沟渠</w:t>
            </w:r>
            <w:r>
              <w:rPr>
                <w:rFonts w:ascii="仿宋_GB2312" w:hAnsi="仿宋_GB2312" w:cs="仿宋_GB2312" w:eastAsia="仿宋_GB2312"/>
                <w:sz w:val="24"/>
              </w:rPr>
              <w:t>(</w:t>
            </w:r>
            <w:r>
              <w:rPr>
                <w:rFonts w:ascii="仿宋_GB2312" w:hAnsi="仿宋_GB2312" w:cs="仿宋_GB2312" w:eastAsia="仿宋_GB2312"/>
                <w:sz w:val="24"/>
              </w:rPr>
              <w:t>井</w:t>
            </w:r>
            <w:r>
              <w:rPr>
                <w:rFonts w:ascii="仿宋_GB2312" w:hAnsi="仿宋_GB2312" w:cs="仿宋_GB2312" w:eastAsia="仿宋_GB2312"/>
                <w:sz w:val="24"/>
              </w:rPr>
              <w:t>)</w:t>
            </w:r>
            <w:r>
              <w:rPr>
                <w:rFonts w:ascii="仿宋_GB2312" w:hAnsi="仿宋_GB2312" w:cs="仿宋_GB2312" w:eastAsia="仿宋_GB2312"/>
                <w:sz w:val="24"/>
              </w:rPr>
              <w:t>。设备运行正常，压力符合要求，仪表指示准确，无跑、冒、滴、漏现象。</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生活水泵、管道、阀门定期进行维护保养；化粪池、室内外排水沟渠</w:t>
            </w:r>
            <w:r>
              <w:rPr>
                <w:rFonts w:ascii="仿宋_GB2312" w:hAnsi="仿宋_GB2312" w:cs="仿宋_GB2312" w:eastAsia="仿宋_GB2312"/>
                <w:sz w:val="24"/>
              </w:rPr>
              <w:t>(</w:t>
            </w:r>
            <w:r>
              <w:rPr>
                <w:rFonts w:ascii="仿宋_GB2312" w:hAnsi="仿宋_GB2312" w:cs="仿宋_GB2312" w:eastAsia="仿宋_GB2312"/>
                <w:sz w:val="24"/>
              </w:rPr>
              <w:t>井</w:t>
            </w:r>
            <w:r>
              <w:rPr>
                <w:rFonts w:ascii="仿宋_GB2312" w:hAnsi="仿宋_GB2312" w:cs="仿宋_GB2312" w:eastAsia="仿宋_GB2312"/>
                <w:sz w:val="24"/>
              </w:rPr>
              <w:t>)</w:t>
            </w:r>
            <w:r>
              <w:rPr>
                <w:rFonts w:ascii="仿宋_GB2312" w:hAnsi="仿宋_GB2312" w:cs="仿宋_GB2312" w:eastAsia="仿宋_GB2312"/>
                <w:sz w:val="24"/>
              </w:rPr>
              <w:t>定期疏通清掏；排水畅通无堵塞。</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生活水箱入口封闭，加盖加锁，溢水管、泄水管、通气口要加金属网，室外的通气口要有防护设施。</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每半年应对二次供水水箱进行全面清洗消毒，计划停水按规定提前通知。</w:t>
            </w:r>
          </w:p>
          <w:p>
            <w:pPr>
              <w:pStyle w:val="null3"/>
              <w:ind w:firstLine="480"/>
              <w:jc w:val="both"/>
            </w:pPr>
            <w:r>
              <w:rPr>
                <w:rFonts w:ascii="仿宋_GB2312" w:hAnsi="仿宋_GB2312" w:cs="仿宋_GB2312" w:eastAsia="仿宋_GB2312"/>
                <w:sz w:val="24"/>
              </w:rPr>
              <w:t>7.5电梯系统运行维护管理</w:t>
            </w:r>
          </w:p>
          <w:p>
            <w:pPr>
              <w:pStyle w:val="null3"/>
              <w:ind w:firstLine="480"/>
              <w:jc w:val="both"/>
            </w:pPr>
            <w:r>
              <w:rPr>
                <w:rFonts w:ascii="仿宋_GB2312" w:hAnsi="仿宋_GB2312" w:cs="仿宋_GB2312" w:eastAsia="仿宋_GB2312"/>
                <w:sz w:val="24"/>
              </w:rPr>
              <w:t>负责对电梯系统养护和管理。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建立健全设备安全技术档案，制定完善设备管理制度和操作规程，制定电梯事故应急救援预案。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协助采购人进行电梯经国家核准的特种设备检验机构定期检验（送检服务），取得安全检验合格标志，并在检验有效期内运行，电梯年检费由供应商承担。</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应保持设备正常运转，达到电梯运行的基本技术要求：运行平稳、平层准确，轿箱照明、内外呼梯按钮完好，楼层显示正常，轿箱内整洁无污染。警铃或其它救助设备功能完备，称重装置可靠，安全装置有效无缺损，电梯运行无异常。电梯按钮无缺损、标示清晰完整，发现损坏应立即修复或报告。</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电梯维护实施单位须取得相应特种设备许可</w:t>
            </w:r>
            <w:r>
              <w:rPr>
                <w:rFonts w:ascii="仿宋_GB2312" w:hAnsi="仿宋_GB2312" w:cs="仿宋_GB2312" w:eastAsia="仿宋_GB2312"/>
                <w:sz w:val="24"/>
              </w:rPr>
              <w:t>(并经采购人审查同意) ，不得使电梯脱离维修保养。电梯维修保养应当约定维修保养的期限、项目和救援责任等内容。</w:t>
            </w:r>
          </w:p>
          <w:p>
            <w:pPr>
              <w:pStyle w:val="null3"/>
              <w:ind w:firstLine="480"/>
              <w:jc w:val="both"/>
            </w:pPr>
            <w:r>
              <w:rPr>
                <w:rFonts w:ascii="仿宋_GB2312" w:hAnsi="仿宋_GB2312" w:cs="仿宋_GB2312" w:eastAsia="仿宋_GB2312"/>
                <w:sz w:val="24"/>
              </w:rPr>
              <w:t xml:space="preserve"> (5)</w:t>
            </w:r>
            <w:r>
              <w:rPr>
                <w:rFonts w:ascii="仿宋_GB2312" w:hAnsi="仿宋_GB2312" w:cs="仿宋_GB2312" w:eastAsia="仿宋_GB2312"/>
                <w:sz w:val="24"/>
              </w:rPr>
              <w:t>应要求电梯维修保养实施单位对电梯及其安全设施至少每</w:t>
            </w:r>
            <w:r>
              <w:rPr>
                <w:rFonts w:ascii="仿宋_GB2312" w:hAnsi="仿宋_GB2312" w:cs="仿宋_GB2312" w:eastAsia="仿宋_GB2312"/>
                <w:sz w:val="24"/>
              </w:rPr>
              <w:t>15</w:t>
            </w:r>
            <w:r>
              <w:rPr>
                <w:rFonts w:ascii="仿宋_GB2312" w:hAnsi="仿宋_GB2312" w:cs="仿宋_GB2312" w:eastAsia="仿宋_GB2312"/>
                <w:sz w:val="24"/>
              </w:rPr>
              <w:t>日对电梯进行一次维护保养，保证其维修保养的电梯安全技术性能符合国家规定的标准和安全技术规范。</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应要求电梯维修保养实施单位设立</w:t>
            </w:r>
            <w:r>
              <w:rPr>
                <w:rFonts w:ascii="仿宋_GB2312" w:hAnsi="仿宋_GB2312" w:cs="仿宋_GB2312" w:eastAsia="仿宋_GB2312"/>
                <w:sz w:val="24"/>
              </w:rPr>
              <w:t>24</w:t>
            </w:r>
            <w:r>
              <w:rPr>
                <w:rFonts w:ascii="仿宋_GB2312" w:hAnsi="仿宋_GB2312" w:cs="仿宋_GB2312" w:eastAsia="仿宋_GB2312"/>
                <w:sz w:val="24"/>
              </w:rPr>
              <w:t>小时维修值班电话，保证接到故障通知</w:t>
            </w:r>
            <w:r>
              <w:rPr>
                <w:rFonts w:ascii="仿宋_GB2312" w:hAnsi="仿宋_GB2312" w:cs="仿宋_GB2312" w:eastAsia="仿宋_GB2312"/>
                <w:sz w:val="24"/>
              </w:rPr>
              <w:t>60</w:t>
            </w:r>
            <w:r>
              <w:rPr>
                <w:rFonts w:ascii="仿宋_GB2312" w:hAnsi="仿宋_GB2312" w:cs="仿宋_GB2312" w:eastAsia="仿宋_GB2312"/>
                <w:sz w:val="24"/>
              </w:rPr>
              <w:t>分钟内赶到现场，采取积极措施消除事故隐患，配合电梯的使用单位采取正确有效的救援方法。</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要求电梯维修保养实施单位落实维修保养过程中的现场安全防护措施，保证施工安全。应当做好维修保养记录，并归入电梯维修保养档案，维保费用包含在物业管理费中</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要求电梯维修保养实施单位介绍必要的管理知识、安全技术知识、安全规章制度；协助电梯使用单位建立电梯技术档案。配合电梯的使用单位采取有效措施确保电梯安全运行。</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电梯发生故障时，应第一时间启动应急预案，同时立即停止使用，及时通知维修保养单位进行维修保养，及时消除安全隐患。</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电梯机房专人管理，机房空气温度应保持在</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℃之间，温度应保持在设备安全运行所允许的范围内；机房通风、照明良好，配备应急照明、灭火器材，盘车工具及标识齐全、方便醒目。</w:t>
            </w:r>
          </w:p>
          <w:p>
            <w:pPr>
              <w:pStyle w:val="null3"/>
              <w:ind w:firstLine="482"/>
              <w:jc w:val="both"/>
            </w:pPr>
            <w:r>
              <w:rPr>
                <w:rFonts w:ascii="仿宋_GB2312" w:hAnsi="仿宋_GB2312" w:cs="仿宋_GB2312" w:eastAsia="仿宋_GB2312"/>
                <w:sz w:val="24"/>
              </w:rPr>
              <w:t>7.6消防系统运行维护管理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消防设施、设备完好率达</w:t>
            </w:r>
            <w:r>
              <w:rPr>
                <w:rFonts w:ascii="仿宋_GB2312" w:hAnsi="仿宋_GB2312" w:cs="仿宋_GB2312" w:eastAsia="仿宋_GB2312"/>
                <w:sz w:val="24"/>
              </w:rPr>
              <w:t>98%</w:t>
            </w:r>
            <w:r>
              <w:rPr>
                <w:rFonts w:ascii="仿宋_GB2312" w:hAnsi="仿宋_GB2312" w:cs="仿宋_GB2312" w:eastAsia="仿宋_GB2312"/>
                <w:sz w:val="24"/>
              </w:rPr>
              <w:t>，消防事故发生率</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‰。制定消防应急预案。配备专兼职消防人员，实行物管全员义务消防员制，严格制度，落实责任，定期训练义务消防队，加强消防宣传。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消防系统设备完好，灭火设备配套齐全，定期养护，记录完整。紧急疏散通道畅通，指示照明与线路图标识齐全完好。消防设备除检修外，必须处于正常运行状态。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周密制定灭火方案，值班员应熟悉业务，保持通讯畅通，反应快捷。落实防火责任人，实行巡视制度，建档记录，项目经理监督执行，并定期维护和检修以确保消防设施完好无损、正常使用。</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建立健全消防工作制度，对重点部位制定出防范措施，定期由专人负责对消防栓及其它消防设施进行检查测定，并填写检查标示及记录。</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设立安全督察员日常巡视，做好巡视检查记录，发现隐患及时下达整改通知书。</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消防系统维护保养实施单位须由具有相关专业资质，消防系统工作人员须经消防培训考试合格，持证上岗。</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监督专业消防维护保养公司做好消防设备月、季、年度检查工作，按时段和设备数量比例，抽查、检测系统设备，全年覆盖所有系统设备。</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消防应急照明、疏散指示标志的应急时间应大于</w:t>
            </w:r>
            <w:r>
              <w:rPr>
                <w:rFonts w:ascii="仿宋_GB2312" w:hAnsi="仿宋_GB2312" w:cs="仿宋_GB2312" w:eastAsia="仿宋_GB2312"/>
                <w:sz w:val="24"/>
              </w:rPr>
              <w:t>90</w:t>
            </w:r>
            <w:r>
              <w:rPr>
                <w:rFonts w:ascii="仿宋_GB2312" w:hAnsi="仿宋_GB2312" w:cs="仿宋_GB2312" w:eastAsia="仿宋_GB2312"/>
                <w:sz w:val="24"/>
              </w:rPr>
              <w:t>分钟。室内消火栓每月检查一次，保证消火栓箱内配件齐全完好，阀杆在一年内加注润滑油并放水检查一次。</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火灾探测器至少每二年进行一次专业清洗。消防管道、阀门至少每二年进行一次除锈刷漆。室外消火栓和消防水泵应保证完整好用，并有明显标志。</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保证消防用水的基本储备，确保火灾时不低于</w:t>
            </w:r>
            <w:r>
              <w:rPr>
                <w:rFonts w:ascii="仿宋_GB2312" w:hAnsi="仿宋_GB2312" w:cs="仿宋_GB2312" w:eastAsia="仿宋_GB2312"/>
                <w:sz w:val="24"/>
              </w:rPr>
              <w:t>10</w:t>
            </w:r>
            <w:r>
              <w:rPr>
                <w:rFonts w:ascii="仿宋_GB2312" w:hAnsi="仿宋_GB2312" w:cs="仿宋_GB2312" w:eastAsia="仿宋_GB2312"/>
                <w:sz w:val="24"/>
              </w:rPr>
              <w:t>分钟的消防灭火用水量。</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消防电梯应保证</w:t>
            </w:r>
            <w:r>
              <w:rPr>
                <w:rFonts w:ascii="仿宋_GB2312" w:hAnsi="仿宋_GB2312" w:cs="仿宋_GB2312" w:eastAsia="仿宋_GB2312"/>
                <w:sz w:val="24"/>
              </w:rPr>
              <w:t>24</w:t>
            </w:r>
            <w:r>
              <w:rPr>
                <w:rFonts w:ascii="仿宋_GB2312" w:hAnsi="仿宋_GB2312" w:cs="仿宋_GB2312" w:eastAsia="仿宋_GB2312"/>
                <w:sz w:val="24"/>
              </w:rPr>
              <w:t>小时运行。消防监控设施应</w:t>
            </w:r>
            <w:r>
              <w:rPr>
                <w:rFonts w:ascii="仿宋_GB2312" w:hAnsi="仿宋_GB2312" w:cs="仿宋_GB2312" w:eastAsia="仿宋_GB2312"/>
                <w:sz w:val="24"/>
              </w:rPr>
              <w:t>24</w:t>
            </w:r>
            <w:r>
              <w:rPr>
                <w:rFonts w:ascii="仿宋_GB2312" w:hAnsi="仿宋_GB2312" w:cs="仿宋_GB2312" w:eastAsia="仿宋_GB2312"/>
                <w:sz w:val="24"/>
              </w:rPr>
              <w:t>小时开通，确保大楼消防安全，并保持完整的监控记录。</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当主电源断点时，消防备用电源应当能自动投入运转；当主电源恢复时能从备用电源自动转入主电源状态。</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值班室收到火情、险情及其他异常情况报警信号后，应及时处理，如有需要应向消防单位报警，并通知相关人员及时赶到现场进行处理。</w:t>
            </w:r>
          </w:p>
          <w:p>
            <w:pPr>
              <w:pStyle w:val="null3"/>
              <w:ind w:firstLine="480"/>
              <w:jc w:val="both"/>
            </w:pPr>
            <w:r>
              <w:rPr>
                <w:rFonts w:ascii="仿宋_GB2312" w:hAnsi="仿宋_GB2312" w:cs="仿宋_GB2312" w:eastAsia="仿宋_GB2312"/>
                <w:sz w:val="24"/>
              </w:rPr>
              <w:t>7.7照明系统运行维护管理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所有室内外照明完好率</w:t>
            </w:r>
            <w:r>
              <w:rPr>
                <w:rFonts w:ascii="仿宋_GB2312" w:hAnsi="仿宋_GB2312" w:cs="仿宋_GB2312" w:eastAsia="仿宋_GB2312"/>
                <w:sz w:val="24"/>
              </w:rPr>
              <w:t>(</w:t>
            </w:r>
            <w:r>
              <w:rPr>
                <w:rFonts w:ascii="仿宋_GB2312" w:hAnsi="仿宋_GB2312" w:cs="仿宋_GB2312" w:eastAsia="仿宋_GB2312"/>
                <w:sz w:val="24"/>
              </w:rPr>
              <w:t>含路灯亮灯率</w:t>
            </w:r>
            <w:r>
              <w:rPr>
                <w:rFonts w:ascii="仿宋_GB2312" w:hAnsi="仿宋_GB2312" w:cs="仿宋_GB2312" w:eastAsia="仿宋_GB2312"/>
                <w:sz w:val="24"/>
              </w:rPr>
              <w:t>)</w:t>
            </w:r>
            <w:r>
              <w:rPr>
                <w:rFonts w:ascii="仿宋_GB2312" w:hAnsi="仿宋_GB2312" w:cs="仿宋_GB2312" w:eastAsia="仿宋_GB2312"/>
                <w:sz w:val="24"/>
              </w:rPr>
              <w:t>达</w:t>
            </w:r>
            <w:r>
              <w:rPr>
                <w:rFonts w:ascii="仿宋_GB2312" w:hAnsi="仿宋_GB2312" w:cs="仿宋_GB2312" w:eastAsia="仿宋_GB2312"/>
                <w:sz w:val="24"/>
              </w:rPr>
              <w:t>99%</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落实责任人，实行专人巡视和物管经理监督执行制度，做好建档记录。保障照明随时处于完好状态，在二十四小时中无论任何时间出现故障，能做到及时修复。</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制定照明节能管理制度，照度应符合</w:t>
            </w:r>
            <w:r>
              <w:rPr>
                <w:rFonts w:ascii="仿宋_GB2312" w:hAnsi="仿宋_GB2312" w:cs="仿宋_GB2312" w:eastAsia="仿宋_GB2312"/>
                <w:sz w:val="24"/>
              </w:rPr>
              <w:t>GB50034</w:t>
            </w:r>
            <w:r>
              <w:rPr>
                <w:rFonts w:ascii="仿宋_GB2312" w:hAnsi="仿宋_GB2312" w:cs="仿宋_GB2312" w:eastAsia="仿宋_GB2312"/>
                <w:sz w:val="24"/>
              </w:rPr>
              <w:t>《建筑照明设计标准》。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每天一次巡检大厅、电梯间、停车场、通道等公共部位照明，如有缺损及时更换。</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每周一次巡检公共照明电源柜，如有问题及时处理，保证设备正常运行和安全用电。</w:t>
            </w:r>
          </w:p>
          <w:p>
            <w:pPr>
              <w:pStyle w:val="null3"/>
              <w:ind w:firstLine="480"/>
              <w:jc w:val="both"/>
            </w:pPr>
            <w:r>
              <w:rPr>
                <w:rFonts w:ascii="仿宋_GB2312" w:hAnsi="仿宋_GB2312" w:cs="仿宋_GB2312" w:eastAsia="仿宋_GB2312"/>
                <w:sz w:val="24"/>
              </w:rPr>
              <w:t>7.8避雷系统运行维护管理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每年雨季前对建筑避雷系统进行检测，留存检测合格报告，同时动员和组织进行重要设施设备防雷检测。</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保持避雷系统完整性，不得擅自拆除、迁改避雷设施。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每半年对楼顶层的避雷针、避雷带、避雷线、避雷网、屋面设备、其它金属物体的接地装置进行全面检查，发现问题及时解决。</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每季度对强、弱电井、设备间内的机电设备、配电柜接地装置进行检查；每月对变配电设备接地装置、避雷器进行检查，保证所有机电设备、配电柜</w:t>
            </w:r>
            <w:r>
              <w:rPr>
                <w:rFonts w:ascii="仿宋_GB2312" w:hAnsi="仿宋_GB2312" w:cs="仿宋_GB2312" w:eastAsia="仿宋_GB2312"/>
                <w:sz w:val="24"/>
              </w:rPr>
              <w:t>(</w:t>
            </w:r>
            <w:r>
              <w:rPr>
                <w:rFonts w:ascii="仿宋_GB2312" w:hAnsi="仿宋_GB2312" w:cs="仿宋_GB2312" w:eastAsia="仿宋_GB2312"/>
                <w:sz w:val="24"/>
              </w:rPr>
              <w:t>箱</w:t>
            </w:r>
            <w:r>
              <w:rPr>
                <w:rFonts w:ascii="仿宋_GB2312" w:hAnsi="仿宋_GB2312" w:cs="仿宋_GB2312" w:eastAsia="仿宋_GB2312"/>
                <w:sz w:val="24"/>
              </w:rPr>
              <w:t>)</w:t>
            </w:r>
            <w:r>
              <w:rPr>
                <w:rFonts w:ascii="仿宋_GB2312" w:hAnsi="仿宋_GB2312" w:cs="仿宋_GB2312" w:eastAsia="仿宋_GB2312"/>
                <w:sz w:val="24"/>
              </w:rPr>
              <w:t>、管道、金属构架物接地良好。</w:t>
            </w:r>
          </w:p>
          <w:p>
            <w:pPr>
              <w:pStyle w:val="null3"/>
              <w:ind w:firstLine="480"/>
              <w:jc w:val="both"/>
            </w:pPr>
            <w:r>
              <w:rPr>
                <w:rFonts w:ascii="仿宋_GB2312" w:hAnsi="仿宋_GB2312" w:cs="仿宋_GB2312" w:eastAsia="仿宋_GB2312"/>
                <w:sz w:val="24"/>
              </w:rPr>
              <w:t>7.9房屋维护维修管理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建立健全房屋管理维修档案，检查、督促和指导使用人正确使用房屋，并遵守房屋安全使用规范、政策、法规。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楼内墙面粉刷无明显剥落开裂，墙面砖、地坪、地砖平整不起壳、无遗缺，保证房屋完好率</w:t>
            </w:r>
            <w:r>
              <w:rPr>
                <w:rFonts w:ascii="仿宋_GB2312" w:hAnsi="仿宋_GB2312" w:cs="仿宋_GB2312" w:eastAsia="仿宋_GB2312"/>
                <w:sz w:val="24"/>
              </w:rPr>
              <w:t>98%</w:t>
            </w:r>
            <w:r>
              <w:rPr>
                <w:rFonts w:ascii="仿宋_GB2312" w:hAnsi="仿宋_GB2312" w:cs="仿宋_GB2312" w:eastAsia="仿宋_GB2312"/>
                <w:sz w:val="24"/>
              </w:rPr>
              <w:t>以上，修补墙面的粉刷层及面砖应保持与原墙面色差、材质一致。</w:t>
            </w:r>
          </w:p>
          <w:p>
            <w:pPr>
              <w:pStyle w:val="null3"/>
              <w:ind w:firstLine="480"/>
              <w:jc w:val="both"/>
            </w:pPr>
            <w:r>
              <w:rPr>
                <w:rFonts w:ascii="仿宋_GB2312" w:hAnsi="仿宋_GB2312" w:cs="仿宋_GB2312" w:eastAsia="仿宋_GB2312"/>
                <w:sz w:val="24"/>
              </w:rPr>
              <w:t>7.10房屋安全管理</w:t>
            </w:r>
          </w:p>
          <w:p>
            <w:pPr>
              <w:pStyle w:val="null3"/>
              <w:ind w:firstLine="480"/>
              <w:jc w:val="both"/>
            </w:pPr>
            <w:r>
              <w:rPr>
                <w:rFonts w:ascii="仿宋_GB2312" w:hAnsi="仿宋_GB2312" w:cs="仿宋_GB2312" w:eastAsia="仿宋_GB2312"/>
                <w:sz w:val="24"/>
              </w:rPr>
              <w:t>根据房屋实际使用年限，每年应定期对房屋进行一次全面的安全状况检查，并建立健全检查记录。发现问题应及时报告，遇紧急情况，应及时采取必要的应急措施。</w:t>
            </w:r>
          </w:p>
          <w:p>
            <w:pPr>
              <w:pStyle w:val="null3"/>
              <w:ind w:firstLine="480"/>
              <w:jc w:val="both"/>
            </w:pPr>
            <w:r>
              <w:rPr>
                <w:rFonts w:ascii="仿宋_GB2312" w:hAnsi="仿宋_GB2312" w:cs="仿宋_GB2312" w:eastAsia="仿宋_GB2312"/>
                <w:sz w:val="24"/>
              </w:rPr>
              <w:t>7.11房屋及配套设施管理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房屋及配套设施应完好整洁，无乱搭建、乱悬挂现象；外墙无乱贴和锈迹、破损、污渍；引路标识整洁统一美观。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道路、地下车库应保持路面平整、无开裂和松动、无积水。窨井、积水井不漫溢，积水井及窨井盖设置防护网、定期刷油漆</w:t>
            </w:r>
            <w:r>
              <w:rPr>
                <w:rFonts w:ascii="仿宋_GB2312" w:hAnsi="仿宋_GB2312" w:cs="仿宋_GB2312" w:eastAsia="仿宋_GB2312"/>
                <w:sz w:val="24"/>
              </w:rPr>
              <w:t>,无锈无损坏。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卫生间、茶水间保持设施完好、使用正常，水龙头及便池出水正常，不漏水，地漏、管道畅通与安全使用。发现损坏应及时修复或报告。</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绿地、花台水龙头出水正常、无滴漏现象，水管无堵塞、无漏水现象，花坛保持完整美观。</w:t>
            </w:r>
          </w:p>
          <w:p>
            <w:pPr>
              <w:pStyle w:val="null3"/>
              <w:ind w:firstLine="482"/>
              <w:jc w:val="both"/>
            </w:pPr>
            <w:r>
              <w:rPr>
                <w:rFonts w:ascii="仿宋_GB2312" w:hAnsi="仿宋_GB2312" w:cs="仿宋_GB2312" w:eastAsia="仿宋_GB2312"/>
                <w:sz w:val="24"/>
                <w:b/>
              </w:rPr>
              <w:t>7.12标识服务管理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保证所有标识、指示牌清晰完整，维护得当。</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紧急出口、消防通道、禁烟区等危险、隐患部位应设置明显的警示性标识。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配置并在适当时使用</w:t>
            </w:r>
            <w:r>
              <w:rPr>
                <w:rFonts w:ascii="仿宋_GB2312" w:hAnsi="仿宋_GB2312" w:cs="仿宋_GB2312" w:eastAsia="仿宋_GB2312"/>
                <w:sz w:val="24"/>
              </w:rPr>
              <w:t>“维修进行中”、“小心地滑”等临时性服务状态标识。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各类标识的格式统一、文字规范。悬挂</w:t>
            </w:r>
            <w:r>
              <w:rPr>
                <w:rFonts w:ascii="仿宋_GB2312" w:hAnsi="仿宋_GB2312" w:cs="仿宋_GB2312" w:eastAsia="仿宋_GB2312"/>
                <w:sz w:val="24"/>
              </w:rPr>
              <w:t>(</w:t>
            </w:r>
            <w:r>
              <w:rPr>
                <w:rFonts w:ascii="仿宋_GB2312" w:hAnsi="仿宋_GB2312" w:cs="仿宋_GB2312" w:eastAsia="仿宋_GB2312"/>
                <w:sz w:val="24"/>
              </w:rPr>
              <w:t>摆放</w:t>
            </w:r>
            <w:r>
              <w:rPr>
                <w:rFonts w:ascii="仿宋_GB2312" w:hAnsi="仿宋_GB2312" w:cs="仿宋_GB2312" w:eastAsia="仿宋_GB2312"/>
                <w:sz w:val="24"/>
              </w:rPr>
              <w:t>)</w:t>
            </w:r>
            <w:r>
              <w:rPr>
                <w:rFonts w:ascii="仿宋_GB2312" w:hAnsi="仿宋_GB2312" w:cs="仿宋_GB2312" w:eastAsia="仿宋_GB2312"/>
                <w:sz w:val="24"/>
              </w:rPr>
              <w:t>应安全、正规、醒目、便利、协调、无涂改。</w:t>
            </w:r>
          </w:p>
          <w:p>
            <w:pPr>
              <w:pStyle w:val="null3"/>
              <w:ind w:firstLine="480"/>
              <w:jc w:val="both"/>
            </w:pPr>
            <w:r>
              <w:rPr>
                <w:rFonts w:ascii="仿宋_GB2312" w:hAnsi="仿宋_GB2312" w:cs="仿宋_GB2312" w:eastAsia="仿宋_GB2312"/>
                <w:sz w:val="24"/>
                <w:b/>
              </w:rPr>
              <w:t>7.13空调系统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1）建立空调运行管理制度、应急处置预案和安全操作规程，保证空调系统安全运行和</w:t>
            </w:r>
            <w:r>
              <w:rPr>
                <w:rFonts w:ascii="仿宋_GB2312" w:hAnsi="仿宋_GB2312" w:cs="仿宋_GB2312" w:eastAsia="仿宋_GB2312"/>
                <w:sz w:val="24"/>
              </w:rPr>
              <w:t>正常使用。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2）定期进行维保，保证空调设施设备处于良好状态。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3）空调系统出现运行故障后，维修人员应及时到达现场查明情况，并做好记录，零修</w:t>
            </w:r>
            <w:r>
              <w:rPr>
                <w:rFonts w:ascii="仿宋_GB2312" w:hAnsi="仿宋_GB2312" w:cs="仿宋_GB2312" w:eastAsia="仿宋_GB2312"/>
                <w:sz w:val="24"/>
              </w:rPr>
              <w:t>合格率</w:t>
            </w:r>
            <w:r>
              <w:rPr>
                <w:rFonts w:ascii="仿宋_GB2312" w:hAnsi="仿宋_GB2312" w:cs="仿宋_GB2312" w:eastAsia="仿宋_GB2312"/>
                <w:sz w:val="24"/>
              </w:rPr>
              <w:t>100%。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4）应定期安排对空气品质进行测定。</w:t>
            </w:r>
          </w:p>
          <w:p>
            <w:pPr>
              <w:pStyle w:val="null3"/>
              <w:ind w:firstLine="482"/>
              <w:jc w:val="both"/>
            </w:pPr>
            <w:r>
              <w:rPr>
                <w:rFonts w:ascii="仿宋_GB2312" w:hAnsi="仿宋_GB2312" w:cs="仿宋_GB2312" w:eastAsia="仿宋_GB2312"/>
                <w:sz w:val="24"/>
                <w:b/>
              </w:rPr>
              <w:t>8.教学辅助人员</w:t>
            </w:r>
          </w:p>
          <w:p>
            <w:pPr>
              <w:pStyle w:val="null3"/>
              <w:ind w:firstLine="482"/>
              <w:jc w:val="both"/>
            </w:pPr>
            <w:r>
              <w:rPr>
                <w:rFonts w:ascii="仿宋_GB2312" w:hAnsi="仿宋_GB2312" w:cs="仿宋_GB2312" w:eastAsia="仿宋_GB2312"/>
                <w:sz w:val="24"/>
              </w:rPr>
              <w:t>8.1</w:t>
            </w:r>
            <w:r>
              <w:rPr>
                <w:rFonts w:ascii="仿宋_GB2312" w:hAnsi="仿宋_GB2312" w:cs="仿宋_GB2312" w:eastAsia="仿宋_GB2312"/>
                <w:sz w:val="24"/>
              </w:rPr>
              <w:t>协助</w:t>
            </w:r>
            <w:r>
              <w:rPr>
                <w:rFonts w:ascii="仿宋_GB2312" w:hAnsi="仿宋_GB2312" w:cs="仿宋_GB2312" w:eastAsia="仿宋_GB2312"/>
                <w:sz w:val="24"/>
              </w:rPr>
              <w:t>提前对接</w:t>
            </w:r>
            <w:r>
              <w:rPr>
                <w:rFonts w:ascii="仿宋_GB2312" w:hAnsi="仿宋_GB2312" w:cs="仿宋_GB2312" w:eastAsia="仿宋_GB2312"/>
                <w:sz w:val="24"/>
              </w:rPr>
              <w:t>、</w:t>
            </w:r>
            <w:r>
              <w:rPr>
                <w:rFonts w:ascii="仿宋_GB2312" w:hAnsi="仿宋_GB2312" w:cs="仿宋_GB2312" w:eastAsia="仿宋_GB2312"/>
                <w:sz w:val="24"/>
              </w:rPr>
              <w:t>接待</w:t>
            </w:r>
            <w:r>
              <w:rPr>
                <w:rFonts w:ascii="仿宋_GB2312" w:hAnsi="仿宋_GB2312" w:cs="仿宋_GB2312" w:eastAsia="仿宋_GB2312"/>
                <w:sz w:val="24"/>
              </w:rPr>
              <w:t>授课教师（包括外请专家、领导干部），确认时间、场地、课件（</w:t>
            </w:r>
            <w:r>
              <w:rPr>
                <w:rFonts w:ascii="仿宋_GB2312" w:hAnsi="仿宋_GB2312" w:cs="仿宋_GB2312" w:eastAsia="仿宋_GB2312"/>
                <w:sz w:val="24"/>
              </w:rPr>
              <w:t>PPT）及设备需求。准备教学材料，如学员手册、讲义、桌签、分组名单、教学评估表等。调试多媒体设备（投影、音响、视频会议系统），确保万无一失，避免出现教学事故。</w:t>
            </w:r>
          </w:p>
          <w:p>
            <w:pPr>
              <w:pStyle w:val="null3"/>
              <w:ind w:firstLine="482"/>
              <w:jc w:val="both"/>
            </w:pPr>
            <w:r>
              <w:rPr>
                <w:rFonts w:ascii="仿宋_GB2312" w:hAnsi="仿宋_GB2312" w:cs="仿宋_GB2312" w:eastAsia="仿宋_GB2312"/>
                <w:sz w:val="24"/>
              </w:rPr>
              <w:t>8.2</w:t>
            </w:r>
            <w:r>
              <w:rPr>
                <w:rFonts w:ascii="仿宋_GB2312" w:hAnsi="仿宋_GB2312" w:cs="仿宋_GB2312" w:eastAsia="仿宋_GB2312"/>
                <w:sz w:val="24"/>
              </w:rPr>
              <w:t>协助</w:t>
            </w:r>
            <w:r>
              <w:rPr>
                <w:rFonts w:ascii="仿宋_GB2312" w:hAnsi="仿宋_GB2312" w:cs="仿宋_GB2312" w:eastAsia="仿宋_GB2312"/>
                <w:sz w:val="24"/>
              </w:rPr>
              <w:t>学员的考勤管理（签到、刷脸、打卡），统计出勤率并上报。课堂跟班服务，维持课堂秩序、处理突发状况（如设备故障、教师身体不适）。组织现场教学，联系教学基地、安排车辆、协调讲解员、带队出行，负责外出期间的组织纪律和安全提醒。</w:t>
            </w:r>
          </w:p>
          <w:p>
            <w:pPr>
              <w:pStyle w:val="null3"/>
              <w:ind w:firstLine="482"/>
              <w:jc w:val="both"/>
            </w:pPr>
            <w:r>
              <w:rPr>
                <w:rFonts w:ascii="仿宋_GB2312" w:hAnsi="仿宋_GB2312" w:cs="仿宋_GB2312" w:eastAsia="仿宋_GB2312"/>
                <w:sz w:val="24"/>
              </w:rPr>
              <w:t>8.3</w:t>
            </w:r>
            <w:r>
              <w:rPr>
                <w:rFonts w:ascii="仿宋_GB2312" w:hAnsi="仿宋_GB2312" w:cs="仿宋_GB2312" w:eastAsia="仿宋_GB2312"/>
                <w:sz w:val="24"/>
              </w:rPr>
              <w:t>协助</w:t>
            </w:r>
            <w:r>
              <w:rPr>
                <w:rFonts w:ascii="仿宋_GB2312" w:hAnsi="仿宋_GB2312" w:cs="仿宋_GB2312" w:eastAsia="仿宋_GB2312"/>
                <w:sz w:val="24"/>
              </w:rPr>
              <w:t>发放并回收教学质量评估问卷，统计分析学员对课程内容、教师授课的满意度。整理学员对教学管理、后勤服务的意见建议，形成书面报告反馈给教学部门。</w:t>
            </w:r>
          </w:p>
          <w:p>
            <w:pPr>
              <w:pStyle w:val="null3"/>
              <w:ind w:firstLine="482"/>
              <w:jc w:val="both"/>
            </w:pPr>
            <w:r>
              <w:rPr>
                <w:rFonts w:ascii="仿宋_GB2312" w:hAnsi="仿宋_GB2312" w:cs="仿宋_GB2312" w:eastAsia="仿宋_GB2312"/>
                <w:sz w:val="24"/>
              </w:rPr>
              <w:t>8.4完成采购人交办的其他工作任务。</w:t>
            </w:r>
          </w:p>
          <w:p>
            <w:pPr>
              <w:pStyle w:val="null3"/>
              <w:ind w:firstLine="482"/>
              <w:jc w:val="both"/>
            </w:pPr>
            <w:r>
              <w:rPr>
                <w:rFonts w:ascii="仿宋_GB2312" w:hAnsi="仿宋_GB2312" w:cs="仿宋_GB2312" w:eastAsia="仿宋_GB2312"/>
                <w:sz w:val="24"/>
                <w:b/>
              </w:rPr>
              <w:t>9.行政综合辅助人员</w:t>
            </w:r>
          </w:p>
          <w:p>
            <w:pPr>
              <w:pStyle w:val="null3"/>
              <w:ind w:firstLine="482"/>
              <w:jc w:val="both"/>
            </w:pPr>
            <w:r>
              <w:rPr>
                <w:rFonts w:ascii="仿宋_GB2312" w:hAnsi="仿宋_GB2312" w:cs="仿宋_GB2312" w:eastAsia="仿宋_GB2312"/>
                <w:sz w:val="24"/>
              </w:rPr>
              <w:t>9.1</w:t>
            </w:r>
            <w:r>
              <w:rPr>
                <w:rFonts w:ascii="仿宋_GB2312" w:hAnsi="仿宋_GB2312" w:cs="仿宋_GB2312" w:eastAsia="仿宋_GB2312"/>
                <w:sz w:val="24"/>
              </w:rPr>
              <w:t>协助</w:t>
            </w:r>
            <w:r>
              <w:rPr>
                <w:rFonts w:ascii="仿宋_GB2312" w:hAnsi="仿宋_GB2312" w:cs="仿宋_GB2312" w:eastAsia="仿宋_GB2312"/>
                <w:sz w:val="24"/>
              </w:rPr>
              <w:t>学院重要会议、重大活动、主体班次开班结业及特色教学（现场教学、案例教学等）的新闻采写、摄影摄像、编辑，统筹宣传画册、小视频、学院文化产品的策划与制作。</w:t>
            </w:r>
          </w:p>
          <w:p>
            <w:pPr>
              <w:pStyle w:val="null3"/>
              <w:ind w:firstLine="482"/>
              <w:jc w:val="both"/>
            </w:pPr>
            <w:r>
              <w:rPr>
                <w:rFonts w:ascii="仿宋_GB2312" w:hAnsi="仿宋_GB2312" w:cs="仿宋_GB2312" w:eastAsia="仿宋_GB2312"/>
                <w:sz w:val="24"/>
              </w:rPr>
              <w:t>9.2</w:t>
            </w:r>
            <w:r>
              <w:rPr>
                <w:rFonts w:ascii="仿宋_GB2312" w:hAnsi="仿宋_GB2312" w:cs="仿宋_GB2312" w:eastAsia="仿宋_GB2312"/>
                <w:sz w:val="24"/>
              </w:rPr>
              <w:t>协助</w:t>
            </w:r>
            <w:r>
              <w:rPr>
                <w:rFonts w:ascii="仿宋_GB2312" w:hAnsi="仿宋_GB2312" w:cs="仿宋_GB2312" w:eastAsia="仿宋_GB2312"/>
                <w:sz w:val="24"/>
              </w:rPr>
              <w:t>学院内外网站、微信公众号等新媒体平台的日常运营与内容维护，</w:t>
            </w:r>
            <w:r>
              <w:rPr>
                <w:rFonts w:ascii="仿宋_GB2312" w:hAnsi="仿宋_GB2312" w:cs="仿宋_GB2312" w:eastAsia="仿宋_GB2312"/>
                <w:sz w:val="24"/>
              </w:rPr>
              <w:t>协助</w:t>
            </w:r>
            <w:r>
              <w:rPr>
                <w:rFonts w:ascii="仿宋_GB2312" w:hAnsi="仿宋_GB2312" w:cs="仿宋_GB2312" w:eastAsia="仿宋_GB2312"/>
                <w:sz w:val="24"/>
              </w:rPr>
              <w:t>开展意识形态研判与涉院舆情监测，</w:t>
            </w:r>
            <w:r>
              <w:rPr>
                <w:rFonts w:ascii="仿宋_GB2312" w:hAnsi="仿宋_GB2312" w:cs="仿宋_GB2312" w:eastAsia="仿宋_GB2312"/>
                <w:sz w:val="24"/>
              </w:rPr>
              <w:t>协助</w:t>
            </w:r>
            <w:r>
              <w:rPr>
                <w:rFonts w:ascii="仿宋_GB2312" w:hAnsi="仿宋_GB2312" w:cs="仿宋_GB2312" w:eastAsia="仿宋_GB2312"/>
                <w:sz w:val="24"/>
              </w:rPr>
              <w:t>做好宣传类档案的规范整理。</w:t>
            </w:r>
          </w:p>
          <w:p>
            <w:pPr>
              <w:pStyle w:val="null3"/>
              <w:ind w:firstLine="482"/>
              <w:jc w:val="both"/>
            </w:pPr>
            <w:r>
              <w:rPr>
                <w:rFonts w:ascii="仿宋_GB2312" w:hAnsi="仿宋_GB2312" w:cs="仿宋_GB2312" w:eastAsia="仿宋_GB2312"/>
                <w:sz w:val="24"/>
              </w:rPr>
              <w:t>9.3协助推进学院文化建设</w:t>
            </w:r>
            <w:r>
              <w:rPr>
                <w:rFonts w:ascii="仿宋_GB2312" w:hAnsi="仿宋_GB2312" w:cs="仿宋_GB2312" w:eastAsia="仿宋_GB2312"/>
                <w:sz w:val="24"/>
              </w:rPr>
              <w:t>，</w:t>
            </w:r>
            <w:r>
              <w:rPr>
                <w:rFonts w:ascii="仿宋_GB2312" w:hAnsi="仿宋_GB2312" w:cs="仿宋_GB2312" w:eastAsia="仿宋_GB2312"/>
                <w:sz w:val="24"/>
              </w:rPr>
              <w:t>协助策划组织特色文化活动</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rPr>
              <w:t>9.4完成采购人交办的其他工作任务。</w:t>
            </w:r>
          </w:p>
          <w:p>
            <w:pPr>
              <w:pStyle w:val="null3"/>
              <w:ind w:firstLine="482"/>
              <w:jc w:val="both"/>
            </w:pPr>
            <w:r>
              <w:rPr>
                <w:rFonts w:ascii="仿宋_GB2312" w:hAnsi="仿宋_GB2312" w:cs="仿宋_GB2312" w:eastAsia="仿宋_GB2312"/>
                <w:sz w:val="24"/>
                <w:b/>
              </w:rPr>
              <w:t>10.节能降耗内容</w:t>
            </w:r>
          </w:p>
          <w:p>
            <w:pPr>
              <w:pStyle w:val="null3"/>
              <w:ind w:firstLine="480"/>
              <w:jc w:val="both"/>
            </w:pPr>
            <w:r>
              <w:rPr>
                <w:rFonts w:ascii="仿宋_GB2312" w:hAnsi="仿宋_GB2312" w:cs="仿宋_GB2312" w:eastAsia="仿宋_GB2312"/>
                <w:sz w:val="24"/>
              </w:rPr>
              <w:t>供应商应包括通过对物业工具、作业设备和物业日常工作流程和方法的改革，操作方法和技能的改进，通过调整物业管理结构，达到节能降耗的目的。</w:t>
            </w:r>
          </w:p>
          <w:p>
            <w:pPr>
              <w:pStyle w:val="null3"/>
              <w:ind w:firstLine="480"/>
              <w:jc w:val="both"/>
            </w:pPr>
            <w:r>
              <w:rPr>
                <w:rFonts w:ascii="仿宋_GB2312" w:hAnsi="仿宋_GB2312" w:cs="仿宋_GB2312" w:eastAsia="仿宋_GB2312"/>
                <w:sz w:val="24"/>
              </w:rPr>
              <w:t>10.1制定能耗管理规范、节能措施</w:t>
            </w:r>
          </w:p>
          <w:p>
            <w:pPr>
              <w:pStyle w:val="null3"/>
              <w:ind w:firstLine="480"/>
              <w:jc w:val="both"/>
            </w:pPr>
            <w:r>
              <w:rPr>
                <w:rFonts w:ascii="仿宋_GB2312" w:hAnsi="仿宋_GB2312" w:cs="仿宋_GB2312" w:eastAsia="仿宋_GB2312"/>
                <w:sz w:val="24"/>
              </w:rPr>
              <w:t>供应商应根据各用能设备特征，调整降低负荷使用或者关掉。用能设备的运行时间和参数，要根据季节或其它条件的变化及时进行调整。室内外的照明设备应随季节变化和使用情况及时调整开关时间，夏季热水温度应适时调低，电梯应根据人流和时段进行运行台数调增减。</w:t>
            </w:r>
          </w:p>
          <w:p>
            <w:pPr>
              <w:pStyle w:val="null3"/>
              <w:ind w:firstLine="480"/>
              <w:jc w:val="both"/>
            </w:pPr>
            <w:r>
              <w:rPr>
                <w:rFonts w:ascii="仿宋_GB2312" w:hAnsi="仿宋_GB2312" w:cs="仿宋_GB2312" w:eastAsia="仿宋_GB2312"/>
                <w:sz w:val="24"/>
              </w:rPr>
              <w:t>10.2负责项目能耗情况的统计、分析</w:t>
            </w:r>
          </w:p>
          <w:p>
            <w:pPr>
              <w:pStyle w:val="null3"/>
              <w:ind w:firstLine="643"/>
              <w:jc w:val="both"/>
            </w:pPr>
            <w:r>
              <w:rPr>
                <w:rFonts w:ascii="仿宋_GB2312" w:hAnsi="仿宋_GB2312" w:cs="仿宋_GB2312" w:eastAsia="仿宋_GB2312"/>
                <w:sz w:val="24"/>
              </w:rPr>
              <w:t>应建立健全能耗管理台帐，做好各种单据、数据资料的整理、分析、归档。对于能耗数据明显异常的，要彻底查找原因并及时处理。</w:t>
            </w:r>
          </w:p>
          <w:p>
            <w:pPr>
              <w:pStyle w:val="null3"/>
              <w:ind w:firstLine="643"/>
              <w:jc w:val="both"/>
            </w:pPr>
            <w:r>
              <w:rPr>
                <w:rFonts w:ascii="仿宋_GB2312" w:hAnsi="仿宋_GB2312" w:cs="仿宋_GB2312" w:eastAsia="仿宋_GB2312"/>
                <w:sz w:val="24"/>
              </w:rPr>
              <w:t>11.绩效考核奖惩制度</w:t>
            </w:r>
          </w:p>
          <w:p>
            <w:pPr>
              <w:pStyle w:val="null3"/>
              <w:ind w:firstLine="643"/>
              <w:jc w:val="both"/>
            </w:pPr>
            <w:r>
              <w:rPr>
                <w:rFonts w:ascii="仿宋_GB2312" w:hAnsi="仿宋_GB2312" w:cs="仿宋_GB2312" w:eastAsia="仿宋_GB2312"/>
                <w:sz w:val="24"/>
              </w:rPr>
              <w:t>供应商须在本项目建立员工绩效考核奖惩制度。</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4"/>
                <w:b/>
              </w:rPr>
              <w:t>（三）用品、工具、耗材和其他费用</w:t>
            </w:r>
          </w:p>
          <w:p>
            <w:pPr>
              <w:pStyle w:val="null3"/>
              <w:ind w:firstLine="480"/>
              <w:jc w:val="both"/>
            </w:pPr>
            <w:r>
              <w:rPr>
                <w:rFonts w:ascii="仿宋_GB2312" w:hAnsi="仿宋_GB2312" w:cs="仿宋_GB2312" w:eastAsia="仿宋_GB2312"/>
                <w:sz w:val="24"/>
              </w:rPr>
              <w:t>下述用品、工具、耗材是供应商中标后能顺利完成采购人各项任务的基础性用品、工具、耗材，如供应商因履约需增加下述用品、工具、耗材中未列出的可自行添加。</w:t>
            </w:r>
          </w:p>
          <w:p>
            <w:pPr>
              <w:pStyle w:val="null3"/>
              <w:ind w:firstLine="480"/>
              <w:jc w:val="both"/>
            </w:pPr>
            <w:r>
              <w:rPr>
                <w:rFonts w:ascii="仿宋_GB2312" w:hAnsi="仿宋_GB2312" w:cs="仿宋_GB2312" w:eastAsia="仿宋_GB2312"/>
                <w:sz w:val="24"/>
              </w:rPr>
              <w:t>1.用品、工具、耗材</w:t>
            </w:r>
          </w:p>
          <w:tbl>
            <w:tblPr>
              <w:tblBorders>
                <w:top w:val="none" w:color="000000" w:sz="4"/>
                <w:left w:val="none" w:color="000000" w:sz="4"/>
                <w:bottom w:val="none" w:color="000000" w:sz="4"/>
                <w:right w:val="none" w:color="000000" w:sz="4"/>
                <w:insideH w:val="none"/>
                <w:insideV w:val="none"/>
              </w:tblBorders>
            </w:tblPr>
            <w:tblGrid>
              <w:gridCol w:w="273"/>
              <w:gridCol w:w="1217"/>
              <w:gridCol w:w="1864"/>
              <w:gridCol w:w="618"/>
              <w:gridCol w:w="708"/>
              <w:gridCol w:w="915"/>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服务分类</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物资（包括但不限于以下内容）</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r>
                    <w:rPr>
                      <w:rFonts w:ascii="仿宋_GB2312" w:hAnsi="仿宋_GB2312" w:cs="仿宋_GB2312" w:eastAsia="仿宋_GB2312"/>
                      <w:sz w:val="21"/>
                    </w:rPr>
                    <w:t>(年）</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物业服务部</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办公桌椅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定制雨伞</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A4打印机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秩序维护</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保安防爆套装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强光手电筒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对讲机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分体雨衣</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single" w:color="000000" w:sz="4"/>
                    <w:right w:val="single" w:color="000000" w:sz="4"/>
                  </w:tcBorders>
                </w:tcPr>
                <w:p/>
              </w:tc>
              <w:tc>
                <w:tcPr>
                  <w:tcW w:type="dxa" w:w="1217"/>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雨靴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擦手纸</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卷纸</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大垃圾袋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小黑垃圾袋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空气清新剂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檀香</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化粪池清理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隔油池清掏</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地垫清洗</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窗帘、沙发套清洗</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小便卫生球</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扫把</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拖把</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人字梯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伸缩杆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保洁工具车</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五洁粉</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84消毒液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剪草机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高枝剪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电动喷雾器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弯据</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绿化机具汽油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绿化肥料</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绿化除虫剂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人工湖鱼饲料</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千克</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人工湖治理药剂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高压冲枪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草坪吹风机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三轮车辆</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自动清洁车</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辆</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室外</w:t>
                  </w:r>
                  <w:r>
                    <w:rPr>
                      <w:rFonts w:ascii="仿宋_GB2312" w:hAnsi="仿宋_GB2312" w:cs="仿宋_GB2312" w:eastAsia="仿宋_GB2312"/>
                      <w:sz w:val="24"/>
                    </w:rPr>
                    <w:t>1辆</w:t>
                  </w:r>
                  <w:r>
                    <w:rPr>
                      <w:rFonts w:ascii="仿宋_GB2312" w:hAnsi="仿宋_GB2312" w:cs="仿宋_GB2312" w:eastAsia="仿宋_GB2312"/>
                      <w:sz w:val="24"/>
                    </w:rPr>
                    <w:t>、室内</w:t>
                  </w:r>
                  <w:r>
                    <w:rPr>
                      <w:rFonts w:ascii="仿宋_GB2312" w:hAnsi="仿宋_GB2312" w:cs="仿宋_GB2312" w:eastAsia="仿宋_GB2312"/>
                      <w:sz w:val="24"/>
                    </w:rPr>
                    <w:t>2辆</w:t>
                  </w:r>
                </w:p>
              </w:tc>
            </w:tr>
            <w:tr>
              <w:tc>
                <w:tcPr>
                  <w:tcW w:type="dxa" w:w="2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客房服务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洗漱用品</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包括：香皂、牙膏、牙刷、梳子、浴帽、棉签、一次性洗脸巾</w:t>
                  </w: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一次性马桶垫</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饮用瓶装水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布草清洗</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号</w:t>
                  </w:r>
                  <w:r>
                    <w:rPr>
                      <w:rFonts w:ascii="仿宋_GB2312" w:hAnsi="仿宋_GB2312" w:cs="仿宋_GB2312" w:eastAsia="仿宋_GB2312"/>
                      <w:sz w:val="21"/>
                    </w:rPr>
                    <w:t>干电池</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r>
                    <w:rPr>
                      <w:rFonts w:ascii="仿宋_GB2312" w:hAnsi="仿宋_GB2312" w:cs="仿宋_GB2312" w:eastAsia="仿宋_GB2312"/>
                      <w:sz w:val="21"/>
                    </w:rPr>
                    <w:t>号干电池</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针线工具包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小垃圾袋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r>
                    <w:rPr>
                      <w:rFonts w:ascii="仿宋_GB2312" w:hAnsi="仿宋_GB2312" w:cs="仿宋_GB2312" w:eastAsia="仿宋_GB2312"/>
                      <w:sz w:val="21"/>
                    </w:rPr>
                    <w:t>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大垃圾袋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r>
                    <w:rPr>
                      <w:rFonts w:ascii="仿宋_GB2312" w:hAnsi="仿宋_GB2312" w:cs="仿宋_GB2312" w:eastAsia="仿宋_GB2312"/>
                      <w:sz w:val="21"/>
                    </w:rPr>
                    <w:t>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一次性拖鞋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r>
                    <w:rPr>
                      <w:rFonts w:ascii="仿宋_GB2312" w:hAnsi="仿宋_GB2312" w:cs="仿宋_GB2312" w:eastAsia="仿宋_GB2312"/>
                      <w:sz w:val="21"/>
                    </w:rPr>
                    <w:t>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擦鞋布</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r>
                    <w:rPr>
                      <w:rFonts w:ascii="仿宋_GB2312" w:hAnsi="仿宋_GB2312" w:cs="仿宋_GB2312" w:eastAsia="仿宋_GB2312"/>
                      <w:sz w:val="21"/>
                    </w:rPr>
                    <w:t>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定制带学院</w:t>
                  </w:r>
                  <w:r>
                    <w:rPr>
                      <w:rFonts w:ascii="仿宋_GB2312" w:hAnsi="仿宋_GB2312" w:cs="仿宋_GB2312" w:eastAsia="仿宋_GB2312"/>
                      <w:sz w:val="21"/>
                    </w:rPr>
                    <w:t>LOGO客房文具套装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电蚊香、蚊香液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抽纸</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每抽至少二层、不分层、不掉絮、不含荧光剂</w:t>
                  </w: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卷纸</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洗发水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r>
                    <w:rPr>
                      <w:rFonts w:ascii="仿宋_GB2312" w:hAnsi="仿宋_GB2312" w:cs="仿宋_GB2312" w:eastAsia="仿宋_GB2312"/>
                      <w:sz w:val="21"/>
                    </w:rPr>
                    <w:t>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沐浴露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r>
                    <w:rPr>
                      <w:rFonts w:ascii="仿宋_GB2312" w:hAnsi="仿宋_GB2312" w:cs="仿宋_GB2312" w:eastAsia="仿宋_GB2312"/>
                      <w:sz w:val="21"/>
                    </w:rPr>
                    <w:t>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洗衣液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擦鞋机鞋油</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粘鼠板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苍蝇贴</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贴</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灭虫喷雾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小工具包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3米铝合人字梯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管钳</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电钻</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角磨机</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数字万用表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高压验电笔</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摇表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数字型钳型表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移动线盘</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插线板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2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r>
                    <w:rPr>
                      <w:rFonts w:ascii="仿宋_GB2312" w:hAnsi="仿宋_GB2312" w:cs="仿宋_GB2312" w:eastAsia="仿宋_GB2312"/>
                      <w:sz w:val="21"/>
                    </w:rPr>
                    <w:t>（</w:t>
                  </w:r>
                  <w:r>
                    <w:rPr>
                      <w:rFonts w:ascii="仿宋_GB2312" w:hAnsi="仿宋_GB2312" w:cs="仿宋_GB2312" w:eastAsia="仿宋_GB2312"/>
                      <w:sz w:val="21"/>
                    </w:rPr>
                    <w:t>教务）</w:t>
                  </w:r>
                  <w:r>
                    <w:rPr>
                      <w:rFonts w:ascii="仿宋_GB2312" w:hAnsi="仿宋_GB2312" w:cs="仿宋_GB2312" w:eastAsia="仿宋_GB2312"/>
                      <w:sz w:val="21"/>
                    </w:rPr>
                    <w:t>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手帕纸巾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带学院</w:t>
                  </w:r>
                  <w:r>
                    <w:rPr>
                      <w:rFonts w:ascii="仿宋_GB2312" w:hAnsi="仿宋_GB2312" w:cs="仿宋_GB2312" w:eastAsia="仿宋_GB2312"/>
                      <w:sz w:val="21"/>
                    </w:rPr>
                    <w:t>logo</w:t>
                  </w:r>
                  <w:r>
                    <w:rPr>
                      <w:rFonts w:ascii="仿宋_GB2312" w:hAnsi="仿宋_GB2312" w:cs="仿宋_GB2312" w:eastAsia="仿宋_GB2312"/>
                      <w:sz w:val="21"/>
                    </w:rPr>
                    <w:t>纸杯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抽纸</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每抽至少二层、不分层、不掉絮、不含荧光剂</w:t>
                  </w: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便携式消毒纸巾</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会务用茶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1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抽纸（餐巾纸）</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每抽至少二层、不分层、不掉絮、不含荧光剂</w:t>
                  </w: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洗涤剂</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粘鼠板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灭蝇灯</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牙签</w:t>
                  </w:r>
                  <w:r>
                    <w:rPr>
                      <w:rFonts w:ascii="仿宋_GB2312" w:hAnsi="仿宋_GB2312" w:cs="仿宋_GB2312" w:eastAsia="仿宋_GB2312"/>
                      <w:sz w:val="21"/>
                    </w:rPr>
                    <w:t>、牙线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3"/>
                  <w:vMerge/>
                  <w:tcBorders>
                    <w:top w:val="none" w:color="000000" w:sz="4"/>
                    <w:left w:val="single" w:color="000000" w:sz="4"/>
                    <w:bottom w:val="none" w:color="000000" w:sz="4"/>
                    <w:right w:val="single" w:color="000000" w:sz="4"/>
                  </w:tcBorders>
                </w:tcPr>
                <w:p/>
              </w:tc>
              <w:tc>
                <w:tcPr>
                  <w:tcW w:type="dxa" w:w="1217"/>
                  <w:vMerge/>
                  <w:tcBorders>
                    <w:top w:val="none" w:color="000000" w:sz="4"/>
                    <w:left w:val="none" w:color="000000" w:sz="4"/>
                    <w:bottom w:val="non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洗手液</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2.其他费用</w:t>
            </w:r>
            <w:r>
              <w:rPr>
                <w:rFonts w:ascii="仿宋_GB2312" w:hAnsi="仿宋_GB2312" w:cs="仿宋_GB2312" w:eastAsia="仿宋_GB2312"/>
                <w:sz w:val="24"/>
                <w:b/>
              </w:rPr>
              <w:t>【说明：供应商需提供承诺函并加盖电子签章，格式自拟】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1）服装费</w:t>
            </w:r>
          </w:p>
          <w:p>
            <w:pPr>
              <w:pStyle w:val="null3"/>
              <w:ind w:firstLine="480"/>
              <w:jc w:val="both"/>
            </w:pPr>
            <w:r>
              <w:rPr>
                <w:rFonts w:ascii="仿宋_GB2312" w:hAnsi="仿宋_GB2312" w:cs="仿宋_GB2312" w:eastAsia="仿宋_GB2312"/>
                <w:sz w:val="24"/>
              </w:rPr>
              <w:t>针对本项目配置的所有工作人员，每人至少配置春夏、秋冬</w:t>
            </w:r>
            <w:r>
              <w:rPr>
                <w:rFonts w:ascii="仿宋_GB2312" w:hAnsi="仿宋_GB2312" w:cs="仿宋_GB2312" w:eastAsia="仿宋_GB2312"/>
                <w:sz w:val="24"/>
              </w:rPr>
              <w:t>2套工作服。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2）负责院区内生活垃圾处置费用及餐厨垃圾处理费。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3）专业设施设备维保费用（包含消防维保、电梯维保</w:t>
            </w:r>
            <w:r>
              <w:rPr>
                <w:rFonts w:ascii="仿宋_GB2312" w:hAnsi="仿宋_GB2312" w:cs="仿宋_GB2312" w:eastAsia="仿宋_GB2312"/>
                <w:sz w:val="24"/>
              </w:rPr>
              <w:t>（含电梯送检服务）</w:t>
            </w:r>
            <w:r>
              <w:rPr>
                <w:rFonts w:ascii="仿宋_GB2312" w:hAnsi="仿宋_GB2312" w:cs="仿宋_GB2312" w:eastAsia="仿宋_GB2312"/>
                <w:sz w:val="24"/>
              </w:rPr>
              <w:t>、高压配电维保</w:t>
            </w:r>
            <w:r>
              <w:rPr>
                <w:rFonts w:ascii="仿宋_GB2312" w:hAnsi="仿宋_GB2312" w:cs="仿宋_GB2312" w:eastAsia="仿宋_GB2312"/>
                <w:sz w:val="24"/>
              </w:rPr>
              <w:t>(含高压检测）、防雷装置检测、二次供水水箱清洗消毒、水质检测、中央空调维保）。</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中标后，中标</w:t>
            </w:r>
            <w:r>
              <w:rPr>
                <w:rFonts w:ascii="仿宋_GB2312" w:hAnsi="仿宋_GB2312" w:cs="仿宋_GB2312" w:eastAsia="仿宋_GB2312"/>
                <w:sz w:val="24"/>
              </w:rPr>
              <w:t>供应商应提供相应专业设施设备维保资质材料。</w:t>
            </w:r>
          </w:p>
          <w:p>
            <w:pPr>
              <w:pStyle w:val="null3"/>
              <w:ind w:firstLine="480"/>
              <w:jc w:val="left"/>
            </w:pPr>
            <w:r>
              <w:rPr>
                <w:rFonts w:ascii="仿宋_GB2312" w:hAnsi="仿宋_GB2312" w:cs="仿宋_GB2312" w:eastAsia="仿宋_GB2312"/>
                <w:sz w:val="24"/>
              </w:rPr>
              <w:t>②供应商如不具备专业设施设备维保能力和资质的，本项目允许成交供应商将</w:t>
            </w:r>
            <w:r>
              <w:rPr>
                <w:rFonts w:ascii="仿宋_GB2312" w:hAnsi="仿宋_GB2312" w:cs="仿宋_GB2312" w:eastAsia="仿宋_GB2312"/>
                <w:sz w:val="24"/>
              </w:rPr>
              <w:t>消防</w:t>
            </w:r>
            <w:r>
              <w:rPr>
                <w:rFonts w:ascii="仿宋_GB2312" w:hAnsi="仿宋_GB2312" w:cs="仿宋_GB2312" w:eastAsia="仿宋_GB2312"/>
                <w:sz w:val="24"/>
              </w:rPr>
              <w:t>维保</w:t>
            </w:r>
            <w:r>
              <w:rPr>
                <w:rFonts w:ascii="仿宋_GB2312" w:hAnsi="仿宋_GB2312" w:cs="仿宋_GB2312" w:eastAsia="仿宋_GB2312"/>
                <w:sz w:val="24"/>
              </w:rPr>
              <w:t>、电梯维保（</w:t>
            </w:r>
            <w:r>
              <w:rPr>
                <w:rFonts w:ascii="仿宋_GB2312" w:hAnsi="仿宋_GB2312" w:cs="仿宋_GB2312" w:eastAsia="仿宋_GB2312"/>
                <w:sz w:val="24"/>
              </w:rPr>
              <w:t>含电梯送检服务）</w:t>
            </w:r>
            <w:r>
              <w:rPr>
                <w:rFonts w:ascii="仿宋_GB2312" w:hAnsi="仿宋_GB2312" w:cs="仿宋_GB2312" w:eastAsia="仿宋_GB2312"/>
                <w:sz w:val="24"/>
              </w:rPr>
              <w:t>、高压配电维保</w:t>
            </w:r>
            <w:r>
              <w:rPr>
                <w:rFonts w:ascii="仿宋_GB2312" w:hAnsi="仿宋_GB2312" w:cs="仿宋_GB2312" w:eastAsia="仿宋_GB2312"/>
                <w:sz w:val="24"/>
              </w:rPr>
              <w:t>(含高压检测）、防雷装置检测、二次供水水箱清洗、水质检测、中央空调维保分包给具有相应资质或专业能力的供应商，分包比例为：</w:t>
            </w:r>
            <w:r>
              <w:rPr>
                <w:rFonts w:ascii="仿宋_GB2312" w:hAnsi="仿宋_GB2312" w:cs="仿宋_GB2312" w:eastAsia="仿宋_GB2312"/>
                <w:sz w:val="24"/>
              </w:rPr>
              <w:t>不超过最高限价</w:t>
            </w:r>
            <w:r>
              <w:rPr>
                <w:rFonts w:ascii="仿宋_GB2312" w:hAnsi="仿宋_GB2312" w:cs="仿宋_GB2312" w:eastAsia="仿宋_GB2312"/>
                <w:sz w:val="24"/>
              </w:rPr>
              <w:t>2%（其中消防维保0.6%，电梯维保（含电梯送检服务）0.3%，高压配电维保(含高压检测）0.2%，防雷装置检测0.1%，二次供水水箱清洗0.05%、水质检测0.05%、中央空调维保0.7%）</w:t>
            </w:r>
            <w:r>
              <w:rPr>
                <w:rFonts w:ascii="仿宋_GB2312" w:hAnsi="仿宋_GB2312" w:cs="仿宋_GB2312" w:eastAsia="仿宋_GB2312"/>
                <w:sz w:val="24"/>
              </w:rPr>
              <w:t>，</w:t>
            </w:r>
            <w:r>
              <w:rPr>
                <w:rFonts w:ascii="仿宋_GB2312" w:hAnsi="仿宋_GB2312" w:cs="仿宋_GB2312" w:eastAsia="仿宋_GB2312"/>
                <w:sz w:val="24"/>
              </w:rPr>
              <w:t>具体要求如下：</w:t>
            </w:r>
          </w:p>
          <w:p>
            <w:pPr>
              <w:pStyle w:val="null3"/>
              <w:ind w:firstLine="480"/>
              <w:jc w:val="left"/>
            </w:pPr>
            <w:r>
              <w:rPr>
                <w:rFonts w:ascii="仿宋_GB2312" w:hAnsi="仿宋_GB2312" w:cs="仿宋_GB2312" w:eastAsia="仿宋_GB2312"/>
                <w:sz w:val="24"/>
              </w:rPr>
              <w:t>负责本项目消防维保的实施单位应具有有效期内的营业执照、满足《社会消防技术服务管理规定》，成交供应商如不具备此能力的，则应委托具有相应资质或满足要求的单位提供服务。成交供应商应与实施单位签订合同，并负责对其进行监督考核。消防维保公司须在签订物业服务合同后</w:t>
            </w:r>
            <w:r>
              <w:rPr>
                <w:rFonts w:ascii="仿宋_GB2312" w:hAnsi="仿宋_GB2312" w:cs="仿宋_GB2312" w:eastAsia="仿宋_GB2312"/>
                <w:sz w:val="24"/>
              </w:rPr>
              <w:t>10 日内报采购人备案。 消防设备发生一般故障的，接到通知后 2 小时内抢修恢复；发生重大故障和被盗、 损坏等 1 小时内赶到现场，8 小时内抢修恢复。</w:t>
            </w:r>
          </w:p>
          <w:p>
            <w:pPr>
              <w:pStyle w:val="null3"/>
              <w:ind w:firstLine="480"/>
              <w:jc w:val="left"/>
            </w:pPr>
            <w:r>
              <w:rPr>
                <w:rFonts w:ascii="仿宋_GB2312" w:hAnsi="仿宋_GB2312" w:cs="仿宋_GB2312" w:eastAsia="仿宋_GB2312"/>
                <w:sz w:val="24"/>
              </w:rPr>
              <w:t>负责本项目电梯维保的实施单位应具有有效期内的营业执照、具有《中华人民共和国特种设备安装改造维修许可证（电梯）》或《中华人民共和国特种设备生产许可证（电梯含修理）》，成交供应商如不具备此能力的，则应委托具有相应资质单位提供服务。成交供应商应与实施单位签订合同，并负责对其进行监督考核。电梯专业维保公司须在签订物业服务合同后</w:t>
            </w:r>
            <w:r>
              <w:rPr>
                <w:rFonts w:ascii="仿宋_GB2312" w:hAnsi="仿宋_GB2312" w:cs="仿宋_GB2312" w:eastAsia="仿宋_GB2312"/>
                <w:sz w:val="24"/>
              </w:rPr>
              <w:t>10 日内报采购人备案。电梯发生一般故障的，接到通知后 2 小时内抢修恢复；发生重大 故障或损坏等 1 小时内赶到现场，8 小时内抢修恢复。</w:t>
            </w:r>
          </w:p>
          <w:p>
            <w:pPr>
              <w:pStyle w:val="null3"/>
              <w:ind w:firstLine="480"/>
              <w:jc w:val="left"/>
            </w:pPr>
            <w:r>
              <w:rPr>
                <w:rFonts w:ascii="仿宋_GB2312" w:hAnsi="仿宋_GB2312" w:cs="仿宋_GB2312" w:eastAsia="仿宋_GB2312"/>
                <w:sz w:val="24"/>
              </w:rPr>
              <w:t>负责本项目高压配电维保（含高压检测）的实施单位应具有有效期内的</w:t>
            </w:r>
            <w:r>
              <w:rPr>
                <w:rFonts w:ascii="仿宋_GB2312" w:hAnsi="仿宋_GB2312" w:cs="仿宋_GB2312" w:eastAsia="仿宋_GB2312"/>
                <w:sz w:val="24"/>
              </w:rPr>
              <w:t>营业执照，具有《承装（修、试）电力设施许可证》专业资质，成交供应商如不具备此能力的，则应委托具有相应资质单位提供服务，成交供应商应与实施单位签订</w:t>
            </w:r>
            <w:r>
              <w:rPr>
                <w:rFonts w:ascii="仿宋_GB2312" w:hAnsi="仿宋_GB2312" w:cs="仿宋_GB2312" w:eastAsia="仿宋_GB2312"/>
                <w:sz w:val="24"/>
              </w:rPr>
              <w:t>合同，并负责对其进行监督考核。</w:t>
            </w:r>
          </w:p>
          <w:p>
            <w:pPr>
              <w:pStyle w:val="null3"/>
              <w:ind w:firstLine="480"/>
              <w:jc w:val="left"/>
            </w:pPr>
            <w:r>
              <w:rPr>
                <w:rFonts w:ascii="仿宋_GB2312" w:hAnsi="仿宋_GB2312" w:cs="仿宋_GB2312" w:eastAsia="仿宋_GB2312"/>
                <w:sz w:val="24"/>
              </w:rPr>
              <w:t>负责本项目防雷装置检测的实施单位应由具有气象部门颁发的《雷电防护装置检测资质证》，成交供应商如不具备资质或专业能力的，则应委托具有相应资质单位提供服务，成交供应商应与实施单位签订合同，并负责对其进行监督考核。</w:t>
            </w:r>
          </w:p>
          <w:p>
            <w:pPr>
              <w:pStyle w:val="null3"/>
              <w:ind w:firstLine="480"/>
              <w:jc w:val="left"/>
            </w:pPr>
            <w:r>
              <w:rPr>
                <w:rFonts w:ascii="仿宋_GB2312" w:hAnsi="仿宋_GB2312" w:cs="仿宋_GB2312" w:eastAsia="仿宋_GB2312"/>
                <w:sz w:val="24"/>
              </w:rPr>
              <w:t>负责物业管理区域二次供水水箱清洗消毒的实施单位应具有相应的资质或专业服务能力。成交供应商如不具备资质或专业能力的，则应委托具有相应资质或专业服务能力的实施单位负责二次供水水箱清洗消毒工作。成交供应商应与实施单位签订合同，并负责对其进行监督考核。</w:t>
            </w:r>
          </w:p>
          <w:p>
            <w:pPr>
              <w:pStyle w:val="null3"/>
              <w:ind w:firstLine="480"/>
              <w:jc w:val="left"/>
            </w:pPr>
            <w:r>
              <w:rPr>
                <w:rFonts w:ascii="仿宋_GB2312" w:hAnsi="仿宋_GB2312" w:cs="仿宋_GB2312" w:eastAsia="仿宋_GB2312"/>
                <w:sz w:val="24"/>
              </w:rPr>
              <w:t>负责物业管理区域二次供水水质检测的实施单位应具有相应的资质或专业服务能力。成交供应商如不具备资质或专业能力的，则应委托具有相应资质或专业服务能力的实施单位负责二次供水水质检测工作。成交供应商应与实施单位签订合同，并负责对其进行监督考核。</w:t>
            </w:r>
          </w:p>
          <w:p>
            <w:pPr>
              <w:pStyle w:val="null3"/>
              <w:ind w:firstLine="480"/>
              <w:jc w:val="left"/>
            </w:pPr>
            <w:r>
              <w:rPr>
                <w:rFonts w:ascii="仿宋_GB2312" w:hAnsi="仿宋_GB2312" w:cs="仿宋_GB2312" w:eastAsia="仿宋_GB2312"/>
                <w:sz w:val="24"/>
              </w:rPr>
              <w:t>负责物业管理区域中央空调维保的实施单位应具有相应的资质或专业服务能力。成交供应商如不具备资质或专业能力的，则应委托具有相应资质或专业服务能力的实施单位负责中央空调维保工作。成交供应商应与实施单位签订合同，并负责对其进行监督考核。</w:t>
            </w:r>
          </w:p>
          <w:p>
            <w:pPr>
              <w:pStyle w:val="null3"/>
              <w:ind w:firstLine="480"/>
              <w:jc w:val="left"/>
            </w:pPr>
            <w:r>
              <w:rPr>
                <w:rFonts w:ascii="仿宋_GB2312" w:hAnsi="仿宋_GB2312" w:cs="仿宋_GB2312" w:eastAsia="仿宋_GB2312"/>
                <w:sz w:val="24"/>
              </w:rPr>
              <w:t>投标人如需分包的，应在其投标文件中提供《分包意向协议》，分包承担主体不得再次分包，中标人应与专业维保单位签订合同，并负责对其进行监督考核。在中标后签订本项目政府采购合同前，向采购人提供分包单位的资质证书或专业能力证明材料扫描件</w:t>
            </w:r>
            <w:r>
              <w:rPr>
                <w:rFonts w:ascii="仿宋_GB2312" w:hAnsi="仿宋_GB2312" w:cs="仿宋_GB2312" w:eastAsia="仿宋_GB2312"/>
                <w:sz w:val="24"/>
              </w:rPr>
              <w:t>/影印件</w:t>
            </w:r>
            <w:r>
              <w:rPr>
                <w:rFonts w:ascii="仿宋_GB2312" w:hAnsi="仿宋_GB2312" w:cs="仿宋_GB2312" w:eastAsia="仿宋_GB2312"/>
                <w:sz w:val="24"/>
              </w:rPr>
              <w:t>，</w:t>
            </w:r>
            <w:r>
              <w:rPr>
                <w:rFonts w:ascii="仿宋_GB2312" w:hAnsi="仿宋_GB2312" w:cs="仿宋_GB2312" w:eastAsia="仿宋_GB2312"/>
                <w:sz w:val="24"/>
              </w:rPr>
              <w:t>供应商签订分包合同后需将合同交由采购人备案</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）学院零星维护费</w:t>
            </w:r>
          </w:p>
          <w:p>
            <w:pPr>
              <w:pStyle w:val="null3"/>
              <w:ind w:firstLine="480"/>
              <w:jc w:val="both"/>
            </w:pPr>
            <w:r>
              <w:rPr>
                <w:rFonts w:ascii="仿宋_GB2312" w:hAnsi="仿宋_GB2312" w:cs="仿宋_GB2312" w:eastAsia="仿宋_GB2312"/>
                <w:sz w:val="24"/>
              </w:rPr>
              <w:t>供应商负责房屋及设施设备的维修维护，除</w:t>
            </w:r>
            <w:r>
              <w:rPr>
                <w:rFonts w:ascii="仿宋_GB2312" w:hAnsi="仿宋_GB2312" w:cs="仿宋_GB2312" w:eastAsia="仿宋_GB2312"/>
                <w:sz w:val="24"/>
              </w:rPr>
              <w:t>“专业设施设备维护”所列项目外，房屋及附属设施需要维修时，属于小修范围的（材料金额在500元/次以内），应及时组织修复，费用由供应商承担</w:t>
            </w:r>
            <w:r>
              <w:rPr>
                <w:rFonts w:ascii="仿宋_GB2312" w:hAnsi="仿宋_GB2312" w:cs="仿宋_GB2312" w:eastAsia="仿宋_GB2312"/>
                <w:sz w:val="24"/>
              </w:rPr>
              <w:t>。</w:t>
            </w:r>
            <w:r>
              <w:rPr>
                <w:rFonts w:ascii="仿宋_GB2312" w:hAnsi="仿宋_GB2312" w:cs="仿宋_GB2312" w:eastAsia="仿宋_GB2312"/>
                <w:sz w:val="24"/>
              </w:rPr>
              <w:t>供应商在履约过程中，每月须向采购人报告月度累积费用，</w:t>
            </w:r>
            <w:r>
              <w:rPr>
                <w:rFonts w:ascii="仿宋_GB2312" w:hAnsi="仿宋_GB2312" w:cs="仿宋_GB2312" w:eastAsia="仿宋_GB2312"/>
                <w:sz w:val="24"/>
              </w:rPr>
              <w:t>本服务期内维修累计金额</w:t>
            </w:r>
            <w:r>
              <w:rPr>
                <w:rFonts w:ascii="仿宋_GB2312" w:hAnsi="仿宋_GB2312" w:cs="仿宋_GB2312" w:eastAsia="仿宋_GB2312"/>
                <w:sz w:val="24"/>
              </w:rPr>
              <w:t>达到</w:t>
            </w:r>
            <w:r>
              <w:rPr>
                <w:rFonts w:ascii="仿宋_GB2312" w:hAnsi="仿宋_GB2312" w:cs="仿宋_GB2312" w:eastAsia="仿宋_GB2312"/>
                <w:sz w:val="24"/>
              </w:rPr>
              <w:t>5万元</w:t>
            </w:r>
            <w:r>
              <w:rPr>
                <w:rFonts w:ascii="仿宋_GB2312" w:hAnsi="仿宋_GB2312" w:cs="仿宋_GB2312" w:eastAsia="仿宋_GB2312"/>
                <w:sz w:val="24"/>
              </w:rPr>
              <w:t>时</w:t>
            </w:r>
            <w:r>
              <w:rPr>
                <w:rFonts w:ascii="仿宋_GB2312" w:hAnsi="仿宋_GB2312" w:cs="仿宋_GB2312" w:eastAsia="仿宋_GB2312"/>
                <w:sz w:val="24"/>
              </w:rPr>
              <w:t>，</w:t>
            </w:r>
            <w:r>
              <w:rPr>
                <w:rFonts w:ascii="仿宋_GB2312" w:hAnsi="仿宋_GB2312" w:cs="仿宋_GB2312" w:eastAsia="仿宋_GB2312"/>
                <w:sz w:val="24"/>
              </w:rPr>
              <w:t>应及时书面告知采购人</w:t>
            </w:r>
            <w:r>
              <w:rPr>
                <w:rFonts w:ascii="仿宋_GB2312" w:hAnsi="仿宋_GB2312" w:cs="仿宋_GB2312" w:eastAsia="仿宋_GB2312"/>
                <w:sz w:val="24"/>
              </w:rPr>
              <w:t>，超出金额由采购人承担。属于大、中修范围的，应及时编制房屋维修计划和维修资金使用计划，向采购人提出报告与建议，并根据采购人的决定，及时组织维修，费用由采购人承担。</w:t>
            </w:r>
          </w:p>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4"/>
                <w:b/>
              </w:rPr>
              <w:t>服务方案要求【供应商在投标时应提供服务方案】</w:t>
            </w:r>
          </w:p>
          <w:p>
            <w:pPr>
              <w:pStyle w:val="null3"/>
              <w:ind w:firstLine="480"/>
              <w:jc w:val="both"/>
            </w:pPr>
            <w:r>
              <w:rPr>
                <w:rFonts w:ascii="仿宋_GB2312" w:hAnsi="仿宋_GB2312" w:cs="仿宋_GB2312" w:eastAsia="仿宋_GB2312"/>
                <w:sz w:val="24"/>
              </w:rPr>
              <w:t>1.物业管理服务整体实施方案，提供针对本项目的物业管理服务整体实施方案，方案包括①服务定位和提高服务水平措施；②针对项目认识和特点分析；③总体物业管理服务；④项目管理重点和管理目标；⑤应急预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秩序维护服务方案，至少包含岗位设置、工作职责、服务标准和物资配备</w:t>
            </w:r>
            <w:r>
              <w:rPr>
                <w:rFonts w:ascii="仿宋_GB2312" w:hAnsi="仿宋_GB2312" w:cs="仿宋_GB2312" w:eastAsia="仿宋_GB2312"/>
                <w:sz w:val="24"/>
              </w:rPr>
              <w:t>4项内容。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会务服务方案，至少包含岗位设置、工作职责、服务标准和物资配备</w:t>
            </w:r>
            <w:r>
              <w:rPr>
                <w:rFonts w:ascii="仿宋_GB2312" w:hAnsi="仿宋_GB2312" w:cs="仿宋_GB2312" w:eastAsia="仿宋_GB2312"/>
                <w:sz w:val="24"/>
              </w:rPr>
              <w:t>4项内容。</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环境和客房服务方案，至少包含岗位设置、工作职责、服务标准和物资配备</w:t>
            </w:r>
            <w:r>
              <w:rPr>
                <w:rFonts w:ascii="仿宋_GB2312" w:hAnsi="仿宋_GB2312" w:cs="仿宋_GB2312" w:eastAsia="仿宋_GB2312"/>
                <w:sz w:val="24"/>
              </w:rPr>
              <w:t>4项内容。</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餐厅服务方案，至少包含岗位设置、工作职责、服务标准和物资配备</w:t>
            </w:r>
            <w:r>
              <w:rPr>
                <w:rFonts w:ascii="仿宋_GB2312" w:hAnsi="仿宋_GB2312" w:cs="仿宋_GB2312" w:eastAsia="仿宋_GB2312"/>
                <w:sz w:val="24"/>
              </w:rPr>
              <w:t>4项内容。</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设备设施维护服务方案，至少包含岗位设置、工作职责、服务标准和物资配备</w:t>
            </w:r>
            <w:r>
              <w:rPr>
                <w:rFonts w:ascii="仿宋_GB2312" w:hAnsi="仿宋_GB2312" w:cs="仿宋_GB2312" w:eastAsia="仿宋_GB2312"/>
                <w:sz w:val="24"/>
              </w:rPr>
              <w:t>4项内容。</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绿化维护方案，至少包含岗位设置、工作职责、服务标准和物资配备</w:t>
            </w:r>
            <w:r>
              <w:rPr>
                <w:rFonts w:ascii="仿宋_GB2312" w:hAnsi="仿宋_GB2312" w:cs="仿宋_GB2312" w:eastAsia="仿宋_GB2312"/>
                <w:sz w:val="24"/>
              </w:rPr>
              <w:t>4项内容。</w:t>
            </w:r>
          </w:p>
          <w:p>
            <w:pPr>
              <w:pStyle w:val="null3"/>
              <w:ind w:firstLine="643"/>
              <w:jc w:val="left"/>
            </w:pPr>
            <w:r>
              <w:rPr>
                <w:rFonts w:ascii="仿宋_GB2312" w:hAnsi="仿宋_GB2312" w:cs="仿宋_GB2312" w:eastAsia="仿宋_GB2312"/>
                <w:sz w:val="24"/>
                <w:b/>
              </w:rPr>
              <w:t>★（五）人员配置及要求</w:t>
            </w:r>
            <w:r>
              <w:rPr>
                <w:rFonts w:ascii="仿宋_GB2312" w:hAnsi="仿宋_GB2312" w:cs="仿宋_GB2312" w:eastAsia="仿宋_GB2312"/>
                <w:sz w:val="24"/>
                <w:b/>
              </w:rPr>
              <w:t>【说明：供应商需提供承诺函并加盖电子签章，格式自拟】</w:t>
            </w:r>
          </w:p>
          <w:tbl>
            <w:tblPr>
              <w:tblBorders>
                <w:top w:val="none" w:color="000000" w:sz="4"/>
                <w:left w:val="none" w:color="000000" w:sz="4"/>
                <w:bottom w:val="none" w:color="000000" w:sz="4"/>
                <w:right w:val="none" w:color="000000" w:sz="4"/>
                <w:insideH w:val="none"/>
                <w:insideV w:val="none"/>
              </w:tblBorders>
            </w:tblPr>
            <w:tblGrid>
              <w:gridCol w:w="191"/>
              <w:gridCol w:w="515"/>
              <w:gridCol w:w="257"/>
              <w:gridCol w:w="3214"/>
              <w:gridCol w:w="1421"/>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岗位</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人数</w:t>
                  </w:r>
                </w:p>
              </w:tc>
              <w:tc>
                <w:tcPr>
                  <w:tcW w:type="dxa" w:w="3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人员要求</w:t>
                  </w:r>
                </w:p>
              </w:tc>
              <w:tc>
                <w:tcPr>
                  <w:tcW w:type="dxa" w:w="1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服务保障要求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项目总经理</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，具有大学</w:t>
                  </w:r>
                  <w:r>
                    <w:rPr>
                      <w:rFonts w:ascii="仿宋_GB2312" w:hAnsi="仿宋_GB2312" w:cs="仿宋_GB2312" w:eastAsia="仿宋_GB2312"/>
                      <w:sz w:val="21"/>
                    </w:rPr>
                    <w:t>专</w:t>
                  </w:r>
                  <w:r>
                    <w:rPr>
                      <w:rFonts w:ascii="仿宋_GB2312" w:hAnsi="仿宋_GB2312" w:cs="仿宋_GB2312" w:eastAsia="仿宋_GB2312"/>
                      <w:sz w:val="21"/>
                    </w:rPr>
                    <w:t>科及以上学历；</w:t>
                  </w:r>
                </w:p>
                <w:p>
                  <w:pPr>
                    <w:pStyle w:val="null3"/>
                    <w:jc w:val="left"/>
                  </w:pPr>
                  <w:r>
                    <w:rPr>
                      <w:rFonts w:ascii="仿宋_GB2312" w:hAnsi="仿宋_GB2312" w:cs="仿宋_GB2312" w:eastAsia="仿宋_GB2312"/>
                      <w:sz w:val="21"/>
                    </w:rPr>
                    <w:t>2.上岗前提供健康体检证明；</w:t>
                  </w:r>
                </w:p>
                <w:p>
                  <w:pPr>
                    <w:pStyle w:val="null3"/>
                    <w:jc w:val="left"/>
                  </w:pPr>
                  <w:r>
                    <w:rPr>
                      <w:rFonts w:ascii="仿宋_GB2312" w:hAnsi="仿宋_GB2312" w:cs="仿宋_GB2312" w:eastAsia="仿宋_GB2312"/>
                      <w:sz w:val="21"/>
                    </w:rPr>
                    <w:t>3.具有3年及以上</w:t>
                  </w:r>
                  <w:r>
                    <w:rPr>
                      <w:rFonts w:ascii="仿宋_GB2312" w:hAnsi="仿宋_GB2312" w:cs="仿宋_GB2312" w:eastAsia="仿宋_GB2312"/>
                      <w:sz w:val="21"/>
                    </w:rPr>
                    <w:t>非住宅类物业管理服务的项目经理（或相同语意）岗位工作经验；</w:t>
                  </w:r>
                </w:p>
                <w:p>
                  <w:pPr>
                    <w:pStyle w:val="null3"/>
                    <w:jc w:val="left"/>
                  </w:pPr>
                  <w:r>
                    <w:rPr>
                      <w:rFonts w:ascii="仿宋_GB2312" w:hAnsi="仿宋_GB2312" w:cs="仿宋_GB2312" w:eastAsia="仿宋_GB2312"/>
                      <w:sz w:val="21"/>
                    </w:rPr>
                    <w:t>4.熟悉物业项目整体管理运作，有较强的组织能力、协调沟通能力、策划能力，能够带领团队开展日常工作；</w:t>
                  </w:r>
                </w:p>
                <w:p>
                  <w:pPr>
                    <w:pStyle w:val="null3"/>
                    <w:jc w:val="left"/>
                  </w:pPr>
                  <w:r>
                    <w:rPr>
                      <w:rFonts w:ascii="仿宋_GB2312" w:hAnsi="仿宋_GB2312" w:cs="仿宋_GB2312" w:eastAsia="仿宋_GB2312"/>
                      <w:sz w:val="21"/>
                    </w:rPr>
                    <w:t>5.熟悉现行物业管理相关政策法规；</w:t>
                  </w:r>
                </w:p>
                <w:p>
                  <w:pPr>
                    <w:pStyle w:val="null3"/>
                    <w:jc w:val="left"/>
                  </w:pPr>
                  <w:r>
                    <w:rPr>
                      <w:rFonts w:ascii="仿宋_GB2312" w:hAnsi="仿宋_GB2312" w:cs="仿宋_GB2312" w:eastAsia="仿宋_GB2312"/>
                      <w:sz w:val="21"/>
                    </w:rPr>
                    <w:t>6.负责物业服务项目的全面管理、培训工作，组织拟制、审核服务工作计划和作业文件，对项目服务质量和费用控制；协调与采购人、使用方、属地政府机构等各部门的关系。</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工作日在岗</w:t>
                  </w:r>
                  <w:r>
                    <w:rPr>
                      <w:rFonts w:ascii="仿宋_GB2312" w:hAnsi="仿宋_GB2312" w:cs="仿宋_GB2312" w:eastAsia="仿宋_GB2312"/>
                      <w:sz w:val="21"/>
                    </w:rPr>
                    <w:t>8小时，休息日、法定节假日正常休息。因岗位需承担安全生产管理职责，工作日、休息日、法定节假日均需保持24小时通讯畅通并按要求履职。</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经理助理</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具有大学</w:t>
                  </w:r>
                  <w:r>
                    <w:rPr>
                      <w:rFonts w:ascii="仿宋_GB2312" w:hAnsi="仿宋_GB2312" w:cs="仿宋_GB2312" w:eastAsia="仿宋_GB2312"/>
                      <w:sz w:val="21"/>
                    </w:rPr>
                    <w:t>专科</w:t>
                  </w:r>
                  <w:r>
                    <w:rPr>
                      <w:rFonts w:ascii="仿宋_GB2312" w:hAnsi="仿宋_GB2312" w:cs="仿宋_GB2312" w:eastAsia="仿宋_GB2312"/>
                      <w:sz w:val="21"/>
                    </w:rPr>
                    <w:t>及以上学历；</w:t>
                  </w:r>
                </w:p>
                <w:p>
                  <w:pPr>
                    <w:pStyle w:val="null3"/>
                    <w:jc w:val="left"/>
                  </w:pPr>
                  <w:r>
                    <w:rPr>
                      <w:rFonts w:ascii="仿宋_GB2312" w:hAnsi="仿宋_GB2312" w:cs="仿宋_GB2312" w:eastAsia="仿宋_GB2312"/>
                      <w:sz w:val="21"/>
                    </w:rPr>
                    <w:t>2.上岗前提供健康体检证明；</w:t>
                  </w:r>
                </w:p>
                <w:p>
                  <w:pPr>
                    <w:pStyle w:val="null3"/>
                    <w:jc w:val="left"/>
                  </w:pPr>
                  <w:r>
                    <w:rPr>
                      <w:rFonts w:ascii="仿宋_GB2312" w:hAnsi="仿宋_GB2312" w:cs="仿宋_GB2312" w:eastAsia="仿宋_GB2312"/>
                      <w:sz w:val="21"/>
                    </w:rPr>
                    <w:t>3.有物业后勤管理、物资台账管理或人事档案管理相关工作经验者优先；</w:t>
                  </w:r>
                </w:p>
                <w:p>
                  <w:pPr>
                    <w:pStyle w:val="null3"/>
                    <w:jc w:val="left"/>
                  </w:pPr>
                  <w:r>
                    <w:rPr>
                      <w:rFonts w:ascii="仿宋_GB2312" w:hAnsi="仿宋_GB2312" w:cs="仿宋_GB2312" w:eastAsia="仿宋_GB2312"/>
                      <w:sz w:val="21"/>
                    </w:rPr>
                    <w:t>4.熟练掌握物业用品、耗品的库存管理流程，具备扎实的台账建立、盘点核算、成本管控能力；</w:t>
                  </w:r>
                </w:p>
                <w:p>
                  <w:pPr>
                    <w:pStyle w:val="null3"/>
                    <w:jc w:val="left"/>
                  </w:pPr>
                  <w:r>
                    <w:rPr>
                      <w:rFonts w:ascii="仿宋_GB2312" w:hAnsi="仿宋_GB2312" w:cs="仿宋_GB2312" w:eastAsia="仿宋_GB2312"/>
                      <w:sz w:val="21"/>
                    </w:rPr>
                    <w:t>5.熟悉人事档案标准化管理规范，熟悉物业员工入职、转正、合同续签、离职等全流程资料的收集、分类、归档与维护方法；具备电子档案与纸质档案管理能力；</w:t>
                  </w:r>
                </w:p>
                <w:p>
                  <w:pPr>
                    <w:pStyle w:val="null3"/>
                    <w:jc w:val="left"/>
                  </w:pPr>
                  <w:r>
                    <w:rPr>
                      <w:rFonts w:ascii="仿宋_GB2312" w:hAnsi="仿宋_GB2312" w:cs="仿宋_GB2312" w:eastAsia="仿宋_GB2312"/>
                      <w:sz w:val="21"/>
                    </w:rPr>
                    <w:t>6.熟练撰写物资采购申请、盘点报告、人事资料汇总表等各类基础文书；熟练操作办公软件，能完成数据统计、台账更新等工作；</w:t>
                  </w:r>
                </w:p>
                <w:p>
                  <w:pPr>
                    <w:pStyle w:val="null3"/>
                    <w:jc w:val="left"/>
                  </w:pPr>
                  <w:r>
                    <w:rPr>
                      <w:rFonts w:ascii="仿宋_GB2312" w:hAnsi="仿宋_GB2312" w:cs="仿宋_GB2312" w:eastAsia="仿宋_GB2312"/>
                      <w:sz w:val="21"/>
                    </w:rPr>
                    <w:t>7.具备良好的沟通表达与跨部门协调能力，能顺畅对接各部门物资领用需求，配合完成人事资料查询、调用等协同工作，高效落实院方及经理交办的各项任务。</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工作日在岗</w:t>
                  </w:r>
                  <w:r>
                    <w:rPr>
                      <w:rFonts w:ascii="仿宋_GB2312" w:hAnsi="仿宋_GB2312" w:cs="仿宋_GB2312" w:eastAsia="仿宋_GB2312"/>
                      <w:sz w:val="21"/>
                    </w:rPr>
                    <w:t>8小时，休息日、法定节假日正常休息。因岗位需承担安全生产管理职责，工作日、休息日、法定节假日均需保持24小时通讯畅通并按要求履职。</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工程维护</w:t>
                  </w:r>
                </w:p>
                <w:p>
                  <w:pPr>
                    <w:pStyle w:val="null3"/>
                    <w:jc w:val="center"/>
                  </w:pPr>
                  <w:r>
                    <w:rPr>
                      <w:rFonts w:ascii="仿宋_GB2312" w:hAnsi="仿宋_GB2312" w:cs="仿宋_GB2312" w:eastAsia="仿宋_GB2312"/>
                      <w:sz w:val="21"/>
                    </w:rPr>
                    <w:t>主管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w:t>
                  </w:r>
                  <w:r>
                    <w:rPr>
                      <w:rFonts w:ascii="仿宋_GB2312" w:hAnsi="仿宋_GB2312" w:cs="仿宋_GB2312" w:eastAsia="仿宋_GB2312"/>
                      <w:sz w:val="21"/>
                    </w:rPr>
                    <w:t>3 年以上设备设施维护主管（或相同语意） 岗位工作经验，熟悉设施设备维保。上岗前必须持有有效期内的《中华人民共和国特种作业操作证》（作业类别： 电工作业；准操项目：低压电工作业或高压电工）</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8小时工作制，休息日、法定节假日正常休息。因岗位需承担应急管理职责，工作日、休息日、法定节假日均需保持24小时通讯畅通。</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工程维护员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 xml:space="preserve">1 人上岗前须持有有效期内的《中华人民共和国特种作业操作证》（作业类别：电工作业；准操项目：低压电工作业），另 </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人上岗前须持有有效期内的《中华人民共和国特种作业操作证》（作业类别：电工作业；准操项目：高压电工作业）。</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8小时工作制，休息日、法定节假日正常休息。</w:t>
                  </w:r>
                  <w:r>
                    <w:rPr>
                      <w:rFonts w:ascii="仿宋_GB2312" w:hAnsi="仿宋_GB2312" w:cs="仿宋_GB2312" w:eastAsia="仿宋_GB2312"/>
                      <w:sz w:val="21"/>
                    </w:rPr>
                    <w:t>休息日</w:t>
                  </w:r>
                  <w:r>
                    <w:rPr>
                      <w:rFonts w:ascii="仿宋_GB2312" w:hAnsi="仿宋_GB2312" w:cs="仿宋_GB2312" w:eastAsia="仿宋_GB2312"/>
                      <w:sz w:val="21"/>
                    </w:rPr>
                    <w:t>和法定节假日</w:t>
                  </w:r>
                  <w:r>
                    <w:rPr>
                      <w:rFonts w:ascii="仿宋_GB2312" w:hAnsi="仿宋_GB2312" w:cs="仿宋_GB2312" w:eastAsia="仿宋_GB2312"/>
                      <w:sz w:val="21"/>
                    </w:rPr>
                    <w:t>24小时电话值班，如有突发工作需求应当及时进行响应。</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秩序维护主管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w:t>
                  </w:r>
                  <w:r>
                    <w:rPr>
                      <w:rFonts w:ascii="仿宋_GB2312" w:hAnsi="仿宋_GB2312" w:cs="仿宋_GB2312" w:eastAsia="仿宋_GB2312"/>
                      <w:sz w:val="21"/>
                    </w:rPr>
                    <w:t>3 年以上秩序维护管理岗位工作经验，熟悉秩序维护工作及消防管理规定，上岗前须持有四级及以上消防设施操作员证书或建（构）筑物消防员证。</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，休息日、法定节假日正常休息。因岗位需承担应急管理职责，工作日、休息日、法定节假日均需保持</w:t>
                  </w:r>
                  <w:r>
                    <w:rPr>
                      <w:rFonts w:ascii="仿宋_GB2312" w:hAnsi="仿宋_GB2312" w:cs="仿宋_GB2312" w:eastAsia="仿宋_GB2312"/>
                      <w:sz w:val="21"/>
                    </w:rPr>
                    <w:t>24小时通讯畅通。</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秩序维护员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负责门卫室、消防控制和监控室值守及巡逻。供应商针对该项目至少要配备</w:t>
                  </w:r>
                  <w:r>
                    <w:rPr>
                      <w:rFonts w:ascii="仿宋_GB2312" w:hAnsi="仿宋_GB2312" w:cs="仿宋_GB2312" w:eastAsia="仿宋_GB2312"/>
                      <w:sz w:val="21"/>
                    </w:rPr>
                    <w:t>6</w:t>
                  </w:r>
                  <w:r>
                    <w:rPr>
                      <w:rFonts w:ascii="仿宋_GB2312" w:hAnsi="仿宋_GB2312" w:cs="仿宋_GB2312" w:eastAsia="仿宋_GB2312"/>
                      <w:sz w:val="21"/>
                    </w:rPr>
                    <w:t>人持有四级及以上消防设施操作员证书或建（构）筑物消防员证</w:t>
                  </w:r>
                  <w:r>
                    <w:rPr>
                      <w:rFonts w:ascii="仿宋_GB2312" w:hAnsi="仿宋_GB2312" w:cs="仿宋_GB2312" w:eastAsia="仿宋_GB2312"/>
                      <w:sz w:val="21"/>
                    </w:rPr>
                    <w:t>（上岗前提供）</w:t>
                  </w:r>
                  <w:r>
                    <w:rPr>
                      <w:rFonts w:ascii="仿宋_GB2312" w:hAnsi="仿宋_GB2312" w:cs="仿宋_GB2312" w:eastAsia="仿宋_GB2312"/>
                      <w:sz w:val="21"/>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上午</w:t>
                  </w:r>
                  <w:r>
                    <w:rPr>
                      <w:rFonts w:ascii="仿宋_GB2312" w:hAnsi="仿宋_GB2312" w:cs="仿宋_GB2312" w:eastAsia="仿宋_GB2312"/>
                      <w:sz w:val="21"/>
                    </w:rPr>
                    <w:t>0:00-下午24:00(北京时间)365天24小时3班工作制，每班8小时，秩序维护为不固定工时岗位，不涉及工作日延时及</w:t>
                  </w:r>
                  <w:r>
                    <w:rPr>
                      <w:rFonts w:ascii="仿宋_GB2312" w:hAnsi="仿宋_GB2312" w:cs="仿宋_GB2312" w:eastAsia="仿宋_GB2312"/>
                      <w:sz w:val="21"/>
                    </w:rPr>
                    <w:t>休息日</w:t>
                  </w:r>
                  <w:r>
                    <w:rPr>
                      <w:rFonts w:ascii="仿宋_GB2312" w:hAnsi="仿宋_GB2312" w:cs="仿宋_GB2312" w:eastAsia="仿宋_GB2312"/>
                      <w:sz w:val="21"/>
                    </w:rPr>
                    <w:t>加班费</w:t>
                  </w:r>
                  <w:r>
                    <w:rPr>
                      <w:rFonts w:ascii="仿宋_GB2312" w:hAnsi="仿宋_GB2312" w:cs="仿宋_GB2312" w:eastAsia="仿宋_GB2312"/>
                      <w:sz w:val="21"/>
                    </w:rPr>
                    <w:t>;</w:t>
                  </w:r>
                  <w:r>
                    <w:rPr>
                      <w:rFonts w:ascii="仿宋_GB2312" w:hAnsi="仿宋_GB2312" w:cs="仿宋_GB2312" w:eastAsia="仿宋_GB2312"/>
                      <w:sz w:val="21"/>
                      <w:b/>
                    </w:rPr>
                    <w:t>法定节假日期间根据不同岗位区域要求，每日</w:t>
                  </w:r>
                  <w:r>
                    <w:rPr>
                      <w:rFonts w:ascii="仿宋_GB2312" w:hAnsi="仿宋_GB2312" w:cs="仿宋_GB2312" w:eastAsia="仿宋_GB2312"/>
                      <w:sz w:val="21"/>
                      <w:b/>
                    </w:rPr>
                    <w:t>需</w:t>
                  </w:r>
                  <w:r>
                    <w:rPr>
                      <w:rFonts w:ascii="仿宋_GB2312" w:hAnsi="仿宋_GB2312" w:cs="仿宋_GB2312" w:eastAsia="仿宋_GB2312"/>
                      <w:sz w:val="21"/>
                      <w:b/>
                    </w:rPr>
                    <w:t>9</w:t>
                  </w:r>
                  <w:r>
                    <w:rPr>
                      <w:rFonts w:ascii="仿宋_GB2312" w:hAnsi="仿宋_GB2312" w:cs="仿宋_GB2312" w:eastAsia="仿宋_GB2312"/>
                      <w:sz w:val="21"/>
                      <w:b/>
                    </w:rPr>
                    <w:t>人在岗，三班倒，每班</w:t>
                  </w:r>
                  <w:r>
                    <w:rPr>
                      <w:rFonts w:ascii="仿宋_GB2312" w:hAnsi="仿宋_GB2312" w:cs="仿宋_GB2312" w:eastAsia="仿宋_GB2312"/>
                      <w:sz w:val="21"/>
                      <w:b/>
                    </w:rPr>
                    <w:t>3</w:t>
                  </w:r>
                  <w:r>
                    <w:rPr>
                      <w:rFonts w:ascii="仿宋_GB2312" w:hAnsi="仿宋_GB2312" w:cs="仿宋_GB2312" w:eastAsia="仿宋_GB2312"/>
                      <w:sz w:val="21"/>
                      <w:b/>
                    </w:rPr>
                    <w:t>人</w:t>
                  </w:r>
                  <w:r>
                    <w:rPr>
                      <w:rFonts w:ascii="仿宋_GB2312" w:hAnsi="仿宋_GB2312" w:cs="仿宋_GB2312" w:eastAsia="仿宋_GB2312"/>
                      <w:sz w:val="21"/>
                      <w:b/>
                    </w:rPr>
                    <w:t>（</w:t>
                  </w:r>
                  <w:r>
                    <w:rPr>
                      <w:rFonts w:ascii="仿宋_GB2312" w:hAnsi="仿宋_GB2312" w:cs="仿宋_GB2312" w:eastAsia="仿宋_GB2312"/>
                      <w:sz w:val="21"/>
                      <w:b/>
                    </w:rPr>
                    <w:t>其中</w:t>
                  </w:r>
                  <w:r>
                    <w:rPr>
                      <w:rFonts w:ascii="仿宋_GB2312" w:hAnsi="仿宋_GB2312" w:cs="仿宋_GB2312" w:eastAsia="仿宋_GB2312"/>
                      <w:sz w:val="21"/>
                      <w:b/>
                    </w:rPr>
                    <w:t>1人是门卫岗、2人是消防控制和监控岗）</w:t>
                  </w:r>
                  <w:r>
                    <w:rPr>
                      <w:rFonts w:ascii="仿宋_GB2312" w:hAnsi="仿宋_GB2312" w:cs="仿宋_GB2312" w:eastAsia="仿宋_GB2312"/>
                      <w:sz w:val="21"/>
                      <w:b/>
                    </w:rPr>
                    <w:t>，工作时间</w:t>
                  </w:r>
                  <w:r>
                    <w:rPr>
                      <w:rFonts w:ascii="仿宋_GB2312" w:hAnsi="仿宋_GB2312" w:cs="仿宋_GB2312" w:eastAsia="仿宋_GB2312"/>
                      <w:sz w:val="21"/>
                      <w:b/>
                    </w:rPr>
                    <w:t>8小时。</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环境和客房服务</w:t>
                  </w:r>
                  <w:r>
                    <w:rPr>
                      <w:rFonts w:ascii="仿宋_GB2312" w:hAnsi="仿宋_GB2312" w:cs="仿宋_GB2312" w:eastAsia="仿宋_GB2312"/>
                      <w:sz w:val="21"/>
                    </w:rPr>
                    <w:t>主管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w:t>
                  </w:r>
                  <w:r>
                    <w:rPr>
                      <w:rFonts w:ascii="仿宋_GB2312" w:hAnsi="仿宋_GB2312" w:cs="仿宋_GB2312" w:eastAsia="仿宋_GB2312"/>
                      <w:sz w:val="21"/>
                    </w:rPr>
                    <w:t>高中</w:t>
                  </w:r>
                  <w:r>
                    <w:rPr>
                      <w:rFonts w:ascii="仿宋_GB2312" w:hAnsi="仿宋_GB2312" w:cs="仿宋_GB2312" w:eastAsia="仿宋_GB2312"/>
                      <w:sz w:val="21"/>
                    </w:rPr>
                    <w:t>及以上学历；</w:t>
                  </w:r>
                </w:p>
                <w:p>
                  <w:pPr>
                    <w:pStyle w:val="null3"/>
                    <w:jc w:val="left"/>
                  </w:pPr>
                  <w:r>
                    <w:rPr>
                      <w:rFonts w:ascii="仿宋_GB2312" w:hAnsi="仿宋_GB2312" w:cs="仿宋_GB2312" w:eastAsia="仿宋_GB2312"/>
                      <w:sz w:val="21"/>
                    </w:rPr>
                    <w:t>2.熟悉客房服务流程：客房接待管理、客房清扫、布草更换、物品摆放、查房标准；</w:t>
                  </w:r>
                </w:p>
                <w:p>
                  <w:pPr>
                    <w:pStyle w:val="null3"/>
                    <w:jc w:val="left"/>
                  </w:pPr>
                  <w:r>
                    <w:rPr>
                      <w:rFonts w:ascii="仿宋_GB2312" w:hAnsi="仿宋_GB2312" w:cs="仿宋_GB2312" w:eastAsia="仿宋_GB2312"/>
                      <w:sz w:val="21"/>
                    </w:rPr>
                    <w:t>3.熟悉公共区域保洁：楼道、卫生间、会议室、公共区域清洁、消杀、垃圾清运；</w:t>
                  </w:r>
                </w:p>
                <w:p>
                  <w:pPr>
                    <w:pStyle w:val="null3"/>
                    <w:jc w:val="left"/>
                  </w:pPr>
                  <w:r>
                    <w:rPr>
                      <w:rFonts w:ascii="仿宋_GB2312" w:hAnsi="仿宋_GB2312" w:cs="仿宋_GB2312" w:eastAsia="仿宋_GB2312"/>
                      <w:sz w:val="21"/>
                    </w:rPr>
                    <w:t>4.能制定卫生标准、检查细则，对服务质量进行监督、整改。</w:t>
                  </w:r>
                </w:p>
              </w:tc>
              <w:tc>
                <w:tcPr>
                  <w:tcW w:type="dxa" w:w="1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8小时工作制，休息日、法定节假日正常休息。因岗位需承担应急管理职责，工作日、休息日、法定节假日均需保持24小时通讯畅通。</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客房服务组长</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w:t>
                  </w:r>
                  <w:r>
                    <w:rPr>
                      <w:rFonts w:ascii="仿宋_GB2312" w:hAnsi="仿宋_GB2312" w:cs="仿宋_GB2312" w:eastAsia="仿宋_GB2312"/>
                      <w:sz w:val="21"/>
                    </w:rPr>
                    <w:t>高中</w:t>
                  </w:r>
                  <w:r>
                    <w:rPr>
                      <w:rFonts w:ascii="仿宋_GB2312" w:hAnsi="仿宋_GB2312" w:cs="仿宋_GB2312" w:eastAsia="仿宋_GB2312"/>
                      <w:sz w:val="21"/>
                    </w:rPr>
                    <w:t>及以上学历；</w:t>
                  </w:r>
                </w:p>
                <w:p>
                  <w:pPr>
                    <w:pStyle w:val="null3"/>
                    <w:jc w:val="left"/>
                  </w:pPr>
                  <w:r>
                    <w:rPr>
                      <w:rFonts w:ascii="仿宋_GB2312" w:hAnsi="仿宋_GB2312" w:cs="仿宋_GB2312" w:eastAsia="仿宋_GB2312"/>
                      <w:sz w:val="21"/>
                    </w:rPr>
                    <w:t>2.熟悉客房服务流程：客房接待管理、客房清扫、布草更换、物品摆放、查房标准；</w:t>
                  </w:r>
                </w:p>
                <w:p>
                  <w:pPr>
                    <w:pStyle w:val="null3"/>
                    <w:jc w:val="left"/>
                  </w:pPr>
                  <w:r>
                    <w:rPr>
                      <w:rFonts w:ascii="仿宋_GB2312" w:hAnsi="仿宋_GB2312" w:cs="仿宋_GB2312" w:eastAsia="仿宋_GB2312"/>
                      <w:sz w:val="21"/>
                    </w:rPr>
                    <w:t>3.能制定卫生标准、检查细则，对服务质量进行监督、整改。</w:t>
                  </w:r>
                </w:p>
              </w:tc>
              <w:tc>
                <w:tcPr>
                  <w:tcW w:type="dxa" w:w="1421"/>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w:t>
                  </w:r>
                  <w:r>
                    <w:rPr>
                      <w:rFonts w:ascii="仿宋_GB2312" w:hAnsi="仿宋_GB2312" w:cs="仿宋_GB2312" w:eastAsia="仿宋_GB2312"/>
                      <w:sz w:val="21"/>
                    </w:rPr>
                    <w:t>服务</w:t>
                  </w:r>
                  <w:r>
                    <w:rPr>
                      <w:rFonts w:ascii="仿宋_GB2312" w:hAnsi="仿宋_GB2312" w:cs="仿宋_GB2312" w:eastAsia="仿宋_GB2312"/>
                      <w:sz w:val="21"/>
                    </w:rPr>
                    <w:t>组长</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w:t>
                  </w:r>
                  <w:r>
                    <w:rPr>
                      <w:rFonts w:ascii="仿宋_GB2312" w:hAnsi="仿宋_GB2312" w:cs="仿宋_GB2312" w:eastAsia="仿宋_GB2312"/>
                      <w:sz w:val="21"/>
                    </w:rPr>
                    <w:t>高中</w:t>
                  </w:r>
                  <w:r>
                    <w:rPr>
                      <w:rFonts w:ascii="仿宋_GB2312" w:hAnsi="仿宋_GB2312" w:cs="仿宋_GB2312" w:eastAsia="仿宋_GB2312"/>
                      <w:sz w:val="21"/>
                    </w:rPr>
                    <w:t>及以上学历；</w:t>
                  </w:r>
                </w:p>
                <w:p>
                  <w:pPr>
                    <w:pStyle w:val="null3"/>
                    <w:jc w:val="left"/>
                  </w:pPr>
                  <w:r>
                    <w:rPr>
                      <w:rFonts w:ascii="仿宋_GB2312" w:hAnsi="仿宋_GB2312" w:cs="仿宋_GB2312" w:eastAsia="仿宋_GB2312"/>
                      <w:sz w:val="21"/>
                    </w:rPr>
                    <w:t>2.熟悉公共区域保洁：楼道、卫生间、会议室、公共区域清洁、消杀、垃圾清运；</w:t>
                  </w:r>
                </w:p>
                <w:p>
                  <w:pPr>
                    <w:pStyle w:val="null3"/>
                    <w:jc w:val="left"/>
                  </w:pPr>
                  <w:r>
                    <w:rPr>
                      <w:rFonts w:ascii="仿宋_GB2312" w:hAnsi="仿宋_GB2312" w:cs="仿宋_GB2312" w:eastAsia="仿宋_GB2312"/>
                      <w:sz w:val="21"/>
                    </w:rPr>
                    <w:t>3.能制定卫生标准、检查细则，对服务质量进行监督、整改。</w:t>
                  </w:r>
                </w:p>
              </w:tc>
              <w:tc>
                <w:tcPr>
                  <w:tcW w:type="dxa" w:w="1421"/>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w:t>
                  </w:r>
                  <w:r>
                    <w:rPr>
                      <w:rFonts w:ascii="仿宋_GB2312" w:hAnsi="仿宋_GB2312" w:cs="仿宋_GB2312" w:eastAsia="仿宋_GB2312"/>
                      <w:sz w:val="21"/>
                    </w:rPr>
                    <w:t>和</w:t>
                  </w:r>
                  <w:r>
                    <w:rPr>
                      <w:rFonts w:ascii="仿宋_GB2312" w:hAnsi="仿宋_GB2312" w:cs="仿宋_GB2312" w:eastAsia="仿宋_GB2312"/>
                      <w:sz w:val="21"/>
                    </w:rPr>
                    <w:t>客房服务人员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男女不限，</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高中及以上学历，优秀者可适当放开条件。负责室内外环境清洁卫生打扫、耗品更换；负责客房接待管理、物品更换及客房的清洁卫生打扫。</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工作日每天</w:t>
                  </w:r>
                  <w:r>
                    <w:rPr>
                      <w:rFonts w:ascii="仿宋_GB2312" w:hAnsi="仿宋_GB2312" w:cs="仿宋_GB2312" w:eastAsia="仿宋_GB2312"/>
                      <w:sz w:val="21"/>
                    </w:rPr>
                    <w:t>8小时在岗，法定节假日正常休息</w:t>
                  </w:r>
                  <w:r>
                    <w:rPr>
                      <w:rFonts w:ascii="仿宋_GB2312" w:hAnsi="仿宋_GB2312" w:cs="仿宋_GB2312" w:eastAsia="仿宋_GB2312"/>
                      <w:sz w:val="21"/>
                    </w:rPr>
                    <w:t>，</w:t>
                  </w:r>
                  <w:r>
                    <w:rPr>
                      <w:rFonts w:ascii="仿宋_GB2312" w:hAnsi="仿宋_GB2312" w:cs="仿宋_GB2312" w:eastAsia="仿宋_GB2312"/>
                      <w:sz w:val="21"/>
                      <w:b/>
                    </w:rPr>
                    <w:t>每月需</w:t>
                  </w:r>
                  <w:r>
                    <w:rPr>
                      <w:rFonts w:ascii="仿宋_GB2312" w:hAnsi="仿宋_GB2312" w:cs="仿宋_GB2312" w:eastAsia="仿宋_GB2312"/>
                      <w:sz w:val="21"/>
                      <w:b/>
                    </w:rPr>
                    <w:t>2人在</w:t>
                  </w:r>
                  <w:r>
                    <w:rPr>
                      <w:rFonts w:ascii="仿宋_GB2312" w:hAnsi="仿宋_GB2312" w:cs="仿宋_GB2312" w:eastAsia="仿宋_GB2312"/>
                      <w:sz w:val="21"/>
                      <w:b/>
                    </w:rPr>
                    <w:t>休息日</w:t>
                  </w:r>
                  <w:r>
                    <w:rPr>
                      <w:rFonts w:ascii="仿宋_GB2312" w:hAnsi="仿宋_GB2312" w:cs="仿宋_GB2312" w:eastAsia="仿宋_GB2312"/>
                      <w:sz w:val="21"/>
                      <w:b/>
                    </w:rPr>
                    <w:t>加班</w:t>
                  </w:r>
                  <w:r>
                    <w:rPr>
                      <w:rFonts w:ascii="仿宋_GB2312" w:hAnsi="仿宋_GB2312" w:cs="仿宋_GB2312" w:eastAsia="仿宋_GB2312"/>
                      <w:sz w:val="21"/>
                      <w:b/>
                    </w:rPr>
                    <w:t>2天</w:t>
                  </w:r>
                  <w:r>
                    <w:rPr>
                      <w:rFonts w:ascii="仿宋_GB2312" w:hAnsi="仿宋_GB2312" w:cs="仿宋_GB2312" w:eastAsia="仿宋_GB2312"/>
                      <w:sz w:val="21"/>
                      <w:b/>
                    </w:rPr>
                    <w:t>（</w:t>
                  </w:r>
                  <w:r>
                    <w:rPr>
                      <w:rFonts w:ascii="仿宋_GB2312" w:hAnsi="仿宋_GB2312" w:cs="仿宋_GB2312" w:eastAsia="仿宋_GB2312"/>
                      <w:sz w:val="21"/>
                      <w:b/>
                    </w:rPr>
                    <w:t>每天工作时长</w:t>
                  </w:r>
                  <w:r>
                    <w:rPr>
                      <w:rFonts w:ascii="仿宋_GB2312" w:hAnsi="仿宋_GB2312" w:cs="仿宋_GB2312" w:eastAsia="仿宋_GB2312"/>
                      <w:sz w:val="21"/>
                      <w:b/>
                    </w:rPr>
                    <w:t>8小时）</w:t>
                  </w:r>
                  <w:r>
                    <w:rPr>
                      <w:rFonts w:ascii="仿宋_GB2312" w:hAnsi="仿宋_GB2312" w:cs="仿宋_GB2312" w:eastAsia="仿宋_GB2312"/>
                      <w:sz w:val="21"/>
                      <w:b/>
                    </w:rPr>
                    <w:t>。</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r>
                    <w:rPr>
                      <w:rFonts w:ascii="仿宋_GB2312" w:hAnsi="仿宋_GB2312" w:cs="仿宋_GB2312" w:eastAsia="仿宋_GB2312"/>
                      <w:sz w:val="21"/>
                    </w:rPr>
                    <w:t>（</w:t>
                  </w:r>
                  <w:r>
                    <w:rPr>
                      <w:rFonts w:ascii="仿宋_GB2312" w:hAnsi="仿宋_GB2312" w:cs="仿宋_GB2312" w:eastAsia="仿宋_GB2312"/>
                      <w:sz w:val="21"/>
                    </w:rPr>
                    <w:t>教务）</w:t>
                  </w:r>
                  <w:r>
                    <w:rPr>
                      <w:rFonts w:ascii="仿宋_GB2312" w:hAnsi="仿宋_GB2312" w:cs="仿宋_GB2312" w:eastAsia="仿宋_GB2312"/>
                      <w:sz w:val="21"/>
                    </w:rPr>
                    <w:t>主管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1.大专及以上学历，</w:t>
                  </w:r>
                  <w:r>
                    <w:rPr>
                      <w:rFonts w:ascii="仿宋_GB2312" w:hAnsi="仿宋_GB2312" w:cs="仿宋_GB2312" w:eastAsia="仿宋_GB2312"/>
                      <w:sz w:val="19"/>
                    </w:rPr>
                    <w:t>法定劳动年龄</w:t>
                  </w:r>
                  <w:r>
                    <w:rPr>
                      <w:rFonts w:ascii="仿宋_GB2312" w:hAnsi="仿宋_GB2312" w:cs="仿宋_GB2312" w:eastAsia="仿宋_GB2312"/>
                      <w:sz w:val="19"/>
                    </w:rPr>
                    <w:t>或法定退休年龄</w:t>
                  </w:r>
                  <w:r>
                    <w:rPr>
                      <w:rFonts w:ascii="仿宋_GB2312" w:hAnsi="仿宋_GB2312" w:cs="仿宋_GB2312" w:eastAsia="仿宋_GB2312"/>
                      <w:sz w:val="19"/>
                    </w:rPr>
                    <w:t>内，</w:t>
                  </w:r>
                  <w:r>
                    <w:rPr>
                      <w:rFonts w:ascii="仿宋_GB2312" w:hAnsi="仿宋_GB2312" w:cs="仿宋_GB2312" w:eastAsia="仿宋_GB2312"/>
                      <w:sz w:val="19"/>
                    </w:rPr>
                    <w:t>行政管理、会展策划、公共关系等相关专业优先；具备</w:t>
                  </w:r>
                  <w:r>
                    <w:rPr>
                      <w:rFonts w:ascii="仿宋_GB2312" w:hAnsi="仿宋_GB2312" w:cs="仿宋_GB2312" w:eastAsia="仿宋_GB2312"/>
                      <w:sz w:val="19"/>
                    </w:rPr>
                    <w:t>1年及以上会务管理相关工作经验，具备扎实的会务管理基础知识，了解会议策划、执行全流程规范；</w:t>
                  </w:r>
                </w:p>
                <w:p>
                  <w:pPr>
                    <w:pStyle w:val="null3"/>
                    <w:jc w:val="left"/>
                  </w:pPr>
                  <w:r>
                    <w:rPr>
                      <w:rFonts w:ascii="仿宋_GB2312" w:hAnsi="仿宋_GB2312" w:cs="仿宋_GB2312" w:eastAsia="仿宋_GB2312"/>
                      <w:sz w:val="19"/>
                    </w:rPr>
                    <w:t>2.具备良好的职业操守和服务意识，能高效完成各项会务相关工作，注重细节把控；</w:t>
                  </w:r>
                </w:p>
                <w:p>
                  <w:pPr>
                    <w:pStyle w:val="null3"/>
                    <w:jc w:val="left"/>
                  </w:pPr>
                  <w:r>
                    <w:rPr>
                      <w:rFonts w:ascii="仿宋_GB2312" w:hAnsi="仿宋_GB2312" w:cs="仿宋_GB2312" w:eastAsia="仿宋_GB2312"/>
                      <w:sz w:val="19"/>
                    </w:rPr>
                    <w:t>3熟练使用办公软件，能独立制作会议方案、议程、签到表等相关资料；具备基础的公文写作能力，能撰写基础文稿；</w:t>
                  </w:r>
                </w:p>
                <w:p>
                  <w:pPr>
                    <w:pStyle w:val="null3"/>
                    <w:jc w:val="left"/>
                  </w:pPr>
                  <w:r>
                    <w:rPr>
                      <w:rFonts w:ascii="仿宋_GB2312" w:hAnsi="仿宋_GB2312" w:cs="仿宋_GB2312" w:eastAsia="仿宋_GB2312"/>
                      <w:sz w:val="19"/>
                    </w:rPr>
                    <w:t>4.形象气质佳，思路清晰，表达能力强，善于沟遇，会说普通话。</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工作日</w:t>
                  </w:r>
                  <w:r>
                    <w:rPr>
                      <w:rFonts w:ascii="仿宋_GB2312" w:hAnsi="仿宋_GB2312" w:cs="仿宋_GB2312" w:eastAsia="仿宋_GB2312"/>
                      <w:sz w:val="19"/>
                    </w:rPr>
                    <w:t>8小时工作制，休息日、法定节假日正常休息。因岗位需承担应急管理职责，工作日、休息日、法定节假日均需保持24小时通讯畅通。</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r>
                    <w:rPr>
                      <w:rFonts w:ascii="仿宋_GB2312" w:hAnsi="仿宋_GB2312" w:cs="仿宋_GB2312" w:eastAsia="仿宋_GB2312"/>
                      <w:sz w:val="21"/>
                    </w:rPr>
                    <w:t>（</w:t>
                  </w:r>
                  <w:r>
                    <w:rPr>
                      <w:rFonts w:ascii="仿宋_GB2312" w:hAnsi="仿宋_GB2312" w:cs="仿宋_GB2312" w:eastAsia="仿宋_GB2312"/>
                      <w:sz w:val="21"/>
                    </w:rPr>
                    <w:t>教务）</w:t>
                  </w:r>
                  <w:r>
                    <w:rPr>
                      <w:rFonts w:ascii="仿宋_GB2312" w:hAnsi="仿宋_GB2312" w:cs="仿宋_GB2312" w:eastAsia="仿宋_GB2312"/>
                      <w:sz w:val="21"/>
                    </w:rPr>
                    <w:t>服务员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高中及以上学历，</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遵纪守法，经培训合格上岗，形象气质佳，思路清晰，表达能力强，善于沟遇，会说普通话。</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r>
                    <w:rPr>
                      <w:rFonts w:ascii="仿宋_GB2312" w:hAnsi="仿宋_GB2312" w:cs="仿宋_GB2312" w:eastAsia="仿宋_GB2312"/>
                      <w:sz w:val="21"/>
                    </w:rPr>
                    <w:t>。</w:t>
                  </w:r>
                  <w:r>
                    <w:rPr>
                      <w:rFonts w:ascii="仿宋_GB2312" w:hAnsi="仿宋_GB2312" w:cs="仿宋_GB2312" w:eastAsia="仿宋_GB2312"/>
                      <w:sz w:val="21"/>
                      <w:b/>
                    </w:rPr>
                    <w:t>工作日有</w:t>
                  </w:r>
                  <w:r>
                    <w:rPr>
                      <w:rFonts w:ascii="仿宋_GB2312" w:hAnsi="仿宋_GB2312" w:cs="仿宋_GB2312" w:eastAsia="仿宋_GB2312"/>
                      <w:sz w:val="21"/>
                      <w:b/>
                    </w:rPr>
                    <w:t>延时加班</w:t>
                  </w:r>
                  <w:r>
                    <w:rPr>
                      <w:rFonts w:ascii="仿宋_GB2312" w:hAnsi="仿宋_GB2312" w:cs="仿宋_GB2312" w:eastAsia="仿宋_GB2312"/>
                      <w:sz w:val="21"/>
                      <w:b/>
                    </w:rPr>
                    <w:t>的需要，延时加班</w:t>
                  </w:r>
                  <w:r>
                    <w:rPr>
                      <w:rFonts w:ascii="仿宋_GB2312" w:hAnsi="仿宋_GB2312" w:cs="仿宋_GB2312" w:eastAsia="仿宋_GB2312"/>
                      <w:sz w:val="21"/>
                      <w:b/>
                    </w:rPr>
                    <w:t>人员</w:t>
                  </w:r>
                  <w:r>
                    <w:rPr>
                      <w:rFonts w:ascii="仿宋_GB2312" w:hAnsi="仿宋_GB2312" w:cs="仿宋_GB2312" w:eastAsia="仿宋_GB2312"/>
                      <w:sz w:val="21"/>
                      <w:b/>
                    </w:rPr>
                    <w:t>3人，全年延时工作时间按每人36小时计算。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w:t>
                  </w:r>
                  <w:r>
                    <w:rPr>
                      <w:rFonts w:ascii="仿宋_GB2312" w:hAnsi="仿宋_GB2312" w:cs="仿宋_GB2312" w:eastAsia="仿宋_GB2312"/>
                      <w:sz w:val="21"/>
                    </w:rPr>
                    <w:t>馆及期刊阅览室</w:t>
                  </w:r>
                  <w:r>
                    <w:rPr>
                      <w:rFonts w:ascii="仿宋_GB2312" w:hAnsi="仿宋_GB2312" w:cs="仿宋_GB2312" w:eastAsia="仿宋_GB2312"/>
                      <w:sz w:val="21"/>
                    </w:rPr>
                    <w:t>管理</w:t>
                  </w:r>
                  <w:r>
                    <w:rPr>
                      <w:rFonts w:ascii="仿宋_GB2312" w:hAnsi="仿宋_GB2312" w:cs="仿宋_GB2312" w:eastAsia="仿宋_GB2312"/>
                      <w:sz w:val="21"/>
                    </w:rPr>
                    <w:t>主管</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大专及以上学历，</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熟悉图书管理业务，档案或图书管理</w:t>
                  </w:r>
                  <w:r>
                    <w:rPr>
                      <w:rFonts w:ascii="仿宋_GB2312" w:hAnsi="仿宋_GB2312" w:cs="仿宋_GB2312" w:eastAsia="仿宋_GB2312"/>
                      <w:sz w:val="21"/>
                    </w:rPr>
                    <w:t>相关专业优先</w:t>
                  </w:r>
                  <w:r>
                    <w:rPr>
                      <w:rFonts w:ascii="仿宋_GB2312" w:hAnsi="仿宋_GB2312" w:cs="仿宋_GB2312" w:eastAsia="仿宋_GB2312"/>
                      <w:sz w:val="21"/>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、法定节假日正常休息。因岗位需承担应急管理职责，工作日、休息日、法定节假日均需保持</w:t>
                  </w:r>
                  <w:r>
                    <w:rPr>
                      <w:rFonts w:ascii="仿宋_GB2312" w:hAnsi="仿宋_GB2312" w:cs="仿宋_GB2312" w:eastAsia="仿宋_GB2312"/>
                      <w:sz w:val="21"/>
                    </w:rPr>
                    <w:t>24小时通讯畅通。</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w:t>
                  </w:r>
                  <w:r>
                    <w:rPr>
                      <w:rFonts w:ascii="仿宋_GB2312" w:hAnsi="仿宋_GB2312" w:cs="仿宋_GB2312" w:eastAsia="仿宋_GB2312"/>
                      <w:sz w:val="21"/>
                    </w:rPr>
                    <w:t>馆及期刊阅览室</w:t>
                  </w:r>
                  <w:r>
                    <w:rPr>
                      <w:rFonts w:ascii="仿宋_GB2312" w:hAnsi="仿宋_GB2312" w:cs="仿宋_GB2312" w:eastAsia="仿宋_GB2312"/>
                      <w:sz w:val="21"/>
                    </w:rPr>
                    <w:t>管理员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大专及以上学历，</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熟悉图书管理业务，有一定的档案或图书管理经验。</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绿化维护员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负责室外绿化养护、室内绿植摆放，具有绿化维护相关经验。男女不限，</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1.高中及以上学历，</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上岗前持高级及以上厨师证（国家职业资格三级及以上或职业技能等级三级及以上），具有</w:t>
                  </w:r>
                  <w:r>
                    <w:rPr>
                      <w:rFonts w:ascii="仿宋_GB2312" w:hAnsi="仿宋_GB2312" w:cs="仿宋_GB2312" w:eastAsia="仿宋_GB2312"/>
                      <w:sz w:val="21"/>
                    </w:rPr>
                    <w:t>5 年以上厨房工作经验，熟悉食品生产加工过程，熟知各种菜点的制作程序和风味；对整个食品安全负责，在规定成本要求内安排伙食；对成本控制管理、食品安全关、厨房的设备知识拥有良好的基础；有厨房管理的能力和技巧；出色的团队建设和领导能力。</w:t>
                  </w:r>
                </w:p>
                <w:p>
                  <w:pPr>
                    <w:pStyle w:val="null3"/>
                    <w:jc w:val="left"/>
                  </w:pPr>
                  <w:r>
                    <w:rPr>
                      <w:rFonts w:ascii="仿宋_GB2312" w:hAnsi="仿宋_GB2312" w:cs="仿宋_GB2312" w:eastAsia="仿宋_GB2312"/>
                      <w:sz w:val="21"/>
                    </w:rPr>
                    <w:t>2.上岗前需提供健康体检证明。</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、法定节假日正常休息。因岗位需承担应急管理职责，工作日、休息日、法定节假日均需保持</w:t>
                  </w:r>
                  <w:r>
                    <w:rPr>
                      <w:rFonts w:ascii="仿宋_GB2312" w:hAnsi="仿宋_GB2312" w:cs="仿宋_GB2312" w:eastAsia="仿宋_GB2312"/>
                      <w:sz w:val="21"/>
                    </w:rPr>
                    <w:t>24小时通讯畅通。</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上岗前</w:t>
                  </w:r>
                  <w:r>
                    <w:rPr>
                      <w:rFonts w:ascii="仿宋_GB2312" w:hAnsi="仿宋_GB2312" w:cs="仿宋_GB2312" w:eastAsia="仿宋_GB2312"/>
                      <w:sz w:val="21"/>
                    </w:rPr>
                    <w:t>持中级</w:t>
                  </w:r>
                  <w:r>
                    <w:rPr>
                      <w:rFonts w:ascii="仿宋_GB2312" w:hAnsi="仿宋_GB2312" w:cs="仿宋_GB2312" w:eastAsia="仿宋_GB2312"/>
                      <w:sz w:val="21"/>
                    </w:rPr>
                    <w:t>及以上</w:t>
                  </w:r>
                  <w:r>
                    <w:rPr>
                      <w:rFonts w:ascii="仿宋_GB2312" w:hAnsi="仿宋_GB2312" w:cs="仿宋_GB2312" w:eastAsia="仿宋_GB2312"/>
                      <w:sz w:val="21"/>
                    </w:rPr>
                    <w:t>厨师证（国家职业资格四级及以上</w:t>
                  </w:r>
                  <w:r>
                    <w:rPr>
                      <w:rFonts w:ascii="仿宋_GB2312" w:hAnsi="仿宋_GB2312" w:cs="仿宋_GB2312" w:eastAsia="仿宋_GB2312"/>
                      <w:sz w:val="21"/>
                    </w:rPr>
                    <w:t>或职业技能等级</w:t>
                  </w:r>
                  <w:r>
                    <w:rPr>
                      <w:rFonts w:ascii="仿宋_GB2312" w:hAnsi="仿宋_GB2312" w:cs="仿宋_GB2312" w:eastAsia="仿宋_GB2312"/>
                      <w:sz w:val="21"/>
                    </w:rPr>
                    <w:t>四</w:t>
                  </w:r>
                  <w:r>
                    <w:rPr>
                      <w:rFonts w:ascii="仿宋_GB2312" w:hAnsi="仿宋_GB2312" w:cs="仿宋_GB2312" w:eastAsia="仿宋_GB2312"/>
                      <w:sz w:val="21"/>
                    </w:rPr>
                    <w:t>级及以上</w:t>
                  </w:r>
                  <w:r>
                    <w:rPr>
                      <w:rFonts w:ascii="仿宋_GB2312" w:hAnsi="仿宋_GB2312" w:cs="仿宋_GB2312" w:eastAsia="仿宋_GB2312"/>
                      <w:sz w:val="21"/>
                    </w:rPr>
                    <w:t>），具有</w:t>
                  </w:r>
                  <w:r>
                    <w:rPr>
                      <w:rFonts w:ascii="仿宋_GB2312" w:hAnsi="仿宋_GB2312" w:cs="仿宋_GB2312" w:eastAsia="仿宋_GB2312"/>
                      <w:sz w:val="21"/>
                    </w:rPr>
                    <w:t xml:space="preserve"> 3 年以上餐厅/食堂烹调工作经验；熟知厨房中各种食品的特点和工艺流程，具有较全面的食品知识。</w:t>
                  </w:r>
                </w:p>
                <w:p>
                  <w:pPr>
                    <w:pStyle w:val="null3"/>
                    <w:jc w:val="left"/>
                  </w:pPr>
                  <w:r>
                    <w:rPr>
                      <w:rFonts w:ascii="仿宋_GB2312" w:hAnsi="仿宋_GB2312" w:cs="仿宋_GB2312" w:eastAsia="仿宋_GB2312"/>
                      <w:sz w:val="21"/>
                    </w:rPr>
                    <w:t>2.上岗前需提供健康体检证明。</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r>
                    <w:rPr>
                      <w:rFonts w:ascii="仿宋_GB2312" w:hAnsi="仿宋_GB2312" w:cs="仿宋_GB2312" w:eastAsia="仿宋_GB2312"/>
                      <w:sz w:val="21"/>
                      <w:b/>
                    </w:rPr>
                    <w:t>工作日有延时加班的需要，延时加班人员</w:t>
                  </w:r>
                  <w:r>
                    <w:rPr>
                      <w:rFonts w:ascii="仿宋_GB2312" w:hAnsi="仿宋_GB2312" w:cs="仿宋_GB2312" w:eastAsia="仿宋_GB2312"/>
                      <w:sz w:val="21"/>
                      <w:b/>
                    </w:rPr>
                    <w:t>1</w:t>
                  </w:r>
                  <w:r>
                    <w:rPr>
                      <w:rFonts w:ascii="仿宋_GB2312" w:hAnsi="仿宋_GB2312" w:cs="仿宋_GB2312" w:eastAsia="仿宋_GB2312"/>
                      <w:sz w:val="21"/>
                      <w:b/>
                    </w:rPr>
                    <w:t>人，全年延时工作时间按每人</w:t>
                  </w:r>
                  <w:r>
                    <w:rPr>
                      <w:rFonts w:ascii="仿宋_GB2312" w:hAnsi="仿宋_GB2312" w:cs="仿宋_GB2312" w:eastAsia="仿宋_GB2312"/>
                      <w:sz w:val="21"/>
                      <w:b/>
                    </w:rPr>
                    <w:t>50</w:t>
                  </w:r>
                  <w:r>
                    <w:rPr>
                      <w:rFonts w:ascii="仿宋_GB2312" w:hAnsi="仿宋_GB2312" w:cs="仿宋_GB2312" w:eastAsia="仿宋_GB2312"/>
                      <w:sz w:val="21"/>
                      <w:b/>
                    </w:rPr>
                    <w:t>小时计算。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餐厅服务员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负责就餐服务及餐厅清洁卫生，男女不限，</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上岗前需提供健康体检证明。</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r>
                    <w:rPr>
                      <w:rFonts w:ascii="仿宋_GB2312" w:hAnsi="仿宋_GB2312" w:cs="仿宋_GB2312" w:eastAsia="仿宋_GB2312"/>
                      <w:sz w:val="21"/>
                      <w:b/>
                    </w:rPr>
                    <w:t>工作日有延时加班的需要，延时加班人员</w:t>
                  </w:r>
                  <w:r>
                    <w:rPr>
                      <w:rFonts w:ascii="仿宋_GB2312" w:hAnsi="仿宋_GB2312" w:cs="仿宋_GB2312" w:eastAsia="仿宋_GB2312"/>
                      <w:sz w:val="21"/>
                      <w:b/>
                    </w:rPr>
                    <w:t>2</w:t>
                  </w:r>
                  <w:r>
                    <w:rPr>
                      <w:rFonts w:ascii="仿宋_GB2312" w:hAnsi="仿宋_GB2312" w:cs="仿宋_GB2312" w:eastAsia="仿宋_GB2312"/>
                      <w:sz w:val="21"/>
                      <w:b/>
                    </w:rPr>
                    <w:t>人，全年延时工作时间按每人</w:t>
                  </w:r>
                  <w:r>
                    <w:rPr>
                      <w:rFonts w:ascii="仿宋_GB2312" w:hAnsi="仿宋_GB2312" w:cs="仿宋_GB2312" w:eastAsia="仿宋_GB2312"/>
                      <w:sz w:val="21"/>
                      <w:b/>
                    </w:rPr>
                    <w:t>50</w:t>
                  </w:r>
                  <w:r>
                    <w:rPr>
                      <w:rFonts w:ascii="仿宋_GB2312" w:hAnsi="仿宋_GB2312" w:cs="仿宋_GB2312" w:eastAsia="仿宋_GB2312"/>
                      <w:sz w:val="21"/>
                      <w:b/>
                    </w:rPr>
                    <w:t>小时计算。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厨房杂工</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负责洗菜、洗碗及厨房清洁卫生，男女不限，</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上岗前需提供健康体检证明。</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r>
                    <w:rPr>
                      <w:rFonts w:ascii="仿宋_GB2312" w:hAnsi="仿宋_GB2312" w:cs="仿宋_GB2312" w:eastAsia="仿宋_GB2312"/>
                      <w:sz w:val="21"/>
                      <w:b/>
                    </w:rPr>
                    <w:t>工作日有延时加班的需要，延时加班人员</w:t>
                  </w:r>
                  <w:r>
                    <w:rPr>
                      <w:rFonts w:ascii="仿宋_GB2312" w:hAnsi="仿宋_GB2312" w:cs="仿宋_GB2312" w:eastAsia="仿宋_GB2312"/>
                      <w:sz w:val="21"/>
                      <w:b/>
                    </w:rPr>
                    <w:t>1</w:t>
                  </w:r>
                  <w:r>
                    <w:rPr>
                      <w:rFonts w:ascii="仿宋_GB2312" w:hAnsi="仿宋_GB2312" w:cs="仿宋_GB2312" w:eastAsia="仿宋_GB2312"/>
                      <w:sz w:val="21"/>
                      <w:b/>
                    </w:rPr>
                    <w:t>人，全年延时工作时间按每人</w:t>
                  </w:r>
                  <w:r>
                    <w:rPr>
                      <w:rFonts w:ascii="仿宋_GB2312" w:hAnsi="仿宋_GB2312" w:cs="仿宋_GB2312" w:eastAsia="仿宋_GB2312"/>
                      <w:sz w:val="21"/>
                      <w:b/>
                    </w:rPr>
                    <w:t>50</w:t>
                  </w:r>
                  <w:r>
                    <w:rPr>
                      <w:rFonts w:ascii="仿宋_GB2312" w:hAnsi="仿宋_GB2312" w:cs="仿宋_GB2312" w:eastAsia="仿宋_GB2312"/>
                      <w:sz w:val="21"/>
                      <w:b/>
                    </w:rPr>
                    <w:t>小时计算。</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教学辅助人员</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具有大学</w:t>
                  </w:r>
                  <w:r>
                    <w:rPr>
                      <w:rFonts w:ascii="仿宋_GB2312" w:hAnsi="仿宋_GB2312" w:cs="仿宋_GB2312" w:eastAsia="仿宋_GB2312"/>
                      <w:sz w:val="21"/>
                    </w:rPr>
                    <w:t>本科</w:t>
                  </w:r>
                  <w:r>
                    <w:rPr>
                      <w:rFonts w:ascii="仿宋_GB2312" w:hAnsi="仿宋_GB2312" w:cs="仿宋_GB2312" w:eastAsia="仿宋_GB2312"/>
                      <w:sz w:val="21"/>
                    </w:rPr>
                    <w:t>及以上学历；</w:t>
                  </w:r>
                  <w:r>
                    <w:rPr>
                      <w:rFonts w:ascii="仿宋_GB2312" w:hAnsi="仿宋_GB2312" w:cs="仿宋_GB2312" w:eastAsia="仿宋_GB2312"/>
                      <w:sz w:val="21"/>
                    </w:rPr>
                    <w:t>法律</w:t>
                  </w:r>
                  <w:r>
                    <w:rPr>
                      <w:rFonts w:ascii="仿宋_GB2312" w:hAnsi="仿宋_GB2312" w:cs="仿宋_GB2312" w:eastAsia="仿宋_GB2312"/>
                      <w:sz w:val="21"/>
                    </w:rPr>
                    <w:t>或教育</w:t>
                  </w:r>
                  <w:r>
                    <w:rPr>
                      <w:rFonts w:ascii="仿宋_GB2312" w:hAnsi="仿宋_GB2312" w:cs="仿宋_GB2312" w:eastAsia="仿宋_GB2312"/>
                      <w:sz w:val="21"/>
                    </w:rPr>
                    <w:t>相关专业、有教学</w:t>
                  </w:r>
                  <w:r>
                    <w:rPr>
                      <w:rFonts w:ascii="仿宋_GB2312" w:hAnsi="仿宋_GB2312" w:cs="仿宋_GB2312" w:eastAsia="仿宋_GB2312"/>
                      <w:sz w:val="21"/>
                    </w:rPr>
                    <w:t>教务</w:t>
                  </w:r>
                  <w:r>
                    <w:rPr>
                      <w:rFonts w:ascii="仿宋_GB2312" w:hAnsi="仿宋_GB2312" w:cs="仿宋_GB2312" w:eastAsia="仿宋_GB2312"/>
                      <w:sz w:val="21"/>
                    </w:rPr>
                    <w:t>相关经验者优先；了解基本的教学工作流程，具备基础的文化素养，能快速适应学院教学辅助岗位需求；</w:t>
                  </w:r>
                </w:p>
                <w:p>
                  <w:pPr>
                    <w:pStyle w:val="null3"/>
                    <w:jc w:val="left"/>
                  </w:pPr>
                  <w:r>
                    <w:rPr>
                      <w:rFonts w:ascii="仿宋_GB2312" w:hAnsi="仿宋_GB2312" w:cs="仿宋_GB2312" w:eastAsia="仿宋_GB2312"/>
                      <w:sz w:val="21"/>
                    </w:rPr>
                    <w:t>2.能适应学院教学作息时间，服从学院及物业的统一调度安排，具备良好的职业操守和服务意识，严格遵守学院的各项规章制度；</w:t>
                  </w:r>
                </w:p>
                <w:p>
                  <w:pPr>
                    <w:pStyle w:val="null3"/>
                    <w:jc w:val="left"/>
                  </w:pPr>
                  <w:r>
                    <w:rPr>
                      <w:rFonts w:ascii="仿宋_GB2312" w:hAnsi="仿宋_GB2312" w:cs="仿宋_GB2312" w:eastAsia="仿宋_GB2312"/>
                      <w:sz w:val="21"/>
                    </w:rPr>
                    <w:t>3.熟练使用办公软件，能独立完成资料整理、表格填写、文件复印排版等基础工作；具备良好的语言表达能力，沟通顺畅，能清晰传达相关信息。</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行政综合辅助</w:t>
                  </w:r>
                </w:p>
                <w:p>
                  <w:pPr>
                    <w:pStyle w:val="null3"/>
                    <w:jc w:val="center"/>
                  </w:pPr>
                  <w:r>
                    <w:rPr>
                      <w:rFonts w:ascii="仿宋_GB2312" w:hAnsi="仿宋_GB2312" w:cs="仿宋_GB2312" w:eastAsia="仿宋_GB2312"/>
                      <w:sz w:val="21"/>
                    </w:rPr>
                    <w:t>人员</w:t>
                  </w:r>
                </w:p>
                <w:p>
                  <w:pPr>
                    <w:pStyle w:val="null3"/>
                    <w:jc w:val="center"/>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法定劳动年龄</w:t>
                  </w:r>
                  <w:r>
                    <w:rPr>
                      <w:rFonts w:ascii="仿宋_GB2312" w:hAnsi="仿宋_GB2312" w:cs="仿宋_GB2312" w:eastAsia="仿宋_GB2312"/>
                      <w:sz w:val="21"/>
                    </w:rPr>
                    <w:t>或法定退休年龄</w:t>
                  </w:r>
                  <w:r>
                    <w:rPr>
                      <w:rFonts w:ascii="仿宋_GB2312" w:hAnsi="仿宋_GB2312" w:cs="仿宋_GB2312" w:eastAsia="仿宋_GB2312"/>
                      <w:sz w:val="21"/>
                    </w:rPr>
                    <w:t>内，</w:t>
                  </w:r>
                  <w:r>
                    <w:rPr>
                      <w:rFonts w:ascii="仿宋_GB2312" w:hAnsi="仿宋_GB2312" w:cs="仿宋_GB2312" w:eastAsia="仿宋_GB2312"/>
                      <w:sz w:val="21"/>
                    </w:rPr>
                    <w:t>具有大学</w:t>
                  </w:r>
                  <w:r>
                    <w:rPr>
                      <w:rFonts w:ascii="仿宋_GB2312" w:hAnsi="仿宋_GB2312" w:cs="仿宋_GB2312" w:eastAsia="仿宋_GB2312"/>
                      <w:sz w:val="21"/>
                    </w:rPr>
                    <w:t>本科</w:t>
                  </w:r>
                  <w:r>
                    <w:rPr>
                      <w:rFonts w:ascii="仿宋_GB2312" w:hAnsi="仿宋_GB2312" w:cs="仿宋_GB2312" w:eastAsia="仿宋_GB2312"/>
                      <w:sz w:val="21"/>
                    </w:rPr>
                    <w:t>及以上学历；</w:t>
                  </w:r>
                  <w:r>
                    <w:rPr>
                      <w:rFonts w:ascii="仿宋_GB2312" w:hAnsi="仿宋_GB2312" w:cs="仿宋_GB2312" w:eastAsia="仿宋_GB2312"/>
                      <w:sz w:val="21"/>
                    </w:rPr>
                    <w:t>行政管理、文秘、公共事务管理等相关专业优先；</w:t>
                  </w:r>
                </w:p>
                <w:p>
                  <w:pPr>
                    <w:pStyle w:val="null3"/>
                    <w:numPr>
                      <w:ilvl w:val="0"/>
                      <w:numId w:val="1"/>
                    </w:numPr>
                    <w:jc w:val="left"/>
                  </w:pPr>
                  <w:r>
                    <w:rPr>
                      <w:rFonts w:ascii="仿宋_GB2312" w:hAnsi="仿宋_GB2312" w:cs="仿宋_GB2312" w:eastAsia="仿宋_GB2312"/>
                      <w:sz w:val="21"/>
                    </w:rPr>
                    <w:t>具备基础的行政办公知识，了解学院行政工作基本流程，具备良好的文化素养，能快速适应行政综合辅助岗位需求；</w:t>
                  </w:r>
                </w:p>
                <w:p>
                  <w:pPr>
                    <w:pStyle w:val="null3"/>
                    <w:jc w:val="left"/>
                  </w:pPr>
                  <w:r>
                    <w:rPr>
                      <w:rFonts w:ascii="仿宋_GB2312" w:hAnsi="仿宋_GB2312" w:cs="仿宋_GB2312" w:eastAsia="仿宋_GB2312"/>
                      <w:sz w:val="21"/>
                    </w:rPr>
                    <w:t>3.熟练使用办公软件，能独立完成资料整理、数据统计、文字宣传等基础行政工作；具备良好的语言表达能力和文字功底，沟通顺畅，能清晰传达行政工作相关信息，可独立撰写简单行政文稿。</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工作日</w:t>
                  </w:r>
                  <w:r>
                    <w:rPr>
                      <w:rFonts w:ascii="仿宋_GB2312" w:hAnsi="仿宋_GB2312" w:cs="仿宋_GB2312" w:eastAsia="仿宋_GB2312"/>
                      <w:sz w:val="21"/>
                    </w:rPr>
                    <w:t>8小时工作制，</w:t>
                  </w:r>
                  <w:r>
                    <w:rPr>
                      <w:rFonts w:ascii="仿宋_GB2312" w:hAnsi="仿宋_GB2312" w:cs="仿宋_GB2312" w:eastAsia="仿宋_GB2312"/>
                      <w:sz w:val="21"/>
                    </w:rPr>
                    <w:t>休息日</w:t>
                  </w:r>
                  <w:r>
                    <w:rPr>
                      <w:rFonts w:ascii="仿宋_GB2312" w:hAnsi="仿宋_GB2312" w:cs="仿宋_GB2312" w:eastAsia="仿宋_GB2312"/>
                      <w:sz w:val="21"/>
                    </w:rPr>
                    <w:t>、法定节假日正常休息。</w:t>
                  </w:r>
                </w:p>
              </w:tc>
            </w:tr>
            <w:tr>
              <w:tc>
                <w:tcPr>
                  <w:tcW w:type="dxa" w:w="1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5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r>
                    <w:rPr>
                      <w:rFonts w:ascii="仿宋_GB2312" w:hAnsi="仿宋_GB2312" w:cs="仿宋_GB2312" w:eastAsia="仿宋_GB2312"/>
                      <w:sz w:val="19"/>
                    </w:rPr>
                    <w:t>9</w:t>
                  </w:r>
                </w:p>
              </w:tc>
              <w:tc>
                <w:tcPr>
                  <w:tcW w:type="dxa" w:w="32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各岗位人员应服从采购人工作安排。</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sz w:val="24"/>
              </w:rPr>
              <w:t>2中标后合同签订前，供应商应提供拟实际派遣人员名单和派遣人员的身份证、有效的学历证书或学信网查询证明、中华人民共和国特种作业操作证、消防设施操作员证书或建（构）筑物消防员证、厨师证、健康证等材料的</w:t>
            </w:r>
            <w:r>
              <w:rPr>
                <w:rFonts w:ascii="仿宋_GB2312" w:hAnsi="仿宋_GB2312" w:cs="仿宋_GB2312" w:eastAsia="仿宋_GB2312"/>
                <w:sz w:val="24"/>
              </w:rPr>
              <w:t>原件</w:t>
            </w:r>
            <w:r>
              <w:rPr>
                <w:rFonts w:ascii="仿宋_GB2312" w:hAnsi="仿宋_GB2312" w:cs="仿宋_GB2312" w:eastAsia="仿宋_GB2312"/>
              </w:rPr>
              <w:t xml:space="preserve">                                                                                                                                                                                                                                                                                                                                                                                                                                                                                                                                                                                                                                                                                                                                                                                 </w:t>
            </w:r>
            <w:r>
              <w:rPr>
                <w:rFonts w:ascii="仿宋_GB2312" w:hAnsi="仿宋_GB2312" w:cs="仿宋_GB2312" w:eastAsia="仿宋_GB2312"/>
                <w:sz w:val="24"/>
              </w:rPr>
              <w:t>供采购人查验</w:t>
            </w:r>
            <w:r>
              <w:rPr>
                <w:rFonts w:ascii="仿宋_GB2312" w:hAnsi="仿宋_GB2312" w:cs="仿宋_GB2312" w:eastAsia="仿宋_GB2312"/>
                <w:sz w:val="24"/>
              </w:rPr>
              <w:t>，</w:t>
            </w:r>
            <w:r>
              <w:rPr>
                <w:rFonts w:ascii="仿宋_GB2312" w:hAnsi="仿宋_GB2312" w:cs="仿宋_GB2312" w:eastAsia="仿宋_GB2312"/>
                <w:sz w:val="24"/>
              </w:rPr>
              <w:t>复印件并加盖电子签章供采购人</w:t>
            </w:r>
            <w:r>
              <w:rPr>
                <w:rFonts w:ascii="仿宋_GB2312" w:hAnsi="仿宋_GB2312" w:cs="仿宋_GB2312" w:eastAsia="仿宋_GB2312"/>
                <w:sz w:val="24"/>
              </w:rPr>
              <w:t>存档</w:t>
            </w:r>
            <w:r>
              <w:rPr>
                <w:rFonts w:ascii="仿宋_GB2312" w:hAnsi="仿宋_GB2312" w:cs="仿宋_GB2312" w:eastAsia="仿宋_GB2312"/>
                <w:sz w:val="24"/>
              </w:rPr>
              <w:t>。若未提供或提供的材料不全，视为中标供应商拒绝签订合同。</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供应商提供的人员配置可优于人员配置表要求，所有人员要求无犯罪记录，无吸毒史、无精神病史；员工按岗位要求统一着装、言行规范，要注意仪容仪表、公众形象。各岗位人员不得相互兼任，且不得同时兼任其他项目工作。所有人员为本项目定员定岗定编固定全日制员工。</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.供应商自行解决员工劳保、工作服、胸卡、加班费、福利、食宿、交通、办公设备等有关问题。</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供应商所有人员必须按照《中华人民共和国劳动法》和《中华人民共和国民法典》的规定签订劳动合同，如遇到工资纠纷和劳动关系问题由供应商自行解决；因供应商任何员工违规违纪违法对采购人造成损失或负面影响，由供应商全权承担所有损失或负面影响的补偿或赔偿。</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6.采购人有权对物业服务人员工资发放、社保缴纳落实情况进行抽查核实。一经查实存在低于最低工资标准、欠薪、未缴社保、截留考核奖等违规行为，采购人有权视情节采取暂缓支付物业服务费、扣除履约保证金等措施，情节严重的，可按违约处理并终止合同。</w:t>
            </w:r>
          </w:p>
          <w:p>
            <w:pPr>
              <w:pStyle w:val="null3"/>
              <w:ind w:firstLine="643"/>
              <w:jc w:val="left"/>
            </w:pPr>
            <w:r>
              <w:rPr>
                <w:rFonts w:ascii="仿宋_GB2312" w:hAnsi="仿宋_GB2312" w:cs="仿宋_GB2312" w:eastAsia="仿宋_GB2312"/>
                <w:sz w:val="24"/>
                <w:b/>
              </w:rPr>
              <w:t>★（六）业绩要求</w:t>
            </w:r>
            <w:r>
              <w:rPr>
                <w:rFonts w:ascii="仿宋_GB2312" w:hAnsi="仿宋_GB2312" w:cs="仿宋_GB2312" w:eastAsia="仿宋_GB2312"/>
                <w:sz w:val="24"/>
                <w:b/>
              </w:rPr>
              <w:t>【供应商在投标时应提供业绩】</w:t>
            </w:r>
          </w:p>
          <w:p>
            <w:pPr>
              <w:pStyle w:val="null3"/>
              <w:ind w:firstLine="643"/>
              <w:jc w:val="left"/>
            </w:pPr>
            <w:r>
              <w:rPr>
                <w:rFonts w:ascii="仿宋_GB2312" w:hAnsi="仿宋_GB2312" w:cs="仿宋_GB2312" w:eastAsia="仿宋_GB2312"/>
                <w:sz w:val="24"/>
              </w:rPr>
              <w:t>投标人自</w:t>
            </w:r>
            <w:r>
              <w:rPr>
                <w:rFonts w:ascii="仿宋_GB2312" w:hAnsi="仿宋_GB2312" w:cs="仿宋_GB2312" w:eastAsia="仿宋_GB2312"/>
                <w:sz w:val="24"/>
              </w:rPr>
              <w:t>2023年1月1日（含1日）以后，</w:t>
            </w:r>
            <w:r>
              <w:rPr>
                <w:rFonts w:ascii="仿宋_GB2312" w:hAnsi="仿宋_GB2312" w:cs="仿宋_GB2312" w:eastAsia="仿宋_GB2312"/>
                <w:sz w:val="24"/>
              </w:rPr>
              <w:t>具有</w:t>
            </w:r>
            <w:r>
              <w:rPr>
                <w:rFonts w:ascii="仿宋_GB2312" w:hAnsi="仿宋_GB2312" w:cs="仿宋_GB2312" w:eastAsia="仿宋_GB2312"/>
                <w:sz w:val="24"/>
              </w:rPr>
              <w:t>2个物业管理服务业绩，</w:t>
            </w:r>
            <w:r>
              <w:rPr>
                <w:rFonts w:ascii="仿宋_GB2312" w:hAnsi="仿宋_GB2312" w:cs="仿宋_GB2312" w:eastAsia="仿宋_GB2312"/>
                <w:sz w:val="24"/>
              </w:rPr>
              <w:t>且服务内容至少包含以下</w:t>
            </w:r>
            <w:r>
              <w:rPr>
                <w:rFonts w:ascii="仿宋_GB2312" w:hAnsi="仿宋_GB2312" w:cs="仿宋_GB2312" w:eastAsia="仿宋_GB2312"/>
                <w:sz w:val="24"/>
              </w:rPr>
              <w:t>6项中的任意4项内容：秩序维护服务（或相同语意内容）、环境服务（或相同语意内容）、设施设备维护（或相同语意内容）、会务服务（或相同语意内容）、餐厅供餐服务（或相同语意内容）、绿化服务（或相同语意内容）。</w:t>
            </w:r>
          </w:p>
          <w:p>
            <w:pPr>
              <w:pStyle w:val="null3"/>
              <w:ind w:firstLine="643"/>
              <w:jc w:val="left"/>
            </w:pPr>
            <w:r>
              <w:rPr>
                <w:rFonts w:ascii="仿宋_GB2312" w:hAnsi="仿宋_GB2312" w:cs="仿宋_GB2312" w:eastAsia="仿宋_GB2312"/>
                <w:sz w:val="24"/>
              </w:rPr>
              <w:t>说明：</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提供合同原件</w:t>
            </w:r>
            <w:r>
              <w:rPr>
                <w:rFonts w:ascii="仿宋_GB2312" w:hAnsi="仿宋_GB2312" w:cs="仿宋_GB2312" w:eastAsia="仿宋_GB2312"/>
                <w:sz w:val="24"/>
              </w:rPr>
              <w:t>扫描件</w:t>
            </w:r>
            <w:r>
              <w:rPr>
                <w:rFonts w:ascii="仿宋_GB2312" w:hAnsi="仿宋_GB2312" w:cs="仿宋_GB2312" w:eastAsia="仿宋_GB2312"/>
                <w:sz w:val="24"/>
              </w:rPr>
              <w:t>和合同执行期间的发票扫描件或税控系统截图，发票在国家税务总局全国增值税发票查验平台查询结果截图及资金收款的银行票据扫描件并加盖电子签章；</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同一业主的多个合同，按一个业绩计算；</w:t>
            </w:r>
            <w:r>
              <w:rPr>
                <w:rFonts w:ascii="仿宋_GB2312" w:hAnsi="仿宋_GB2312" w:cs="仿宋_GB2312" w:eastAsia="仿宋_GB2312"/>
                <w:sz w:val="24"/>
              </w:rPr>
              <w:t>3、业绩以合同签订时间为准；4、合同中应体现相应服务内容</w:t>
            </w:r>
            <w:r>
              <w:rPr>
                <w:rFonts w:ascii="仿宋_GB2312" w:hAnsi="仿宋_GB2312" w:cs="仿宋_GB2312" w:eastAsia="仿宋_GB2312"/>
                <w:sz w:val="24"/>
              </w:rPr>
              <w:t>（</w:t>
            </w:r>
            <w:r>
              <w:rPr>
                <w:rFonts w:ascii="仿宋_GB2312" w:hAnsi="仿宋_GB2312" w:cs="仿宋_GB2312" w:eastAsia="仿宋_GB2312"/>
                <w:sz w:val="24"/>
              </w:rPr>
              <w:t>服务内容至少包含</w:t>
            </w:r>
            <w:r>
              <w:rPr>
                <w:rFonts w:ascii="仿宋_GB2312" w:hAnsi="仿宋_GB2312" w:cs="仿宋_GB2312" w:eastAsia="仿宋_GB2312"/>
                <w:sz w:val="24"/>
              </w:rPr>
              <w:t>上述</w:t>
            </w:r>
            <w:r>
              <w:rPr>
                <w:rFonts w:ascii="仿宋_GB2312" w:hAnsi="仿宋_GB2312" w:cs="仿宋_GB2312" w:eastAsia="仿宋_GB2312"/>
                <w:sz w:val="24"/>
              </w:rPr>
              <w:t>6项中的任意4项内容</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643"/>
              <w:jc w:val="left"/>
            </w:pPr>
            <w:r>
              <w:rPr>
                <w:rFonts w:ascii="仿宋_GB2312" w:hAnsi="仿宋_GB2312" w:cs="仿宋_GB2312" w:eastAsia="仿宋_GB2312"/>
                <w:sz w:val="24"/>
                <w:b/>
              </w:rPr>
              <w:t>★（七）其他要求【说明：提供承诺函并加盖电子签章，格式自拟】</w:t>
            </w:r>
          </w:p>
          <w:p>
            <w:pPr>
              <w:pStyle w:val="null3"/>
              <w:ind w:firstLine="641"/>
              <w:jc w:val="left"/>
            </w:pPr>
            <w:r>
              <w:rPr>
                <w:rFonts w:ascii="仿宋_GB2312" w:hAnsi="仿宋_GB2312" w:cs="仿宋_GB2312" w:eastAsia="仿宋_GB2312"/>
                <w:sz w:val="24"/>
              </w:rPr>
              <w:t>因涉及到食堂餐饮，供应商应在中标后及时在该项目所在地办理有效的《食品经营许可证》。</w:t>
            </w:r>
          </w:p>
          <w:p>
            <w:pPr>
              <w:pStyle w:val="null3"/>
              <w:ind w:firstLine="643"/>
              <w:jc w:val="left"/>
            </w:pPr>
            <w:r>
              <w:rPr>
                <w:rFonts w:ascii="仿宋_GB2312" w:hAnsi="仿宋_GB2312" w:cs="仿宋_GB2312" w:eastAsia="仿宋_GB2312"/>
                <w:sz w:val="32"/>
              </w:rPr>
              <w:t>★</w:t>
            </w:r>
            <w:r>
              <w:rPr>
                <w:rFonts w:ascii="仿宋_GB2312" w:hAnsi="仿宋_GB2312" w:cs="仿宋_GB2312" w:eastAsia="仿宋_GB2312"/>
                <w:sz w:val="24"/>
                <w:b/>
              </w:rPr>
              <w:t>三、履约考核办法【</w:t>
            </w:r>
            <w:r>
              <w:rPr>
                <w:rFonts w:ascii="仿宋_GB2312" w:hAnsi="仿宋_GB2312" w:cs="仿宋_GB2312" w:eastAsia="仿宋_GB2312"/>
                <w:sz w:val="24"/>
                <w:b/>
              </w:rPr>
              <w:t>说明：提供承诺函并加盖电子签章，格式自拟】</w:t>
            </w:r>
          </w:p>
          <w:p>
            <w:pPr>
              <w:pStyle w:val="null3"/>
              <w:ind w:firstLine="480"/>
              <w:jc w:val="left"/>
            </w:pPr>
            <w:r>
              <w:rPr>
                <w:rFonts w:ascii="仿宋_GB2312" w:hAnsi="仿宋_GB2312" w:cs="仿宋_GB2312" w:eastAsia="仿宋_GB2312"/>
                <w:sz w:val="24"/>
              </w:rPr>
              <w:t>（一）考核组织：考核由采购人定期组织，供应商配合。</w:t>
            </w:r>
          </w:p>
          <w:p>
            <w:pPr>
              <w:pStyle w:val="null3"/>
              <w:ind w:firstLine="480"/>
              <w:jc w:val="left"/>
            </w:pPr>
            <w:r>
              <w:rPr>
                <w:rFonts w:ascii="仿宋_GB2312" w:hAnsi="仿宋_GB2312" w:cs="仿宋_GB2312" w:eastAsia="仿宋_GB2312"/>
                <w:sz w:val="24"/>
              </w:rPr>
              <w:t>（二）考核方式：考核采用测评打分方式。</w:t>
            </w:r>
          </w:p>
          <w:p>
            <w:pPr>
              <w:pStyle w:val="null3"/>
              <w:ind w:firstLine="480"/>
              <w:jc w:val="left"/>
            </w:pPr>
            <w:r>
              <w:rPr>
                <w:rFonts w:ascii="仿宋_GB2312" w:hAnsi="仿宋_GB2312" w:cs="仿宋_GB2312" w:eastAsia="仿宋_GB2312"/>
                <w:sz w:val="24"/>
              </w:rPr>
              <w:t>1.对物业上岗人员情况不定期进行核实和抽查。</w:t>
            </w:r>
          </w:p>
          <w:p>
            <w:pPr>
              <w:pStyle w:val="null3"/>
              <w:ind w:firstLine="480"/>
              <w:jc w:val="left"/>
            </w:pPr>
            <w:r>
              <w:rPr>
                <w:rFonts w:ascii="仿宋_GB2312" w:hAnsi="仿宋_GB2312" w:cs="仿宋_GB2312" w:eastAsia="仿宋_GB2312"/>
                <w:sz w:val="24"/>
              </w:rPr>
              <w:t>2.通过向学员、教职工发放测评表，听取学员、教职工意见等方式组织对中标供应商服务的各项工作进行日常考核。</w:t>
            </w:r>
          </w:p>
          <w:p>
            <w:pPr>
              <w:pStyle w:val="null3"/>
              <w:ind w:firstLine="480"/>
              <w:jc w:val="left"/>
            </w:pPr>
            <w:r>
              <w:rPr>
                <w:rFonts w:ascii="仿宋_GB2312" w:hAnsi="仿宋_GB2312" w:cs="仿宋_GB2312" w:eastAsia="仿宋_GB2312"/>
                <w:sz w:val="24"/>
              </w:rPr>
              <w:t>（三）考核办法</w:t>
            </w:r>
          </w:p>
          <w:p>
            <w:pPr>
              <w:pStyle w:val="null3"/>
              <w:ind w:firstLine="480"/>
              <w:jc w:val="left"/>
            </w:pPr>
            <w:r>
              <w:rPr>
                <w:rFonts w:ascii="仿宋_GB2312" w:hAnsi="仿宋_GB2312" w:cs="仿宋_GB2312" w:eastAsia="仿宋_GB2312"/>
                <w:sz w:val="24"/>
              </w:rPr>
              <w:t>1.考核：共性指标和个性指标均为100分，共性指标占30%，个性指标占70%（其中秩序服务10%、工程服务10%、环境和客房服务10%、会务服务10%、绿化维护10%、餐饮服务10%、节能降耗10%）。</w:t>
            </w:r>
          </w:p>
          <w:p>
            <w:pPr>
              <w:pStyle w:val="null3"/>
              <w:ind w:firstLine="480"/>
              <w:jc w:val="left"/>
            </w:pPr>
            <w:r>
              <w:rPr>
                <w:rFonts w:ascii="仿宋_GB2312" w:hAnsi="仿宋_GB2312" w:cs="仿宋_GB2312" w:eastAsia="仿宋_GB2312"/>
                <w:sz w:val="24"/>
              </w:rPr>
              <w:t>2.汇总考核：共性指标和个性指标得分占80%、满意度测评得分占20%和加减分汇总计算得分。</w:t>
            </w:r>
          </w:p>
          <w:p>
            <w:pPr>
              <w:pStyle w:val="null3"/>
              <w:ind w:firstLine="480"/>
              <w:jc w:val="left"/>
            </w:pPr>
            <w:r>
              <w:rPr>
                <w:rFonts w:ascii="仿宋_GB2312" w:hAnsi="仿宋_GB2312" w:cs="仿宋_GB2312" w:eastAsia="仿宋_GB2312"/>
                <w:sz w:val="24"/>
              </w:rPr>
              <w:t>3.考核得分有小数的按四舍五入规则取整。</w:t>
            </w:r>
          </w:p>
          <w:p>
            <w:pPr>
              <w:pStyle w:val="null3"/>
              <w:ind w:firstLine="480"/>
              <w:jc w:val="left"/>
            </w:pPr>
            <w:r>
              <w:rPr>
                <w:rFonts w:ascii="仿宋_GB2312" w:hAnsi="仿宋_GB2312" w:cs="仿宋_GB2312" w:eastAsia="仿宋_GB2312"/>
                <w:sz w:val="24"/>
              </w:rPr>
              <w:t>（四）考核内容</w:t>
            </w:r>
          </w:p>
          <w:p>
            <w:pPr>
              <w:pStyle w:val="null3"/>
              <w:ind w:firstLine="480"/>
              <w:jc w:val="left"/>
            </w:pPr>
            <w:r>
              <w:rPr>
                <w:rFonts w:ascii="仿宋_GB2312" w:hAnsi="仿宋_GB2312" w:cs="仿宋_GB2312" w:eastAsia="仿宋_GB2312"/>
                <w:sz w:val="24"/>
              </w:rPr>
              <w:t>考核分为共性指标、个性指标和满意度测评</w:t>
            </w:r>
            <w:r>
              <w:rPr>
                <w:rFonts w:ascii="仿宋_GB2312" w:hAnsi="仿宋_GB2312" w:cs="仿宋_GB2312" w:eastAsia="仿宋_GB2312"/>
                <w:sz w:val="24"/>
              </w:rPr>
              <w:t>3大项，具体内容如下：</w:t>
            </w:r>
          </w:p>
          <w:p>
            <w:pPr>
              <w:pStyle w:val="null3"/>
              <w:ind w:firstLine="480"/>
              <w:jc w:val="left"/>
            </w:pPr>
            <w:r>
              <w:rPr>
                <w:rFonts w:ascii="仿宋_GB2312" w:hAnsi="仿宋_GB2312" w:cs="仿宋_GB2312" w:eastAsia="仿宋_GB2312"/>
                <w:sz w:val="24"/>
              </w:rPr>
              <w:t>1.共性指标考核办法</w:t>
            </w:r>
          </w:p>
          <w:tbl>
            <w:tblPr>
              <w:tblBorders>
                <w:top w:val="none" w:color="000000" w:sz="4"/>
                <w:left w:val="none" w:color="000000" w:sz="4"/>
                <w:bottom w:val="none" w:color="000000" w:sz="4"/>
                <w:right w:val="none" w:color="000000" w:sz="4"/>
                <w:insideH w:val="none"/>
                <w:insideV w:val="none"/>
              </w:tblBorders>
            </w:tblPr>
            <w:tblGrid>
              <w:gridCol w:w="534"/>
              <w:gridCol w:w="4530"/>
              <w:gridCol w:w="219"/>
              <w:gridCol w:w="315"/>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考核项目</w:t>
                  </w:r>
                </w:p>
              </w:tc>
              <w:tc>
                <w:tcPr>
                  <w:tcW w:type="dxa" w:w="4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考核内容及考核办法</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扣分原因</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共性指标</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30分）</w:t>
                  </w:r>
                </w:p>
              </w:tc>
              <w:tc>
                <w:tcPr>
                  <w:tcW w:type="dxa" w:w="4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1.供应商人员应遵纪守法，遵守管理制度。若违反扣1分/次。</w:t>
                  </w:r>
                </w:p>
                <w:p>
                  <w:pPr>
                    <w:pStyle w:val="null3"/>
                    <w:ind w:firstLine="480"/>
                    <w:jc w:val="left"/>
                  </w:pPr>
                  <w:r>
                    <w:rPr>
                      <w:rFonts w:ascii="仿宋_GB2312" w:hAnsi="仿宋_GB2312" w:cs="仿宋_GB2312" w:eastAsia="仿宋_GB2312"/>
                      <w:sz w:val="24"/>
                    </w:rPr>
                    <w:t>2.供应商人员应服从监管和工作安排。若不服从监管、不配合或不按时完成交办工作扣1分/次。</w:t>
                  </w:r>
                </w:p>
                <w:p>
                  <w:pPr>
                    <w:pStyle w:val="null3"/>
                    <w:ind w:firstLine="480"/>
                    <w:jc w:val="left"/>
                  </w:pPr>
                  <w:r>
                    <w:rPr>
                      <w:rFonts w:ascii="仿宋_GB2312" w:hAnsi="仿宋_GB2312" w:cs="仿宋_GB2312" w:eastAsia="仿宋_GB2312"/>
                      <w:sz w:val="24"/>
                    </w:rPr>
                    <w:t>3.采购人对供应商人员提出合理解聘要求的，供应商应当服从。供应商拒不解聘扣1分/次。</w:t>
                  </w:r>
                </w:p>
                <w:p>
                  <w:pPr>
                    <w:pStyle w:val="null3"/>
                    <w:ind w:firstLine="480"/>
                    <w:jc w:val="left"/>
                  </w:pPr>
                  <w:r>
                    <w:rPr>
                      <w:rFonts w:ascii="仿宋_GB2312" w:hAnsi="仿宋_GB2312" w:cs="仿宋_GB2312" w:eastAsia="仿宋_GB2312"/>
                      <w:sz w:val="24"/>
                    </w:rPr>
                    <w:t>4.供应商项目经理在工作时间离开学院应及时汇报。若不及时汇报扣0.5分/次。</w:t>
                  </w:r>
                </w:p>
                <w:p>
                  <w:pPr>
                    <w:pStyle w:val="null3"/>
                    <w:ind w:firstLine="480"/>
                    <w:jc w:val="left"/>
                  </w:pPr>
                  <w:r>
                    <w:rPr>
                      <w:rFonts w:ascii="仿宋_GB2312" w:hAnsi="仿宋_GB2312" w:cs="仿宋_GB2312" w:eastAsia="仿宋_GB2312"/>
                      <w:sz w:val="24"/>
                    </w:rPr>
                    <w:t>5.供应商更换项目经理应征得采购人同意。若擅自更换扣1分/次。</w:t>
                  </w:r>
                </w:p>
                <w:p>
                  <w:pPr>
                    <w:pStyle w:val="null3"/>
                    <w:ind w:firstLine="480"/>
                    <w:jc w:val="left"/>
                  </w:pPr>
                  <w:r>
                    <w:rPr>
                      <w:rFonts w:ascii="仿宋_GB2312" w:hAnsi="仿宋_GB2312" w:cs="仿宋_GB2312" w:eastAsia="仿宋_GB2312"/>
                      <w:sz w:val="24"/>
                    </w:rPr>
                    <w:t>6.供应商有权对人员配置进行监督，如发现未达到承诺的人员配置数量扣2分/人·次。</w:t>
                  </w:r>
                </w:p>
                <w:p>
                  <w:pPr>
                    <w:pStyle w:val="null3"/>
                    <w:ind w:firstLine="480"/>
                    <w:jc w:val="left"/>
                  </w:pPr>
                  <w:r>
                    <w:rPr>
                      <w:rFonts w:ascii="仿宋_GB2312" w:hAnsi="仿宋_GB2312" w:cs="仿宋_GB2312" w:eastAsia="仿宋_GB2312"/>
                      <w:sz w:val="24"/>
                    </w:rPr>
                    <w:t>7.供应商人员应公私分明，不得将公物私用、占为己有。若发现扣2分/次。情节恶劣者可要求供应商辞退。</w:t>
                  </w:r>
                </w:p>
                <w:p>
                  <w:pPr>
                    <w:pStyle w:val="null3"/>
                    <w:ind w:firstLine="480"/>
                    <w:jc w:val="left"/>
                  </w:pPr>
                  <w:r>
                    <w:rPr>
                      <w:rFonts w:ascii="仿宋_GB2312" w:hAnsi="仿宋_GB2312" w:cs="仿宋_GB2312" w:eastAsia="仿宋_GB2312"/>
                      <w:sz w:val="24"/>
                    </w:rPr>
                    <w:t>8.供应商人员言语举止文明，不讲粗话、脏话，不得传播不利于学院的话；同事间要团结，不吵架、不打架。若违反扣1分/次。情节严重者可要求供应商辞退。</w:t>
                  </w:r>
                </w:p>
                <w:p>
                  <w:pPr>
                    <w:pStyle w:val="null3"/>
                    <w:ind w:firstLine="480"/>
                    <w:jc w:val="left"/>
                  </w:pPr>
                  <w:r>
                    <w:rPr>
                      <w:rFonts w:ascii="仿宋_GB2312" w:hAnsi="仿宋_GB2312" w:cs="仿宋_GB2312" w:eastAsia="仿宋_GB2312"/>
                      <w:sz w:val="24"/>
                    </w:rPr>
                    <w:t>9.严格执行学院《安全管理办法》。要求应持证上岗的（如健康证、特种作业操作证等）而未达要求（如无证、未及时办理、过有效期等）扣1分/次；若因未严格执行《安全管理办法》而导致较大安全责任事故扣5—10分/次。</w:t>
                  </w:r>
                </w:p>
                <w:p>
                  <w:pPr>
                    <w:pStyle w:val="null3"/>
                    <w:ind w:firstLine="480"/>
                    <w:jc w:val="left"/>
                  </w:pPr>
                  <w:r>
                    <w:rPr>
                      <w:rFonts w:ascii="仿宋_GB2312" w:hAnsi="仿宋_GB2312" w:cs="仿宋_GB2312" w:eastAsia="仿宋_GB2312"/>
                      <w:sz w:val="24"/>
                    </w:rPr>
                    <w:t>10.供应商应响应节能环保。若违反扣1分/次。</w:t>
                  </w:r>
                </w:p>
                <w:p>
                  <w:pPr>
                    <w:pStyle w:val="null3"/>
                    <w:ind w:firstLine="480"/>
                    <w:jc w:val="left"/>
                  </w:pPr>
                  <w:r>
                    <w:rPr>
                      <w:rFonts w:ascii="仿宋_GB2312" w:hAnsi="仿宋_GB2312" w:cs="仿宋_GB2312" w:eastAsia="仿宋_GB2312"/>
                      <w:sz w:val="24"/>
                    </w:rPr>
                    <w:t>11.学员或教职工书面投诉或书面反映的，扣2分/次。</w:t>
                  </w:r>
                </w:p>
                <w:p>
                  <w:pPr>
                    <w:pStyle w:val="null3"/>
                    <w:ind w:firstLine="480"/>
                    <w:jc w:val="left"/>
                  </w:pPr>
                  <w:r>
                    <w:rPr>
                      <w:rFonts w:ascii="仿宋_GB2312" w:hAnsi="仿宋_GB2312" w:cs="仿宋_GB2312" w:eastAsia="仿宋_GB2312"/>
                      <w:sz w:val="24"/>
                    </w:rPr>
                    <w:t>12.公司人员应遵守相关保密规定。若违反扣2分/次。</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rPr>
              <w:t>2.个性指标考核办法</w:t>
            </w:r>
          </w:p>
          <w:tbl>
            <w:tblPr>
              <w:tblBorders>
                <w:top w:val="none" w:color="000000" w:sz="4"/>
                <w:left w:val="none" w:color="000000" w:sz="4"/>
                <w:bottom w:val="none" w:color="000000" w:sz="4"/>
                <w:right w:val="none" w:color="000000" w:sz="4"/>
                <w:insideH w:val="none"/>
                <w:insideV w:val="none"/>
              </w:tblBorders>
            </w:tblPr>
            <w:tblGrid>
              <w:gridCol w:w="1400"/>
              <w:gridCol w:w="2885"/>
              <w:gridCol w:w="633"/>
              <w:gridCol w:w="681"/>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考核项目</w:t>
                  </w:r>
                </w:p>
              </w:tc>
              <w:tc>
                <w:tcPr>
                  <w:tcW w:type="dxa" w:w="2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考核内容及考核办法</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扣分原因</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秩序服务</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1.保持门卫室整洁。若发现不整洁扣0.5分/次。</w:t>
                  </w:r>
                </w:p>
                <w:p>
                  <w:pPr>
                    <w:pStyle w:val="null3"/>
                    <w:ind w:firstLine="480"/>
                    <w:jc w:val="left"/>
                  </w:pPr>
                  <w:r>
                    <w:rPr>
                      <w:rFonts w:ascii="仿宋_GB2312" w:hAnsi="仿宋_GB2312" w:cs="仿宋_GB2312" w:eastAsia="仿宋_GB2312"/>
                      <w:sz w:val="24"/>
                    </w:rPr>
                    <w:t>2.认真做好巡查工作，并做好巡查记录。若巡查记录不规范、不完整扣0.5分/次；若因巡查不力导致影响工作扣1-2分/次。</w:t>
                  </w:r>
                </w:p>
                <w:p>
                  <w:pPr>
                    <w:pStyle w:val="null3"/>
                    <w:ind w:firstLine="480"/>
                    <w:jc w:val="left"/>
                  </w:pPr>
                  <w:r>
                    <w:rPr>
                      <w:rFonts w:ascii="仿宋_GB2312" w:hAnsi="仿宋_GB2312" w:cs="仿宋_GB2312" w:eastAsia="仿宋_GB2312"/>
                      <w:sz w:val="24"/>
                    </w:rPr>
                    <w:t>3.严格控制社会闲杂车辆进学院。若未经同意擅自放进闲杂车辆扣1分/次。</w:t>
                  </w:r>
                </w:p>
                <w:p>
                  <w:pPr>
                    <w:pStyle w:val="null3"/>
                    <w:ind w:firstLine="480"/>
                    <w:jc w:val="left"/>
                  </w:pPr>
                  <w:r>
                    <w:rPr>
                      <w:rFonts w:ascii="仿宋_GB2312" w:hAnsi="仿宋_GB2312" w:cs="仿宋_GB2312" w:eastAsia="仿宋_GB2312"/>
                      <w:sz w:val="24"/>
                    </w:rPr>
                    <w:t>4.对外来人员，做好检查登记工作，认真审核有关证件，并与相关科室联系，防止影响学院正常教学和生活秩序，若发现扣1分/次。</w:t>
                  </w:r>
                </w:p>
                <w:p>
                  <w:pPr>
                    <w:pStyle w:val="null3"/>
                    <w:ind w:firstLine="480"/>
                    <w:jc w:val="left"/>
                  </w:pPr>
                  <w:r>
                    <w:rPr>
                      <w:rFonts w:ascii="仿宋_GB2312" w:hAnsi="仿宋_GB2312" w:cs="仿宋_GB2312" w:eastAsia="仿宋_GB2312"/>
                      <w:sz w:val="24"/>
                    </w:rPr>
                    <w:t>5.严格车辆停放。若发现车辆乱停乱放扣0.5分/次。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工程服务（</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1.保持办公室及工具房整洁。若发现不整洁扣0.5分/次。</w:t>
                  </w:r>
                </w:p>
                <w:p>
                  <w:pPr>
                    <w:pStyle w:val="null3"/>
                    <w:ind w:firstLine="480"/>
                    <w:jc w:val="left"/>
                  </w:pPr>
                  <w:r>
                    <w:rPr>
                      <w:rFonts w:ascii="仿宋_GB2312" w:hAnsi="仿宋_GB2312" w:cs="仿宋_GB2312" w:eastAsia="仿宋_GB2312"/>
                      <w:sz w:val="24"/>
                    </w:rPr>
                    <w:t>2.认真做好巡查工作，并做好巡查记录。若未巡查扣0.5分/次，导致影响学院工作扣1-2分/次。</w:t>
                  </w:r>
                </w:p>
                <w:p>
                  <w:pPr>
                    <w:pStyle w:val="null3"/>
                    <w:ind w:firstLine="480"/>
                    <w:jc w:val="left"/>
                  </w:pPr>
                  <w:r>
                    <w:rPr>
                      <w:rFonts w:ascii="仿宋_GB2312" w:hAnsi="仿宋_GB2312" w:cs="仿宋_GB2312" w:eastAsia="仿宋_GB2312"/>
                      <w:sz w:val="24"/>
                    </w:rPr>
                    <w:t>3.认真做好维修记录。若维修记录不完整扣0.5分/次。</w:t>
                  </w:r>
                </w:p>
                <w:p>
                  <w:pPr>
                    <w:pStyle w:val="null3"/>
                    <w:ind w:firstLine="480"/>
                    <w:jc w:val="left"/>
                  </w:pPr>
                  <w:r>
                    <w:rPr>
                      <w:rFonts w:ascii="仿宋_GB2312" w:hAnsi="仿宋_GB2312" w:cs="仿宋_GB2312" w:eastAsia="仿宋_GB2312"/>
                      <w:sz w:val="24"/>
                    </w:rPr>
                    <w:t>4.按要求及时对相关设施设备进行常规维护。若发现维护不及时扣1分/次；若因维护不力导致设施设备过早出现故障甚至报废扣5分/次，并承担一定经济责任。</w:t>
                  </w:r>
                </w:p>
                <w:p>
                  <w:pPr>
                    <w:pStyle w:val="null3"/>
                    <w:ind w:firstLine="480"/>
                    <w:jc w:val="left"/>
                  </w:pPr>
                  <w:r>
                    <w:rPr>
                      <w:rFonts w:ascii="仿宋_GB2312" w:hAnsi="仿宋_GB2312" w:cs="仿宋_GB2312" w:eastAsia="仿宋_GB2312"/>
                      <w:sz w:val="24"/>
                    </w:rPr>
                    <w:t>5.建立相关设施设备档案。若建档不规范、不完善扣1分/次。</w:t>
                  </w:r>
                </w:p>
                <w:p>
                  <w:pPr>
                    <w:pStyle w:val="null3"/>
                    <w:ind w:firstLine="480"/>
                    <w:jc w:val="left"/>
                  </w:pPr>
                  <w:r>
                    <w:rPr>
                      <w:rFonts w:ascii="仿宋_GB2312" w:hAnsi="仿宋_GB2312" w:cs="仿宋_GB2312" w:eastAsia="仿宋_GB2312"/>
                      <w:sz w:val="24"/>
                    </w:rPr>
                    <w:t>6.发生问题及时安排人员进行维修服务，小修在2小时内完成，紧急维修在12小时内完成（因维修材料非标件或专用件延迟困难等特别情况除外）。若不达要求扣0.5-1分/次；若因不及时安排维修而导致影响学院工作扣2分/次，若被投诉扣3分/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环境和客房服务（</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1.设施工具规范有序放置。若发现乱丢、乱放、乱挂扣0.5分/次。</w:t>
                  </w:r>
                </w:p>
                <w:p>
                  <w:pPr>
                    <w:pStyle w:val="null3"/>
                    <w:ind w:firstLine="480"/>
                    <w:jc w:val="left"/>
                  </w:pPr>
                  <w:r>
                    <w:rPr>
                      <w:rFonts w:ascii="仿宋_GB2312" w:hAnsi="仿宋_GB2312" w:cs="仿宋_GB2312" w:eastAsia="仿宋_GB2312"/>
                      <w:sz w:val="24"/>
                    </w:rPr>
                    <w:t>2.保持教学楼、客房整洁，设备清洁，无灰尘、无杂物。若发现不达标扣0.5分/次。</w:t>
                  </w:r>
                </w:p>
                <w:p>
                  <w:pPr>
                    <w:pStyle w:val="null3"/>
                    <w:ind w:firstLine="480"/>
                    <w:jc w:val="left"/>
                  </w:pPr>
                  <w:r>
                    <w:rPr>
                      <w:rFonts w:ascii="仿宋_GB2312" w:hAnsi="仿宋_GB2312" w:cs="仿宋_GB2312" w:eastAsia="仿宋_GB2312"/>
                      <w:sz w:val="24"/>
                    </w:rPr>
                    <w:t>3.教学楼、客房按时整理打扫，客房床上用品及时更换，易耗品按时补充。若发现不达标扣1分/次。</w:t>
                  </w:r>
                </w:p>
                <w:p>
                  <w:pPr>
                    <w:pStyle w:val="null3"/>
                    <w:ind w:firstLine="480"/>
                    <w:jc w:val="left"/>
                  </w:pPr>
                  <w:r>
                    <w:rPr>
                      <w:rFonts w:ascii="仿宋_GB2312" w:hAnsi="仿宋_GB2312" w:cs="仿宋_GB2312" w:eastAsia="仿宋_GB2312"/>
                      <w:sz w:val="24"/>
                    </w:rPr>
                    <w:t>4.保持会场（含教室、活动室、体育馆）整洁，桌椅摆放美观大方，用品布置完好。若发现不达标扣1分/次。</w:t>
                  </w:r>
                </w:p>
                <w:p>
                  <w:pPr>
                    <w:pStyle w:val="null3"/>
                    <w:ind w:firstLine="480"/>
                    <w:jc w:val="left"/>
                  </w:pPr>
                  <w:r>
                    <w:rPr>
                      <w:rFonts w:ascii="仿宋_GB2312" w:hAnsi="仿宋_GB2312" w:cs="仿宋_GB2312" w:eastAsia="仿宋_GB2312"/>
                      <w:sz w:val="24"/>
                    </w:rPr>
                    <w:t>5.会场（含教室、活动室、图书馆）及时供应茶、水。若不及时扣0.5分/次。</w:t>
                  </w:r>
                </w:p>
                <w:p>
                  <w:pPr>
                    <w:pStyle w:val="null3"/>
                    <w:ind w:firstLine="480"/>
                    <w:jc w:val="left"/>
                  </w:pPr>
                  <w:r>
                    <w:rPr>
                      <w:rFonts w:ascii="仿宋_GB2312" w:hAnsi="仿宋_GB2312" w:cs="仿宋_GB2312" w:eastAsia="仿宋_GB2312"/>
                      <w:sz w:val="24"/>
                    </w:rPr>
                    <w:t>6.会场（含教室、活动室、体育馆）使用前后及时开关，结束后及时清理并检查设施设备安全隐患、及时关闭电源。若不达标扣1分/次。</w:t>
                  </w:r>
                </w:p>
                <w:p>
                  <w:pPr>
                    <w:pStyle w:val="null3"/>
                    <w:ind w:firstLine="480"/>
                    <w:jc w:val="left"/>
                  </w:pPr>
                  <w:r>
                    <w:rPr>
                      <w:rFonts w:ascii="仿宋_GB2312" w:hAnsi="仿宋_GB2312" w:cs="仿宋_GB2312" w:eastAsia="仿宋_GB2312"/>
                      <w:sz w:val="24"/>
                    </w:rPr>
                    <w:t>7.不出现卫生死角。若告知后未处理扣1分/次。</w:t>
                  </w:r>
                </w:p>
                <w:p>
                  <w:pPr>
                    <w:pStyle w:val="null3"/>
                    <w:ind w:firstLine="480"/>
                    <w:jc w:val="left"/>
                  </w:pPr>
                  <w:r>
                    <w:rPr>
                      <w:rFonts w:ascii="仿宋_GB2312" w:hAnsi="仿宋_GB2312" w:cs="仿宋_GB2312" w:eastAsia="仿宋_GB2312"/>
                      <w:sz w:val="24"/>
                    </w:rPr>
                    <w:t>8.建立相关物品清洁及更换档案。若建档不规范、不完善扣2分/次。</w:t>
                  </w:r>
                </w:p>
                <w:p>
                  <w:pPr>
                    <w:pStyle w:val="null3"/>
                    <w:ind w:firstLine="480"/>
                    <w:jc w:val="left"/>
                  </w:p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会务</w:t>
                  </w:r>
                  <w:r>
                    <w:rPr>
                      <w:rFonts w:ascii="仿宋_GB2312" w:hAnsi="仿宋_GB2312" w:cs="仿宋_GB2312" w:eastAsia="仿宋_GB2312"/>
                      <w:sz w:val="24"/>
                    </w:rPr>
                    <w:t>（</w:t>
                  </w:r>
                  <w:r>
                    <w:rPr>
                      <w:rFonts w:ascii="仿宋_GB2312" w:hAnsi="仿宋_GB2312" w:cs="仿宋_GB2312" w:eastAsia="仿宋_GB2312"/>
                      <w:sz w:val="24"/>
                    </w:rPr>
                    <w:t>教务）</w:t>
                  </w:r>
                  <w:r>
                    <w:rPr>
                      <w:rFonts w:ascii="仿宋_GB2312" w:hAnsi="仿宋_GB2312" w:cs="仿宋_GB2312" w:eastAsia="仿宋_GB2312"/>
                      <w:sz w:val="24"/>
                    </w:rPr>
                    <w:t>服务（</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1.保持会场（含教室、活动室、体育馆）整洁，桌椅摆放美观大方，用品布置完好。若发现不达标扣1分/次。</w:t>
                  </w:r>
                </w:p>
                <w:p>
                  <w:pPr>
                    <w:pStyle w:val="null3"/>
                    <w:ind w:firstLine="480"/>
                    <w:jc w:val="left"/>
                  </w:pPr>
                  <w:r>
                    <w:rPr>
                      <w:rFonts w:ascii="仿宋_GB2312" w:hAnsi="仿宋_GB2312" w:cs="仿宋_GB2312" w:eastAsia="仿宋_GB2312"/>
                      <w:sz w:val="24"/>
                    </w:rPr>
                    <w:t>2.会场（含教室、活动室、图书馆）及时供应茶、水。若不及时扣0.5分/次。</w:t>
                  </w:r>
                </w:p>
                <w:p>
                  <w:pPr>
                    <w:pStyle w:val="null3"/>
                    <w:ind w:firstLine="480"/>
                    <w:jc w:val="left"/>
                  </w:pPr>
                  <w:r>
                    <w:rPr>
                      <w:rFonts w:ascii="仿宋_GB2312" w:hAnsi="仿宋_GB2312" w:cs="仿宋_GB2312" w:eastAsia="仿宋_GB2312"/>
                      <w:sz w:val="24"/>
                    </w:rPr>
                    <w:t>3.会场（含教室、活动室、体育馆）使用前后及时开关，结束后及时清理并检查设施设备安全隐患、及时关闭电源。若不达标扣1分/次。</w:t>
                  </w:r>
                </w:p>
                <w:p>
                  <w:pPr>
                    <w:pStyle w:val="null3"/>
                    <w:ind w:firstLine="480"/>
                    <w:jc w:val="left"/>
                  </w:pPr>
                  <w:r>
                    <w:rPr>
                      <w:rFonts w:ascii="仿宋_GB2312" w:hAnsi="仿宋_GB2312" w:cs="仿宋_GB2312" w:eastAsia="仿宋_GB2312"/>
                      <w:sz w:val="24"/>
                    </w:rPr>
                    <w:t>4.服务人员服务礼貌、热情大方，若出现不礼貌现象扣0.5分/次。</w:t>
                  </w:r>
                </w:p>
                <w:p>
                  <w:pPr>
                    <w:pStyle w:val="null3"/>
                    <w:ind w:firstLine="480"/>
                    <w:jc w:val="left"/>
                  </w:p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绿化维护（</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绿化工作做到乔木成型、灌木边缘清晰、草坪平整，并严格控制病虫害。若未做到扣</w:t>
                  </w:r>
                  <w:r>
                    <w:rPr>
                      <w:rFonts w:ascii="仿宋_GB2312" w:hAnsi="仿宋_GB2312" w:cs="仿宋_GB2312" w:eastAsia="仿宋_GB2312"/>
                      <w:sz w:val="24"/>
                    </w:rPr>
                    <w:t>1分/次，若出现严重病虫害扣2分/次。</w:t>
                  </w:r>
                </w:p>
                <w:p>
                  <w:pPr>
                    <w:pStyle w:val="null3"/>
                    <w:numPr>
                      <w:ilvl w:val="0"/>
                      <w:numId w:val="1"/>
                    </w:numPr>
                    <w:jc w:val="left"/>
                  </w:pPr>
                  <w:r>
                    <w:rPr>
                      <w:rFonts w:ascii="仿宋_GB2312" w:hAnsi="仿宋_GB2312" w:cs="仿宋_GB2312" w:eastAsia="仿宋_GB2312"/>
                      <w:sz w:val="24"/>
                    </w:rPr>
                    <w:t>人工湖养护不当、出现水质浑浊、鱼类植物大量死亡现象扣</w:t>
                  </w:r>
                  <w:r>
                    <w:rPr>
                      <w:rFonts w:ascii="仿宋_GB2312" w:hAnsi="仿宋_GB2312" w:cs="仿宋_GB2312" w:eastAsia="仿宋_GB2312"/>
                      <w:sz w:val="24"/>
                    </w:rPr>
                    <w:t>1分/次。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餐饮服务（</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1.保持餐厅所有场地整洁。若发现不整洁扣0.5分/次；若因此导致就餐客人摔倒扣2分/次。</w:t>
                  </w:r>
                </w:p>
                <w:p>
                  <w:pPr>
                    <w:pStyle w:val="null3"/>
                    <w:ind w:firstLine="480"/>
                    <w:jc w:val="left"/>
                  </w:pPr>
                  <w:r>
                    <w:rPr>
                      <w:rFonts w:ascii="仿宋_GB2312" w:hAnsi="仿宋_GB2312" w:cs="仿宋_GB2312" w:eastAsia="仿宋_GB2312"/>
                      <w:sz w:val="24"/>
                    </w:rPr>
                    <w:t>2.按要求及时对相关设备进行常规维护。若发现维护不及时扣1分/次；若因维护不力导致设备过早出现故障甚至报废扣5分/次，并承担一定经济责任。</w:t>
                  </w:r>
                </w:p>
                <w:p>
                  <w:pPr>
                    <w:pStyle w:val="null3"/>
                    <w:ind w:firstLine="480"/>
                    <w:jc w:val="left"/>
                  </w:pPr>
                  <w:r>
                    <w:rPr>
                      <w:rFonts w:ascii="仿宋_GB2312" w:hAnsi="仿宋_GB2312" w:cs="仿宋_GB2312" w:eastAsia="仿宋_GB2312"/>
                      <w:sz w:val="24"/>
                    </w:rPr>
                    <w:t>3.保证菜品供应适当。若发现未及时补充菜品扣1分/次，若因不从学员实际出发供应菜品而重复出现剩余量过多扣0.5-1分/次。</w:t>
                  </w:r>
                </w:p>
                <w:p>
                  <w:pPr>
                    <w:pStyle w:val="null3"/>
                    <w:ind w:firstLine="480"/>
                    <w:jc w:val="left"/>
                  </w:pPr>
                  <w:r>
                    <w:rPr>
                      <w:rFonts w:ascii="仿宋_GB2312" w:hAnsi="仿宋_GB2312" w:cs="仿宋_GB2312" w:eastAsia="仿宋_GB2312"/>
                      <w:sz w:val="24"/>
                    </w:rPr>
                    <w:t>4.保证饭菜品质。若发现食品中出现头发、钢球丝等异物扣2分/次。</w:t>
                  </w:r>
                </w:p>
                <w:p>
                  <w:pPr>
                    <w:pStyle w:val="null3"/>
                    <w:ind w:firstLine="480"/>
                    <w:jc w:val="left"/>
                  </w:pPr>
                  <w:r>
                    <w:rPr>
                      <w:rFonts w:ascii="仿宋_GB2312" w:hAnsi="仿宋_GB2312" w:cs="仿宋_GB2312" w:eastAsia="仿宋_GB2312"/>
                      <w:sz w:val="24"/>
                    </w:rPr>
                    <w:t>5.严格服务程序。若发现有未刷卡就餐的扣1分/次；若发现未按要求留样扣0.5分/次。</w:t>
                  </w:r>
                </w:p>
                <w:p>
                  <w:pPr>
                    <w:pStyle w:val="null3"/>
                    <w:ind w:firstLine="440"/>
                    <w:jc w:val="left"/>
                  </w:pPr>
                  <w:r>
                    <w:rPr>
                      <w:rFonts w:ascii="仿宋_GB2312" w:hAnsi="仿宋_GB2312" w:cs="仿宋_GB2312" w:eastAsia="仿宋_GB2312"/>
                      <w:sz w:val="22"/>
                    </w:rPr>
                    <w:t>6.</w:t>
                  </w:r>
                  <w:r>
                    <w:rPr>
                      <w:rFonts w:ascii="仿宋_GB2312" w:hAnsi="仿宋_GB2312" w:cs="仿宋_GB2312" w:eastAsia="仿宋_GB2312"/>
                      <w:sz w:val="22"/>
                    </w:rPr>
                    <w:t>严控安全事故，经常性检查水电气设施设备。若因工作失误出现浪费水、电、气等扣</w:t>
                  </w:r>
                  <w:r>
                    <w:rPr>
                      <w:rFonts w:ascii="仿宋_GB2312" w:hAnsi="仿宋_GB2312" w:cs="仿宋_GB2312" w:eastAsia="仿宋_GB2312"/>
                      <w:sz w:val="22"/>
                    </w:rPr>
                    <w:t>2</w:t>
                  </w:r>
                  <w:r>
                    <w:rPr>
                      <w:rFonts w:ascii="仿宋_GB2312" w:hAnsi="仿宋_GB2312" w:cs="仿宋_GB2312" w:eastAsia="仿宋_GB2312"/>
                      <w:sz w:val="22"/>
                    </w:rPr>
                    <w:t>分</w:t>
                  </w:r>
                  <w:r>
                    <w:rPr>
                      <w:rFonts w:ascii="仿宋_GB2312" w:hAnsi="仿宋_GB2312" w:cs="仿宋_GB2312" w:eastAsia="仿宋_GB2312"/>
                      <w:sz w:val="22"/>
                    </w:rPr>
                    <w:t>/</w:t>
                  </w:r>
                  <w:r>
                    <w:rPr>
                      <w:rFonts w:ascii="仿宋_GB2312" w:hAnsi="仿宋_GB2312" w:cs="仿宋_GB2312" w:eastAsia="仿宋_GB2312"/>
                      <w:sz w:val="22"/>
                    </w:rPr>
                    <w:t>次，因此而造成事故扣</w:t>
                  </w:r>
                  <w:r>
                    <w:rPr>
                      <w:rFonts w:ascii="仿宋_GB2312" w:hAnsi="仿宋_GB2312" w:cs="仿宋_GB2312" w:eastAsia="仿宋_GB2312"/>
                      <w:sz w:val="22"/>
                    </w:rPr>
                    <w:t>5</w:t>
                  </w:r>
                  <w:r>
                    <w:rPr>
                      <w:rFonts w:ascii="仿宋_GB2312" w:hAnsi="仿宋_GB2312" w:cs="仿宋_GB2312" w:eastAsia="仿宋_GB2312"/>
                      <w:sz w:val="22"/>
                    </w:rPr>
                    <w:t>分</w:t>
                  </w:r>
                  <w:r>
                    <w:rPr>
                      <w:rFonts w:ascii="仿宋_GB2312" w:hAnsi="仿宋_GB2312" w:cs="仿宋_GB2312" w:eastAsia="仿宋_GB2312"/>
                      <w:sz w:val="22"/>
                    </w:rPr>
                    <w:t>/</w:t>
                  </w:r>
                  <w:r>
                    <w:rPr>
                      <w:rFonts w:ascii="仿宋_GB2312" w:hAnsi="仿宋_GB2312" w:cs="仿宋_GB2312" w:eastAsia="仿宋_GB2312"/>
                      <w:sz w:val="22"/>
                    </w:rPr>
                    <w:t>次，并承担经济损失。</w:t>
                  </w:r>
                </w:p>
                <w:p>
                  <w:pPr>
                    <w:pStyle w:val="null3"/>
                    <w:ind w:firstLine="440"/>
                    <w:jc w:val="left"/>
                  </w:pPr>
                  <w:r>
                    <w:rPr>
                      <w:rFonts w:ascii="仿宋_GB2312" w:hAnsi="仿宋_GB2312" w:cs="仿宋_GB2312" w:eastAsia="仿宋_GB2312"/>
                      <w:sz w:val="22"/>
                    </w:rPr>
                    <w:t>7.</w:t>
                  </w:r>
                  <w:r>
                    <w:rPr>
                      <w:rFonts w:ascii="仿宋_GB2312" w:hAnsi="仿宋_GB2312" w:cs="仿宋_GB2312" w:eastAsia="仿宋_GB2312"/>
                      <w:sz w:val="22"/>
                    </w:rPr>
                    <w:t>严格成本控制。以季为单位核算，若超过学院规定的餐标，根据所超程度</w:t>
                  </w:r>
                  <w:r>
                    <w:rPr>
                      <w:rFonts w:ascii="仿宋_GB2312" w:hAnsi="仿宋_GB2312" w:cs="仿宋_GB2312" w:eastAsia="仿宋_GB2312"/>
                      <w:sz w:val="22"/>
                    </w:rPr>
                    <w:t>0.5-2</w:t>
                  </w:r>
                  <w:r>
                    <w:rPr>
                      <w:rFonts w:ascii="仿宋_GB2312" w:hAnsi="仿宋_GB2312" w:cs="仿宋_GB2312" w:eastAsia="仿宋_GB2312"/>
                      <w:sz w:val="22"/>
                    </w:rPr>
                    <w:t>分</w:t>
                  </w:r>
                  <w:r>
                    <w:rPr>
                      <w:rFonts w:ascii="仿宋_GB2312" w:hAnsi="仿宋_GB2312" w:cs="仿宋_GB2312" w:eastAsia="仿宋_GB2312"/>
                      <w:sz w:val="22"/>
                    </w:rPr>
                    <w:t>/</w:t>
                  </w:r>
                  <w:r>
                    <w:rPr>
                      <w:rFonts w:ascii="仿宋_GB2312" w:hAnsi="仿宋_GB2312" w:cs="仿宋_GB2312" w:eastAsia="仿宋_GB2312"/>
                      <w:sz w:val="22"/>
                    </w:rPr>
                    <w:t>次；年度平均成本应控制在规定餐标内，若超过，根据所超程度扣</w:t>
                  </w:r>
                  <w:r>
                    <w:rPr>
                      <w:rFonts w:ascii="仿宋_GB2312" w:hAnsi="仿宋_GB2312" w:cs="仿宋_GB2312" w:eastAsia="仿宋_GB2312"/>
                      <w:sz w:val="22"/>
                    </w:rPr>
                    <w:t>2-10</w:t>
                  </w:r>
                  <w:r>
                    <w:rPr>
                      <w:rFonts w:ascii="仿宋_GB2312" w:hAnsi="仿宋_GB2312" w:cs="仿宋_GB2312" w:eastAsia="仿宋_GB2312"/>
                      <w:sz w:val="22"/>
                    </w:rPr>
                    <w:t>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节能</w:t>
                  </w:r>
                </w:p>
                <w:p>
                  <w:pPr>
                    <w:pStyle w:val="null3"/>
                    <w:ind w:firstLine="480"/>
                    <w:jc w:val="center"/>
                  </w:pPr>
                  <w:r>
                    <w:rPr>
                      <w:rFonts w:ascii="仿宋_GB2312" w:hAnsi="仿宋_GB2312" w:cs="仿宋_GB2312" w:eastAsia="仿宋_GB2312"/>
                      <w:sz w:val="24"/>
                    </w:rPr>
                    <w:t>降耗（</w:t>
                  </w:r>
                  <w:r>
                    <w:rPr>
                      <w:rFonts w:ascii="仿宋_GB2312" w:hAnsi="仿宋_GB2312" w:cs="仿宋_GB2312" w:eastAsia="仿宋_GB2312"/>
                      <w:sz w:val="24"/>
                    </w:rPr>
                    <w:t>10分）</w:t>
                  </w:r>
                </w:p>
              </w:tc>
              <w:tc>
                <w:tcPr>
                  <w:tcW w:type="dxa" w:w="2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2"/>
                    </w:rPr>
                    <w:t>未</w:t>
                  </w:r>
                  <w:r>
                    <w:rPr>
                      <w:rFonts w:ascii="仿宋_GB2312" w:hAnsi="仿宋_GB2312" w:cs="仿宋_GB2312" w:eastAsia="仿宋_GB2312"/>
                      <w:sz w:val="24"/>
                    </w:rPr>
                    <w:t>制定能耗管理规范、节能措施，扣</w:t>
                  </w:r>
                  <w:r>
                    <w:rPr>
                      <w:rFonts w:ascii="仿宋_GB2312" w:hAnsi="仿宋_GB2312" w:cs="仿宋_GB2312" w:eastAsia="仿宋_GB2312"/>
                      <w:sz w:val="24"/>
                    </w:rPr>
                    <w:t>5分；</w:t>
                  </w:r>
                </w:p>
                <w:p>
                  <w:pPr>
                    <w:pStyle w:val="null3"/>
                    <w:ind w:firstLine="440"/>
                    <w:jc w:val="left"/>
                  </w:pPr>
                  <w:r>
                    <w:rPr>
                      <w:rFonts w:ascii="仿宋_GB2312" w:hAnsi="仿宋_GB2312" w:cs="仿宋_GB2312" w:eastAsia="仿宋_GB2312"/>
                      <w:sz w:val="22"/>
                    </w:rPr>
                    <w:t>2.</w:t>
                  </w:r>
                  <w:r>
                    <w:rPr>
                      <w:rFonts w:ascii="仿宋_GB2312" w:hAnsi="仿宋_GB2312" w:cs="仿宋_GB2312" w:eastAsia="仿宋_GB2312"/>
                      <w:sz w:val="22"/>
                    </w:rPr>
                    <w:t>未建立健全能耗管理台帐和归档，扣</w:t>
                  </w:r>
                  <w:r>
                    <w:rPr>
                      <w:rFonts w:ascii="仿宋_GB2312" w:hAnsi="仿宋_GB2312" w:cs="仿宋_GB2312" w:eastAsia="仿宋_GB2312"/>
                      <w:sz w:val="22"/>
                    </w:rPr>
                    <w:t>3</w:t>
                  </w:r>
                  <w:r>
                    <w:rPr>
                      <w:rFonts w:ascii="仿宋_GB2312" w:hAnsi="仿宋_GB2312" w:cs="仿宋_GB2312" w:eastAsia="仿宋_GB2312"/>
                      <w:sz w:val="22"/>
                    </w:rPr>
                    <w:t>分；</w:t>
                  </w:r>
                </w:p>
                <w:p>
                  <w:pPr>
                    <w:pStyle w:val="null3"/>
                    <w:ind w:firstLine="440"/>
                    <w:jc w:val="left"/>
                  </w:pPr>
                  <w:r>
                    <w:rPr>
                      <w:rFonts w:ascii="仿宋_GB2312" w:hAnsi="仿宋_GB2312" w:cs="仿宋_GB2312" w:eastAsia="仿宋_GB2312"/>
                      <w:sz w:val="22"/>
                    </w:rPr>
                    <w:t>3.</w:t>
                  </w:r>
                  <w:r>
                    <w:rPr>
                      <w:rFonts w:ascii="仿宋_GB2312" w:hAnsi="仿宋_GB2312" w:cs="仿宋_GB2312" w:eastAsia="仿宋_GB2312"/>
                      <w:sz w:val="22"/>
                    </w:rPr>
                    <w:t>与上年同期、环比能耗无正常原因明显偏高或异常的，扣</w:t>
                  </w:r>
                  <w:r>
                    <w:rPr>
                      <w:rFonts w:ascii="仿宋_GB2312" w:hAnsi="仿宋_GB2312" w:cs="仿宋_GB2312" w:eastAsia="仿宋_GB2312"/>
                      <w:sz w:val="22"/>
                    </w:rPr>
                    <w:t>2</w:t>
                  </w:r>
                  <w:r>
                    <w:rPr>
                      <w:rFonts w:ascii="仿宋_GB2312" w:hAnsi="仿宋_GB2312" w:cs="仿宋_GB2312" w:eastAsia="仿宋_GB2312"/>
                      <w:sz w:val="22"/>
                    </w:rPr>
                    <w:t>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rPr>
              <w:t>3.学员及职工满意度考核办法</w:t>
            </w:r>
          </w:p>
          <w:tbl>
            <w:tblPr>
              <w:tblBorders>
                <w:top w:val="none" w:color="000000" w:sz="4"/>
                <w:left w:val="none" w:color="000000" w:sz="4"/>
                <w:bottom w:val="none" w:color="000000" w:sz="4"/>
                <w:right w:val="none" w:color="000000" w:sz="4"/>
                <w:insideH w:val="none"/>
                <w:insideV w:val="none"/>
              </w:tblBorders>
            </w:tblPr>
            <w:tblGrid>
              <w:gridCol w:w="1152"/>
              <w:gridCol w:w="2813"/>
              <w:gridCol w:w="633"/>
              <w:gridCol w:w="989"/>
            </w:tblGrid>
            <w:tr>
              <w:tc>
                <w:tcPr>
                  <w:tcW w:type="dxa" w:w="1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考核项目</w:t>
                  </w:r>
                </w:p>
              </w:tc>
              <w:tc>
                <w:tcPr>
                  <w:tcW w:type="dxa" w:w="2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考核内容及考核办法</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得分</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得分原因</w:t>
                  </w: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学员满意度（</w:t>
                  </w:r>
                  <w:r>
                    <w:rPr>
                      <w:rFonts w:ascii="仿宋_GB2312" w:hAnsi="仿宋_GB2312" w:cs="仿宋_GB2312" w:eastAsia="仿宋_GB2312"/>
                      <w:sz w:val="24"/>
                    </w:rPr>
                    <w:t>15分）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学员满意度调查分为四个等级，优、良、中、差。考核时，根据学员反馈的满意度测评统计数据，按加权平均数计算方法，优的权重为</w:t>
                  </w:r>
                  <w:r>
                    <w:rPr>
                      <w:rFonts w:ascii="仿宋_GB2312" w:hAnsi="仿宋_GB2312" w:cs="仿宋_GB2312" w:eastAsia="仿宋_GB2312"/>
                      <w:sz w:val="24"/>
                    </w:rPr>
                    <w:t>1，良的权重为0.8，中的权重为0.6，差的权重为0.4，总分15分，根据实际评价计算得分。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职工满意度（</w:t>
                  </w:r>
                  <w:r>
                    <w:rPr>
                      <w:rFonts w:ascii="仿宋_GB2312" w:hAnsi="仿宋_GB2312" w:cs="仿宋_GB2312" w:eastAsia="仿宋_GB2312"/>
                      <w:sz w:val="24"/>
                    </w:rPr>
                    <w:t>5分）</w:t>
                  </w:r>
                </w:p>
              </w:tc>
              <w:tc>
                <w:tcPr>
                  <w:tcW w:type="dxa" w:w="2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职工满意度调查分为四个等级，优、良、中、差。考核时，根据职工反馈的满意度测评统计数据，按加权平均数计算方法，优的权重为</w:t>
                  </w:r>
                  <w:r>
                    <w:rPr>
                      <w:rFonts w:ascii="仿宋_GB2312" w:hAnsi="仿宋_GB2312" w:cs="仿宋_GB2312" w:eastAsia="仿宋_GB2312"/>
                      <w:sz w:val="24"/>
                    </w:rPr>
                    <w:t>1，良的权重为0.8，中的权重为0.6，差的权重为0.4，总分5分，根据实际评价计算得分。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rPr>
              <w:t>4.加减分考核办法</w:t>
            </w:r>
          </w:p>
          <w:tbl>
            <w:tblPr>
              <w:tblBorders>
                <w:top w:val="none" w:color="000000" w:sz="4"/>
                <w:left w:val="none" w:color="000000" w:sz="4"/>
                <w:bottom w:val="none" w:color="000000" w:sz="4"/>
                <w:right w:val="none" w:color="000000" w:sz="4"/>
                <w:insideH w:val="none"/>
                <w:insideV w:val="none"/>
              </w:tblBorders>
            </w:tblPr>
            <w:tblGrid>
              <w:gridCol w:w="1565"/>
              <w:gridCol w:w="2275"/>
              <w:gridCol w:w="758"/>
              <w:gridCol w:w="989"/>
            </w:tblGrid>
            <w:tr>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考核项目</w:t>
                  </w:r>
                </w:p>
              </w:tc>
              <w:tc>
                <w:tcPr>
                  <w:tcW w:type="dxa" w:w="2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考核内容及考核办法</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得分</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得分原因</w:t>
                  </w:r>
                </w:p>
              </w:tc>
            </w:tr>
            <w:tr>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加分</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1.获得学员、院方工作人员和领导等服务对象书面表扬的加2分/次；</w:t>
                  </w:r>
                </w:p>
                <w:p>
                  <w:pPr>
                    <w:pStyle w:val="null3"/>
                    <w:ind w:firstLine="480"/>
                    <w:jc w:val="left"/>
                  </w:pPr>
                  <w:r>
                    <w:rPr>
                      <w:rFonts w:ascii="仿宋_GB2312" w:hAnsi="仿宋_GB2312" w:cs="仿宋_GB2312" w:eastAsia="仿宋_GB2312"/>
                      <w:sz w:val="24"/>
                    </w:rPr>
                    <w:t>2.服务工作获得采购人履约评价优秀的加1分/次；</w:t>
                  </w:r>
                </w:p>
                <w:p>
                  <w:pPr>
                    <w:pStyle w:val="null3"/>
                    <w:ind w:firstLine="480"/>
                    <w:jc w:val="left"/>
                  </w:pPr>
                  <w:r>
                    <w:rPr>
                      <w:rFonts w:ascii="仿宋_GB2312" w:hAnsi="仿宋_GB2312" w:cs="仿宋_GB2312" w:eastAsia="仿宋_GB2312"/>
                      <w:sz w:val="24"/>
                    </w:rPr>
                    <w:t>3.抗洪抢险、支援配合学院园区物业服务外工作等受到学院认可的，加1-2分/次。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减分</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1.因供应商管理责任发生被盗、火灾的，根据严重程度扣5-20分/次；</w:t>
                  </w:r>
                </w:p>
                <w:p>
                  <w:pPr>
                    <w:pStyle w:val="null3"/>
                    <w:ind w:firstLine="480"/>
                    <w:jc w:val="left"/>
                  </w:pPr>
                  <w:r>
                    <w:rPr>
                      <w:rFonts w:ascii="仿宋_GB2312" w:hAnsi="仿宋_GB2312" w:cs="仿宋_GB2312" w:eastAsia="仿宋_GB2312"/>
                      <w:sz w:val="24"/>
                    </w:rPr>
                    <w:t>2.因供应商管理造成负面社会影响的，根据严重程度扣2-10分/次；</w:t>
                  </w:r>
                </w:p>
                <w:p>
                  <w:pPr>
                    <w:pStyle w:val="null3"/>
                    <w:ind w:firstLine="480"/>
                    <w:jc w:val="left"/>
                  </w:pPr>
                  <w:r>
                    <w:rPr>
                      <w:rFonts w:ascii="仿宋_GB2312" w:hAnsi="仿宋_GB2312" w:cs="仿宋_GB2312" w:eastAsia="仿宋_GB2312"/>
                      <w:sz w:val="24"/>
                    </w:rPr>
                    <w:t>3.采购人对供应商工作多次纠正仍未落实到位的，根据严重程度扣2-10分/次。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rPr>
              <w:t>（五）考核运用</w:t>
            </w:r>
          </w:p>
          <w:p>
            <w:pPr>
              <w:pStyle w:val="null3"/>
              <w:ind w:firstLine="480"/>
              <w:jc w:val="both"/>
            </w:pPr>
            <w:r>
              <w:rPr>
                <w:rFonts w:ascii="仿宋_GB2312" w:hAnsi="仿宋_GB2312" w:cs="仿宋_GB2312" w:eastAsia="仿宋_GB2312"/>
                <w:sz w:val="24"/>
              </w:rPr>
              <w:t>根据考评标准定期进行考核，考核设置总分值</w:t>
            </w:r>
            <w:r>
              <w:rPr>
                <w:rFonts w:ascii="仿宋_GB2312" w:hAnsi="仿宋_GB2312" w:cs="仿宋_GB2312" w:eastAsia="仿宋_GB2312"/>
                <w:sz w:val="24"/>
              </w:rPr>
              <w:t>100</w:t>
            </w:r>
            <w:r>
              <w:rPr>
                <w:rFonts w:ascii="仿宋_GB2312" w:hAnsi="仿宋_GB2312" w:cs="仿宋_GB2312" w:eastAsia="仿宋_GB2312"/>
                <w:sz w:val="24"/>
              </w:rPr>
              <w:t>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综合考核得分≥</w:t>
            </w:r>
            <w:r>
              <w:rPr>
                <w:rFonts w:ascii="仿宋_GB2312" w:hAnsi="仿宋_GB2312" w:cs="仿宋_GB2312" w:eastAsia="仿宋_GB2312"/>
                <w:sz w:val="24"/>
              </w:rPr>
              <w:t>90</w:t>
            </w:r>
            <w:r>
              <w:rPr>
                <w:rFonts w:ascii="仿宋_GB2312" w:hAnsi="仿宋_GB2312" w:cs="仿宋_GB2312" w:eastAsia="仿宋_GB2312"/>
                <w:sz w:val="24"/>
              </w:rPr>
              <w:t>分的，考核结果为优秀，全额支付</w:t>
            </w:r>
            <w:r>
              <w:rPr>
                <w:rFonts w:ascii="仿宋_GB2312" w:hAnsi="仿宋_GB2312" w:cs="仿宋_GB2312" w:eastAsia="仿宋_GB2312"/>
                <w:sz w:val="24"/>
              </w:rPr>
              <w:t>约定的应付</w:t>
            </w:r>
            <w:r>
              <w:rPr>
                <w:rFonts w:ascii="仿宋_GB2312" w:hAnsi="仿宋_GB2312" w:cs="仿宋_GB2312" w:eastAsia="仿宋_GB2312"/>
                <w:sz w:val="24"/>
              </w:rPr>
              <w:t>物业服务费；</w:t>
            </w:r>
          </w:p>
          <w:p>
            <w:pPr>
              <w:pStyle w:val="null3"/>
              <w:ind w:firstLine="480"/>
              <w:jc w:val="both"/>
            </w:pPr>
            <w:r>
              <w:rPr>
                <w:rFonts w:ascii="仿宋_GB2312" w:hAnsi="仿宋_GB2312" w:cs="仿宋_GB2312" w:eastAsia="仿宋_GB2312"/>
                <w:sz w:val="24"/>
              </w:rPr>
              <w:t>2.80</w:t>
            </w:r>
            <w:r>
              <w:rPr>
                <w:rFonts w:ascii="仿宋_GB2312" w:hAnsi="仿宋_GB2312" w:cs="仿宋_GB2312" w:eastAsia="仿宋_GB2312"/>
                <w:sz w:val="24"/>
              </w:rPr>
              <w:t>分≤综合考核得分＜</w:t>
            </w:r>
            <w:r>
              <w:rPr>
                <w:rFonts w:ascii="仿宋_GB2312" w:hAnsi="仿宋_GB2312" w:cs="仿宋_GB2312" w:eastAsia="仿宋_GB2312"/>
                <w:sz w:val="24"/>
              </w:rPr>
              <w:t>90</w:t>
            </w:r>
            <w:r>
              <w:rPr>
                <w:rFonts w:ascii="仿宋_GB2312" w:hAnsi="仿宋_GB2312" w:cs="仿宋_GB2312" w:eastAsia="仿宋_GB2312"/>
                <w:sz w:val="24"/>
              </w:rPr>
              <w:t>分，考核结果为合格，全额支付</w:t>
            </w:r>
            <w:r>
              <w:rPr>
                <w:rFonts w:ascii="仿宋_GB2312" w:hAnsi="仿宋_GB2312" w:cs="仿宋_GB2312" w:eastAsia="仿宋_GB2312"/>
                <w:sz w:val="24"/>
              </w:rPr>
              <w:t>约定的应付</w:t>
            </w:r>
            <w:r>
              <w:rPr>
                <w:rFonts w:ascii="仿宋_GB2312" w:hAnsi="仿宋_GB2312" w:cs="仿宋_GB2312" w:eastAsia="仿宋_GB2312"/>
                <w:sz w:val="24"/>
              </w:rPr>
              <w:t>物业服务费；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综合考核得分＜</w:t>
            </w:r>
            <w:r>
              <w:rPr>
                <w:rFonts w:ascii="仿宋_GB2312" w:hAnsi="仿宋_GB2312" w:cs="仿宋_GB2312" w:eastAsia="仿宋_GB2312"/>
                <w:sz w:val="24"/>
              </w:rPr>
              <w:t>80</w:t>
            </w:r>
            <w:r>
              <w:rPr>
                <w:rFonts w:ascii="仿宋_GB2312" w:hAnsi="仿宋_GB2312" w:cs="仿宋_GB2312" w:eastAsia="仿宋_GB2312"/>
                <w:sz w:val="24"/>
              </w:rPr>
              <w:t>分的，考核结果为不合格，按以下标准扣减物业服务费，且扣款后支付剩余费用：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分≤综合考核得分＜</w:t>
            </w:r>
            <w:r>
              <w:rPr>
                <w:rFonts w:ascii="仿宋_GB2312" w:hAnsi="仿宋_GB2312" w:cs="仿宋_GB2312" w:eastAsia="仿宋_GB2312"/>
                <w:sz w:val="24"/>
              </w:rPr>
              <w:t>80</w:t>
            </w:r>
            <w:r>
              <w:rPr>
                <w:rFonts w:ascii="仿宋_GB2312" w:hAnsi="仿宋_GB2312" w:cs="仿宋_GB2312" w:eastAsia="仿宋_GB2312"/>
                <w:sz w:val="24"/>
              </w:rPr>
              <w:t>分：每减少</w:t>
            </w:r>
            <w:r>
              <w:rPr>
                <w:rFonts w:ascii="仿宋_GB2312" w:hAnsi="仿宋_GB2312" w:cs="仿宋_GB2312" w:eastAsia="仿宋_GB2312"/>
                <w:sz w:val="24"/>
              </w:rPr>
              <w:t>1</w:t>
            </w:r>
            <w:r>
              <w:rPr>
                <w:rFonts w:ascii="仿宋_GB2312" w:hAnsi="仿宋_GB2312" w:cs="仿宋_GB2312" w:eastAsia="仿宋_GB2312"/>
                <w:sz w:val="24"/>
              </w:rPr>
              <w:t>分扣减</w:t>
            </w:r>
            <w:r>
              <w:rPr>
                <w:rFonts w:ascii="仿宋_GB2312" w:hAnsi="仿宋_GB2312" w:cs="仿宋_GB2312" w:eastAsia="仿宋_GB2312"/>
                <w:sz w:val="24"/>
              </w:rPr>
              <w:t>约定的应付</w:t>
            </w:r>
            <w:r>
              <w:rPr>
                <w:rFonts w:ascii="仿宋_GB2312" w:hAnsi="仿宋_GB2312" w:cs="仿宋_GB2312" w:eastAsia="仿宋_GB2312"/>
                <w:sz w:val="24"/>
              </w:rPr>
              <w:t>物业服务费</w:t>
            </w:r>
            <w:r>
              <w:rPr>
                <w:rFonts w:ascii="仿宋_GB2312" w:hAnsi="仿宋_GB2312" w:cs="仿宋_GB2312" w:eastAsia="仿宋_GB2312"/>
                <w:sz w:val="24"/>
              </w:rPr>
              <w:t>2000</w:t>
            </w:r>
            <w:r>
              <w:rPr>
                <w:rFonts w:ascii="仿宋_GB2312" w:hAnsi="仿宋_GB2312" w:cs="仿宋_GB2312" w:eastAsia="仿宋_GB2312"/>
                <w:sz w:val="24"/>
              </w:rPr>
              <w:t>元，扣减金额计算公式为（</w:t>
            </w:r>
            <w:r>
              <w:rPr>
                <w:rFonts w:ascii="仿宋_GB2312" w:hAnsi="仿宋_GB2312" w:cs="仿宋_GB2312" w:eastAsia="仿宋_GB2312"/>
                <w:sz w:val="24"/>
              </w:rPr>
              <w:t>80</w:t>
            </w:r>
            <w:r>
              <w:rPr>
                <w:rFonts w:ascii="仿宋_GB2312" w:hAnsi="仿宋_GB2312" w:cs="仿宋_GB2312" w:eastAsia="仿宋_GB2312"/>
                <w:sz w:val="24"/>
              </w:rPr>
              <w:t>分</w:t>
            </w:r>
            <w:r>
              <w:rPr>
                <w:rFonts w:ascii="仿宋_GB2312" w:hAnsi="仿宋_GB2312" w:cs="仿宋_GB2312" w:eastAsia="仿宋_GB2312"/>
                <w:sz w:val="24"/>
              </w:rPr>
              <w:t>-</w:t>
            </w:r>
            <w:r>
              <w:rPr>
                <w:rFonts w:ascii="仿宋_GB2312" w:hAnsi="仿宋_GB2312" w:cs="仿宋_GB2312" w:eastAsia="仿宋_GB2312"/>
                <w:sz w:val="24"/>
              </w:rPr>
              <w:t>综合考核得分）×</w:t>
            </w:r>
            <w:r>
              <w:rPr>
                <w:rFonts w:ascii="仿宋_GB2312" w:hAnsi="仿宋_GB2312" w:cs="仿宋_GB2312" w:eastAsia="仿宋_GB2312"/>
                <w:sz w:val="24"/>
              </w:rPr>
              <w:t>2000</w:t>
            </w:r>
            <w:r>
              <w:rPr>
                <w:rFonts w:ascii="仿宋_GB2312" w:hAnsi="仿宋_GB2312" w:cs="仿宋_GB2312" w:eastAsia="仿宋_GB2312"/>
                <w:sz w:val="24"/>
              </w:rPr>
              <w:t>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分≤综合考核得分＜</w:t>
            </w:r>
            <w:r>
              <w:rPr>
                <w:rFonts w:ascii="仿宋_GB2312" w:hAnsi="仿宋_GB2312" w:cs="仿宋_GB2312" w:eastAsia="仿宋_GB2312"/>
                <w:sz w:val="24"/>
              </w:rPr>
              <w:t>70</w:t>
            </w:r>
            <w:r>
              <w:rPr>
                <w:rFonts w:ascii="仿宋_GB2312" w:hAnsi="仿宋_GB2312" w:cs="仿宋_GB2312" w:eastAsia="仿宋_GB2312"/>
                <w:sz w:val="24"/>
              </w:rPr>
              <w:t>分：直接扣减合同总金额的</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）综合考核得分＜</w:t>
            </w:r>
            <w:r>
              <w:rPr>
                <w:rFonts w:ascii="仿宋_GB2312" w:hAnsi="仿宋_GB2312" w:cs="仿宋_GB2312" w:eastAsia="仿宋_GB2312"/>
                <w:sz w:val="24"/>
              </w:rPr>
              <w:t>60</w:t>
            </w:r>
            <w:r>
              <w:rPr>
                <w:rFonts w:ascii="仿宋_GB2312" w:hAnsi="仿宋_GB2312" w:cs="仿宋_GB2312" w:eastAsia="仿宋_GB2312"/>
                <w:sz w:val="24"/>
              </w:rPr>
              <w:t>分：直接扣减合同总金额的</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整改要求：若考核</w:t>
            </w:r>
            <w:r>
              <w:rPr>
                <w:rFonts w:ascii="仿宋_GB2312" w:hAnsi="仿宋_GB2312" w:cs="仿宋_GB2312" w:eastAsia="仿宋_GB2312"/>
                <w:sz w:val="24"/>
              </w:rPr>
              <w:t>期内</w:t>
            </w:r>
            <w:r>
              <w:rPr>
                <w:rFonts w:ascii="仿宋_GB2312" w:hAnsi="仿宋_GB2312" w:cs="仿宋_GB2312" w:eastAsia="仿宋_GB2312"/>
                <w:sz w:val="24"/>
              </w:rPr>
              <w:t>供应商有扣分情况，则需就扣分情况向采购人以书面形式做出整改措施；若</w:t>
            </w:r>
            <w:r>
              <w:rPr>
                <w:rFonts w:ascii="仿宋_GB2312" w:hAnsi="仿宋_GB2312" w:cs="仿宋_GB2312" w:eastAsia="仿宋_GB2312"/>
                <w:sz w:val="24"/>
              </w:rPr>
              <w:t>考核</w:t>
            </w:r>
            <w:r>
              <w:rPr>
                <w:rFonts w:ascii="仿宋_GB2312" w:hAnsi="仿宋_GB2312" w:cs="仿宋_GB2312" w:eastAsia="仿宋_GB2312"/>
                <w:sz w:val="24"/>
              </w:rPr>
              <w:t>期考核评分低于</w:t>
            </w:r>
            <w:r>
              <w:rPr>
                <w:rFonts w:ascii="仿宋_GB2312" w:hAnsi="仿宋_GB2312" w:cs="仿宋_GB2312" w:eastAsia="仿宋_GB2312"/>
                <w:sz w:val="24"/>
              </w:rPr>
              <w:t>80</w:t>
            </w:r>
            <w:r>
              <w:rPr>
                <w:rFonts w:ascii="仿宋_GB2312" w:hAnsi="仿宋_GB2312" w:cs="仿宋_GB2312" w:eastAsia="仿宋_GB2312"/>
                <w:sz w:val="24"/>
              </w:rPr>
              <w:t>分，则供应商须就服务工作方面的问题向甲方提供整改报告。</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年度考核规则：年度考核合格为续签下一年度合同的必要条件，年度考核以平时考核得分为基础，以每次考核的综合得分计算出平均分值，平均分值≥</w:t>
            </w:r>
            <w:r>
              <w:rPr>
                <w:rFonts w:ascii="仿宋_GB2312" w:hAnsi="仿宋_GB2312" w:cs="仿宋_GB2312" w:eastAsia="仿宋_GB2312"/>
                <w:sz w:val="24"/>
              </w:rPr>
              <w:t>80</w:t>
            </w:r>
            <w:r>
              <w:rPr>
                <w:rFonts w:ascii="仿宋_GB2312" w:hAnsi="仿宋_GB2312" w:cs="仿宋_GB2312" w:eastAsia="仿宋_GB2312"/>
                <w:sz w:val="24"/>
              </w:rPr>
              <w:t>分的，视为年度考核合格。</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报价要求</w:t>
            </w:r>
          </w:p>
          <w:p>
            <w:pPr>
              <w:pStyle w:val="null3"/>
              <w:ind w:firstLine="480"/>
              <w:jc w:val="left"/>
            </w:pPr>
            <w:r>
              <w:rPr>
                <w:rFonts w:ascii="仿宋_GB2312" w:hAnsi="仿宋_GB2312" w:cs="仿宋_GB2312" w:eastAsia="仿宋_GB2312"/>
                <w:sz w:val="24"/>
              </w:rPr>
              <w:t>投标报价为总包干价，报价应包括本项目所有服务内容，具体包含</w:t>
            </w:r>
            <w:r>
              <w:rPr>
                <w:rFonts w:ascii="仿宋_GB2312" w:hAnsi="仿宋_GB2312" w:cs="仿宋_GB2312" w:eastAsia="仿宋_GB2312"/>
                <w:sz w:val="24"/>
              </w:rPr>
              <w:t>①员工工资（包含基本工资、延时加班工资、休息日工资及法定休假日工资）；②社会保险和医疗保险；③法定计提费用（包含工会经费、教育经费</w:t>
            </w:r>
            <w:r>
              <w:rPr>
                <w:rFonts w:ascii="仿宋_GB2312" w:hAnsi="仿宋_GB2312" w:cs="仿宋_GB2312" w:eastAsia="仿宋_GB2312"/>
                <w:sz w:val="24"/>
              </w:rPr>
              <w:t>、残疾人就业保障金</w:t>
            </w:r>
            <w:r>
              <w:rPr>
                <w:rFonts w:ascii="仿宋_GB2312" w:hAnsi="仿宋_GB2312" w:cs="仿宋_GB2312" w:eastAsia="仿宋_GB2312"/>
                <w:sz w:val="24"/>
              </w:rPr>
              <w:t>）；</w:t>
            </w:r>
            <w:r>
              <w:rPr>
                <w:rFonts w:ascii="仿宋_GB2312" w:hAnsi="仿宋_GB2312" w:cs="仿宋_GB2312" w:eastAsia="仿宋_GB2312"/>
                <w:sz w:val="24"/>
              </w:rPr>
              <w:t>④住房公积金；⑤用品、工具、耗材和其他费用；⑥企业管理费；⑦企业合理利润；⑧税金等所有费用。投标人应将上述费用一一计入投标报价，且各项报价应符合政府采购及国家相关政策规定，否则视为未实质性响应。</w:t>
            </w:r>
          </w:p>
          <w:p>
            <w:pPr>
              <w:pStyle w:val="null3"/>
              <w:ind w:firstLine="482"/>
              <w:jc w:val="left"/>
            </w:pPr>
            <w:r>
              <w:rPr>
                <w:rFonts w:ascii="仿宋_GB2312" w:hAnsi="仿宋_GB2312" w:cs="仿宋_GB2312" w:eastAsia="仿宋_GB2312"/>
                <w:sz w:val="24"/>
                <w:b/>
              </w:rPr>
              <w:t>1.员工工资</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1）员工基本工资：</w:t>
            </w:r>
            <w:r>
              <w:rPr>
                <w:rFonts w:ascii="仿宋_GB2312" w:hAnsi="仿宋_GB2312" w:cs="仿宋_GB2312" w:eastAsia="仿宋_GB2312"/>
                <w:sz w:val="24"/>
              </w:rPr>
              <w:t>员工基本工资不低于《四川省人民政府关于调整全省最低工资标准的通知》（川府规【</w:t>
            </w:r>
            <w:r>
              <w:rPr>
                <w:rFonts w:ascii="仿宋_GB2312" w:hAnsi="仿宋_GB2312" w:cs="仿宋_GB2312" w:eastAsia="仿宋_GB2312"/>
                <w:sz w:val="24"/>
              </w:rPr>
              <w:t>2024】4号）第二档标准</w:t>
            </w:r>
            <w:r>
              <w:rPr>
                <w:rFonts w:ascii="仿宋_GB2312" w:hAnsi="仿宋_GB2312" w:cs="仿宋_GB2312" w:eastAsia="仿宋_GB2312"/>
                <w:sz w:val="24"/>
              </w:rPr>
              <w:t>，</w:t>
            </w:r>
            <w:r>
              <w:rPr>
                <w:rFonts w:ascii="仿宋_GB2312" w:hAnsi="仿宋_GB2312" w:cs="仿宋_GB2312" w:eastAsia="仿宋_GB2312"/>
                <w:sz w:val="24"/>
              </w:rPr>
              <w:t>每人每月</w:t>
            </w:r>
            <w:r>
              <w:rPr>
                <w:rFonts w:ascii="仿宋_GB2312" w:hAnsi="仿宋_GB2312" w:cs="仿宋_GB2312" w:eastAsia="仿宋_GB2312"/>
                <w:sz w:val="24"/>
              </w:rPr>
              <w:t>2200元。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2）加班工资</w:t>
            </w:r>
          </w:p>
          <w:p>
            <w:pPr>
              <w:pStyle w:val="null3"/>
              <w:ind w:firstLine="480"/>
              <w:jc w:val="left"/>
            </w:pPr>
            <w:r>
              <w:rPr>
                <w:rFonts w:ascii="仿宋_GB2312" w:hAnsi="仿宋_GB2312" w:cs="仿宋_GB2312" w:eastAsia="仿宋_GB2312"/>
                <w:sz w:val="24"/>
              </w:rPr>
              <w:t>1）本项目人员年度加班要求如下：</w:t>
            </w:r>
          </w:p>
          <w:tbl>
            <w:tblPr>
              <w:tblBorders>
                <w:top w:val="none" w:color="000000" w:sz="4"/>
                <w:left w:val="none" w:color="000000" w:sz="4"/>
                <w:bottom w:val="none" w:color="000000" w:sz="4"/>
                <w:right w:val="none" w:color="000000" w:sz="4"/>
                <w:insideH w:val="none"/>
                <w:insideV w:val="none"/>
              </w:tblBorders>
            </w:tblPr>
            <w:tblGrid>
              <w:gridCol w:w="349"/>
              <w:gridCol w:w="814"/>
              <w:gridCol w:w="637"/>
              <w:gridCol w:w="637"/>
              <w:gridCol w:w="637"/>
              <w:gridCol w:w="840"/>
              <w:gridCol w:w="840"/>
              <w:gridCol w:w="841"/>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加班岗位名称</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延时加班人数</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延时加班小时数</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休息日加班人数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休息日加班天数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法定节假日加班人数</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法定节假日加班天数</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秩序维护员</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r>
                    <w:rPr>
                      <w:rFonts w:ascii="仿宋_GB2312" w:hAnsi="仿宋_GB2312" w:cs="仿宋_GB2312" w:eastAsia="仿宋_GB2312"/>
                      <w:sz w:val="24"/>
                    </w:rPr>
                    <w:t>人</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13天</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环境和客房服务人员</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r>
                    <w:rPr>
                      <w:rFonts w:ascii="仿宋_GB2312" w:hAnsi="仿宋_GB2312" w:cs="仿宋_GB2312" w:eastAsia="仿宋_GB2312"/>
                      <w:sz w:val="24"/>
                    </w:rPr>
                    <w:t>天</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会务</w:t>
                  </w:r>
                  <w:r>
                    <w:rPr>
                      <w:rFonts w:ascii="仿宋_GB2312" w:hAnsi="仿宋_GB2312" w:cs="仿宋_GB2312" w:eastAsia="仿宋_GB2312"/>
                      <w:sz w:val="24"/>
                    </w:rPr>
                    <w:t>（</w:t>
                  </w:r>
                  <w:r>
                    <w:rPr>
                      <w:rFonts w:ascii="仿宋_GB2312" w:hAnsi="仿宋_GB2312" w:cs="仿宋_GB2312" w:eastAsia="仿宋_GB2312"/>
                      <w:sz w:val="24"/>
                    </w:rPr>
                    <w:t>教务）</w:t>
                  </w:r>
                  <w:r>
                    <w:rPr>
                      <w:rFonts w:ascii="仿宋_GB2312" w:hAnsi="仿宋_GB2312" w:cs="仿宋_GB2312" w:eastAsia="仿宋_GB2312"/>
                      <w:sz w:val="24"/>
                    </w:rPr>
                    <w:t>服务员</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3人</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36小时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厨师</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人</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r>
                    <w:rPr>
                      <w:rFonts w:ascii="仿宋_GB2312" w:hAnsi="仿宋_GB2312" w:cs="仿宋_GB2312" w:eastAsia="仿宋_GB2312"/>
                      <w:sz w:val="24"/>
                    </w:rPr>
                    <w:t>小时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餐厅服务人员</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2人</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r>
                    <w:rPr>
                      <w:rFonts w:ascii="仿宋_GB2312" w:hAnsi="仿宋_GB2312" w:cs="仿宋_GB2312" w:eastAsia="仿宋_GB2312"/>
                      <w:sz w:val="24"/>
                    </w:rPr>
                    <w:t>小时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厨房杂工</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r>
                    <w:rPr>
                      <w:rFonts w:ascii="仿宋_GB2312" w:hAnsi="仿宋_GB2312" w:cs="仿宋_GB2312" w:eastAsia="仿宋_GB2312"/>
                      <w:sz w:val="24"/>
                    </w:rPr>
                    <w:t>小时</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延时加班工资</w:t>
            </w:r>
          </w:p>
          <w:p>
            <w:pPr>
              <w:pStyle w:val="null3"/>
              <w:ind w:firstLine="480"/>
              <w:jc w:val="left"/>
            </w:pPr>
            <w:r>
              <w:rPr>
                <w:rFonts w:ascii="仿宋_GB2312" w:hAnsi="仿宋_GB2312" w:cs="仿宋_GB2312" w:eastAsia="仿宋_GB2312"/>
                <w:sz w:val="24"/>
              </w:rPr>
              <w:t>根据《中华人民共和国劳动法</w:t>
            </w:r>
            <w:r>
              <w:rPr>
                <w:rFonts w:ascii="仿宋_GB2312" w:hAnsi="仿宋_GB2312" w:cs="仿宋_GB2312" w:eastAsia="仿宋_GB2312"/>
                <w:sz w:val="24"/>
              </w:rPr>
              <w:t>(2018修正)》第四十四条(一)安排劳动者延长工作时间的，支付不低于工资的百分之一百五十的工资报酬。延时加班工资按日工资的1.5倍计算并支付，日工资=基本工资÷月计薪天数 21.75,小时工资 =日工资/8 小时。</w:t>
            </w:r>
            <w:r>
              <w:rPr>
                <w:rFonts w:ascii="仿宋_GB2312" w:hAnsi="仿宋_GB2312" w:cs="仿宋_GB2312" w:eastAsia="仿宋_GB2312"/>
                <w:sz w:val="24"/>
              </w:rPr>
              <w:t>3）</w:t>
            </w:r>
            <w:r>
              <w:rPr>
                <w:rFonts w:ascii="仿宋_GB2312" w:hAnsi="仿宋_GB2312" w:cs="仿宋_GB2312" w:eastAsia="仿宋_GB2312"/>
                <w:sz w:val="24"/>
              </w:rPr>
              <w:t>休息日工资</w:t>
            </w:r>
          </w:p>
          <w:p>
            <w:pPr>
              <w:pStyle w:val="null3"/>
              <w:ind w:firstLine="480"/>
              <w:jc w:val="left"/>
            </w:pPr>
            <w:r>
              <w:rPr>
                <w:rFonts w:ascii="仿宋_GB2312" w:hAnsi="仿宋_GB2312" w:cs="仿宋_GB2312" w:eastAsia="仿宋_GB2312"/>
                <w:sz w:val="24"/>
              </w:rPr>
              <w:t>根据《中华人民共和国劳动法</w:t>
            </w:r>
            <w:r>
              <w:rPr>
                <w:rFonts w:ascii="仿宋_GB2312" w:hAnsi="仿宋_GB2312" w:cs="仿宋_GB2312" w:eastAsia="仿宋_GB2312"/>
                <w:sz w:val="24"/>
              </w:rPr>
              <w:t>(2018修正)》第四十四条(二)休息日安排劳动者工作又不能安排补休的，支付不低于工资的百分之二百的工资报酬。休息日工资按日工资的2倍计算并支付，日工资=基本工资÷月计薪天数 21.75,小时工资 =日工资/8 小时。休息日全年按104天计算，供应商按规定计算休息日加班费并填报。</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法定休假日工资</w:t>
            </w:r>
          </w:p>
          <w:p>
            <w:pPr>
              <w:pStyle w:val="null3"/>
              <w:ind w:firstLine="480"/>
              <w:jc w:val="left"/>
            </w:pPr>
            <w:r>
              <w:rPr>
                <w:rFonts w:ascii="仿宋_GB2312" w:hAnsi="仿宋_GB2312" w:cs="仿宋_GB2312" w:eastAsia="仿宋_GB2312"/>
                <w:sz w:val="24"/>
              </w:rPr>
              <w:t>根据《中华人民共和国劳动法</w:t>
            </w:r>
            <w:r>
              <w:rPr>
                <w:rFonts w:ascii="仿宋_GB2312" w:hAnsi="仿宋_GB2312" w:cs="仿宋_GB2312" w:eastAsia="仿宋_GB2312"/>
                <w:sz w:val="24"/>
              </w:rPr>
              <w:t>(2018修正)》第四十四条（三）法定休假日安排劳动者工作的，支付不低于工资的百分之三百的工资报酬。法定休假日按规定包括元旦、春节、清明节、劳动节、端午节、中秋节、国庆节，共13天计算，日工资=基本工资÷月计薪天数 21.75,小时工资=日工资/8 小时。</w:t>
            </w:r>
          </w:p>
          <w:p>
            <w:pPr>
              <w:pStyle w:val="null3"/>
              <w:spacing w:after="120"/>
              <w:ind w:firstLine="482"/>
              <w:jc w:val="both"/>
            </w:pPr>
            <w:r>
              <w:rPr>
                <w:rFonts w:ascii="仿宋_GB2312" w:hAnsi="仿宋_GB2312" w:cs="仿宋_GB2312" w:eastAsia="仿宋_GB2312"/>
                <w:sz w:val="24"/>
                <w:b/>
              </w:rPr>
              <w:t>2.社会保险和医疗保险</w:t>
            </w:r>
          </w:p>
          <w:p>
            <w:pPr>
              <w:pStyle w:val="null3"/>
              <w:spacing w:after="120"/>
              <w:ind w:firstLine="480"/>
              <w:jc w:val="left"/>
            </w:pPr>
            <w:r>
              <w:rPr>
                <w:rFonts w:ascii="仿宋_GB2312" w:hAnsi="仿宋_GB2312" w:cs="仿宋_GB2312" w:eastAsia="仿宋_GB2312"/>
                <w:sz w:val="24"/>
              </w:rPr>
              <w:t>单位缴纳的社会保险应包含养老保险、失业保险、工伤保险、医疗保险及生育保险，且缴费比例应符合广汉市最新社保缴纳标准。供应商单位缴纳社保基数不低于广汉市最新城镇职工最低缴费基数。</w:t>
            </w:r>
          </w:p>
          <w:p>
            <w:pPr>
              <w:pStyle w:val="null3"/>
              <w:spacing w:after="120"/>
              <w:ind w:firstLine="482"/>
              <w:jc w:val="left"/>
            </w:pPr>
            <w:r>
              <w:rPr>
                <w:rFonts w:ascii="仿宋_GB2312" w:hAnsi="仿宋_GB2312" w:cs="仿宋_GB2312" w:eastAsia="仿宋_GB2312"/>
                <w:sz w:val="24"/>
                <w:b/>
              </w:rPr>
              <w:t>3.法定计提费用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1）本项目应分摊的工会经费：无论供应商是否成立工会组织都应按照国家法定要求进入费用报价，本项目应分摊的工会经费年缴纳额=本项目人员年工资总额×2%。</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2）本项目应分摊的教育经费：按照国家法定要求进入费用报价，本项目应分摊的教育经费年缴纳额=本项目年工资总额×1.5%。</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本项目应分摊的残疾人就业保障金：根据国家、省、市相关规定，由投标人根据企业自身情况据实填报。</w:t>
            </w:r>
          </w:p>
          <w:p>
            <w:pPr>
              <w:pStyle w:val="null3"/>
              <w:ind w:firstLine="482"/>
              <w:jc w:val="left"/>
            </w:pPr>
            <w:r>
              <w:rPr>
                <w:rFonts w:ascii="仿宋_GB2312" w:hAnsi="仿宋_GB2312" w:cs="仿宋_GB2312" w:eastAsia="仿宋_GB2312"/>
                <w:sz w:val="24"/>
                <w:b/>
              </w:rPr>
              <w:t>4.住房公积金：投标人根据现行《德阳市住房公积金缴存管理办法》等相关规定结合其拟为本项目配置人员实际情况计算并填报住房公积金费用。</w:t>
            </w:r>
          </w:p>
          <w:p>
            <w:pPr>
              <w:pStyle w:val="null3"/>
              <w:ind w:firstLine="480"/>
              <w:jc w:val="left"/>
            </w:pPr>
            <w:r>
              <w:rPr>
                <w:rFonts w:ascii="仿宋_GB2312" w:hAnsi="仿宋_GB2312" w:cs="仿宋_GB2312" w:eastAsia="仿宋_GB2312"/>
                <w:sz w:val="24"/>
              </w:rPr>
              <w:t>现行《德阳市住房公积金缴存管理办法》第十四条规定</w:t>
            </w:r>
            <w:r>
              <w:rPr>
                <w:rFonts w:ascii="仿宋_GB2312" w:hAnsi="仿宋_GB2312" w:cs="仿宋_GB2312" w:eastAsia="仿宋_GB2312"/>
                <w:sz w:val="24"/>
              </w:rPr>
              <w:t>:住房公积金缴存基数为职工本人上一年度月平均工资。职工本人月平均工资根据职工本人上一年度工资总额计算，职工工资总额应以国家统计局关于职工工资总额的解释为准。住房公积金缴存基数不得低于本市人民政府公布的上一年度职工月最低工资标准，不得超过本市统计部门公布的上一年度职工月平均工资的三倍。具体限额由管委会根据上述标准予以明确，并每年定期向社会公布。</w:t>
            </w:r>
          </w:p>
          <w:p>
            <w:pPr>
              <w:pStyle w:val="null3"/>
              <w:ind w:firstLine="480"/>
              <w:jc w:val="left"/>
            </w:pPr>
            <w:r>
              <w:rPr>
                <w:rFonts w:ascii="仿宋_GB2312" w:hAnsi="仿宋_GB2312" w:cs="仿宋_GB2312" w:eastAsia="仿宋_GB2312"/>
                <w:sz w:val="24"/>
              </w:rPr>
              <w:t>第二十条规定</w:t>
            </w:r>
            <w:r>
              <w:rPr>
                <w:rFonts w:ascii="仿宋_GB2312" w:hAnsi="仿宋_GB2312" w:cs="仿宋_GB2312" w:eastAsia="仿宋_GB2312"/>
                <w:sz w:val="24"/>
              </w:rPr>
              <w:t>:住房公积金缴存比例不得低于5%，不得高于12%。</w:t>
            </w:r>
          </w:p>
          <w:p>
            <w:pPr>
              <w:pStyle w:val="null3"/>
              <w:ind w:firstLine="482"/>
              <w:jc w:val="left"/>
            </w:pPr>
            <w:r>
              <w:rPr>
                <w:rFonts w:ascii="仿宋_GB2312" w:hAnsi="仿宋_GB2312" w:cs="仿宋_GB2312" w:eastAsia="仿宋_GB2312"/>
                <w:sz w:val="24"/>
                <w:b/>
              </w:rPr>
              <w:t>5.用品、工具、耗材和其他费用</w:t>
            </w:r>
          </w:p>
          <w:p>
            <w:pPr>
              <w:pStyle w:val="null3"/>
              <w:spacing w:after="120"/>
              <w:ind w:firstLine="480"/>
              <w:jc w:val="left"/>
            </w:pPr>
            <w:r>
              <w:rPr>
                <w:rFonts w:ascii="仿宋_GB2312" w:hAnsi="仿宋_GB2312" w:cs="仿宋_GB2312" w:eastAsia="仿宋_GB2312"/>
                <w:sz w:val="24"/>
              </w:rPr>
              <w:t>按照</w:t>
            </w:r>
            <w:r>
              <w:rPr>
                <w:rFonts w:ascii="仿宋_GB2312" w:hAnsi="仿宋_GB2312" w:cs="仿宋_GB2312" w:eastAsia="仿宋_GB2312"/>
                <w:sz w:val="24"/>
              </w:rPr>
              <w:t>“二、服务内容和标准中（三）用品、工具、耗材和其他费用”的要求进行报价。</w:t>
            </w:r>
          </w:p>
          <w:p>
            <w:pPr>
              <w:pStyle w:val="null3"/>
              <w:ind w:firstLine="482"/>
              <w:jc w:val="left"/>
            </w:pPr>
            <w:r>
              <w:rPr>
                <w:rFonts w:ascii="仿宋_GB2312" w:hAnsi="仿宋_GB2312" w:cs="仿宋_GB2312" w:eastAsia="仿宋_GB2312"/>
                <w:sz w:val="24"/>
                <w:b/>
              </w:rPr>
              <w:t>6.企业管理费</w:t>
            </w:r>
          </w:p>
          <w:p>
            <w:pPr>
              <w:pStyle w:val="null3"/>
              <w:ind w:firstLine="484"/>
              <w:jc w:val="left"/>
            </w:pPr>
            <w:r>
              <w:rPr>
                <w:rFonts w:ascii="仿宋_GB2312" w:hAnsi="仿宋_GB2312" w:cs="仿宋_GB2312" w:eastAsia="仿宋_GB2312"/>
                <w:sz w:val="24"/>
              </w:rPr>
              <w:t>投标人根据自身实际情况进行填报。</w:t>
            </w:r>
          </w:p>
          <w:p>
            <w:pPr>
              <w:pStyle w:val="null3"/>
              <w:ind w:firstLine="487"/>
              <w:jc w:val="left"/>
            </w:pPr>
            <w:r>
              <w:rPr>
                <w:rFonts w:ascii="仿宋_GB2312" w:hAnsi="仿宋_GB2312" w:cs="仿宋_GB2312" w:eastAsia="仿宋_GB2312"/>
                <w:sz w:val="24"/>
                <w:b/>
              </w:rPr>
              <w:t>7.企业合理利润</w:t>
            </w:r>
          </w:p>
          <w:p>
            <w:pPr>
              <w:pStyle w:val="null3"/>
              <w:ind w:firstLine="484"/>
              <w:jc w:val="left"/>
            </w:pPr>
            <w:r>
              <w:rPr>
                <w:rFonts w:ascii="仿宋_GB2312" w:hAnsi="仿宋_GB2312" w:cs="仿宋_GB2312" w:eastAsia="仿宋_GB2312"/>
                <w:sz w:val="24"/>
              </w:rPr>
              <w:t>投标人根据自身实际情况进行填报。</w:t>
            </w:r>
          </w:p>
          <w:p>
            <w:pPr>
              <w:pStyle w:val="null3"/>
              <w:ind w:firstLine="487"/>
              <w:jc w:val="left"/>
            </w:pPr>
            <w:r>
              <w:rPr>
                <w:rFonts w:ascii="仿宋_GB2312" w:hAnsi="仿宋_GB2312" w:cs="仿宋_GB2312" w:eastAsia="仿宋_GB2312"/>
                <w:sz w:val="24"/>
                <w:b/>
              </w:rPr>
              <w:t>8.采购文件要求供应商承担的其他费用</w:t>
            </w:r>
          </w:p>
          <w:p>
            <w:pPr>
              <w:pStyle w:val="null3"/>
              <w:ind w:firstLine="480"/>
              <w:jc w:val="left"/>
            </w:pPr>
            <w:r>
              <w:rPr>
                <w:rFonts w:ascii="仿宋_GB2312" w:hAnsi="仿宋_GB2312" w:cs="仿宋_GB2312" w:eastAsia="仿宋_GB2312"/>
                <w:sz w:val="24"/>
              </w:rPr>
              <w:t>投标人根据自身实际情况进行填报。</w:t>
            </w:r>
          </w:p>
          <w:p>
            <w:pPr>
              <w:pStyle w:val="null3"/>
              <w:ind w:firstLine="482"/>
              <w:jc w:val="left"/>
            </w:pPr>
            <w:r>
              <w:rPr>
                <w:rFonts w:ascii="仿宋_GB2312" w:hAnsi="仿宋_GB2312" w:cs="仿宋_GB2312" w:eastAsia="仿宋_GB2312"/>
                <w:sz w:val="24"/>
                <w:b/>
              </w:rPr>
              <w:t>9.税金（至少包含增值税及其附加</w:t>
            </w:r>
            <w:r>
              <w:rPr>
                <w:rFonts w:ascii="仿宋_GB2312" w:hAnsi="仿宋_GB2312" w:cs="仿宋_GB2312" w:eastAsia="仿宋_GB2312"/>
                <w:sz w:val="24"/>
                <w:b/>
              </w:rPr>
              <w:t>）（</w:t>
            </w:r>
            <w:r>
              <w:rPr>
                <w:rFonts w:ascii="仿宋_GB2312" w:hAnsi="仿宋_GB2312" w:cs="仿宋_GB2312" w:eastAsia="仿宋_GB2312"/>
                <w:sz w:val="24"/>
                <w:b/>
              </w:rPr>
              <w:t>说明：提供电子税务系统增值税纳税人身份截图）</w:t>
            </w:r>
          </w:p>
          <w:p>
            <w:pPr>
              <w:pStyle w:val="null3"/>
              <w:ind w:firstLine="484"/>
              <w:jc w:val="left"/>
            </w:pPr>
            <w:r>
              <w:rPr>
                <w:rFonts w:ascii="仿宋_GB2312" w:hAnsi="仿宋_GB2312" w:cs="仿宋_GB2312" w:eastAsia="仿宋_GB2312"/>
                <w:sz w:val="24"/>
              </w:rPr>
              <w:t>以上述费用全额成本之和按税费比率计算。增值税</w:t>
            </w:r>
            <w:r>
              <w:rPr>
                <w:rFonts w:ascii="仿宋_GB2312" w:hAnsi="仿宋_GB2312" w:cs="仿宋_GB2312" w:eastAsia="仿宋_GB2312"/>
                <w:sz w:val="24"/>
              </w:rPr>
              <w:t>:投标人应明确增值税纳税人身份，即明确是增值税一般纳税人还是小规模纳税人;并考虑服务期内纳税人身份可能产生的变化。涉及投标人在服务期内增值税纳税人身份有变化的，应按增值税纳税人身份变化前后进行分段计算并平均到服务期;投标报价中税率享受减免税的投标人，应提供相关政策文件或税务部门减免税的证明材料。</w:t>
            </w:r>
          </w:p>
          <w:p>
            <w:pPr>
              <w:pStyle w:val="null3"/>
              <w:ind w:firstLine="482"/>
              <w:jc w:val="left"/>
            </w:pPr>
            <w:r>
              <w:rPr>
                <w:rFonts w:ascii="仿宋_GB2312" w:hAnsi="仿宋_GB2312" w:cs="仿宋_GB2312" w:eastAsia="仿宋_GB2312"/>
                <w:sz w:val="24"/>
                <w:b/>
              </w:rPr>
              <w:t>10.分项报价明细表要求</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1）如投标人因履约需增加分项报价表未列出的报价项目，可自行添加并计入投标报价。</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2）投标人应根据以上表格格式填写分项报价，报价合计应包括投标人完成本项目所需以及招标文件约定的一切费用。</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3）投标人或投标人拟配置服务人员依法依规享受优惠或减免等政策，包括但不限于工资、社保等，投标人依法依规享受优惠或减免等政策的须提供政府部门相应证明材料或政策文件，及投标人的情况说明，如为拟配置服务人员享受优惠或减免等政策的，除提供以上证明外，还应提供相应人员的身份证复印件，并承诺享受优惠或减免的人员是为本项目提供服务的人员。</w:t>
            </w:r>
          </w:p>
          <w:p>
            <w:pPr>
              <w:pStyle w:val="null3"/>
              <w:ind w:firstLine="484"/>
              <w:jc w:val="left"/>
            </w:pPr>
            <w:r>
              <w:rPr>
                <w:rFonts w:ascii="仿宋_GB2312" w:hAnsi="仿宋_GB2312" w:cs="仿宋_GB2312" w:eastAsia="仿宋_GB2312"/>
                <w:sz w:val="24"/>
              </w:rPr>
              <w:t>（</w:t>
            </w:r>
            <w:r>
              <w:rPr>
                <w:rFonts w:ascii="仿宋_GB2312" w:hAnsi="仿宋_GB2312" w:cs="仿宋_GB2312" w:eastAsia="仿宋_GB2312"/>
                <w:sz w:val="24"/>
              </w:rPr>
              <w:t>4）若投标人享受优惠或减免等政策，享受期不能覆盖完本项目服务期限的，按已覆盖项目服务期与未覆盖项目服务期进行分段计算并平均到服务期内。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5）分项报价明细表中各明细费用不得以“企业让利”、“已有耗材或设施设备库存”等形式无偿、赠送提供服务</w:t>
            </w:r>
            <w:r>
              <w:rPr>
                <w:rFonts w:ascii="仿宋_GB2312" w:hAnsi="仿宋_GB2312" w:cs="仿宋_GB2312" w:eastAsia="仿宋_GB2312"/>
                <w:sz w:val="24"/>
              </w:rPr>
              <w:t>（残疾人保障金、</w:t>
            </w:r>
            <w:r>
              <w:rPr>
                <w:rFonts w:ascii="仿宋_GB2312" w:hAnsi="仿宋_GB2312" w:cs="仿宋_GB2312" w:eastAsia="仿宋_GB2312"/>
                <w:sz w:val="24"/>
              </w:rPr>
              <w:t>休息加班费报</w:t>
            </w:r>
            <w:r>
              <w:rPr>
                <w:rFonts w:ascii="仿宋_GB2312" w:hAnsi="仿宋_GB2312" w:cs="仿宋_GB2312" w:eastAsia="仿宋_GB2312"/>
                <w:sz w:val="24"/>
              </w:rPr>
              <w:t>0的除外）。</w:t>
            </w:r>
          </w:p>
          <w:p>
            <w:pPr>
              <w:pStyle w:val="null3"/>
              <w:ind w:firstLine="562"/>
              <w:jc w:val="center"/>
            </w:pPr>
            <w:r>
              <w:rPr>
                <w:rFonts w:ascii="仿宋_GB2312" w:hAnsi="仿宋_GB2312" w:cs="仿宋_GB2312" w:eastAsia="仿宋_GB2312"/>
                <w:sz w:val="28"/>
                <w:b/>
              </w:rPr>
              <w:t>分项报价明细表</w:t>
            </w:r>
          </w:p>
          <w:p>
            <w:pPr>
              <w:pStyle w:val="null3"/>
              <w:ind w:right="-630" w:firstLine="562"/>
              <w:jc w:val="left"/>
            </w:pPr>
            <w:r>
              <w:rPr>
                <w:rFonts w:ascii="仿宋_GB2312" w:hAnsi="仿宋_GB2312" w:cs="仿宋_GB2312" w:eastAsia="仿宋_GB2312"/>
                <w:sz w:val="28"/>
                <w:b/>
              </w:rPr>
              <w:t>项目名称：</w:t>
            </w:r>
            <w:r>
              <w:rPr>
                <w:rFonts w:ascii="仿宋_GB2312" w:hAnsi="仿宋_GB2312" w:cs="仿宋_GB2312" w:eastAsia="仿宋_GB2312"/>
                <w:sz w:val="28"/>
                <w:b/>
                <w:u w:val="single"/>
              </w:rPr>
              <w:t>XXX采购项目</w:t>
            </w:r>
          </w:p>
          <w:p>
            <w:pPr>
              <w:pStyle w:val="null3"/>
              <w:ind w:firstLine="562"/>
              <w:jc w:val="left"/>
            </w:pPr>
            <w:r>
              <w:rPr>
                <w:rFonts w:ascii="仿宋_GB2312" w:hAnsi="仿宋_GB2312" w:cs="仿宋_GB2312" w:eastAsia="仿宋_GB2312"/>
                <w:sz w:val="28"/>
                <w:b/>
              </w:rPr>
              <w:t>项目编号：</w:t>
            </w:r>
            <w:r>
              <w:rPr>
                <w:rFonts w:ascii="仿宋_GB2312" w:hAnsi="仿宋_GB2312" w:cs="仿宋_GB2312" w:eastAsia="仿宋_GB2312"/>
                <w:sz w:val="28"/>
                <w:b/>
                <w:u w:val="single"/>
              </w:rPr>
              <w:t>XXX</w:t>
            </w:r>
          </w:p>
          <w:p>
            <w:pPr>
              <w:pStyle w:val="null3"/>
              <w:ind w:firstLine="482"/>
              <w:jc w:val="left"/>
            </w:pPr>
            <w:r>
              <w:rPr>
                <w:rFonts w:ascii="仿宋_GB2312" w:hAnsi="仿宋_GB2312" w:cs="仿宋_GB2312" w:eastAsia="仿宋_GB2312"/>
                <w:sz w:val="24"/>
                <w:b/>
              </w:rPr>
              <w:t>一、人员费用</w:t>
            </w:r>
          </w:p>
          <w:tbl>
            <w:tblPr>
              <w:tblBorders>
                <w:top w:val="none" w:color="000000" w:sz="4"/>
                <w:left w:val="none" w:color="000000" w:sz="4"/>
                <w:bottom w:val="none" w:color="000000" w:sz="4"/>
                <w:right w:val="none" w:color="000000" w:sz="4"/>
                <w:insideH w:val="none"/>
                <w:insideV w:val="none"/>
              </w:tblBorders>
            </w:tblPr>
            <w:tblGrid>
              <w:gridCol w:w="964"/>
              <w:gridCol w:w="563"/>
              <w:gridCol w:w="430"/>
              <w:gridCol w:w="497"/>
              <w:gridCol w:w="592"/>
              <w:gridCol w:w="602"/>
              <w:gridCol w:w="649"/>
              <w:gridCol w:w="563"/>
              <w:gridCol w:w="707"/>
            </w:tblGrid>
            <w:tr>
              <w:tc>
                <w:tcPr>
                  <w:tcW w:type="dxa" w:w="9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18"/>
                      <w:b/>
                    </w:rPr>
                    <w:t>岗位</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8"/>
                      <w:b/>
                    </w:rPr>
                    <w:t>人数</w:t>
                  </w:r>
                </w:p>
              </w:tc>
              <w:tc>
                <w:tcPr>
                  <w:tcW w:type="dxa" w:w="4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8"/>
                      <w:b/>
                    </w:rPr>
                    <w:t>员工基本工资（元</w:t>
                  </w:r>
                  <w:r>
                    <w:rPr>
                      <w:rFonts w:ascii="仿宋_GB2312" w:hAnsi="仿宋_GB2312" w:cs="仿宋_GB2312" w:eastAsia="仿宋_GB2312"/>
                      <w:sz w:val="18"/>
                      <w:b/>
                    </w:rPr>
                    <w:t>/月/人）</w:t>
                  </w:r>
                </w:p>
              </w:tc>
              <w:tc>
                <w:tcPr>
                  <w:tcW w:type="dxa" w:w="169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18"/>
                      <w:b/>
                    </w:rPr>
                    <w:t>加班工资</w:t>
                  </w:r>
                </w:p>
              </w:tc>
              <w:tc>
                <w:tcPr>
                  <w:tcW w:type="dxa" w:w="6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8"/>
                      <w:b/>
                    </w:rPr>
                    <w:t>社会保险（元</w:t>
                  </w:r>
                  <w:r>
                    <w:rPr>
                      <w:rFonts w:ascii="仿宋_GB2312" w:hAnsi="仿宋_GB2312" w:cs="仿宋_GB2312" w:eastAsia="仿宋_GB2312"/>
                      <w:sz w:val="18"/>
                      <w:b/>
                    </w:rPr>
                    <w:t>/月/人）</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18"/>
                      <w:b/>
                    </w:rPr>
                    <w:t>住房公积金（元</w:t>
                  </w:r>
                  <w:r>
                    <w:rPr>
                      <w:rFonts w:ascii="仿宋_GB2312" w:hAnsi="仿宋_GB2312" w:cs="仿宋_GB2312" w:eastAsia="仿宋_GB2312"/>
                      <w:sz w:val="18"/>
                      <w:b/>
                    </w:rPr>
                    <w:t>/月/人）</w:t>
                  </w:r>
                </w:p>
              </w:tc>
              <w:tc>
                <w:tcPr>
                  <w:tcW w:type="dxa" w:w="7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18"/>
                      <w:b/>
                    </w:rPr>
                    <w:t>小计（元</w:t>
                  </w:r>
                  <w:r>
                    <w:rPr>
                      <w:rFonts w:ascii="仿宋_GB2312" w:hAnsi="仿宋_GB2312" w:cs="仿宋_GB2312" w:eastAsia="仿宋_GB2312"/>
                      <w:sz w:val="18"/>
                      <w:b/>
                    </w:rPr>
                    <w:t>/年）</w:t>
                  </w:r>
                </w:p>
              </w:tc>
            </w:tr>
            <w:tr>
              <w:tc>
                <w:tcPr>
                  <w:tcW w:type="dxa" w:w="964"/>
                  <w:vMerge/>
                  <w:tcBorders>
                    <w:top w:val="single" w:color="000000" w:sz="4"/>
                    <w:left w:val="singl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430"/>
                  <w:vMerge/>
                  <w:tcBorders>
                    <w:top w:val="single" w:color="000000" w:sz="4"/>
                    <w:left w:val="none" w:color="000000" w:sz="4"/>
                    <w:bottom w:val="single" w:color="000000" w:sz="4"/>
                    <w:right w:val="single" w:color="000000" w:sz="4"/>
                  </w:tcBorders>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18"/>
                      <w:b/>
                    </w:rPr>
                    <w:t>休息日工资（元</w:t>
                  </w:r>
                  <w:r>
                    <w:rPr>
                      <w:rFonts w:ascii="仿宋_GB2312" w:hAnsi="仿宋_GB2312" w:cs="仿宋_GB2312" w:eastAsia="仿宋_GB2312"/>
                      <w:sz w:val="18"/>
                      <w:b/>
                    </w:rPr>
                    <w:t>/年）</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18"/>
                      <w:b/>
                    </w:rPr>
                    <w:t>法定休假日工资（元</w:t>
                  </w:r>
                  <w:r>
                    <w:rPr>
                      <w:rFonts w:ascii="仿宋_GB2312" w:hAnsi="仿宋_GB2312" w:cs="仿宋_GB2312" w:eastAsia="仿宋_GB2312"/>
                      <w:sz w:val="18"/>
                      <w:b/>
                    </w:rPr>
                    <w:t>/年/人）</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18"/>
                      <w:b/>
                    </w:rPr>
                    <w:t>延时加班工资（元</w:t>
                  </w:r>
                  <w:r>
                    <w:rPr>
                      <w:rFonts w:ascii="仿宋_GB2312" w:hAnsi="仿宋_GB2312" w:cs="仿宋_GB2312" w:eastAsia="仿宋_GB2312"/>
                      <w:sz w:val="18"/>
                      <w:b/>
                    </w:rPr>
                    <w:t>/年）</w:t>
                  </w:r>
                </w:p>
              </w:tc>
              <w:tc>
                <w:tcPr>
                  <w:tcW w:type="dxa" w:w="649"/>
                  <w:vMerge/>
                  <w:tcBorders>
                    <w:top w:val="single" w:color="000000" w:sz="4"/>
                    <w:left w:val="non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707"/>
                  <w:vMerge/>
                  <w:tcBorders>
                    <w:top w:val="single" w:color="000000" w:sz="4"/>
                    <w:left w:val="none" w:color="000000" w:sz="4"/>
                    <w:bottom w:val="single" w:color="000000" w:sz="4"/>
                    <w:right w:val="single" w:color="000000" w:sz="4"/>
                  </w:tcBorders>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项目总经理</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经理助理</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工程维护</w:t>
                  </w:r>
                </w:p>
                <w:p>
                  <w:pPr>
                    <w:pStyle w:val="null3"/>
                    <w:jc w:val="center"/>
                  </w:pPr>
                  <w:r>
                    <w:rPr>
                      <w:rFonts w:ascii="仿宋_GB2312" w:hAnsi="仿宋_GB2312" w:cs="仿宋_GB2312" w:eastAsia="仿宋_GB2312"/>
                      <w:sz w:val="21"/>
                    </w:rPr>
                    <w:t>主管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工程维护员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秩序维护主管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秩序维护员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环境和客房服务主管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客房服务组长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环境服务组长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环境和客房服务人员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r>
                    <w:rPr>
                      <w:rFonts w:ascii="仿宋_GB2312" w:hAnsi="仿宋_GB2312" w:cs="仿宋_GB2312" w:eastAsia="仿宋_GB2312"/>
                      <w:sz w:val="21"/>
                    </w:rPr>
                    <w:t>（</w:t>
                  </w:r>
                  <w:r>
                    <w:rPr>
                      <w:rFonts w:ascii="仿宋_GB2312" w:hAnsi="仿宋_GB2312" w:cs="仿宋_GB2312" w:eastAsia="仿宋_GB2312"/>
                      <w:sz w:val="21"/>
                    </w:rPr>
                    <w:t>教务）</w:t>
                  </w:r>
                  <w:r>
                    <w:rPr>
                      <w:rFonts w:ascii="仿宋_GB2312" w:hAnsi="仿宋_GB2312" w:cs="仿宋_GB2312" w:eastAsia="仿宋_GB2312"/>
                      <w:sz w:val="21"/>
                    </w:rPr>
                    <w:t>主管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r>
                    <w:rPr>
                      <w:rFonts w:ascii="仿宋_GB2312" w:hAnsi="仿宋_GB2312" w:cs="仿宋_GB2312" w:eastAsia="仿宋_GB2312"/>
                      <w:sz w:val="21"/>
                    </w:rPr>
                    <w:t>（</w:t>
                  </w:r>
                  <w:r>
                    <w:rPr>
                      <w:rFonts w:ascii="仿宋_GB2312" w:hAnsi="仿宋_GB2312" w:cs="仿宋_GB2312" w:eastAsia="仿宋_GB2312"/>
                      <w:sz w:val="21"/>
                    </w:rPr>
                    <w:t>教务）</w:t>
                  </w:r>
                  <w:r>
                    <w:rPr>
                      <w:rFonts w:ascii="仿宋_GB2312" w:hAnsi="仿宋_GB2312" w:cs="仿宋_GB2312" w:eastAsia="仿宋_GB2312"/>
                      <w:sz w:val="21"/>
                    </w:rPr>
                    <w:t>服务员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图书管理主管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图书管理员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绿化维护员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餐厅服务员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厨房杂工</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教学辅助人</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行政综合辅助</w:t>
                  </w:r>
                  <w:r>
                    <w:rPr>
                      <w:rFonts w:ascii="仿宋_GB2312" w:hAnsi="仿宋_GB2312" w:cs="仿宋_GB2312" w:eastAsia="仿宋_GB2312"/>
                      <w:sz w:val="21"/>
                    </w:rPr>
                    <w:t>人员</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合计</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XX元</w:t>
                  </w:r>
                </w:p>
              </w:tc>
            </w:tr>
          </w:tbl>
          <w:p>
            <w:pPr>
              <w:pStyle w:val="null3"/>
              <w:ind w:firstLine="562"/>
              <w:jc w:val="left"/>
            </w:pPr>
            <w:r>
              <w:rPr>
                <w:rFonts w:ascii="仿宋_GB2312" w:hAnsi="仿宋_GB2312" w:cs="仿宋_GB2312" w:eastAsia="仿宋_GB2312"/>
                <w:sz w:val="28"/>
              </w:rPr>
              <w:t>二、法定计提费用</w:t>
            </w:r>
          </w:p>
          <w:tbl>
            <w:tblPr>
              <w:tblInd w:type="dxa" w:w="105"/>
              <w:tblBorders>
                <w:top w:val="none" w:color="000000" w:sz="4"/>
                <w:left w:val="none" w:color="000000" w:sz="4"/>
                <w:bottom w:val="none" w:color="000000" w:sz="4"/>
                <w:right w:val="none" w:color="000000" w:sz="4"/>
                <w:insideH w:val="none"/>
                <w:insideV w:val="none"/>
              </w:tblBorders>
            </w:tblPr>
            <w:tblGrid>
              <w:gridCol w:w="1862"/>
              <w:gridCol w:w="1862"/>
              <w:gridCol w:w="1862"/>
            </w:tblGrid>
            <w:tr>
              <w:tc>
                <w:tcPr>
                  <w:tcW w:type="dxa" w:w="18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1"/>
                    </w:rPr>
                    <w:t>项目</w:t>
                  </w:r>
                </w:p>
              </w:tc>
              <w:tc>
                <w:tcPr>
                  <w:tcW w:type="dxa" w:w="18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1"/>
                    </w:rPr>
                    <w:t>金额（元</w:t>
                  </w:r>
                  <w:r>
                    <w:rPr>
                      <w:rFonts w:ascii="仿宋_GB2312" w:hAnsi="仿宋_GB2312" w:cs="仿宋_GB2312" w:eastAsia="仿宋_GB2312"/>
                      <w:sz w:val="21"/>
                    </w:rPr>
                    <w:t>/年）</w:t>
                  </w:r>
                </w:p>
              </w:tc>
              <w:tc>
                <w:tcPr>
                  <w:tcW w:type="dxa" w:w="18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1"/>
                    </w:rPr>
                    <w:t>备注</w:t>
                  </w:r>
                </w:p>
              </w:tc>
            </w:tr>
            <w:tr>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1"/>
                    </w:rPr>
                    <w:t>工会经费</w:t>
                  </w: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教育经费</w:t>
                  </w: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残疾人就业保障金</w:t>
                  </w: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合计</w:t>
                  </w: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8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用品、工具、耗材和其他费用</w:t>
            </w:r>
          </w:p>
          <w:tbl>
            <w:tblPr>
              <w:tblBorders>
                <w:top w:val="none" w:color="000000" w:sz="4"/>
                <w:left w:val="none" w:color="000000" w:sz="4"/>
                <w:bottom w:val="none" w:color="000000" w:sz="4"/>
                <w:right w:val="none" w:color="000000" w:sz="4"/>
                <w:insideH w:val="none"/>
                <w:insideV w:val="none"/>
              </w:tblBorders>
            </w:tblPr>
            <w:tblGrid>
              <w:gridCol w:w="1402"/>
              <w:gridCol w:w="1402"/>
              <w:gridCol w:w="1405"/>
              <w:gridCol w:w="1386"/>
            </w:tblGrid>
            <w:tr>
              <w:tc>
                <w:tcPr>
                  <w:tcW w:type="dxa" w:w="420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b/>
                    </w:rPr>
                    <w:t>报价项目</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b/>
                    </w:rPr>
                    <w:t>费用（元</w:t>
                  </w:r>
                  <w:r>
                    <w:rPr>
                      <w:rFonts w:ascii="仿宋_GB2312" w:hAnsi="仿宋_GB2312" w:cs="仿宋_GB2312" w:eastAsia="仿宋_GB2312"/>
                      <w:sz w:val="24"/>
                      <w:b/>
                    </w:rPr>
                    <w:t>/年）</w:t>
                  </w:r>
                </w:p>
              </w:tc>
            </w:tr>
            <w:tr>
              <w:tc>
                <w:tcPr>
                  <w:tcW w:type="dxa" w:w="1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用品、工具、耗材</w:t>
                  </w: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物业服务部</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秩序维护</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环境服务</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客房服务</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工程服务</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会务</w:t>
                  </w:r>
                  <w:r>
                    <w:rPr>
                      <w:rFonts w:ascii="仿宋_GB2312" w:hAnsi="仿宋_GB2312" w:cs="仿宋_GB2312" w:eastAsia="仿宋_GB2312"/>
                      <w:sz w:val="21"/>
                    </w:rPr>
                    <w:t>（教务）</w:t>
                  </w:r>
                  <w:r>
                    <w:rPr>
                      <w:rFonts w:ascii="仿宋_GB2312" w:hAnsi="仿宋_GB2312" w:cs="仿宋_GB2312" w:eastAsia="仿宋_GB2312"/>
                      <w:sz w:val="21"/>
                    </w:rPr>
                    <w:t>服务</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餐厅服务</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其他费用</w:t>
                  </w:r>
                </w:p>
                <w:p>
                  <w:pPr>
                    <w:pStyle w:val="null3"/>
                    <w:jc w:val="center"/>
                  </w:pPr>
                </w:p>
              </w:tc>
              <w:tc>
                <w:tcPr>
                  <w:tcW w:type="dxa" w:w="1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专业设施设备维保</w:t>
                  </w:r>
                </w:p>
                <w:p>
                  <w:pPr>
                    <w:pStyle w:val="null3"/>
                    <w:jc w:val="center"/>
                  </w:p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消防维保费</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电梯维保费</w:t>
                  </w:r>
                </w:p>
                <w:p>
                  <w:pPr>
                    <w:pStyle w:val="null3"/>
                    <w:jc w:val="center"/>
                  </w:pPr>
                  <w:r>
                    <w:rPr>
                      <w:rFonts w:ascii="仿宋_GB2312" w:hAnsi="仿宋_GB2312" w:cs="仿宋_GB2312" w:eastAsia="仿宋_GB2312"/>
                      <w:sz w:val="21"/>
                    </w:rPr>
                    <w:t>（含电梯年检费）</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高压配电维保费</w:t>
                  </w:r>
                </w:p>
                <w:p>
                  <w:pPr>
                    <w:pStyle w:val="null3"/>
                    <w:jc w:val="center"/>
                  </w:pPr>
                  <w:r>
                    <w:rPr>
                      <w:rFonts w:ascii="仿宋_GB2312" w:hAnsi="仿宋_GB2312" w:cs="仿宋_GB2312" w:eastAsia="仿宋_GB2312"/>
                      <w:sz w:val="21"/>
                    </w:rPr>
                    <w:t>（含高压检测）</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二次供水水箱</w:t>
                  </w:r>
                </w:p>
                <w:p>
                  <w:pPr>
                    <w:pStyle w:val="null3"/>
                    <w:jc w:val="center"/>
                  </w:pPr>
                  <w:r>
                    <w:rPr>
                      <w:rFonts w:ascii="仿宋_GB2312" w:hAnsi="仿宋_GB2312" w:cs="仿宋_GB2312" w:eastAsia="仿宋_GB2312"/>
                      <w:sz w:val="21"/>
                    </w:rPr>
                    <w:t>清洗消毒</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二次供水水质检测</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防雷装置检测</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中央空调维保</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服装费</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w:t>
                  </w:r>
                  <w:r>
                    <w:rPr>
                      <w:rFonts w:ascii="仿宋_GB2312" w:hAnsi="仿宋_GB2312" w:cs="仿宋_GB2312" w:eastAsia="仿宋_GB2312"/>
                      <w:sz w:val="21"/>
                    </w:rPr>
                    <w:t>租摆费</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生活垃圾处置费用及餐厨垃圾处理费</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2"/>
                  <w:vMerge/>
                  <w:tcBorders>
                    <w:top w:val="none" w:color="000000" w:sz="4"/>
                    <w:left w:val="single" w:color="000000" w:sz="4"/>
                    <w:bottom w:val="single" w:color="000000" w:sz="4"/>
                    <w:right w:val="single" w:color="000000" w:sz="4"/>
                  </w:tcBorders>
                </w:tcPr>
                <w:p/>
              </w:tc>
              <w:tc>
                <w:tcPr>
                  <w:tcW w:type="dxa" w:w="28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学院零星维护费</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企业管理费</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企业合理利润</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税金（纳税人身份：</w:t>
                  </w:r>
                  <w:r>
                    <w:rPr>
                      <w:rFonts w:ascii="仿宋_GB2312" w:hAnsi="仿宋_GB2312" w:cs="仿宋_GB2312" w:eastAsia="仿宋_GB2312"/>
                      <w:sz w:val="21"/>
                    </w:rPr>
                    <w:t>XXXXX ）</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完成本项目全部服务内容及要求的其他费用</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4"/>
                    </w:rPr>
                    <w:t>可根据实际情况按需填写</w:t>
                  </w:r>
                  <w:r>
                    <w:rPr>
                      <w:rFonts w:ascii="仿宋_GB2312" w:hAnsi="仿宋_GB2312" w:cs="仿宋_GB2312" w:eastAsia="仿宋_GB2312"/>
                      <w:sz w:val="24"/>
                    </w:rPr>
                    <w:t>）</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0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、报价</w:t>
            </w:r>
            <w:r>
              <w:rPr>
                <w:rFonts w:ascii="仿宋_GB2312" w:hAnsi="仿宋_GB2312" w:cs="仿宋_GB2312" w:eastAsia="仿宋_GB2312"/>
                <w:sz w:val="24"/>
                <w:b/>
              </w:rPr>
              <w:t>汇总表</w:t>
            </w:r>
            <w:r>
              <w:rPr>
                <w:rFonts w:ascii="仿宋_GB2312" w:hAnsi="仿宋_GB2312" w:cs="仿宋_GB2312" w:eastAsia="仿宋_GB2312"/>
                <w:sz w:val="24"/>
                <w:b/>
              </w:rPr>
              <w:t xml:space="preserve">       </w:t>
            </w:r>
            <w:r>
              <w:rPr>
                <w:rFonts w:ascii="仿宋_GB2312" w:hAnsi="仿宋_GB2312" w:cs="仿宋_GB2312" w:eastAsia="仿宋_GB2312"/>
                <w:sz w:val="24"/>
                <w:b/>
              </w:rPr>
              <w:t xml:space="preserve">                                </w:t>
            </w:r>
          </w:p>
          <w:tbl>
            <w:tblPr>
              <w:tblBorders>
                <w:top w:val="none" w:color="000000" w:sz="4"/>
                <w:left w:val="none" w:color="000000" w:sz="4"/>
                <w:bottom w:val="none" w:color="000000" w:sz="4"/>
                <w:right w:val="none" w:color="000000" w:sz="4"/>
                <w:insideH w:val="none"/>
                <w:insideV w:val="none"/>
              </w:tblBorders>
            </w:tblPr>
            <w:tblGrid>
              <w:gridCol w:w="2639"/>
              <w:gridCol w:w="2958"/>
            </w:tblGrid>
            <w:tr>
              <w:tc>
                <w:tcPr>
                  <w:tcW w:type="dxa" w:w="2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1"/>
                    </w:rPr>
                    <w:t>费</w:t>
                  </w:r>
                  <w:r>
                    <w:rPr>
                      <w:rFonts w:ascii="仿宋_GB2312" w:hAnsi="仿宋_GB2312" w:cs="仿宋_GB2312" w:eastAsia="仿宋_GB2312"/>
                      <w:sz w:val="21"/>
                    </w:rPr>
                    <w:t xml:space="preserve">  </w:t>
                  </w:r>
                  <w:r>
                    <w:rPr>
                      <w:rFonts w:ascii="仿宋_GB2312" w:hAnsi="仿宋_GB2312" w:cs="仿宋_GB2312" w:eastAsia="仿宋_GB2312"/>
                      <w:sz w:val="21"/>
                    </w:rPr>
                    <w:t>用</w:t>
                  </w:r>
                </w:p>
              </w:tc>
              <w:tc>
                <w:tcPr>
                  <w:tcW w:type="dxa" w:w="29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w:t>
                  </w:r>
                  <w:r>
                    <w:rPr>
                      <w:rFonts w:ascii="仿宋_GB2312" w:hAnsi="仿宋_GB2312" w:cs="仿宋_GB2312" w:eastAsia="仿宋_GB2312"/>
                      <w:sz w:val="24"/>
                    </w:rPr>
                    <w:t>计（元</w:t>
                  </w:r>
                  <w:r>
                    <w:rPr>
                      <w:rFonts w:ascii="仿宋_GB2312" w:hAnsi="仿宋_GB2312" w:cs="仿宋_GB2312" w:eastAsia="仿宋_GB2312"/>
                      <w:sz w:val="24"/>
                    </w:rPr>
                    <w:t>/年）</w:t>
                  </w: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1"/>
                    </w:rPr>
                    <w:t>人员费用</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法定计提费用</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用品、工具、耗材和其他费用</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年度</w:t>
                  </w:r>
                  <w:r>
                    <w:rPr>
                      <w:rFonts w:ascii="仿宋_GB2312" w:hAnsi="仿宋_GB2312" w:cs="仿宋_GB2312" w:eastAsia="仿宋_GB2312"/>
                      <w:sz w:val="21"/>
                    </w:rPr>
                    <w:t>报价</w:t>
                  </w:r>
                  <w:r>
                    <w:rPr>
                      <w:rFonts w:ascii="仿宋_GB2312" w:hAnsi="仿宋_GB2312" w:cs="仿宋_GB2312" w:eastAsia="仿宋_GB2312"/>
                      <w:sz w:val="21"/>
                    </w:rPr>
                    <w:t>总价</w:t>
                  </w:r>
                  <w:r>
                    <w:rPr>
                      <w:rFonts w:ascii="仿宋_GB2312" w:hAnsi="仿宋_GB2312" w:cs="仿宋_GB2312" w:eastAsia="仿宋_GB2312"/>
                      <w:sz w:val="21"/>
                    </w:rPr>
                    <w:t>（人员费用</w:t>
                  </w:r>
                  <w:r>
                    <w:rPr>
                      <w:rFonts w:ascii="仿宋_GB2312" w:hAnsi="仿宋_GB2312" w:cs="仿宋_GB2312" w:eastAsia="仿宋_GB2312"/>
                      <w:sz w:val="21"/>
                    </w:rPr>
                    <w:t>+法定计提费用+</w:t>
                  </w:r>
                  <w:r>
                    <w:rPr>
                      <w:rFonts w:ascii="仿宋_GB2312" w:hAnsi="仿宋_GB2312" w:cs="仿宋_GB2312" w:eastAsia="仿宋_GB2312"/>
                      <w:sz w:val="21"/>
                    </w:rPr>
                    <w:t>用品、工具、耗材和其他费用</w:t>
                  </w:r>
                  <w:r>
                    <w:rPr>
                      <w:rFonts w:ascii="仿宋_GB2312" w:hAnsi="仿宋_GB2312" w:cs="仿宋_GB2312" w:eastAsia="仿宋_GB2312"/>
                      <w:sz w:val="21"/>
                    </w:rPr>
                    <w:t>）</w:t>
                  </w:r>
                </w:p>
              </w:tc>
              <w:tc>
                <w:tcPr>
                  <w:tcW w:type="dxa" w:w="29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rPr>
              <w:t>注：报价汇总表要求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供应商应根据以上表格格式填写，年度报价总价应包括供应商完成本项目所需的一切费用；若供应商因履约或竞争性谈判文件要求有分项报价明细表未列出的报价项目，须在分项报价明细表表格省略号处逐项增加列出或自行添加并计入报价。</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2）分项报价明细表合计金额须与报价汇总表一致。</w:t>
            </w:r>
          </w:p>
          <w:p>
            <w:pPr>
              <w:pStyle w:val="null3"/>
              <w:ind w:firstLine="4480"/>
              <w:jc w:val="left"/>
            </w:pPr>
            <w:r>
              <w:rPr>
                <w:rFonts w:ascii="仿宋_GB2312" w:hAnsi="仿宋_GB2312" w:cs="仿宋_GB2312" w:eastAsia="仿宋_GB2312"/>
                <w:sz w:val="28"/>
              </w:rPr>
              <w:t>投标人名称：</w:t>
            </w:r>
            <w:r>
              <w:rPr>
                <w:rFonts w:ascii="仿宋_GB2312" w:hAnsi="仿宋_GB2312" w:cs="仿宋_GB2312" w:eastAsia="仿宋_GB2312"/>
                <w:sz w:val="28"/>
              </w:rPr>
              <w:t>XXXX</w:t>
            </w:r>
          </w:p>
          <w:p>
            <w:pPr>
              <w:pStyle w:val="null3"/>
              <w:ind w:firstLine="4200"/>
              <w:jc w:val="left"/>
            </w:pPr>
            <w:r>
              <w:rPr>
                <w:rFonts w:ascii="仿宋_GB2312" w:hAnsi="仿宋_GB2312" w:cs="仿宋_GB2312" w:eastAsia="仿宋_GB2312"/>
                <w:sz w:val="28"/>
              </w:rPr>
              <w:t>日期：</w:t>
            </w:r>
            <w:r>
              <w:rPr>
                <w:rFonts w:ascii="仿宋_GB2312" w:hAnsi="仿宋_GB2312" w:cs="仿宋_GB2312" w:eastAsia="仿宋_GB2312"/>
                <w:sz w:val="28"/>
              </w:rPr>
              <w:t>20XX年XX月XX日</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自合同签订之日起365日，本项目一采三年，合同一年一签，考核合格后续签下一年合同。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广汉市航天大道156号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国家有关规定以及服务要求、服务内容和考核制度、供应商的投标文件及承诺与本合同约定标准进行验收；采购人与供应商双方如对服务要求、服务内容和考核制度约定标准有相互抵触或异议的事项，由采购人在招标文件及投标文件中按服务要求、服务内容和考核制度比较优胜的原则确定该项的约定标准进行验收。 2.其他未尽事宜应严格按照《财政部关于进一步加强政府采购需求和履约验收管理的指导意见》财库〔2016〕205号的要求进行。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1、服务满2个月，根据考核结果支付物业服务费。采购人对供应商考核后并收到乙方开具的发票后，达到付款条件起10日内，支付合同总金额的25.00%</w:t>
            </w:r>
          </w:p>
          <w:p>
            <w:pPr>
              <w:pStyle w:val="null3"/>
              <w:jc w:val="left"/>
            </w:pPr>
            <w:r>
              <w:rPr>
                <w:rFonts w:ascii="仿宋_GB2312" w:hAnsi="仿宋_GB2312" w:cs="仿宋_GB2312" w:eastAsia="仿宋_GB2312"/>
              </w:rPr>
              <w:t>2、服务满4个月，根据考核结果支付物业服务费。采购人对供应商考核后并收到乙方开具的发票后，达到付款条件起10日内，支付合同总金额的25.00%</w:t>
            </w:r>
          </w:p>
          <w:p>
            <w:pPr>
              <w:pStyle w:val="null3"/>
              <w:jc w:val="left"/>
            </w:pPr>
            <w:r>
              <w:rPr>
                <w:rFonts w:ascii="仿宋_GB2312" w:hAnsi="仿宋_GB2312" w:cs="仿宋_GB2312" w:eastAsia="仿宋_GB2312"/>
              </w:rPr>
              <w:t>3、服务满6个月，根据考核结果支付物业服务费。采购人对供应商考核后并收到乙方开具的发票后，达到付款条件起10日内，支付合同总金额的17.57%</w:t>
            </w:r>
          </w:p>
          <w:p>
            <w:pPr>
              <w:pStyle w:val="null3"/>
              <w:jc w:val="left"/>
            </w:pPr>
            <w:r>
              <w:rPr>
                <w:rFonts w:ascii="仿宋_GB2312" w:hAnsi="仿宋_GB2312" w:cs="仿宋_GB2312" w:eastAsia="仿宋_GB2312"/>
              </w:rPr>
              <w:t>4、服务满8个月，根据考核结果支付物业服务费。采购人对供应商考核后并收到乙方开具的发票后，达到付款条件起 10 日内（因受年初财政预算下达的影响，相关资金支付需待预算批复后执行，故支付时间可能相应延后），达到付款条件起10日内，支付合同总金额的16.21%</w:t>
            </w:r>
          </w:p>
          <w:p>
            <w:pPr>
              <w:pStyle w:val="null3"/>
              <w:jc w:val="left"/>
            </w:pPr>
            <w:r>
              <w:rPr>
                <w:rFonts w:ascii="仿宋_GB2312" w:hAnsi="仿宋_GB2312" w:cs="仿宋_GB2312" w:eastAsia="仿宋_GB2312"/>
              </w:rPr>
              <w:t>5、服务满12个月，根据考核结果支付物业服务费。采购人对供应商考核后并收到乙方开具的发票后，达到付款条件起10日内，支付合同总金额的16.22%</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一、违约责任：（一）采购人违约责任 1.采购人应遵守本合同并执行合同中的各项规定，保证本合同的正常履行。 2.采购人逾期支付物业服务费，逾期一日，采购人应当向供应商支付欠付费用万分之一的违约金，但非因采购人原因导致的逾期支付除外。同时，采购人支付的违约金总额不超过应付未付款金额的5%。 （二）供应商违约责任 1.供应商必须遵守采购合同并执行合同中的各项规定，保证采购合同的正常履行。 2.如因供应商工作人员在履行职务过程中的疏忽、失职、过错的故意或者过失原因给采购人造成损失或侵害，包括采购人本身的财产损失、物业管理服务过程中发生的安全事故及人身伤害(含伤亡)、由此而导致的采购人对任何第三方的法律责任、采购人因维权而发生的律师费、诉讼费、保全费、鉴定费、公证费及其它相关的合理费用，供应商对此均应承担全部的赔偿责任。3.供应商违反合同，未按约履行采购合同条款和/或未达到管理服务质量约定目标的，采购人有权要求供应商限期改正，供应商未在限期改正，采购人有权要求供应商从逾期之日起按每天万分之三的标准支付违约金，直至供应商改正完成为止，同时采购人有权解除合同。4.合同期限内，供应商不能无故提前解除合同，否则供应商应当赔偿采购人的损失。5.有下列情形之一的，当事人可以解除合同：（1）因不可抗力致使不能实现合同目的(由于非供应商或采购人原因，致使合同实质性条款无法实现的)；（2）法律规定的其他情形。 二、争议解决方法：1.因本合同的解释、履行或与本合同有关事项而产生的任何争议，应首先由双方通过友好协商解决。 2.如协商或调解不成，双方同意，采取如下方式解决：将争议提交物业项目所在地有管辖权的法院通过诉讼程序解决。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19"/>
          <w:color w:val="000000"/>
        </w:rPr>
        <w:t>第三章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技术、服务及其他要求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中</w:t>
      </w:r>
      <w:r>
        <w:rPr>
          <w:rFonts w:ascii="仿宋_GB2312" w:hAnsi="仿宋_GB2312" w:cs="仿宋_GB2312" w:eastAsia="仿宋_GB2312"/>
          <w:sz w:val="19"/>
          <w:color w:val="000000"/>
        </w:rPr>
        <w:t>“3.2</w:t>
      </w:r>
      <w:r>
        <w:rPr>
          <w:rFonts w:ascii="仿宋_GB2312" w:hAnsi="仿宋_GB2312" w:cs="仿宋_GB2312" w:eastAsia="仿宋_GB2312"/>
          <w:sz w:val="19"/>
          <w:color w:val="000000"/>
        </w:rPr>
        <w:t>技术要求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“3.3</w:t>
      </w:r>
      <w:r>
        <w:rPr>
          <w:rFonts w:ascii="仿宋_GB2312" w:hAnsi="仿宋_GB2312" w:cs="仿宋_GB2312" w:eastAsia="仿宋_GB2312"/>
          <w:sz w:val="19"/>
          <w:color w:val="000000"/>
        </w:rPr>
        <w:t>服务要求</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19"/>
          <w:color w:val="000000"/>
        </w:rPr>
        <w:t>第七章</w:t>
      </w:r>
      <w:r>
        <w:rPr>
          <w:rFonts w:ascii="仿宋_GB2312" w:hAnsi="仿宋_GB2312" w:cs="仿宋_GB2312" w:eastAsia="仿宋_GB2312"/>
          <w:sz w:val="19"/>
          <w:color w:val="000000"/>
        </w:rPr>
        <w:t>“</w:t>
      </w:r>
      <w:r>
        <w:rPr>
          <w:rFonts w:ascii="仿宋_GB2312" w:hAnsi="仿宋_GB2312" w:cs="仿宋_GB2312" w:eastAsia="仿宋_GB2312"/>
          <w:sz w:val="19"/>
          <w:color w:val="000000"/>
        </w:rPr>
        <w:t>拟签订采购合同⽂本</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市场监督管理部门备案的公司章程。(5)供应商为个体工商户或自然人时，可提供《投 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供应商须针对采购⽂件的要求进⾏响应或提供相关证明材料</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