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版本号：N510116202600015720260423001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物业管理校园安防服务采购项目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N5101162026000157</w:t>
      </w:r>
    </w:p>
    <w:p>
      <w:pPr>
        <w:pStyle w:val="null3"/>
        <w:jc w:val="left"/>
        <w:outlineLvl w:val="2"/>
      </w:pPr>
      <w:r>
        <w:rPr>
          <w:rFonts w:ascii="仿宋_GB2312" w:hAnsi="仿宋_GB2312" w:cs="仿宋_GB2312" w:eastAsia="仿宋_GB2312"/>
          <w:sz w:val="28"/>
          <w:b/>
        </w:rPr>
        <w:t>成都市双流区双华小学</w:t>
      </w:r>
    </w:p>
    <w:p>
      <w:pPr>
        <w:pStyle w:val="null3"/>
        <w:jc w:val="center"/>
        <w:outlineLvl w:val="2"/>
      </w:pPr>
      <w:r>
        <w:rPr>
          <w:rFonts w:ascii="仿宋_GB2312" w:hAnsi="仿宋_GB2312" w:cs="仿宋_GB2312" w:eastAsia="仿宋_GB2312"/>
          <w:sz w:val="28"/>
          <w:b/>
        </w:rPr>
        <w:t>成都市双流区政府采购中心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成都市双流区政府采购中心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成都市双流区双华小学</w:t>
      </w:r>
      <w:r>
        <w:rPr>
          <w:rFonts w:ascii="仿宋_GB2312" w:hAnsi="仿宋_GB2312" w:cs="仿宋_GB2312" w:eastAsia="仿宋_GB2312"/>
        </w:rPr>
        <w:t xml:space="preserve"> 委托，拟对 </w:t>
      </w:r>
      <w:r>
        <w:rPr>
          <w:rFonts w:ascii="仿宋_GB2312" w:hAnsi="仿宋_GB2312" w:cs="仿宋_GB2312" w:eastAsia="仿宋_GB2312"/>
        </w:rPr>
        <w:t>物业管理校园安防服务采购项目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N5101162026000157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物业管理校园安防服务采购项目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随着学校规模的不断扩大和教育教学活动的日益丰富，为了营造一个安全、整洁、有序且舒适的校园环境，保障学校各项工作的顺利开展，现决定对学校安保服务进行公开采购。通过引入专业的安保管理团队，提升校园整体管理水平，为师生提供优质的学习、工作和生活环境。成都市双流区双华小学拟采购供应商为学校所辖区域提供安保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1、供应商须具备有效的《保安服务许可证》（描述：供应商需具有有效的《保安服务许可证》，提供复印件证明并加盖电子签章。）</w:t>
      </w:r>
    </w:p>
    <w:p>
      <w:pPr>
        <w:pStyle w:val="null3"/>
        <w:jc w:val="left"/>
      </w:pPr>
      <w:r>
        <w:rPr>
          <w:rFonts w:ascii="仿宋_GB2312" w:hAnsi="仿宋_GB2312" w:cs="仿宋_GB2312" w:eastAsia="仿宋_GB2312"/>
        </w:rPr>
        <w:t>2、其他资格条件（描述：供应商从2023年1月1日（含1日）至本项目递交响应文件截止日止，至少具有2个安保服务业绩，服务内容至少包含以下列明的服务：安保服务（或秩序维护或相同语意内容）【说明：1.提供完整的合同扫描件及履约期内合同资金往来凭证（收款或支付证明均可）扫描件并加盖电子签章，如为分期付款的，提供履约期内任意一次资金往来凭证扫描件；2.合同须明确服务期限起始时间，且符合前述时间要求。3.单个合同中应体现相应服务内容。】）</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成都市双流区双华小学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成都市双流区黄甲街道双华社区广场巷48号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15928059883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成都市双流区政府采购中心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成都市双流区花园南路66号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万老师、李老师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85825052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采购包1：384,000.00元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供应商须在合同签订前三个工作日按合同金额的5%缴纳履约保证金，履约保证金担保范围包括但不限于供应商未按照合同约定履行义务，应当向采购人承担的违约责任和赔偿因此造成的损失、利息、律师费、诉讼费用等实现债权的费用。本合同履约保证金供应商以非现金的方式提供。服务期满后五个工作日内无息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成都市双流区双华小学</w:t>
      </w:r>
      <w:r>
        <w:rPr>
          <w:rFonts w:ascii="仿宋_GB2312" w:hAnsi="仿宋_GB2312" w:cs="仿宋_GB2312" w:eastAsia="仿宋_GB2312"/>
        </w:rPr>
        <w:t xml:space="preserve"> 和 </w:t>
      </w:r>
      <w:r>
        <w:rPr>
          <w:rFonts w:ascii="仿宋_GB2312" w:hAnsi="仿宋_GB2312" w:cs="仿宋_GB2312" w:eastAsia="仿宋_GB2312"/>
        </w:rPr>
        <w:t>成都市双流区政府采购中心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成都市双流区双华小学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成都市双流区政府采购中心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以第三章要求为准</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成都市双流区双华小学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联系人：樊波</w:t>
      </w:r>
    </w:p>
    <w:p>
      <w:pPr>
        <w:pStyle w:val="null3"/>
        <w:jc w:val="left"/>
      </w:pPr>
      <w:r>
        <w:rPr>
          <w:rFonts w:ascii="仿宋_GB2312" w:hAnsi="仿宋_GB2312" w:cs="仿宋_GB2312" w:eastAsia="仿宋_GB2312"/>
        </w:rPr>
        <w:t>联系电话：15928059883</w:t>
      </w:r>
    </w:p>
    <w:p>
      <w:pPr>
        <w:pStyle w:val="null3"/>
        <w:jc w:val="left"/>
      </w:pPr>
      <w:r>
        <w:rPr>
          <w:rFonts w:ascii="仿宋_GB2312" w:hAnsi="仿宋_GB2312" w:cs="仿宋_GB2312" w:eastAsia="仿宋_GB2312"/>
        </w:rPr>
        <w:t>地址：成都市双流区黄甲街道双华社区广场巷48号</w:t>
      </w:r>
    </w:p>
    <w:p>
      <w:pPr>
        <w:pStyle w:val="null3"/>
        <w:jc w:val="left"/>
      </w:pPr>
      <w:r>
        <w:rPr>
          <w:rFonts w:ascii="仿宋_GB2312" w:hAnsi="仿宋_GB2312" w:cs="仿宋_GB2312" w:eastAsia="仿宋_GB2312"/>
        </w:rPr>
        <w:t>邮编：610200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联系人：万老师、李老师</w:t>
      </w:r>
    </w:p>
    <w:p>
      <w:pPr>
        <w:pStyle w:val="null3"/>
        <w:jc w:val="left"/>
      </w:pPr>
      <w:r>
        <w:rPr>
          <w:rFonts w:ascii="仿宋_GB2312" w:hAnsi="仿宋_GB2312" w:cs="仿宋_GB2312" w:eastAsia="仿宋_GB2312"/>
        </w:rPr>
        <w:t>联系电话：85825052</w:t>
      </w:r>
    </w:p>
    <w:p>
      <w:pPr>
        <w:pStyle w:val="null3"/>
        <w:jc w:val="left"/>
      </w:pPr>
      <w:r>
        <w:rPr>
          <w:rFonts w:ascii="仿宋_GB2312" w:hAnsi="仿宋_GB2312" w:cs="仿宋_GB2312" w:eastAsia="仿宋_GB2312"/>
        </w:rPr>
        <w:t>地址：双流区花园南路66号603</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384,000.00</w:t>
      </w:r>
    </w:p>
    <w:p>
      <w:pPr>
        <w:pStyle w:val="null3"/>
        <w:jc w:val="left"/>
      </w:pPr>
      <w:r>
        <w:rPr>
          <w:rFonts w:ascii="仿宋_GB2312" w:hAnsi="仿宋_GB2312" w:cs="仿宋_GB2312" w:eastAsia="仿宋_GB2312"/>
        </w:rPr>
        <w:t>采购包最高限价（元）: 384,000.00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成都市双流区双华小学安保服务采购项目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384,000.00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成都市双流区双华小学安保服务采购项目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报价要求：本项目响应报价为总包干价，报价应包括本项目所有服务内容及服务所需耗材，供应商报价应符合政府采购法及国家和地方现行相关政策规定。2.下述“★注”内容为系统模板，无法删除。本项目为服务项目，供应商在进行响应时无须响应产品明确品牌和规格型号并指向唯一产品，无需说明栏补充说明。</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标的名称：成都市双流区双华小学安保服务采购项目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采购项目内容及技术要求</w:t>
            </w:r>
          </w:p>
        </w:tc>
        <w:tc>
          <w:tcPr>
            <w:tcW w:type="dxa" w:w="5814"/>
          </w:tcPr>
          <w:p>
            <w:pPr>
              <w:pStyle w:val="null3"/>
              <w:jc w:val="left"/>
              <w:outlineLvl w:val="2"/>
            </w:pPr>
            <w:r>
              <w:rPr>
                <w:rFonts w:ascii="仿宋_GB2312" w:hAnsi="仿宋_GB2312" w:cs="仿宋_GB2312" w:eastAsia="仿宋_GB2312"/>
                <w:sz w:val="28"/>
                <w:b/>
                <w:color w:val="000000"/>
              </w:rPr>
              <w:t>（一）采购人可提供使用的场地、设施、设备、材料等如下：</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采购人提供的安保服务设备：防暴头盔、强光手电、安全钢叉、防刺背心、防割手套、橡胶警棍、自卫喷雾剂、防护盾牌等防护设备</w:t>
            </w:r>
            <w:r>
              <w:rPr>
                <w:rFonts w:ascii="仿宋_GB2312" w:hAnsi="仿宋_GB2312" w:cs="仿宋_GB2312" w:eastAsia="仿宋_GB2312"/>
                <w:sz w:val="28"/>
                <w:color w:val="000000"/>
              </w:rPr>
              <w:t>及监控系统</w:t>
            </w:r>
            <w:r>
              <w:rPr>
                <w:rFonts w:ascii="仿宋_GB2312" w:hAnsi="仿宋_GB2312" w:cs="仿宋_GB2312" w:eastAsia="仿宋_GB2312"/>
                <w:sz w:val="28"/>
                <w:color w:val="000000"/>
              </w:rPr>
              <w:t>。</w:t>
            </w:r>
          </w:p>
          <w:p>
            <w:pPr>
              <w:pStyle w:val="null3"/>
              <w:jc w:val="left"/>
              <w:outlineLvl w:val="2"/>
            </w:pPr>
            <w:r>
              <w:rPr>
                <w:rFonts w:ascii="仿宋_GB2312" w:hAnsi="仿宋_GB2312" w:cs="仿宋_GB2312" w:eastAsia="仿宋_GB2312"/>
                <w:sz w:val="28"/>
                <w:b/>
                <w:color w:val="000000"/>
              </w:rPr>
              <w:t>（二）供应商服务人员食宿要求如下：</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采购人不提供住宿，住宿由供应商自理。</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采购人可提供学校行课期间的</w:t>
            </w:r>
            <w:r>
              <w:rPr>
                <w:rFonts w:ascii="仿宋_GB2312" w:hAnsi="仿宋_GB2312" w:cs="仿宋_GB2312" w:eastAsia="仿宋_GB2312"/>
                <w:sz w:val="28"/>
                <w:color w:val="000000"/>
              </w:rPr>
              <w:t>早餐、</w:t>
            </w:r>
            <w:r>
              <w:rPr>
                <w:rFonts w:ascii="仿宋_GB2312" w:hAnsi="仿宋_GB2312" w:cs="仿宋_GB2312" w:eastAsia="仿宋_GB2312"/>
                <w:sz w:val="28"/>
                <w:color w:val="000000"/>
              </w:rPr>
              <w:t>午餐，</w:t>
            </w:r>
            <w:r>
              <w:rPr>
                <w:rFonts w:ascii="仿宋_GB2312" w:hAnsi="仿宋_GB2312" w:cs="仿宋_GB2312" w:eastAsia="仿宋_GB2312"/>
                <w:sz w:val="28"/>
                <w:color w:val="000000"/>
              </w:rPr>
              <w:t>但须缴纳早餐、午餐费用</w:t>
            </w:r>
            <w:r>
              <w:rPr>
                <w:rFonts w:ascii="仿宋_GB2312" w:hAnsi="仿宋_GB2312" w:cs="仿宋_GB2312" w:eastAsia="仿宋_GB2312"/>
                <w:sz w:val="28"/>
                <w:color w:val="000000"/>
              </w:rPr>
              <w:t>，餐标按照学生餐标</w:t>
            </w:r>
            <w:r>
              <w:rPr>
                <w:rFonts w:ascii="仿宋_GB2312" w:hAnsi="仿宋_GB2312" w:cs="仿宋_GB2312" w:eastAsia="仿宋_GB2312"/>
                <w:sz w:val="28"/>
                <w:color w:val="000000"/>
              </w:rPr>
              <w:t>(早餐5元/餐/人，午餐11元/餐/人)</w:t>
            </w:r>
            <w:r>
              <w:rPr>
                <w:rFonts w:ascii="仿宋_GB2312" w:hAnsi="仿宋_GB2312" w:cs="仿宋_GB2312" w:eastAsia="仿宋_GB2312"/>
                <w:sz w:val="28"/>
                <w:color w:val="000000"/>
              </w:rPr>
              <w:t>执行，费用由供应商承担；</w:t>
            </w:r>
            <w:r>
              <w:rPr>
                <w:rFonts w:ascii="仿宋_GB2312" w:hAnsi="仿宋_GB2312" w:cs="仿宋_GB2312" w:eastAsia="仿宋_GB2312"/>
                <w:sz w:val="28"/>
                <w:color w:val="000000"/>
              </w:rPr>
              <w:t>寒暑假就餐由供应商自行安排，费用自理。</w:t>
            </w:r>
          </w:p>
          <w:p>
            <w:pPr>
              <w:pStyle w:val="null3"/>
              <w:jc w:val="left"/>
              <w:outlineLvl w:val="2"/>
            </w:pPr>
            <w:r>
              <w:rPr>
                <w:rFonts w:ascii="仿宋_GB2312" w:hAnsi="仿宋_GB2312" w:cs="仿宋_GB2312" w:eastAsia="仿宋_GB2312"/>
                <w:sz w:val="28"/>
                <w:b/>
                <w:color w:val="000000"/>
              </w:rPr>
              <w:t>（三）人员配置要求</w:t>
            </w:r>
          </w:p>
          <w:tbl>
            <w:tblPr>
              <w:tblBorders>
                <w:top w:val="none" w:color="000000" w:sz="4"/>
                <w:left w:val="none" w:color="000000" w:sz="4"/>
                <w:bottom w:val="none" w:color="000000" w:sz="4"/>
                <w:right w:val="none" w:color="000000" w:sz="4"/>
                <w:insideH w:val="none"/>
                <w:insideV w:val="none"/>
              </w:tblBorders>
            </w:tblPr>
            <w:tblGrid>
              <w:gridCol w:w="574"/>
              <w:gridCol w:w="604"/>
              <w:gridCol w:w="4408"/>
            </w:tblGrid>
            <w:tr>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岗位名称</w:t>
                  </w:r>
                </w:p>
              </w:tc>
              <w:tc>
                <w:tcPr>
                  <w:tcW w:type="dxa" w:w="6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岗位数</w:t>
                  </w:r>
                </w:p>
              </w:tc>
              <w:tc>
                <w:tcPr>
                  <w:tcW w:type="dxa" w:w="44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配置要求</w:t>
                  </w:r>
                </w:p>
              </w:tc>
            </w:tr>
            <w:tr>
              <w:tc>
                <w:tcPr>
                  <w:tcW w:type="dxa" w:w="57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安保岗</w:t>
                  </w:r>
                  <w:r>
                    <w:rPr>
                      <w:rFonts w:ascii="仿宋_GB2312" w:hAnsi="仿宋_GB2312" w:cs="仿宋_GB2312" w:eastAsia="仿宋_GB2312"/>
                      <w:sz w:val="28"/>
                      <w:color w:val="000000"/>
                    </w:rPr>
                    <w:t>（大门、后门）</w:t>
                  </w:r>
                </w:p>
                <w:p>
                  <w:pPr>
                    <w:pStyle w:val="null3"/>
                    <w:jc w:val="center"/>
                  </w:pPr>
                </w:p>
              </w:tc>
              <w:tc>
                <w:tcPr>
                  <w:tcW w:type="dxa" w:w="604"/>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8</w:t>
                  </w:r>
                  <w:r>
                    <w:rPr>
                      <w:rFonts w:ascii="仿宋_GB2312" w:hAnsi="仿宋_GB2312" w:cs="仿宋_GB2312" w:eastAsia="仿宋_GB2312"/>
                      <w:sz w:val="28"/>
                      <w:color w:val="000000"/>
                    </w:rPr>
                    <w:t>个</w:t>
                  </w:r>
                </w:p>
                <w:p>
                  <w:pPr>
                    <w:pStyle w:val="null3"/>
                    <w:jc w:val="center"/>
                  </w:pPr>
                </w:p>
              </w:tc>
              <w:tc>
                <w:tcPr>
                  <w:tcW w:type="dxa" w:w="44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安保岗总计</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个岗位。</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1）学校行课期间：实行轮班制，</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小时三班倒。</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①第一班（白班）：</w:t>
                  </w:r>
                  <w:r>
                    <w:rPr>
                      <w:rFonts w:ascii="仿宋_GB2312" w:hAnsi="仿宋_GB2312" w:cs="仿宋_GB2312" w:eastAsia="仿宋_GB2312"/>
                      <w:sz w:val="24"/>
                      <w:color w:val="000000"/>
                    </w:rPr>
                    <w:t>7:00-15:00</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w:t>
                  </w:r>
                  <w:r>
                    <w:rPr>
                      <w:rFonts w:ascii="仿宋_GB2312" w:hAnsi="仿宋_GB2312" w:cs="仿宋_GB2312" w:eastAsia="仿宋_GB2312"/>
                      <w:sz w:val="24"/>
                      <w:color w:val="000000"/>
                    </w:rPr>
                    <w:t>2</w:t>
                  </w:r>
                  <w:r>
                    <w:rPr>
                      <w:rFonts w:ascii="仿宋_GB2312" w:hAnsi="仿宋_GB2312" w:cs="仿宋_GB2312" w:eastAsia="仿宋_GB2312"/>
                      <w:sz w:val="24"/>
                      <w:color w:val="000000"/>
                    </w:rPr>
                    <w:t>岗</w:t>
                  </w:r>
                  <w:r>
                    <w:rPr>
                      <w:rFonts w:ascii="仿宋_GB2312" w:hAnsi="仿宋_GB2312" w:cs="仿宋_GB2312" w:eastAsia="仿宋_GB2312"/>
                      <w:sz w:val="24"/>
                      <w:color w:val="000000"/>
                    </w:rPr>
                    <w:t>，大门单人单岗、后门单人单岗；</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②第二班（中班）：</w:t>
                  </w:r>
                  <w:r>
                    <w:rPr>
                      <w:rFonts w:ascii="仿宋_GB2312" w:hAnsi="仿宋_GB2312" w:cs="仿宋_GB2312" w:eastAsia="仿宋_GB2312"/>
                      <w:sz w:val="24"/>
                      <w:color w:val="000000"/>
                    </w:rPr>
                    <w:t>15:00-23:00</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w:t>
                  </w:r>
                  <w:r>
                    <w:rPr>
                      <w:rFonts w:ascii="仿宋_GB2312" w:hAnsi="仿宋_GB2312" w:cs="仿宋_GB2312" w:eastAsia="仿宋_GB2312"/>
                      <w:sz w:val="24"/>
                      <w:color w:val="000000"/>
                    </w:rPr>
                    <w:t>2</w:t>
                  </w:r>
                  <w:r>
                    <w:rPr>
                      <w:rFonts w:ascii="仿宋_GB2312" w:hAnsi="仿宋_GB2312" w:cs="仿宋_GB2312" w:eastAsia="仿宋_GB2312"/>
                      <w:sz w:val="24"/>
                      <w:color w:val="000000"/>
                    </w:rPr>
                    <w:t>岗</w:t>
                  </w:r>
                  <w:r>
                    <w:rPr>
                      <w:rFonts w:ascii="仿宋_GB2312" w:hAnsi="仿宋_GB2312" w:cs="仿宋_GB2312" w:eastAsia="仿宋_GB2312"/>
                      <w:sz w:val="24"/>
                      <w:color w:val="000000"/>
                    </w:rPr>
                    <w:t>，其中大门</w:t>
                  </w:r>
                  <w:r>
                    <w:rPr>
                      <w:rFonts w:ascii="仿宋_GB2312" w:hAnsi="仿宋_GB2312" w:cs="仿宋_GB2312" w:eastAsia="仿宋_GB2312"/>
                      <w:sz w:val="24"/>
                      <w:color w:val="000000"/>
                    </w:rPr>
                    <w:t>单人单岗、后门单人单岗；</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③第三班（晚班）：</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次日</w:t>
                  </w:r>
                  <w:r>
                    <w:rPr>
                      <w:rFonts w:ascii="仿宋_GB2312" w:hAnsi="仿宋_GB2312" w:cs="仿宋_GB2312" w:eastAsia="仿宋_GB2312"/>
                      <w:sz w:val="24"/>
                      <w:color w:val="000000"/>
                    </w:rPr>
                    <w:t>7:00</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w:t>
                  </w:r>
                  <w:r>
                    <w:rPr>
                      <w:rFonts w:ascii="仿宋_GB2312" w:hAnsi="仿宋_GB2312" w:cs="仿宋_GB2312" w:eastAsia="仿宋_GB2312"/>
                      <w:sz w:val="24"/>
                      <w:color w:val="000000"/>
                    </w:rPr>
                    <w:t>2</w:t>
                  </w:r>
                  <w:r>
                    <w:rPr>
                      <w:rFonts w:ascii="仿宋_GB2312" w:hAnsi="仿宋_GB2312" w:cs="仿宋_GB2312" w:eastAsia="仿宋_GB2312"/>
                      <w:sz w:val="24"/>
                      <w:color w:val="000000"/>
                    </w:rPr>
                    <w:t>岗</w:t>
                  </w:r>
                  <w:r>
                    <w:rPr>
                      <w:rFonts w:ascii="仿宋_GB2312" w:hAnsi="仿宋_GB2312" w:cs="仿宋_GB2312" w:eastAsia="仿宋_GB2312"/>
                      <w:sz w:val="24"/>
                      <w:color w:val="000000"/>
                    </w:rPr>
                    <w:t>，其中大门</w:t>
                  </w:r>
                  <w:r>
                    <w:rPr>
                      <w:rFonts w:ascii="仿宋_GB2312" w:hAnsi="仿宋_GB2312" w:cs="仿宋_GB2312" w:eastAsia="仿宋_GB2312"/>
                      <w:sz w:val="24"/>
                      <w:color w:val="000000"/>
                    </w:rPr>
                    <w:t>单人单岗</w:t>
                  </w:r>
                  <w:r>
                    <w:rPr>
                      <w:rFonts w:ascii="仿宋_GB2312" w:hAnsi="仿宋_GB2312" w:cs="仿宋_GB2312" w:eastAsia="仿宋_GB2312"/>
                      <w:sz w:val="24"/>
                      <w:color w:val="000000"/>
                    </w:rPr>
                    <w:t>、后门单人单岗；</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④轮换岗位</w:t>
                  </w:r>
                  <w:r>
                    <w:rPr>
                      <w:rFonts w:ascii="仿宋_GB2312" w:hAnsi="仿宋_GB2312" w:cs="仿宋_GB2312" w:eastAsia="仿宋_GB2312"/>
                      <w:sz w:val="24"/>
                      <w:color w:val="000000"/>
                    </w:rPr>
                    <w:t>2人2岗</w:t>
                  </w:r>
                  <w:r>
                    <w:rPr>
                      <w:rFonts w:ascii="仿宋_GB2312" w:hAnsi="仿宋_GB2312" w:cs="仿宋_GB2312" w:eastAsia="仿宋_GB2312"/>
                      <w:sz w:val="24"/>
                      <w:color w:val="000000"/>
                    </w:rPr>
                    <w:t>，须</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小时保持通讯畅通，如重大活动</w:t>
                  </w:r>
                  <w:r>
                    <w:rPr>
                      <w:rFonts w:ascii="仿宋_GB2312" w:hAnsi="仿宋_GB2312" w:cs="仿宋_GB2312" w:eastAsia="仿宋_GB2312"/>
                      <w:sz w:val="24"/>
                      <w:color w:val="000000"/>
                    </w:rPr>
                    <w:t>、特殊情况等须提供应急服务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注：上述岗位每班不能缺人缺岗，不能一人</w:t>
                  </w:r>
                  <w:r>
                    <w:rPr>
                      <w:rFonts w:ascii="仿宋_GB2312" w:hAnsi="仿宋_GB2312" w:cs="仿宋_GB2312" w:eastAsia="仿宋_GB2312"/>
                      <w:sz w:val="24"/>
                      <w:color w:val="000000"/>
                    </w:rPr>
                    <w:t>在同一天内</w:t>
                  </w:r>
                  <w:r>
                    <w:rPr>
                      <w:rFonts w:ascii="仿宋_GB2312" w:hAnsi="仿宋_GB2312" w:cs="仿宋_GB2312" w:eastAsia="仿宋_GB2312"/>
                      <w:sz w:val="24"/>
                      <w:color w:val="000000"/>
                    </w:rPr>
                    <w:t>多岗位使用，每班换班时必须换人，如遇重大活动等特殊情况等可对各门之间人员岗位进行调剂。</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岗位要求：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）自然条件；</w:t>
                  </w:r>
                  <w:r>
                    <w:rPr>
                      <w:rFonts w:ascii="仿宋_GB2312" w:hAnsi="仿宋_GB2312" w:cs="仿宋_GB2312" w:eastAsia="仿宋_GB2312"/>
                      <w:sz w:val="24"/>
                      <w:color w:val="000000"/>
                    </w:rPr>
                    <w:t>50</w:t>
                  </w:r>
                  <w:r>
                    <w:rPr>
                      <w:rFonts w:ascii="仿宋_GB2312" w:hAnsi="仿宋_GB2312" w:cs="仿宋_GB2312" w:eastAsia="仿宋_GB2312"/>
                      <w:sz w:val="24"/>
                      <w:color w:val="000000"/>
                    </w:rPr>
                    <w:t>周岁以下。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）所配置人员中</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人兼任保安队长，必须常驻学校，负责与学校的日常对接、管理协调，熟悉各个岗位的职责及</w:t>
                  </w:r>
                  <w:r>
                    <w:rPr>
                      <w:rFonts w:ascii="仿宋_GB2312" w:hAnsi="仿宋_GB2312" w:cs="仿宋_GB2312" w:eastAsia="仿宋_GB2312"/>
                      <w:sz w:val="24"/>
                      <w:color w:val="000000"/>
                    </w:rPr>
                    <w:t>运作流程，学习能力强，能尽快的熟悉学校的各个区域（楼</w:t>
                  </w:r>
                  <w:r>
                    <w:rPr>
                      <w:rFonts w:ascii="仿宋_GB2312" w:hAnsi="仿宋_GB2312" w:cs="仿宋_GB2312" w:eastAsia="仿宋_GB2312"/>
                      <w:sz w:val="24"/>
                      <w:color w:val="000000"/>
                    </w:rPr>
                    <w:t>栋）及本校秩序维护的重点及难点，具有强烈的责任心、较强的管理和协调能力；全面负责做好学校的秩序维护员安排</w:t>
                  </w:r>
                  <w:r>
                    <w:rPr>
                      <w:rFonts w:ascii="仿宋_GB2312" w:hAnsi="仿宋_GB2312" w:cs="仿宋_GB2312" w:eastAsia="仿宋_GB2312"/>
                      <w:sz w:val="24"/>
                      <w:color w:val="000000"/>
                    </w:rPr>
                    <w:t>、调动，能较好的完成与采购人的沟通、协调工作，负责完</w:t>
                  </w:r>
                  <w:r>
                    <w:rPr>
                      <w:rFonts w:ascii="仿宋_GB2312" w:hAnsi="仿宋_GB2312" w:cs="仿宋_GB2312" w:eastAsia="仿宋_GB2312"/>
                      <w:sz w:val="24"/>
                      <w:color w:val="000000"/>
                    </w:rPr>
                    <w:t>成各类资料收集、建档及文件处理、归档工作，休息期间如</w:t>
                  </w:r>
                  <w:r>
                    <w:rPr>
                      <w:rFonts w:ascii="仿宋_GB2312" w:hAnsi="仿宋_GB2312" w:cs="仿宋_GB2312" w:eastAsia="仿宋_GB2312"/>
                      <w:sz w:val="24"/>
                      <w:color w:val="000000"/>
                    </w:rPr>
                    <w:t>重大活动特殊情况等须提供应急服务。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）人员要求：</w:t>
                  </w:r>
                  <w:r>
                    <w:rPr>
                      <w:rFonts w:ascii="仿宋_GB2312" w:hAnsi="仿宋_GB2312" w:cs="仿宋_GB2312" w:eastAsia="仿宋_GB2312"/>
                      <w:sz w:val="24"/>
                      <w:color w:val="000000"/>
                    </w:rPr>
                    <w:t>①大门岗位人员须具有人社部门颁发的四级（或中级）</w:t>
                  </w:r>
                  <w:r>
                    <w:rPr>
                      <w:rFonts w:ascii="仿宋_GB2312" w:hAnsi="仿宋_GB2312" w:cs="仿宋_GB2312" w:eastAsia="仿宋_GB2312"/>
                      <w:sz w:val="24"/>
                      <w:color w:val="000000"/>
                    </w:rPr>
                    <w:t>或</w:t>
                  </w:r>
                  <w:r>
                    <w:rPr>
                      <w:rFonts w:ascii="仿宋_GB2312" w:hAnsi="仿宋_GB2312" w:cs="仿宋_GB2312" w:eastAsia="仿宋_GB2312"/>
                      <w:sz w:val="24"/>
                      <w:color w:val="000000"/>
                    </w:rPr>
                    <w:t>以上消防设施操作员证书，</w:t>
                  </w:r>
                  <w:r>
                    <w:rPr>
                      <w:rFonts w:ascii="仿宋_GB2312" w:hAnsi="仿宋_GB2312" w:cs="仿宋_GB2312" w:eastAsia="仿宋_GB2312"/>
                      <w:sz w:val="24"/>
                      <w:color w:val="000000"/>
                    </w:rPr>
                    <w:t>②其他岗位人员须具备公安部门颁发的《保安员证》且在有效期内</w:t>
                  </w:r>
                  <w:r>
                    <w:rPr>
                      <w:rFonts w:ascii="仿宋_GB2312" w:hAnsi="仿宋_GB2312" w:cs="仿宋_GB2312" w:eastAsia="仿宋_GB2312"/>
                      <w:sz w:val="24"/>
                      <w:color w:val="000000"/>
                    </w:rPr>
                    <w:t>。</w:t>
                  </w:r>
                  <w:r>
                    <w:rPr>
                      <w:rFonts w:ascii="仿宋_GB2312" w:hAnsi="仿宋_GB2312" w:cs="仿宋_GB2312" w:eastAsia="仿宋_GB2312"/>
                      <w:sz w:val="24"/>
                      <w:b/>
                      <w:color w:val="000000"/>
                    </w:rPr>
                    <w:t>（签订合同前三个工作日提供证书原件及复印件）</w:t>
                  </w:r>
                </w:p>
              </w:tc>
            </w:tr>
            <w:tr>
              <w:tc>
                <w:tcPr>
                  <w:tcW w:type="dxa" w:w="574"/>
                  <w:vMerge/>
                  <w:tcBorders>
                    <w:top w:val="none" w:color="000000" w:sz="4"/>
                    <w:left w:val="single" w:color="000000" w:sz="4"/>
                    <w:bottom w:val="none" w:color="000000" w:sz="4"/>
                    <w:right w:val="single" w:color="000000" w:sz="4"/>
                  </w:tcBorders>
                </w:tcPr>
                <w:p/>
              </w:tc>
              <w:tc>
                <w:tcPr>
                  <w:tcW w:type="dxa" w:w="604"/>
                  <w:vMerge/>
                  <w:tcBorders>
                    <w:top w:val="none" w:color="000000" w:sz="4"/>
                    <w:left w:val="none" w:color="000000" w:sz="4"/>
                    <w:bottom w:val="none" w:color="000000" w:sz="4"/>
                    <w:right w:val="single" w:color="000000" w:sz="4"/>
                  </w:tcBorders>
                </w:tcPr>
                <w:p/>
              </w:tc>
              <w:tc>
                <w:tcPr>
                  <w:tcW w:type="dxa" w:w="44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3.具体时间安排</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10，配菜公司工作人员送菜，督促做好登记。交接班，打扫保安室、大门口周围卫生及检查装备着装，给骑电瓶车的老师打开侧消防通道门。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0，关闭消防通道门，</w:t>
                  </w:r>
                  <w:r>
                    <w:rPr>
                      <w:rFonts w:ascii="仿宋_GB2312" w:hAnsi="仿宋_GB2312" w:cs="仿宋_GB2312" w:eastAsia="仿宋_GB2312"/>
                      <w:sz w:val="24"/>
                      <w:color w:val="000000"/>
                    </w:rPr>
                    <w:t>学生</w:t>
                  </w:r>
                  <w:r>
                    <w:rPr>
                      <w:rFonts w:ascii="仿宋_GB2312" w:hAnsi="仿宋_GB2312" w:cs="仿宋_GB2312" w:eastAsia="仿宋_GB2312"/>
                      <w:sz w:val="24"/>
                      <w:color w:val="000000"/>
                    </w:rPr>
                    <w:t>入</w:t>
                  </w:r>
                  <w:r>
                    <w:rPr>
                      <w:rFonts w:ascii="仿宋_GB2312" w:hAnsi="仿宋_GB2312" w:cs="仿宋_GB2312" w:eastAsia="仿宋_GB2312"/>
                      <w:sz w:val="24"/>
                      <w:color w:val="000000"/>
                    </w:rPr>
                    <w:t>校</w:t>
                  </w:r>
                  <w:r>
                    <w:rPr>
                      <w:rFonts w:ascii="仿宋_GB2312" w:hAnsi="仿宋_GB2312" w:cs="仿宋_GB2312" w:eastAsia="仿宋_GB2312"/>
                      <w:sz w:val="24"/>
                      <w:color w:val="000000"/>
                    </w:rPr>
                    <w:t>维护排队秩序，热情迎接</w:t>
                  </w:r>
                  <w:r>
                    <w:rPr>
                      <w:rFonts w:ascii="仿宋_GB2312" w:hAnsi="仿宋_GB2312" w:cs="仿宋_GB2312" w:eastAsia="仿宋_GB2312"/>
                      <w:sz w:val="24"/>
                      <w:color w:val="000000"/>
                    </w:rPr>
                    <w:t>学生</w:t>
                  </w:r>
                  <w:r>
                    <w:rPr>
                      <w:rFonts w:ascii="仿宋_GB2312" w:hAnsi="仿宋_GB2312" w:cs="仿宋_GB2312" w:eastAsia="仿宋_GB2312"/>
                      <w:sz w:val="24"/>
                      <w:color w:val="000000"/>
                    </w:rPr>
                    <w:t>及家长，在门口站岗执勤。</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3）8</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0—10：00，关好大门，做好外来人员咨询登记等工作。每周一大扫除，打扫门口、防暴装备、保安室、微型消防站等卫生。做好临时交代的其他工作任务。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10：00—11：30，全</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安全巡查，并做好记录，查看是否有安全隐患，及时解决和汇报。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11：30—12：00，轮流午餐</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12：00—14：00，做好门岗家长自行喂药、咨询等工作或其他临时安排工作。</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14：00—16：00，全</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安全巡查，并做好记录，查看是否有安全隐患，及时解决汇报。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16：00—1</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0，做好放学前工作准备，检查装备、着装整齐干净，督促老师站岗。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00，提前站岗，</w:t>
                  </w:r>
                  <w:r>
                    <w:rPr>
                      <w:rFonts w:ascii="仿宋_GB2312" w:hAnsi="仿宋_GB2312" w:cs="仿宋_GB2312" w:eastAsia="仿宋_GB2312"/>
                      <w:sz w:val="24"/>
                      <w:color w:val="000000"/>
                    </w:rPr>
                    <w:t>学生</w:t>
                  </w:r>
                  <w:r>
                    <w:rPr>
                      <w:rFonts w:ascii="仿宋_GB2312" w:hAnsi="仿宋_GB2312" w:cs="仿宋_GB2312" w:eastAsia="仿宋_GB2312"/>
                      <w:sz w:val="24"/>
                      <w:color w:val="000000"/>
                    </w:rPr>
                    <w:t>放学，维护家长排队秩序。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18：</w:t>
                  </w:r>
                  <w:r>
                    <w:rPr>
                      <w:rFonts w:ascii="仿宋_GB2312" w:hAnsi="仿宋_GB2312" w:cs="仿宋_GB2312" w:eastAsia="仿宋_GB2312"/>
                      <w:sz w:val="24"/>
                      <w:color w:val="000000"/>
                    </w:rPr>
                    <w:t>0</w:t>
                  </w:r>
                  <w:r>
                    <w:rPr>
                      <w:rFonts w:ascii="仿宋_GB2312" w:hAnsi="仿宋_GB2312" w:cs="仿宋_GB2312" w:eastAsia="仿宋_GB2312"/>
                      <w:sz w:val="24"/>
                      <w:color w:val="000000"/>
                    </w:rPr>
                    <w:t>0—18：30，教师下班，在消防通道门处值守。教师离园后将门口设施设备（锥形桶、隔离桩、宣传架等）收回园内，保持设施设备干净无灰尘。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18：30—19：30，全</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安全巡视，检查全园水、电、风扇、垫子白板、空调、电脑等是否关闭；关闭班级、厨房紫外线消毒灯，并做好记录。在保安群完成上报。</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12）21：00—23：30，全校安全巡视。（前后门各一人，前门人员负责教学楼巡视，后门人员负责巡查监控，具体以双华小学门卫室管理制度、双华小学保安工作制度执行。</w:t>
                  </w:r>
                </w:p>
                <w:p>
                  <w:pPr>
                    <w:pStyle w:val="null3"/>
                    <w:jc w:val="left"/>
                  </w:pPr>
                </w:p>
              </w:tc>
            </w:tr>
          </w:tbl>
          <w:p>
            <w:pPr>
              <w:pStyle w:val="null3"/>
              <w:jc w:val="left"/>
            </w:pPr>
            <w:r>
              <w:rPr>
                <w:rFonts w:ascii="仿宋_GB2312" w:hAnsi="仿宋_GB2312" w:cs="仿宋_GB2312" w:eastAsia="仿宋_GB2312"/>
                <w:sz w:val="28"/>
              </w:rPr>
              <w:t>注：（</w:t>
            </w:r>
            <w:r>
              <w:rPr>
                <w:rFonts w:ascii="仿宋_GB2312" w:hAnsi="仿宋_GB2312" w:cs="仿宋_GB2312" w:eastAsia="仿宋_GB2312"/>
                <w:sz w:val="28"/>
              </w:rPr>
              <w:t>1）上表描述内容为通过岗位数量及要求体现本项目工作量（部分岗位明确要求最低配置人数，供应商在响应时不得低于要求），岗位数量不等同于对实际服务人数的实质性规定，供应商须在遵守相关法律法规的基础之上，根据岗位配置要求、服务要求及自身经营情况，核定所需人数、器材和机具，并进行相应配置。</w:t>
            </w:r>
          </w:p>
          <w:p>
            <w:pPr>
              <w:pStyle w:val="null3"/>
              <w:spacing w:before="105"/>
              <w:ind w:right="60" w:firstLine="650"/>
              <w:jc w:val="left"/>
            </w:pPr>
            <w:r>
              <w:rPr>
                <w:rFonts w:ascii="仿宋_GB2312" w:hAnsi="仿宋_GB2312" w:cs="仿宋_GB2312" w:eastAsia="仿宋_GB2312"/>
                <w:sz w:val="28"/>
              </w:rPr>
              <w:t>（</w:t>
            </w:r>
            <w:r>
              <w:rPr>
                <w:rFonts w:ascii="仿宋_GB2312" w:hAnsi="仿宋_GB2312" w:cs="仿宋_GB2312" w:eastAsia="仿宋_GB2312"/>
                <w:sz w:val="28"/>
              </w:rPr>
              <w:t>2）供应商在响应时须提供人员配置表或配置方案，逐岗位明确配置人员数量及工作机制，确保满足本项目的要求。如未提供或不能满足本项目需求，视为未实质性响应。</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3）所有人员要求无犯罪记录，无吸毒史、无精神病史，项目服务人员须提供无犯罪前科、无违法违纪记录证明并每半年更新一次，供应商签订合同前三个工作日提交上述所有关材料至采购人备案。</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4）配置的服务人员应系该公司正式员工，且只能服务于本项目，持中标后三个月内的健康体检合格证方能上岗。</w:t>
            </w:r>
            <w:r>
              <w:rPr>
                <w:rFonts w:ascii="仿宋_GB2312" w:hAnsi="仿宋_GB2312" w:cs="仿宋_GB2312" w:eastAsia="仿宋_GB2312"/>
                <w:sz w:val="28"/>
                <w:b/>
                <w:color w:val="000000"/>
              </w:rPr>
              <w:t>（签订合同前三个工作日提供证书原件及复印件）</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供应商签订合同前三个工作日须提供服务团队全体人员清单（清单需包含人员姓名、身份证号和身份证复印件、保安员证复印件及联系方式），人员配置方案经采购人同意后入场，服务期间若有更换须持同岗位资格证书且需征得采购人同意。供应商如未提供或所提交的材料不能满足采购文件中的要求，采购人有权单方面不予签订合同，不予签订的通知自到达供应商时生效。</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供应商对本项目服务所需用工必须符合《中华人民共和国劳动法》《劳动合同法》等法律法规、规章规定，依法用工。供应商对拟派服务人员工作期间疾病和人身安全、安全责任事故、用工纠纷等各类纠纷负责，采购人不承担任何责任。</w:t>
            </w:r>
          </w:p>
          <w:p>
            <w:pPr>
              <w:pStyle w:val="null3"/>
              <w:ind w:firstLine="562"/>
              <w:jc w:val="left"/>
            </w:pPr>
            <w:r>
              <w:rPr>
                <w:rFonts w:ascii="仿宋_GB2312" w:hAnsi="仿宋_GB2312" w:cs="仿宋_GB2312" w:eastAsia="仿宋_GB2312"/>
                <w:sz w:val="28"/>
                <w:b/>
                <w:color w:val="000000"/>
              </w:rPr>
              <w:t>（四）服务内容及标准</w:t>
            </w:r>
          </w:p>
          <w:p>
            <w:pPr>
              <w:pStyle w:val="null3"/>
              <w:ind w:firstLine="560"/>
              <w:jc w:val="left"/>
            </w:pPr>
            <w:r>
              <w:rPr>
                <w:rFonts w:ascii="仿宋_GB2312" w:hAnsi="仿宋_GB2312" w:cs="仿宋_GB2312" w:eastAsia="仿宋_GB2312"/>
                <w:sz w:val="28"/>
                <w:color w:val="000000"/>
              </w:rPr>
              <w:t>1.基本服务</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1）目标与责任</w:t>
            </w:r>
          </w:p>
          <w:p>
            <w:pPr>
              <w:pStyle w:val="null3"/>
              <w:ind w:firstLine="560"/>
              <w:jc w:val="left"/>
            </w:pPr>
            <w:r>
              <w:rPr>
                <w:rFonts w:ascii="仿宋_GB2312" w:hAnsi="仿宋_GB2312" w:cs="仿宋_GB2312" w:eastAsia="仿宋_GB2312"/>
                <w:sz w:val="28"/>
                <w:color w:val="000000"/>
              </w:rPr>
              <w:t>结合采购人要求及</w:t>
            </w:r>
            <w:r>
              <w:rPr>
                <w:rFonts w:ascii="仿宋_GB2312" w:hAnsi="仿宋_GB2312" w:cs="仿宋_GB2312" w:eastAsia="仿宋_GB2312"/>
                <w:sz w:val="28"/>
                <w:color w:val="000000"/>
              </w:rPr>
              <w:t>安保</w:t>
            </w:r>
            <w:r>
              <w:rPr>
                <w:rFonts w:ascii="仿宋_GB2312" w:hAnsi="仿宋_GB2312" w:cs="仿宋_GB2312" w:eastAsia="仿宋_GB2312"/>
                <w:sz w:val="28"/>
                <w:color w:val="000000"/>
              </w:rPr>
              <w:t>服务实际情况，</w:t>
            </w:r>
            <w:r>
              <w:rPr>
                <w:rFonts w:ascii="仿宋_GB2312" w:hAnsi="仿宋_GB2312" w:cs="仿宋_GB2312" w:eastAsia="仿宋_GB2312"/>
                <w:sz w:val="28"/>
                <w:color w:val="000000"/>
              </w:rPr>
              <w:t>落实并完善</w:t>
            </w:r>
            <w:r>
              <w:rPr>
                <w:rFonts w:ascii="仿宋_GB2312" w:hAnsi="仿宋_GB2312" w:cs="仿宋_GB2312" w:eastAsia="仿宋_GB2312"/>
                <w:sz w:val="28"/>
                <w:color w:val="000000"/>
              </w:rPr>
              <w:t>年度管理目标，明确责任分工，</w:t>
            </w:r>
            <w:r>
              <w:rPr>
                <w:rFonts w:ascii="仿宋_GB2312" w:hAnsi="仿宋_GB2312" w:cs="仿宋_GB2312" w:eastAsia="仿宋_GB2312"/>
                <w:sz w:val="28"/>
                <w:color w:val="000000"/>
              </w:rPr>
              <w:t>落实并完善</w:t>
            </w:r>
            <w:r>
              <w:rPr>
                <w:rFonts w:ascii="仿宋_GB2312" w:hAnsi="仿宋_GB2312" w:cs="仿宋_GB2312" w:eastAsia="仿宋_GB2312"/>
                <w:sz w:val="28"/>
                <w:color w:val="000000"/>
              </w:rPr>
              <w:t>配套实施方案。</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2）服务人员要求</w:t>
            </w:r>
          </w:p>
          <w:p>
            <w:pPr>
              <w:pStyle w:val="null3"/>
              <w:ind w:firstLine="560"/>
              <w:jc w:val="left"/>
            </w:pPr>
            <w:r>
              <w:rPr>
                <w:rFonts w:ascii="仿宋_GB2312" w:hAnsi="仿宋_GB2312" w:cs="仿宋_GB2312" w:eastAsia="仿宋_GB2312"/>
                <w:sz w:val="28"/>
                <w:color w:val="000000"/>
              </w:rPr>
              <w:t>①每月至少开展1次岗位技能、职业素质、服务知识、客户文化等教育培训，并提供培训照片及简报，并进行适当形式的考核。</w:t>
            </w:r>
          </w:p>
          <w:p>
            <w:pPr>
              <w:pStyle w:val="null3"/>
              <w:ind w:firstLine="560"/>
              <w:jc w:val="left"/>
            </w:pPr>
            <w:r>
              <w:rPr>
                <w:rFonts w:ascii="仿宋_GB2312" w:hAnsi="仿宋_GB2312" w:cs="仿宋_GB2312" w:eastAsia="仿宋_GB2312"/>
                <w:sz w:val="28"/>
                <w:color w:val="000000"/>
              </w:rPr>
              <w:t>②根据采购人要求对服务人员进行从业资格审查，审查结果向采购人报备。</w:t>
            </w:r>
          </w:p>
          <w:p>
            <w:pPr>
              <w:pStyle w:val="null3"/>
              <w:ind w:firstLine="560"/>
              <w:jc w:val="left"/>
            </w:pPr>
            <w:r>
              <w:rPr>
                <w:rFonts w:ascii="仿宋_GB2312" w:hAnsi="仿宋_GB2312" w:cs="仿宋_GB2312" w:eastAsia="仿宋_GB2312"/>
                <w:sz w:val="28"/>
                <w:color w:val="000000"/>
              </w:rPr>
              <w:t>③服务人员的</w:t>
            </w:r>
            <w:r>
              <w:rPr>
                <w:rFonts w:ascii="仿宋_GB2312" w:hAnsi="仿宋_GB2312" w:cs="仿宋_GB2312" w:eastAsia="仿宋_GB2312"/>
                <w:sz w:val="28"/>
                <w:color w:val="000000"/>
              </w:rPr>
              <w:t>从业</w:t>
            </w:r>
            <w:r>
              <w:rPr>
                <w:rFonts w:ascii="仿宋_GB2312" w:hAnsi="仿宋_GB2312" w:cs="仿宋_GB2312" w:eastAsia="仿宋_GB2312"/>
                <w:sz w:val="28"/>
                <w:color w:val="000000"/>
              </w:rPr>
              <w:t>资格条件应当与所在岗位能力要求相匹配，到岗前应当经过必要的岗前培训以达到岗位能力要求，国家、行业规定应当取得职业资格证书或特种作业证书的，应当按规定持证上岗。</w:t>
            </w:r>
          </w:p>
          <w:p>
            <w:pPr>
              <w:pStyle w:val="null3"/>
              <w:ind w:firstLine="560"/>
              <w:jc w:val="left"/>
            </w:pPr>
            <w:r>
              <w:rPr>
                <w:rFonts w:ascii="仿宋_GB2312" w:hAnsi="仿宋_GB2312" w:cs="仿宋_GB2312" w:eastAsia="仿宋_GB2312"/>
                <w:sz w:val="28"/>
                <w:color w:val="000000"/>
              </w:rPr>
              <w:t>④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pPr>
              <w:pStyle w:val="null3"/>
              <w:ind w:firstLine="560"/>
              <w:jc w:val="left"/>
            </w:pPr>
            <w:r>
              <w:rPr>
                <w:rFonts w:ascii="仿宋_GB2312" w:hAnsi="仿宋_GB2312" w:cs="仿宋_GB2312" w:eastAsia="仿宋_GB2312"/>
                <w:sz w:val="28"/>
                <w:color w:val="000000"/>
              </w:rPr>
              <w:t>⑤着装分类统一，佩戴标识。仪容整洁、姿态端正、举止文明。用语文明礼貌，态度温和耐心，不得与学校职工、学生及家属发生争吵。</w:t>
            </w:r>
          </w:p>
          <w:p>
            <w:pPr>
              <w:pStyle w:val="null3"/>
              <w:ind w:firstLine="560"/>
              <w:jc w:val="left"/>
            </w:pPr>
            <w:r>
              <w:rPr>
                <w:rFonts w:ascii="仿宋_GB2312" w:hAnsi="仿宋_GB2312" w:cs="仿宋_GB2312" w:eastAsia="仿宋_GB2312"/>
                <w:sz w:val="28"/>
                <w:color w:val="000000"/>
              </w:rPr>
              <w:t>⑥实行24小时不间断服务。</w:t>
            </w:r>
          </w:p>
          <w:p>
            <w:pPr>
              <w:pStyle w:val="null3"/>
              <w:ind w:firstLine="560"/>
              <w:jc w:val="left"/>
            </w:pPr>
            <w:r>
              <w:rPr>
                <w:rFonts w:ascii="仿宋_GB2312" w:hAnsi="仿宋_GB2312" w:cs="仿宋_GB2312" w:eastAsia="仿宋_GB2312"/>
                <w:sz w:val="28"/>
                <w:color w:val="000000"/>
              </w:rPr>
              <w:t>⑦工作中不准擅离岗位，不准嬉笑打闹，不准看书报杂志，吃东西、睡觉或做其他与工作无关的事。</w:t>
            </w:r>
          </w:p>
          <w:p>
            <w:pPr>
              <w:pStyle w:val="null3"/>
              <w:ind w:firstLine="560"/>
              <w:jc w:val="left"/>
            </w:pPr>
            <w:r>
              <w:rPr>
                <w:rFonts w:ascii="仿宋_GB2312" w:hAnsi="仿宋_GB2312" w:cs="仿宋_GB2312" w:eastAsia="仿宋_GB2312"/>
                <w:sz w:val="28"/>
                <w:color w:val="000000"/>
              </w:rPr>
              <w:t>⑧</w:t>
            </w:r>
            <w:r>
              <w:rPr>
                <w:rFonts w:ascii="仿宋_GB2312" w:hAnsi="仿宋_GB2312" w:cs="仿宋_GB2312" w:eastAsia="仿宋_GB2312"/>
                <w:sz w:val="28"/>
                <w:color w:val="000000"/>
              </w:rPr>
              <w:t>供应商服务</w:t>
            </w:r>
            <w:r>
              <w:rPr>
                <w:rFonts w:ascii="仿宋_GB2312" w:hAnsi="仿宋_GB2312" w:cs="仿宋_GB2312" w:eastAsia="仿宋_GB2312"/>
                <w:sz w:val="28"/>
                <w:color w:val="000000"/>
              </w:rPr>
              <w:t>人员应服从采购人和供应商的双重管理。</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人员应认真履行岗位职责，遵守规章制度，服从学校根据工作需要做出的统一安排调配，遇突发紧急事件发生，必须积极作为。采购人有权对</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人员的工作进行检查、督促、考核，对不称职的</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人员提出批评、教育及经济处罚，屡教不改者，采购人有权要求</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限期更换</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有权</w:t>
            </w:r>
            <w:r>
              <w:rPr>
                <w:rFonts w:ascii="仿宋_GB2312" w:hAnsi="仿宋_GB2312" w:cs="仿宋_GB2312" w:eastAsia="仿宋_GB2312"/>
                <w:sz w:val="28"/>
                <w:color w:val="000000"/>
              </w:rPr>
              <w:t>在服务期间对供应商的服务质量进行考评。供应商提供的服务没有达到要求的事项，采购人可以按照考评办法进行相应处理。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3）档案管理</w:t>
            </w:r>
          </w:p>
          <w:p>
            <w:pPr>
              <w:pStyle w:val="null3"/>
              <w:ind w:firstLine="560"/>
              <w:jc w:val="left"/>
            </w:pPr>
            <w:r>
              <w:rPr>
                <w:rFonts w:ascii="仿宋_GB2312" w:hAnsi="仿宋_GB2312" w:cs="仿宋_GB2312" w:eastAsia="仿宋_GB2312"/>
                <w:sz w:val="28"/>
                <w:color w:val="000000"/>
              </w:rPr>
              <w:t>①</w:t>
            </w:r>
            <w:r>
              <w:rPr>
                <w:rFonts w:ascii="仿宋_GB2312" w:hAnsi="仿宋_GB2312" w:cs="仿宋_GB2312" w:eastAsia="仿宋_GB2312"/>
                <w:sz w:val="28"/>
                <w:color w:val="000000"/>
              </w:rPr>
              <w:t>建立档案信息，准确、及时地对文件资料和服务记录进行归档保存，并确保其物理安全。</w:t>
            </w:r>
          </w:p>
          <w:p>
            <w:pPr>
              <w:pStyle w:val="null3"/>
              <w:ind w:firstLine="560"/>
              <w:jc w:val="left"/>
            </w:pPr>
            <w:r>
              <w:rPr>
                <w:rFonts w:ascii="仿宋_GB2312" w:hAnsi="仿宋_GB2312" w:cs="仿宋_GB2312" w:eastAsia="仿宋_GB2312"/>
                <w:sz w:val="28"/>
                <w:color w:val="000000"/>
              </w:rPr>
              <w:t>②档案和记录齐全，包括但不限于</w:t>
            </w:r>
            <w:r>
              <w:rPr>
                <w:rFonts w:ascii="仿宋_GB2312" w:hAnsi="仿宋_GB2312" w:cs="仿宋_GB2312" w:eastAsia="仿宋_GB2312"/>
                <w:sz w:val="28"/>
                <w:color w:val="000000"/>
              </w:rPr>
              <w:t>监控记录、突发事件演习与处置记录、设施设备定期巡检、信报信息登记、大件物品进出登记、</w:t>
            </w:r>
            <w:r>
              <w:rPr>
                <w:rFonts w:ascii="仿宋_GB2312" w:hAnsi="仿宋_GB2312" w:cs="仿宋_GB2312" w:eastAsia="仿宋_GB2312"/>
                <w:sz w:val="28"/>
                <w:color w:val="000000"/>
              </w:rPr>
              <w:t>来访人员登记、学生中途离校</w:t>
            </w:r>
            <w:r>
              <w:rPr>
                <w:rFonts w:ascii="仿宋_GB2312" w:hAnsi="仿宋_GB2312" w:cs="仿宋_GB2312" w:eastAsia="仿宋_GB2312"/>
                <w:sz w:val="28"/>
                <w:color w:val="000000"/>
              </w:rPr>
              <w:t>等。</w:t>
            </w:r>
          </w:p>
          <w:p>
            <w:pPr>
              <w:pStyle w:val="null3"/>
              <w:ind w:firstLine="560"/>
              <w:jc w:val="left"/>
            </w:pPr>
            <w:r>
              <w:rPr>
                <w:rFonts w:ascii="仿宋_GB2312" w:hAnsi="仿宋_GB2312" w:cs="仿宋_GB2312" w:eastAsia="仿宋_GB2312"/>
                <w:sz w:val="28"/>
                <w:color w:val="000000"/>
              </w:rPr>
              <w:t>③遵守采购人的信息、档案资料管理要求，未经许可，不得将建筑物平面图等资料转作其他用途或向其他单位、个人提供。</w:t>
            </w:r>
          </w:p>
          <w:p>
            <w:pPr>
              <w:pStyle w:val="null3"/>
              <w:ind w:firstLine="560"/>
              <w:jc w:val="left"/>
            </w:pPr>
            <w:r>
              <w:rPr>
                <w:rFonts w:ascii="仿宋_GB2312" w:hAnsi="仿宋_GB2312" w:cs="仿宋_GB2312" w:eastAsia="仿宋_GB2312"/>
                <w:sz w:val="28"/>
                <w:color w:val="000000"/>
              </w:rPr>
              <w:t>④履约结束后，相关资料交还采购人，采购人按政府采购相关规定存档。</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4）服务改进</w:t>
            </w:r>
          </w:p>
          <w:p>
            <w:pPr>
              <w:pStyle w:val="null3"/>
              <w:ind w:firstLine="560"/>
              <w:jc w:val="left"/>
            </w:pPr>
            <w:r>
              <w:rPr>
                <w:rFonts w:ascii="仿宋_GB2312" w:hAnsi="仿宋_GB2312" w:cs="仿宋_GB2312" w:eastAsia="仿宋_GB2312"/>
                <w:sz w:val="28"/>
                <w:color w:val="000000"/>
              </w:rPr>
              <w:t>①明确负责人，定期对</w:t>
            </w:r>
            <w:r>
              <w:rPr>
                <w:rFonts w:ascii="仿宋_GB2312" w:hAnsi="仿宋_GB2312" w:cs="仿宋_GB2312" w:eastAsia="仿宋_GB2312"/>
                <w:sz w:val="28"/>
                <w:color w:val="000000"/>
              </w:rPr>
              <w:t>安保</w:t>
            </w:r>
            <w:r>
              <w:rPr>
                <w:rFonts w:ascii="仿宋_GB2312" w:hAnsi="仿宋_GB2312" w:cs="仿宋_GB2312" w:eastAsia="仿宋_GB2312"/>
                <w:sz w:val="28"/>
                <w:color w:val="000000"/>
              </w:rPr>
              <w:t>服务过程进行自查，结合反馈意见与评价结果采取改进措施，持续提升管理与服务水平。</w:t>
            </w:r>
          </w:p>
          <w:p>
            <w:pPr>
              <w:pStyle w:val="null3"/>
              <w:ind w:firstLine="560"/>
              <w:jc w:val="left"/>
            </w:pPr>
            <w:r>
              <w:rPr>
                <w:rFonts w:ascii="仿宋_GB2312" w:hAnsi="仿宋_GB2312" w:cs="仿宋_GB2312" w:eastAsia="仿宋_GB2312"/>
                <w:sz w:val="28"/>
                <w:color w:val="000000"/>
              </w:rPr>
              <w:t>②对不合格服务进行控制，对不合格服务的原因进行识别和分析，及时采取纠正措施，消除不合格的原因，防止不合格再发生。</w:t>
            </w:r>
          </w:p>
          <w:p>
            <w:pPr>
              <w:pStyle w:val="null3"/>
              <w:ind w:firstLine="560"/>
              <w:jc w:val="left"/>
            </w:pPr>
            <w:r>
              <w:rPr>
                <w:rFonts w:ascii="仿宋_GB2312" w:hAnsi="仿宋_GB2312" w:cs="仿宋_GB2312" w:eastAsia="仿宋_GB2312"/>
                <w:sz w:val="28"/>
                <w:color w:val="000000"/>
              </w:rPr>
              <w:t>③</w:t>
            </w:r>
            <w:r>
              <w:rPr>
                <w:rFonts w:ascii="仿宋_GB2312" w:hAnsi="仿宋_GB2312" w:cs="仿宋_GB2312" w:eastAsia="仿宋_GB2312"/>
                <w:sz w:val="28"/>
                <w:color w:val="000000"/>
              </w:rPr>
              <w:t>按采购人提出的</w:t>
            </w:r>
            <w:r>
              <w:rPr>
                <w:rFonts w:ascii="仿宋_GB2312" w:hAnsi="仿宋_GB2312" w:cs="仿宋_GB2312" w:eastAsia="仿宋_GB2312"/>
                <w:sz w:val="28"/>
                <w:color w:val="000000"/>
              </w:rPr>
              <w:t>整改</w:t>
            </w:r>
            <w:r>
              <w:rPr>
                <w:rFonts w:ascii="仿宋_GB2312" w:hAnsi="仿宋_GB2312" w:cs="仿宋_GB2312" w:eastAsia="仿宋_GB2312"/>
                <w:sz w:val="28"/>
                <w:color w:val="000000"/>
              </w:rPr>
              <w:t>意见</w:t>
            </w:r>
            <w:r>
              <w:rPr>
                <w:rFonts w:ascii="仿宋_GB2312" w:hAnsi="仿宋_GB2312" w:cs="仿宋_GB2312" w:eastAsia="仿宋_GB2312"/>
                <w:sz w:val="28"/>
                <w:color w:val="000000"/>
              </w:rPr>
              <w:t>及时整改完成。</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5）重大活动后勤保障</w:t>
            </w:r>
          </w:p>
          <w:p>
            <w:pPr>
              <w:pStyle w:val="null3"/>
              <w:ind w:firstLine="560"/>
              <w:jc w:val="left"/>
            </w:pPr>
            <w:r>
              <w:rPr>
                <w:rFonts w:ascii="仿宋_GB2312" w:hAnsi="仿宋_GB2312" w:cs="仿宋_GB2312" w:eastAsia="仿宋_GB2312"/>
                <w:sz w:val="28"/>
                <w:color w:val="000000"/>
              </w:rPr>
              <w:t>①制订流程。配合采购人制订重大活动后勤保障工作流程，需对任务进行详细了解，并根据工作安排落实并完善详细的后勤保障计划。</w:t>
            </w:r>
          </w:p>
          <w:p>
            <w:pPr>
              <w:pStyle w:val="null3"/>
              <w:ind w:firstLine="560"/>
              <w:jc w:val="left"/>
            </w:pPr>
            <w:r>
              <w:rPr>
                <w:rFonts w:ascii="仿宋_GB2312" w:hAnsi="仿宋_GB2312" w:cs="仿宋_GB2312" w:eastAsia="仿宋_GB2312"/>
                <w:sz w:val="28"/>
                <w:color w:val="000000"/>
              </w:rPr>
              <w:t>②实施保障。按计划在关键区域和重点部位进行人员、物资部署，确保任务顺利进行，对活动区域进行全面安全检查，发现并排除安全隐患，以礼貌、专业的态度对待来宾，展现良好形象。</w:t>
            </w:r>
          </w:p>
          <w:p>
            <w:pPr>
              <w:pStyle w:val="null3"/>
              <w:ind w:firstLine="560"/>
              <w:jc w:val="left"/>
            </w:pPr>
            <w:r>
              <w:rPr>
                <w:rFonts w:ascii="仿宋_GB2312" w:hAnsi="仿宋_GB2312" w:cs="仿宋_GB2312" w:eastAsia="仿宋_GB2312"/>
                <w:sz w:val="28"/>
                <w:color w:val="000000"/>
              </w:rPr>
              <w:t>③收尾工作。对现场进行检查，做好清理工作。</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6）信报服务</w:t>
            </w:r>
          </w:p>
          <w:p>
            <w:pPr>
              <w:pStyle w:val="null3"/>
              <w:ind w:firstLine="560"/>
              <w:jc w:val="left"/>
            </w:pPr>
            <w:r>
              <w:rPr>
                <w:rFonts w:ascii="仿宋_GB2312" w:hAnsi="仿宋_GB2312" w:cs="仿宋_GB2312" w:eastAsia="仿宋_GB2312"/>
                <w:sz w:val="28"/>
                <w:color w:val="000000"/>
              </w:rPr>
              <w:t>①对邮件、包裹和挂号信等进行正确分理、摆放整齐、安全检查和卫生检查。</w:t>
            </w:r>
          </w:p>
          <w:p>
            <w:pPr>
              <w:pStyle w:val="null3"/>
              <w:ind w:firstLine="560"/>
              <w:jc w:val="left"/>
            </w:pPr>
            <w:r>
              <w:rPr>
                <w:rFonts w:ascii="仿宋_GB2312" w:hAnsi="仿宋_GB2312" w:cs="仿宋_GB2312" w:eastAsia="仿宋_GB2312"/>
                <w:sz w:val="28"/>
                <w:color w:val="000000"/>
              </w:rPr>
              <w:t>②及时投送或通知收件人领取。</w:t>
            </w:r>
          </w:p>
          <w:p>
            <w:pPr>
              <w:pStyle w:val="null3"/>
              <w:ind w:firstLine="560"/>
              <w:jc w:val="left"/>
            </w:pPr>
            <w:r>
              <w:rPr>
                <w:rFonts w:ascii="仿宋_GB2312" w:hAnsi="仿宋_GB2312" w:cs="仿宋_GB2312" w:eastAsia="仿宋_GB2312"/>
                <w:sz w:val="28"/>
                <w:color w:val="000000"/>
              </w:rPr>
              <w:t>③大件物品出入向采购人报告，待采购人确认无误后放行。</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具体服务内容及标准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基本要求</w:t>
            </w:r>
          </w:p>
          <w:p>
            <w:pPr>
              <w:pStyle w:val="null3"/>
              <w:ind w:firstLine="560"/>
              <w:jc w:val="left"/>
            </w:pPr>
            <w:r>
              <w:rPr>
                <w:rFonts w:ascii="仿宋_GB2312" w:hAnsi="仿宋_GB2312" w:cs="仿宋_GB2312" w:eastAsia="仿宋_GB2312"/>
                <w:sz w:val="28"/>
                <w:color w:val="000000"/>
              </w:rPr>
              <w:t>①采取门岗值守与巡逻执勤相结合的方式，落实秩序维护服务相关制度，并按照执行。</w:t>
            </w:r>
          </w:p>
          <w:p>
            <w:pPr>
              <w:pStyle w:val="null3"/>
              <w:ind w:firstLine="560"/>
              <w:jc w:val="left"/>
            </w:pPr>
            <w:r>
              <w:rPr>
                <w:rFonts w:ascii="仿宋_GB2312" w:hAnsi="仿宋_GB2312" w:cs="仿宋_GB2312" w:eastAsia="仿宋_GB2312"/>
                <w:sz w:val="28"/>
                <w:color w:val="000000"/>
              </w:rPr>
              <w:t>②对巡查、值守及异常情况等做好相关记录，填写规范，保存完好。</w:t>
            </w:r>
          </w:p>
          <w:p>
            <w:pPr>
              <w:pStyle w:val="null3"/>
              <w:ind w:firstLine="560"/>
              <w:jc w:val="left"/>
            </w:pPr>
            <w:r>
              <w:rPr>
                <w:rFonts w:ascii="仿宋_GB2312" w:hAnsi="仿宋_GB2312" w:cs="仿宋_GB2312" w:eastAsia="仿宋_GB2312"/>
                <w:sz w:val="28"/>
                <w:color w:val="000000"/>
              </w:rPr>
              <w:t>③树立“安全第一、预防为主、综合治理”的理念。</w:t>
            </w:r>
          </w:p>
          <w:p>
            <w:pPr>
              <w:pStyle w:val="null3"/>
              <w:ind w:firstLine="560"/>
              <w:jc w:val="left"/>
            </w:pPr>
            <w:r>
              <w:rPr>
                <w:rFonts w:ascii="仿宋_GB2312" w:hAnsi="仿宋_GB2312" w:cs="仿宋_GB2312" w:eastAsia="仿宋_GB2312"/>
                <w:sz w:val="28"/>
                <w:color w:val="000000"/>
              </w:rPr>
              <w:t>④根据工作性质和劳动条例，</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为服务人员配备或发放个人防护用品，</w:t>
            </w:r>
            <w:r>
              <w:rPr>
                <w:rFonts w:ascii="仿宋_GB2312" w:hAnsi="仿宋_GB2312" w:cs="仿宋_GB2312" w:eastAsia="仿宋_GB2312"/>
                <w:sz w:val="28"/>
                <w:color w:val="000000"/>
              </w:rPr>
              <w:t>并</w:t>
            </w:r>
            <w:r>
              <w:rPr>
                <w:rFonts w:ascii="仿宋_GB2312" w:hAnsi="仿宋_GB2312" w:cs="仿宋_GB2312" w:eastAsia="仿宋_GB2312"/>
                <w:sz w:val="28"/>
                <w:color w:val="000000"/>
              </w:rPr>
              <w:t>教授服务人员正确使用防护用品。</w:t>
            </w:r>
          </w:p>
          <w:p>
            <w:pPr>
              <w:pStyle w:val="null3"/>
              <w:ind w:firstLine="560"/>
              <w:jc w:val="left"/>
            </w:pPr>
            <w:r>
              <w:rPr>
                <w:rFonts w:ascii="仿宋_GB2312" w:hAnsi="仿宋_GB2312" w:cs="仿宋_GB2312" w:eastAsia="仿宋_GB2312"/>
                <w:sz w:val="28"/>
                <w:color w:val="000000"/>
              </w:rPr>
              <w:t>⑤</w:t>
            </w:r>
            <w:r>
              <w:rPr>
                <w:rFonts w:ascii="仿宋_GB2312" w:hAnsi="仿宋_GB2312" w:cs="仿宋_GB2312" w:eastAsia="仿宋_GB2312"/>
                <w:sz w:val="28"/>
                <w:color w:val="000000"/>
              </w:rPr>
              <w:t>在学校及所在地派出所的组织领导下，做好校园治安及综合治理工作。</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安保岗服务内容及标准</w:t>
            </w:r>
          </w:p>
          <w:p>
            <w:pPr>
              <w:pStyle w:val="null3"/>
              <w:ind w:firstLine="560"/>
              <w:jc w:val="left"/>
            </w:pPr>
            <w:r>
              <w:rPr>
                <w:rFonts w:ascii="仿宋_GB2312" w:hAnsi="仿宋_GB2312" w:cs="仿宋_GB2312" w:eastAsia="仿宋_GB2312"/>
                <w:sz w:val="28"/>
                <w:color w:val="000000"/>
              </w:rPr>
              <w:t>①在学校及所在地派出所的组织领导下，采取</w:t>
            </w:r>
            <w:r>
              <w:rPr>
                <w:rFonts w:ascii="仿宋_GB2312" w:hAnsi="仿宋_GB2312" w:cs="仿宋_GB2312" w:eastAsia="仿宋_GB2312"/>
                <w:sz w:val="28"/>
                <w:color w:val="000000"/>
              </w:rPr>
              <w:t>岗位</w:t>
            </w:r>
            <w:r>
              <w:rPr>
                <w:rFonts w:ascii="仿宋_GB2312" w:hAnsi="仿宋_GB2312" w:cs="仿宋_GB2312" w:eastAsia="仿宋_GB2312"/>
                <w:sz w:val="28"/>
                <w:color w:val="000000"/>
              </w:rPr>
              <w:t>值守与巡逻执勤相结合的方式做好校园治安及综合治理工作。</w:t>
            </w:r>
          </w:p>
          <w:p>
            <w:pPr>
              <w:pStyle w:val="null3"/>
              <w:ind w:firstLine="560"/>
              <w:jc w:val="left"/>
            </w:pPr>
            <w:r>
              <w:rPr>
                <w:rFonts w:ascii="仿宋_GB2312" w:hAnsi="仿宋_GB2312" w:cs="仿宋_GB2312" w:eastAsia="仿宋_GB2312"/>
                <w:sz w:val="28"/>
                <w:color w:val="000000"/>
              </w:rPr>
              <w:t>②对巡查、值守及异常情况等做好相关记录，填写规范，保存完好。</w:t>
            </w:r>
          </w:p>
          <w:p>
            <w:pPr>
              <w:pStyle w:val="null3"/>
              <w:ind w:firstLine="560"/>
              <w:jc w:val="left"/>
            </w:pPr>
            <w:r>
              <w:rPr>
                <w:rFonts w:ascii="仿宋_GB2312" w:hAnsi="仿宋_GB2312" w:cs="仿宋_GB2312" w:eastAsia="仿宋_GB2312"/>
                <w:sz w:val="28"/>
                <w:color w:val="000000"/>
              </w:rPr>
              <w:t>③对物品进出实行安检、登记、电话确认等分类管理措施。大宗物品进出会同接收单位收件人审检，严防违禁品（包括毒品、军火弹药、管制刀具、易燃易爆品等）、限带品（包括动物、任何未经授权的专业摄影设备、无人机等）进入。</w:t>
            </w:r>
          </w:p>
          <w:p>
            <w:pPr>
              <w:pStyle w:val="null3"/>
              <w:ind w:firstLine="560"/>
              <w:jc w:val="left"/>
            </w:pPr>
            <w:r>
              <w:rPr>
                <w:rFonts w:ascii="仿宋_GB2312" w:hAnsi="仿宋_GB2312" w:cs="仿宋_GB2312" w:eastAsia="仿宋_GB2312"/>
                <w:sz w:val="28"/>
                <w:color w:val="000000"/>
              </w:rPr>
              <w:t>④排查可疑人员，对于不出示证件、不按规定登记、不听劝阻而强行闯入者，及时劝离，必要时通知公安机关进行处理。</w:t>
            </w:r>
          </w:p>
          <w:p>
            <w:pPr>
              <w:pStyle w:val="null3"/>
              <w:ind w:firstLine="560"/>
              <w:jc w:val="left"/>
            </w:pPr>
            <w:r>
              <w:rPr>
                <w:rFonts w:ascii="仿宋_GB2312" w:hAnsi="仿宋_GB2312" w:cs="仿宋_GB2312" w:eastAsia="仿宋_GB2312"/>
                <w:sz w:val="28"/>
                <w:color w:val="000000"/>
              </w:rPr>
              <w:t>⑤做好中途离校学生登记工作，学生中途离校时，必须持有校方开具的请假条或放行条且经班主任核实后方可放行，不得随意让学生出大门。上、放学期间必须佩戴</w:t>
            </w:r>
            <w:r>
              <w:rPr>
                <w:rFonts w:ascii="仿宋_GB2312" w:hAnsi="仿宋_GB2312" w:cs="仿宋_GB2312" w:eastAsia="仿宋_GB2312"/>
                <w:sz w:val="28"/>
                <w:color w:val="000000"/>
              </w:rPr>
              <w:t>学校提供的</w:t>
            </w:r>
            <w:r>
              <w:rPr>
                <w:rFonts w:ascii="仿宋_GB2312" w:hAnsi="仿宋_GB2312" w:cs="仿宋_GB2312" w:eastAsia="仿宋_GB2312"/>
                <w:sz w:val="28"/>
                <w:color w:val="000000"/>
              </w:rPr>
              <w:t>安防器械上岗。</w:t>
            </w:r>
          </w:p>
          <w:p>
            <w:pPr>
              <w:pStyle w:val="null3"/>
              <w:ind w:firstLine="560"/>
              <w:jc w:val="left"/>
            </w:pPr>
            <w:r>
              <w:rPr>
                <w:rFonts w:ascii="仿宋_GB2312" w:hAnsi="仿宋_GB2312" w:cs="仿宋_GB2312" w:eastAsia="仿宋_GB2312"/>
                <w:sz w:val="28"/>
                <w:color w:val="000000"/>
              </w:rPr>
              <w:t>⑥配合学校相关部门积极疏导上访人员，有效疏导如出入口人群集聚、车辆拥堵、货物堵塞道路等情况。做好学校周边环境的巡查，对校园出入口周边摊贩、临停车辆的劝离工作；上放学期间、</w:t>
            </w:r>
            <w:r>
              <w:rPr>
                <w:rFonts w:ascii="仿宋_GB2312" w:hAnsi="仿宋_GB2312" w:cs="仿宋_GB2312" w:eastAsia="仿宋_GB2312"/>
                <w:sz w:val="28"/>
                <w:color w:val="000000"/>
              </w:rPr>
              <w:t>大型活动或会议等特殊时间</w:t>
            </w:r>
            <w:r>
              <w:rPr>
                <w:rFonts w:ascii="仿宋_GB2312" w:hAnsi="仿宋_GB2312" w:cs="仿宋_GB2312" w:eastAsia="仿宋_GB2312"/>
                <w:sz w:val="28"/>
                <w:color w:val="000000"/>
              </w:rPr>
              <w:t>协助交管部门引导车辆的临时有序停放。</w:t>
            </w:r>
          </w:p>
          <w:p>
            <w:pPr>
              <w:pStyle w:val="null3"/>
              <w:ind w:firstLine="560"/>
              <w:jc w:val="left"/>
            </w:pPr>
            <w:r>
              <w:rPr>
                <w:rFonts w:ascii="仿宋_GB2312" w:hAnsi="仿宋_GB2312" w:cs="仿宋_GB2312" w:eastAsia="仿宋_GB2312"/>
                <w:sz w:val="28"/>
                <w:color w:val="000000"/>
              </w:rPr>
              <w:t>⑦做好来访人员、车辆进出证件登记，与被访人进行核实确认；告知被访人的办公室门牌号；告知访客注意事项</w:t>
            </w:r>
            <w:r>
              <w:rPr>
                <w:rFonts w:ascii="仿宋_GB2312" w:hAnsi="仿宋_GB2312" w:cs="仿宋_GB2312" w:eastAsia="仿宋_GB2312"/>
                <w:sz w:val="28"/>
                <w:color w:val="000000"/>
              </w:rPr>
              <w:t>；</w:t>
            </w:r>
            <w:r>
              <w:rPr>
                <w:rFonts w:ascii="仿宋_GB2312" w:hAnsi="仿宋_GB2312" w:cs="仿宋_GB2312" w:eastAsia="仿宋_GB2312"/>
                <w:sz w:val="28"/>
                <w:color w:val="000000"/>
              </w:rPr>
              <w:t>现场办理等待时间不超过</w:t>
            </w:r>
            <w:r>
              <w:rPr>
                <w:rFonts w:ascii="仿宋_GB2312" w:hAnsi="仿宋_GB2312" w:cs="仿宋_GB2312" w:eastAsia="仿宋_GB2312"/>
                <w:sz w:val="28"/>
                <w:color w:val="000000"/>
              </w:rPr>
              <w:t>5分钟，等待较长时间应当及时沟通；对来访人员咨询、建议、求助等事项，及时处理或答复，处理和答复率100%；接待服务工作时间应当覆盖采购人工作时间。</w:t>
            </w:r>
          </w:p>
          <w:p>
            <w:pPr>
              <w:pStyle w:val="null3"/>
              <w:ind w:firstLine="560"/>
              <w:jc w:val="left"/>
            </w:pPr>
            <w:r>
              <w:rPr>
                <w:rFonts w:ascii="仿宋_GB2312" w:hAnsi="仿宋_GB2312" w:cs="仿宋_GB2312" w:eastAsia="仿宋_GB2312"/>
                <w:sz w:val="28"/>
                <w:color w:val="000000"/>
              </w:rPr>
              <w:t>⑧协助教师对学生日常生活</w:t>
            </w:r>
            <w:r>
              <w:rPr>
                <w:rFonts w:ascii="仿宋_GB2312" w:hAnsi="仿宋_GB2312" w:cs="仿宋_GB2312" w:eastAsia="仿宋_GB2312"/>
                <w:sz w:val="28"/>
                <w:color w:val="000000"/>
              </w:rPr>
              <w:t>及不良行为</w:t>
            </w:r>
            <w:r>
              <w:rPr>
                <w:rFonts w:ascii="仿宋_GB2312" w:hAnsi="仿宋_GB2312" w:cs="仿宋_GB2312" w:eastAsia="仿宋_GB2312"/>
                <w:sz w:val="28"/>
                <w:color w:val="000000"/>
              </w:rPr>
              <w:t>进行管理。</w:t>
            </w:r>
          </w:p>
          <w:p>
            <w:pPr>
              <w:pStyle w:val="null3"/>
              <w:ind w:firstLine="560"/>
              <w:jc w:val="left"/>
            </w:pPr>
            <w:r>
              <w:rPr>
                <w:rFonts w:ascii="仿宋_GB2312" w:hAnsi="仿宋_GB2312" w:cs="仿宋_GB2312" w:eastAsia="仿宋_GB2312"/>
                <w:sz w:val="28"/>
                <w:color w:val="000000"/>
              </w:rPr>
              <w:t>⑨建立24小时值班巡查制度，加强重点区域、重点部位及装修区域的巡查。要求夜间值守期间至少巡视全校三次，制止校园不文明举止、行为，发现和制止校园暴力事件，随时准备为师生提供紧急救助；遇到异常情况立即上报并在现场采取相应措施。</w:t>
            </w:r>
          </w:p>
          <w:p>
            <w:pPr>
              <w:pStyle w:val="null3"/>
              <w:ind w:firstLine="560"/>
              <w:jc w:val="left"/>
            </w:pPr>
            <w:r>
              <w:rPr>
                <w:rFonts w:ascii="仿宋_GB2312" w:hAnsi="仿宋_GB2312" w:cs="仿宋_GB2312" w:eastAsia="仿宋_GB2312"/>
                <w:sz w:val="28"/>
                <w:color w:val="000000"/>
              </w:rPr>
              <w:t>⑩监控室环境符合系统设备运行要求，确保监控设备24小时正常运行，画面清晰，视频监控无死角、无盲区，对可疑或不安全迹象采取跟踪监视和定点录像措施；监控记录保持完整，保存时间不应少于90天；监控室所监控范围及摄像监视的</w:t>
            </w:r>
            <w:r>
              <w:rPr>
                <w:rFonts w:ascii="仿宋_GB2312" w:hAnsi="仿宋_GB2312" w:cs="仿宋_GB2312" w:eastAsia="仿宋_GB2312"/>
                <w:sz w:val="28"/>
                <w:color w:val="000000"/>
              </w:rPr>
              <w:t>内容</w:t>
            </w:r>
            <w:r>
              <w:rPr>
                <w:rFonts w:ascii="仿宋_GB2312" w:hAnsi="仿宋_GB2312" w:cs="仿宋_GB2312" w:eastAsia="仿宋_GB2312"/>
                <w:sz w:val="28"/>
                <w:color w:val="000000"/>
              </w:rPr>
              <w:t>均属保密，不泄露、不传播监控录像内容，</w:t>
            </w:r>
            <w:r>
              <w:rPr>
                <w:rFonts w:ascii="仿宋_GB2312" w:hAnsi="仿宋_GB2312" w:cs="仿宋_GB2312" w:eastAsia="仿宋_GB2312"/>
                <w:sz w:val="28"/>
                <w:color w:val="000000"/>
              </w:rPr>
              <w:t>未经采购人</w:t>
            </w:r>
            <w:r>
              <w:rPr>
                <w:rFonts w:ascii="仿宋_GB2312" w:hAnsi="仿宋_GB2312" w:cs="仿宋_GB2312" w:eastAsia="仿宋_GB2312"/>
                <w:sz w:val="28"/>
                <w:color w:val="000000"/>
              </w:rPr>
              <w:t>同意，不得外借、传播录像资料，因不遵守保密制度而造成严重不良后果的，由泄密人员承担相关法律责任，对经被批准可调看录像资料的情况，要及时做好详细登记记录。</w:t>
            </w:r>
          </w:p>
          <w:p>
            <w:pPr>
              <w:pStyle w:val="null3"/>
              <w:ind w:firstLine="560"/>
              <w:jc w:val="left"/>
            </w:pPr>
            <w:r>
              <w:rPr>
                <w:rFonts w:ascii="仿宋_GB2312" w:hAnsi="仿宋_GB2312" w:cs="仿宋_GB2312" w:eastAsia="仿宋_GB2312"/>
                <w:sz w:val="28"/>
                <w:color w:val="000000"/>
              </w:rPr>
              <w:t>⑪负责对学校建（</w:t>
            </w:r>
            <w:r>
              <w:rPr>
                <w:rFonts w:ascii="仿宋_GB2312" w:hAnsi="仿宋_GB2312" w:cs="仿宋_GB2312" w:eastAsia="仿宋_GB2312"/>
                <w:sz w:val="28"/>
                <w:color w:val="000000"/>
              </w:rPr>
              <w:t>构</w:t>
            </w:r>
            <w:r>
              <w:rPr>
                <w:rFonts w:ascii="仿宋_GB2312" w:hAnsi="仿宋_GB2312" w:cs="仿宋_GB2312" w:eastAsia="仿宋_GB2312"/>
                <w:sz w:val="28"/>
                <w:color w:val="000000"/>
              </w:rPr>
              <w:t>）筑物、主要设施设备进行日常巡查并记录，发现问题及时上报采购人并在采购人进行处理前做好警示</w:t>
            </w:r>
            <w:r>
              <w:rPr>
                <w:rFonts w:ascii="仿宋_GB2312" w:hAnsi="仿宋_GB2312" w:cs="仿宋_GB2312" w:eastAsia="仿宋_GB2312"/>
                <w:sz w:val="28"/>
                <w:color w:val="000000"/>
              </w:rPr>
              <w:t>/警戒措施。如采购人进行装修改造，管理督促装修垃圾临时堆放、清运等。</w:t>
            </w:r>
          </w:p>
          <w:p>
            <w:pPr>
              <w:pStyle w:val="null3"/>
              <w:ind w:firstLine="560"/>
              <w:jc w:val="left"/>
            </w:pPr>
            <w:r>
              <w:rPr>
                <w:rFonts w:ascii="仿宋_GB2312" w:hAnsi="仿宋_GB2312" w:cs="仿宋_GB2312" w:eastAsia="仿宋_GB2312"/>
                <w:sz w:val="28"/>
                <w:color w:val="000000"/>
              </w:rPr>
              <w:t>⑫</w:t>
            </w:r>
            <w:r>
              <w:rPr>
                <w:rFonts w:ascii="仿宋_GB2312" w:hAnsi="仿宋_GB2312" w:cs="仿宋_GB2312" w:eastAsia="仿宋_GB2312"/>
                <w:sz w:val="28"/>
                <w:color w:val="000000"/>
              </w:rPr>
              <w:t>对车辆及停放区域实行规范管理，</w:t>
            </w:r>
            <w:r>
              <w:rPr>
                <w:rFonts w:ascii="仿宋_GB2312" w:hAnsi="仿宋_GB2312" w:cs="仿宋_GB2312" w:eastAsia="仿宋_GB2312"/>
                <w:sz w:val="28"/>
                <w:color w:val="000000"/>
              </w:rPr>
              <w:t>引导车辆</w:t>
            </w:r>
            <w:r>
              <w:rPr>
                <w:rFonts w:ascii="仿宋_GB2312" w:hAnsi="仿宋_GB2312" w:cs="仿宋_GB2312" w:eastAsia="仿宋_GB2312"/>
                <w:sz w:val="28"/>
                <w:color w:val="000000"/>
              </w:rPr>
              <w:t>定点有序停放；</w:t>
            </w:r>
            <w:r>
              <w:rPr>
                <w:rFonts w:ascii="仿宋_GB2312" w:hAnsi="仿宋_GB2312" w:cs="仿宋_GB2312" w:eastAsia="仿宋_GB2312"/>
                <w:sz w:val="28"/>
                <w:color w:val="000000"/>
              </w:rPr>
              <w:t>严禁在学校的公用走道、楼梯间、安全出口处等公共区域停放车辆或充电。</w:t>
            </w:r>
          </w:p>
          <w:p>
            <w:pPr>
              <w:pStyle w:val="null3"/>
              <w:ind w:firstLine="560"/>
              <w:jc w:val="left"/>
            </w:pPr>
            <w:r>
              <w:rPr>
                <w:rFonts w:ascii="仿宋_GB2312" w:hAnsi="仿宋_GB2312" w:cs="仿宋_GB2312" w:eastAsia="仿宋_GB2312"/>
                <w:sz w:val="28"/>
                <w:color w:val="000000"/>
              </w:rPr>
              <w:t>⑬</w:t>
            </w:r>
            <w:r>
              <w:rPr>
                <w:rFonts w:ascii="仿宋_GB2312" w:hAnsi="仿宋_GB2312" w:cs="仿宋_GB2312" w:eastAsia="仿宋_GB2312"/>
                <w:sz w:val="28"/>
                <w:color w:val="000000"/>
              </w:rPr>
              <w:t>落实</w:t>
            </w:r>
            <w:r>
              <w:rPr>
                <w:rFonts w:ascii="仿宋_GB2312" w:hAnsi="仿宋_GB2312" w:cs="仿宋_GB2312" w:eastAsia="仿宋_GB2312"/>
                <w:sz w:val="28"/>
                <w:color w:val="000000"/>
              </w:rPr>
              <w:t>突发事件安全责任，明确突发事件责任人及应承担的安全责任，建立应急突发事件处置队伍，明确各自的职责；</w:t>
            </w:r>
            <w:r>
              <w:rPr>
                <w:rFonts w:ascii="仿宋_GB2312" w:hAnsi="仿宋_GB2312" w:cs="仿宋_GB2312" w:eastAsia="仿宋_GB2312"/>
                <w:sz w:val="28"/>
                <w:color w:val="000000"/>
              </w:rPr>
              <w:t>配合学校及时处置校园内发生的各类突发事件，采取紧急措施，</w:t>
            </w:r>
            <w:r>
              <w:rPr>
                <w:rFonts w:ascii="仿宋_GB2312" w:hAnsi="仿宋_GB2312" w:cs="仿宋_GB2312" w:eastAsia="仿宋_GB2312"/>
                <w:sz w:val="28"/>
                <w:color w:val="000000"/>
              </w:rPr>
              <w:t>根据事件的具体情况报</w:t>
            </w:r>
            <w:r>
              <w:rPr>
                <w:rFonts w:ascii="仿宋_GB2312" w:hAnsi="仿宋_GB2312" w:cs="仿宋_GB2312" w:eastAsia="仿宋_GB2312"/>
                <w:sz w:val="28"/>
                <w:color w:val="000000"/>
              </w:rPr>
              <w:t>110、119、120等</w:t>
            </w:r>
            <w:r>
              <w:rPr>
                <w:rFonts w:ascii="仿宋_GB2312" w:hAnsi="仿宋_GB2312" w:cs="仿宋_GB2312" w:eastAsia="仿宋_GB2312"/>
                <w:sz w:val="28"/>
                <w:color w:val="000000"/>
              </w:rPr>
              <w:t>，同时立即向学校保卫部门和其它相关部门告知相关情况；</w:t>
            </w:r>
            <w:r>
              <w:rPr>
                <w:rFonts w:ascii="仿宋_GB2312" w:hAnsi="仿宋_GB2312" w:cs="仿宋_GB2312" w:eastAsia="仿宋_GB2312"/>
                <w:sz w:val="28"/>
                <w:color w:val="000000"/>
              </w:rPr>
              <w:t>尽可能短时间内，消除事故带来的不良影响，妥善安置和慰问受害及受影响的人员和部门；事故处理后，及时形成事故应急总结报告，完善应急救援工作方案。</w:t>
            </w:r>
          </w:p>
          <w:p>
            <w:pPr>
              <w:pStyle w:val="null3"/>
              <w:ind w:firstLine="560"/>
              <w:jc w:val="left"/>
            </w:pPr>
            <w:r>
              <w:rPr>
                <w:rFonts w:ascii="仿宋_GB2312" w:hAnsi="仿宋_GB2312" w:cs="仿宋_GB2312" w:eastAsia="仿宋_GB2312"/>
                <w:sz w:val="28"/>
                <w:color w:val="000000"/>
              </w:rPr>
              <w:t>⑭</w:t>
            </w:r>
            <w:r>
              <w:rPr>
                <w:rFonts w:ascii="仿宋_GB2312" w:hAnsi="仿宋_GB2312" w:cs="仿宋_GB2312" w:eastAsia="仿宋_GB2312"/>
                <w:sz w:val="28"/>
                <w:color w:val="000000"/>
              </w:rPr>
              <w:t>落实并完善消防安全责任制，确定各级消防安全责任人及其职责；消火栓、应急照明、应急物资、消防及人员逃生通道、消防车通道可随时正常使用；定期组织消防安全宣传，定期或不定开展消防演练。</w:t>
            </w:r>
          </w:p>
          <w:p>
            <w:pPr>
              <w:pStyle w:val="null3"/>
              <w:ind w:firstLine="560"/>
              <w:jc w:val="left"/>
            </w:pPr>
            <w:r>
              <w:rPr>
                <w:rFonts w:ascii="仿宋_GB2312" w:hAnsi="仿宋_GB2312" w:cs="仿宋_GB2312" w:eastAsia="仿宋_GB2312"/>
                <w:sz w:val="28"/>
                <w:color w:val="000000"/>
              </w:rPr>
              <w:t>⑮</w:t>
            </w:r>
            <w:r>
              <w:rPr>
                <w:rFonts w:ascii="仿宋_GB2312" w:hAnsi="仿宋_GB2312" w:cs="仿宋_GB2312" w:eastAsia="仿宋_GB2312"/>
                <w:sz w:val="28"/>
                <w:color w:val="000000"/>
              </w:rPr>
              <w:t>学校大、小型活动（如体育节、艺术节、研讨会、迎新活动等）</w:t>
            </w:r>
            <w:r>
              <w:rPr>
                <w:rFonts w:ascii="仿宋_GB2312" w:hAnsi="仿宋_GB2312" w:cs="仿宋_GB2312" w:eastAsia="仿宋_GB2312"/>
                <w:sz w:val="28"/>
                <w:color w:val="000000"/>
              </w:rPr>
              <w:t>落实并完善</w:t>
            </w:r>
            <w:r>
              <w:rPr>
                <w:rFonts w:ascii="仿宋_GB2312" w:hAnsi="仿宋_GB2312" w:cs="仿宋_GB2312" w:eastAsia="仿宋_GB2312"/>
                <w:sz w:val="28"/>
                <w:color w:val="000000"/>
              </w:rPr>
              <w:t>相应的活动秩序维护方案，合理安排人员</w:t>
            </w:r>
            <w:r>
              <w:rPr>
                <w:rFonts w:ascii="仿宋_GB2312" w:hAnsi="仿宋_GB2312" w:cs="仿宋_GB2312" w:eastAsia="仿宋_GB2312"/>
                <w:sz w:val="28"/>
                <w:color w:val="000000"/>
              </w:rPr>
              <w:t>参与活动</w:t>
            </w:r>
            <w:r>
              <w:rPr>
                <w:rFonts w:ascii="仿宋_GB2312" w:hAnsi="仿宋_GB2312" w:cs="仿宋_GB2312" w:eastAsia="仿宋_GB2312"/>
                <w:sz w:val="28"/>
                <w:color w:val="000000"/>
              </w:rPr>
              <w:t>场所安全隐患、</w:t>
            </w:r>
            <w:r>
              <w:rPr>
                <w:rFonts w:ascii="仿宋_GB2312" w:hAnsi="仿宋_GB2312" w:cs="仿宋_GB2312" w:eastAsia="仿宋_GB2312"/>
                <w:sz w:val="28"/>
                <w:color w:val="000000"/>
              </w:rPr>
              <w:t>临时性秩序维护、</w:t>
            </w:r>
            <w:r>
              <w:rPr>
                <w:rFonts w:ascii="仿宋_GB2312" w:hAnsi="仿宋_GB2312" w:cs="仿宋_GB2312" w:eastAsia="仿宋_GB2312"/>
                <w:sz w:val="28"/>
                <w:color w:val="000000"/>
              </w:rPr>
              <w:t>突发事故处置、活动物品</w:t>
            </w:r>
            <w:r>
              <w:rPr>
                <w:rFonts w:ascii="仿宋_GB2312" w:hAnsi="仿宋_GB2312" w:cs="仿宋_GB2312" w:eastAsia="仿宋_GB2312"/>
                <w:sz w:val="28"/>
                <w:color w:val="000000"/>
              </w:rPr>
              <w:t>搬运等服务任务</w:t>
            </w:r>
            <w:r>
              <w:rPr>
                <w:rFonts w:ascii="仿宋_GB2312" w:hAnsi="仿宋_GB2312" w:cs="仿宋_GB2312" w:eastAsia="仿宋_GB2312"/>
                <w:sz w:val="28"/>
                <w:color w:val="000000"/>
              </w:rPr>
              <w:t>，确保活动正常进行。</w:t>
            </w:r>
          </w:p>
          <w:p>
            <w:pPr>
              <w:pStyle w:val="null3"/>
              <w:ind w:firstLine="560"/>
              <w:jc w:val="left"/>
            </w:pPr>
            <w:r>
              <w:rPr>
                <w:rFonts w:ascii="仿宋_GB2312" w:hAnsi="仿宋_GB2312" w:cs="仿宋_GB2312" w:eastAsia="仿宋_GB2312"/>
                <w:sz w:val="28"/>
                <w:color w:val="000000"/>
              </w:rPr>
              <w:t>⑯</w:t>
            </w:r>
            <w:r>
              <w:rPr>
                <w:rFonts w:ascii="仿宋_GB2312" w:hAnsi="仿宋_GB2312" w:cs="仿宋_GB2312" w:eastAsia="仿宋_GB2312"/>
                <w:sz w:val="28"/>
                <w:color w:val="000000"/>
              </w:rPr>
              <w:t>协助处理学校物业方面日常突发情况，</w:t>
            </w:r>
            <w:r>
              <w:rPr>
                <w:rFonts w:ascii="仿宋_GB2312" w:hAnsi="仿宋_GB2312" w:cs="仿宋_GB2312" w:eastAsia="仿宋_GB2312"/>
                <w:sz w:val="28"/>
                <w:color w:val="000000"/>
              </w:rPr>
              <w:t>完成采购人及其</w:t>
            </w:r>
            <w:r>
              <w:rPr>
                <w:rFonts w:ascii="仿宋_GB2312" w:hAnsi="仿宋_GB2312" w:cs="仿宋_GB2312" w:eastAsia="仿宋_GB2312"/>
                <w:sz w:val="28"/>
                <w:color w:val="000000"/>
              </w:rPr>
              <w:t>上级领导交办的其它工作</w:t>
            </w:r>
            <w:r>
              <w:rPr>
                <w:rFonts w:ascii="仿宋_GB2312" w:hAnsi="仿宋_GB2312" w:cs="仿宋_GB2312" w:eastAsia="仿宋_GB2312"/>
                <w:sz w:val="28"/>
                <w:color w:val="000000"/>
              </w:rPr>
              <w:t>。</w:t>
            </w:r>
          </w:p>
          <w:p>
            <w:pPr>
              <w:pStyle w:val="null3"/>
              <w:ind w:firstLine="562"/>
              <w:jc w:val="left"/>
            </w:pPr>
            <w:r>
              <w:rPr>
                <w:rFonts w:ascii="仿宋_GB2312" w:hAnsi="仿宋_GB2312" w:cs="仿宋_GB2312" w:eastAsia="仿宋_GB2312"/>
                <w:sz w:val="28"/>
                <w:b/>
                <w:color w:val="000000"/>
              </w:rPr>
              <w:t>（五）其他服务要求</w:t>
            </w:r>
          </w:p>
          <w:p>
            <w:pPr>
              <w:pStyle w:val="null3"/>
              <w:ind w:firstLine="560"/>
              <w:jc w:val="left"/>
            </w:pPr>
            <w:r>
              <w:rPr>
                <w:rFonts w:ascii="仿宋_GB2312" w:hAnsi="仿宋_GB2312" w:cs="仿宋_GB2312" w:eastAsia="仿宋_GB2312"/>
                <w:sz w:val="28"/>
                <w:color w:val="000000"/>
              </w:rPr>
              <w:t>1.公示24小时服务电话，</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人员着装统一，干净整洁，佩戴标志，行为规范，服务主动、热情、细致、周到。</w:t>
            </w:r>
          </w:p>
          <w:p>
            <w:pPr>
              <w:pStyle w:val="null3"/>
              <w:ind w:firstLine="560"/>
              <w:jc w:val="left"/>
            </w:pPr>
            <w:r>
              <w:rPr>
                <w:rFonts w:ascii="仿宋_GB2312" w:hAnsi="仿宋_GB2312" w:cs="仿宋_GB2312" w:eastAsia="仿宋_GB2312"/>
                <w:sz w:val="28"/>
                <w:color w:val="000000"/>
              </w:rPr>
              <w:t>2.建立健全</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学校</w:t>
            </w:r>
            <w:r>
              <w:rPr>
                <w:rFonts w:ascii="仿宋_GB2312" w:hAnsi="仿宋_GB2312" w:cs="仿宋_GB2312" w:eastAsia="仿宋_GB2312"/>
                <w:sz w:val="28"/>
                <w:color w:val="000000"/>
              </w:rPr>
              <w:t>安保</w:t>
            </w:r>
            <w:r>
              <w:rPr>
                <w:rFonts w:ascii="仿宋_GB2312" w:hAnsi="仿宋_GB2312" w:cs="仿宋_GB2312" w:eastAsia="仿宋_GB2312"/>
                <w:sz w:val="28"/>
                <w:color w:val="000000"/>
              </w:rPr>
              <w:t>服务的各种档案，接受采购人的调阅和检查，合同期满后涉及学校的所有档案应完整无缺地移交给采购人。</w:t>
            </w:r>
          </w:p>
          <w:p>
            <w:pPr>
              <w:pStyle w:val="null3"/>
              <w:ind w:firstLine="560"/>
              <w:jc w:val="left"/>
            </w:pPr>
            <w:r>
              <w:rPr>
                <w:rFonts w:ascii="仿宋_GB2312" w:hAnsi="仿宋_GB2312" w:cs="仿宋_GB2312" w:eastAsia="仿宋_GB2312"/>
                <w:sz w:val="28"/>
                <w:color w:val="000000"/>
              </w:rPr>
              <w:t>3.采购人因紧急业务工作、重大活动保障或突发事件有临时需要时，供应商应主动积极配合，按要求提供服务。</w:t>
            </w:r>
          </w:p>
          <w:p>
            <w:pPr>
              <w:pStyle w:val="null3"/>
              <w:ind w:firstLine="560"/>
              <w:jc w:val="left"/>
            </w:pPr>
            <w:r>
              <w:rPr>
                <w:rFonts w:ascii="仿宋_GB2312" w:hAnsi="仿宋_GB2312" w:cs="仿宋_GB2312" w:eastAsia="仿宋_GB2312"/>
                <w:sz w:val="28"/>
                <w:color w:val="000000"/>
              </w:rPr>
              <w:t>4.学校管理服务基本要求：供应商要有严格的规章制度，管理人员和服务人员100%经过岗前培训合格方可上岗，有长效的培训和提高服务人员素质的长短期计划，有行之有效的训练考核机制，使服务人员的基本素质和协调解决问题的能力不断提高，杜绝无人管理、无人监督现象。</w:t>
            </w:r>
          </w:p>
          <w:p>
            <w:pPr>
              <w:pStyle w:val="null3"/>
              <w:ind w:firstLine="560"/>
              <w:jc w:val="left"/>
            </w:pPr>
            <w:r>
              <w:rPr>
                <w:rFonts w:ascii="仿宋_GB2312" w:hAnsi="仿宋_GB2312" w:cs="仿宋_GB2312" w:eastAsia="仿宋_GB2312"/>
                <w:sz w:val="28"/>
                <w:color w:val="000000"/>
              </w:rPr>
              <w:t>5.上岗人员办理的相关证件费用均由供应商自行负责承担，采购人不另行支付费用。</w:t>
            </w:r>
          </w:p>
          <w:p>
            <w:pPr>
              <w:pStyle w:val="null3"/>
              <w:ind w:firstLine="560"/>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.供应商自行负责其派驻人员的</w:t>
            </w:r>
            <w:r>
              <w:rPr>
                <w:rFonts w:ascii="仿宋_GB2312" w:hAnsi="仿宋_GB2312" w:cs="仿宋_GB2312" w:eastAsia="仿宋_GB2312"/>
                <w:sz w:val="28"/>
                <w:color w:val="000000"/>
              </w:rPr>
              <w:t>工资、社会保险、公积金、服装（夏季</w:t>
            </w:r>
            <w:r>
              <w:rPr>
                <w:rFonts w:ascii="仿宋_GB2312" w:hAnsi="仿宋_GB2312" w:cs="仿宋_GB2312" w:eastAsia="仿宋_GB2312"/>
                <w:sz w:val="28"/>
                <w:color w:val="000000"/>
              </w:rPr>
              <w:t>2套、冬季2套）</w:t>
            </w:r>
            <w:r>
              <w:rPr>
                <w:rFonts w:ascii="仿宋_GB2312" w:hAnsi="仿宋_GB2312" w:cs="仿宋_GB2312" w:eastAsia="仿宋_GB2312"/>
                <w:sz w:val="28"/>
                <w:color w:val="000000"/>
              </w:rPr>
              <w:t>、</w:t>
            </w:r>
            <w:r>
              <w:rPr>
                <w:rFonts w:ascii="仿宋_GB2312" w:hAnsi="仿宋_GB2312" w:cs="仿宋_GB2312" w:eastAsia="仿宋_GB2312"/>
                <w:sz w:val="28"/>
                <w:color w:val="000000"/>
              </w:rPr>
              <w:t>过节费、</w:t>
            </w:r>
            <w:r>
              <w:rPr>
                <w:rFonts w:ascii="仿宋_GB2312" w:hAnsi="仿宋_GB2312" w:cs="仿宋_GB2312" w:eastAsia="仿宋_GB2312"/>
                <w:sz w:val="28"/>
                <w:color w:val="000000"/>
              </w:rPr>
              <w:t>加班费、</w:t>
            </w:r>
            <w:r>
              <w:rPr>
                <w:rFonts w:ascii="仿宋_GB2312" w:hAnsi="仿宋_GB2312" w:cs="仿宋_GB2312" w:eastAsia="仿宋_GB2312"/>
                <w:sz w:val="28"/>
                <w:color w:val="000000"/>
              </w:rPr>
              <w:t>福利、食宿、交通、办公设备、</w:t>
            </w:r>
            <w:r>
              <w:rPr>
                <w:rFonts w:ascii="仿宋_GB2312" w:hAnsi="仿宋_GB2312" w:cs="仿宋_GB2312" w:eastAsia="仿宋_GB2312"/>
                <w:sz w:val="28"/>
                <w:color w:val="000000"/>
              </w:rPr>
              <w:t>管理费、综合税费、培训费等一切相关费用。</w:t>
            </w:r>
            <w:r>
              <w:rPr>
                <w:rFonts w:ascii="仿宋_GB2312" w:hAnsi="仿宋_GB2312" w:cs="仿宋_GB2312" w:eastAsia="仿宋_GB2312"/>
                <w:sz w:val="28"/>
                <w:b/>
                <w:color w:val="000000"/>
              </w:rPr>
              <w:t>（供应商须提供承诺函，格式自拟，对本要求进行响应，如未提供视为未实质性相应）</w:t>
            </w:r>
          </w:p>
          <w:p>
            <w:pPr>
              <w:pStyle w:val="null3"/>
              <w:ind w:firstLine="560"/>
              <w:jc w:val="left"/>
            </w:pPr>
            <w:r>
              <w:rPr>
                <w:rFonts w:ascii="仿宋_GB2312" w:hAnsi="仿宋_GB2312" w:cs="仿宋_GB2312" w:eastAsia="仿宋_GB2312"/>
                <w:sz w:val="28"/>
                <w:color w:val="000000"/>
              </w:rPr>
              <w:t>7.因供应商在履行职务过程中的疏忽、失职、过错等故意或者过失原因给采购人造成损失或侵害，包括但不限于采购人本身的财产损失或因此导致采购人对任何第三方的法律责任等，供应商对此均应承担全部的赔偿责任。</w:t>
            </w:r>
          </w:p>
          <w:p>
            <w:pPr>
              <w:pStyle w:val="null3"/>
              <w:ind w:firstLine="560"/>
              <w:jc w:val="both"/>
            </w:pPr>
            <w:r>
              <w:rPr>
                <w:rFonts w:ascii="仿宋_GB2312" w:hAnsi="仿宋_GB2312" w:cs="仿宋_GB2312" w:eastAsia="仿宋_GB2312"/>
                <w:sz w:val="28"/>
                <w:color w:val="000000"/>
              </w:rPr>
              <w:t>8.供应商所派遣人员在岗位上因自己或他人原因，造成自己或他人发生意外事故，由供应商负责涉事人员的保险理赔等一切相关事宜，其发生的劳动争议、工伤、工亡等责任，均由供应商负责，采购人不负任何直接或间接责任。</w:t>
            </w:r>
          </w:p>
          <w:p>
            <w:pPr>
              <w:pStyle w:val="null3"/>
              <w:ind w:firstLine="560"/>
              <w:jc w:val="both"/>
            </w:pPr>
            <w:r>
              <w:rPr>
                <w:rFonts w:ascii="仿宋_GB2312" w:hAnsi="仿宋_GB2312" w:cs="仿宋_GB2312" w:eastAsia="仿宋_GB2312"/>
                <w:sz w:val="28"/>
                <w:color w:val="000000"/>
              </w:rPr>
              <w:t>9.根据学校划定的工作范围、工作内容及管理目标，供应商应</w:t>
            </w:r>
            <w:r>
              <w:rPr>
                <w:rFonts w:ascii="仿宋_GB2312" w:hAnsi="仿宋_GB2312" w:cs="仿宋_GB2312" w:eastAsia="仿宋_GB2312"/>
                <w:sz w:val="28"/>
                <w:color w:val="000000"/>
              </w:rPr>
              <w:t>落实并完善</w:t>
            </w:r>
            <w:r>
              <w:rPr>
                <w:rFonts w:ascii="仿宋_GB2312" w:hAnsi="仿宋_GB2312" w:cs="仿宋_GB2312" w:eastAsia="仿宋_GB2312"/>
                <w:sz w:val="28"/>
                <w:color w:val="000000"/>
              </w:rPr>
              <w:t>相应工作流程、工作制度、监督考核办法，合理安排人员，科学管理，严格要求，达标运行。供应商须严格按照标准化的操作程序、完善的培训体系和质量控制体系完成本项目，以保证整个安保服务安全、高效、有序和有计划地运转。</w:t>
            </w:r>
          </w:p>
          <w:p>
            <w:pPr>
              <w:pStyle w:val="null3"/>
              <w:ind w:firstLine="560"/>
              <w:jc w:val="both"/>
            </w:pPr>
            <w:r>
              <w:rPr>
                <w:rFonts w:ascii="仿宋_GB2312" w:hAnsi="仿宋_GB2312" w:cs="仿宋_GB2312" w:eastAsia="仿宋_GB2312"/>
                <w:sz w:val="28"/>
                <w:color w:val="000000"/>
              </w:rPr>
              <w:t>10.供应商有责任配合学校接受上级领导部门的监督、检查，提供必须的资料。</w:t>
            </w:r>
          </w:p>
          <w:p>
            <w:pPr>
              <w:pStyle w:val="null3"/>
              <w:ind w:firstLine="560"/>
              <w:jc w:val="both"/>
            </w:pPr>
            <w:r>
              <w:rPr>
                <w:rFonts w:ascii="仿宋_GB2312" w:hAnsi="仿宋_GB2312" w:cs="仿宋_GB2312" w:eastAsia="仿宋_GB2312"/>
                <w:sz w:val="28"/>
                <w:color w:val="000000"/>
              </w:rPr>
              <w:t>11.采购人</w:t>
            </w:r>
            <w:r>
              <w:rPr>
                <w:rFonts w:ascii="仿宋_GB2312" w:hAnsi="仿宋_GB2312" w:cs="仿宋_GB2312" w:eastAsia="仿宋_GB2312"/>
                <w:sz w:val="28"/>
                <w:color w:val="000000"/>
              </w:rPr>
              <w:t>有权对</w:t>
            </w:r>
            <w:r>
              <w:rPr>
                <w:rFonts w:ascii="仿宋_GB2312" w:hAnsi="仿宋_GB2312" w:cs="仿宋_GB2312" w:eastAsia="仿宋_GB2312"/>
                <w:sz w:val="28"/>
                <w:color w:val="000000"/>
              </w:rPr>
              <w:t>项目服务人员</w:t>
            </w:r>
            <w:r>
              <w:rPr>
                <w:rFonts w:ascii="仿宋_GB2312" w:hAnsi="仿宋_GB2312" w:cs="仿宋_GB2312" w:eastAsia="仿宋_GB2312"/>
                <w:sz w:val="28"/>
                <w:color w:val="000000"/>
              </w:rPr>
              <w:t>的工作进行检查、督促、考核，对不称职的</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人员提出批评、教育及经济处罚，屡教不改者，采购人有权要求</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限期更换</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有权</w:t>
            </w:r>
            <w:r>
              <w:rPr>
                <w:rFonts w:ascii="仿宋_GB2312" w:hAnsi="仿宋_GB2312" w:cs="仿宋_GB2312" w:eastAsia="仿宋_GB2312"/>
                <w:sz w:val="28"/>
                <w:color w:val="000000"/>
              </w:rPr>
              <w:t>在服务期间对供应商的服务质量进行考评。供应商提供的服务没有达到要求的事项，采购人可以按照考评办法进行相应处理。</w:t>
            </w:r>
          </w:p>
          <w:p>
            <w:pPr>
              <w:pStyle w:val="null3"/>
              <w:ind w:firstLine="560"/>
              <w:jc w:val="both"/>
            </w:pPr>
            <w:r>
              <w:rPr>
                <w:rFonts w:ascii="仿宋_GB2312" w:hAnsi="仿宋_GB2312" w:cs="仿宋_GB2312" w:eastAsia="仿宋_GB2312"/>
                <w:sz w:val="28"/>
                <w:color w:val="000000"/>
              </w:rPr>
              <w:t>12.保密要求：供应商对采购人的相关信息负有保密责任。未经采购人同意，供应商及指派的相关服务人员均不得向外泄露采购人的相关信息。</w:t>
            </w:r>
          </w:p>
          <w:p>
            <w:pPr>
              <w:pStyle w:val="null3"/>
              <w:ind w:firstLine="560"/>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六</w:t>
            </w:r>
            <w:r>
              <w:rPr>
                <w:rFonts w:ascii="仿宋_GB2312" w:hAnsi="仿宋_GB2312" w:cs="仿宋_GB2312" w:eastAsia="仿宋_GB2312"/>
                <w:sz w:val="28"/>
                <w:b/>
                <w:color w:val="000000"/>
              </w:rPr>
              <w:t>）服务方案（供应商须提供承诺函，格式自拟，对本要求进行响应，如未提供视为未实质性相应）</w:t>
            </w:r>
          </w:p>
          <w:p>
            <w:pPr>
              <w:pStyle w:val="null3"/>
              <w:ind w:firstLine="560"/>
              <w:jc w:val="both"/>
            </w:pPr>
            <w:r>
              <w:rPr>
                <w:rFonts w:ascii="仿宋_GB2312" w:hAnsi="仿宋_GB2312" w:cs="仿宋_GB2312" w:eastAsia="仿宋_GB2312"/>
                <w:sz w:val="28"/>
                <w:color w:val="000000"/>
              </w:rPr>
              <w:t>供应商应在取得中标通知书后，</w:t>
            </w:r>
            <w:r>
              <w:rPr>
                <w:rFonts w:ascii="仿宋_GB2312" w:hAnsi="仿宋_GB2312" w:cs="仿宋_GB2312" w:eastAsia="仿宋_GB2312"/>
                <w:sz w:val="28"/>
                <w:color w:val="000000"/>
              </w:rPr>
              <w:t>10个工作日内和采购人沟通，制定包含以下内容的方案或制度，并承担制度上墙的费用。如供应商未按承诺内容完成相应工作，采购人有权不予其签订合同：</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1）整体服务方案，至少包括：①管理制度及服务目标；②项目管理机构运作方法及管理制度；③服务质量保障措施。</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秩序维护</w:t>
            </w:r>
            <w:r>
              <w:rPr>
                <w:rFonts w:ascii="仿宋_GB2312" w:hAnsi="仿宋_GB2312" w:cs="仿宋_GB2312" w:eastAsia="仿宋_GB2312"/>
                <w:sz w:val="28"/>
                <w:color w:val="000000"/>
              </w:rPr>
              <w:t>方案</w:t>
            </w:r>
            <w:r>
              <w:rPr>
                <w:rFonts w:ascii="仿宋_GB2312" w:hAnsi="仿宋_GB2312" w:cs="仿宋_GB2312" w:eastAsia="仿宋_GB2312"/>
                <w:sz w:val="28"/>
                <w:color w:val="000000"/>
              </w:rPr>
              <w:t>，至少包括：</w:t>
            </w:r>
            <w:r>
              <w:rPr>
                <w:rFonts w:ascii="仿宋_GB2312" w:hAnsi="仿宋_GB2312" w:cs="仿宋_GB2312" w:eastAsia="仿宋_GB2312"/>
                <w:sz w:val="28"/>
                <w:color w:val="000000"/>
              </w:rPr>
              <w:t>①秩序维护目标；②服务标准和服务规程；③</w:t>
            </w:r>
            <w:r>
              <w:rPr>
                <w:rFonts w:ascii="仿宋_GB2312" w:hAnsi="仿宋_GB2312" w:cs="仿宋_GB2312" w:eastAsia="仿宋_GB2312"/>
                <w:sz w:val="28"/>
                <w:color w:val="000000"/>
              </w:rPr>
              <w:t>学校</w:t>
            </w:r>
            <w:r>
              <w:rPr>
                <w:rFonts w:ascii="仿宋_GB2312" w:hAnsi="仿宋_GB2312" w:cs="仿宋_GB2312" w:eastAsia="仿宋_GB2312"/>
                <w:sz w:val="28"/>
                <w:color w:val="000000"/>
              </w:rPr>
              <w:t>活动</w:t>
            </w:r>
            <w:r>
              <w:rPr>
                <w:rFonts w:ascii="仿宋_GB2312" w:hAnsi="仿宋_GB2312" w:cs="仿宋_GB2312" w:eastAsia="仿宋_GB2312"/>
                <w:sz w:val="28"/>
                <w:color w:val="000000"/>
              </w:rPr>
              <w:t>秩序维护方案；</w:t>
            </w:r>
            <w:r>
              <w:rPr>
                <w:rFonts w:ascii="仿宋_GB2312" w:hAnsi="仿宋_GB2312" w:cs="仿宋_GB2312" w:eastAsia="仿宋_GB2312"/>
                <w:sz w:val="28"/>
                <w:color w:val="000000"/>
              </w:rPr>
              <w:t>④常规防范与技术防范相结合的24小时全天候管理方案。</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应急预案，至少包括：</w:t>
            </w:r>
            <w:r>
              <w:rPr>
                <w:rFonts w:ascii="仿宋_GB2312" w:hAnsi="仿宋_GB2312" w:cs="仿宋_GB2312" w:eastAsia="仿宋_GB2312"/>
                <w:sz w:val="28"/>
                <w:color w:val="000000"/>
              </w:rPr>
              <w:t>①自然灾害预案；②消防应急方案；③应急保障方案；④重大活动应急预案；⑤对发生安全等事件的应急处置方案（包括</w:t>
            </w:r>
            <w:r>
              <w:rPr>
                <w:rFonts w:ascii="仿宋_GB2312" w:hAnsi="仿宋_GB2312" w:cs="仿宋_GB2312" w:eastAsia="仿宋_GB2312"/>
                <w:sz w:val="28"/>
                <w:color w:val="000000"/>
              </w:rPr>
              <w:t>学校</w:t>
            </w:r>
            <w:r>
              <w:rPr>
                <w:rFonts w:ascii="仿宋_GB2312" w:hAnsi="仿宋_GB2312" w:cs="仿宋_GB2312" w:eastAsia="仿宋_GB2312"/>
                <w:sz w:val="28"/>
                <w:color w:val="000000"/>
              </w:rPr>
              <w:t>易发安全事件、大小型活动、迎检安全防范、公共卫生事件等）。</w:t>
            </w:r>
          </w:p>
          <w:p>
            <w:pPr>
              <w:pStyle w:val="null3"/>
              <w:ind w:firstLine="560"/>
              <w:jc w:val="both"/>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其他要求（供应商须提供承诺函，格式自拟，对本要求进行响应，如未提供视为未实质性响应）</w:t>
            </w:r>
          </w:p>
        </w:tc>
        <w:tc>
          <w:tcPr>
            <w:tcW w:type="dxa" w:w="5814"/>
          </w:tcPr>
          <w:p>
            <w:pPr>
              <w:pStyle w:val="null3"/>
              <w:jc w:val="left"/>
            </w:pPr>
            <w:r>
              <w:rPr>
                <w:rFonts w:ascii="仿宋_GB2312" w:hAnsi="仿宋_GB2312" w:cs="仿宋_GB2312" w:eastAsia="仿宋_GB2312"/>
              </w:rPr>
              <w:t>供应商须承诺如成为本项目中标（成交）供应商，除法律法规规定的可以不签订政府采购合同的情形外，须按照响应报价与采购人签订政府采购合同，并自行承担不以响应报价签订政府采购合同的相应后果及法律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付款进度安排（以此处要求为准。</w:t>
            </w:r>
          </w:p>
        </w:tc>
        <w:tc>
          <w:tcPr>
            <w:tcW w:type="dxa" w:w="5814"/>
          </w:tcPr>
          <w:p>
            <w:pPr>
              <w:pStyle w:val="null3"/>
              <w:spacing w:before="300"/>
              <w:ind w:left="690"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1）服务费：</w:t>
            </w:r>
            <w:r>
              <w:rPr>
                <w:rFonts w:ascii="仿宋_GB2312" w:hAnsi="仿宋_GB2312" w:cs="仿宋_GB2312" w:eastAsia="仿宋_GB2312"/>
                <w:sz w:val="28"/>
                <w:color w:val="000000"/>
              </w:rPr>
              <w:t>实行每月考核按季结算</w:t>
            </w:r>
            <w:r>
              <w:rPr>
                <w:rFonts w:ascii="仿宋_GB2312" w:hAnsi="仿宋_GB2312" w:cs="仿宋_GB2312" w:eastAsia="仿宋_GB2312"/>
                <w:sz w:val="28"/>
                <w:color w:val="000000"/>
              </w:rPr>
              <w:t>，次</w:t>
            </w:r>
            <w:r>
              <w:rPr>
                <w:rFonts w:ascii="仿宋_GB2312" w:hAnsi="仿宋_GB2312" w:cs="仿宋_GB2312" w:eastAsia="仿宋_GB2312"/>
                <w:sz w:val="28"/>
                <w:color w:val="000000"/>
              </w:rPr>
              <w:t>季</w:t>
            </w:r>
            <w:r>
              <w:rPr>
                <w:rFonts w:ascii="仿宋_GB2312" w:hAnsi="仿宋_GB2312" w:cs="仿宋_GB2312" w:eastAsia="仿宋_GB2312"/>
                <w:sz w:val="28"/>
                <w:color w:val="000000"/>
              </w:rPr>
              <w:t>支付。每</w:t>
            </w:r>
            <w:r>
              <w:rPr>
                <w:rFonts w:ascii="仿宋_GB2312" w:hAnsi="仿宋_GB2312" w:cs="仿宋_GB2312" w:eastAsia="仿宋_GB2312"/>
                <w:sz w:val="28"/>
                <w:color w:val="000000"/>
              </w:rPr>
              <w:t>季</w:t>
            </w:r>
            <w:r>
              <w:rPr>
                <w:rFonts w:ascii="仿宋_GB2312" w:hAnsi="仿宋_GB2312" w:cs="仿宋_GB2312" w:eastAsia="仿宋_GB2312"/>
                <w:sz w:val="28"/>
                <w:color w:val="000000"/>
              </w:rPr>
              <w:t>应付服务费</w:t>
            </w:r>
            <w:r>
              <w:rPr>
                <w:rFonts w:ascii="仿宋_GB2312" w:hAnsi="仿宋_GB2312" w:cs="仿宋_GB2312" w:eastAsia="仿宋_GB2312"/>
                <w:sz w:val="28"/>
                <w:color w:val="000000"/>
              </w:rPr>
              <w:t>=合同价款/</w:t>
            </w: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当季</w:t>
            </w:r>
            <w:r>
              <w:rPr>
                <w:rFonts w:ascii="仿宋_GB2312" w:hAnsi="仿宋_GB2312" w:cs="仿宋_GB2312" w:eastAsia="仿宋_GB2312"/>
                <w:sz w:val="28"/>
                <w:color w:val="000000"/>
              </w:rPr>
              <w:t>考核扣款金额；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2）支付服务费前，供应商须向采购人递交支付书面申请、合法有效等额的完税发票、</w:t>
            </w:r>
            <w:r>
              <w:rPr>
                <w:rFonts w:ascii="仿宋_GB2312" w:hAnsi="仿宋_GB2312" w:cs="仿宋_GB2312" w:eastAsia="仿宋_GB2312"/>
                <w:sz w:val="28"/>
                <w:color w:val="000000"/>
              </w:rPr>
              <w:t>服务人员工资发放证明（银行转账明细或服务人员工资签收台账或其他同等效力证明材料）</w:t>
            </w:r>
            <w:r>
              <w:rPr>
                <w:rFonts w:ascii="仿宋_GB2312" w:hAnsi="仿宋_GB2312" w:cs="仿宋_GB2312" w:eastAsia="仿宋_GB2312"/>
                <w:sz w:val="28"/>
                <w:color w:val="000000"/>
              </w:rPr>
              <w:t>等凭证资料，采购人收到</w:t>
            </w:r>
            <w:r>
              <w:rPr>
                <w:rFonts w:ascii="仿宋_GB2312" w:hAnsi="仿宋_GB2312" w:cs="仿宋_GB2312" w:eastAsia="仿宋_GB2312"/>
                <w:sz w:val="28"/>
                <w:color w:val="000000"/>
              </w:rPr>
              <w:t>后</w:t>
            </w:r>
            <w:r>
              <w:rPr>
                <w:rFonts w:ascii="仿宋_GB2312" w:hAnsi="仿宋_GB2312" w:cs="仿宋_GB2312" w:eastAsia="仿宋_GB2312"/>
                <w:sz w:val="28"/>
                <w:color w:val="000000"/>
              </w:rPr>
              <w:t>10个工作日内</w:t>
            </w:r>
            <w:r>
              <w:rPr>
                <w:rFonts w:ascii="仿宋_GB2312" w:hAnsi="仿宋_GB2312" w:cs="仿宋_GB2312" w:eastAsia="仿宋_GB2312"/>
                <w:sz w:val="28"/>
                <w:color w:val="000000"/>
              </w:rPr>
              <w:t>支付相应服务费</w:t>
            </w:r>
            <w:r>
              <w:rPr>
                <w:rFonts w:ascii="仿宋_GB2312" w:hAnsi="仿宋_GB2312" w:cs="仿宋_GB2312" w:eastAsia="仿宋_GB2312"/>
                <w:sz w:val="28"/>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成都市双流区双华小学（成都市双流区黄甲街道双华社区广场巷48号）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（1）验收主体：成都市双流区双华小学； （2）验收：由采购人组织，验收分为3次，按照初验、复验、终验三个环节进行验收。 初验：供应商应在双方签订合同前前三个工作日内，将所投入服务人员经采购人确认进行定岗、定责及上岗培训、履约保证金的缴纳作为初验，初验合格后才能按合同内容履行服务。 复验：采购人根据考核办法及标准对供应商每月服务质量进行考核，考核后采购人在考核表上签字盖章作为支付服务费的佐证材料。月综合考评扣分10分(含)以下的，当月的服务费全额支付；月综合考评扣分10分(不含)-20分(含)的，按每扣1分扣除当月服务费0.5%后支付；月综合考评扣分20分(不含)- 30分(含)的，按扣发当月服务费的15%后支付,并要求服务供应商提交整改报告，限期整改；月综合考评扣分30分(不含)以上的，视为考核不合格，采购人有权要求终止合同，由服务供应商承担违约和赔偿责任，同时采购人有权扣除已提供服务但未支付的费用作为违约金。 终验：年度服务合同到期前10日内供应商向采购人提出终验申请，采购人根据供应商每月的考核表及年度考核所需材料组织验收。 （3）采购人每月考核结果结算当月服务费用。若一年合同期内连续2次或累计3次考核不合格，采购人有权无条件解除或终止该服务合同，相关责任和损失均由供应商自行承担。最后一季服务费待供应商退场，与新供应商完成交接，且无用工纠纷后支付。 （4）其他验收标准：严格按照《财政部关于进一步加强政府采购需求和履约验收管理的指导意见》(财库2016〕205号)的要求与合同约定相关条款进行验收以及国家有关规定、采购文件的相关要求、供应商的响应文件及承诺进行验收。 （5）考核办法及标准（具体详见考核附件，供应商在响应时无须粘贴复制考核内容）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1、进度款，本项目付款进度安排按照“第三章3.3.1.服务内容要求中付款进度安排”执行，供应商投标响应时按照“ 第三章3.3.1.服务内容要求中付款进度安排”进行响应。本说明后的内容为系统模板，不作响应要求。，达到付款条件起7日内，支付合同总金额的100.00%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（3）供应商在服务期内无质量问题和违约行为的，采购人应准时支付供应商服务费，如逾期，则按应付金额每日1‰标准向供应商赔付违约金； （4）因采购人原因导致变更、中止或者终止政府采购合同的，采购人依照合同约定对供应商受到的损失予以赔偿或者补偿；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（6）有下列情形之一的，当事人可以解除合同: 因不可抗力致使不能实现合同目的(由于非供应商或采购人原因，致使合同实质性条款无法实现的)； 当事人一方迟延履行主要债务，经催告后在15天内仍未履行； 当事人一方迟延履行债务或者有其他违约行为致使不能实现合同目的； 法律规定的其他情形。 2.权利和义务 （1）采购人的权利和义务 ①有权对合同规定范围内供应商的服务行为进行监督和检查，拥有监管权。有权定期或不定期根据采购文件中人员配置要求及合同条款要求对供应商实际派遣人员的基本情况（包括但不限于配置人员数量、资格证件、工资及社保购买情况）进行核查，对采购人认为不合理的部分有权下达整改通知书，通知供应商在5个工作日内进行整改，如逾期没有整改的，采购人有权单方面解除合同。 ②采购人有权依据双方签订的考核办法对供应商提供的服务进行定期考核。当考核结果未达到标准时，有权依据考核办法约定的数额扣除安保经费，并要求支付违约金。 ③根据本合同规定，按时向供应商支付应付服务费用。 ④负责检查监督供应商管理工作的实施及制度的执行情况。 ⑤按时向供应商支付应付服务费用。 ⑥国家法律、法规所规定由采购人承担的其它责任。 ⑦采购人有权协同劳动监察部门对供应商用工情况进行检查，有权要求供应商按采购文件要求保障作业人员的工资福利待遇。供应商应及时支付拟派人员劳动报酬及相关费用，若因迟延支付或者拒不支付而引发的相关劳动争议纠纷的，供应商应自行承担全部责任。由此导致采购人先行赔偿或者承担连带责任的，采购人有权向供应商追偿。同时，采购人还有权选择单方面解除合同，给采购人造成损失的，供应商应负责赔偿。 （2）供应商的权利和义务 ①根据采购人要求和有关法律、法规及本合同相关约定，制定相关工作方案，完善相关管理制度，并按照合同约定的作业质量标准完成各项作业任务。 ②供应商自觉接受采购人的监督、检查和指导，按要求保质保量高标准完成临时交办的各项任务，对采购人发现的问题采取积极措施快速整改到位。 ③根据公司实际，每年定期组织和安排对本单位派驻到本项目的工作人员进行常规体检。根据实际需要，合理安排和设置工作人员休息点。 ④遵守安全生产相关规定，安全操作、文明作业。合同期内，供应商在服务过程中产生的一切安全责任事故和其它责任事故概由供应商负责。 ⑤供应商有权在完成服务内容的基础上，要求采购人按时足额支付相应的服务费用。3.争议的解决 合同履行期间，若双方发生争议，可协商或由有关部门调解解决，协商或调解不成的，向采购人所在地人民法院提起起诉。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★一、本采购包履约保证金为合同金额的5.0% 交款方式：银行转账，支票/汇票/本票，保函/保险，以非现金形式提交，服务期满后5个工作日内退还。 ★二、知识产权 （一）供应商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（三）如使用供应商所不拥有的知识产权，则在报价中必须包括合法使用该知识产权的相关费用。 三、本章节注明的“★”要求均为本项目不可变动的实质性要求，供应商须逐条进行响应，否则视为未实质性响应；要求提供承诺函或单独响应的，须按要求响应，否则视为未实质性响应。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均为不可变动的实质性要求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详见第七章附件，不可变动。</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供应商须具备有效的《保安服务许可证》</w:t>
            </w:r>
          </w:p>
        </w:tc>
        <w:tc>
          <w:tcPr>
            <w:tcW w:type="dxa" w:w="3322"/>
          </w:tcPr>
          <w:p>
            <w:pPr>
              <w:pStyle w:val="null3"/>
              <w:jc w:val="left"/>
            </w:pPr>
            <w:r>
              <w:rPr>
                <w:rFonts w:ascii="仿宋_GB2312" w:hAnsi="仿宋_GB2312" w:cs="仿宋_GB2312" w:eastAsia="仿宋_GB2312"/>
              </w:rPr>
              <w:t>供应商需具有有效的《保安服务许可证》，提供复印件证明并加盖电子签章。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其他资格条件</w:t>
            </w:r>
          </w:p>
        </w:tc>
        <w:tc>
          <w:tcPr>
            <w:tcW w:type="dxa" w:w="3322"/>
          </w:tcPr>
          <w:p>
            <w:pPr>
              <w:pStyle w:val="null3"/>
              <w:jc w:val="left"/>
            </w:pPr>
            <w:r>
              <w:rPr>
                <w:rFonts w:ascii="仿宋_GB2312" w:hAnsi="仿宋_GB2312" w:cs="仿宋_GB2312" w:eastAsia="仿宋_GB2312"/>
              </w:rPr>
              <w:t>供应商从2023年1月1日（含1日）至本项目递交响应文件截止日止，至少具有2个安保服务业绩，服务内容至少包含以下列明的服务：安保服务（或秩序维护或相同语意内容）【说明：1.提供完整的合同扫描件及履约期内合同资金往来凭证（收款或支付证明均可）扫描件并加盖电子签章，如为分期付款的，提供履约期内任意一次资金往来凭证扫描件；2.合同须明确服务期限起始时间，且符合前述时间要求。3.单个合同中应体现相应服务内容。】</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供应商按照采购文件要求上传响应文件。</w:t>
            </w:r>
          </w:p>
        </w:tc>
        <w:tc>
          <w:tcPr>
            <w:tcW w:type="dxa" w:w="1661"/>
          </w:tcPr>
          <w:p>
            <w:pPr>
              <w:pStyle w:val="null3"/>
              <w:jc w:val="left"/>
            </w:pPr>
            <w:r>
              <w:rPr>
                <w:rFonts w:ascii="仿宋_GB2312" w:hAnsi="仿宋_GB2312" w:cs="仿宋_GB2312" w:eastAsia="仿宋_GB2312"/>
              </w:rPr>
              <w:t>人员配置表或配置方案.docx,供应商应提交的相关证明材料,服务应答表,报价表,商务应答表.docx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详见附件：人员配置表或配置方案.docx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详见附件：双华小学安保采购合同.docx（物业采购类）(草案).docx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