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C0722">
      <w:pPr>
        <w:rPr>
          <w:rFonts w:hint="eastAsia" w:eastAsiaTheme="minorEastAsia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shd w:val="clear" w:fill="FDFEFE"/>
          <w:lang w:val="en-US" w:eastAsia="zh-CN"/>
        </w:rPr>
        <w:t>上传具有健全的财务会计制度证明材料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wYWUyMzJkM2NmNjg2MjgzODU3ZTk4NmVkNWExZTUifQ=="/>
  </w:docVars>
  <w:rsids>
    <w:rsidRoot w:val="00000000"/>
    <w:rsid w:val="09B02703"/>
    <w:rsid w:val="7E12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248</Characters>
  <Lines>0</Lines>
  <Paragraphs>0</Paragraphs>
  <TotalTime>0</TotalTime>
  <ScaleCrop>false</ScaleCrop>
  <LinksUpToDate>false</LinksUpToDate>
  <CharactersWithSpaces>248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2024-10-30T08:57:00Z</dcterms:created>
  <dc:creator>mythd</dc:creator>
  <cp:lastModifiedBy>Mr.D</cp:lastModifiedBy>
  <dcterms:modified xsi:type="dcterms:W3CDTF">2024-10-30T09:02:59Z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99928AE5B7F141CAAF328A33B5A71C93_12</vt:lpwstr>
  </property>
</Properties>
</file>