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版本号：N510112202600005920260424001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2026年中小学生心理健康状况测评服务项目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N5101122026000059</w:t>
      </w:r>
    </w:p>
    <w:p>
      <w:pPr>
        <w:pStyle w:val="null3"/>
        <w:jc w:val="center"/>
        <w:outlineLvl w:val="2"/>
      </w:pPr>
      <w:r>
        <w:rPr>
          <w:rFonts w:ascii="仿宋_GB2312" w:hAnsi="仿宋_GB2312" w:cs="仿宋_GB2312" w:eastAsia="仿宋_GB2312"/>
          <w:sz w:val="28"/>
          <w:b/>
        </w:rPr>
        <w:t>成都市龙泉驿区教育局</w:t>
      </w:r>
    </w:p>
    <w:p>
      <w:pPr>
        <w:pStyle w:val="null3"/>
        <w:jc w:val="center"/>
        <w:outlineLvl w:val="2"/>
      </w:pPr>
      <w:r>
        <w:rPr>
          <w:rFonts w:ascii="仿宋_GB2312" w:hAnsi="仿宋_GB2312" w:cs="仿宋_GB2312" w:eastAsia="仿宋_GB2312"/>
          <w:sz w:val="28"/>
          <w:b/>
        </w:rPr>
        <w:t>四川正德天择招标代理有限公司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四川正德天择招标代理有限公司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成都市龙泉驿区教育局</w:t>
      </w:r>
      <w:r>
        <w:rPr>
          <w:rFonts w:ascii="仿宋_GB2312" w:hAnsi="仿宋_GB2312" w:cs="仿宋_GB2312" w:eastAsia="仿宋_GB2312"/>
        </w:rPr>
        <w:t xml:space="preserve"> 委托，拟对 </w:t>
      </w:r>
      <w:r>
        <w:rPr>
          <w:rFonts w:ascii="仿宋_GB2312" w:hAnsi="仿宋_GB2312" w:cs="仿宋_GB2312" w:eastAsia="仿宋_GB2312"/>
        </w:rPr>
        <w:t>2026年中小学生心理健康状况测评服务项目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成都市龙泉驿区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N5101122026000059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2026年中小学生心理健康状况测评服务项目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全面落实省、市、县关于加强心理健康教育工作的安排部署，将心理健康教育工作作为学校安全风险防控体系建设的重要内容，及早发现、及时疏导、有效干预学生心理危机，预防极端心理事件发生，助力和谐平安校园建设，采购人拟采用竞争性磋商方式采购2026年中小学生心理健康状况测评服务，本项目共分为2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成都市龙泉驿区教育局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成都市龙泉驿区东街92号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028-84852226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四川正德天择招标代理有限公司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四川省成都市成华区槐树店二路128号13层1308、1309、1310号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028-60638188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采购包1：450,000.00元</w:t>
            </w:r>
          </w:p>
          <w:p>
            <w:pPr>
              <w:pStyle w:val="null3"/>
              <w:jc w:val="left"/>
            </w:pPr>
            <w:r>
              <w:rPr>
                <w:rFonts w:ascii="仿宋_GB2312" w:hAnsi="仿宋_GB2312" w:cs="仿宋_GB2312" w:eastAsia="仿宋_GB2312"/>
              </w:rPr>
              <w:t>采购包2：250,000.00元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代理服务费收费标准：根据成本加合理利润原则，采购包1代理服务费按人民币6,750.00元计取，采购包2代理服务费按人民币3,750.00元计取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成都市龙泉驿区教育局</w:t>
      </w:r>
      <w:r>
        <w:rPr>
          <w:rFonts w:ascii="仿宋_GB2312" w:hAnsi="仿宋_GB2312" w:cs="仿宋_GB2312" w:eastAsia="仿宋_GB2312"/>
        </w:rPr>
        <w:t xml:space="preserve"> 和 </w:t>
      </w:r>
      <w:r>
        <w:rPr>
          <w:rFonts w:ascii="仿宋_GB2312" w:hAnsi="仿宋_GB2312" w:cs="仿宋_GB2312" w:eastAsia="仿宋_GB2312"/>
        </w:rPr>
        <w:t>四川正德天择招标代理有限公司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成都市龙泉驿区教育局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四川正德天择招标代理有限公司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服务内容完成后，成交供应商向采购人提出验收申请，采购人收到成交供应商验收申请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服务内容完成后，成交供应商向采购人提出验收申请，采购人收到成交供应商验收申请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按竞争性磋商文件及成交供应商响应文件响应情况执行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按竞争性磋商文件及成交供应商响应文件响应情况执行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按竞争性磋商文件及成交供应商响应文件响应情况执行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按竞争性磋商文件及成交供应商响应文件响应情况执行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进行验收。由采购人负责，根据采购项目具体情况自行组织验收；成立验收小组，根据项目实际情况制定验收方案，出具验收报告。</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政府采购相关法律法规以及《财政部关于进一步加强政府采购需求和履约验收管理的指导意见》（财库〔2016〕205号）的要求进行验收。由采购人负责，根据采购项目具体情况自行组织验收；成立验收小组，根据项目实际情况制定验收方案，出具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成都市龙泉驿区教育局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四川正德天择招标代理有限公司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四川正德天择招标代理有限公司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联系人：卢老师</w:t>
      </w:r>
    </w:p>
    <w:p>
      <w:pPr>
        <w:pStyle w:val="null3"/>
        <w:jc w:val="left"/>
      </w:pPr>
      <w:r>
        <w:rPr>
          <w:rFonts w:ascii="仿宋_GB2312" w:hAnsi="仿宋_GB2312" w:cs="仿宋_GB2312" w:eastAsia="仿宋_GB2312"/>
        </w:rPr>
        <w:t>联系电话：028-84852226</w:t>
      </w:r>
    </w:p>
    <w:p>
      <w:pPr>
        <w:pStyle w:val="null3"/>
        <w:jc w:val="left"/>
      </w:pPr>
      <w:r>
        <w:rPr>
          <w:rFonts w:ascii="仿宋_GB2312" w:hAnsi="仿宋_GB2312" w:cs="仿宋_GB2312" w:eastAsia="仿宋_GB2312"/>
        </w:rPr>
        <w:t>地址：成都市龙泉驿区东街92号</w:t>
      </w:r>
    </w:p>
    <w:p>
      <w:pPr>
        <w:pStyle w:val="null3"/>
        <w:jc w:val="left"/>
      </w:pPr>
      <w:r>
        <w:rPr>
          <w:rFonts w:ascii="仿宋_GB2312" w:hAnsi="仿宋_GB2312" w:cs="仿宋_GB2312" w:eastAsia="仿宋_GB2312"/>
        </w:rPr>
        <w:t>邮编：610100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联系电话：028-60638188</w:t>
      </w:r>
    </w:p>
    <w:p>
      <w:pPr>
        <w:pStyle w:val="null3"/>
        <w:jc w:val="left"/>
      </w:pPr>
      <w:r>
        <w:rPr>
          <w:rFonts w:ascii="仿宋_GB2312" w:hAnsi="仿宋_GB2312" w:cs="仿宋_GB2312" w:eastAsia="仿宋_GB2312"/>
        </w:rPr>
        <w:t>地址：四川省成都市成华区槐树店二路128号13层1308、1309、1310号</w:t>
      </w:r>
    </w:p>
    <w:p>
      <w:pPr>
        <w:pStyle w:val="null3"/>
        <w:jc w:val="left"/>
      </w:pPr>
      <w:r>
        <w:rPr>
          <w:rFonts w:ascii="仿宋_GB2312" w:hAnsi="仿宋_GB2312" w:cs="仿宋_GB2312" w:eastAsia="仿宋_GB2312"/>
        </w:rPr>
        <w:t>邮编：610051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C02990000 其他教育服务</w:t>
            </w:r>
          </w:p>
        </w:tc>
        <w:tc>
          <w:tcPr>
            <w:tcW w:type="dxa" w:w="821"/>
          </w:tcPr>
          <w:p>
            <w:pPr>
              <w:pStyle w:val="null3"/>
              <w:jc w:val="left"/>
            </w:pPr>
            <w:r>
              <w:rPr>
                <w:rFonts w:ascii="仿宋_GB2312" w:hAnsi="仿宋_GB2312" w:cs="仿宋_GB2312" w:eastAsia="仿宋_GB2312"/>
              </w:rPr>
              <w:t>2026年中小学生心理健康状况测评服务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250,000.00</w:t>
      </w:r>
    </w:p>
    <w:p>
      <w:pPr>
        <w:pStyle w:val="null3"/>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C02990000 其他教育服务</w:t>
            </w:r>
          </w:p>
        </w:tc>
        <w:tc>
          <w:tcPr>
            <w:tcW w:type="dxa" w:w="821"/>
          </w:tcPr>
          <w:p>
            <w:pPr>
              <w:pStyle w:val="null3"/>
              <w:jc w:val="left"/>
            </w:pPr>
            <w:r>
              <w:rPr>
                <w:rFonts w:ascii="仿宋_GB2312" w:hAnsi="仿宋_GB2312" w:cs="仿宋_GB2312" w:eastAsia="仿宋_GB2312"/>
              </w:rPr>
              <w:t>2026年中小学生心理筛查后干预服务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2026年中小学生心理健康状况测评服务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2026年中小学生心理筛查后干预服务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标的名称：2026年中小学生心理健康状况测评服务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标的名称：2026年中小学生心理筛查后干预服务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ind w:firstLine="472"/>
              <w:jc w:val="left"/>
            </w:pPr>
            <w:r>
              <w:rPr>
                <w:rFonts w:ascii="仿宋_GB2312" w:hAnsi="仿宋_GB2312" w:cs="仿宋_GB2312" w:eastAsia="仿宋_GB2312"/>
                <w:sz w:val="24"/>
              </w:rPr>
              <w:t>为全面落实省、市、县关于加强心理健康教育工作的安排部署，将心理健康教育工作作为学校安全风险防控体系建设的重要内容，及早发现、及时疏导、有效干预学生心理危机，预防极端心理事件发生，助力和谐平安校园建设，</w:t>
            </w:r>
            <w:r>
              <w:rPr>
                <w:rFonts w:ascii="仿宋_GB2312" w:hAnsi="仿宋_GB2312" w:cs="仿宋_GB2312" w:eastAsia="仿宋_GB2312"/>
                <w:sz w:val="24"/>
              </w:rPr>
              <w:t>采购人拟采用竞争性磋商方式选择一名供应商为其提供</w:t>
            </w:r>
            <w:r>
              <w:rPr>
                <w:rFonts w:ascii="仿宋_GB2312" w:hAnsi="仿宋_GB2312" w:cs="仿宋_GB2312" w:eastAsia="仿宋_GB2312"/>
                <w:sz w:val="24"/>
              </w:rPr>
              <w:t>2026年中小学生心理健康状况测评服务。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服务内容（范围）</w:t>
            </w:r>
          </w:p>
        </w:tc>
        <w:tc>
          <w:tcPr>
            <w:tcW w:type="dxa" w:w="5814"/>
          </w:tcPr>
          <w:p>
            <w:pPr>
              <w:pStyle w:val="null3"/>
              <w:ind w:firstLine="472"/>
              <w:jc w:val="left"/>
            </w:pPr>
            <w:r>
              <w:rPr>
                <w:rFonts w:ascii="仿宋_GB2312" w:hAnsi="仿宋_GB2312" w:cs="仿宋_GB2312" w:eastAsia="仿宋_GB2312"/>
                <w:sz w:val="24"/>
              </w:rPr>
              <w:t>为采购人提供</w:t>
            </w:r>
            <w:r>
              <w:rPr>
                <w:rFonts w:ascii="仿宋_GB2312" w:hAnsi="仿宋_GB2312" w:cs="仿宋_GB2312" w:eastAsia="仿宋_GB2312"/>
                <w:sz w:val="24"/>
              </w:rPr>
              <w:t>2026年中小学生心理健康状况测评服务，包括</w:t>
            </w:r>
            <w:r>
              <w:rPr>
                <w:rFonts w:ascii="仿宋_GB2312" w:hAnsi="仿宋_GB2312" w:cs="仿宋_GB2312" w:eastAsia="仿宋_GB2312"/>
                <w:sz w:val="24"/>
              </w:rPr>
              <w:t>开展</w:t>
            </w:r>
            <w:r>
              <w:rPr>
                <w:rFonts w:ascii="仿宋_GB2312" w:hAnsi="仿宋_GB2312" w:cs="仿宋_GB2312" w:eastAsia="仿宋_GB2312"/>
                <w:sz w:val="24"/>
              </w:rPr>
              <w:t>龙泉驿区全区</w:t>
            </w:r>
            <w:r>
              <w:rPr>
                <w:rFonts w:ascii="仿宋_GB2312" w:hAnsi="仿宋_GB2312" w:cs="仿宋_GB2312" w:eastAsia="仿宋_GB2312"/>
                <w:sz w:val="24"/>
              </w:rPr>
              <w:t>小学四年级至高三中小学生全员约</w:t>
            </w:r>
            <w:r>
              <w:rPr>
                <w:rFonts w:ascii="仿宋_GB2312" w:hAnsi="仿宋_GB2312" w:cs="仿宋_GB2312" w:eastAsia="仿宋_GB2312"/>
                <w:sz w:val="24"/>
              </w:rPr>
              <w:t>8.5万人心理测评服务；建立和完善全体参测学生的“一生一档”心理档案；为本区域心理健康及相关教师开展培训。</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72"/>
              <w:jc w:val="left"/>
            </w:pPr>
            <w:r>
              <w:rPr>
                <w:rFonts w:ascii="仿宋_GB2312" w:hAnsi="仿宋_GB2312" w:cs="仿宋_GB2312" w:eastAsia="仿宋_GB2312"/>
                <w:sz w:val="24"/>
              </w:rPr>
              <w:t>（一）心理测评服务</w:t>
            </w:r>
          </w:p>
          <w:p>
            <w:pPr>
              <w:pStyle w:val="null3"/>
              <w:ind w:firstLine="472"/>
              <w:jc w:val="left"/>
            </w:pPr>
            <w:r>
              <w:rPr>
                <w:rFonts w:ascii="仿宋_GB2312" w:hAnsi="仿宋_GB2312" w:cs="仿宋_GB2312" w:eastAsia="仿宋_GB2312"/>
                <w:sz w:val="24"/>
              </w:rPr>
              <w:t>1、对龙泉驿区小学四年级至高中三年级（含中职）学校在校学生开展心理健康测评。对测试结果进行多维度分析，降低误报概率，提高筛查的精准度，并按不同心理健康水平等级对学生进行有针对性的分类管理。</w:t>
            </w:r>
          </w:p>
          <w:p>
            <w:pPr>
              <w:pStyle w:val="null3"/>
              <w:ind w:firstLine="472"/>
              <w:jc w:val="left"/>
            </w:pPr>
            <w:r>
              <w:rPr>
                <w:rFonts w:ascii="仿宋_GB2312" w:hAnsi="仿宋_GB2312" w:cs="仿宋_GB2312" w:eastAsia="仿宋_GB2312"/>
                <w:sz w:val="24"/>
              </w:rPr>
              <w:t>2、在正式开展测评工作之前，应进行全面且充分的调研活动，采购人可要求服务团队首席专家到场指导并全程参与制定详细、可行的测评方案，构建科学合理的多维度测评指标（至少应包含：抑郁、焦虑、攻击性、网络成瘾、自尊、幸福感、心理素质、社会适应、生命意义感、各类影响因素指标等）。同时，应对参与测评的教师和学校进行系统性的培训，确保他们能够熟练掌握测评系统的操作流程，以及心理测评的基本规范和道德伦理要求。</w:t>
            </w:r>
          </w:p>
          <w:p>
            <w:pPr>
              <w:pStyle w:val="null3"/>
              <w:ind w:firstLine="472"/>
              <w:jc w:val="left"/>
            </w:pPr>
            <w:r>
              <w:rPr>
                <w:rFonts w:ascii="仿宋_GB2312" w:hAnsi="仿宋_GB2312" w:cs="仿宋_GB2312" w:eastAsia="仿宋_GB2312"/>
                <w:sz w:val="24"/>
              </w:rPr>
              <w:t>3、测评期间：协助学校组织学生完成普测与复测，供应商应及时响应并提供必要协助。测评全程应有专业的团队支持，能够预判、处置突发情况。</w:t>
            </w:r>
          </w:p>
          <w:p>
            <w:pPr>
              <w:pStyle w:val="null3"/>
              <w:ind w:firstLine="472"/>
              <w:jc w:val="left"/>
            </w:pPr>
            <w:r>
              <w:rPr>
                <w:rFonts w:ascii="仿宋_GB2312" w:hAnsi="仿宋_GB2312" w:cs="仿宋_GB2312" w:eastAsia="仿宋_GB2312"/>
                <w:sz w:val="24"/>
              </w:rPr>
              <w:t>4、测评结束后组织服务团队专家开展总结座谈会，全面总结区域内学生心理健康状况、问题成因、发展形势等，并结合实际对开展心理健康教育工作提出建议。</w:t>
            </w:r>
          </w:p>
          <w:p>
            <w:pPr>
              <w:pStyle w:val="null3"/>
              <w:ind w:firstLine="472"/>
              <w:jc w:val="left"/>
            </w:pPr>
            <w:r>
              <w:rPr>
                <w:rFonts w:ascii="仿宋_GB2312" w:hAnsi="仿宋_GB2312" w:cs="仿宋_GB2312" w:eastAsia="仿宋_GB2312"/>
                <w:sz w:val="24"/>
              </w:rPr>
              <w:t>5、测评结束后，应交付学校、区域整体和专题报告及重点关注学生名单等，具体交付时间以采购方要求为准。测评结束后提供的区域总体、专题报告需结合往年情况进行综合分析、纵向对比，往年的报告数据由采购人提供。</w:t>
            </w:r>
          </w:p>
          <w:p>
            <w:pPr>
              <w:pStyle w:val="null3"/>
              <w:ind w:firstLine="472"/>
              <w:jc w:val="left"/>
            </w:pPr>
            <w:r>
              <w:rPr>
                <w:rFonts w:ascii="仿宋_GB2312" w:hAnsi="仿宋_GB2312" w:cs="仿宋_GB2312" w:eastAsia="仿宋_GB2312"/>
                <w:sz w:val="24"/>
              </w:rPr>
              <w:t>6、分层级提供个体报告、班级、年级、校级、区级等多级报告，依据测评结果为教育部门提供咨询报告，为后期的心理健康教育工作、校园危机干预等方面工作提供依据和针对性的建议措施。</w:t>
            </w:r>
          </w:p>
          <w:p>
            <w:pPr>
              <w:pStyle w:val="null3"/>
              <w:ind w:firstLine="472"/>
              <w:jc w:val="left"/>
            </w:pPr>
            <w:r>
              <w:rPr>
                <w:rFonts w:ascii="仿宋_GB2312" w:hAnsi="仿宋_GB2312" w:cs="仿宋_GB2312" w:eastAsia="仿宋_GB2312"/>
                <w:sz w:val="24"/>
              </w:rPr>
              <w:t>7、成交供应商须对拟从事本项目工作的人员进行保密培训，确定专人按照有关规定对所有师生、学校、采购人的相关信息进行严格保密管理。在项目实施过程中，各类信息资料(含电子文件和纸质文件)不得遗失和外泄。在项目终止后（包括不限于服务期满终止、合同提前解除等），供应商储存于心理健康测评服务平台的本项目服务范围内的全部数据档案应在3天内无条件的移交给采购人或者采购人指定的第三方平台，并且供应商不得复制、保存任何信息。（单独提供承诺函，加盖供应商电子签章。）</w:t>
            </w:r>
          </w:p>
          <w:p>
            <w:pPr>
              <w:pStyle w:val="null3"/>
              <w:ind w:firstLine="472"/>
              <w:jc w:val="left"/>
            </w:pPr>
            <w:r>
              <w:rPr>
                <w:rFonts w:ascii="仿宋_GB2312" w:hAnsi="仿宋_GB2312" w:cs="仿宋_GB2312" w:eastAsia="仿宋_GB2312"/>
                <w:sz w:val="24"/>
              </w:rPr>
              <w:t>（二）建立和完善全体参测学生的</w:t>
            </w:r>
            <w:r>
              <w:rPr>
                <w:rFonts w:ascii="仿宋_GB2312" w:hAnsi="仿宋_GB2312" w:cs="仿宋_GB2312" w:eastAsia="仿宋_GB2312"/>
                <w:sz w:val="24"/>
              </w:rPr>
              <w:t>“一生一档”心理档案</w:t>
            </w:r>
          </w:p>
          <w:p>
            <w:pPr>
              <w:pStyle w:val="null3"/>
              <w:ind w:firstLine="472"/>
              <w:jc w:val="left"/>
            </w:pPr>
            <w:r>
              <w:rPr>
                <w:rFonts w:ascii="仿宋_GB2312" w:hAnsi="仿宋_GB2312" w:cs="仿宋_GB2312" w:eastAsia="仿宋_GB2312"/>
                <w:sz w:val="24"/>
              </w:rPr>
              <w:t>1、建立并持续更新全体参测学生的“一生一档”心理档案，学生升学或转学后，应当保证心理档案连续可查。</w:t>
            </w:r>
          </w:p>
          <w:p>
            <w:pPr>
              <w:pStyle w:val="null3"/>
              <w:ind w:firstLine="472"/>
              <w:jc w:val="left"/>
            </w:pPr>
            <w:r>
              <w:rPr>
                <w:rFonts w:ascii="仿宋_GB2312" w:hAnsi="仿宋_GB2312" w:cs="仿宋_GB2312" w:eastAsia="仿宋_GB2312"/>
                <w:sz w:val="24"/>
              </w:rPr>
              <w:t>2、建立龙泉驿区中小学生心理健康监测体系与数据库，协助教育主管部门深入了解龙泉驿区全区学生整体心理健康状况。</w:t>
            </w:r>
          </w:p>
          <w:p>
            <w:pPr>
              <w:pStyle w:val="null3"/>
              <w:ind w:firstLine="472"/>
              <w:jc w:val="left"/>
            </w:pPr>
            <w:r>
              <w:rPr>
                <w:rFonts w:ascii="仿宋_GB2312" w:hAnsi="仿宋_GB2312" w:cs="仿宋_GB2312" w:eastAsia="仿宋_GB2312"/>
                <w:sz w:val="24"/>
              </w:rPr>
              <w:t>（三）培训及其他要求</w:t>
            </w:r>
          </w:p>
          <w:p>
            <w:pPr>
              <w:pStyle w:val="null3"/>
              <w:ind w:firstLine="472"/>
              <w:jc w:val="left"/>
            </w:pPr>
            <w:r>
              <w:rPr>
                <w:rFonts w:ascii="仿宋_GB2312" w:hAnsi="仿宋_GB2312" w:cs="仿宋_GB2312" w:eastAsia="仿宋_GB2312"/>
                <w:sz w:val="24"/>
              </w:rPr>
              <w:t>1、根据采购人实际需求提供不少于4场（单场培训人数不少于100人，每场不低于3小时）培训，培训对象为成都市龙泉驿区范围内中小学（含中职）心理教师及相关人员，内容涵盖心理健康教育能力、心理健康教育课程等。</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测评平台系统要求</w:t>
            </w:r>
          </w:p>
        </w:tc>
        <w:tc>
          <w:tcPr>
            <w:tcW w:type="dxa" w:w="5814"/>
          </w:tcPr>
          <w:p>
            <w:pPr>
              <w:pStyle w:val="null3"/>
              <w:ind w:firstLine="472"/>
              <w:jc w:val="left"/>
            </w:pPr>
            <w:r>
              <w:rPr>
                <w:rFonts w:ascii="仿宋_GB2312" w:hAnsi="仿宋_GB2312" w:cs="仿宋_GB2312" w:eastAsia="仿宋_GB2312"/>
                <w:sz w:val="24"/>
              </w:rPr>
              <w:t>1、为保障项目服务质量，方便采购人及学校管理，供应商需为本项目提供专门面向中小学生心理健康的测评平台（包含测评工作开展前确定的测评工具和指标）对龙泉驿区中小学生开展测评工作，测评结果应包含学生综合心理健康状态、学生特定心理问题分级预警与基于影响因素分析的针对性建议等内容。</w:t>
            </w:r>
          </w:p>
          <w:p>
            <w:pPr>
              <w:pStyle w:val="null3"/>
              <w:ind w:firstLine="472"/>
              <w:jc w:val="left"/>
            </w:pPr>
            <w:r>
              <w:rPr>
                <w:rFonts w:ascii="仿宋_GB2312" w:hAnsi="仿宋_GB2312" w:cs="仿宋_GB2312" w:eastAsia="仿宋_GB2312"/>
                <w:sz w:val="24"/>
              </w:rPr>
              <w:t>▲2、测评后应能实时生成各类预警学生情况，应当包含但不限于预警等级（至少包含四级预警：高度预警、中度预警、一般预警和正常）、预警原因、预警数据、心理健康综合状况、测评可信度综合判断等，学校老师可登陆平台对预警情况进行各类操作，包括但不限于解除预警、跟踪观察、转介等。（提供平台功能界面截图，加盖供应商电子签章。）</w:t>
            </w:r>
          </w:p>
          <w:p>
            <w:pPr>
              <w:pStyle w:val="null3"/>
              <w:ind w:firstLine="472"/>
              <w:jc w:val="left"/>
            </w:pPr>
            <w:r>
              <w:rPr>
                <w:rFonts w:ascii="仿宋_GB2312" w:hAnsi="仿宋_GB2312" w:cs="仿宋_GB2312" w:eastAsia="仿宋_GB2312"/>
                <w:sz w:val="24"/>
              </w:rPr>
              <w:t>▲3、测评结束后平台可自动出具学生个体报告，应当包含针对不同角色阅读的版本，至少包含：学生、家长、心理教师、班主任等版本。（提供平台功能界面截图，加盖供应商电子签章。）</w:t>
            </w:r>
          </w:p>
          <w:p>
            <w:pPr>
              <w:pStyle w:val="null3"/>
              <w:ind w:firstLine="472"/>
              <w:jc w:val="left"/>
            </w:pPr>
            <w:r>
              <w:rPr>
                <w:rFonts w:ascii="仿宋_GB2312" w:hAnsi="仿宋_GB2312" w:cs="仿宋_GB2312" w:eastAsia="仿宋_GB2312"/>
                <w:sz w:val="24"/>
              </w:rPr>
              <w:t>▲4、平台需具备学生心理档案管理功能，心理档案至少包含学生基本信息、预警情况、测评记录、咨询记录、预约情况、转介记录等信息，且支持下载，文件类型应包括Excel、SPSS、PDF等（提供平台功能界面截图，加盖供应商电子签章。）。同时平台应当具备良好的兼容性，能够对接过往数据和学生心理档案资料。</w:t>
            </w:r>
          </w:p>
          <w:p>
            <w:pPr>
              <w:pStyle w:val="null3"/>
              <w:ind w:firstLine="472"/>
              <w:jc w:val="left"/>
            </w:pPr>
            <w:r>
              <w:rPr>
                <w:rFonts w:ascii="仿宋_GB2312" w:hAnsi="仿宋_GB2312" w:cs="仿宋_GB2312" w:eastAsia="仿宋_GB2312"/>
                <w:sz w:val="24"/>
              </w:rPr>
              <w:t>5、平台提供区域管理功能，可统一部署测评工作，根据需要查看本区域各级和各学校测评情况及学生心理健康状态分布等。测试结束后，学校可自动上报测评结果及相关信息。</w:t>
            </w:r>
          </w:p>
          <w:p>
            <w:pPr>
              <w:pStyle w:val="null3"/>
              <w:ind w:firstLine="472"/>
              <w:jc w:val="left"/>
            </w:pPr>
            <w:r>
              <w:rPr>
                <w:rFonts w:ascii="仿宋_GB2312" w:hAnsi="仿宋_GB2312" w:cs="仿宋_GB2312" w:eastAsia="仿宋_GB2312"/>
                <w:sz w:val="24"/>
              </w:rPr>
              <w:t>6、平台能够提供多类心理测评工具，能便捷使用量表对学生、教师、家长进行日常使用。学生每次测评结果实时更新到该生“一生一档”中，并对学生心理健康进行动态监测。</w:t>
            </w:r>
          </w:p>
          <w:p>
            <w:pPr>
              <w:pStyle w:val="null3"/>
              <w:ind w:firstLine="472"/>
              <w:jc w:val="left"/>
            </w:pPr>
            <w:r>
              <w:rPr>
                <w:rFonts w:ascii="仿宋_GB2312" w:hAnsi="仿宋_GB2312" w:cs="仿宋_GB2312" w:eastAsia="仿宋_GB2312"/>
                <w:sz w:val="24"/>
              </w:rPr>
              <w:t>7、平台支持学生升级、升学、转学、毕业、更换班级等多种功能的操作，学生使用统一账号可形成持续成长型档案。（提供平台功能界面截图，加盖供应商电子签章。）</w:t>
            </w:r>
          </w:p>
          <w:p>
            <w:pPr>
              <w:pStyle w:val="null3"/>
              <w:ind w:firstLine="472"/>
              <w:jc w:val="left"/>
            </w:pPr>
            <w:r>
              <w:rPr>
                <w:rFonts w:ascii="仿宋_GB2312" w:hAnsi="仿宋_GB2312" w:cs="仿宋_GB2312" w:eastAsia="仿宋_GB2312"/>
                <w:sz w:val="24"/>
              </w:rPr>
              <w:t>8、平台需为各用户角色提供统一登录窗口，角色至少包括：学生、家长、心理教师、教职工、多级管理员等，登陆后自动进入其角色对应界面，可使用身份证号、学籍号、手机号或者临时账号登陆。</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472"/>
              <w:jc w:val="left"/>
            </w:pPr>
            <w:r>
              <w:rPr>
                <w:rFonts w:ascii="仿宋_GB2312" w:hAnsi="仿宋_GB2312" w:cs="仿宋_GB2312" w:eastAsia="仿宋_GB2312"/>
                <w:sz w:val="24"/>
              </w:rPr>
              <w:t>★1、为保障项目质量，供应商需为本项目配置1名项目负责人，负责本项目的统筹安排、答疑解惑、特殊情况处理等。</w:t>
            </w:r>
          </w:p>
          <w:p>
            <w:pPr>
              <w:pStyle w:val="null3"/>
              <w:ind w:firstLine="472"/>
              <w:jc w:val="left"/>
            </w:pPr>
            <w:r>
              <w:rPr>
                <w:rFonts w:ascii="仿宋_GB2312" w:hAnsi="仿宋_GB2312" w:cs="仿宋_GB2312" w:eastAsia="仿宋_GB2312"/>
                <w:sz w:val="24"/>
              </w:rPr>
              <w:t>2、为保障项目质量，供应商需为本项目配置1名首席指导专家，首席指导专家需具有心理学相关专业副高级及以上职称。</w:t>
            </w:r>
          </w:p>
          <w:p>
            <w:pPr>
              <w:pStyle w:val="null3"/>
              <w:ind w:firstLine="472"/>
              <w:jc w:val="left"/>
            </w:pPr>
            <w:r>
              <w:rPr>
                <w:rFonts w:ascii="仿宋_GB2312" w:hAnsi="仿宋_GB2312" w:cs="仿宋_GB2312" w:eastAsia="仿宋_GB2312"/>
                <w:sz w:val="24"/>
              </w:rPr>
              <w:t>3、为保障项目质量，供应商需为本项目配置1名心理教师培训首席专家，心理教师培训首席专家需具有心理学相关专业副高级及以上职称，参与过青少年心理健康相关研究课题（项目）并顺利结题（结项）。</w:t>
            </w:r>
          </w:p>
          <w:p>
            <w:pPr>
              <w:pStyle w:val="null3"/>
              <w:ind w:firstLine="472"/>
              <w:jc w:val="left"/>
            </w:pPr>
            <w:r>
              <w:rPr>
                <w:rFonts w:ascii="仿宋_GB2312" w:hAnsi="仿宋_GB2312" w:cs="仿宋_GB2312" w:eastAsia="仿宋_GB2312"/>
                <w:sz w:val="24"/>
              </w:rPr>
              <w:t>4、为保障项目质量，供应商需为本项目配置服务团队成员，服务团队成员需具有心理学相关专业副高级及以上职称。</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服务标准</w:t>
            </w:r>
          </w:p>
        </w:tc>
        <w:tc>
          <w:tcPr>
            <w:tcW w:type="dxa" w:w="5814"/>
          </w:tcPr>
          <w:p>
            <w:pPr>
              <w:pStyle w:val="null3"/>
              <w:ind w:firstLine="472"/>
              <w:jc w:val="left"/>
            </w:pPr>
            <w:r>
              <w:rPr>
                <w:rFonts w:ascii="仿宋_GB2312" w:hAnsi="仿宋_GB2312" w:cs="仿宋_GB2312" w:eastAsia="仿宋_GB2312"/>
                <w:sz w:val="24"/>
              </w:rPr>
              <w:t>供应商为本项目提供的</w:t>
            </w:r>
            <w:r>
              <w:rPr>
                <w:rFonts w:ascii="仿宋_GB2312" w:hAnsi="仿宋_GB2312" w:cs="仿宋_GB2312" w:eastAsia="仿宋_GB2312"/>
                <w:sz w:val="24"/>
              </w:rPr>
              <w:t>2026年中小学生心理健康状况测评服务，须确保测评结果准确，符合《教育部办公厅关于加强学生心理健康管理工作的通知（教思政厅函〔2021〕10号）》、《四川省中小学心理危机“三预”工作指导意见（川教函〔2018〕274）号》相关要求。</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ind w:firstLine="472"/>
              <w:jc w:val="left"/>
            </w:pPr>
            <w:r>
              <w:rPr>
                <w:rFonts w:ascii="仿宋_GB2312" w:hAnsi="仿宋_GB2312" w:cs="仿宋_GB2312" w:eastAsia="仿宋_GB2312"/>
                <w:sz w:val="24"/>
              </w:rPr>
              <w:t>1、成交供应商应保证所提供的服务或其任何一部分均不会侵犯任何第三方的专利权、商标权、著作权或其他合法权益，否则视为成交供应商违约，由此产生的一切损失由成交供应商承担。</w:t>
            </w:r>
          </w:p>
          <w:p>
            <w:pPr>
              <w:pStyle w:val="null3"/>
              <w:ind w:firstLine="472"/>
              <w:jc w:val="left"/>
            </w:pPr>
            <w:r>
              <w:rPr>
                <w:rFonts w:ascii="仿宋_GB2312" w:hAnsi="仿宋_GB2312" w:cs="仿宋_GB2312" w:eastAsia="仿宋_GB2312"/>
                <w:sz w:val="24"/>
              </w:rPr>
              <w:t>2、本项目履行过程中产生的知识产权归采购人拥有。</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72"/>
              <w:jc w:val="left"/>
            </w:pPr>
            <w:r>
              <w:rPr>
                <w:rFonts w:ascii="仿宋_GB2312" w:hAnsi="仿宋_GB2312" w:cs="仿宋_GB2312" w:eastAsia="仿宋_GB2312"/>
                <w:sz w:val="24"/>
              </w:rPr>
              <w:t>★1、成交供应商在项目实施过程中必须接受和配合相关单位的监督、检查、审核和指导，定期及时向采购人通告本项目服务范围内有关服务的事项及其进度，同时在采购人需要的情况协助采购人完成与本项目相关的其他工作。（提供承诺函，格式自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、供应商应对投入本项目的项目人员进行安全培训，项目实施过程中，项目人员的安全全部由中标人负责，采购人不承担任何责任及赔偿。（提供承诺函，加盖供应商电子签章。）</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、成交供应商应对项目实施过程及实施过程中获取的所有相关数据、信息、资料等材料保密，未经采购人书面允许，不得以任意形式传播或泄露相关信息。（提供承诺函，加盖供应商电子签章。）</w:t>
            </w:r>
          </w:p>
          <w:p>
            <w:pPr>
              <w:pStyle w:val="null3"/>
              <w:ind w:firstLine="472"/>
              <w:jc w:val="left"/>
            </w:pPr>
            <w:r>
              <w:rPr>
                <w:rFonts w:ascii="仿宋_GB2312" w:hAnsi="仿宋_GB2312" w:cs="仿宋_GB2312" w:eastAsia="仿宋_GB2312"/>
                <w:sz w:val="24"/>
              </w:rPr>
              <w:t>4、为进一步保障信息安全，供应商为本项目配备的测评平台系统需取得公安机关信息系统安全等级保护备案证书。</w:t>
            </w:r>
          </w:p>
          <w:p>
            <w:pPr>
              <w:pStyle w:val="null3"/>
              <w:ind w:firstLine="472"/>
              <w:jc w:val="left"/>
            </w:pPr>
            <w:r>
              <w:rPr>
                <w:rFonts w:ascii="仿宋_GB2312" w:hAnsi="仿宋_GB2312" w:cs="仿宋_GB2312" w:eastAsia="仿宋_GB2312"/>
                <w:sz w:val="24"/>
              </w:rPr>
              <w:t>5、为保障项目质量，供应商需具有类似项目履约经验。</w:t>
            </w:r>
          </w:p>
          <w:p>
            <w:pPr>
              <w:pStyle w:val="null3"/>
              <w:ind w:firstLine="472"/>
              <w:jc w:val="left"/>
            </w:pPr>
            <w:r>
              <w:rPr>
                <w:rFonts w:ascii="仿宋_GB2312" w:hAnsi="仿宋_GB2312" w:cs="仿宋_GB2312" w:eastAsia="仿宋_GB2312"/>
                <w:sz w:val="24"/>
              </w:rPr>
              <w:t>6、</w:t>
            </w:r>
            <w:r>
              <w:rPr>
                <w:rFonts w:ascii="仿宋_GB2312" w:hAnsi="仿宋_GB2312" w:cs="仿宋_GB2312" w:eastAsia="仿宋_GB2312"/>
                <w:sz w:val="24"/>
              </w:rPr>
              <w:t>为保障项目质量，供应商需针对本项目提供服务方案（包含①项目整体分析、②项目规划、③测评实施方案、④教师培训实施方案、⑤后续工作方案、⑥服务保障方案、⑦数据安全与保密管理方案） 。</w:t>
            </w:r>
          </w:p>
          <w:p>
            <w:pPr>
              <w:pStyle w:val="null3"/>
              <w:ind w:firstLine="472"/>
              <w:jc w:val="left"/>
            </w:pPr>
            <w:r>
              <w:rPr>
                <w:rFonts w:ascii="仿宋_GB2312" w:hAnsi="仿宋_GB2312" w:cs="仿宋_GB2312" w:eastAsia="仿宋_GB2312"/>
                <w:sz w:val="24"/>
              </w:rPr>
              <w:t>7、为保障项目质量，供应商需针对本项目提供测评服务工具量表（包含①抑郁、②焦虑、③压力、④攻击性、⑤网络成瘾、⑥自尊、⑦幸福感、⑧心理素质、⑨社会适应、⑩生命意义感），并在响应文件中对测评服务工具量表指标进行详细介绍。</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ind w:firstLine="472"/>
              <w:jc w:val="left"/>
            </w:pPr>
            <w:r>
              <w:rPr>
                <w:rFonts w:ascii="仿宋_GB2312" w:hAnsi="仿宋_GB2312" w:cs="仿宋_GB2312" w:eastAsia="仿宋_GB2312"/>
                <w:sz w:val="24"/>
              </w:rPr>
              <w:t>为全面落实省、市、县关于加强心理健康教育工作的安排部署，将心理健康教育工作作为学校安全风险防控体系建设的重要内容，及早发现、及时疏导、有效干预学生心理危机，预防极端心理事件发生，助力和谐平安校园建设，采购人拟采用竞争性磋商方式选择一名供应商为其提供</w:t>
            </w:r>
            <w:r>
              <w:rPr>
                <w:rFonts w:ascii="仿宋_GB2312" w:hAnsi="仿宋_GB2312" w:cs="仿宋_GB2312" w:eastAsia="仿宋_GB2312"/>
                <w:sz w:val="24"/>
              </w:rPr>
              <w:t>2026年中小学生心理筛查后干预服务。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服务内容（范围）</w:t>
            </w:r>
          </w:p>
        </w:tc>
        <w:tc>
          <w:tcPr>
            <w:tcW w:type="dxa" w:w="5814"/>
          </w:tcPr>
          <w:p>
            <w:pPr>
              <w:pStyle w:val="null3"/>
              <w:ind w:firstLine="472"/>
              <w:jc w:val="left"/>
            </w:pPr>
            <w:r>
              <w:rPr>
                <w:rFonts w:ascii="仿宋_GB2312" w:hAnsi="仿宋_GB2312" w:cs="仿宋_GB2312" w:eastAsia="仿宋_GB2312"/>
                <w:sz w:val="24"/>
              </w:rPr>
              <w:t>为采购人提供</w:t>
            </w:r>
            <w:r>
              <w:rPr>
                <w:rFonts w:ascii="仿宋_GB2312" w:hAnsi="仿宋_GB2312" w:cs="仿宋_GB2312" w:eastAsia="仿宋_GB2312"/>
                <w:sz w:val="24"/>
              </w:rPr>
              <w:t>2026年中小学生心理筛查后干预服务，包括进行区域预警及重点关注学生心理状况分析；针对重点关注学生开展个体咨询和危机干预；指导区级、相关学校开展心理健康教育和危机干预工作。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72"/>
              <w:jc w:val="left"/>
            </w:pPr>
            <w:r>
              <w:rPr>
                <w:rFonts w:ascii="仿宋_GB2312" w:hAnsi="仿宋_GB2312" w:cs="仿宋_GB2312" w:eastAsia="仿宋_GB2312"/>
                <w:sz w:val="24"/>
              </w:rPr>
              <w:t>（一）重点关注学生入校心理访谈</w:t>
            </w:r>
          </w:p>
          <w:p>
            <w:pPr>
              <w:pStyle w:val="null3"/>
              <w:ind w:firstLine="472"/>
              <w:jc w:val="left"/>
            </w:pPr>
            <w:r>
              <w:rPr>
                <w:rFonts w:ascii="仿宋_GB2312" w:hAnsi="仿宋_GB2312" w:cs="仿宋_GB2312" w:eastAsia="仿宋_GB2312"/>
                <w:sz w:val="24"/>
              </w:rPr>
              <w:t>1、派驻心理咨询师/精神科医生/心理治疗师到校，对心理筛查后需要进一步关注的学生开展入校一对一心理访谈及排查工作，共计覆盖不少于1600人。</w:t>
            </w:r>
          </w:p>
          <w:p>
            <w:pPr>
              <w:pStyle w:val="null3"/>
              <w:ind w:firstLine="472"/>
              <w:jc w:val="left"/>
            </w:pPr>
            <w:r>
              <w:rPr>
                <w:rFonts w:ascii="仿宋_GB2312" w:hAnsi="仿宋_GB2312" w:cs="仿宋_GB2312" w:eastAsia="仿宋_GB2312"/>
                <w:sz w:val="24"/>
              </w:rPr>
              <w:t>2、访谈内容需包括心理健康状况评估、压力源分析、情绪疏导及初步干预建议。</w:t>
            </w:r>
          </w:p>
          <w:p>
            <w:pPr>
              <w:pStyle w:val="null3"/>
              <w:ind w:firstLine="472"/>
              <w:jc w:val="left"/>
            </w:pPr>
            <w:r>
              <w:rPr>
                <w:rFonts w:ascii="仿宋_GB2312" w:hAnsi="仿宋_GB2312" w:cs="仿宋_GB2312" w:eastAsia="仿宋_GB2312"/>
                <w:sz w:val="24"/>
              </w:rPr>
              <w:t>3、形成完整的访谈记录，按标准化模板提交电子及纸质档案，确保信息可追溯。</w:t>
            </w:r>
          </w:p>
          <w:p>
            <w:pPr>
              <w:pStyle w:val="null3"/>
              <w:ind w:firstLine="472"/>
              <w:jc w:val="left"/>
            </w:pPr>
            <w:r>
              <w:rPr>
                <w:rFonts w:ascii="仿宋_GB2312" w:hAnsi="仿宋_GB2312" w:cs="仿宋_GB2312" w:eastAsia="仿宋_GB2312"/>
                <w:sz w:val="24"/>
              </w:rPr>
              <w:t>（二）重点关注学生个体咨询辅导</w:t>
            </w:r>
          </w:p>
          <w:p>
            <w:pPr>
              <w:pStyle w:val="null3"/>
              <w:ind w:firstLine="472"/>
              <w:jc w:val="left"/>
            </w:pPr>
            <w:r>
              <w:rPr>
                <w:rFonts w:ascii="仿宋_GB2312" w:hAnsi="仿宋_GB2312" w:cs="仿宋_GB2312" w:eastAsia="仿宋_GB2312"/>
                <w:sz w:val="24"/>
              </w:rPr>
              <w:t>1、针对筛查及访谈中确定的高风险或需长期关注的学生群体（不少于300人），提供专业的一对一心理咨询服务。</w:t>
            </w:r>
          </w:p>
          <w:p>
            <w:pPr>
              <w:pStyle w:val="null3"/>
              <w:ind w:firstLine="472"/>
              <w:jc w:val="left"/>
            </w:pPr>
            <w:r>
              <w:rPr>
                <w:rFonts w:ascii="仿宋_GB2312" w:hAnsi="仿宋_GB2312" w:cs="仿宋_GB2312" w:eastAsia="仿宋_GB2312"/>
                <w:sz w:val="24"/>
              </w:rPr>
              <w:t>2、个体心理咨询内容涵盖情绪疏导、行为矫正、家庭关系调适等，形成干预档案，跟踪学生心理状态变化，动态调整咨询策略，并建立一对一成长档案。</w:t>
            </w:r>
          </w:p>
          <w:p>
            <w:pPr>
              <w:pStyle w:val="null3"/>
              <w:ind w:firstLine="472"/>
              <w:jc w:val="left"/>
            </w:pPr>
            <w:r>
              <w:rPr>
                <w:rFonts w:ascii="仿宋_GB2312" w:hAnsi="仿宋_GB2312" w:cs="仿宋_GB2312" w:eastAsia="仿宋_GB2312"/>
                <w:sz w:val="24"/>
              </w:rPr>
              <w:t>3、定期提交心理咨询进展报告及阶段性效果评估。</w:t>
            </w:r>
          </w:p>
          <w:p>
            <w:pPr>
              <w:pStyle w:val="null3"/>
              <w:ind w:firstLine="472"/>
              <w:jc w:val="left"/>
            </w:pPr>
            <w:r>
              <w:rPr>
                <w:rFonts w:ascii="仿宋_GB2312" w:hAnsi="仿宋_GB2312" w:cs="仿宋_GB2312" w:eastAsia="仿宋_GB2312"/>
                <w:sz w:val="24"/>
              </w:rPr>
              <w:t>4、建立危机个案启动联动机制，联合学校、医疗机构及家长制定干预方案，同步报采购人备案。</w:t>
            </w:r>
          </w:p>
          <w:p>
            <w:pPr>
              <w:pStyle w:val="null3"/>
              <w:ind w:firstLine="472"/>
              <w:jc w:val="left"/>
            </w:pPr>
            <w:r>
              <w:rPr>
                <w:rFonts w:ascii="仿宋_GB2312" w:hAnsi="仿宋_GB2312" w:cs="仿宋_GB2312" w:eastAsia="仿宋_GB2312"/>
                <w:sz w:val="24"/>
              </w:rPr>
              <w:t>5、咨询全程有专业团队支持，应掌握丰富的专业知识，在中小学心理健康访谈和心理咨询方面累积有丰富经验，同时能够突出“医教”结合的特点，具备预判、处置突发危机情况的能力。</w:t>
            </w:r>
          </w:p>
          <w:p>
            <w:pPr>
              <w:pStyle w:val="null3"/>
              <w:ind w:firstLine="472"/>
              <w:jc w:val="left"/>
            </w:pPr>
            <w:r>
              <w:rPr>
                <w:rFonts w:ascii="仿宋_GB2312" w:hAnsi="仿宋_GB2312" w:cs="仿宋_GB2312" w:eastAsia="仿宋_GB2312"/>
                <w:sz w:val="24"/>
              </w:rPr>
              <w:t>（三）学生心理健康档案建立与管理</w:t>
            </w:r>
          </w:p>
          <w:p>
            <w:pPr>
              <w:pStyle w:val="null3"/>
              <w:ind w:firstLine="472"/>
              <w:jc w:val="left"/>
            </w:pPr>
            <w:r>
              <w:rPr>
                <w:rFonts w:ascii="仿宋_GB2312" w:hAnsi="仿宋_GB2312" w:cs="仿宋_GB2312" w:eastAsia="仿宋_GB2312"/>
                <w:sz w:val="24"/>
              </w:rPr>
              <w:t>1、为龙泉驿区全区预警中小学生建立标准化筛查后干预档案，一生一档，一生一方案。</w:t>
            </w:r>
          </w:p>
          <w:p>
            <w:pPr>
              <w:pStyle w:val="null3"/>
              <w:ind w:firstLine="472"/>
              <w:jc w:val="left"/>
            </w:pPr>
            <w:r>
              <w:rPr>
                <w:rFonts w:ascii="仿宋_GB2312" w:hAnsi="仿宋_GB2312" w:cs="仿宋_GB2312" w:eastAsia="仿宋_GB2312"/>
                <w:sz w:val="24"/>
              </w:rPr>
              <w:t>2、档案资料要求：访谈和咨询需使用规范表格，访谈表格包括个人基本情况，家庭基本情况，学习情况，学习环境，当前心理状态等。访谈完成后形成访谈报告，访谈报告包括过程记录以及心理访谈老师的主观结论和建议。</w:t>
            </w:r>
          </w:p>
          <w:p>
            <w:pPr>
              <w:pStyle w:val="null3"/>
              <w:ind w:firstLine="472"/>
              <w:jc w:val="left"/>
            </w:pPr>
            <w:r>
              <w:rPr>
                <w:rFonts w:ascii="仿宋_GB2312" w:hAnsi="仿宋_GB2312" w:cs="仿宋_GB2312" w:eastAsia="仿宋_GB2312"/>
                <w:sz w:val="24"/>
              </w:rPr>
              <w:t>3、确保档案数据安全加密，符合《个人信息保护法》及教育行业数据管理规范。（提供承诺函，加盖供应商电子签章。）</w:t>
            </w:r>
          </w:p>
          <w:p>
            <w:pPr>
              <w:pStyle w:val="null3"/>
              <w:ind w:firstLine="472"/>
              <w:jc w:val="left"/>
            </w:pPr>
            <w:r>
              <w:rPr>
                <w:rFonts w:ascii="仿宋_GB2312" w:hAnsi="仿宋_GB2312" w:cs="仿宋_GB2312" w:eastAsia="仿宋_GB2312"/>
                <w:sz w:val="24"/>
              </w:rPr>
              <w:t>4、提供档案动态更新服务，支持学校及教育部门按权限调阅及管理。</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心理健康云平台要求</w:t>
            </w:r>
          </w:p>
        </w:tc>
        <w:tc>
          <w:tcPr>
            <w:tcW w:type="dxa" w:w="5814"/>
          </w:tcPr>
          <w:p>
            <w:pPr>
              <w:pStyle w:val="null3"/>
              <w:ind w:firstLine="472"/>
              <w:jc w:val="left"/>
            </w:pPr>
            <w:r>
              <w:rPr>
                <w:rFonts w:ascii="仿宋_GB2312" w:hAnsi="仿宋_GB2312" w:cs="仿宋_GB2312" w:eastAsia="仿宋_GB2312"/>
                <w:sz w:val="24"/>
              </w:rPr>
              <w:t>1、为保障项目服务质量，方便采购人及学校管理，供应商需为本项目配备心理健康云平台。</w:t>
            </w:r>
          </w:p>
          <w:p>
            <w:pPr>
              <w:pStyle w:val="null3"/>
              <w:ind w:firstLine="472"/>
              <w:jc w:val="left"/>
            </w:pPr>
            <w:r>
              <w:rPr>
                <w:rFonts w:ascii="仿宋_GB2312" w:hAnsi="仿宋_GB2312" w:cs="仿宋_GB2312" w:eastAsia="仿宋_GB2312"/>
                <w:sz w:val="24"/>
              </w:rPr>
              <w:t>2、预警学生在心理访谈后筛选出的重点关注学生，可通过平台建立重点关注学生干预档案。</w:t>
            </w:r>
          </w:p>
          <w:p>
            <w:pPr>
              <w:pStyle w:val="null3"/>
              <w:ind w:firstLine="472"/>
              <w:jc w:val="left"/>
            </w:pPr>
            <w:r>
              <w:rPr>
                <w:rFonts w:ascii="仿宋_GB2312" w:hAnsi="仿宋_GB2312" w:cs="仿宋_GB2312" w:eastAsia="仿宋_GB2312"/>
                <w:sz w:val="24"/>
              </w:rPr>
              <w:t>3、访谈后，平台能够以学校为单位，快速生成四个风险等级（高度风险、中度风险、一般风险和正常）的学生名单，为后期服务提供指引。</w:t>
            </w:r>
          </w:p>
          <w:p>
            <w:pPr>
              <w:pStyle w:val="null3"/>
              <w:ind w:firstLine="472"/>
              <w:jc w:val="left"/>
            </w:pPr>
            <w:r>
              <w:rPr>
                <w:rFonts w:ascii="仿宋_GB2312" w:hAnsi="仿宋_GB2312" w:cs="仿宋_GB2312" w:eastAsia="仿宋_GB2312"/>
                <w:sz w:val="24"/>
              </w:rPr>
              <w:t>4、平台能够为采购单位提供统一管控入口，能够跟踪区域内学校访谈状态，并且能够用心理健康分布图谱等图文并茂的方式，提供教育局端管控功能，可协助进行重点关注学生的上报和定期管理。</w:t>
            </w:r>
          </w:p>
          <w:p>
            <w:pPr>
              <w:pStyle w:val="null3"/>
              <w:ind w:firstLine="472"/>
              <w:jc w:val="left"/>
            </w:pPr>
            <w:r>
              <w:rPr>
                <w:rFonts w:ascii="仿宋_GB2312" w:hAnsi="仿宋_GB2312" w:cs="仿宋_GB2312" w:eastAsia="仿宋_GB2312"/>
                <w:sz w:val="24"/>
              </w:rPr>
              <w:t>5、平台具备的功能，至少包括：多端口及层级权限管理。多端口需包括学生、家长、学校、教育局等多端口登录和功能；理健康档案功能。档案需包含基本信息、访谈记录、咨询记录、干预记录等内容；备学生日常跟踪调查功能，可随时跟踪危机学生及问题学生的日常情况。</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472"/>
              <w:jc w:val="left"/>
            </w:pPr>
            <w:r>
              <w:rPr>
                <w:rFonts w:ascii="仿宋_GB2312" w:hAnsi="仿宋_GB2312" w:cs="仿宋_GB2312" w:eastAsia="仿宋_GB2312"/>
                <w:sz w:val="24"/>
              </w:rPr>
              <w:t>★1、为保障项目质量，供应商需为本项目配置1名项目负责人，负责本项目的统筹安排、答疑解惑、特殊情况处理等。</w:t>
            </w:r>
          </w:p>
          <w:p>
            <w:pPr>
              <w:pStyle w:val="null3"/>
              <w:ind w:firstLine="472"/>
              <w:jc w:val="left"/>
            </w:pPr>
            <w:r>
              <w:rPr>
                <w:rFonts w:ascii="仿宋_GB2312" w:hAnsi="仿宋_GB2312" w:cs="仿宋_GB2312" w:eastAsia="仿宋_GB2312"/>
                <w:sz w:val="24"/>
              </w:rPr>
              <w:t>2、为保障项目质量，供应商需为本项目配置服务团队，服务团队成员需为国家心理咨询师（三级及以上）或心理治疗师或具有心理学相关专业副高级及以上职称。</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服务标准</w:t>
            </w:r>
          </w:p>
        </w:tc>
        <w:tc>
          <w:tcPr>
            <w:tcW w:type="dxa" w:w="5814"/>
          </w:tcPr>
          <w:p>
            <w:pPr>
              <w:pStyle w:val="null3"/>
              <w:ind w:firstLine="472"/>
              <w:jc w:val="left"/>
            </w:pPr>
            <w:r>
              <w:rPr>
                <w:rFonts w:ascii="仿宋_GB2312" w:hAnsi="仿宋_GB2312" w:cs="仿宋_GB2312" w:eastAsia="仿宋_GB2312"/>
                <w:sz w:val="24"/>
              </w:rPr>
              <w:t>供应商为本项目提供的</w:t>
            </w:r>
            <w:r>
              <w:rPr>
                <w:rFonts w:ascii="仿宋_GB2312" w:hAnsi="仿宋_GB2312" w:cs="仿宋_GB2312" w:eastAsia="仿宋_GB2312"/>
                <w:sz w:val="24"/>
              </w:rPr>
              <w:t>2026年中小学生心理筛查后干预服务，须确保分析结果准确，符合《教育部办公厅关于加强学生心理健康管理工作的通知（教思政厅函〔2021〕10号）》、《四川省中小学心理危机“三预”工作指导意见（川教函〔2018〕274）号》相关要求。通过心理健康教育，使学生能够更好地认识自我、调节情绪、应对压力。通过整合教育、医疗、家庭和社会资源，形成“预防-发现-干预”的完整支持链条，确保学生心理健康问题得到及时、科学的应对。对学生心理健康状况进行动态监测，建立分级预警机制，实现从“事后干预”到“事前预防”的转变，及时发现潜在的心理问题，避免危机事件的发生。通过家校共育活动，营造积极健康的家庭氛围和校园文化。</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ind w:firstLine="472"/>
              <w:jc w:val="left"/>
            </w:pPr>
            <w:r>
              <w:rPr>
                <w:rFonts w:ascii="仿宋_GB2312" w:hAnsi="仿宋_GB2312" w:cs="仿宋_GB2312" w:eastAsia="仿宋_GB2312"/>
                <w:sz w:val="24"/>
              </w:rPr>
              <w:t>1、成交供应商应保证所提供的服务或其任何一部分均不会侵犯任何第三方的专利权、商标权、著作权或其他合法权益，否则视为成交供应商违约，由此产生的一切损失由成交供应商承担。</w:t>
            </w:r>
          </w:p>
          <w:p>
            <w:pPr>
              <w:pStyle w:val="null3"/>
              <w:ind w:firstLine="472"/>
              <w:jc w:val="left"/>
            </w:pPr>
            <w:r>
              <w:rPr>
                <w:rFonts w:ascii="仿宋_GB2312" w:hAnsi="仿宋_GB2312" w:cs="仿宋_GB2312" w:eastAsia="仿宋_GB2312"/>
                <w:sz w:val="24"/>
              </w:rPr>
              <w:t>2、本项目履行过程中产生的知识产权归采购人拥有。</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72"/>
              <w:jc w:val="left"/>
            </w:pPr>
            <w:r>
              <w:rPr>
                <w:rFonts w:ascii="仿宋_GB2312" w:hAnsi="仿宋_GB2312" w:cs="仿宋_GB2312" w:eastAsia="仿宋_GB2312"/>
                <w:sz w:val="24"/>
              </w:rPr>
              <w:t>★1、成交供应商在项目实施过程中必须接受和配合相关单位的监督、检查、审核和指导，定期及时向采购人通告本项目服务范围内有关服务的事项及其进度，同时在采购人需要的情况协助采购人完成与本项目相关的其他工作。（提供承诺函，格式自拟）</w:t>
            </w:r>
          </w:p>
          <w:p>
            <w:pPr>
              <w:pStyle w:val="null3"/>
              <w:ind w:firstLine="472"/>
              <w:jc w:val="left"/>
            </w:pPr>
            <w:r>
              <w:rPr>
                <w:rFonts w:ascii="仿宋_GB2312" w:hAnsi="仿宋_GB2312" w:cs="仿宋_GB2312" w:eastAsia="仿宋_GB2312"/>
                <w:sz w:val="24"/>
              </w:rPr>
              <w:t>★2、供应商应对投入本项目的项目人员进行安全培训，项目实施过程中，项目人员的安全全部由中标人负责，采购人不承担任何责任及赔偿。（提供承诺函，加盖供应商电子签章。）</w:t>
            </w:r>
          </w:p>
          <w:p>
            <w:pPr>
              <w:pStyle w:val="null3"/>
              <w:ind w:firstLine="472"/>
              <w:jc w:val="left"/>
            </w:pPr>
            <w:r>
              <w:rPr>
                <w:rFonts w:ascii="仿宋_GB2312" w:hAnsi="仿宋_GB2312" w:cs="仿宋_GB2312" w:eastAsia="仿宋_GB2312"/>
                <w:sz w:val="24"/>
              </w:rPr>
              <w:t>★3、成交供应商应对项目实施过程及实施过程中获取的所有相关数据、信息、资料等材料保密，未经采购人书面允许，不得以任意形式传播或泄露相关信息。（提供承诺函，加盖供应商电子签章。）</w:t>
            </w:r>
          </w:p>
          <w:p>
            <w:pPr>
              <w:pStyle w:val="null3"/>
              <w:ind w:firstLine="472"/>
              <w:jc w:val="left"/>
            </w:pPr>
            <w:r>
              <w:rPr>
                <w:rFonts w:ascii="仿宋_GB2312" w:hAnsi="仿宋_GB2312" w:cs="仿宋_GB2312" w:eastAsia="仿宋_GB2312"/>
                <w:sz w:val="24"/>
              </w:rPr>
              <w:t>4、为进一步保障信息安全，供应商为本项目配备的心理健康云平台需取得公安机关信息系统安全等级保护备案证书。</w:t>
            </w:r>
          </w:p>
          <w:p>
            <w:pPr>
              <w:pStyle w:val="null3"/>
              <w:ind w:firstLine="472"/>
              <w:jc w:val="left"/>
            </w:pPr>
            <w:r>
              <w:rPr>
                <w:rFonts w:ascii="仿宋_GB2312" w:hAnsi="仿宋_GB2312" w:cs="仿宋_GB2312" w:eastAsia="仿宋_GB2312"/>
                <w:sz w:val="24"/>
              </w:rPr>
              <w:t>5、为保障项目质量，供应商需具有类似项目履约经验，服务质量为满意及以上。</w:t>
            </w:r>
          </w:p>
          <w:p>
            <w:pPr>
              <w:pStyle w:val="null3"/>
              <w:ind w:firstLine="472"/>
              <w:jc w:val="left"/>
            </w:pPr>
            <w:r>
              <w:rPr>
                <w:rFonts w:ascii="仿宋_GB2312" w:hAnsi="仿宋_GB2312" w:cs="仿宋_GB2312" w:eastAsia="仿宋_GB2312"/>
                <w:sz w:val="24"/>
              </w:rPr>
              <w:t>6、为保障项目质量，供应商需针对本项目提供服务方案（包含①项目整体分析、②测后干预服务进度计划安排、③心理访谈实施方案、④个体咨询辅导实施方案、⑤家校医社协作方案、⑥、服务质量控制措施、⑦数据安全与保密管理方案、⑧应急预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成都市龙泉驿区范围内采购人指定地点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1、按照《财政部关于进一步加强政府采购需求和履约验收管理的指导意见》财库〔2016〕205号）和根据国家相关规定、磋商文件的服务内容要求、成交供应商的响应文件进行验收。 2、合同履行情况：评估合同约定的服务内容、服务时问、服务地点等是否得到有效执行。 3、服务质量评估：从心理咨询师的专业素养、服务态度、沟通技巧、解决问题能力等方面进行评估。 4、满意度调查：通过问卷调查的方式，了解服务对象对心理咨询服务的满意度。 5、验收方式：在项目服务完成后，召开项目评估会议，设立项目评估小组(小组成员5人)，评估小组成员由成都市龙泉驿区教育局安排决定；由服务方准备项目总结汇报PPT、项目服务档案资料，对项目整体服务情况进行项目总结汇报，项目评估小组对项目档案资料进行审阅，对项目整体实施情况进行了解，对评估指标完成情况进行打分，并给出评估意见。</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1、合同签订生效后，满足付款条件（成交供应商向采购人提供合法合规的等额发票），达到付款条件起10日内，支付合同总金额的50.00%</w:t>
            </w:r>
          </w:p>
          <w:p>
            <w:pPr>
              <w:pStyle w:val="null3"/>
              <w:jc w:val="left"/>
            </w:pPr>
            <w:r>
              <w:rPr>
                <w:rFonts w:ascii="仿宋_GB2312" w:hAnsi="仿宋_GB2312" w:cs="仿宋_GB2312" w:eastAsia="仿宋_GB2312"/>
              </w:rPr>
              <w:t>2、测评完成且项目经采购人验收合格后，满足付款条件（成交供应商向采购人提供合法合规的等额发票），达到付款条件起10日内，支付合同总金额的50.00%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违约责任：（一）采购人违约责任 1、采购人无正当理由拒绝接受成交供应商服务的，采购人应偿付合同总价10%的违约金； 2、采购人逾期支付合同款的，除应及时付足合同款外，应向成交供应商偿付欠款总额0.1‰/天的违约金；逾期付款超过60天的，成交供应商有权终止合同；（因财政资金未拨付的除外） 3、采购人偿付的违约金不足以弥补成交供应商损失的，还应按成交供应商损失尚未弥补的部分，支付赔偿金给成交供应商。 4、对于因采购人原因导致中止或者终止政府采购合同的，采购人应当依照合同约定对成交供应商受到的损失予以赔偿或者补偿。对于成交供应商已完成政府采购合同规定所有义务及内容的，采购人应按照合同约定全额支付等价资金；对于成交供应商已完成政府采购合同约定的部分内容，因采购人原因导致变中止或终止政府采购合同的，采购人应支付成交供应商已完成合同部分的价款，并按未完成合同部分价款的1‰支付给成交供应商违约赔偿金；对于成交供应商还未开始履行政府采购合同约定的义务或内容时，采购人原因导致中止或终止政府采购合同的，采购人应支付成交供应商合同总金额的1‰，作为违约赔偿金。 5、采购人未在合同约定的时间内及时开展履约验收，支付采购资金，由此承担相应责任并按合同约定支付成交供应商相应的损失。 （二）成交供应商违约责任 1、成交供应商无正当理由拒绝向采购人提供服务的，成交供应商应偿付合同总价10%的违约金，并全部退还采购人已支付款项；成交供应商逾期向采购人提供服务的，向采购人支付合同总价0.1‰/天的违约金，逾期超过15日的，视为成交供应商拒绝提供服务，采购人有权解除合同，成交供应商应偿付合同总价10%的违约金，并需退还采购人已支付未服务期间的服务费用。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3、成交供应商不得将本项目合同约定内容进行转包、违法分包，否则采购人有权解除合同，成交供应商应偿付合同总价10%的违约金，并需退还采购人已支付未服务期间的服务费用。 4、未经采购人书面同意，成交供应商及项目人员不得将履约过程中获知的与采购人相关的秘密向任何第三方透露、泄露，否则采购人有权解除合同，成交供应商应偿付合同总价10%的违约金，并需退还采购人已支付的服务费用。 5、成交供应商偿付的违约金不足以弥补采购人损失的，还应按采购人损失尚未弥补的部分，支付赔偿金给采购人。 6、因成交供应商原因未在合同约定的时间范围内提供相应发票或其他资料导致资金支付逾期的，由成交供应商自行承担相应的责任。 7、需成交供应商支付的违约金，采购人可以在支付合同款项时予以扣除。 解决争议的方式：合同履行期间，若双方发生争议，可协商或由有关部门调解解决，协商或调解不成的，向采购人所在地人民法院提起诉讼。诉讼费、保全费以及维权产生的律师费、财产保全保函费等由败诉方承担。</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成都市龙泉驿区范围内采购人指定地点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1、按照《财政部关于进一步加强政府采购需求和履约验收管理的指导意见》财库〔2016〕205号）和根据国家相关规定、磋商文件的服务内容要求、成交供应商的响应文件进行验收。 2、合同履行情况：评估合同约定的服务内容、服务时问、服务地点等是否得到有效执行。 3、服务质量评估：从心理咨询师的专业素养、服务态度、沟通技巧、解决问题能力等方面进行评估。 4、满意度调查：通过问卷调查的方式，了解服务对象对心理咨询服务的满意度。 5、验收方式：在项目服务完成后，召开项目评估会议，设立项目评估小组(小组成员5人)，评估小组成员由成都市龙泉驿区教育局安排决定；由服务方准备项目总结汇报PPT、项目服务档案资料，对项目整体服务情况进行项目总结汇报，项目评估小组对项目档案资料进行审阅，对项目整体实施情况进行了解，对评估指标完成情况进行打分，并给出评估意见。</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1、合同签订生效后，满足付款条件（成交供应商向采购人提供合法合规的等额发票），达到付款条件起10日内，支付合同总金额的50.00%</w:t>
            </w:r>
          </w:p>
          <w:p>
            <w:pPr>
              <w:pStyle w:val="null3"/>
              <w:jc w:val="left"/>
            </w:pPr>
            <w:r>
              <w:rPr>
                <w:rFonts w:ascii="仿宋_GB2312" w:hAnsi="仿宋_GB2312" w:cs="仿宋_GB2312" w:eastAsia="仿宋_GB2312"/>
              </w:rPr>
              <w:t>2、测评完成且项目经采购人验收合格后，满足付款条件（成交供应商向采购人提供合法合规的等额发票），达到付款条件起10日内，支付合同总金额的50.00%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违约责任：（一）采购人违约责任 1、采购人无正当理由拒绝接受成交供应商服务的，采购人应偿付合同总价10%的违约金； 2、采购人逾期支付合同款的，除应及时付足合同款外，应向成交供应商偿付欠款总额0.1‰/天的违约金；逾期付款超过60天的，成交供应商有权终止合同；（因财政资金未拨付的除外） 3、采购人偿付的违约金不足以弥补成交供应商损失的，还应按成交供应商损失尚未弥补的部分，支付赔偿金给成交供应商。 4、对于因采购人原因导致中止或者终止政府采购合同的，采购人应当依照合同约定对成交供应商受到的损失予以赔偿或者补偿。对于成交供应商已完成政府采购合同规定所有义务及内容的，采购人应按照合同约定全额支付等价资金；对于成交供应商已完成政府采购合同约定的部分内容，因采购人原因导致变中止或终止政府采购合同的，采购人应支付成交供应商已完成合同部分的价款，并按未完成合同部分价款的1‰支付给成交供应商违约赔偿金；对于成交供应商还未开始履行政府采购合同约定的义务或内容时，采购人原因导致中止或终止政府采购合同的，采购人应支付成交供应商合同总金额的1‰，作为违约赔偿金。 5、采购人未在合同约定的时间内及时开展履约验收，支付采购资金，由此承担相应责任并按合同约定支付成交供应商相应的损失。 （二）成交供应商违约责任 1、成交供应商无正当理由拒绝向采购人提供服务的，成交供应商应偿付合同总价10%的违约金，并全部退还采购人已支付款项；成交供应商逾期向采购人提供服务的，向采购人支付合同总价0.1‰/天的违约金，逾期超过15日的，视为成交供应商拒绝提供服务，采购人有权解除合同，成交供应商应偿付合同总价10%的违约金，并需退还采购人已支付未服务期间的服务费用。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3、成交供应商不得将本项目合同约定内容进行转包、违法分包，否则采购人有权解除合同，成交供应商应偿付合同总价10%的违约金，并需退还采购人已支付未服务期间的服务费用。 4、未经采购人书面同意，成交供应商及项目人员不得将履约过程中获知的与采购人相关的秘密向任何第三方透露、泄露，否则采购人有权解除合同，成交供应商应偿付合同总价10%的违约金，并需退还采购人已支付的服务费用。 5、成交供应商偿付的违约金不足以弥补采购人损失的，还应按采购人损失尚未弥补的部分，支付赔偿金给采购人。 6、因成交供应商原因未在合同约定的时间范围内提供相应发票或其他资料导致资金支付逾期的，由成交供应商自行承担相应的责任。 7、需成交供应商支付的违约金，采购人可以在支付合同款项时予以扣除。 解决争议的方式：合同履行期间，若双方发生争议，可协商或由有关部门调解解决，协商或调解不成的，向采购人所在地人民法院提起诉讼。诉讼费、保全费以及维权产生的律师费、财产保全保函费等由败诉方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服务内容（范围）</w:t>
      </w:r>
      <w:r>
        <w:rPr>
          <w:rFonts w:ascii="仿宋_GB2312" w:hAnsi="仿宋_GB2312" w:cs="仿宋_GB2312" w:eastAsia="仿宋_GB2312"/>
          <w:sz w:val="21"/>
        </w:rPr>
        <w:t>、</w:t>
      </w:r>
      <w:r>
        <w:rPr>
          <w:rFonts w:ascii="仿宋_GB2312" w:hAnsi="仿宋_GB2312" w:cs="仿宋_GB2312" w:eastAsia="仿宋_GB2312"/>
          <w:sz w:val="21"/>
        </w:rPr>
        <w:t>服务要求</w:t>
      </w:r>
      <w:r>
        <w:rPr>
          <w:rFonts w:ascii="仿宋_GB2312" w:hAnsi="仿宋_GB2312" w:cs="仿宋_GB2312" w:eastAsia="仿宋_GB2312"/>
          <w:sz w:val="21"/>
        </w:rPr>
        <w:t>、</w:t>
      </w:r>
      <w:r>
        <w:rPr>
          <w:rFonts w:ascii="仿宋_GB2312" w:hAnsi="仿宋_GB2312" w:cs="仿宋_GB2312" w:eastAsia="仿宋_GB2312"/>
          <w:sz w:val="21"/>
        </w:rPr>
        <w:t>人员要求、</w:t>
      </w:r>
      <w:r>
        <w:rPr>
          <w:rFonts w:ascii="仿宋_GB2312" w:hAnsi="仿宋_GB2312" w:cs="仿宋_GB2312" w:eastAsia="仿宋_GB2312"/>
          <w:sz w:val="21"/>
        </w:rPr>
        <w:t>服务标准</w:t>
      </w:r>
      <w:r>
        <w:rPr>
          <w:rFonts w:ascii="仿宋_GB2312" w:hAnsi="仿宋_GB2312" w:cs="仿宋_GB2312" w:eastAsia="仿宋_GB2312"/>
          <w:sz w:val="21"/>
        </w:rPr>
        <w:t>、</w:t>
      </w:r>
      <w:r>
        <w:rPr>
          <w:rFonts w:ascii="仿宋_GB2312" w:hAnsi="仿宋_GB2312" w:cs="仿宋_GB2312" w:eastAsia="仿宋_GB2312"/>
          <w:sz w:val="21"/>
        </w:rPr>
        <w:t>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违约责任、解决争议的方式</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供应商应为中型企业或小型企业或微型企业或残疾人福利性单位或监狱企业。供应商为中型企业或小型企业或微型企业的，提供《中小企业声明函》；供应商为残疾人福利性单位的，提供《残疾人福利性单位声明函》；供应商为监狱企业的，提供由省级以上监狱管理局、戒毒管理局（含新疆生产建设兵团）出具的属于监狱企业的证明文件扫描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供应商应为中型企业或小型企业或微型企业或残疾人福利性单位或监狱企业。供应商为中型企业或小型企业或微型企业的，提供《中小企业声明函》；供应商为残疾人福利性单位的，提供《残疾人福利性单位声明函》；供应商为监狱企业的，提供由省级以上监狱管理局、戒毒管理局（含新疆生产建设兵团）出具的属于监狱企业的证明文件扫描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供应商需提供的其他资料1.docx,投标（响应）函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满足磋商文件规定的其他所有实质性要求，不属于磋商文件规定的无效响应情形</w:t>
            </w:r>
          </w:p>
        </w:tc>
        <w:tc>
          <w:tcPr>
            <w:tcW w:type="dxa" w:w="3322"/>
          </w:tcPr>
          <w:p>
            <w:pPr>
              <w:pStyle w:val="null3"/>
              <w:jc w:val="left"/>
            </w:pPr>
            <w:r>
              <w:rPr>
                <w:rFonts w:ascii="仿宋_GB2312" w:hAnsi="仿宋_GB2312" w:cs="仿宋_GB2312" w:eastAsia="仿宋_GB2312"/>
              </w:rPr>
              <w:t>响应文件完全满足磋商文件规定的其他所有实质性要求，响应文件不存在磋商文件规定的无效响应情形。磋商文件未明确要求供应商单独提供承诺或证明材料的实质性要求，供应商响应即可。</w:t>
            </w:r>
          </w:p>
        </w:tc>
        <w:tc>
          <w:tcPr>
            <w:tcW w:type="dxa" w:w="1661"/>
          </w:tcPr>
          <w:p>
            <w:pPr>
              <w:pStyle w:val="null3"/>
              <w:jc w:val="left"/>
            </w:pPr>
            <w:r>
              <w:rPr>
                <w:rFonts w:ascii="仿宋_GB2312" w:hAnsi="仿宋_GB2312" w:cs="仿宋_GB2312" w:eastAsia="仿宋_GB2312"/>
              </w:rPr>
              <w:t>响应文件封面,供应商需提供的其他资料1.docx,报价表,投标（响应）函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供应商需提供的其他资料2.docx,投标（响应）函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满足磋商文件规定的其他所有实质性要求，不属于磋商文件规定的无效响应情形</w:t>
            </w:r>
          </w:p>
        </w:tc>
        <w:tc>
          <w:tcPr>
            <w:tcW w:type="dxa" w:w="3322"/>
          </w:tcPr>
          <w:p>
            <w:pPr>
              <w:pStyle w:val="null3"/>
              <w:jc w:val="left"/>
            </w:pPr>
            <w:r>
              <w:rPr>
                <w:rFonts w:ascii="仿宋_GB2312" w:hAnsi="仿宋_GB2312" w:cs="仿宋_GB2312" w:eastAsia="仿宋_GB2312"/>
              </w:rPr>
              <w:t>响应文件完全满足磋商文件规定的其他所有实质性要求，响应文件不存在磋商文件规定的无效响应情形。磋商文件未明确要求供应商单独提供承诺或证明材料的实质性要求，供应商响应即可。</w:t>
            </w:r>
          </w:p>
        </w:tc>
        <w:tc>
          <w:tcPr>
            <w:tcW w:type="dxa" w:w="1661"/>
          </w:tcPr>
          <w:p>
            <w:pPr>
              <w:pStyle w:val="null3"/>
              <w:jc w:val="left"/>
            </w:pPr>
            <w:r>
              <w:rPr>
                <w:rFonts w:ascii="仿宋_GB2312" w:hAnsi="仿宋_GB2312" w:cs="仿宋_GB2312" w:eastAsia="仿宋_GB2312"/>
              </w:rPr>
              <w:t>响应文件封面,供应商需提供的其他资料2.docx,报价表,投标（响应）函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采购包1为服务方案、测评服务工具量表，采购包2为服务方案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供应商每具有一个类似项目业绩的得2分，本项最多可得4分。 注：提供合同扫描件，加盖供应商电子签章。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供应商需提供的其他资料1.docx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1、供应商为本项目配置的首席指导专家（1名）具有心理学相关专业副高级职称的得2分；具有心理学相关专业正高级职称的得4分；本项最多得4分。 2、供应商需为本项目配置的心理教师培训首席专家（1名）具有心理学相关专业副高级及以上职称的得2分；参与过青少年心理健康相关研究课题（项目）并顺利结题（结项）的得2分；本项最多得4分。 3、供应商为本项目配置服务团队成员中每有1人具有心理学相关专业副高级及以上职称的得2分，本项最多得10分。 注：上述要求中要求职称的，提供职称证书扫描件（若职称证未标明专业，则还需提供专业相关佐证材料），加盖供应商电子签章。参与过青少年心理健康相关研究课题（项目）并顺利结题（结项）的提供结题（结项）证明材料扫描件，加盖供应商电子签章。以上人员不重复计分，若有重复的按分值高的一项进行计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供应商需提供的其他资料1.docx</w:t>
            </w:r>
          </w:p>
        </w:tc>
      </w:tr>
      <w:tr>
        <w:tc>
          <w:tcPr>
            <w:tcW w:type="dxa" w:w="831"/>
            <w:vMerge/>
          </w:tcPr>
          <w:p/>
        </w:tc>
        <w:tc>
          <w:tcPr>
            <w:tcW w:type="dxa" w:w="1661"/>
          </w:tcPr>
          <w:p>
            <w:pPr>
              <w:pStyle w:val="null3"/>
              <w:jc w:val="left"/>
            </w:pPr>
            <w:r>
              <w:rPr>
                <w:rFonts w:ascii="仿宋_GB2312" w:hAnsi="仿宋_GB2312" w:cs="仿宋_GB2312" w:eastAsia="仿宋_GB2312"/>
              </w:rPr>
              <w:t>评测平台</w:t>
            </w:r>
          </w:p>
        </w:tc>
        <w:tc>
          <w:tcPr>
            <w:tcW w:type="dxa" w:w="2575"/>
          </w:tcPr>
          <w:p>
            <w:pPr>
              <w:pStyle w:val="null3"/>
              <w:jc w:val="left"/>
            </w:pPr>
            <w:r>
              <w:rPr>
                <w:rFonts w:ascii="仿宋_GB2312" w:hAnsi="仿宋_GB2312" w:cs="仿宋_GB2312" w:eastAsia="仿宋_GB2312"/>
              </w:rPr>
              <w:t>1、供应商为本项目提供的评测平台完全满足磋商文件“测评平台系统要求”的得19分；每有一项▲项（共3项） 要求不满足的扣3分；每有一项非▲项（共5项）要求不满足的扣2分；本项分值扣完为止。 注：“测评平台系统要求”中要求提供证明材料的 ，供应商需按照要求提供证明材料，否则视为负偏离。 2、供应商为本项目提供的评测平台取得公安机关信息系统安全等级保护备案证书的得4分，本项最多得4分。 注：提供公安机关信息系统安全等级保护备案证书扫描件，加盖供应商电子签章。</w:t>
            </w:r>
          </w:p>
        </w:tc>
        <w:tc>
          <w:tcPr>
            <w:tcW w:type="dxa" w:w="831"/>
          </w:tcPr>
          <w:p>
            <w:pPr>
              <w:pStyle w:val="null3"/>
              <w:jc w:val="center"/>
            </w:pPr>
            <w:r>
              <w:rPr>
                <w:rFonts w:ascii="仿宋_GB2312" w:hAnsi="仿宋_GB2312" w:cs="仿宋_GB2312" w:eastAsia="仿宋_GB2312"/>
              </w:rPr>
              <w:t>23.0000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供应商需提供的其他资料1.docx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含①项目整体分析、②项目规划、③测评实施方案、④教师培训实施方案、⑤后续工作方案、⑥服务保障方案、⑦数据安全与保密管理方案）进行评定。方案完整、无缺陷的得35分；每有一项缺项的扣5分；每有一项存在缺陷的扣2.5分；本项分值扣完为止。 注：缺陷是指内容与本项目需求无关、仅有框架或标题、适用的技术方法错误、明显复制其他项目内容等任意一种情形。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供应商需提供的其他资料1.docx</w:t>
            </w:r>
          </w:p>
        </w:tc>
      </w:tr>
      <w:tr>
        <w:tc>
          <w:tcPr>
            <w:tcW w:type="dxa" w:w="831"/>
            <w:vMerge/>
          </w:tcPr>
          <w:p/>
        </w:tc>
        <w:tc>
          <w:tcPr>
            <w:tcW w:type="dxa" w:w="1661"/>
          </w:tcPr>
          <w:p>
            <w:pPr>
              <w:pStyle w:val="null3"/>
              <w:jc w:val="left"/>
            </w:pPr>
            <w:r>
              <w:rPr>
                <w:rFonts w:ascii="仿宋_GB2312" w:hAnsi="仿宋_GB2312" w:cs="仿宋_GB2312" w:eastAsia="仿宋_GB2312"/>
              </w:rPr>
              <w:t>测评服务工具量表</w:t>
            </w:r>
          </w:p>
        </w:tc>
        <w:tc>
          <w:tcPr>
            <w:tcW w:type="dxa" w:w="2575"/>
          </w:tcPr>
          <w:p>
            <w:pPr>
              <w:pStyle w:val="null3"/>
              <w:jc w:val="left"/>
            </w:pPr>
            <w:r>
              <w:rPr>
                <w:rFonts w:ascii="仿宋_GB2312" w:hAnsi="仿宋_GB2312" w:cs="仿宋_GB2312" w:eastAsia="仿宋_GB2312"/>
              </w:rPr>
              <w:t>根据供应商针对本项目制定的测评服务工具量表（包含①抑郁、②焦虑、③压力、④攻击性、⑤网络成瘾、⑥自尊、⑦幸福感、⑧心理素质、⑨社会适应、⑩生命意义感）进行评定。以上10个测评指标介绍无缺项、无缺陷得10分；每有一项指标介绍缺项扣1分；每有一项介绍缺陷扣0.5分；本项分值扣完为止。 注：缺陷是指内容与本项目需求无关、指标介绍内容与相应指标不对应，仅有框架或标题、适用的技术方法错误、明显复制其他项目内容等任意一种情形。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供应商需提供的其他资料1.docx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以有效的最低最后报价为评审基准价，报价得分=(评审基准价／最后报价)×分值。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供应商每具有一个类似项目业绩的得2分，本项最多可得4分。 注：提供合同扫描件，加盖供应商电子签章。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供应商需提供的其他资料2.docx</w:t>
            </w:r>
          </w:p>
        </w:tc>
      </w:tr>
      <w:tr>
        <w:tc>
          <w:tcPr>
            <w:tcW w:type="dxa" w:w="831"/>
            <w:vMerge/>
          </w:tcPr>
          <w:p/>
        </w:tc>
        <w:tc>
          <w:tcPr>
            <w:tcW w:type="dxa" w:w="1661"/>
          </w:tcPr>
          <w:p>
            <w:pPr>
              <w:pStyle w:val="null3"/>
              <w:jc w:val="left"/>
            </w:pPr>
            <w:r>
              <w:rPr>
                <w:rFonts w:ascii="仿宋_GB2312" w:hAnsi="仿宋_GB2312" w:cs="仿宋_GB2312" w:eastAsia="仿宋_GB2312"/>
              </w:rPr>
              <w:t>履约服务评价</w:t>
            </w:r>
          </w:p>
        </w:tc>
        <w:tc>
          <w:tcPr>
            <w:tcW w:type="dxa" w:w="2575"/>
          </w:tcPr>
          <w:p>
            <w:pPr>
              <w:pStyle w:val="null3"/>
              <w:jc w:val="left"/>
            </w:pPr>
            <w:r>
              <w:rPr>
                <w:rFonts w:ascii="仿宋_GB2312" w:hAnsi="仿宋_GB2312" w:cs="仿宋_GB2312" w:eastAsia="仿宋_GB2312"/>
              </w:rPr>
              <w:t>供应商每有一个类似项目受到服务对象满意及以上(或类似表述)评价的得1.5分，本项最多得3分。 注：提供服务评价为满意的证明材料（可为采购单位的评价材料也可为具体服务对象的评价材料（如学生、家长等））扫描件，加盖供应商电子签章。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供应商需提供的其他资料2.docx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供应商为本项目服务团队成员中每有1名具有心理学相关专业副高级及以上职称的人员得2分，最多得12分；每有1名心理咨询师（三级及以上）或心理治疗师人员得2分，最多得12分；本项最多得24分。 注：上述要求中要求职称的，提供职称证书扫描件（若职称证未标明专业，则还需提供专业相关佐证材料），加盖供应商电子签章。以上人员不重复计分，若有重复的按分值高的一项进行计分。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供应商需提供的其他资料2.docx</w:t>
            </w:r>
          </w:p>
        </w:tc>
      </w:tr>
      <w:tr>
        <w:tc>
          <w:tcPr>
            <w:tcW w:type="dxa" w:w="831"/>
            <w:vMerge/>
          </w:tcPr>
          <w:p/>
        </w:tc>
        <w:tc>
          <w:tcPr>
            <w:tcW w:type="dxa" w:w="1661"/>
          </w:tcPr>
          <w:p>
            <w:pPr>
              <w:pStyle w:val="null3"/>
              <w:jc w:val="left"/>
            </w:pPr>
            <w:r>
              <w:rPr>
                <w:rFonts w:ascii="仿宋_GB2312" w:hAnsi="仿宋_GB2312" w:cs="仿宋_GB2312" w:eastAsia="仿宋_GB2312"/>
              </w:rPr>
              <w:t>心理健康云平台</w:t>
            </w:r>
          </w:p>
        </w:tc>
        <w:tc>
          <w:tcPr>
            <w:tcW w:type="dxa" w:w="2575"/>
          </w:tcPr>
          <w:p>
            <w:pPr>
              <w:pStyle w:val="null3"/>
              <w:jc w:val="left"/>
            </w:pPr>
            <w:r>
              <w:rPr>
                <w:rFonts w:ascii="仿宋_GB2312" w:hAnsi="仿宋_GB2312" w:cs="仿宋_GB2312" w:eastAsia="仿宋_GB2312"/>
              </w:rPr>
              <w:t>1、供应商为本项目提供的心理健康云平台完全满足磋商文件“心理健康云平要求”的得15分；每有一项（共5项）要求不满足的扣3分；本项分值扣完为止。 2、供应商为本项目提供的心理健康云平台取得公安机关信息系统安全等级保护备案证书的得4分，本项最多得4分。 注：提供公安机关信息系统安全等级保护备案证书扫描件，加盖供应商电子签章。</w:t>
            </w:r>
          </w:p>
        </w:tc>
        <w:tc>
          <w:tcPr>
            <w:tcW w:type="dxa" w:w="831"/>
          </w:tcPr>
          <w:p>
            <w:pPr>
              <w:pStyle w:val="null3"/>
              <w:jc w:val="center"/>
            </w:pPr>
            <w:r>
              <w:rPr>
                <w:rFonts w:ascii="仿宋_GB2312" w:hAnsi="仿宋_GB2312" w:cs="仿宋_GB2312" w:eastAsia="仿宋_GB2312"/>
              </w:rPr>
              <w:t>19.0000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供应商需提供的其他资料2.docx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含①项目整体分析、②测后干预服务进度计划安排、③心理访谈实施方案、④个体咨询辅导实施方案、⑤家校医社协作方案、⑥、服务质量控制措施、⑦数据安全与保密管理方案、⑧应急预案）进行评定。方案完整、无缺陷的得40分；每有一项缺项的扣5分；每有一项存在缺陷的扣2.5分；本项分值扣完为止。 注：缺陷是指内容与本项目需求无关、仅有框架或标题、适用的技术方法错误、明显复制其他项目内容等任意一种情形。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供应商需提供的其他资料2.docx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以有效的最低最后报价为评审基准价，报价得分=(评审基准价／最后报价)×分值。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详见附件：供应商需提供的其他资料1.docx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详见附件：供应商需提供的其他资料2.docx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