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FF5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拜城中等职业技术学校2026年职业教育质量提升项目（园林实训室）采购合同</w:t>
      </w:r>
    </w:p>
    <w:p w14:paraId="3955EC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</w:p>
    <w:p w14:paraId="0327A7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甲方（需方）</w:t>
      </w:r>
    </w:p>
    <w:p w14:paraId="20ADC5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公司名称：拜城中等职业技术学校</w:t>
      </w:r>
    </w:p>
    <w:p w14:paraId="5E23C6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统一社会信用代码：</w:t>
      </w:r>
      <w:r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1265292605770915X0</w:t>
      </w:r>
    </w:p>
    <w:p w14:paraId="1E85C2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法定代表人</w:t>
      </w:r>
      <w:r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授权代表人：吐尔迪·艾买提</w:t>
      </w:r>
    </w:p>
    <w:p w14:paraId="394ABB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联系地址：阿克苏地区拜城县双拥路</w:t>
      </w:r>
      <w:r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号</w:t>
      </w:r>
    </w:p>
    <w:p w14:paraId="43223E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13345365311</w:t>
      </w:r>
    </w:p>
    <w:p w14:paraId="622310A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lang w:eastAsia="zh-CN"/>
        </w:rPr>
      </w:pPr>
      <w:r>
        <w:t> </w:t>
      </w:r>
    </w:p>
    <w:p w14:paraId="7A3DF2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default" w:ascii="Times New Roman" w:hAnsi="Times New Roman" w:eastAsia="仿宋_GB2312" w:cs="Times New Roman"/>
          <w:spacing w:val="11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乙方（供应方）：</w:t>
      </w:r>
    </w:p>
    <w:p w14:paraId="676C61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default" w:ascii="Times New Roman" w:hAnsi="Times New Roman" w:eastAsia="仿宋_GB2312" w:cs="Times New Roman"/>
          <w:spacing w:val="11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单位名称：</w:t>
      </w:r>
    </w:p>
    <w:p w14:paraId="37C5AC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统一社会信用代码：</w:t>
      </w:r>
    </w:p>
    <w:p w14:paraId="2A01FD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法定代表人/授权代表人：</w:t>
      </w:r>
    </w:p>
    <w:p w14:paraId="70571B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联系地址：</w:t>
      </w:r>
    </w:p>
    <w:p w14:paraId="4E18E7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联系电话：</w:t>
      </w:r>
    </w:p>
    <w:p w14:paraId="41FA31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资质要求：□具备相关产品生产/销售资质 </w:t>
      </w:r>
    </w:p>
    <w:p w14:paraId="0FA8A4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□需提供3C认证（如适用）</w:t>
      </w:r>
    </w:p>
    <w:p w14:paraId="6523CA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t>□其他：</w:t>
      </w:r>
    </w:p>
    <w:p w14:paraId="3C4B055E">
      <w:pP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0"/>
          <w:szCs w:val="30"/>
          <w:lang w:val="en-US" w:eastAsia="zh-CN"/>
        </w:rPr>
        <w:br w:type="page"/>
      </w:r>
    </w:p>
    <w:p w14:paraId="24849F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4" w:firstLineChars="200"/>
        <w:textAlignment w:val="auto"/>
        <w:rPr>
          <w:rFonts w:hint="default" w:ascii="Times New Roman" w:hAnsi="Times New Roman" w:eastAsia="仿宋_GB2312" w:cs="Times New Roman"/>
          <w:spacing w:val="11"/>
          <w:sz w:val="30"/>
          <w:szCs w:val="30"/>
          <w:lang w:val="en-US" w:eastAsia="zh-CN"/>
        </w:rPr>
      </w:pPr>
    </w:p>
    <w:p w14:paraId="344C3E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依据《中华人民共和国民法典》《中华人民共和国政府采购法》及本项目采购需求，双方平等自愿、协商一致，签订本合同。</w:t>
      </w:r>
    </w:p>
    <w:p w14:paraId="4530F8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  <w:t>第一条采购内容与范围</w:t>
      </w:r>
    </w:p>
    <w:p w14:paraId="4CF6DC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1.设备仪器及施工材料供应：按采购清单供应物联网智能控制柜、高精度传感器、课桌椅、园艺工具等，覆盖日光温室、园艺综合实验室全类别物资。</w:t>
      </w:r>
    </w:p>
    <w:p w14:paraId="282D3C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2.施工及安装调试：完成日光温室、隔断及二楼隔层、水电工程施工；所有设备运输、安装、调试，专人送达、完工清场。</w:t>
      </w:r>
    </w:p>
    <w:p w14:paraId="397902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3.系统对接：物联网大数据平台与传感器/智能设备稳定对接；虚拟仿真软件与学校机房兼容。</w:t>
      </w:r>
    </w:p>
    <w:p w14:paraId="4F8D7E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4.专业培训：提供不少于15天跟班培训，覆盖操作、运维、软件、安全规范，确保甲方人员熟练使用。</w:t>
      </w:r>
    </w:p>
    <w:p w14:paraId="36D954C1">
      <w:pPr>
        <w:pStyle w:val="3"/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  <w:t>第二条合同金额与报价</w:t>
      </w:r>
    </w:p>
    <w:p w14:paraId="5DD409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1.合同总价：人民币￥</w:t>
      </w:r>
      <w:r>
        <w:rPr>
          <w:rFonts w:hint="eastAsia" w:ascii="Times New Roman" w:hAnsi="Times New Roman" w:eastAsia="方正仿宋_GBK" w:cs="Times New Roman"/>
          <w:kern w:val="0"/>
          <w:sz w:val="30"/>
          <w:szCs w:val="30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元（大写：</w:t>
      </w:r>
      <w:r>
        <w:rPr>
          <w:rFonts w:hint="eastAsia" w:ascii="Times New Roman" w:hAnsi="Times New Roman" w:eastAsia="方正仿宋_GBK" w:cs="Times New Roman"/>
          <w:kern w:val="0"/>
          <w:sz w:val="30"/>
          <w:szCs w:val="30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）</w:t>
      </w:r>
    </w:p>
    <w:p w14:paraId="2F9708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2.总价包含：设备、材料、运输、装卸、安装、施工、人工、辅材、税费、调试、培训等全部费用，不额外加价。</w:t>
      </w:r>
    </w:p>
    <w:p w14:paraId="3B661E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3.乙方按报价品牌、型号、参数供货，不得低于采购要求，不得弄虚作假。</w:t>
      </w:r>
    </w:p>
    <w:p w14:paraId="15F011F8">
      <w:pPr>
        <w:pStyle w:val="3"/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  <w:t>第三条供货与完工时限</w:t>
      </w:r>
    </w:p>
    <w:p w14:paraId="02D8B1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1.合同签订后35日内：完成全部供货、施工、安装。</w:t>
      </w:r>
    </w:p>
    <w:p w14:paraId="5481FD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2.合同签订后50日内：完成调试并正常使用；复杂项目最长不超过55日。</w:t>
      </w:r>
    </w:p>
    <w:p w14:paraId="5BCAF4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第四条交货、安装与现场</w:t>
      </w:r>
    </w:p>
    <w:p w14:paraId="78B5CD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1.交货地点：拜城中等职业技术学校校内指定场地</w:t>
      </w:r>
    </w:p>
    <w:p w14:paraId="4A7676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2.乙方负责运输、装卸、安装调试，承担全部费用与安全责任。</w:t>
      </w:r>
    </w:p>
    <w:p w14:paraId="395BFA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3.施工不得影响学校正常教学，遵守甲方规章制度，文明施工。</w:t>
      </w:r>
    </w:p>
    <w:p w14:paraId="226721B6">
      <w:pPr>
        <w:pStyle w:val="3"/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  <w:t>第五条付款方式</w:t>
      </w:r>
    </w:p>
    <w:p w14:paraId="002C20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1.</w:t>
      </w: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项目中标后预付中标款的30%，设备送货金额达总金额的80%,再付中标款的50%，项目设施设备安装，调试完成，验收合格后付中标款17%，两个月后付项目剩余资金3%。</w:t>
      </w:r>
    </w:p>
    <w:p w14:paraId="6869D9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2.乙方需提供正规发票、送货单、验收单，否则甲方可顺延付款。</w:t>
      </w:r>
    </w:p>
    <w:p w14:paraId="79AC93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3.乙方需提供正规发票、送货单、验收单、质保卡等凭证，甲方支付至乙方指定账户：</w:t>
      </w:r>
    </w:p>
    <w:p w14:paraId="1CBF7D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开户银行：________________</w:t>
      </w:r>
    </w:p>
    <w:p w14:paraId="4BE080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账户名称：________________</w:t>
      </w:r>
    </w:p>
    <w:p w14:paraId="0F15CB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银行账号：________________</w:t>
      </w:r>
    </w:p>
    <w:p w14:paraId="1FAB9F44">
      <w:pPr>
        <w:pStyle w:val="3"/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  <w:t>第六条质量与验收</w:t>
      </w:r>
    </w:p>
    <w:p w14:paraId="0D5C1F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1.设备与施工参数等于或优于采购清单，核心设备严格达标。</w:t>
      </w:r>
    </w:p>
    <w:p w14:paraId="10EE21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2.施工符合国家安全规范，温室稳固防水、隔层安全、水电打压合格。</w:t>
      </w:r>
    </w:p>
    <w:p w14:paraId="2B9905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3.核心设备提供CNAS、CMA检测报告、厂家授权及售后承诺函。</w:t>
      </w:r>
    </w:p>
    <w:p w14:paraId="31D0A8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4.验收包含：外观施工、参数核对、资料齐全、系统对接、培训效果，全部合格方可验收。</w:t>
      </w:r>
    </w:p>
    <w:p w14:paraId="49BA1F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5.验收不合格，乙方限期整改直至合格。</w:t>
      </w:r>
    </w:p>
    <w:p w14:paraId="71FEBC72">
      <w:pPr>
        <w:pStyle w:val="3"/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  <w:t>第七条售后服务</w:t>
      </w:r>
    </w:p>
    <w:p w14:paraId="3E8074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1.质保期：核心设备≥3年；常规设备≥2年；施工工程≥5年。非人为损坏免费维修更换，质保期顺延。</w:t>
      </w:r>
    </w:p>
    <w:p w14:paraId="428D4B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2.响应时效：2小时线上响应，24小时到场；24小时未修复，免费提供替代设备。</w:t>
      </w:r>
    </w:p>
    <w:p w14:paraId="42CD54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3.质保期外：终身维护（合理成本费）；每年1次免费上门巡检。</w:t>
      </w:r>
    </w:p>
    <w:p w14:paraId="6642CBC2">
      <w:pPr>
        <w:pStyle w:val="3"/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  <w:t>第八条双方权利义务</w:t>
      </w:r>
    </w:p>
    <w:p w14:paraId="711B1F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1.甲方：按约验收付款，提供场地配合，监督质量进度。</w:t>
      </w:r>
    </w:p>
    <w:p w14:paraId="29AA36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2.乙方：按期保质供货施工，提供完整资料、培训与售后，承担安全与知识产权责任。</w:t>
      </w:r>
    </w:p>
    <w:p w14:paraId="7BE5EB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3.乙方信用良好，无失信、重大税收违法、政府采购严重违法失信记录。</w:t>
      </w:r>
    </w:p>
    <w:p w14:paraId="7A5991E8">
      <w:pPr>
        <w:pStyle w:val="3"/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  <w:t>第九条违约责任</w:t>
      </w:r>
    </w:p>
    <w:p w14:paraId="15ED27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1.以次充好、简化工艺、擅自加价：甲方终止合同、拒付货款，纳入黑名单。</w:t>
      </w:r>
    </w:p>
    <w:p w14:paraId="01A748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2.弃标、逾期、验收严重不合格：赔付合同额30%违约金。</w:t>
      </w:r>
    </w:p>
    <w:p w14:paraId="622756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3.假冒伪劣、虚假文件：追究法律责任，并处合同额50%违约金。</w:t>
      </w:r>
    </w:p>
    <w:p w14:paraId="106454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4.售后逾期维修：每日按合同额1%支付违约金；超15日甲方可解除合同、追回货款。</w:t>
      </w:r>
    </w:p>
    <w:p w14:paraId="2E727A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5.逾期完工：每日按合同额1‰支付违约金；超15日甲方可解除合同。</w:t>
      </w:r>
    </w:p>
    <w:p w14:paraId="2A06DC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6.甲方逾期付款：每日按未付款1‰支付违约金。</w:t>
      </w:r>
    </w:p>
    <w:p w14:paraId="12D8EC6C">
      <w:pPr>
        <w:keepNext w:val="0"/>
        <w:keepLines w:val="0"/>
        <w:widowControl/>
        <w:suppressLineNumbers w:val="0"/>
        <w:spacing w:before="0" w:beforeAutospacing="0" w:after="120" w:afterAutospacing="0" w:line="360" w:lineRule="auto"/>
        <w:ind w:left="0" w:leftChars="0" w:right="0" w:rightChars="0" w:firstLine="640" w:firstLineChars="200"/>
        <w:jc w:val="both"/>
        <w:outlineLvl w:val="1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"/>
        </w:rPr>
        <w:t>第十条其他约定</w:t>
      </w:r>
    </w:p>
    <w:p w14:paraId="5AE740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1.中标后5日内签订本合同，无正当理由拒签承担法律责任。</w:t>
      </w:r>
    </w:p>
    <w:p w14:paraId="4ED38E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2.本项目不专门面向中小企业，无履约保证金。</w:t>
      </w:r>
    </w:p>
    <w:p w14:paraId="7B9BE2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3.争议解决：协商不成，向甲方所在地人民法院起诉。</w:t>
      </w:r>
    </w:p>
    <w:p w14:paraId="12AA02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4.合同一式肆份，甲方执贰份、乙方执贰份，签字盖章生效。</w:t>
      </w:r>
    </w:p>
    <w:p w14:paraId="4EB641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5.采购需求、清单、参数表、售后承诺为附件，与本合同同等效力。</w:t>
      </w:r>
    </w:p>
    <w:p w14:paraId="4F93D6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</w:p>
    <w:p w14:paraId="296266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甲方（签字/盖章）：_____   签订日期：____年____月____日</w:t>
      </w:r>
    </w:p>
    <w:p w14:paraId="3FB21F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</w:p>
    <w:p w14:paraId="0A901B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0"/>
          <w:szCs w:val="30"/>
          <w:lang w:val="en-US" w:eastAsia="zh-CN" w:bidi="ar"/>
        </w:rPr>
        <w:t>乙方（签字/盖章）：____    签订日期：____年____月____日</w:t>
      </w:r>
    </w:p>
    <w:p w14:paraId="528762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D0A46FE-14B1-4AF1-938A-7B0E9112AD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2AD1F3E-E17A-452D-9196-86A7EC2BBE7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36CFD00-B23D-4BA3-9D9B-A2CB3F1004B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B6758BB-3F10-4905-BBAE-9CF6C2955F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40A88"/>
    <w:rsid w:val="4011165D"/>
    <w:rsid w:val="437E371B"/>
    <w:rsid w:val="619A03A6"/>
    <w:rsid w:val="676C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1621</Words>
  <Characters>1789</Characters>
  <Lines>0</Lines>
  <Paragraphs>0</Paragraphs>
  <TotalTime>1</TotalTime>
  <ScaleCrop>false</ScaleCrop>
  <LinksUpToDate>false</LinksUpToDate>
  <CharactersWithSpaces>1830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2026-04-28T02:44:00Z</dcterms:created>
  <dc:creator>曾尚广</dc:creator>
  <cp:lastModifiedBy>米瑞斯</cp:lastModifiedBy>
  <cp:lastPrinted>2026-04-28T03:17:00Z</cp:lastPrinted>
  <dcterms:modified xsi:type="dcterms:W3CDTF">2026-05-07T13:26:46Z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eyJoZGlkIjoiOTUzZDRlMzc1NjNmM2YxMGUwZDRlNWZjZDM1NTExMWIiLCJ1c2VySWQiOiI3MDkwNTM4MTYifQ==</vt:lpwstr>
  </property>
  <property fmtid="{D5CDD505-2E9C-101B-9397-08002B2CF9AE}" pid="4" name="ICV">
    <vt:lpwstr>831B80213780428EB8AF18D01A3E4D17_12</vt:lpwstr>
  </property>
</Properties>
</file>