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5A9EA5">
      <w:pPr>
        <w:spacing w:line="360" w:lineRule="auto"/>
        <w:jc w:val="center"/>
        <w:rPr>
          <w:rFonts w:ascii="宋体"/>
          <w:b/>
          <w:sz w:val="36"/>
          <w:szCs w:val="36"/>
        </w:rPr>
      </w:pPr>
      <w:r>
        <w:rPr>
          <w:rFonts w:hint="eastAsia" w:ascii="宋体" w:hAnsi="宋体"/>
          <w:b/>
          <w:sz w:val="36"/>
          <w:szCs w:val="36"/>
        </w:rPr>
        <w:t>工程量清单编制总说明</w:t>
      </w:r>
    </w:p>
    <w:p w14:paraId="66F3FBCE">
      <w:pPr>
        <w:keepNext w:val="0"/>
        <w:keepLines w:val="0"/>
        <w:pageBreakBefore w:val="0"/>
        <w:widowControl w:val="0"/>
        <w:numPr>
          <w:ilvl w:val="0"/>
          <w:numId w:val="0"/>
        </w:numPr>
        <w:kinsoku/>
        <w:wordWrap/>
        <w:overflowPunct/>
        <w:topLinePunct w:val="0"/>
        <w:autoSpaceDE/>
        <w:autoSpaceDN/>
        <w:bidi w:val="0"/>
        <w:adjustRightInd/>
        <w:snapToGrid/>
        <w:spacing w:before="159" w:beforeLines="50" w:after="159" w:afterLines="50" w:line="360" w:lineRule="auto"/>
        <w:ind w:leftChars="200"/>
        <w:textAlignment w:val="auto"/>
        <w:rPr>
          <w:rFonts w:ascii="宋体"/>
          <w:b/>
          <w:sz w:val="28"/>
          <w:szCs w:val="28"/>
        </w:rPr>
      </w:pPr>
      <w:r>
        <w:rPr>
          <w:rFonts w:hint="eastAsia" w:ascii="宋体" w:hAnsi="宋体"/>
          <w:b/>
          <w:sz w:val="28"/>
          <w:szCs w:val="28"/>
          <w:lang w:val="en-US" w:eastAsia="zh-CN"/>
        </w:rPr>
        <w:t xml:space="preserve">一、 </w:t>
      </w:r>
      <w:r>
        <w:rPr>
          <w:rFonts w:hint="eastAsia" w:ascii="宋体" w:hAnsi="宋体"/>
          <w:b/>
          <w:sz w:val="28"/>
          <w:szCs w:val="28"/>
        </w:rPr>
        <w:t>工程概况：</w:t>
      </w:r>
    </w:p>
    <w:p w14:paraId="60D3D66C">
      <w:pPr>
        <w:keepNext w:val="0"/>
        <w:keepLines w:val="0"/>
        <w:pageBreakBefore w:val="0"/>
        <w:widowControl w:val="0"/>
        <w:numPr>
          <w:ilvl w:val="0"/>
          <w:numId w:val="0"/>
        </w:numPr>
        <w:kinsoku/>
        <w:wordWrap/>
        <w:overflowPunct/>
        <w:topLinePunct w:val="0"/>
        <w:autoSpaceDE/>
        <w:autoSpaceDN/>
        <w:bidi w:val="0"/>
        <w:adjustRightInd/>
        <w:snapToGrid/>
        <w:spacing w:before="159" w:beforeLines="50" w:after="159" w:afterLines="50" w:line="360" w:lineRule="auto"/>
        <w:ind w:leftChars="200"/>
        <w:textAlignment w:val="auto"/>
        <w:rPr>
          <w:rFonts w:hint="eastAsia" w:ascii="宋体" w:hAnsi="宋体"/>
          <w:color w:val="auto"/>
          <w:szCs w:val="24"/>
          <w:lang w:val="en-US" w:eastAsia="zh-CN"/>
        </w:rPr>
      </w:pPr>
      <w:r>
        <w:rPr>
          <w:rFonts w:hint="eastAsia" w:ascii="宋体" w:hAnsi="宋体"/>
          <w:szCs w:val="24"/>
          <w:lang w:val="en-US" w:eastAsia="zh-CN"/>
        </w:rPr>
        <w:t>1、工程名称</w:t>
      </w:r>
      <w:r>
        <w:rPr>
          <w:rFonts w:hint="eastAsia" w:ascii="宋体" w:hAnsi="宋体"/>
          <w:color w:val="auto"/>
          <w:szCs w:val="24"/>
          <w:lang w:val="en-US" w:eastAsia="zh-CN"/>
        </w:rPr>
        <w:t>：棚圈建设项目（达来苏木）</w:t>
      </w:r>
    </w:p>
    <w:p w14:paraId="6D384790">
      <w:pPr>
        <w:keepNext w:val="0"/>
        <w:keepLines w:val="0"/>
        <w:pageBreakBefore w:val="0"/>
        <w:widowControl w:val="0"/>
        <w:numPr>
          <w:ilvl w:val="0"/>
          <w:numId w:val="0"/>
        </w:numPr>
        <w:kinsoku/>
        <w:wordWrap/>
        <w:overflowPunct/>
        <w:topLinePunct w:val="0"/>
        <w:autoSpaceDE/>
        <w:autoSpaceDN/>
        <w:bidi w:val="0"/>
        <w:adjustRightInd/>
        <w:snapToGrid/>
        <w:spacing w:before="159" w:beforeLines="50" w:after="159" w:afterLines="50" w:line="360" w:lineRule="auto"/>
        <w:ind w:leftChars="200"/>
        <w:textAlignment w:val="auto"/>
        <w:rPr>
          <w:rFonts w:hint="eastAsia" w:ascii="宋体" w:hAnsi="宋体"/>
          <w:color w:val="auto"/>
          <w:szCs w:val="24"/>
          <w:lang w:val="en-US" w:eastAsia="zh-CN"/>
        </w:rPr>
      </w:pPr>
      <w:r>
        <w:rPr>
          <w:rFonts w:hint="eastAsia" w:ascii="宋体" w:hAnsi="宋体"/>
          <w:color w:val="auto"/>
          <w:szCs w:val="24"/>
          <w:lang w:val="en-US" w:eastAsia="zh-CN"/>
        </w:rPr>
        <w:t>2、建设单位：苏尼特左旗达来苏木人民政府</w:t>
      </w:r>
    </w:p>
    <w:p w14:paraId="7E27A9BD">
      <w:pPr>
        <w:keepNext w:val="0"/>
        <w:keepLines w:val="0"/>
        <w:pageBreakBefore w:val="0"/>
        <w:widowControl w:val="0"/>
        <w:numPr>
          <w:ilvl w:val="0"/>
          <w:numId w:val="0"/>
        </w:numPr>
        <w:kinsoku/>
        <w:wordWrap/>
        <w:overflowPunct/>
        <w:topLinePunct w:val="0"/>
        <w:autoSpaceDE/>
        <w:autoSpaceDN/>
        <w:bidi w:val="0"/>
        <w:adjustRightInd/>
        <w:snapToGrid/>
        <w:spacing w:before="159" w:beforeLines="50" w:after="159" w:afterLines="50" w:line="360" w:lineRule="auto"/>
        <w:ind w:leftChars="200"/>
        <w:textAlignment w:val="auto"/>
        <w:rPr>
          <w:rFonts w:hint="eastAsia" w:ascii="宋体" w:hAnsi="宋体"/>
          <w:color w:val="auto"/>
          <w:szCs w:val="24"/>
          <w:lang w:val="en-US" w:eastAsia="zh-CN"/>
        </w:rPr>
      </w:pPr>
      <w:bookmarkStart w:id="0" w:name="_GoBack"/>
      <w:bookmarkEnd w:id="0"/>
      <w:r>
        <w:rPr>
          <w:rFonts w:hint="eastAsia" w:ascii="宋体" w:hAnsi="宋体"/>
          <w:color w:val="auto"/>
          <w:szCs w:val="24"/>
          <w:lang w:val="en-US" w:eastAsia="zh-CN"/>
        </w:rPr>
        <w:t>3、工程基本情况：项目位于苏尼特左旗，本标段共24处棚圈，一处建筑面积120.28㎡，地上一层，结构形式：砌体结构+轻质屋面结构，建筑高度2.4m，建筑类抗震设防烈度为6度。主要工作内容包括土建及装饰工程。</w:t>
      </w:r>
    </w:p>
    <w:p w14:paraId="6647F06E">
      <w:pPr>
        <w:keepNext w:val="0"/>
        <w:keepLines w:val="0"/>
        <w:pageBreakBefore w:val="0"/>
        <w:widowControl w:val="0"/>
        <w:numPr>
          <w:ilvl w:val="0"/>
          <w:numId w:val="0"/>
        </w:numPr>
        <w:kinsoku/>
        <w:wordWrap/>
        <w:overflowPunct/>
        <w:topLinePunct w:val="0"/>
        <w:autoSpaceDE/>
        <w:autoSpaceDN/>
        <w:bidi w:val="0"/>
        <w:adjustRightInd/>
        <w:snapToGrid/>
        <w:spacing w:before="159" w:beforeLines="50" w:after="159" w:afterLines="50" w:line="360" w:lineRule="auto"/>
        <w:ind w:leftChars="200"/>
        <w:textAlignment w:val="auto"/>
        <w:rPr>
          <w:rFonts w:hint="eastAsia" w:ascii="宋体" w:hAnsi="宋体"/>
          <w:b/>
          <w:color w:val="auto"/>
          <w:sz w:val="28"/>
          <w:szCs w:val="28"/>
        </w:rPr>
      </w:pPr>
      <w:r>
        <w:rPr>
          <w:rFonts w:hint="eastAsia" w:ascii="宋体" w:hAnsi="宋体"/>
          <w:b/>
          <w:color w:val="auto"/>
          <w:sz w:val="28"/>
          <w:szCs w:val="28"/>
          <w:lang w:val="en-US" w:eastAsia="zh-CN"/>
        </w:rPr>
        <w:t xml:space="preserve">二、 </w:t>
      </w:r>
      <w:r>
        <w:rPr>
          <w:rFonts w:hint="eastAsia" w:ascii="宋体" w:hAnsi="宋体"/>
          <w:b/>
          <w:color w:val="auto"/>
          <w:sz w:val="28"/>
          <w:szCs w:val="28"/>
        </w:rPr>
        <w:t>工程招标和分包范围:</w:t>
      </w:r>
    </w:p>
    <w:p w14:paraId="638447C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sz w:val="24"/>
          <w:szCs w:val="32"/>
          <w:lang w:val="en-US" w:eastAsia="zh-CN"/>
        </w:rPr>
      </w:pPr>
      <w:r>
        <w:rPr>
          <w:rFonts w:hint="eastAsia" w:ascii="宋体" w:hAnsi="宋体"/>
          <w:color w:val="auto"/>
          <w:sz w:val="24"/>
          <w:szCs w:val="24"/>
          <w:lang w:val="en-US" w:eastAsia="zh-CN"/>
        </w:rPr>
        <w:t xml:space="preserve">   </w:t>
      </w:r>
      <w:r>
        <w:rPr>
          <w:rFonts w:hint="eastAsia" w:ascii="宋体" w:hAnsi="宋体"/>
          <w:color w:val="auto"/>
          <w:sz w:val="24"/>
          <w:szCs w:val="32"/>
          <w:lang w:val="en-US" w:eastAsia="zh-CN"/>
        </w:rPr>
        <w:t>本次招标工程量编制范围为</w:t>
      </w:r>
      <w:r>
        <w:rPr>
          <w:rFonts w:hint="eastAsia" w:ascii="宋体" w:hAnsi="宋体"/>
          <w:color w:val="auto"/>
          <w:szCs w:val="24"/>
          <w:lang w:val="en-US" w:eastAsia="zh-CN"/>
        </w:rPr>
        <w:t>棚圈建设项目（达来苏木）</w:t>
      </w:r>
      <w:r>
        <w:rPr>
          <w:rFonts w:hint="eastAsia" w:ascii="宋体" w:hAnsi="宋体"/>
          <w:color w:val="auto"/>
          <w:sz w:val="24"/>
          <w:szCs w:val="32"/>
          <w:lang w:val="en-US" w:eastAsia="zh-CN"/>
        </w:rPr>
        <w:t>全部工作</w:t>
      </w:r>
      <w:r>
        <w:rPr>
          <w:rFonts w:hint="eastAsia" w:ascii="宋体" w:hAnsi="宋体"/>
          <w:sz w:val="24"/>
          <w:szCs w:val="32"/>
          <w:lang w:val="en-US" w:eastAsia="zh-CN"/>
        </w:rPr>
        <w:t>内容，具体以工程量清单项目为准。</w:t>
      </w:r>
    </w:p>
    <w:p w14:paraId="7A6AAA4B">
      <w:pPr>
        <w:keepNext w:val="0"/>
        <w:keepLines w:val="0"/>
        <w:pageBreakBefore w:val="0"/>
        <w:widowControl w:val="0"/>
        <w:numPr>
          <w:ilvl w:val="0"/>
          <w:numId w:val="0"/>
        </w:numPr>
        <w:kinsoku/>
        <w:wordWrap/>
        <w:overflowPunct/>
        <w:topLinePunct w:val="0"/>
        <w:autoSpaceDE/>
        <w:autoSpaceDN/>
        <w:bidi w:val="0"/>
        <w:adjustRightInd/>
        <w:snapToGrid/>
        <w:spacing w:before="159" w:beforeLines="50" w:after="159" w:afterLines="50" w:line="360" w:lineRule="auto"/>
        <w:ind w:firstLine="562" w:firstLineChars="200"/>
        <w:textAlignment w:val="auto"/>
        <w:rPr>
          <w:rFonts w:hint="eastAsia" w:ascii="宋体" w:hAnsi="宋体"/>
          <w:b/>
          <w:sz w:val="28"/>
          <w:szCs w:val="28"/>
        </w:rPr>
      </w:pPr>
      <w:r>
        <w:rPr>
          <w:rFonts w:hint="eastAsia" w:ascii="宋体" w:hAnsi="宋体"/>
          <w:b/>
          <w:sz w:val="28"/>
          <w:szCs w:val="28"/>
          <w:lang w:val="en-US" w:eastAsia="zh-CN"/>
        </w:rPr>
        <w:t>三</w:t>
      </w:r>
      <w:r>
        <w:rPr>
          <w:rFonts w:hint="eastAsia" w:ascii="宋体" w:hAnsi="宋体"/>
          <w:b/>
          <w:color w:val="auto"/>
          <w:sz w:val="28"/>
          <w:szCs w:val="28"/>
          <w:lang w:val="en-US" w:eastAsia="zh-CN"/>
        </w:rPr>
        <w:t>、</w:t>
      </w:r>
      <w:r>
        <w:rPr>
          <w:rFonts w:hint="eastAsia" w:ascii="宋体" w:hAnsi="宋体"/>
          <w:b/>
          <w:sz w:val="28"/>
          <w:szCs w:val="28"/>
        </w:rPr>
        <w:t>工程量清单编制依据:</w:t>
      </w:r>
      <w:r>
        <w:rPr>
          <w:rFonts w:hint="eastAsia" w:ascii="宋体" w:hAnsi="宋体"/>
          <w:b/>
          <w:sz w:val="28"/>
          <w:szCs w:val="28"/>
        </w:rPr>
        <w:tab/>
      </w:r>
    </w:p>
    <w:p w14:paraId="4BA4A5AA">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color w:val="auto"/>
          <w:szCs w:val="24"/>
          <w:lang w:val="en-US" w:eastAsia="zh-CN"/>
        </w:rPr>
      </w:pPr>
      <w:r>
        <w:rPr>
          <w:rFonts w:hint="eastAsia" w:ascii="宋体" w:hAnsi="宋体"/>
          <w:color w:val="auto"/>
          <w:szCs w:val="24"/>
          <w:lang w:val="en-US" w:eastAsia="zh-CN"/>
        </w:rPr>
        <w:t>《棚圈建设项目》设计施工图（2023-01版本）；</w:t>
      </w:r>
    </w:p>
    <w:p w14:paraId="6D8B06BA">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color w:val="auto"/>
          <w:szCs w:val="24"/>
          <w:lang w:val="en-US" w:eastAsia="zh-CN"/>
        </w:rPr>
      </w:pPr>
      <w:r>
        <w:rPr>
          <w:rFonts w:hint="eastAsia" w:ascii="宋体" w:hAnsi="宋体"/>
          <w:color w:val="auto"/>
          <w:szCs w:val="24"/>
          <w:lang w:val="en-US" w:eastAsia="zh-CN"/>
        </w:rPr>
        <w:t>《建设工程工程量清单计价规范》GB/T50500-2024和《房屋建筑与装饰工程工程量计算标准》（GB/T50854-2024）；</w:t>
      </w:r>
    </w:p>
    <w:p w14:paraId="61363395">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color w:val="auto"/>
          <w:szCs w:val="24"/>
          <w:lang w:val="en-US" w:eastAsia="zh-CN"/>
        </w:rPr>
      </w:pPr>
      <w:r>
        <w:rPr>
          <w:rFonts w:hint="eastAsia" w:ascii="宋体" w:hAnsi="宋体"/>
          <w:color w:val="auto"/>
          <w:szCs w:val="24"/>
          <w:lang w:val="en-US" w:eastAsia="zh-CN"/>
        </w:rPr>
        <w:t>《内蒙古自治区住房和城乡建设厅关于调整内蒙古自治区建设工程现行预算定额人工费的通知》（内建标【2021】148号文）；</w:t>
      </w:r>
    </w:p>
    <w:p w14:paraId="60F6F7EC">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color w:val="auto"/>
          <w:szCs w:val="24"/>
          <w:lang w:val="en-US" w:eastAsia="zh-CN"/>
        </w:rPr>
      </w:pPr>
      <w:r>
        <w:rPr>
          <w:rFonts w:hint="eastAsia" w:ascii="宋体" w:hAnsi="宋体"/>
          <w:color w:val="auto"/>
          <w:szCs w:val="24"/>
          <w:lang w:val="en-US" w:eastAsia="zh-CN"/>
        </w:rPr>
        <w:t>《内蒙古自治区建设工程费用定额》DNM3-200-2017；</w:t>
      </w:r>
    </w:p>
    <w:p w14:paraId="73EC2A38">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color w:val="auto"/>
          <w:szCs w:val="24"/>
          <w:lang w:val="en-US" w:eastAsia="zh-CN"/>
        </w:rPr>
      </w:pPr>
      <w:r>
        <w:rPr>
          <w:rFonts w:hint="eastAsia" w:ascii="宋体" w:hAnsi="宋体"/>
          <w:color w:val="auto"/>
          <w:szCs w:val="24"/>
          <w:lang w:val="en-US" w:eastAsia="zh-CN"/>
        </w:rPr>
        <w:t>《内蒙古自治区房屋建筑与装饰工程预算定额》（2017）；</w:t>
      </w:r>
    </w:p>
    <w:p w14:paraId="1B619A7B">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color w:val="auto"/>
          <w:szCs w:val="24"/>
          <w:lang w:val="en-US" w:eastAsia="zh-CN"/>
        </w:rPr>
      </w:pPr>
      <w:r>
        <w:rPr>
          <w:rFonts w:hint="eastAsia" w:ascii="宋体" w:hAnsi="宋体"/>
          <w:color w:val="auto"/>
          <w:szCs w:val="24"/>
          <w:lang w:val="en-US" w:eastAsia="zh-CN"/>
        </w:rPr>
        <w:t>材料价差执行《苏尼特左旗2026年第一期建设工程材料信息参考价（除税价）》，信息价没有的材料价格采用市场询价方式计入；</w:t>
      </w:r>
    </w:p>
    <w:p w14:paraId="5CD3CA9C">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color w:val="auto"/>
          <w:szCs w:val="24"/>
          <w:lang w:val="en-US" w:eastAsia="zh-CN"/>
        </w:rPr>
      </w:pPr>
      <w:r>
        <w:rPr>
          <w:rFonts w:hint="eastAsia" w:ascii="宋体" w:hAnsi="宋体"/>
          <w:color w:val="auto"/>
          <w:szCs w:val="24"/>
          <w:lang w:val="en-US" w:eastAsia="zh-CN"/>
        </w:rPr>
        <w:t>《内蒙古自治区住房和城乡建设厅关于调整建设工程安全文明施工费的通知》（内建标〔2025〕98 号）；</w:t>
      </w:r>
    </w:p>
    <w:p w14:paraId="791D803D">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color w:val="auto"/>
          <w:szCs w:val="24"/>
          <w:lang w:val="en-US" w:eastAsia="zh-CN"/>
        </w:rPr>
      </w:pPr>
      <w:r>
        <w:rPr>
          <w:rFonts w:hint="eastAsia" w:ascii="宋体" w:hAnsi="宋体"/>
          <w:szCs w:val="24"/>
          <w:lang w:val="en-US" w:eastAsia="zh-CN"/>
        </w:rPr>
        <w:t>施工现场情况、工程特点及常规施工方案；</w:t>
      </w:r>
    </w:p>
    <w:p w14:paraId="0472E64B">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宋体" w:hAnsi="宋体"/>
          <w:color w:val="auto"/>
          <w:szCs w:val="24"/>
          <w:lang w:val="en-US" w:eastAsia="zh-CN"/>
        </w:rPr>
      </w:pPr>
      <w:r>
        <w:rPr>
          <w:rFonts w:hint="eastAsia" w:ascii="宋体" w:hAnsi="宋体"/>
          <w:szCs w:val="24"/>
          <w:lang w:val="en-US" w:eastAsia="zh-CN"/>
        </w:rPr>
        <w:t>其他相关资料。</w:t>
      </w:r>
    </w:p>
    <w:p w14:paraId="429C75C1">
      <w:pPr>
        <w:keepNext w:val="0"/>
        <w:keepLines w:val="0"/>
        <w:pageBreakBefore w:val="0"/>
        <w:widowControl w:val="0"/>
        <w:numPr>
          <w:ilvl w:val="0"/>
          <w:numId w:val="0"/>
        </w:numPr>
        <w:kinsoku/>
        <w:wordWrap/>
        <w:overflowPunct/>
        <w:topLinePunct w:val="0"/>
        <w:autoSpaceDE/>
        <w:autoSpaceDN/>
        <w:bidi w:val="0"/>
        <w:adjustRightInd/>
        <w:snapToGrid/>
        <w:spacing w:before="159" w:beforeLines="50" w:after="159" w:afterLines="50" w:line="360" w:lineRule="auto"/>
        <w:ind w:leftChars="200"/>
        <w:textAlignment w:val="auto"/>
        <w:rPr>
          <w:rFonts w:hint="eastAsia" w:ascii="宋体" w:hAnsi="宋体" w:eastAsia="宋体"/>
          <w:b/>
          <w:sz w:val="28"/>
          <w:szCs w:val="28"/>
          <w:lang w:val="zh-CN"/>
        </w:rPr>
      </w:pPr>
      <w:r>
        <w:rPr>
          <w:rFonts w:hint="eastAsia" w:ascii="宋体" w:hAnsi="宋体" w:eastAsia="宋体"/>
          <w:b/>
          <w:sz w:val="28"/>
          <w:szCs w:val="28"/>
          <w:lang w:val="en-US" w:eastAsia="zh-CN"/>
        </w:rPr>
        <w:t>四、</w:t>
      </w:r>
      <w:r>
        <w:rPr>
          <w:rFonts w:hint="eastAsia" w:ascii="宋体" w:hAnsi="宋体" w:eastAsia="宋体"/>
          <w:b/>
          <w:sz w:val="28"/>
          <w:szCs w:val="28"/>
        </w:rPr>
        <w:t>工程质量、材料、施工等的特殊要求</w:t>
      </w:r>
      <w:r>
        <w:rPr>
          <w:rFonts w:hint="eastAsia" w:ascii="宋体" w:hAnsi="宋体" w:eastAsia="宋体"/>
          <w:b/>
          <w:sz w:val="28"/>
          <w:szCs w:val="28"/>
          <w:lang w:val="zh-CN"/>
        </w:rPr>
        <w:t>:</w:t>
      </w:r>
    </w:p>
    <w:p w14:paraId="2484ED95">
      <w:pPr>
        <w:keepNext w:val="0"/>
        <w:keepLines w:val="0"/>
        <w:pageBreakBefore w:val="0"/>
        <w:widowControl w:val="0"/>
        <w:kinsoku/>
        <w:wordWrap/>
        <w:overflowPunct/>
        <w:topLinePunct w:val="0"/>
        <w:autoSpaceDE/>
        <w:autoSpaceDN/>
        <w:bidi w:val="0"/>
        <w:adjustRightInd/>
        <w:snapToGrid/>
        <w:textAlignment w:val="auto"/>
        <w:rPr>
          <w:rFonts w:hint="eastAsia"/>
          <w:lang w:val="zh-CN" w:eastAsia="zh-CN"/>
        </w:rPr>
      </w:pPr>
      <w:r>
        <w:rPr>
          <w:rFonts w:hint="eastAsia"/>
          <w:lang w:val="zh-CN" w:eastAsia="zh-CN"/>
        </w:rPr>
        <w:t>1、工程质量要求：国家和省市相关设计及施工验收标准、规范及规程，工程质量达到合格标准，并一次性通过行政主管部门的验收；</w:t>
      </w:r>
    </w:p>
    <w:p w14:paraId="34ADE6F5">
      <w:pPr>
        <w:keepNext w:val="0"/>
        <w:keepLines w:val="0"/>
        <w:pageBreakBefore w:val="0"/>
        <w:widowControl w:val="0"/>
        <w:kinsoku/>
        <w:wordWrap/>
        <w:overflowPunct/>
        <w:topLinePunct w:val="0"/>
        <w:autoSpaceDE/>
        <w:autoSpaceDN/>
        <w:bidi w:val="0"/>
        <w:adjustRightInd/>
        <w:snapToGrid/>
        <w:textAlignment w:val="auto"/>
        <w:rPr>
          <w:rFonts w:hint="eastAsia"/>
          <w:lang w:val="zh-CN" w:eastAsia="zh-CN"/>
        </w:rPr>
      </w:pPr>
      <w:r>
        <w:rPr>
          <w:rFonts w:hint="eastAsia"/>
          <w:lang w:val="zh-CN" w:eastAsia="zh-CN"/>
        </w:rPr>
        <w:t>2、材料、设备质量要求：</w:t>
      </w:r>
      <w:r>
        <w:rPr>
          <w:rFonts w:hint="eastAsia"/>
          <w:lang w:val="en-US" w:eastAsia="zh-CN"/>
        </w:rPr>
        <w:t>材料的质量等级、技术规格等应满足招标文件规定的要求，保证材料质量达到国家或地方相关质量技术规范、标准的合格的要求；</w:t>
      </w:r>
    </w:p>
    <w:p w14:paraId="6390194B">
      <w:pPr>
        <w:keepNext w:val="0"/>
        <w:keepLines w:val="0"/>
        <w:pageBreakBefore w:val="0"/>
        <w:widowControl w:val="0"/>
        <w:numPr>
          <w:ilvl w:val="0"/>
          <w:numId w:val="0"/>
        </w:numPr>
        <w:kinsoku/>
        <w:wordWrap/>
        <w:overflowPunct/>
        <w:topLinePunct w:val="0"/>
        <w:autoSpaceDE/>
        <w:autoSpaceDN/>
        <w:bidi w:val="0"/>
        <w:adjustRightInd/>
        <w:snapToGrid/>
        <w:spacing w:before="159" w:beforeLines="50" w:after="159" w:afterLines="50" w:line="360" w:lineRule="auto"/>
        <w:ind w:leftChars="200"/>
        <w:textAlignment w:val="auto"/>
        <w:rPr>
          <w:rFonts w:hint="eastAsia"/>
          <w:lang w:val="zh-CN" w:eastAsia="zh-CN"/>
        </w:rPr>
      </w:pPr>
      <w:r>
        <w:rPr>
          <w:rFonts w:hint="eastAsia"/>
          <w:lang w:val="zh-CN" w:eastAsia="zh-CN"/>
        </w:rPr>
        <w:t>3、施工要求：工程施工必须按经审核批准的施工组织设计实施，并符合施工规范及验收标准的相关要求。</w:t>
      </w:r>
    </w:p>
    <w:p w14:paraId="089E5D96">
      <w:pPr>
        <w:keepNext w:val="0"/>
        <w:keepLines w:val="0"/>
        <w:pageBreakBefore w:val="0"/>
        <w:widowControl w:val="0"/>
        <w:numPr>
          <w:ilvl w:val="0"/>
          <w:numId w:val="0"/>
        </w:numPr>
        <w:kinsoku/>
        <w:wordWrap/>
        <w:overflowPunct/>
        <w:topLinePunct w:val="0"/>
        <w:autoSpaceDE/>
        <w:autoSpaceDN/>
        <w:bidi w:val="0"/>
        <w:adjustRightInd/>
        <w:snapToGrid/>
        <w:spacing w:before="159" w:beforeLines="50" w:after="159" w:afterLines="50" w:line="360" w:lineRule="auto"/>
        <w:ind w:leftChars="200"/>
        <w:textAlignment w:val="auto"/>
        <w:rPr>
          <w:rFonts w:hint="eastAsia" w:ascii="宋体" w:hAnsi="宋体"/>
          <w:b/>
          <w:sz w:val="28"/>
          <w:szCs w:val="28"/>
          <w:lang w:val="en-US" w:eastAsia="zh-CN"/>
        </w:rPr>
      </w:pPr>
      <w:r>
        <w:rPr>
          <w:rFonts w:hint="eastAsia" w:ascii="宋体" w:hAnsi="宋体" w:eastAsia="宋体"/>
          <w:b/>
          <w:sz w:val="28"/>
          <w:szCs w:val="28"/>
          <w:lang w:val="en-US" w:eastAsia="zh-CN"/>
        </w:rPr>
        <w:t>五、</w:t>
      </w:r>
      <w:r>
        <w:rPr>
          <w:rFonts w:hint="eastAsia" w:ascii="宋体" w:hAnsi="宋体"/>
          <w:b/>
          <w:sz w:val="28"/>
          <w:szCs w:val="28"/>
          <w:lang w:val="en-US" w:eastAsia="zh-CN"/>
        </w:rPr>
        <w:t>其他说明</w:t>
      </w:r>
    </w:p>
    <w:p w14:paraId="0029A6C4">
      <w:pPr>
        <w:keepNext w:val="0"/>
        <w:keepLines w:val="0"/>
        <w:pageBreakBefore w:val="0"/>
        <w:widowControl w:val="0"/>
        <w:numPr>
          <w:ilvl w:val="0"/>
          <w:numId w:val="0"/>
        </w:numPr>
        <w:kinsoku/>
        <w:wordWrap/>
        <w:overflowPunct/>
        <w:topLinePunct w:val="0"/>
        <w:autoSpaceDE/>
        <w:autoSpaceDN/>
        <w:bidi w:val="0"/>
        <w:adjustRightInd/>
        <w:snapToGrid/>
        <w:spacing w:before="159" w:beforeLines="50" w:after="159" w:afterLines="50" w:line="360" w:lineRule="auto"/>
        <w:ind w:leftChars="200"/>
        <w:textAlignment w:val="auto"/>
        <w:rPr>
          <w:rFonts w:hint="default" w:ascii="宋体" w:hAnsi="宋体"/>
          <w:b/>
          <w:sz w:val="28"/>
          <w:szCs w:val="28"/>
          <w:lang w:val="en-US" w:eastAsia="zh-CN"/>
        </w:rPr>
      </w:pPr>
      <w:r>
        <w:rPr>
          <w:rFonts w:hint="eastAsia"/>
          <w:lang w:val="zh-CN" w:eastAsia="zh-CN"/>
        </w:rPr>
        <w:t>1、</w:t>
      </w:r>
      <w:r>
        <w:rPr>
          <w:rFonts w:hint="eastAsia"/>
          <w:lang w:val="en-US" w:eastAsia="zh-CN"/>
        </w:rPr>
        <w:t>本工程一处暂列金为1250.00（含税），24处暂列金共30000.00（含税）</w:t>
      </w:r>
      <w:r>
        <w:rPr>
          <w:rFonts w:hint="eastAsia"/>
          <w:lang w:val="zh-CN" w:eastAsia="zh-CN"/>
        </w:rPr>
        <w:t>。</w:t>
      </w:r>
    </w:p>
    <w:p w14:paraId="647265D1">
      <w:pPr>
        <w:bidi w:val="0"/>
        <w:rPr>
          <w:rFonts w:hint="eastAsia"/>
        </w:rPr>
      </w:pPr>
    </w:p>
    <w:sectPr>
      <w:headerReference r:id="rId5" w:type="default"/>
      <w:footerReference r:id="rId6" w:type="even"/>
      <w:pgSz w:w="16840" w:h="11907" w:orient="landscape"/>
      <w:pgMar w:top="1440" w:right="1800" w:bottom="1440" w:left="1800" w:header="851" w:footer="851" w:gutter="0"/>
      <w:pgNumType w:start="0"/>
      <w:cols w:space="720" w:num="1"/>
      <w:docGrid w:linePitch="31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53B2F">
    <w:pPr>
      <w:pStyle w:val="7"/>
      <w:framePr w:wrap="around" w:vAnchor="text" w:hAnchor="margin" w:xAlign="center" w:y="1"/>
      <w:rPr>
        <w:rStyle w:val="11"/>
      </w:rPr>
    </w:pPr>
    <w:r>
      <w:rPr>
        <w:rStyle w:val="11"/>
      </w:rPr>
      <w:fldChar w:fldCharType="begin"/>
    </w:r>
    <w:r>
      <w:rPr>
        <w:rStyle w:val="11"/>
      </w:rPr>
      <w:instrText xml:space="preserve">PAGE  </w:instrText>
    </w:r>
    <w:r>
      <w:rPr>
        <w:rStyle w:val="11"/>
      </w:rPr>
      <w:fldChar w:fldCharType="end"/>
    </w:r>
  </w:p>
  <w:p w14:paraId="41331417">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3E242">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25352B"/>
    <w:multiLevelType w:val="singleLevel"/>
    <w:tmpl w:val="DC25352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hMmYzMjJkNzlkM2MxZjkyMGJmN2VlN2JmZmQwYzAifQ=="/>
  </w:docVars>
  <w:rsids>
    <w:rsidRoot w:val="00172A27"/>
    <w:rsid w:val="00017591"/>
    <w:rsid w:val="00032BDC"/>
    <w:rsid w:val="00050B44"/>
    <w:rsid w:val="00051256"/>
    <w:rsid w:val="00064B0B"/>
    <w:rsid w:val="000678E1"/>
    <w:rsid w:val="00072C71"/>
    <w:rsid w:val="000846C5"/>
    <w:rsid w:val="00086B17"/>
    <w:rsid w:val="000A3988"/>
    <w:rsid w:val="000B73C8"/>
    <w:rsid w:val="000F35C1"/>
    <w:rsid w:val="0010127E"/>
    <w:rsid w:val="00105BA1"/>
    <w:rsid w:val="001105DC"/>
    <w:rsid w:val="0011105C"/>
    <w:rsid w:val="001119FC"/>
    <w:rsid w:val="00115A04"/>
    <w:rsid w:val="00120B8C"/>
    <w:rsid w:val="001242D4"/>
    <w:rsid w:val="00125E23"/>
    <w:rsid w:val="00131257"/>
    <w:rsid w:val="00143DAA"/>
    <w:rsid w:val="00145B08"/>
    <w:rsid w:val="0014632D"/>
    <w:rsid w:val="001509E1"/>
    <w:rsid w:val="001536E1"/>
    <w:rsid w:val="001567E6"/>
    <w:rsid w:val="00172A27"/>
    <w:rsid w:val="00176E2A"/>
    <w:rsid w:val="001B0D1D"/>
    <w:rsid w:val="001B6A91"/>
    <w:rsid w:val="001C32BA"/>
    <w:rsid w:val="001D133B"/>
    <w:rsid w:val="001D4440"/>
    <w:rsid w:val="001D481A"/>
    <w:rsid w:val="00202036"/>
    <w:rsid w:val="00202E05"/>
    <w:rsid w:val="002069E9"/>
    <w:rsid w:val="00220F3F"/>
    <w:rsid w:val="00227E60"/>
    <w:rsid w:val="0025457E"/>
    <w:rsid w:val="00263DE2"/>
    <w:rsid w:val="002839DD"/>
    <w:rsid w:val="00286AB6"/>
    <w:rsid w:val="00291569"/>
    <w:rsid w:val="002A58F0"/>
    <w:rsid w:val="002B11D7"/>
    <w:rsid w:val="002B1707"/>
    <w:rsid w:val="002E1364"/>
    <w:rsid w:val="002F0701"/>
    <w:rsid w:val="002F300B"/>
    <w:rsid w:val="002F7C66"/>
    <w:rsid w:val="00327858"/>
    <w:rsid w:val="00334B42"/>
    <w:rsid w:val="00344B3D"/>
    <w:rsid w:val="00344CD0"/>
    <w:rsid w:val="00350BD6"/>
    <w:rsid w:val="003964F1"/>
    <w:rsid w:val="003B3818"/>
    <w:rsid w:val="003B5191"/>
    <w:rsid w:val="003E4022"/>
    <w:rsid w:val="003F53B0"/>
    <w:rsid w:val="00415C1D"/>
    <w:rsid w:val="00415EC0"/>
    <w:rsid w:val="00416606"/>
    <w:rsid w:val="00435BA6"/>
    <w:rsid w:val="00453A0A"/>
    <w:rsid w:val="00471244"/>
    <w:rsid w:val="00475256"/>
    <w:rsid w:val="004808BB"/>
    <w:rsid w:val="00487CEA"/>
    <w:rsid w:val="004917F8"/>
    <w:rsid w:val="00497C59"/>
    <w:rsid w:val="004B1DA0"/>
    <w:rsid w:val="004C1474"/>
    <w:rsid w:val="004C2305"/>
    <w:rsid w:val="004D7ED8"/>
    <w:rsid w:val="004E0E3E"/>
    <w:rsid w:val="004E2E89"/>
    <w:rsid w:val="00500BF3"/>
    <w:rsid w:val="00524B30"/>
    <w:rsid w:val="005266BD"/>
    <w:rsid w:val="00551637"/>
    <w:rsid w:val="00552A01"/>
    <w:rsid w:val="005616EE"/>
    <w:rsid w:val="00582764"/>
    <w:rsid w:val="00586AB6"/>
    <w:rsid w:val="005A373B"/>
    <w:rsid w:val="005C6C9E"/>
    <w:rsid w:val="005E1A70"/>
    <w:rsid w:val="005E5268"/>
    <w:rsid w:val="005F0282"/>
    <w:rsid w:val="005F6BC8"/>
    <w:rsid w:val="00612587"/>
    <w:rsid w:val="0061780A"/>
    <w:rsid w:val="0062090D"/>
    <w:rsid w:val="0062121A"/>
    <w:rsid w:val="0063294B"/>
    <w:rsid w:val="00646475"/>
    <w:rsid w:val="00670AD7"/>
    <w:rsid w:val="0067135B"/>
    <w:rsid w:val="00690A63"/>
    <w:rsid w:val="00694656"/>
    <w:rsid w:val="006B24DA"/>
    <w:rsid w:val="006B4E66"/>
    <w:rsid w:val="006C6536"/>
    <w:rsid w:val="006D1818"/>
    <w:rsid w:val="006D7EF7"/>
    <w:rsid w:val="006F7C93"/>
    <w:rsid w:val="00745391"/>
    <w:rsid w:val="00745CDC"/>
    <w:rsid w:val="00747AA4"/>
    <w:rsid w:val="00761E17"/>
    <w:rsid w:val="007718F8"/>
    <w:rsid w:val="00780A03"/>
    <w:rsid w:val="007A1062"/>
    <w:rsid w:val="007C658F"/>
    <w:rsid w:val="007E0A19"/>
    <w:rsid w:val="007E6C8F"/>
    <w:rsid w:val="0080431A"/>
    <w:rsid w:val="00804CD5"/>
    <w:rsid w:val="008331EF"/>
    <w:rsid w:val="0083779E"/>
    <w:rsid w:val="008639D7"/>
    <w:rsid w:val="00874C48"/>
    <w:rsid w:val="008A1281"/>
    <w:rsid w:val="008C129D"/>
    <w:rsid w:val="008C26F9"/>
    <w:rsid w:val="008E17E0"/>
    <w:rsid w:val="009004F0"/>
    <w:rsid w:val="009029F0"/>
    <w:rsid w:val="00903598"/>
    <w:rsid w:val="00912913"/>
    <w:rsid w:val="009472B6"/>
    <w:rsid w:val="009546F1"/>
    <w:rsid w:val="0097647D"/>
    <w:rsid w:val="009E0D36"/>
    <w:rsid w:val="009E7C69"/>
    <w:rsid w:val="009F3D9E"/>
    <w:rsid w:val="009F5BF2"/>
    <w:rsid w:val="00A069F0"/>
    <w:rsid w:val="00A14E76"/>
    <w:rsid w:val="00A2395B"/>
    <w:rsid w:val="00A24B8D"/>
    <w:rsid w:val="00A32AFC"/>
    <w:rsid w:val="00A3613B"/>
    <w:rsid w:val="00A44464"/>
    <w:rsid w:val="00A55824"/>
    <w:rsid w:val="00A66806"/>
    <w:rsid w:val="00A93F0D"/>
    <w:rsid w:val="00A951C5"/>
    <w:rsid w:val="00A969E1"/>
    <w:rsid w:val="00AA07AD"/>
    <w:rsid w:val="00AA1DD2"/>
    <w:rsid w:val="00AB6CC3"/>
    <w:rsid w:val="00AC2EB2"/>
    <w:rsid w:val="00AC60B8"/>
    <w:rsid w:val="00AE539C"/>
    <w:rsid w:val="00AF3323"/>
    <w:rsid w:val="00AF6EEE"/>
    <w:rsid w:val="00B00361"/>
    <w:rsid w:val="00B05C13"/>
    <w:rsid w:val="00B32FDD"/>
    <w:rsid w:val="00B34739"/>
    <w:rsid w:val="00B54A33"/>
    <w:rsid w:val="00B642ED"/>
    <w:rsid w:val="00B64B43"/>
    <w:rsid w:val="00B6699A"/>
    <w:rsid w:val="00B72315"/>
    <w:rsid w:val="00B72C9F"/>
    <w:rsid w:val="00B821FC"/>
    <w:rsid w:val="00B85CFE"/>
    <w:rsid w:val="00B90034"/>
    <w:rsid w:val="00BA1972"/>
    <w:rsid w:val="00BB4A5A"/>
    <w:rsid w:val="00BB5B34"/>
    <w:rsid w:val="00BC610B"/>
    <w:rsid w:val="00BC6A0F"/>
    <w:rsid w:val="00BC71D1"/>
    <w:rsid w:val="00BE7ADD"/>
    <w:rsid w:val="00BF7398"/>
    <w:rsid w:val="00C06FC9"/>
    <w:rsid w:val="00C10DFE"/>
    <w:rsid w:val="00C424F8"/>
    <w:rsid w:val="00C65BE3"/>
    <w:rsid w:val="00C703F0"/>
    <w:rsid w:val="00C70AE7"/>
    <w:rsid w:val="00C778A9"/>
    <w:rsid w:val="00C80220"/>
    <w:rsid w:val="00CA5186"/>
    <w:rsid w:val="00CC1F26"/>
    <w:rsid w:val="00CC36EA"/>
    <w:rsid w:val="00CD0A11"/>
    <w:rsid w:val="00CE21C5"/>
    <w:rsid w:val="00CF08CC"/>
    <w:rsid w:val="00D04A34"/>
    <w:rsid w:val="00D05C76"/>
    <w:rsid w:val="00D27250"/>
    <w:rsid w:val="00D422E9"/>
    <w:rsid w:val="00D4724D"/>
    <w:rsid w:val="00D47296"/>
    <w:rsid w:val="00D77F13"/>
    <w:rsid w:val="00D8695A"/>
    <w:rsid w:val="00D91067"/>
    <w:rsid w:val="00D9673D"/>
    <w:rsid w:val="00DA20B9"/>
    <w:rsid w:val="00DB0BB3"/>
    <w:rsid w:val="00DB1FEC"/>
    <w:rsid w:val="00DB3FEB"/>
    <w:rsid w:val="00DB547B"/>
    <w:rsid w:val="00DC2F90"/>
    <w:rsid w:val="00DC44C7"/>
    <w:rsid w:val="00DE2556"/>
    <w:rsid w:val="00DE5876"/>
    <w:rsid w:val="00DF135D"/>
    <w:rsid w:val="00E01114"/>
    <w:rsid w:val="00E03D5F"/>
    <w:rsid w:val="00E200A6"/>
    <w:rsid w:val="00E36D5A"/>
    <w:rsid w:val="00E37F5C"/>
    <w:rsid w:val="00E507D8"/>
    <w:rsid w:val="00E513C0"/>
    <w:rsid w:val="00E55558"/>
    <w:rsid w:val="00E705BB"/>
    <w:rsid w:val="00E72DF2"/>
    <w:rsid w:val="00E80008"/>
    <w:rsid w:val="00EA50A4"/>
    <w:rsid w:val="00EB0698"/>
    <w:rsid w:val="00EB46F0"/>
    <w:rsid w:val="00ED15BF"/>
    <w:rsid w:val="00EF0546"/>
    <w:rsid w:val="00F209DD"/>
    <w:rsid w:val="00F27FFB"/>
    <w:rsid w:val="00F35B49"/>
    <w:rsid w:val="00F45B04"/>
    <w:rsid w:val="00F462B2"/>
    <w:rsid w:val="00F50B34"/>
    <w:rsid w:val="00F670B0"/>
    <w:rsid w:val="00F70BB3"/>
    <w:rsid w:val="00FC1743"/>
    <w:rsid w:val="00FC43FA"/>
    <w:rsid w:val="00FD5B9E"/>
    <w:rsid w:val="00FF2E70"/>
    <w:rsid w:val="00FF70A1"/>
    <w:rsid w:val="028F5371"/>
    <w:rsid w:val="02AA2A6E"/>
    <w:rsid w:val="02C650F8"/>
    <w:rsid w:val="08314CD1"/>
    <w:rsid w:val="12597879"/>
    <w:rsid w:val="14181419"/>
    <w:rsid w:val="1B921DC9"/>
    <w:rsid w:val="1C3879C6"/>
    <w:rsid w:val="1E6E6018"/>
    <w:rsid w:val="24002B69"/>
    <w:rsid w:val="2528466D"/>
    <w:rsid w:val="260C62E5"/>
    <w:rsid w:val="27A3598A"/>
    <w:rsid w:val="28CB50A8"/>
    <w:rsid w:val="29E2575F"/>
    <w:rsid w:val="2B000F8A"/>
    <w:rsid w:val="32812534"/>
    <w:rsid w:val="32BB6630"/>
    <w:rsid w:val="3700360D"/>
    <w:rsid w:val="39195301"/>
    <w:rsid w:val="3BC84174"/>
    <w:rsid w:val="3C587505"/>
    <w:rsid w:val="3CA0344C"/>
    <w:rsid w:val="3E235258"/>
    <w:rsid w:val="44C3333F"/>
    <w:rsid w:val="467A4110"/>
    <w:rsid w:val="4B222DEC"/>
    <w:rsid w:val="4DE0640F"/>
    <w:rsid w:val="4ECF3F83"/>
    <w:rsid w:val="52254689"/>
    <w:rsid w:val="535B3EFB"/>
    <w:rsid w:val="54377119"/>
    <w:rsid w:val="54764817"/>
    <w:rsid w:val="55A36D52"/>
    <w:rsid w:val="5D2864D4"/>
    <w:rsid w:val="5E641AF2"/>
    <w:rsid w:val="66B04F60"/>
    <w:rsid w:val="677246A9"/>
    <w:rsid w:val="6CF72AB6"/>
    <w:rsid w:val="6E03627C"/>
    <w:rsid w:val="709710B6"/>
    <w:rsid w:val="714932BC"/>
    <w:rsid w:val="7B012F78"/>
    <w:rsid w:val="7FA444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qFormat="1" w:uiPriority="99" w:semiHidden="0" w:name="Body Text" w:locked="1"/>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iPriority="99" w:semiHidden="0"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3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Times New Roman" w:hAnsi="Times New Roman" w:eastAsia="宋体" w:cs="Times New Roman"/>
      <w:kern w:val="2"/>
      <w:sz w:val="24"/>
      <w:szCs w:val="24"/>
      <w:lang w:val="en-US" w:eastAsia="zh-CN" w:bidi="ar-SA"/>
    </w:rPr>
  </w:style>
  <w:style w:type="paragraph" w:styleId="2">
    <w:name w:val="heading 2"/>
    <w:basedOn w:val="1"/>
    <w:next w:val="1"/>
    <w:link w:val="12"/>
    <w:qFormat/>
    <w:uiPriority w:val="99"/>
    <w:pPr>
      <w:widowControl/>
      <w:spacing w:before="100" w:beforeAutospacing="1" w:after="100" w:afterAutospacing="1"/>
      <w:jc w:val="left"/>
      <w:outlineLvl w:val="1"/>
    </w:pPr>
    <w:rPr>
      <w:rFonts w:ascii="宋体" w:hAnsi="宋体" w:cs="宋体"/>
      <w:b/>
      <w:bCs/>
      <w:kern w:val="0"/>
      <w:sz w:val="36"/>
      <w:szCs w:val="36"/>
    </w:rPr>
  </w:style>
  <w:style w:type="character" w:default="1" w:styleId="10">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unhideWhenUsed/>
    <w:qFormat/>
    <w:locked/>
    <w:uiPriority w:val="99"/>
    <w:pPr>
      <w:spacing w:line="360" w:lineRule="auto"/>
    </w:pPr>
    <w:rPr>
      <w:sz w:val="24"/>
    </w:rPr>
  </w:style>
  <w:style w:type="paragraph" w:styleId="4">
    <w:name w:val="Body Text Indent"/>
    <w:basedOn w:val="1"/>
    <w:link w:val="13"/>
    <w:qFormat/>
    <w:uiPriority w:val="99"/>
    <w:pPr>
      <w:spacing w:after="120"/>
      <w:ind w:left="420" w:leftChars="200"/>
    </w:pPr>
  </w:style>
  <w:style w:type="paragraph" w:styleId="5">
    <w:name w:val="Plain Text"/>
    <w:basedOn w:val="1"/>
    <w:unhideWhenUsed/>
    <w:qFormat/>
    <w:locked/>
    <w:uiPriority w:val="99"/>
    <w:rPr>
      <w:rFonts w:ascii="宋体" w:hAnsi="Courier New"/>
      <w:szCs w:val="20"/>
    </w:rPr>
  </w:style>
  <w:style w:type="paragraph" w:styleId="6">
    <w:name w:val="Balloon Text"/>
    <w:basedOn w:val="1"/>
    <w:link w:val="14"/>
    <w:semiHidden/>
    <w:qFormat/>
    <w:uiPriority w:val="99"/>
    <w:rPr>
      <w:sz w:val="18"/>
      <w:szCs w:val="18"/>
    </w:rPr>
  </w:style>
  <w:style w:type="paragraph" w:styleId="7">
    <w:name w:val="footer"/>
    <w:basedOn w:val="1"/>
    <w:link w:val="15"/>
    <w:qFormat/>
    <w:uiPriority w:val="99"/>
    <w:pPr>
      <w:tabs>
        <w:tab w:val="center" w:pos="4153"/>
        <w:tab w:val="right" w:pos="8306"/>
      </w:tabs>
      <w:snapToGrid w:val="0"/>
      <w:jc w:val="left"/>
    </w:pPr>
    <w:rPr>
      <w:sz w:val="18"/>
      <w:szCs w:val="18"/>
    </w:rPr>
  </w:style>
  <w:style w:type="paragraph" w:styleId="8">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99"/>
    <w:rPr>
      <w:rFonts w:cs="Times New Roman"/>
    </w:rPr>
  </w:style>
  <w:style w:type="character" w:customStyle="1" w:styleId="12">
    <w:name w:val="标题 2 字符"/>
    <w:basedOn w:val="10"/>
    <w:link w:val="2"/>
    <w:qFormat/>
    <w:locked/>
    <w:uiPriority w:val="99"/>
    <w:rPr>
      <w:rFonts w:ascii="宋体" w:eastAsia="宋体"/>
      <w:b/>
      <w:sz w:val="36"/>
    </w:rPr>
  </w:style>
  <w:style w:type="character" w:customStyle="1" w:styleId="13">
    <w:name w:val="正文文本缩进 字符"/>
    <w:basedOn w:val="10"/>
    <w:link w:val="4"/>
    <w:semiHidden/>
    <w:qFormat/>
    <w:locked/>
    <w:uiPriority w:val="99"/>
    <w:rPr>
      <w:sz w:val="24"/>
    </w:rPr>
  </w:style>
  <w:style w:type="character" w:customStyle="1" w:styleId="14">
    <w:name w:val="批注框文本 字符"/>
    <w:basedOn w:val="10"/>
    <w:link w:val="6"/>
    <w:semiHidden/>
    <w:qFormat/>
    <w:locked/>
    <w:uiPriority w:val="99"/>
    <w:rPr>
      <w:kern w:val="2"/>
      <w:sz w:val="18"/>
    </w:rPr>
  </w:style>
  <w:style w:type="character" w:customStyle="1" w:styleId="15">
    <w:name w:val="页脚 字符"/>
    <w:basedOn w:val="10"/>
    <w:link w:val="7"/>
    <w:semiHidden/>
    <w:qFormat/>
    <w:locked/>
    <w:uiPriority w:val="99"/>
    <w:rPr>
      <w:sz w:val="18"/>
    </w:rPr>
  </w:style>
  <w:style w:type="character" w:customStyle="1" w:styleId="16">
    <w:name w:val="页眉 字符"/>
    <w:basedOn w:val="10"/>
    <w:link w:val="8"/>
    <w:semiHidden/>
    <w:qFormat/>
    <w:locked/>
    <w:uiPriority w:val="99"/>
    <w:rPr>
      <w:sz w:val="18"/>
    </w:rPr>
  </w:style>
  <w:style w:type="paragraph" w:customStyle="1" w:styleId="17">
    <w:name w:val="Blockquote"/>
    <w:basedOn w:val="1"/>
    <w:qFormat/>
    <w:uiPriority w:val="99"/>
    <w:pPr>
      <w:autoSpaceDE w:val="0"/>
      <w:autoSpaceDN w:val="0"/>
      <w:adjustRightInd w:val="0"/>
      <w:spacing w:before="100" w:after="100"/>
      <w:ind w:left="360" w:right="360"/>
      <w:jc w:val="left"/>
    </w:pPr>
    <w:rPr>
      <w:kern w:val="0"/>
      <w:sz w:val="24"/>
      <w:szCs w:val="20"/>
    </w:rPr>
  </w:style>
  <w:style w:type="paragraph" w:customStyle="1" w:styleId="18">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2</Pages>
  <Words>743</Words>
  <Characters>825</Characters>
  <Lines>14</Lines>
  <Paragraphs>4</Paragraphs>
  <TotalTime>0</TotalTime>
  <ScaleCrop>false</ScaleCrop>
  <LinksUpToDate>false</LinksUpToDate>
  <CharactersWithSpaces>832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2017-04-18T06:56:00Z</dcterms:created>
  <dc:creator>羽shu</dc:creator>
  <cp:lastModifiedBy>北京永达信锡盟分公司</cp:lastModifiedBy>
  <cp:lastPrinted>2017-11-08T02:46:00Z</cp:lastPrinted>
  <dcterms:modified xsi:type="dcterms:W3CDTF">2026-04-10T07:43:06Z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619C06834002426CB87A2137FB17F066</vt:lpwstr>
  </property>
  <property fmtid="{D5CDD505-2E9C-101B-9397-08002B2CF9AE}" pid="4" name="KSOTemplateDocerSaveRecord">
    <vt:lpwstr>eyJoZGlkIjoiNzhkNThjMmZiODM2YWYwM2Y3ZjAwZDQyYmQzMGE5ZDciLCJ1c2VySWQiOiIxNjEzNjAxMDY0In0=</vt:lpwstr>
  </property>
</Properties>
</file>