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98015">
      <w:pPr>
        <w:pStyle w:val="6"/>
        <w:spacing w:line="263" w:lineRule="auto"/>
        <w:rPr>
          <w:rFonts w:hint="eastAsia" w:ascii="方正仿宋_GB2312" w:hAnsi="方正仿宋_GB2312" w:eastAsia="方正仿宋_GB2312" w:cs="方正仿宋_GB2312"/>
        </w:rPr>
      </w:pPr>
    </w:p>
    <w:p w14:paraId="2BB32D59">
      <w:pPr>
        <w:spacing w:before="150" w:line="223" w:lineRule="auto"/>
        <w:jc w:val="center"/>
        <w:rPr>
          <w:rFonts w:hint="eastAsia" w:ascii="方正仿宋_GB2312" w:hAnsi="方正仿宋_GB2312" w:eastAsia="方正仿宋_GB2312" w:cs="方正仿宋_GB2312"/>
          <w:sz w:val="46"/>
          <w:szCs w:val="46"/>
          <w:lang w:val="en-US" w:eastAsia="zh-CN"/>
        </w:rPr>
      </w:pPr>
      <w:r>
        <w:rPr>
          <w:rFonts w:hint="eastAsia" w:ascii="方正仿宋_GB2312" w:hAnsi="方正仿宋_GB2312" w:eastAsia="方正仿宋_GB2312" w:cs="方正仿宋_GB2312"/>
          <w:b/>
          <w:bCs/>
          <w:spacing w:val="-2"/>
          <w:sz w:val="46"/>
          <w:szCs w:val="46"/>
          <w:lang w:val="en-US" w:eastAsia="zh-CN"/>
        </w:rPr>
        <w:t>乌什县产业配套“十百千”项目-乌什县病虫害防治项目</w:t>
      </w:r>
    </w:p>
    <w:p w14:paraId="16C76053">
      <w:pPr>
        <w:spacing w:before="3" w:line="223" w:lineRule="auto"/>
        <w:jc w:val="center"/>
        <w:rPr>
          <w:rFonts w:hint="eastAsia" w:ascii="方正仿宋_GB2312" w:hAnsi="方正仿宋_GB2312" w:eastAsia="方正仿宋_GB2312" w:cs="方正仿宋_GB2312"/>
          <w:sz w:val="34"/>
          <w:szCs w:val="34"/>
        </w:rPr>
      </w:pPr>
      <w:r>
        <w:rPr>
          <w:rFonts w:hint="eastAsia" w:ascii="方正仿宋_GB2312" w:hAnsi="方正仿宋_GB2312" w:eastAsia="方正仿宋_GB2312" w:cs="方正仿宋_GB2312"/>
          <w:b/>
          <w:bCs/>
          <w:spacing w:val="7"/>
          <w:sz w:val="34"/>
          <w:szCs w:val="34"/>
        </w:rPr>
        <w:t>（项目编号：</w:t>
      </w:r>
      <w:r>
        <w:rPr>
          <w:rFonts w:hint="eastAsia" w:ascii="方正仿宋_GB2312" w:hAnsi="方正仿宋_GB2312" w:eastAsia="方正仿宋_GB2312" w:cs="方正仿宋_GB2312"/>
          <w:b/>
          <w:bCs/>
          <w:spacing w:val="7"/>
          <w:sz w:val="34"/>
          <w:szCs w:val="34"/>
          <w:lang w:val="en-US" w:eastAsia="zh-CN"/>
        </w:rPr>
        <w:t>WSX[2026]-063</w:t>
      </w:r>
      <w:r>
        <w:rPr>
          <w:rFonts w:hint="eastAsia" w:ascii="方正仿宋_GB2312" w:hAnsi="方正仿宋_GB2312" w:eastAsia="方正仿宋_GB2312" w:cs="方正仿宋_GB2312"/>
          <w:b/>
          <w:bCs/>
          <w:sz w:val="34"/>
          <w:szCs w:val="34"/>
          <w:lang w:val="en-US" w:eastAsia="zh-CN"/>
        </w:rPr>
        <w:t xml:space="preserve"> </w:t>
      </w:r>
      <w:r>
        <w:rPr>
          <w:rFonts w:hint="eastAsia" w:ascii="方正仿宋_GB2312" w:hAnsi="方正仿宋_GB2312" w:eastAsia="方正仿宋_GB2312" w:cs="方正仿宋_GB2312"/>
          <w:b/>
          <w:bCs/>
          <w:spacing w:val="7"/>
          <w:sz w:val="34"/>
          <w:szCs w:val="34"/>
        </w:rPr>
        <w:t>）</w:t>
      </w:r>
    </w:p>
    <w:p w14:paraId="4FE04C4C">
      <w:pPr>
        <w:pStyle w:val="6"/>
        <w:spacing w:line="251" w:lineRule="auto"/>
        <w:rPr>
          <w:rFonts w:hint="eastAsia" w:ascii="方正仿宋_GB2312" w:hAnsi="方正仿宋_GB2312" w:eastAsia="方正仿宋_GB2312" w:cs="方正仿宋_GB2312"/>
        </w:rPr>
      </w:pPr>
    </w:p>
    <w:p w14:paraId="7630C1C1">
      <w:pPr>
        <w:pStyle w:val="6"/>
        <w:spacing w:line="251" w:lineRule="auto"/>
        <w:rPr>
          <w:rFonts w:hint="eastAsia" w:ascii="方正仿宋_GB2312" w:hAnsi="方正仿宋_GB2312" w:eastAsia="方正仿宋_GB2312" w:cs="方正仿宋_GB2312"/>
        </w:rPr>
      </w:pPr>
    </w:p>
    <w:p w14:paraId="07E8D4FE">
      <w:pPr>
        <w:pStyle w:val="6"/>
        <w:spacing w:line="251" w:lineRule="auto"/>
        <w:rPr>
          <w:rFonts w:hint="eastAsia" w:ascii="方正仿宋_GB2312" w:hAnsi="方正仿宋_GB2312" w:eastAsia="方正仿宋_GB2312" w:cs="方正仿宋_GB2312"/>
        </w:rPr>
      </w:pPr>
    </w:p>
    <w:p w14:paraId="1BBFF35F">
      <w:pPr>
        <w:pStyle w:val="6"/>
        <w:spacing w:line="251" w:lineRule="auto"/>
        <w:rPr>
          <w:rFonts w:hint="eastAsia" w:ascii="方正仿宋_GB2312" w:hAnsi="方正仿宋_GB2312" w:eastAsia="方正仿宋_GB2312" w:cs="方正仿宋_GB2312"/>
        </w:rPr>
      </w:pPr>
    </w:p>
    <w:p w14:paraId="5EC4A9A2">
      <w:pPr>
        <w:pStyle w:val="6"/>
        <w:spacing w:line="251" w:lineRule="auto"/>
        <w:rPr>
          <w:rFonts w:hint="eastAsia" w:ascii="方正仿宋_GB2312" w:hAnsi="方正仿宋_GB2312" w:eastAsia="方正仿宋_GB2312" w:cs="方正仿宋_GB2312"/>
        </w:rPr>
      </w:pPr>
    </w:p>
    <w:p w14:paraId="7144EB41">
      <w:pPr>
        <w:pStyle w:val="6"/>
        <w:spacing w:line="251" w:lineRule="auto"/>
        <w:rPr>
          <w:rFonts w:hint="eastAsia" w:ascii="方正仿宋_GB2312" w:hAnsi="方正仿宋_GB2312" w:eastAsia="方正仿宋_GB2312" w:cs="方正仿宋_GB2312"/>
        </w:rPr>
      </w:pPr>
    </w:p>
    <w:p w14:paraId="0B9A486D">
      <w:pPr>
        <w:pStyle w:val="6"/>
        <w:spacing w:line="251" w:lineRule="auto"/>
        <w:rPr>
          <w:rFonts w:hint="eastAsia" w:ascii="方正仿宋_GB2312" w:hAnsi="方正仿宋_GB2312" w:eastAsia="方正仿宋_GB2312" w:cs="方正仿宋_GB2312"/>
        </w:rPr>
      </w:pPr>
    </w:p>
    <w:p w14:paraId="4D3BF21F">
      <w:pPr>
        <w:pStyle w:val="6"/>
        <w:spacing w:line="251" w:lineRule="auto"/>
        <w:rPr>
          <w:rFonts w:hint="eastAsia" w:ascii="方正仿宋_GB2312" w:hAnsi="方正仿宋_GB2312" w:eastAsia="方正仿宋_GB2312" w:cs="方正仿宋_GB2312"/>
        </w:rPr>
      </w:pPr>
    </w:p>
    <w:p w14:paraId="4F8758D6">
      <w:pPr>
        <w:pStyle w:val="6"/>
        <w:spacing w:line="252" w:lineRule="auto"/>
        <w:rPr>
          <w:rFonts w:hint="eastAsia" w:ascii="方正仿宋_GB2312" w:hAnsi="方正仿宋_GB2312" w:eastAsia="方正仿宋_GB2312" w:cs="方正仿宋_GB2312"/>
        </w:rPr>
      </w:pPr>
    </w:p>
    <w:p w14:paraId="4A08CABE">
      <w:pPr>
        <w:pStyle w:val="6"/>
        <w:spacing w:line="252" w:lineRule="auto"/>
        <w:rPr>
          <w:rFonts w:hint="eastAsia" w:ascii="方正仿宋_GB2312" w:hAnsi="方正仿宋_GB2312" w:eastAsia="方正仿宋_GB2312" w:cs="方正仿宋_GB2312"/>
        </w:rPr>
      </w:pPr>
    </w:p>
    <w:p w14:paraId="55747AC6">
      <w:pPr>
        <w:pStyle w:val="6"/>
        <w:spacing w:line="252" w:lineRule="auto"/>
        <w:rPr>
          <w:rFonts w:hint="eastAsia" w:ascii="方正仿宋_GB2312" w:hAnsi="方正仿宋_GB2312" w:eastAsia="方正仿宋_GB2312" w:cs="方正仿宋_GB2312"/>
        </w:rPr>
      </w:pPr>
    </w:p>
    <w:p w14:paraId="732C78D9">
      <w:pPr>
        <w:pStyle w:val="6"/>
        <w:spacing w:line="252" w:lineRule="auto"/>
        <w:rPr>
          <w:rFonts w:hint="eastAsia" w:ascii="方正仿宋_GB2312" w:hAnsi="方正仿宋_GB2312" w:eastAsia="方正仿宋_GB2312" w:cs="方正仿宋_GB2312"/>
        </w:rPr>
      </w:pPr>
    </w:p>
    <w:p w14:paraId="03769C20">
      <w:pPr>
        <w:spacing w:before="228" w:line="222" w:lineRule="auto"/>
        <w:ind w:left="2120"/>
        <w:outlineLvl w:val="0"/>
        <w:rPr>
          <w:rFonts w:hint="eastAsia" w:ascii="方正仿宋_GB2312" w:hAnsi="方正仿宋_GB2312" w:eastAsia="方正仿宋_GB2312" w:cs="方正仿宋_GB2312"/>
          <w:sz w:val="70"/>
          <w:szCs w:val="70"/>
        </w:rPr>
      </w:pPr>
      <w:r>
        <w:rPr>
          <w:rFonts w:hint="eastAsia" w:ascii="方正仿宋_GB2312" w:hAnsi="方正仿宋_GB2312" w:eastAsia="方正仿宋_GB2312" w:cs="方正仿宋_GB2312"/>
          <w:spacing w:val="-7"/>
          <w:sz w:val="70"/>
          <w:szCs w:val="70"/>
        </w:rPr>
        <w:t>竞争性磋商文件</w:t>
      </w:r>
    </w:p>
    <w:p w14:paraId="5A2BE588">
      <w:pPr>
        <w:pStyle w:val="6"/>
        <w:spacing w:line="249" w:lineRule="auto"/>
        <w:rPr>
          <w:rFonts w:hint="eastAsia" w:ascii="方正仿宋_GB2312" w:hAnsi="方正仿宋_GB2312" w:eastAsia="方正仿宋_GB2312" w:cs="方正仿宋_GB2312"/>
        </w:rPr>
      </w:pPr>
    </w:p>
    <w:p w14:paraId="6A239081">
      <w:pPr>
        <w:pStyle w:val="6"/>
        <w:spacing w:line="249" w:lineRule="auto"/>
        <w:rPr>
          <w:rFonts w:hint="eastAsia" w:ascii="方正仿宋_GB2312" w:hAnsi="方正仿宋_GB2312" w:eastAsia="方正仿宋_GB2312" w:cs="方正仿宋_GB2312"/>
        </w:rPr>
      </w:pPr>
    </w:p>
    <w:p w14:paraId="33C61844">
      <w:pPr>
        <w:pStyle w:val="6"/>
        <w:spacing w:line="250" w:lineRule="auto"/>
        <w:rPr>
          <w:rFonts w:hint="eastAsia" w:ascii="方正仿宋_GB2312" w:hAnsi="方正仿宋_GB2312" w:eastAsia="方正仿宋_GB2312" w:cs="方正仿宋_GB2312"/>
        </w:rPr>
      </w:pPr>
    </w:p>
    <w:p w14:paraId="510EBFD9">
      <w:pPr>
        <w:pStyle w:val="6"/>
        <w:spacing w:line="250" w:lineRule="auto"/>
        <w:rPr>
          <w:rFonts w:hint="eastAsia" w:ascii="方正仿宋_GB2312" w:hAnsi="方正仿宋_GB2312" w:eastAsia="方正仿宋_GB2312" w:cs="方正仿宋_GB2312"/>
        </w:rPr>
      </w:pPr>
    </w:p>
    <w:p w14:paraId="1B3122E1">
      <w:pPr>
        <w:pStyle w:val="6"/>
        <w:spacing w:line="250" w:lineRule="auto"/>
        <w:rPr>
          <w:rFonts w:hint="eastAsia" w:ascii="方正仿宋_GB2312" w:hAnsi="方正仿宋_GB2312" w:eastAsia="方正仿宋_GB2312" w:cs="方正仿宋_GB2312"/>
        </w:rPr>
      </w:pPr>
    </w:p>
    <w:p w14:paraId="6479B712">
      <w:pPr>
        <w:pStyle w:val="6"/>
        <w:spacing w:line="250" w:lineRule="auto"/>
        <w:rPr>
          <w:rFonts w:hint="eastAsia" w:ascii="方正仿宋_GB2312" w:hAnsi="方正仿宋_GB2312" w:eastAsia="方正仿宋_GB2312" w:cs="方正仿宋_GB2312"/>
        </w:rPr>
      </w:pPr>
    </w:p>
    <w:p w14:paraId="27E1B416">
      <w:pPr>
        <w:pStyle w:val="6"/>
        <w:spacing w:line="250" w:lineRule="auto"/>
        <w:rPr>
          <w:rFonts w:hint="eastAsia" w:ascii="方正仿宋_GB2312" w:hAnsi="方正仿宋_GB2312" w:eastAsia="方正仿宋_GB2312" w:cs="方正仿宋_GB2312"/>
        </w:rPr>
      </w:pPr>
    </w:p>
    <w:p w14:paraId="664AE226">
      <w:pPr>
        <w:pStyle w:val="6"/>
        <w:spacing w:line="250" w:lineRule="auto"/>
        <w:rPr>
          <w:rFonts w:hint="eastAsia" w:ascii="方正仿宋_GB2312" w:hAnsi="方正仿宋_GB2312" w:eastAsia="方正仿宋_GB2312" w:cs="方正仿宋_GB2312"/>
        </w:rPr>
      </w:pPr>
    </w:p>
    <w:p w14:paraId="59BDDF9B">
      <w:pPr>
        <w:pStyle w:val="6"/>
        <w:spacing w:line="250" w:lineRule="auto"/>
        <w:rPr>
          <w:rFonts w:hint="eastAsia" w:ascii="方正仿宋_GB2312" w:hAnsi="方正仿宋_GB2312" w:eastAsia="方正仿宋_GB2312" w:cs="方正仿宋_GB2312"/>
        </w:rPr>
      </w:pPr>
    </w:p>
    <w:p w14:paraId="12DBEFB8">
      <w:pPr>
        <w:pStyle w:val="6"/>
        <w:spacing w:line="250" w:lineRule="auto"/>
        <w:rPr>
          <w:rFonts w:hint="eastAsia" w:ascii="方正仿宋_GB2312" w:hAnsi="方正仿宋_GB2312" w:eastAsia="方正仿宋_GB2312" w:cs="方正仿宋_GB2312"/>
        </w:rPr>
      </w:pPr>
    </w:p>
    <w:p w14:paraId="0B1F8C6B">
      <w:pPr>
        <w:pStyle w:val="6"/>
        <w:spacing w:line="250" w:lineRule="auto"/>
        <w:rPr>
          <w:rFonts w:hint="eastAsia" w:ascii="方正仿宋_GB2312" w:hAnsi="方正仿宋_GB2312" w:eastAsia="方正仿宋_GB2312" w:cs="方正仿宋_GB2312"/>
        </w:rPr>
      </w:pPr>
    </w:p>
    <w:p w14:paraId="265E6ED8">
      <w:pPr>
        <w:pStyle w:val="6"/>
        <w:spacing w:line="250" w:lineRule="auto"/>
        <w:rPr>
          <w:rFonts w:hint="eastAsia" w:ascii="方正仿宋_GB2312" w:hAnsi="方正仿宋_GB2312" w:eastAsia="方正仿宋_GB2312" w:cs="方正仿宋_GB2312"/>
        </w:rPr>
      </w:pPr>
    </w:p>
    <w:p w14:paraId="2331BDD9">
      <w:pPr>
        <w:pStyle w:val="6"/>
        <w:spacing w:line="250" w:lineRule="auto"/>
        <w:rPr>
          <w:rFonts w:hint="eastAsia" w:ascii="方正仿宋_GB2312" w:hAnsi="方正仿宋_GB2312" w:eastAsia="方正仿宋_GB2312" w:cs="方正仿宋_GB2312"/>
        </w:rPr>
      </w:pPr>
    </w:p>
    <w:p w14:paraId="493FB33C">
      <w:pPr>
        <w:spacing w:before="97" w:line="228" w:lineRule="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pacing w:val="15"/>
          <w:sz w:val="30"/>
          <w:szCs w:val="30"/>
        </w:rPr>
        <w:t>采  购</w:t>
      </w:r>
      <w:r>
        <w:rPr>
          <w:rFonts w:hint="eastAsia" w:ascii="方正仿宋_GB2312" w:hAnsi="方正仿宋_GB2312" w:eastAsia="方正仿宋_GB2312" w:cs="方正仿宋_GB2312"/>
          <w:spacing w:val="31"/>
          <w:sz w:val="30"/>
          <w:szCs w:val="30"/>
        </w:rPr>
        <w:t xml:space="preserve">  </w:t>
      </w:r>
      <w:r>
        <w:rPr>
          <w:rFonts w:hint="eastAsia" w:ascii="方正仿宋_GB2312" w:hAnsi="方正仿宋_GB2312" w:eastAsia="方正仿宋_GB2312" w:cs="方正仿宋_GB2312"/>
          <w:spacing w:val="15"/>
          <w:sz w:val="30"/>
          <w:szCs w:val="30"/>
        </w:rPr>
        <w:t>人：</w:t>
      </w:r>
      <w:r>
        <w:rPr>
          <w:rFonts w:hint="eastAsia" w:ascii="方正仿宋_GB2312" w:hAnsi="方正仿宋_GB2312" w:eastAsia="方正仿宋_GB2312" w:cs="方正仿宋_GB2312"/>
          <w:spacing w:val="15"/>
          <w:sz w:val="30"/>
          <w:szCs w:val="30"/>
          <w:lang w:val="en-US" w:eastAsia="zh-CN"/>
        </w:rPr>
        <w:t>乌什县林业和草原局</w:t>
      </w:r>
    </w:p>
    <w:p w14:paraId="1F1A92E8">
      <w:pPr>
        <w:spacing w:before="271" w:line="357" w:lineRule="auto"/>
        <w:ind w:left="3562" w:right="2233" w:hanging="3562"/>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pacing w:val="18"/>
          <w:sz w:val="30"/>
          <w:szCs w:val="30"/>
        </w:rPr>
        <w:t>采购代理机构：新疆华航项目管理有限责任公司</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pacing w:val="-4"/>
          <w:sz w:val="28"/>
          <w:szCs w:val="28"/>
        </w:rPr>
        <w:t>二○二</w:t>
      </w:r>
      <w:r>
        <w:rPr>
          <w:rFonts w:hint="eastAsia" w:ascii="方正仿宋_GB2312" w:hAnsi="方正仿宋_GB2312" w:eastAsia="方正仿宋_GB2312" w:cs="方正仿宋_GB2312"/>
          <w:spacing w:val="-4"/>
          <w:sz w:val="28"/>
          <w:szCs w:val="28"/>
          <w:lang w:val="en-US" w:eastAsia="zh-CN"/>
        </w:rPr>
        <w:t>六</w:t>
      </w:r>
      <w:r>
        <w:rPr>
          <w:rFonts w:hint="eastAsia" w:ascii="方正仿宋_GB2312" w:hAnsi="方正仿宋_GB2312" w:eastAsia="方正仿宋_GB2312" w:cs="方正仿宋_GB2312"/>
          <w:spacing w:val="-4"/>
          <w:sz w:val="28"/>
          <w:szCs w:val="28"/>
        </w:rPr>
        <w:t>年</w:t>
      </w:r>
      <w:r>
        <w:rPr>
          <w:rFonts w:hint="eastAsia" w:ascii="方正仿宋_GB2312" w:hAnsi="方正仿宋_GB2312" w:eastAsia="方正仿宋_GB2312" w:cs="方正仿宋_GB2312"/>
          <w:spacing w:val="-4"/>
          <w:sz w:val="28"/>
          <w:szCs w:val="28"/>
          <w:lang w:val="en-US" w:eastAsia="zh-CN"/>
        </w:rPr>
        <w:t>四</w:t>
      </w:r>
      <w:r>
        <w:rPr>
          <w:rFonts w:hint="eastAsia" w:ascii="方正仿宋_GB2312" w:hAnsi="方正仿宋_GB2312" w:eastAsia="方正仿宋_GB2312" w:cs="方正仿宋_GB2312"/>
          <w:spacing w:val="-4"/>
          <w:sz w:val="28"/>
          <w:szCs w:val="28"/>
        </w:rPr>
        <w:t>月</w:t>
      </w:r>
    </w:p>
    <w:p w14:paraId="644ED98C">
      <w:pPr>
        <w:rPr>
          <w:rFonts w:ascii="黑体" w:hAnsi="黑体" w:eastAsia="黑体" w:cs="黑体"/>
          <w:sz w:val="28"/>
          <w:szCs w:val="28"/>
        </w:rPr>
      </w:pPr>
      <w:r>
        <w:rPr>
          <w:rFonts w:ascii="黑体" w:hAnsi="黑体" w:eastAsia="黑体" w:cs="黑体"/>
          <w:sz w:val="28"/>
          <w:szCs w:val="28"/>
        </w:rPr>
        <w:br w:type="page"/>
      </w:r>
    </w:p>
    <w:p w14:paraId="61E35940">
      <w:pPr>
        <w:rPr>
          <w:rFonts w:ascii="黑体" w:hAnsi="黑体" w:eastAsia="黑体" w:cs="黑体"/>
          <w:sz w:val="28"/>
          <w:szCs w:val="28"/>
        </w:rPr>
      </w:pPr>
    </w:p>
    <w:p w14:paraId="05B3EC52">
      <w:pPr>
        <w:spacing w:line="357" w:lineRule="auto"/>
        <w:rPr>
          <w:rFonts w:ascii="黑体" w:hAnsi="黑体" w:eastAsia="黑体" w:cs="黑体"/>
          <w:sz w:val="28"/>
          <w:szCs w:val="28"/>
        </w:rPr>
        <w:sectPr>
          <w:headerReference r:id="rId5" w:type="default"/>
          <w:footerReference r:id="rId6" w:type="default"/>
          <w:pgSz w:w="11906" w:h="16840"/>
          <w:pgMar w:top="1431" w:right="1555" w:bottom="1169" w:left="1437" w:header="0" w:footer="1007" w:gutter="0"/>
          <w:pgNumType w:fmt="decimal"/>
          <w:cols w:space="720" w:num="1"/>
        </w:sectPr>
      </w:pPr>
    </w:p>
    <w:sdt>
      <w:sdtPr>
        <w:rPr>
          <w:rFonts w:ascii="黑体" w:hAnsi="黑体" w:eastAsia="黑体" w:cs="黑体"/>
          <w:sz w:val="30"/>
          <w:szCs w:val="30"/>
        </w:rPr>
        <w:id w:val="147475215"/>
        <w:docPartObj>
          <w:docPartGallery w:val="Table of Contents"/>
          <w:docPartUnique/>
        </w:docPartObj>
      </w:sdtPr>
      <w:sdtEndPr>
        <w:rPr>
          <w:rFonts w:ascii="Times New Roman" w:hAnsi="Times New Roman" w:eastAsia="Times New Roman" w:cs="Times New Roman"/>
          <w:sz w:val="24"/>
          <w:szCs w:val="24"/>
        </w:rPr>
      </w:sdtEndPr>
      <w:sdtContent>
        <w:p w14:paraId="1D5550CE">
          <w:pPr>
            <w:spacing w:before="167" w:line="228" w:lineRule="auto"/>
            <w:ind w:left="4135"/>
            <w:rPr>
              <w:rFonts w:ascii="黑体" w:hAnsi="黑体" w:eastAsia="黑体" w:cs="黑体"/>
              <w:sz w:val="30"/>
              <w:szCs w:val="30"/>
            </w:rPr>
          </w:pPr>
          <w:r>
            <w:rPr>
              <w:rFonts w:ascii="黑体" w:hAnsi="黑体" w:eastAsia="黑体" w:cs="黑体"/>
              <w:spacing w:val="-21"/>
              <w:sz w:val="30"/>
              <w:szCs w:val="30"/>
            </w:rPr>
            <w:t>目</w:t>
          </w:r>
          <w:r>
            <w:rPr>
              <w:rFonts w:ascii="黑体" w:hAnsi="黑体" w:eastAsia="黑体" w:cs="黑体"/>
              <w:spacing w:val="14"/>
              <w:sz w:val="30"/>
              <w:szCs w:val="30"/>
            </w:rPr>
            <w:t xml:space="preserve">  </w:t>
          </w:r>
          <w:r>
            <w:rPr>
              <w:rFonts w:ascii="黑体" w:hAnsi="黑体" w:eastAsia="黑体" w:cs="黑体"/>
              <w:spacing w:val="-21"/>
              <w:sz w:val="30"/>
              <w:szCs w:val="30"/>
            </w:rPr>
            <w:t>录</w:t>
          </w:r>
        </w:p>
        <w:p w14:paraId="3C30A08F">
          <w:pPr>
            <w:pStyle w:val="6"/>
            <w:spacing w:line="272" w:lineRule="auto"/>
          </w:pPr>
        </w:p>
        <w:p w14:paraId="50BFC54B">
          <w:pPr>
            <w:pStyle w:val="6"/>
            <w:spacing w:line="272" w:lineRule="auto"/>
          </w:pPr>
        </w:p>
        <w:p w14:paraId="073EC573">
          <w:pPr>
            <w:tabs>
              <w:tab w:val="right" w:leader="dot" w:pos="9052"/>
            </w:tabs>
            <w:spacing w:before="78" w:line="222" w:lineRule="auto"/>
            <w:rPr>
              <w:rFonts w:ascii="Times New Roman" w:hAnsi="Times New Roman" w:eastAsia="Times New Roman" w:cs="Times New Roman"/>
              <w:sz w:val="24"/>
              <w:szCs w:val="24"/>
            </w:rPr>
          </w:pPr>
          <w:bookmarkStart w:id="0" w:name="bookmark1"/>
          <w:bookmarkEnd w:id="0"/>
          <w:r>
            <w:fldChar w:fldCharType="begin"/>
          </w:r>
          <w:r>
            <w:instrText xml:space="preserve"> HYPERLINK \l "bookmark2" </w:instrText>
          </w:r>
          <w:r>
            <w:fldChar w:fldCharType="separate"/>
          </w:r>
          <w:r>
            <w:rPr>
              <w:rFonts w:ascii="黑体" w:hAnsi="黑体" w:eastAsia="黑体" w:cs="黑体"/>
              <w:spacing w:val="-4"/>
              <w:sz w:val="24"/>
              <w:szCs w:val="24"/>
            </w:rPr>
            <w:t>第一章  磋商公告</w:t>
          </w:r>
          <w:r>
            <w:rPr>
              <w:rFonts w:ascii="黑体" w:hAnsi="黑体" w:eastAsia="黑体" w:cs="黑体"/>
              <w:sz w:val="24"/>
              <w:szCs w:val="24"/>
            </w:rPr>
            <w:tab/>
          </w:r>
          <w:r>
            <w:rPr>
              <w:rFonts w:ascii="黑体" w:hAnsi="黑体" w:eastAsia="黑体" w:cs="黑体"/>
              <w:spacing w:val="-35"/>
              <w:sz w:val="24"/>
              <w:szCs w:val="24"/>
            </w:rPr>
            <w:t xml:space="preserve"> </w:t>
          </w:r>
          <w:r>
            <w:rPr>
              <w:rFonts w:hint="eastAsia" w:ascii="Times New Roman" w:hAnsi="Times New Roman" w:eastAsia="宋体" w:cs="Times New Roman"/>
              <w:sz w:val="24"/>
              <w:szCs w:val="24"/>
              <w:lang w:val="en-US" w:eastAsia="zh-CN"/>
            </w:rPr>
            <w:t>1</w:t>
          </w:r>
          <w:r>
            <w:rPr>
              <w:rFonts w:ascii="Times New Roman" w:hAnsi="Times New Roman" w:eastAsia="Times New Roman" w:cs="Times New Roman"/>
              <w:sz w:val="24"/>
              <w:szCs w:val="24"/>
            </w:rPr>
            <w:fldChar w:fldCharType="end"/>
          </w:r>
        </w:p>
        <w:p w14:paraId="582B30F5">
          <w:pPr>
            <w:tabs>
              <w:tab w:val="right" w:leader="dot" w:pos="9052"/>
            </w:tabs>
            <w:spacing w:before="210" w:line="221" w:lineRule="auto"/>
            <w:rPr>
              <w:rFonts w:ascii="Times New Roman" w:hAnsi="Times New Roman" w:eastAsia="Times New Roman" w:cs="Times New Roman"/>
              <w:sz w:val="24"/>
              <w:szCs w:val="24"/>
            </w:rPr>
          </w:pPr>
          <w:bookmarkStart w:id="1" w:name="bookmark3"/>
          <w:bookmarkEnd w:id="1"/>
          <w:r>
            <w:fldChar w:fldCharType="begin"/>
          </w:r>
          <w:r>
            <w:instrText xml:space="preserve"> HYPERLINK \l "bookmark4" </w:instrText>
          </w:r>
          <w:r>
            <w:fldChar w:fldCharType="separate"/>
          </w:r>
          <w:r>
            <w:rPr>
              <w:rFonts w:ascii="黑体" w:hAnsi="黑体" w:eastAsia="黑体" w:cs="黑体"/>
              <w:spacing w:val="-3"/>
              <w:sz w:val="24"/>
              <w:szCs w:val="24"/>
            </w:rPr>
            <w:t>第二章  供应商须知</w:t>
          </w:r>
          <w:r>
            <w:rPr>
              <w:rFonts w:ascii="黑体" w:hAnsi="黑体" w:eastAsia="黑体" w:cs="黑体"/>
              <w:sz w:val="24"/>
              <w:szCs w:val="24"/>
            </w:rPr>
            <w:tab/>
          </w:r>
          <w:r>
            <w:rPr>
              <w:rFonts w:ascii="黑体" w:hAnsi="黑体" w:eastAsia="黑体" w:cs="黑体"/>
              <w:spacing w:val="-42"/>
              <w:sz w:val="24"/>
              <w:szCs w:val="24"/>
            </w:rPr>
            <w:t xml:space="preserve"> </w:t>
          </w:r>
          <w:r>
            <w:rPr>
              <w:rFonts w:hint="eastAsia" w:ascii="Times New Roman" w:hAnsi="Times New Roman" w:eastAsia="宋体" w:cs="Times New Roman"/>
              <w:sz w:val="24"/>
              <w:szCs w:val="24"/>
              <w:lang w:val="en-US" w:eastAsia="zh-CN"/>
            </w:rPr>
            <w:t>6</w:t>
          </w:r>
          <w:r>
            <w:rPr>
              <w:rFonts w:ascii="Times New Roman" w:hAnsi="Times New Roman" w:eastAsia="Times New Roman" w:cs="Times New Roman"/>
              <w:sz w:val="24"/>
              <w:szCs w:val="24"/>
            </w:rPr>
            <w:fldChar w:fldCharType="end"/>
          </w:r>
        </w:p>
        <w:p w14:paraId="36A69200">
          <w:pPr>
            <w:tabs>
              <w:tab w:val="right" w:leader="dot" w:pos="9057"/>
            </w:tabs>
            <w:spacing w:before="209" w:line="222" w:lineRule="auto"/>
            <w:rPr>
              <w:rFonts w:hint="eastAsia" w:ascii="Times New Roman" w:hAnsi="Times New Roman" w:eastAsia="宋体" w:cs="Times New Roman"/>
              <w:sz w:val="24"/>
              <w:szCs w:val="24"/>
              <w:lang w:val="en-US" w:eastAsia="zh-CN"/>
            </w:rPr>
          </w:pPr>
          <w:bookmarkStart w:id="2" w:name="bookmark5"/>
          <w:bookmarkEnd w:id="2"/>
          <w:r>
            <w:fldChar w:fldCharType="begin"/>
          </w:r>
          <w:r>
            <w:instrText xml:space="preserve"> HYPERLINK \l "bookmark6" </w:instrText>
          </w:r>
          <w:r>
            <w:fldChar w:fldCharType="separate"/>
          </w:r>
          <w:r>
            <w:rPr>
              <w:rFonts w:ascii="黑体" w:hAnsi="黑体" w:eastAsia="黑体" w:cs="黑体"/>
              <w:spacing w:val="-4"/>
              <w:sz w:val="24"/>
              <w:szCs w:val="24"/>
            </w:rPr>
            <w:t>第三章  采购需求</w:t>
          </w:r>
          <w:r>
            <w:rPr>
              <w:rFonts w:ascii="黑体" w:hAnsi="黑体" w:eastAsia="黑体" w:cs="黑体"/>
              <w:sz w:val="24"/>
              <w:szCs w:val="24"/>
            </w:rPr>
            <w:tab/>
          </w:r>
          <w:r>
            <w:rPr>
              <w:rFonts w:ascii="黑体" w:hAnsi="黑体" w:eastAsia="黑体" w:cs="黑体"/>
              <w:spacing w:val="-21"/>
              <w:sz w:val="24"/>
              <w:szCs w:val="24"/>
            </w:rPr>
            <w:t xml:space="preserve"> </w:t>
          </w:r>
          <w:r>
            <w:rPr>
              <w:rFonts w:hint="eastAsia" w:ascii="Times New Roman" w:hAnsi="Times New Roman" w:eastAsia="宋体" w:cs="Times New Roman"/>
              <w:spacing w:val="-7"/>
              <w:sz w:val="24"/>
              <w:szCs w:val="24"/>
              <w:lang w:val="en-US" w:eastAsia="zh-CN"/>
            </w:rPr>
            <w:t>3</w:t>
          </w:r>
          <w:r>
            <w:rPr>
              <w:rFonts w:ascii="Times New Roman" w:hAnsi="Times New Roman" w:eastAsia="Times New Roman" w:cs="Times New Roman"/>
              <w:spacing w:val="-7"/>
              <w:sz w:val="24"/>
              <w:szCs w:val="24"/>
            </w:rPr>
            <w:fldChar w:fldCharType="end"/>
          </w:r>
          <w:r>
            <w:rPr>
              <w:rFonts w:hint="eastAsia" w:ascii="Times New Roman" w:hAnsi="Times New Roman" w:eastAsia="宋体" w:cs="Times New Roman"/>
              <w:spacing w:val="-7"/>
              <w:sz w:val="24"/>
              <w:szCs w:val="24"/>
              <w:lang w:val="en-US" w:eastAsia="zh-CN"/>
            </w:rPr>
            <w:t>5</w:t>
          </w:r>
        </w:p>
        <w:p w14:paraId="6DE88247">
          <w:pPr>
            <w:tabs>
              <w:tab w:val="right" w:leader="dot" w:pos="9057"/>
            </w:tabs>
            <w:spacing w:before="213" w:line="221" w:lineRule="auto"/>
            <w:rPr>
              <w:rFonts w:hint="eastAsia" w:ascii="Times New Roman" w:hAnsi="Times New Roman" w:eastAsia="宋体" w:cs="Times New Roman"/>
              <w:sz w:val="24"/>
              <w:szCs w:val="24"/>
              <w:lang w:val="en-US" w:eastAsia="zh-CN"/>
            </w:rPr>
          </w:pPr>
          <w:bookmarkStart w:id="3" w:name="bookmark7"/>
          <w:bookmarkEnd w:id="3"/>
          <w:r>
            <w:fldChar w:fldCharType="begin"/>
          </w:r>
          <w:r>
            <w:instrText xml:space="preserve"> HYPERLINK \l "bookmark8" </w:instrText>
          </w:r>
          <w:r>
            <w:fldChar w:fldCharType="separate"/>
          </w:r>
          <w:r>
            <w:rPr>
              <w:rFonts w:ascii="黑体" w:hAnsi="黑体" w:eastAsia="黑体" w:cs="黑体"/>
              <w:spacing w:val="-4"/>
              <w:sz w:val="24"/>
              <w:szCs w:val="24"/>
            </w:rPr>
            <w:t>第四章  评审办法</w:t>
          </w:r>
          <w:r>
            <w:rPr>
              <w:rFonts w:ascii="黑体" w:hAnsi="黑体" w:eastAsia="黑体" w:cs="黑体"/>
              <w:sz w:val="24"/>
              <w:szCs w:val="24"/>
            </w:rPr>
            <w:tab/>
          </w:r>
          <w:r>
            <w:rPr>
              <w:rFonts w:ascii="黑体" w:hAnsi="黑体" w:eastAsia="黑体" w:cs="黑体"/>
              <w:spacing w:val="-21"/>
              <w:sz w:val="24"/>
              <w:szCs w:val="24"/>
            </w:rPr>
            <w:t xml:space="preserve"> </w:t>
          </w:r>
          <w:r>
            <w:rPr>
              <w:rFonts w:hint="eastAsia" w:ascii="Times New Roman" w:hAnsi="Times New Roman" w:eastAsia="宋体" w:cs="Times New Roman"/>
              <w:spacing w:val="-7"/>
              <w:sz w:val="24"/>
              <w:szCs w:val="24"/>
              <w:lang w:val="en-US" w:eastAsia="zh-CN"/>
            </w:rPr>
            <w:t>3</w:t>
          </w:r>
          <w:r>
            <w:rPr>
              <w:rFonts w:ascii="Times New Roman" w:hAnsi="Times New Roman" w:eastAsia="Times New Roman" w:cs="Times New Roman"/>
              <w:spacing w:val="-7"/>
              <w:sz w:val="24"/>
              <w:szCs w:val="24"/>
            </w:rPr>
            <w:fldChar w:fldCharType="end"/>
          </w:r>
          <w:r>
            <w:rPr>
              <w:rFonts w:hint="eastAsia" w:ascii="Times New Roman" w:hAnsi="Times New Roman" w:eastAsia="宋体" w:cs="Times New Roman"/>
              <w:spacing w:val="-7"/>
              <w:sz w:val="24"/>
              <w:szCs w:val="24"/>
              <w:lang w:val="en-US" w:eastAsia="zh-CN"/>
            </w:rPr>
            <w:t>8</w:t>
          </w:r>
        </w:p>
        <w:p w14:paraId="4514738D">
          <w:pPr>
            <w:tabs>
              <w:tab w:val="right" w:leader="dot" w:pos="9052"/>
            </w:tabs>
            <w:spacing w:before="211" w:line="222" w:lineRule="auto"/>
            <w:rPr>
              <w:rFonts w:hint="eastAsia" w:ascii="Times New Roman" w:hAnsi="Times New Roman" w:eastAsia="宋体" w:cs="Times New Roman"/>
              <w:sz w:val="24"/>
              <w:szCs w:val="24"/>
              <w:lang w:val="en-US" w:eastAsia="zh-CN"/>
            </w:rPr>
          </w:pPr>
          <w:bookmarkStart w:id="4" w:name="bookmark9"/>
          <w:bookmarkEnd w:id="4"/>
          <w:r>
            <w:fldChar w:fldCharType="begin"/>
          </w:r>
          <w:r>
            <w:instrText xml:space="preserve"> HYPERLINK \l "bookmark10" </w:instrText>
          </w:r>
          <w:r>
            <w:fldChar w:fldCharType="separate"/>
          </w:r>
          <w:r>
            <w:rPr>
              <w:rFonts w:ascii="黑体" w:hAnsi="黑体" w:eastAsia="黑体" w:cs="黑体"/>
              <w:spacing w:val="-2"/>
              <w:sz w:val="24"/>
              <w:szCs w:val="24"/>
            </w:rPr>
            <w:t>第五章 签订合同、合同主要条款</w:t>
          </w:r>
          <w:r>
            <w:rPr>
              <w:rFonts w:ascii="黑体" w:hAnsi="黑体" w:eastAsia="黑体" w:cs="黑体"/>
              <w:sz w:val="24"/>
              <w:szCs w:val="24"/>
            </w:rPr>
            <w:tab/>
          </w:r>
          <w:r>
            <w:rPr>
              <w:rFonts w:ascii="黑体" w:hAnsi="黑体" w:eastAsia="黑体" w:cs="黑体"/>
              <w:spacing w:val="-37"/>
              <w:sz w:val="24"/>
              <w:szCs w:val="24"/>
            </w:rPr>
            <w:t xml:space="preserve"> </w:t>
          </w: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2"/>
              <w:sz w:val="24"/>
              <w:szCs w:val="24"/>
            </w:rPr>
            <w:fldChar w:fldCharType="end"/>
          </w:r>
          <w:r>
            <w:rPr>
              <w:rFonts w:hint="eastAsia" w:ascii="Times New Roman" w:hAnsi="Times New Roman" w:eastAsia="宋体" w:cs="Times New Roman"/>
              <w:spacing w:val="-2"/>
              <w:sz w:val="24"/>
              <w:szCs w:val="24"/>
              <w:lang w:val="en-US" w:eastAsia="zh-CN"/>
            </w:rPr>
            <w:t>3</w:t>
          </w:r>
        </w:p>
        <w:p w14:paraId="5F895BFC">
          <w:pPr>
            <w:tabs>
              <w:tab w:val="right" w:leader="dot" w:pos="9050"/>
            </w:tabs>
            <w:spacing w:before="247" w:line="222" w:lineRule="auto"/>
            <w:rPr>
              <w:rFonts w:ascii="Times New Roman" w:hAnsi="Times New Roman" w:eastAsia="Times New Roman" w:cs="Times New Roman"/>
              <w:sz w:val="24"/>
              <w:szCs w:val="24"/>
            </w:rPr>
          </w:pPr>
          <w:bookmarkStart w:id="5" w:name="bookmark11"/>
          <w:bookmarkEnd w:id="5"/>
          <w:r>
            <w:fldChar w:fldCharType="begin"/>
          </w:r>
          <w:r>
            <w:instrText xml:space="preserve"> HYPERLINK \l "bookmark12" </w:instrText>
          </w:r>
          <w:r>
            <w:fldChar w:fldCharType="separate"/>
          </w:r>
          <w:r>
            <w:rPr>
              <w:rFonts w:ascii="黑体" w:hAnsi="黑体" w:eastAsia="黑体" w:cs="黑体"/>
              <w:spacing w:val="-7"/>
              <w:sz w:val="24"/>
              <w:szCs w:val="24"/>
            </w:rPr>
            <w:t>第六章</w:t>
          </w:r>
          <w:r>
            <w:rPr>
              <w:rFonts w:ascii="黑体" w:hAnsi="黑体" w:eastAsia="黑体" w:cs="黑体"/>
              <w:spacing w:val="22"/>
              <w:sz w:val="24"/>
              <w:szCs w:val="24"/>
            </w:rPr>
            <w:t xml:space="preserve">  </w:t>
          </w:r>
          <w:r>
            <w:rPr>
              <w:rFonts w:ascii="黑体" w:hAnsi="黑体" w:eastAsia="黑体" w:cs="黑体"/>
              <w:spacing w:val="-7"/>
              <w:sz w:val="24"/>
              <w:szCs w:val="24"/>
            </w:rPr>
            <w:t>响应文件格式</w:t>
          </w:r>
          <w:r>
            <w:rPr>
              <w:rFonts w:ascii="黑体" w:hAnsi="黑体" w:eastAsia="黑体" w:cs="黑体"/>
              <w:sz w:val="24"/>
              <w:szCs w:val="24"/>
            </w:rPr>
            <w:tab/>
          </w:r>
          <w:r>
            <w:rPr>
              <w:rFonts w:ascii="黑体" w:hAnsi="黑体" w:eastAsia="黑体" w:cs="黑体"/>
              <w:spacing w:val="-42"/>
              <w:sz w:val="24"/>
              <w:szCs w:val="24"/>
            </w:rPr>
            <w:t xml:space="preserve"> </w:t>
          </w:r>
          <w:r>
            <w:rPr>
              <w:rFonts w:hint="eastAsia" w:ascii="Times New Roman" w:hAnsi="Times New Roman" w:eastAsia="宋体" w:cs="Times New Roman"/>
              <w:spacing w:val="-2"/>
              <w:sz w:val="24"/>
              <w:szCs w:val="24"/>
              <w:lang w:val="en-US" w:eastAsia="zh-CN"/>
            </w:rPr>
            <w:t>5</w:t>
          </w:r>
          <w:r>
            <w:rPr>
              <w:rFonts w:ascii="Times New Roman" w:hAnsi="Times New Roman" w:eastAsia="Times New Roman" w:cs="Times New Roman"/>
              <w:spacing w:val="-2"/>
              <w:sz w:val="24"/>
              <w:szCs w:val="24"/>
            </w:rPr>
            <w:fldChar w:fldCharType="end"/>
          </w:r>
          <w:r>
            <w:rPr>
              <w:rFonts w:hint="eastAsia" w:ascii="Times New Roman" w:hAnsi="Times New Roman" w:eastAsia="宋体" w:cs="Times New Roman"/>
              <w:spacing w:val="-2"/>
              <w:sz w:val="24"/>
              <w:szCs w:val="24"/>
              <w:lang w:val="en-US" w:eastAsia="zh-CN"/>
            </w:rPr>
            <w:t>3</w:t>
          </w:r>
        </w:p>
      </w:sdtContent>
    </w:sdt>
    <w:p w14:paraId="14019EAC">
      <w:pPr>
        <w:spacing w:line="222" w:lineRule="auto"/>
        <w:rPr>
          <w:rFonts w:ascii="Times New Roman" w:hAnsi="Times New Roman" w:eastAsia="Times New Roman" w:cs="Times New Roman"/>
          <w:sz w:val="24"/>
          <w:szCs w:val="24"/>
        </w:rPr>
        <w:sectPr>
          <w:footerReference r:id="rId7" w:type="default"/>
          <w:pgSz w:w="11906" w:h="16840"/>
          <w:pgMar w:top="1431" w:right="1410" w:bottom="1169" w:left="1437" w:header="0" w:footer="1007" w:gutter="0"/>
          <w:pgNumType w:fmt="decimal"/>
          <w:cols w:space="720" w:num="1"/>
        </w:sectPr>
      </w:pPr>
    </w:p>
    <w:p w14:paraId="768EC191">
      <w:pPr>
        <w:spacing w:before="167" w:line="228" w:lineRule="auto"/>
        <w:ind w:left="2800"/>
        <w:outlineLvl w:val="0"/>
        <w:rPr>
          <w:rFonts w:ascii="黑体" w:hAnsi="黑体" w:eastAsia="黑体" w:cs="黑体"/>
          <w:sz w:val="30"/>
          <w:szCs w:val="30"/>
        </w:rPr>
      </w:pPr>
      <w:bookmarkStart w:id="6" w:name="bookmark2"/>
      <w:bookmarkEnd w:id="6"/>
      <w:bookmarkStart w:id="7" w:name="bookmark4"/>
      <w:bookmarkEnd w:id="7"/>
      <w:bookmarkStart w:id="8" w:name="bookmark1"/>
      <w:bookmarkEnd w:id="8"/>
      <w:r>
        <w:rPr>
          <w:rFonts w:ascii="黑体" w:hAnsi="黑体" w:eastAsia="黑体" w:cs="黑体"/>
          <w:spacing w:val="13"/>
          <w:sz w:val="30"/>
          <w:szCs w:val="30"/>
        </w:rPr>
        <w:t>第一章</w:t>
      </w:r>
      <w:r>
        <w:rPr>
          <w:rFonts w:ascii="黑体" w:hAnsi="黑体" w:eastAsia="黑体" w:cs="黑体"/>
          <w:spacing w:val="21"/>
          <w:sz w:val="30"/>
          <w:szCs w:val="30"/>
        </w:rPr>
        <w:t xml:space="preserve">  </w:t>
      </w:r>
      <w:r>
        <w:rPr>
          <w:rFonts w:ascii="黑体" w:hAnsi="黑体" w:eastAsia="黑体" w:cs="黑体"/>
          <w:spacing w:val="13"/>
          <w:sz w:val="30"/>
          <w:szCs w:val="30"/>
        </w:rPr>
        <w:t>竞争性磋商公告</w:t>
      </w:r>
    </w:p>
    <w:p w14:paraId="3B5F2DE7">
      <w:pPr>
        <w:spacing w:line="226" w:lineRule="exact"/>
      </w:pPr>
    </w:p>
    <w:tbl>
      <w:tblPr>
        <w:tblStyle w:val="14"/>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14:paraId="07BE760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998" w:hRule="atLeast"/>
        </w:trPr>
        <w:tc>
          <w:tcPr>
            <w:tcW w:w="9243" w:type="dxa"/>
            <w:vAlign w:val="top"/>
          </w:tcPr>
          <w:p w14:paraId="58FFC88B">
            <w:pPr>
              <w:pStyle w:val="15"/>
              <w:spacing w:before="179" w:line="223" w:lineRule="auto"/>
              <w:ind w:left="35"/>
            </w:pPr>
            <w:r>
              <w:rPr>
                <w:spacing w:val="-8"/>
              </w:rPr>
              <w:t>项目概况</w:t>
            </w:r>
          </w:p>
          <w:p w14:paraId="72A15BFF">
            <w:pPr>
              <w:pStyle w:val="15"/>
              <w:spacing w:before="179" w:line="282" w:lineRule="auto"/>
              <w:ind w:left="36" w:firstLine="569"/>
            </w:pPr>
            <w:r>
              <w:rPr>
                <w:rFonts w:hint="eastAsia"/>
                <w:spacing w:val="-2"/>
                <w:lang w:val="en-US" w:eastAsia="zh-CN"/>
              </w:rPr>
              <w:t>乌什县产业配套“十百千”项目-乌什县病虫害防治项目</w:t>
            </w:r>
            <w:r>
              <w:rPr>
                <w:spacing w:val="-2"/>
              </w:rPr>
              <w:t>的潜在供应商应在（新疆政府采</w:t>
            </w:r>
            <w:r>
              <w:rPr>
                <w:spacing w:val="-4"/>
              </w:rPr>
              <w:t>购网）获取采购文件，并于 202</w:t>
            </w:r>
            <w:r>
              <w:rPr>
                <w:rFonts w:hint="eastAsia"/>
                <w:spacing w:val="-4"/>
                <w:lang w:val="en-US" w:eastAsia="zh-CN"/>
              </w:rPr>
              <w:t>6</w:t>
            </w:r>
            <w:r>
              <w:rPr>
                <w:spacing w:val="-4"/>
              </w:rPr>
              <w:t>年</w:t>
            </w:r>
            <w:r>
              <w:rPr>
                <w:rFonts w:hint="eastAsia"/>
                <w:spacing w:val="-4"/>
                <w:lang w:val="en-US" w:eastAsia="zh-CN"/>
              </w:rPr>
              <w:t xml:space="preserve"> 5</w:t>
            </w:r>
            <w:r>
              <w:rPr>
                <w:spacing w:val="-4"/>
              </w:rPr>
              <w:t>月</w:t>
            </w:r>
            <w:r>
              <w:rPr>
                <w:rFonts w:hint="eastAsia"/>
                <w:spacing w:val="-4"/>
                <w:lang w:val="en-US" w:eastAsia="zh-CN"/>
              </w:rPr>
              <w:t>11</w:t>
            </w:r>
            <w:r>
              <w:rPr>
                <w:spacing w:val="-4"/>
              </w:rPr>
              <w:t>日</w:t>
            </w:r>
            <w:r>
              <w:rPr>
                <w:rFonts w:hint="eastAsia"/>
                <w:spacing w:val="-4"/>
                <w:lang w:val="en-US" w:eastAsia="zh-CN"/>
              </w:rPr>
              <w:t xml:space="preserve"> 16</w:t>
            </w:r>
            <w:r>
              <w:rPr>
                <w:spacing w:val="-4"/>
              </w:rPr>
              <w:t>点</w:t>
            </w:r>
            <w:r>
              <w:rPr>
                <w:spacing w:val="-32"/>
              </w:rPr>
              <w:t xml:space="preserve"> </w:t>
            </w:r>
            <w:r>
              <w:rPr>
                <w:rFonts w:hint="eastAsia"/>
                <w:spacing w:val="-4"/>
                <w:lang w:val="en-US" w:eastAsia="zh-CN"/>
              </w:rPr>
              <w:t>0</w:t>
            </w:r>
            <w:r>
              <w:rPr>
                <w:spacing w:val="-4"/>
              </w:rPr>
              <w:t>0 分（北</w:t>
            </w:r>
            <w:r>
              <w:rPr>
                <w:spacing w:val="-5"/>
              </w:rPr>
              <w:t>京时间）</w:t>
            </w:r>
            <w:r>
              <w:t xml:space="preserve"> </w:t>
            </w:r>
            <w:r>
              <w:rPr>
                <w:spacing w:val="-4"/>
              </w:rPr>
              <w:t>前递交响应文件。</w:t>
            </w:r>
          </w:p>
        </w:tc>
      </w:tr>
    </w:tbl>
    <w:p w14:paraId="699CC580">
      <w:pPr>
        <w:spacing w:before="191" w:line="223" w:lineRule="auto"/>
        <w:ind w:left="46"/>
        <w:outlineLvl w:val="0"/>
        <w:rPr>
          <w:rFonts w:ascii="仿宋" w:hAnsi="仿宋" w:eastAsia="仿宋" w:cs="仿宋"/>
          <w:sz w:val="28"/>
          <w:szCs w:val="28"/>
        </w:rPr>
      </w:pPr>
      <w:r>
        <w:rPr>
          <w:rFonts w:ascii="仿宋" w:hAnsi="仿宋" w:eastAsia="仿宋" w:cs="仿宋"/>
          <w:b/>
          <w:bCs/>
          <w:spacing w:val="-9"/>
          <w:sz w:val="28"/>
          <w:szCs w:val="28"/>
        </w:rPr>
        <w:t>一、项目基本情况</w:t>
      </w:r>
    </w:p>
    <w:p w14:paraId="7E3FD732">
      <w:pPr>
        <w:spacing w:before="274" w:line="224" w:lineRule="auto"/>
        <w:ind w:left="599"/>
        <w:rPr>
          <w:rFonts w:hint="eastAsia" w:ascii="仿宋" w:hAnsi="仿宋" w:eastAsia="仿宋" w:cs="仿宋"/>
          <w:sz w:val="28"/>
          <w:szCs w:val="28"/>
          <w:lang w:eastAsia="zh-CN"/>
        </w:rPr>
      </w:pPr>
      <w:r>
        <w:rPr>
          <w:rFonts w:ascii="仿宋" w:hAnsi="仿宋" w:eastAsia="仿宋" w:cs="仿宋"/>
          <w:spacing w:val="-2"/>
          <w:sz w:val="28"/>
          <w:szCs w:val="28"/>
        </w:rPr>
        <w:t>项目编号：</w:t>
      </w:r>
      <w:r>
        <w:rPr>
          <w:rFonts w:hint="eastAsia" w:ascii="仿宋" w:hAnsi="仿宋" w:eastAsia="仿宋" w:cs="仿宋"/>
          <w:spacing w:val="-2"/>
          <w:sz w:val="28"/>
          <w:szCs w:val="28"/>
          <w:lang w:val="en-US" w:eastAsia="zh-CN"/>
        </w:rPr>
        <w:t>WSX[2026]-063</w:t>
      </w:r>
    </w:p>
    <w:p w14:paraId="799AB4D0">
      <w:pPr>
        <w:spacing w:before="153" w:line="222" w:lineRule="auto"/>
        <w:ind w:left="599"/>
        <w:rPr>
          <w:rFonts w:hint="eastAsia" w:ascii="仿宋" w:hAnsi="仿宋" w:eastAsia="仿宋" w:cs="仿宋"/>
          <w:sz w:val="28"/>
          <w:szCs w:val="28"/>
          <w:lang w:val="en-US" w:eastAsia="zh-CN"/>
        </w:rPr>
      </w:pPr>
      <w:r>
        <w:rPr>
          <w:rFonts w:ascii="仿宋" w:hAnsi="仿宋" w:eastAsia="仿宋" w:cs="仿宋"/>
          <w:spacing w:val="-4"/>
          <w:sz w:val="28"/>
          <w:szCs w:val="28"/>
        </w:rPr>
        <w:t>项目名称：</w:t>
      </w:r>
      <w:r>
        <w:rPr>
          <w:rFonts w:hint="eastAsia" w:ascii="仿宋" w:hAnsi="仿宋" w:eastAsia="仿宋" w:cs="仿宋"/>
          <w:spacing w:val="-4"/>
          <w:sz w:val="28"/>
          <w:szCs w:val="28"/>
          <w:lang w:val="en-US" w:eastAsia="zh-CN"/>
        </w:rPr>
        <w:t>乌什县产业配套“十百千”项目-乌什县病虫害防治项目</w:t>
      </w:r>
    </w:p>
    <w:p w14:paraId="53137AB2">
      <w:pPr>
        <w:spacing w:before="190" w:line="308" w:lineRule="auto"/>
        <w:ind w:left="600" w:right="5882"/>
        <w:jc w:val="both"/>
        <w:rPr>
          <w:rFonts w:ascii="仿宋" w:hAnsi="仿宋" w:eastAsia="仿宋" w:cs="仿宋"/>
          <w:color w:val="auto"/>
          <w:sz w:val="28"/>
          <w:szCs w:val="28"/>
        </w:rPr>
      </w:pPr>
      <w:r>
        <w:rPr>
          <w:rFonts w:ascii="仿宋" w:hAnsi="仿宋" w:eastAsia="仿宋" w:cs="仿宋"/>
          <w:spacing w:val="-4"/>
          <w:sz w:val="28"/>
          <w:szCs w:val="28"/>
        </w:rPr>
        <w:t>采购方式：竞争性磋商</w:t>
      </w:r>
      <w:r>
        <w:rPr>
          <w:rFonts w:ascii="仿宋" w:hAnsi="仿宋" w:eastAsia="仿宋" w:cs="仿宋"/>
          <w:spacing w:val="4"/>
          <w:sz w:val="28"/>
          <w:szCs w:val="28"/>
        </w:rPr>
        <w:t xml:space="preserve"> </w:t>
      </w:r>
      <w:r>
        <w:rPr>
          <w:rFonts w:ascii="仿宋" w:hAnsi="仿宋" w:eastAsia="仿宋" w:cs="仿宋"/>
          <w:spacing w:val="-3"/>
          <w:sz w:val="28"/>
          <w:szCs w:val="28"/>
        </w:rPr>
        <w:t>预算金额</w:t>
      </w:r>
      <w:r>
        <w:rPr>
          <w:rFonts w:hint="eastAsia" w:ascii="仿宋" w:hAnsi="仿宋" w:eastAsia="仿宋" w:cs="仿宋"/>
          <w:spacing w:val="-3"/>
          <w:sz w:val="28"/>
          <w:szCs w:val="28"/>
          <w:lang w:eastAsia="zh-CN"/>
        </w:rPr>
        <w:t>：</w:t>
      </w:r>
      <w:r>
        <w:rPr>
          <w:rFonts w:hint="eastAsia" w:ascii="仿宋" w:hAnsi="仿宋" w:eastAsia="仿宋" w:cs="仿宋"/>
          <w:spacing w:val="-3"/>
          <w:sz w:val="28"/>
          <w:szCs w:val="28"/>
          <w:lang w:val="en-US" w:eastAsia="zh-CN"/>
        </w:rPr>
        <w:t>700000</w:t>
      </w:r>
      <w:r>
        <w:rPr>
          <w:rFonts w:ascii="仿宋" w:hAnsi="仿宋" w:eastAsia="仿宋" w:cs="仿宋"/>
          <w:spacing w:val="-3"/>
          <w:sz w:val="28"/>
          <w:szCs w:val="28"/>
        </w:rPr>
        <w:t>元</w:t>
      </w:r>
      <w:r>
        <w:rPr>
          <w:rFonts w:ascii="仿宋" w:hAnsi="仿宋" w:eastAsia="仿宋" w:cs="仿宋"/>
          <w:spacing w:val="6"/>
          <w:sz w:val="28"/>
          <w:szCs w:val="28"/>
        </w:rPr>
        <w:t xml:space="preserve"> </w:t>
      </w:r>
      <w:r>
        <w:rPr>
          <w:rFonts w:ascii="仿宋" w:hAnsi="仿宋" w:eastAsia="仿宋" w:cs="仿宋"/>
          <w:spacing w:val="-4"/>
          <w:sz w:val="28"/>
          <w:szCs w:val="28"/>
        </w:rPr>
        <w:t>最高限价：</w:t>
      </w:r>
      <w:r>
        <w:rPr>
          <w:rFonts w:hint="eastAsia" w:ascii="仿宋" w:hAnsi="仿宋" w:eastAsia="仿宋" w:cs="仿宋"/>
          <w:spacing w:val="-3"/>
          <w:sz w:val="28"/>
          <w:szCs w:val="28"/>
          <w:lang w:val="en-US" w:eastAsia="zh-CN"/>
        </w:rPr>
        <w:t>700000</w:t>
      </w:r>
      <w:r>
        <w:rPr>
          <w:rFonts w:ascii="仿宋" w:hAnsi="仿宋" w:eastAsia="仿宋" w:cs="仿宋"/>
          <w:spacing w:val="-4"/>
          <w:sz w:val="28"/>
          <w:szCs w:val="28"/>
        </w:rPr>
        <w:t>元</w:t>
      </w:r>
    </w:p>
    <w:p w14:paraId="462650EF">
      <w:pPr>
        <w:spacing w:before="94" w:line="308" w:lineRule="auto"/>
        <w:ind w:left="2002" w:right="275" w:hanging="1402"/>
        <w:rPr>
          <w:rFonts w:hint="eastAsia" w:ascii="仿宋" w:hAnsi="仿宋" w:eastAsia="仿宋" w:cs="仿宋"/>
          <w:sz w:val="28"/>
          <w:szCs w:val="28"/>
          <w:lang w:eastAsia="zh-CN"/>
        </w:rPr>
      </w:pPr>
      <w:r>
        <w:rPr>
          <w:rFonts w:ascii="仿宋" w:hAnsi="仿宋" w:eastAsia="仿宋" w:cs="仿宋"/>
          <w:color w:val="auto"/>
          <w:spacing w:val="-5"/>
          <w:sz w:val="28"/>
          <w:szCs w:val="28"/>
        </w:rPr>
        <w:t>采购需求：</w:t>
      </w:r>
      <w:r>
        <w:rPr>
          <w:rFonts w:ascii="仿宋" w:hAnsi="仿宋" w:eastAsia="仿宋" w:cs="仿宋"/>
          <w:color w:val="auto"/>
          <w:spacing w:val="-2"/>
          <w:sz w:val="28"/>
          <w:szCs w:val="28"/>
        </w:rPr>
        <w:t>具体详见磋商文件及采购</w:t>
      </w:r>
      <w:r>
        <w:rPr>
          <w:rFonts w:ascii="仿宋" w:hAnsi="仿宋" w:eastAsia="仿宋" w:cs="仿宋"/>
          <w:spacing w:val="-8"/>
          <w:sz w:val="28"/>
          <w:szCs w:val="28"/>
        </w:rPr>
        <w:t>需求</w:t>
      </w:r>
    </w:p>
    <w:p w14:paraId="3F8C7FC9">
      <w:pPr>
        <w:tabs>
          <w:tab w:val="left" w:pos="9040"/>
        </w:tabs>
        <w:spacing w:before="95" w:line="298" w:lineRule="auto"/>
        <w:ind w:left="604" w:right="10" w:rightChars="0" w:firstLine="6"/>
        <w:rPr>
          <w:rFonts w:hint="eastAsia" w:ascii="仿宋" w:hAnsi="仿宋" w:eastAsia="仿宋" w:cs="仿宋"/>
          <w:spacing w:val="-8"/>
          <w:sz w:val="28"/>
          <w:szCs w:val="28"/>
          <w:lang w:val="en-US" w:eastAsia="zh-CN"/>
        </w:rPr>
      </w:pPr>
      <w:r>
        <w:rPr>
          <w:rFonts w:ascii="仿宋" w:hAnsi="仿宋" w:eastAsia="仿宋" w:cs="仿宋"/>
          <w:spacing w:val="-8"/>
          <w:sz w:val="28"/>
          <w:szCs w:val="28"/>
        </w:rPr>
        <w:t>合同履约期限：</w:t>
      </w:r>
      <w:r>
        <w:rPr>
          <w:rFonts w:hint="eastAsia" w:ascii="仿宋" w:hAnsi="仿宋" w:eastAsia="仿宋" w:cs="仿宋"/>
          <w:spacing w:val="-8"/>
          <w:sz w:val="28"/>
          <w:szCs w:val="28"/>
          <w:lang w:eastAsia="zh-CN"/>
        </w:rPr>
        <w:t>具体以</w:t>
      </w:r>
      <w:r>
        <w:rPr>
          <w:rFonts w:ascii="仿宋" w:hAnsi="仿宋" w:eastAsia="仿宋" w:cs="仿宋"/>
          <w:spacing w:val="-8"/>
          <w:sz w:val="28"/>
          <w:szCs w:val="28"/>
        </w:rPr>
        <w:t>合同签订</w:t>
      </w:r>
      <w:r>
        <w:rPr>
          <w:rFonts w:hint="eastAsia" w:ascii="仿宋" w:hAnsi="仿宋" w:eastAsia="仿宋" w:cs="仿宋"/>
          <w:spacing w:val="-8"/>
          <w:sz w:val="28"/>
          <w:szCs w:val="28"/>
          <w:lang w:eastAsia="zh-CN"/>
        </w:rPr>
        <w:t>为准。</w:t>
      </w:r>
    </w:p>
    <w:p w14:paraId="12793B08">
      <w:pPr>
        <w:tabs>
          <w:tab w:val="left" w:pos="9040"/>
        </w:tabs>
        <w:spacing w:before="95" w:line="298" w:lineRule="auto"/>
        <w:ind w:left="604" w:right="430" w:rightChars="0" w:firstLine="6"/>
        <w:rPr>
          <w:rFonts w:ascii="仿宋" w:hAnsi="仿宋" w:eastAsia="仿宋" w:cs="仿宋"/>
          <w:sz w:val="28"/>
          <w:szCs w:val="28"/>
        </w:rPr>
      </w:pPr>
      <w:r>
        <w:rPr>
          <w:rFonts w:ascii="仿宋" w:hAnsi="仿宋" w:eastAsia="仿宋" w:cs="仿宋"/>
          <w:spacing w:val="-4"/>
          <w:sz w:val="28"/>
          <w:szCs w:val="28"/>
        </w:rPr>
        <w:t>本项目不接受联合体投标。</w:t>
      </w:r>
    </w:p>
    <w:p w14:paraId="223BA65E">
      <w:pPr>
        <w:spacing w:before="54" w:line="221" w:lineRule="auto"/>
        <w:ind w:left="55"/>
        <w:rPr>
          <w:rFonts w:ascii="仿宋" w:hAnsi="仿宋" w:eastAsia="仿宋" w:cs="仿宋"/>
          <w:sz w:val="28"/>
          <w:szCs w:val="28"/>
        </w:rPr>
      </w:pPr>
      <w:r>
        <w:rPr>
          <w:rFonts w:ascii="仿宋" w:hAnsi="仿宋" w:eastAsia="仿宋" w:cs="仿宋"/>
          <w:b/>
          <w:bCs/>
          <w:spacing w:val="-18"/>
          <w:sz w:val="28"/>
          <w:szCs w:val="28"/>
        </w:rPr>
        <w:t>二、</w:t>
      </w:r>
      <w:r>
        <w:rPr>
          <w:rFonts w:ascii="仿宋" w:hAnsi="仿宋" w:eastAsia="仿宋" w:cs="仿宋"/>
          <w:spacing w:val="-24"/>
          <w:sz w:val="28"/>
          <w:szCs w:val="28"/>
        </w:rPr>
        <w:t xml:space="preserve"> </w:t>
      </w:r>
      <w:r>
        <w:rPr>
          <w:rFonts w:ascii="仿宋" w:hAnsi="仿宋" w:eastAsia="仿宋" w:cs="仿宋"/>
          <w:b/>
          <w:bCs/>
          <w:spacing w:val="-18"/>
          <w:sz w:val="28"/>
          <w:szCs w:val="28"/>
        </w:rPr>
        <w:t>申请人的资格要求：</w:t>
      </w:r>
    </w:p>
    <w:p w14:paraId="48DD3BA6">
      <w:pPr>
        <w:spacing w:before="167" w:line="222" w:lineRule="auto"/>
        <w:ind w:firstLine="552" w:firstLineChars="200"/>
        <w:rPr>
          <w:rFonts w:ascii="仿宋" w:hAnsi="仿宋" w:eastAsia="仿宋" w:cs="仿宋"/>
          <w:sz w:val="28"/>
          <w:szCs w:val="28"/>
        </w:rPr>
      </w:pPr>
      <w:r>
        <w:rPr>
          <w:rFonts w:ascii="仿宋" w:hAnsi="仿宋" w:eastAsia="仿宋" w:cs="仿宋"/>
          <w:spacing w:val="-2"/>
          <w:sz w:val="28"/>
          <w:szCs w:val="28"/>
        </w:rPr>
        <w:t>1</w:t>
      </w:r>
      <w:r>
        <w:rPr>
          <w:rFonts w:hint="eastAsia" w:ascii="仿宋" w:hAnsi="仿宋" w:eastAsia="仿宋" w:cs="仿宋"/>
          <w:spacing w:val="-2"/>
          <w:sz w:val="28"/>
          <w:szCs w:val="28"/>
          <w:lang w:val="en-US" w:eastAsia="zh-CN"/>
        </w:rPr>
        <w:t>.</w:t>
      </w:r>
      <w:r>
        <w:rPr>
          <w:rFonts w:ascii="仿宋" w:hAnsi="仿宋" w:eastAsia="仿宋" w:cs="仿宋"/>
          <w:spacing w:val="-2"/>
          <w:sz w:val="28"/>
          <w:szCs w:val="28"/>
        </w:rPr>
        <w:t>满足《中华人民共和国政府采购法》第</w:t>
      </w:r>
      <w:r>
        <w:rPr>
          <w:rFonts w:ascii="仿宋" w:hAnsi="仿宋" w:eastAsia="仿宋" w:cs="仿宋"/>
          <w:spacing w:val="-3"/>
          <w:sz w:val="28"/>
          <w:szCs w:val="28"/>
        </w:rPr>
        <w:t>二十二条规定；</w:t>
      </w:r>
    </w:p>
    <w:p w14:paraId="1CEFC0F8">
      <w:pPr>
        <w:spacing w:before="165" w:line="223" w:lineRule="auto"/>
        <w:ind w:left="586"/>
        <w:rPr>
          <w:rFonts w:ascii="仿宋" w:hAnsi="仿宋" w:eastAsia="仿宋" w:cs="仿宋"/>
          <w:sz w:val="28"/>
          <w:szCs w:val="28"/>
        </w:rPr>
      </w:pPr>
      <w:r>
        <w:rPr>
          <w:rFonts w:ascii="仿宋" w:hAnsi="仿宋" w:eastAsia="仿宋" w:cs="仿宋"/>
          <w:spacing w:val="-2"/>
          <w:sz w:val="28"/>
          <w:szCs w:val="28"/>
        </w:rPr>
        <w:t>2</w:t>
      </w:r>
      <w:r>
        <w:rPr>
          <w:rFonts w:hint="eastAsia" w:ascii="仿宋" w:hAnsi="仿宋" w:eastAsia="仿宋" w:cs="仿宋"/>
          <w:spacing w:val="-2"/>
          <w:sz w:val="28"/>
          <w:szCs w:val="28"/>
          <w:lang w:val="en-US" w:eastAsia="zh-CN"/>
        </w:rPr>
        <w:t>.</w:t>
      </w:r>
      <w:r>
        <w:rPr>
          <w:rFonts w:ascii="仿宋" w:hAnsi="仿宋" w:eastAsia="仿宋" w:cs="仿宋"/>
          <w:spacing w:val="-2"/>
          <w:sz w:val="28"/>
          <w:szCs w:val="28"/>
        </w:rPr>
        <w:t>落实政府采购政策需满足的资格要求：</w:t>
      </w:r>
    </w:p>
    <w:p w14:paraId="28032CDE">
      <w:pPr>
        <w:spacing w:before="180" w:line="250" w:lineRule="auto"/>
        <w:ind w:left="37" w:right="172" w:firstLine="559"/>
        <w:rPr>
          <w:rFonts w:ascii="仿宋" w:hAnsi="仿宋" w:eastAsia="仿宋" w:cs="仿宋"/>
          <w:sz w:val="28"/>
          <w:szCs w:val="28"/>
        </w:rPr>
      </w:pPr>
      <w:r>
        <w:rPr>
          <w:rFonts w:ascii="仿宋" w:hAnsi="仿宋" w:eastAsia="仿宋" w:cs="仿宋"/>
          <w:spacing w:val="-2"/>
          <w:sz w:val="28"/>
          <w:szCs w:val="28"/>
        </w:rPr>
        <w:t>（1）《新疆维吾尔自治区政府采购促进中小企业发展管理实施办法》</w:t>
      </w:r>
      <w:r>
        <w:rPr>
          <w:rFonts w:ascii="仿宋" w:hAnsi="仿宋" w:eastAsia="仿宋" w:cs="仿宋"/>
          <w:sz w:val="28"/>
          <w:szCs w:val="28"/>
        </w:rPr>
        <w:t xml:space="preserve"> </w:t>
      </w:r>
      <w:r>
        <w:rPr>
          <w:rFonts w:ascii="仿宋" w:hAnsi="仿宋" w:eastAsia="仿宋" w:cs="仿宋"/>
          <w:spacing w:val="-9"/>
          <w:sz w:val="28"/>
          <w:szCs w:val="28"/>
        </w:rPr>
        <w:t>（新财规〔2021〕6 号</w:t>
      </w:r>
      <w:r>
        <w:rPr>
          <w:rFonts w:ascii="仿宋" w:hAnsi="仿宋" w:eastAsia="仿宋" w:cs="仿宋"/>
          <w:spacing w:val="3"/>
          <w:sz w:val="28"/>
          <w:szCs w:val="28"/>
        </w:rPr>
        <w:t>）；</w:t>
      </w:r>
    </w:p>
    <w:p w14:paraId="71C53D9C">
      <w:pPr>
        <w:spacing w:before="240" w:line="249" w:lineRule="auto"/>
        <w:ind w:left="41" w:right="189" w:firstLine="555"/>
        <w:rPr>
          <w:rFonts w:ascii="仿宋" w:hAnsi="仿宋" w:eastAsia="仿宋" w:cs="仿宋"/>
          <w:sz w:val="28"/>
          <w:szCs w:val="28"/>
        </w:rPr>
      </w:pPr>
      <w:r>
        <w:rPr>
          <w:rFonts w:ascii="仿宋" w:hAnsi="仿宋" w:eastAsia="仿宋" w:cs="仿宋"/>
          <w:spacing w:val="-3"/>
          <w:sz w:val="28"/>
          <w:szCs w:val="28"/>
        </w:rPr>
        <w:t>（2）《财政部、司法部关于政府采购支持监狱企业发展有关问题的通</w:t>
      </w:r>
      <w:r>
        <w:rPr>
          <w:rFonts w:ascii="仿宋" w:hAnsi="仿宋" w:eastAsia="仿宋" w:cs="仿宋"/>
          <w:spacing w:val="14"/>
          <w:sz w:val="28"/>
          <w:szCs w:val="28"/>
        </w:rPr>
        <w:t xml:space="preserve"> </w:t>
      </w:r>
      <w:r>
        <w:rPr>
          <w:rFonts w:ascii="仿宋" w:hAnsi="仿宋" w:eastAsia="仿宋" w:cs="仿宋"/>
          <w:spacing w:val="-7"/>
          <w:sz w:val="28"/>
          <w:szCs w:val="28"/>
        </w:rPr>
        <w:t>知》（财库[2014]68</w:t>
      </w:r>
      <w:r>
        <w:rPr>
          <w:rFonts w:ascii="仿宋" w:hAnsi="仿宋" w:eastAsia="仿宋" w:cs="仿宋"/>
          <w:spacing w:val="-27"/>
          <w:sz w:val="28"/>
          <w:szCs w:val="28"/>
        </w:rPr>
        <w:t xml:space="preserve"> </w:t>
      </w:r>
      <w:r>
        <w:rPr>
          <w:rFonts w:ascii="仿宋" w:hAnsi="仿宋" w:eastAsia="仿宋" w:cs="仿宋"/>
          <w:spacing w:val="-7"/>
          <w:sz w:val="28"/>
          <w:szCs w:val="28"/>
        </w:rPr>
        <w:t>号</w:t>
      </w:r>
      <w:r>
        <w:rPr>
          <w:rFonts w:ascii="仿宋" w:hAnsi="仿宋" w:eastAsia="仿宋" w:cs="仿宋"/>
          <w:spacing w:val="1"/>
          <w:sz w:val="28"/>
          <w:szCs w:val="28"/>
        </w:rPr>
        <w:t>）；</w:t>
      </w:r>
    </w:p>
    <w:p w14:paraId="73311BCB">
      <w:pPr>
        <w:spacing w:before="247" w:line="248" w:lineRule="auto"/>
        <w:ind w:left="54" w:right="167" w:firstLine="542"/>
        <w:rPr>
          <w:rFonts w:ascii="仿宋" w:hAnsi="仿宋" w:eastAsia="仿宋" w:cs="仿宋"/>
          <w:sz w:val="28"/>
          <w:szCs w:val="28"/>
        </w:rPr>
      </w:pPr>
      <w:r>
        <w:rPr>
          <w:rFonts w:ascii="仿宋" w:hAnsi="仿宋" w:eastAsia="仿宋" w:cs="仿宋"/>
          <w:spacing w:val="-11"/>
          <w:sz w:val="28"/>
          <w:szCs w:val="28"/>
        </w:rPr>
        <w:t>（3）《国务院办公厅关于建立政府强制采购节能产品制度的通知》（国</w:t>
      </w:r>
      <w:r>
        <w:rPr>
          <w:rFonts w:ascii="仿宋" w:hAnsi="仿宋" w:eastAsia="仿宋" w:cs="仿宋"/>
          <w:spacing w:val="15"/>
          <w:sz w:val="28"/>
          <w:szCs w:val="28"/>
        </w:rPr>
        <w:t xml:space="preserve"> </w:t>
      </w:r>
      <w:r>
        <w:rPr>
          <w:rFonts w:ascii="仿宋" w:hAnsi="仿宋" w:eastAsia="仿宋" w:cs="仿宋"/>
          <w:spacing w:val="-9"/>
          <w:sz w:val="28"/>
          <w:szCs w:val="28"/>
        </w:rPr>
        <w:t>发办[2007]51</w:t>
      </w:r>
      <w:r>
        <w:rPr>
          <w:rFonts w:ascii="仿宋" w:hAnsi="仿宋" w:eastAsia="仿宋" w:cs="仿宋"/>
          <w:spacing w:val="-29"/>
          <w:sz w:val="28"/>
          <w:szCs w:val="28"/>
        </w:rPr>
        <w:t xml:space="preserve"> </w:t>
      </w:r>
      <w:r>
        <w:rPr>
          <w:rFonts w:ascii="仿宋" w:hAnsi="仿宋" w:eastAsia="仿宋" w:cs="仿宋"/>
          <w:spacing w:val="-9"/>
          <w:sz w:val="28"/>
          <w:szCs w:val="28"/>
        </w:rPr>
        <w:t>号</w:t>
      </w:r>
      <w:r>
        <w:rPr>
          <w:rFonts w:ascii="仿宋" w:hAnsi="仿宋" w:eastAsia="仿宋" w:cs="仿宋"/>
          <w:sz w:val="28"/>
          <w:szCs w:val="28"/>
        </w:rPr>
        <w:t>）；</w:t>
      </w:r>
    </w:p>
    <w:p w14:paraId="7465FE50">
      <w:pPr>
        <w:spacing w:before="243" w:line="249" w:lineRule="auto"/>
        <w:ind w:left="37" w:right="172" w:firstLine="559"/>
        <w:rPr>
          <w:rFonts w:ascii="仿宋" w:hAnsi="仿宋" w:eastAsia="仿宋" w:cs="仿宋"/>
          <w:sz w:val="28"/>
          <w:szCs w:val="28"/>
        </w:rPr>
      </w:pPr>
      <w:r>
        <w:rPr>
          <w:rFonts w:ascii="仿宋" w:hAnsi="仿宋" w:eastAsia="仿宋" w:cs="仿宋"/>
          <w:spacing w:val="-9"/>
          <w:sz w:val="28"/>
          <w:szCs w:val="28"/>
        </w:rPr>
        <w:t>（4）《财政部</w:t>
      </w:r>
      <w:r>
        <w:rPr>
          <w:rFonts w:ascii="仿宋" w:hAnsi="仿宋" w:eastAsia="仿宋" w:cs="仿宋"/>
          <w:spacing w:val="104"/>
          <w:sz w:val="28"/>
          <w:szCs w:val="28"/>
        </w:rPr>
        <w:t xml:space="preserve"> </w:t>
      </w:r>
      <w:r>
        <w:rPr>
          <w:rFonts w:ascii="仿宋" w:hAnsi="仿宋" w:eastAsia="仿宋" w:cs="仿宋"/>
          <w:spacing w:val="-9"/>
          <w:sz w:val="28"/>
          <w:szCs w:val="28"/>
        </w:rPr>
        <w:t>民政部</w:t>
      </w:r>
      <w:r>
        <w:rPr>
          <w:rFonts w:ascii="仿宋" w:hAnsi="仿宋" w:eastAsia="仿宋" w:cs="仿宋"/>
          <w:spacing w:val="104"/>
          <w:sz w:val="28"/>
          <w:szCs w:val="28"/>
        </w:rPr>
        <w:t xml:space="preserve"> </w:t>
      </w:r>
      <w:r>
        <w:rPr>
          <w:rFonts w:ascii="仿宋" w:hAnsi="仿宋" w:eastAsia="仿宋" w:cs="仿宋"/>
          <w:spacing w:val="-9"/>
          <w:sz w:val="28"/>
          <w:szCs w:val="28"/>
        </w:rPr>
        <w:t>中国残疾人联合会关于促进残疾人就业政府采</w:t>
      </w:r>
      <w:r>
        <w:rPr>
          <w:rFonts w:ascii="仿宋" w:hAnsi="仿宋" w:eastAsia="仿宋" w:cs="仿宋"/>
          <w:sz w:val="28"/>
          <w:szCs w:val="28"/>
        </w:rPr>
        <w:t xml:space="preserve"> </w:t>
      </w:r>
      <w:r>
        <w:rPr>
          <w:rFonts w:ascii="仿宋" w:hAnsi="仿宋" w:eastAsia="仿宋" w:cs="仿宋"/>
          <w:spacing w:val="-5"/>
          <w:sz w:val="28"/>
          <w:szCs w:val="28"/>
        </w:rPr>
        <w:t>购政策的通知》财库[2017]141 号；</w:t>
      </w:r>
    </w:p>
    <w:p w14:paraId="1EB0C332">
      <w:pPr>
        <w:spacing w:line="249" w:lineRule="auto"/>
        <w:rPr>
          <w:rFonts w:ascii="仿宋" w:hAnsi="仿宋" w:eastAsia="仿宋" w:cs="仿宋"/>
          <w:sz w:val="28"/>
          <w:szCs w:val="28"/>
        </w:rPr>
        <w:sectPr>
          <w:footerReference r:id="rId8" w:type="default"/>
          <w:pgSz w:w="11906" w:h="16840"/>
          <w:pgMar w:top="1431" w:right="1240" w:bottom="1145" w:left="1416" w:header="0" w:footer="983" w:gutter="0"/>
          <w:pgNumType w:fmt="numberInDash" w:start="1"/>
          <w:cols w:space="720" w:num="1"/>
        </w:sectPr>
      </w:pPr>
    </w:p>
    <w:p w14:paraId="13B5D325">
      <w:pPr>
        <w:numPr>
          <w:ilvl w:val="0"/>
          <w:numId w:val="1"/>
        </w:numPr>
        <w:spacing w:before="189" w:line="290" w:lineRule="auto"/>
        <w:ind w:right="62" w:firstLine="564"/>
        <w:rPr>
          <w:rFonts w:ascii="仿宋" w:hAnsi="仿宋" w:eastAsia="仿宋" w:cs="仿宋"/>
          <w:spacing w:val="-2"/>
          <w:sz w:val="28"/>
          <w:szCs w:val="28"/>
        </w:rPr>
      </w:pPr>
      <w:r>
        <w:rPr>
          <w:rFonts w:ascii="仿宋" w:hAnsi="仿宋" w:eastAsia="仿宋" w:cs="仿宋"/>
          <w:spacing w:val="-11"/>
          <w:sz w:val="28"/>
          <w:szCs w:val="28"/>
        </w:rPr>
        <w:t>《国务院办公厅关于建立政府强制采购节能产品制度的通知》（国</w:t>
      </w:r>
      <w:r>
        <w:rPr>
          <w:rFonts w:ascii="仿宋" w:hAnsi="仿宋" w:eastAsia="仿宋" w:cs="仿宋"/>
          <w:spacing w:val="-3"/>
          <w:sz w:val="28"/>
          <w:szCs w:val="28"/>
        </w:rPr>
        <w:t>办发〔2007〕51 号</w:t>
      </w:r>
      <w:r>
        <w:rPr>
          <w:rFonts w:ascii="仿宋" w:hAnsi="仿宋" w:eastAsia="仿宋" w:cs="仿宋"/>
          <w:spacing w:val="22"/>
          <w:sz w:val="28"/>
          <w:szCs w:val="28"/>
        </w:rPr>
        <w:t>），</w:t>
      </w:r>
      <w:r>
        <w:rPr>
          <w:rFonts w:ascii="仿宋" w:hAnsi="仿宋" w:eastAsia="仿宋" w:cs="仿宋"/>
          <w:spacing w:val="-3"/>
          <w:sz w:val="28"/>
          <w:szCs w:val="28"/>
        </w:rPr>
        <w:t>投标产品为计算机、打印机、空调、</w:t>
      </w:r>
      <w:r>
        <w:rPr>
          <w:rFonts w:ascii="仿宋" w:hAnsi="仿宋" w:eastAsia="仿宋" w:cs="仿宋"/>
          <w:spacing w:val="-4"/>
          <w:sz w:val="28"/>
          <w:szCs w:val="28"/>
        </w:rPr>
        <w:t>照明产品、电</w:t>
      </w:r>
      <w:r>
        <w:rPr>
          <w:rFonts w:ascii="仿宋" w:hAnsi="仿宋" w:eastAsia="仿宋" w:cs="仿宋"/>
          <w:spacing w:val="2"/>
          <w:sz w:val="28"/>
          <w:szCs w:val="28"/>
        </w:rPr>
        <w:t>视机、电热水器、显示器、便器、水嘴等九大类政府强制采购的产品，必须为国家财政部、环境保护部、国家发改委等有关部门发布的《环境标志</w:t>
      </w:r>
      <w:r>
        <w:rPr>
          <w:rFonts w:ascii="仿宋" w:hAnsi="仿宋" w:eastAsia="仿宋" w:cs="仿宋"/>
          <w:spacing w:val="-2"/>
          <w:sz w:val="28"/>
          <w:szCs w:val="28"/>
        </w:rPr>
        <w:t>产品政府采购清单》和《节能产品政府采购清单》中的产品。</w:t>
      </w:r>
    </w:p>
    <w:p w14:paraId="7B9B3FBB">
      <w:pPr>
        <w:pStyle w:val="5"/>
        <w:numPr>
          <w:ilvl w:val="0"/>
          <w:numId w:val="1"/>
        </w:numPr>
        <w:rPr>
          <w:rFonts w:ascii="仿宋" w:hAnsi="仿宋" w:eastAsia="仿宋" w:cs="仿宋"/>
          <w:snapToGrid w:val="0"/>
          <w:color w:val="000000"/>
          <w:spacing w:val="-2"/>
          <w:kern w:val="0"/>
          <w:sz w:val="28"/>
          <w:szCs w:val="28"/>
          <w:lang w:val="en-US" w:eastAsia="en-US" w:bidi="ar-SA"/>
        </w:rPr>
      </w:pPr>
      <w:r>
        <w:rPr>
          <w:rFonts w:hint="eastAsia" w:ascii="仿宋" w:hAnsi="仿宋" w:eastAsia="仿宋" w:cs="仿宋"/>
          <w:snapToGrid w:val="0"/>
          <w:color w:val="000000"/>
          <w:spacing w:val="-2"/>
          <w:kern w:val="0"/>
          <w:sz w:val="28"/>
          <w:szCs w:val="28"/>
          <w:lang w:val="en-US" w:eastAsia="en-US" w:bidi="ar-SA"/>
        </w:rPr>
        <w:t>本项目专门面向</w:t>
      </w:r>
      <w:r>
        <w:rPr>
          <w:rFonts w:hint="eastAsia" w:ascii="仿宋" w:hAnsi="仿宋" w:eastAsia="仿宋" w:cs="仿宋"/>
          <w:snapToGrid w:val="0"/>
          <w:color w:val="000000"/>
          <w:spacing w:val="-2"/>
          <w:kern w:val="0"/>
          <w:sz w:val="28"/>
          <w:szCs w:val="28"/>
          <w:lang w:val="en-US" w:eastAsia="zh-CN" w:bidi="ar-SA"/>
        </w:rPr>
        <w:t>中小</w:t>
      </w:r>
      <w:r>
        <w:rPr>
          <w:rFonts w:hint="eastAsia" w:ascii="仿宋" w:hAnsi="仿宋" w:eastAsia="仿宋" w:cs="仿宋"/>
          <w:snapToGrid w:val="0"/>
          <w:color w:val="000000"/>
          <w:spacing w:val="-2"/>
          <w:kern w:val="0"/>
          <w:sz w:val="28"/>
          <w:szCs w:val="28"/>
          <w:lang w:val="en-US" w:eastAsia="en-US" w:bidi="ar-SA"/>
        </w:rPr>
        <w:t>企业。需上传《中小企业声明函》原件扫描件；</w:t>
      </w:r>
    </w:p>
    <w:p w14:paraId="2260D15C">
      <w:pPr>
        <w:spacing w:before="91" w:line="223" w:lineRule="auto"/>
        <w:ind w:firstLine="544" w:firstLineChars="200"/>
        <w:rPr>
          <w:rFonts w:ascii="仿宋" w:hAnsi="仿宋" w:eastAsia="仿宋" w:cs="仿宋"/>
          <w:sz w:val="28"/>
          <w:szCs w:val="28"/>
        </w:rPr>
      </w:pPr>
      <w:r>
        <w:rPr>
          <w:rFonts w:ascii="仿宋" w:hAnsi="仿宋" w:eastAsia="仿宋" w:cs="仿宋"/>
          <w:spacing w:val="-4"/>
          <w:sz w:val="28"/>
          <w:szCs w:val="28"/>
        </w:rPr>
        <w:t>3</w:t>
      </w:r>
      <w:r>
        <w:rPr>
          <w:rFonts w:hint="eastAsia" w:ascii="仿宋" w:hAnsi="仿宋" w:eastAsia="仿宋" w:cs="仿宋"/>
          <w:spacing w:val="-4"/>
          <w:sz w:val="28"/>
          <w:szCs w:val="28"/>
          <w:lang w:val="en-US" w:eastAsia="zh-CN"/>
        </w:rPr>
        <w:t>.</w:t>
      </w:r>
      <w:r>
        <w:rPr>
          <w:rFonts w:ascii="仿宋" w:hAnsi="仿宋" w:eastAsia="仿宋" w:cs="仿宋"/>
          <w:spacing w:val="-4"/>
          <w:sz w:val="28"/>
          <w:szCs w:val="28"/>
        </w:rPr>
        <w:t>本项目的特定资格要求：供应商为生产商的，所投农药产品应具备农药产品“三证”（农药登记证、农药生产许可证或生产批准证、农药产品标准证）；供应商为经销商的，除提供以上证件外还须具备有效的《农药经营许可证》(以上证件需加盖生产企业公章)</w:t>
      </w:r>
    </w:p>
    <w:p w14:paraId="6D900EA7">
      <w:pPr>
        <w:pStyle w:val="6"/>
        <w:spacing w:line="339" w:lineRule="auto"/>
        <w:rPr>
          <w:color w:val="auto"/>
        </w:rPr>
      </w:pPr>
    </w:p>
    <w:p w14:paraId="16B3753C">
      <w:pPr>
        <w:spacing w:before="91" w:line="223" w:lineRule="auto"/>
        <w:ind w:left="19"/>
        <w:rPr>
          <w:rFonts w:ascii="仿宋" w:hAnsi="仿宋" w:eastAsia="仿宋" w:cs="仿宋"/>
          <w:color w:val="auto"/>
          <w:sz w:val="28"/>
          <w:szCs w:val="28"/>
        </w:rPr>
      </w:pPr>
      <w:r>
        <w:rPr>
          <w:rFonts w:ascii="仿宋" w:hAnsi="仿宋" w:eastAsia="仿宋" w:cs="仿宋"/>
          <w:b/>
          <w:bCs/>
          <w:color w:val="auto"/>
          <w:spacing w:val="-10"/>
          <w:sz w:val="28"/>
          <w:szCs w:val="28"/>
        </w:rPr>
        <w:t>三、获取采购文件</w:t>
      </w:r>
    </w:p>
    <w:p w14:paraId="73D08AF1">
      <w:pPr>
        <w:spacing w:before="184" w:line="296" w:lineRule="auto"/>
        <w:ind w:left="14" w:right="433" w:firstLine="587"/>
        <w:jc w:val="left"/>
        <w:rPr>
          <w:rFonts w:ascii="仿宋" w:hAnsi="仿宋" w:eastAsia="仿宋" w:cs="仿宋"/>
          <w:color w:val="auto"/>
          <w:sz w:val="28"/>
          <w:szCs w:val="28"/>
        </w:rPr>
      </w:pPr>
      <w:r>
        <w:rPr>
          <w:rFonts w:ascii="仿宋" w:hAnsi="仿宋" w:eastAsia="仿宋" w:cs="仿宋"/>
          <w:color w:val="auto"/>
          <w:spacing w:val="-22"/>
          <w:sz w:val="28"/>
          <w:szCs w:val="28"/>
        </w:rPr>
        <w:t>时间：202</w:t>
      </w:r>
      <w:r>
        <w:rPr>
          <w:rFonts w:hint="eastAsia" w:ascii="仿宋" w:hAnsi="仿宋" w:eastAsia="仿宋" w:cs="仿宋"/>
          <w:color w:val="auto"/>
          <w:spacing w:val="-22"/>
          <w:sz w:val="28"/>
          <w:szCs w:val="28"/>
          <w:lang w:val="en-US" w:eastAsia="zh-CN"/>
        </w:rPr>
        <w:t>6</w:t>
      </w:r>
      <w:r>
        <w:rPr>
          <w:rFonts w:ascii="仿宋" w:hAnsi="仿宋" w:eastAsia="仿宋" w:cs="仿宋"/>
          <w:color w:val="auto"/>
          <w:spacing w:val="-22"/>
          <w:sz w:val="28"/>
          <w:szCs w:val="28"/>
        </w:rPr>
        <w:t>年</w:t>
      </w:r>
      <w:r>
        <w:rPr>
          <w:rFonts w:hint="eastAsia" w:ascii="仿宋" w:hAnsi="仿宋" w:eastAsia="仿宋" w:cs="仿宋"/>
          <w:color w:val="auto"/>
          <w:spacing w:val="-22"/>
          <w:sz w:val="28"/>
          <w:szCs w:val="28"/>
          <w:lang w:val="en-US" w:eastAsia="zh-CN"/>
        </w:rPr>
        <w:t xml:space="preserve"> </w:t>
      </w:r>
      <w:r>
        <w:rPr>
          <w:rFonts w:hint="eastAsia" w:ascii="仿宋" w:hAnsi="仿宋" w:eastAsia="仿宋" w:cs="仿宋"/>
          <w:color w:val="auto"/>
          <w:spacing w:val="-72"/>
          <w:sz w:val="28"/>
          <w:szCs w:val="28"/>
          <w:lang w:val="en-US" w:eastAsia="zh-CN"/>
        </w:rPr>
        <w:t xml:space="preserve">4 </w:t>
      </w:r>
      <w:r>
        <w:rPr>
          <w:rFonts w:ascii="仿宋" w:hAnsi="仿宋" w:eastAsia="仿宋" w:cs="仿宋"/>
          <w:color w:val="auto"/>
          <w:spacing w:val="-22"/>
          <w:sz w:val="28"/>
          <w:szCs w:val="28"/>
        </w:rPr>
        <w:t>月</w:t>
      </w:r>
      <w:r>
        <w:rPr>
          <w:rFonts w:hint="eastAsia" w:ascii="仿宋" w:hAnsi="仿宋" w:eastAsia="仿宋" w:cs="仿宋"/>
          <w:color w:val="auto"/>
          <w:spacing w:val="-60"/>
          <w:sz w:val="28"/>
          <w:szCs w:val="28"/>
          <w:lang w:val="en-US" w:eastAsia="zh-CN"/>
        </w:rPr>
        <w:t xml:space="preserve"> 2 8 </w:t>
      </w:r>
      <w:r>
        <w:rPr>
          <w:rFonts w:ascii="仿宋" w:hAnsi="仿宋" w:eastAsia="仿宋" w:cs="仿宋"/>
          <w:color w:val="auto"/>
          <w:spacing w:val="-22"/>
          <w:sz w:val="28"/>
          <w:szCs w:val="28"/>
        </w:rPr>
        <w:t>至</w:t>
      </w:r>
      <w:r>
        <w:rPr>
          <w:rFonts w:ascii="仿宋" w:hAnsi="仿宋" w:eastAsia="仿宋" w:cs="仿宋"/>
          <w:color w:val="auto"/>
          <w:spacing w:val="-81"/>
          <w:sz w:val="28"/>
          <w:szCs w:val="28"/>
        </w:rPr>
        <w:t xml:space="preserve"> </w:t>
      </w:r>
      <w:r>
        <w:rPr>
          <w:rFonts w:ascii="仿宋" w:hAnsi="仿宋" w:eastAsia="仿宋" w:cs="仿宋"/>
          <w:color w:val="auto"/>
          <w:spacing w:val="-22"/>
          <w:sz w:val="28"/>
          <w:szCs w:val="28"/>
        </w:rPr>
        <w:t>202</w:t>
      </w:r>
      <w:r>
        <w:rPr>
          <w:rFonts w:hint="eastAsia" w:ascii="仿宋" w:hAnsi="仿宋" w:eastAsia="仿宋" w:cs="仿宋"/>
          <w:color w:val="auto"/>
          <w:spacing w:val="-22"/>
          <w:sz w:val="28"/>
          <w:szCs w:val="28"/>
          <w:lang w:val="en-US" w:eastAsia="zh-CN"/>
        </w:rPr>
        <w:t xml:space="preserve"> 6</w:t>
      </w:r>
      <w:r>
        <w:rPr>
          <w:rFonts w:ascii="仿宋" w:hAnsi="仿宋" w:eastAsia="仿宋" w:cs="仿宋"/>
          <w:color w:val="auto"/>
          <w:spacing w:val="-60"/>
          <w:sz w:val="28"/>
          <w:szCs w:val="28"/>
        </w:rPr>
        <w:t xml:space="preserve"> </w:t>
      </w:r>
      <w:r>
        <w:rPr>
          <w:rFonts w:ascii="仿宋" w:hAnsi="仿宋" w:eastAsia="仿宋" w:cs="仿宋"/>
          <w:color w:val="auto"/>
          <w:spacing w:val="-22"/>
          <w:sz w:val="28"/>
          <w:szCs w:val="28"/>
        </w:rPr>
        <w:t>年</w:t>
      </w:r>
      <w:r>
        <w:rPr>
          <w:rFonts w:hint="eastAsia" w:ascii="仿宋" w:hAnsi="仿宋" w:eastAsia="仿宋" w:cs="仿宋"/>
          <w:color w:val="auto"/>
          <w:spacing w:val="-81"/>
          <w:sz w:val="28"/>
          <w:szCs w:val="28"/>
          <w:lang w:val="en-US" w:eastAsia="zh-CN"/>
        </w:rPr>
        <w:t xml:space="preserve">5  </w:t>
      </w:r>
      <w:r>
        <w:rPr>
          <w:rFonts w:ascii="仿宋" w:hAnsi="仿宋" w:eastAsia="仿宋" w:cs="仿宋"/>
          <w:color w:val="auto"/>
          <w:spacing w:val="-22"/>
          <w:sz w:val="28"/>
          <w:szCs w:val="28"/>
        </w:rPr>
        <w:t>月</w:t>
      </w:r>
      <w:r>
        <w:rPr>
          <w:rFonts w:hint="eastAsia" w:ascii="仿宋" w:hAnsi="仿宋" w:eastAsia="仿宋" w:cs="仿宋"/>
          <w:color w:val="auto"/>
          <w:spacing w:val="-22"/>
          <w:sz w:val="28"/>
          <w:szCs w:val="28"/>
          <w:lang w:val="en-US" w:eastAsia="zh-CN"/>
        </w:rPr>
        <w:t xml:space="preserve"> 08</w:t>
      </w:r>
      <w:r>
        <w:rPr>
          <w:rFonts w:ascii="仿宋" w:hAnsi="仿宋" w:eastAsia="仿宋" w:cs="仿宋"/>
          <w:color w:val="auto"/>
          <w:spacing w:val="-22"/>
          <w:sz w:val="28"/>
          <w:szCs w:val="28"/>
        </w:rPr>
        <w:t>日，每天上午</w:t>
      </w:r>
      <w:r>
        <w:rPr>
          <w:rFonts w:ascii="仿宋" w:hAnsi="仿宋" w:eastAsia="仿宋" w:cs="仿宋"/>
          <w:color w:val="auto"/>
          <w:spacing w:val="-45"/>
          <w:sz w:val="28"/>
          <w:szCs w:val="28"/>
        </w:rPr>
        <w:t xml:space="preserve"> </w:t>
      </w:r>
      <w:r>
        <w:rPr>
          <w:rFonts w:ascii="仿宋" w:hAnsi="仿宋" w:eastAsia="仿宋" w:cs="仿宋"/>
          <w:color w:val="auto"/>
          <w:spacing w:val="-22"/>
          <w:sz w:val="28"/>
          <w:szCs w:val="28"/>
        </w:rPr>
        <w:t>10：00</w:t>
      </w:r>
      <w:r>
        <w:rPr>
          <w:rFonts w:ascii="仿宋" w:hAnsi="仿宋" w:eastAsia="仿宋" w:cs="仿宋"/>
          <w:color w:val="auto"/>
          <w:spacing w:val="-56"/>
          <w:sz w:val="28"/>
          <w:szCs w:val="28"/>
        </w:rPr>
        <w:t xml:space="preserve"> </w:t>
      </w:r>
      <w:r>
        <w:rPr>
          <w:rFonts w:ascii="仿宋" w:hAnsi="仿宋" w:eastAsia="仿宋" w:cs="仿宋"/>
          <w:color w:val="auto"/>
          <w:spacing w:val="-22"/>
          <w:sz w:val="28"/>
          <w:szCs w:val="28"/>
        </w:rPr>
        <w:t>至</w:t>
      </w:r>
      <w:r>
        <w:rPr>
          <w:rFonts w:ascii="仿宋" w:hAnsi="仿宋" w:eastAsia="仿宋" w:cs="仿宋"/>
          <w:color w:val="auto"/>
          <w:spacing w:val="-44"/>
          <w:sz w:val="28"/>
          <w:szCs w:val="28"/>
        </w:rPr>
        <w:t xml:space="preserve"> </w:t>
      </w:r>
      <w:r>
        <w:rPr>
          <w:rFonts w:ascii="仿宋" w:hAnsi="仿宋" w:eastAsia="仿宋" w:cs="仿宋"/>
          <w:color w:val="auto"/>
          <w:spacing w:val="-22"/>
          <w:sz w:val="28"/>
          <w:szCs w:val="28"/>
        </w:rPr>
        <w:t>14:00，</w:t>
      </w:r>
      <w:r>
        <w:rPr>
          <w:rFonts w:ascii="仿宋" w:hAnsi="仿宋" w:eastAsia="仿宋" w:cs="仿宋"/>
          <w:color w:val="auto"/>
          <w:sz w:val="28"/>
          <w:szCs w:val="28"/>
        </w:rPr>
        <w:t xml:space="preserve"> </w:t>
      </w:r>
      <w:r>
        <w:rPr>
          <w:rFonts w:ascii="仿宋" w:hAnsi="仿宋" w:eastAsia="仿宋" w:cs="仿宋"/>
          <w:color w:val="auto"/>
          <w:spacing w:val="-8"/>
          <w:sz w:val="28"/>
          <w:szCs w:val="28"/>
        </w:rPr>
        <w:t xml:space="preserve">下午 </w:t>
      </w:r>
      <w:r>
        <w:rPr>
          <w:rFonts w:hint="eastAsia" w:ascii="仿宋" w:hAnsi="仿宋" w:eastAsia="仿宋" w:cs="仿宋"/>
          <w:color w:val="auto"/>
          <w:spacing w:val="-8"/>
          <w:sz w:val="28"/>
          <w:szCs w:val="28"/>
          <w:lang w:val="en-US" w:eastAsia="zh-CN"/>
        </w:rPr>
        <w:t>16</w:t>
      </w:r>
      <w:r>
        <w:rPr>
          <w:rFonts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0</w:t>
      </w:r>
      <w:r>
        <w:rPr>
          <w:rFonts w:ascii="仿宋" w:hAnsi="仿宋" w:eastAsia="仿宋" w:cs="仿宋"/>
          <w:color w:val="auto"/>
          <w:spacing w:val="-8"/>
          <w:sz w:val="28"/>
          <w:szCs w:val="28"/>
        </w:rPr>
        <w:t>0 至</w:t>
      </w:r>
      <w:r>
        <w:rPr>
          <w:rFonts w:ascii="仿宋" w:hAnsi="仿宋" w:eastAsia="仿宋" w:cs="仿宋"/>
          <w:color w:val="auto"/>
          <w:spacing w:val="-17"/>
          <w:sz w:val="28"/>
          <w:szCs w:val="28"/>
        </w:rPr>
        <w:t xml:space="preserve"> </w:t>
      </w:r>
      <w:r>
        <w:rPr>
          <w:rFonts w:hint="eastAsia" w:ascii="仿宋" w:hAnsi="仿宋" w:eastAsia="仿宋" w:cs="仿宋"/>
          <w:color w:val="auto"/>
          <w:spacing w:val="-8"/>
          <w:sz w:val="28"/>
          <w:szCs w:val="28"/>
          <w:lang w:val="en-US" w:eastAsia="zh-CN"/>
        </w:rPr>
        <w:t>20</w:t>
      </w:r>
      <w:r>
        <w:rPr>
          <w:rFonts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0</w:t>
      </w:r>
      <w:r>
        <w:rPr>
          <w:rFonts w:ascii="仿宋" w:hAnsi="仿宋" w:eastAsia="仿宋" w:cs="仿宋"/>
          <w:color w:val="auto"/>
          <w:spacing w:val="-8"/>
          <w:sz w:val="28"/>
          <w:szCs w:val="28"/>
        </w:rPr>
        <w:t>0（北京时间，法定节假日除外 ）</w:t>
      </w:r>
    </w:p>
    <w:p w14:paraId="671CE98C">
      <w:pPr>
        <w:spacing w:before="74" w:line="222" w:lineRule="auto"/>
        <w:ind w:left="567"/>
        <w:rPr>
          <w:rFonts w:ascii="仿宋" w:hAnsi="仿宋" w:eastAsia="仿宋" w:cs="仿宋"/>
          <w:color w:val="auto"/>
          <w:sz w:val="28"/>
          <w:szCs w:val="28"/>
        </w:rPr>
      </w:pPr>
      <w:r>
        <w:rPr>
          <w:rFonts w:ascii="仿宋" w:hAnsi="仿宋" w:eastAsia="仿宋" w:cs="仿宋"/>
          <w:color w:val="auto"/>
          <w:spacing w:val="-3"/>
          <w:sz w:val="28"/>
          <w:szCs w:val="28"/>
        </w:rPr>
        <w:t>地点：政采云平台报名成功后获取</w:t>
      </w:r>
    </w:p>
    <w:p w14:paraId="7A074B5D">
      <w:pPr>
        <w:spacing w:before="186" w:line="307" w:lineRule="auto"/>
        <w:ind w:left="4" w:right="72" w:firstLine="570"/>
        <w:rPr>
          <w:rFonts w:ascii="仿宋" w:hAnsi="仿宋" w:eastAsia="仿宋" w:cs="仿宋"/>
          <w:sz w:val="28"/>
          <w:szCs w:val="28"/>
        </w:rPr>
      </w:pPr>
      <w:r>
        <w:rPr>
          <w:rFonts w:ascii="仿宋" w:hAnsi="仿宋" w:eastAsia="仿宋" w:cs="仿宋"/>
          <w:spacing w:val="-1"/>
          <w:sz w:val="28"/>
          <w:szCs w:val="28"/>
        </w:rPr>
        <w:t>方式：供应商登录政采云平台</w:t>
      </w:r>
      <w:r>
        <w:rPr>
          <w:rFonts w:ascii="仿宋" w:hAnsi="仿宋" w:eastAsia="仿宋" w:cs="仿宋"/>
          <w:spacing w:val="-42"/>
          <w:sz w:val="28"/>
          <w:szCs w:val="28"/>
        </w:rPr>
        <w:t xml:space="preserve"> </w:t>
      </w:r>
      <w:r>
        <w:rPr>
          <w:rFonts w:ascii="仿宋" w:hAnsi="仿宋" w:eastAsia="仿宋" w:cs="仿宋"/>
          <w:spacing w:val="-1"/>
          <w:sz w:val="28"/>
          <w:szCs w:val="28"/>
        </w:rPr>
        <w:t>https://www.zcygov.cn/在线申请获取</w:t>
      </w:r>
      <w:r>
        <w:rPr>
          <w:rFonts w:ascii="仿宋" w:hAnsi="仿宋" w:eastAsia="仿宋" w:cs="仿宋"/>
          <w:spacing w:val="-4"/>
          <w:sz w:val="28"/>
          <w:szCs w:val="28"/>
        </w:rPr>
        <w:t>采购文件（进入“项目采购</w:t>
      </w:r>
      <w:r>
        <w:rPr>
          <w:rFonts w:ascii="仿宋" w:hAnsi="仿宋" w:eastAsia="仿宋" w:cs="仿宋"/>
          <w:spacing w:val="-64"/>
          <w:sz w:val="28"/>
          <w:szCs w:val="28"/>
        </w:rPr>
        <w:t xml:space="preserve"> </w:t>
      </w:r>
      <w:r>
        <w:rPr>
          <w:rFonts w:ascii="仿宋" w:hAnsi="仿宋" w:eastAsia="仿宋" w:cs="仿宋"/>
          <w:spacing w:val="-4"/>
          <w:sz w:val="28"/>
          <w:szCs w:val="28"/>
        </w:rPr>
        <w:t>”应用，在获取采购文</w:t>
      </w:r>
      <w:r>
        <w:rPr>
          <w:rFonts w:ascii="仿宋" w:hAnsi="仿宋" w:eastAsia="仿宋" w:cs="仿宋"/>
          <w:spacing w:val="-5"/>
          <w:sz w:val="28"/>
          <w:szCs w:val="28"/>
        </w:rPr>
        <w:t>件菜单中选择项目，申请获取采购文件）</w:t>
      </w:r>
    </w:p>
    <w:p w14:paraId="36D5EB78">
      <w:pPr>
        <w:spacing w:before="76" w:line="222" w:lineRule="auto"/>
        <w:ind w:left="593"/>
        <w:rPr>
          <w:rFonts w:ascii="仿宋" w:hAnsi="仿宋" w:eastAsia="仿宋" w:cs="仿宋"/>
          <w:sz w:val="28"/>
          <w:szCs w:val="28"/>
        </w:rPr>
      </w:pPr>
      <w:r>
        <w:rPr>
          <w:rFonts w:ascii="仿宋" w:hAnsi="仿宋" w:eastAsia="仿宋" w:cs="仿宋"/>
          <w:spacing w:val="-11"/>
          <w:sz w:val="28"/>
          <w:szCs w:val="28"/>
        </w:rPr>
        <w:t>售价：0</w:t>
      </w:r>
      <w:r>
        <w:rPr>
          <w:rFonts w:ascii="仿宋" w:hAnsi="仿宋" w:eastAsia="仿宋" w:cs="仿宋"/>
          <w:spacing w:val="-31"/>
          <w:sz w:val="28"/>
          <w:szCs w:val="28"/>
        </w:rPr>
        <w:t xml:space="preserve"> </w:t>
      </w:r>
      <w:r>
        <w:rPr>
          <w:rFonts w:ascii="仿宋" w:hAnsi="仿宋" w:eastAsia="仿宋" w:cs="仿宋"/>
          <w:spacing w:val="-11"/>
          <w:sz w:val="28"/>
          <w:szCs w:val="28"/>
        </w:rPr>
        <w:t>元</w:t>
      </w:r>
    </w:p>
    <w:p w14:paraId="1BF8A216">
      <w:pPr>
        <w:spacing w:before="163" w:line="223" w:lineRule="auto"/>
        <w:ind w:left="71"/>
        <w:rPr>
          <w:rFonts w:ascii="仿宋" w:hAnsi="仿宋" w:eastAsia="仿宋" w:cs="仿宋"/>
          <w:sz w:val="28"/>
          <w:szCs w:val="28"/>
        </w:rPr>
      </w:pPr>
      <w:r>
        <w:rPr>
          <w:rFonts w:ascii="仿宋" w:hAnsi="仿宋" w:eastAsia="仿宋" w:cs="仿宋"/>
          <w:b/>
          <w:bCs/>
          <w:spacing w:val="-16"/>
          <w:sz w:val="28"/>
          <w:szCs w:val="28"/>
        </w:rPr>
        <w:t>四、响应文件提交</w:t>
      </w:r>
    </w:p>
    <w:p w14:paraId="7F3CF79D">
      <w:pPr>
        <w:spacing w:before="159" w:line="223" w:lineRule="auto"/>
        <w:jc w:val="center"/>
        <w:rPr>
          <w:rFonts w:ascii="仿宋" w:hAnsi="仿宋" w:eastAsia="仿宋" w:cs="仿宋"/>
          <w:sz w:val="28"/>
          <w:szCs w:val="28"/>
        </w:rPr>
      </w:pPr>
      <w:r>
        <w:rPr>
          <w:rFonts w:hint="eastAsia" w:ascii="仿宋" w:hAnsi="仿宋" w:eastAsia="仿宋" w:cs="仿宋"/>
          <w:spacing w:val="-19"/>
          <w:sz w:val="28"/>
          <w:szCs w:val="28"/>
          <w:lang w:val="en-US" w:eastAsia="zh-CN"/>
        </w:rPr>
        <w:t xml:space="preserve">  </w:t>
      </w:r>
      <w:r>
        <w:rPr>
          <w:rFonts w:ascii="仿宋" w:hAnsi="仿宋" w:eastAsia="仿宋" w:cs="仿宋"/>
          <w:spacing w:val="-19"/>
          <w:sz w:val="28"/>
          <w:szCs w:val="28"/>
        </w:rPr>
        <w:t>截</w:t>
      </w:r>
      <w:r>
        <w:rPr>
          <w:rFonts w:ascii="仿宋" w:hAnsi="仿宋" w:eastAsia="仿宋" w:cs="仿宋"/>
          <w:spacing w:val="-75"/>
          <w:sz w:val="28"/>
          <w:szCs w:val="28"/>
        </w:rPr>
        <w:t xml:space="preserve"> </w:t>
      </w:r>
      <w:r>
        <w:rPr>
          <w:rFonts w:ascii="仿宋" w:hAnsi="仿宋" w:eastAsia="仿宋" w:cs="仿宋"/>
          <w:spacing w:val="-19"/>
          <w:sz w:val="28"/>
          <w:szCs w:val="28"/>
        </w:rPr>
        <w:t>止</w:t>
      </w:r>
      <w:r>
        <w:rPr>
          <w:rFonts w:ascii="仿宋" w:hAnsi="仿宋" w:eastAsia="仿宋" w:cs="仿宋"/>
          <w:spacing w:val="-56"/>
          <w:sz w:val="28"/>
          <w:szCs w:val="28"/>
        </w:rPr>
        <w:t xml:space="preserve"> </w:t>
      </w:r>
      <w:r>
        <w:rPr>
          <w:rFonts w:ascii="仿宋" w:hAnsi="仿宋" w:eastAsia="仿宋" w:cs="仿宋"/>
          <w:spacing w:val="-19"/>
          <w:sz w:val="28"/>
          <w:szCs w:val="28"/>
        </w:rPr>
        <w:t>时</w:t>
      </w:r>
      <w:r>
        <w:rPr>
          <w:rFonts w:ascii="仿宋" w:hAnsi="仿宋" w:eastAsia="仿宋" w:cs="仿宋"/>
          <w:spacing w:val="-47"/>
          <w:sz w:val="28"/>
          <w:szCs w:val="28"/>
        </w:rPr>
        <w:t xml:space="preserve"> </w:t>
      </w:r>
      <w:r>
        <w:rPr>
          <w:rFonts w:ascii="仿宋" w:hAnsi="仿宋" w:eastAsia="仿宋" w:cs="仿宋"/>
          <w:spacing w:val="-19"/>
          <w:sz w:val="28"/>
          <w:szCs w:val="28"/>
        </w:rPr>
        <w:t>间</w:t>
      </w:r>
      <w:r>
        <w:rPr>
          <w:rFonts w:ascii="仿宋" w:hAnsi="仿宋" w:eastAsia="仿宋" w:cs="仿宋"/>
          <w:spacing w:val="-55"/>
          <w:sz w:val="28"/>
          <w:szCs w:val="28"/>
        </w:rPr>
        <w:t xml:space="preserve"> </w:t>
      </w:r>
      <w:r>
        <w:rPr>
          <w:rFonts w:ascii="仿宋" w:hAnsi="仿宋" w:eastAsia="仿宋" w:cs="仿宋"/>
          <w:spacing w:val="-19"/>
          <w:sz w:val="28"/>
          <w:szCs w:val="28"/>
        </w:rPr>
        <w:t>：</w:t>
      </w:r>
      <w:r>
        <w:rPr>
          <w:rFonts w:ascii="仿宋" w:hAnsi="仿宋" w:eastAsia="仿宋" w:cs="仿宋"/>
          <w:spacing w:val="-78"/>
          <w:sz w:val="28"/>
          <w:szCs w:val="28"/>
        </w:rPr>
        <w:t xml:space="preserve"> </w:t>
      </w:r>
      <w:r>
        <w:rPr>
          <w:rFonts w:ascii="仿宋" w:hAnsi="仿宋" w:eastAsia="仿宋" w:cs="仿宋"/>
          <w:spacing w:val="-19"/>
          <w:sz w:val="28"/>
          <w:szCs w:val="28"/>
        </w:rPr>
        <w:t>20</w:t>
      </w:r>
      <w:r>
        <w:rPr>
          <w:rFonts w:ascii="仿宋" w:hAnsi="仿宋" w:eastAsia="仿宋" w:cs="仿宋"/>
          <w:spacing w:val="-78"/>
          <w:sz w:val="28"/>
          <w:szCs w:val="28"/>
        </w:rPr>
        <w:t xml:space="preserve"> </w:t>
      </w:r>
      <w:r>
        <w:rPr>
          <w:rFonts w:ascii="仿宋" w:hAnsi="仿宋" w:eastAsia="仿宋" w:cs="仿宋"/>
          <w:spacing w:val="-19"/>
          <w:sz w:val="28"/>
          <w:szCs w:val="28"/>
        </w:rPr>
        <w:t>2</w:t>
      </w:r>
      <w:r>
        <w:rPr>
          <w:rFonts w:ascii="仿宋" w:hAnsi="仿宋" w:eastAsia="仿宋" w:cs="仿宋"/>
          <w:spacing w:val="-75"/>
          <w:sz w:val="28"/>
          <w:szCs w:val="28"/>
        </w:rPr>
        <w:t xml:space="preserve"> </w:t>
      </w:r>
      <w:r>
        <w:rPr>
          <w:rFonts w:hint="eastAsia" w:ascii="仿宋" w:hAnsi="仿宋" w:eastAsia="仿宋" w:cs="仿宋"/>
          <w:spacing w:val="-19"/>
          <w:sz w:val="28"/>
          <w:szCs w:val="28"/>
          <w:lang w:val="en-US" w:eastAsia="zh-CN"/>
        </w:rPr>
        <w:t>6</w:t>
      </w:r>
      <w:r>
        <w:rPr>
          <w:rFonts w:ascii="仿宋" w:hAnsi="仿宋" w:eastAsia="仿宋" w:cs="仿宋"/>
          <w:spacing w:val="-19"/>
          <w:sz w:val="28"/>
          <w:szCs w:val="28"/>
        </w:rPr>
        <w:t>年</w:t>
      </w:r>
      <w:r>
        <w:rPr>
          <w:rFonts w:hint="eastAsia" w:ascii="仿宋" w:hAnsi="仿宋" w:eastAsia="仿宋" w:cs="仿宋"/>
          <w:spacing w:val="57"/>
          <w:sz w:val="28"/>
          <w:szCs w:val="28"/>
          <w:lang w:val="en-US" w:eastAsia="zh-CN"/>
        </w:rPr>
        <w:t>05</w:t>
      </w:r>
      <w:r>
        <w:rPr>
          <w:rFonts w:ascii="仿宋" w:hAnsi="仿宋" w:eastAsia="仿宋" w:cs="仿宋"/>
          <w:spacing w:val="-19"/>
          <w:sz w:val="28"/>
          <w:szCs w:val="28"/>
        </w:rPr>
        <w:t>月</w:t>
      </w:r>
      <w:r>
        <w:rPr>
          <w:rFonts w:hint="eastAsia" w:ascii="仿宋" w:hAnsi="仿宋" w:eastAsia="仿宋" w:cs="仿宋"/>
          <w:spacing w:val="-83"/>
          <w:sz w:val="28"/>
          <w:szCs w:val="28"/>
          <w:lang w:val="en-US" w:eastAsia="zh-CN"/>
        </w:rPr>
        <w:t xml:space="preserve">11  </w:t>
      </w:r>
      <w:r>
        <w:rPr>
          <w:rFonts w:ascii="仿宋" w:hAnsi="仿宋" w:eastAsia="仿宋" w:cs="仿宋"/>
          <w:spacing w:val="-19"/>
          <w:sz w:val="28"/>
          <w:szCs w:val="28"/>
        </w:rPr>
        <w:t>日</w:t>
      </w:r>
      <w:r>
        <w:rPr>
          <w:rFonts w:hint="eastAsia" w:ascii="仿宋" w:hAnsi="仿宋" w:eastAsia="仿宋" w:cs="仿宋"/>
          <w:spacing w:val="-19"/>
          <w:sz w:val="28"/>
          <w:szCs w:val="28"/>
          <w:lang w:val="en-US" w:eastAsia="zh-CN"/>
        </w:rPr>
        <w:t>16</w:t>
      </w:r>
      <w:r>
        <w:rPr>
          <w:rFonts w:ascii="仿宋" w:hAnsi="仿宋" w:eastAsia="仿宋" w:cs="仿宋"/>
          <w:spacing w:val="-20"/>
          <w:sz w:val="28"/>
          <w:szCs w:val="28"/>
        </w:rPr>
        <w:t>点</w:t>
      </w:r>
      <w:r>
        <w:rPr>
          <w:rFonts w:ascii="仿宋" w:hAnsi="仿宋" w:eastAsia="仿宋" w:cs="仿宋"/>
          <w:spacing w:val="56"/>
          <w:sz w:val="28"/>
          <w:szCs w:val="28"/>
        </w:rPr>
        <w:t xml:space="preserve"> </w:t>
      </w:r>
      <w:r>
        <w:rPr>
          <w:rFonts w:hint="eastAsia" w:ascii="仿宋" w:hAnsi="仿宋" w:eastAsia="仿宋" w:cs="仿宋"/>
          <w:spacing w:val="-20"/>
          <w:sz w:val="28"/>
          <w:szCs w:val="28"/>
          <w:lang w:val="en-US" w:eastAsia="zh-CN"/>
        </w:rPr>
        <w:t>0</w:t>
      </w:r>
      <w:r>
        <w:rPr>
          <w:rFonts w:ascii="仿宋" w:hAnsi="仿宋" w:eastAsia="仿宋" w:cs="仿宋"/>
          <w:spacing w:val="-20"/>
          <w:sz w:val="28"/>
          <w:szCs w:val="28"/>
        </w:rPr>
        <w:t>0</w:t>
      </w:r>
      <w:r>
        <w:rPr>
          <w:rFonts w:ascii="仿宋" w:hAnsi="仿宋" w:eastAsia="仿宋" w:cs="仿宋"/>
          <w:spacing w:val="77"/>
          <w:sz w:val="28"/>
          <w:szCs w:val="28"/>
        </w:rPr>
        <w:t xml:space="preserve"> </w:t>
      </w:r>
      <w:r>
        <w:rPr>
          <w:rFonts w:ascii="仿宋" w:hAnsi="仿宋" w:eastAsia="仿宋" w:cs="仿宋"/>
          <w:spacing w:val="-20"/>
          <w:sz w:val="28"/>
          <w:szCs w:val="28"/>
        </w:rPr>
        <w:t>分（ 北</w:t>
      </w:r>
      <w:r>
        <w:rPr>
          <w:rFonts w:ascii="仿宋" w:hAnsi="仿宋" w:eastAsia="仿宋" w:cs="仿宋"/>
          <w:spacing w:val="-67"/>
          <w:sz w:val="28"/>
          <w:szCs w:val="28"/>
        </w:rPr>
        <w:t xml:space="preserve"> </w:t>
      </w:r>
      <w:r>
        <w:rPr>
          <w:rFonts w:ascii="仿宋" w:hAnsi="仿宋" w:eastAsia="仿宋" w:cs="仿宋"/>
          <w:spacing w:val="-20"/>
          <w:sz w:val="28"/>
          <w:szCs w:val="28"/>
        </w:rPr>
        <w:t>京</w:t>
      </w:r>
      <w:r>
        <w:rPr>
          <w:rFonts w:ascii="仿宋" w:hAnsi="仿宋" w:eastAsia="仿宋" w:cs="仿宋"/>
          <w:spacing w:val="-56"/>
          <w:sz w:val="28"/>
          <w:szCs w:val="28"/>
        </w:rPr>
        <w:t xml:space="preserve"> </w:t>
      </w:r>
      <w:r>
        <w:rPr>
          <w:rFonts w:ascii="仿宋" w:hAnsi="仿宋" w:eastAsia="仿宋" w:cs="仿宋"/>
          <w:spacing w:val="-20"/>
          <w:sz w:val="28"/>
          <w:szCs w:val="28"/>
        </w:rPr>
        <w:t>时</w:t>
      </w:r>
      <w:r>
        <w:rPr>
          <w:rFonts w:ascii="仿宋" w:hAnsi="仿宋" w:eastAsia="仿宋" w:cs="仿宋"/>
          <w:spacing w:val="-47"/>
          <w:sz w:val="28"/>
          <w:szCs w:val="28"/>
        </w:rPr>
        <w:t xml:space="preserve"> </w:t>
      </w:r>
      <w:r>
        <w:rPr>
          <w:rFonts w:ascii="仿宋" w:hAnsi="仿宋" w:eastAsia="仿宋" w:cs="仿宋"/>
          <w:spacing w:val="-20"/>
          <w:sz w:val="28"/>
          <w:szCs w:val="28"/>
        </w:rPr>
        <w:t>间）</w:t>
      </w:r>
    </w:p>
    <w:p w14:paraId="7BECF2E0">
      <w:pPr>
        <w:spacing w:before="153" w:line="216" w:lineRule="auto"/>
        <w:ind w:left="567" w:firstLine="276" w:firstLineChars="100"/>
        <w:rPr>
          <w:rFonts w:ascii="仿宋" w:hAnsi="仿宋" w:eastAsia="仿宋" w:cs="仿宋"/>
          <w:sz w:val="28"/>
          <w:szCs w:val="28"/>
        </w:rPr>
      </w:pPr>
      <w:r>
        <w:rPr>
          <w:rFonts w:ascii="仿宋" w:hAnsi="仿宋" w:eastAsia="仿宋" w:cs="仿宋"/>
          <w:spacing w:val="-2"/>
          <w:sz w:val="28"/>
          <w:szCs w:val="28"/>
        </w:rPr>
        <w:t>地点：</w:t>
      </w:r>
      <w:r>
        <w:rPr>
          <w:rFonts w:hint="eastAsia" w:ascii="仿宋" w:hAnsi="仿宋" w:eastAsia="仿宋" w:cs="仿宋"/>
          <w:spacing w:val="-2"/>
          <w:sz w:val="28"/>
          <w:szCs w:val="28"/>
          <w:lang w:val="en-US" w:eastAsia="zh-CN"/>
        </w:rPr>
        <w:t>投标人登录政采云平台https://www.zcygov.cn/，进入“项目采购-开标评标-右边选择对应项目点击“进入项目”进入开标大厅</w:t>
      </w:r>
    </w:p>
    <w:p w14:paraId="292F164F">
      <w:pPr>
        <w:spacing w:before="182" w:line="223" w:lineRule="auto"/>
        <w:ind w:left="13"/>
        <w:rPr>
          <w:rFonts w:ascii="仿宋" w:hAnsi="仿宋" w:eastAsia="仿宋" w:cs="仿宋"/>
          <w:sz w:val="28"/>
          <w:szCs w:val="28"/>
        </w:rPr>
      </w:pPr>
      <w:r>
        <w:rPr>
          <w:rFonts w:ascii="仿宋" w:hAnsi="仿宋" w:eastAsia="仿宋" w:cs="仿宋"/>
          <w:b/>
          <w:bCs/>
          <w:spacing w:val="-9"/>
          <w:sz w:val="28"/>
          <w:szCs w:val="28"/>
        </w:rPr>
        <w:t>五、响应文件开启</w:t>
      </w:r>
    </w:p>
    <w:p w14:paraId="5EA5396F">
      <w:pPr>
        <w:spacing w:before="161" w:line="223" w:lineRule="auto"/>
        <w:ind w:left="605"/>
        <w:rPr>
          <w:rFonts w:ascii="仿宋" w:hAnsi="仿宋" w:eastAsia="仿宋" w:cs="仿宋"/>
          <w:sz w:val="28"/>
          <w:szCs w:val="28"/>
        </w:rPr>
      </w:pPr>
      <w:r>
        <w:rPr>
          <w:rFonts w:ascii="仿宋" w:hAnsi="仿宋" w:eastAsia="仿宋" w:cs="仿宋"/>
          <w:spacing w:val="-15"/>
          <w:sz w:val="28"/>
          <w:szCs w:val="28"/>
        </w:rPr>
        <w:t>时间：202</w:t>
      </w:r>
      <w:r>
        <w:rPr>
          <w:rFonts w:hint="eastAsia" w:ascii="仿宋" w:hAnsi="仿宋" w:eastAsia="仿宋" w:cs="仿宋"/>
          <w:spacing w:val="-15"/>
          <w:sz w:val="28"/>
          <w:szCs w:val="28"/>
          <w:lang w:val="en-US" w:eastAsia="zh-CN"/>
        </w:rPr>
        <w:t>6</w:t>
      </w:r>
      <w:r>
        <w:rPr>
          <w:rFonts w:ascii="仿宋" w:hAnsi="仿宋" w:eastAsia="仿宋" w:cs="仿宋"/>
          <w:spacing w:val="-15"/>
          <w:sz w:val="28"/>
          <w:szCs w:val="28"/>
        </w:rPr>
        <w:t>年</w:t>
      </w:r>
      <w:r>
        <w:rPr>
          <w:rFonts w:hint="eastAsia" w:ascii="仿宋" w:hAnsi="仿宋" w:eastAsia="仿宋" w:cs="仿宋"/>
          <w:spacing w:val="-15"/>
          <w:sz w:val="28"/>
          <w:szCs w:val="28"/>
          <w:lang w:val="en-US" w:eastAsia="zh-CN"/>
        </w:rPr>
        <w:t>5</w:t>
      </w:r>
      <w:r>
        <w:rPr>
          <w:rFonts w:ascii="仿宋" w:hAnsi="仿宋" w:eastAsia="仿宋" w:cs="仿宋"/>
          <w:spacing w:val="-15"/>
          <w:sz w:val="28"/>
          <w:szCs w:val="28"/>
        </w:rPr>
        <w:t>月</w:t>
      </w:r>
      <w:r>
        <w:rPr>
          <w:rFonts w:hint="eastAsia" w:ascii="仿宋" w:hAnsi="仿宋" w:eastAsia="仿宋" w:cs="仿宋"/>
          <w:spacing w:val="-54"/>
          <w:sz w:val="28"/>
          <w:szCs w:val="28"/>
          <w:lang w:val="en-US" w:eastAsia="zh-CN"/>
        </w:rPr>
        <w:t xml:space="preserve">11 </w:t>
      </w:r>
      <w:r>
        <w:rPr>
          <w:rFonts w:ascii="仿宋" w:hAnsi="仿宋" w:eastAsia="仿宋" w:cs="仿宋"/>
          <w:spacing w:val="-15"/>
          <w:sz w:val="28"/>
          <w:szCs w:val="28"/>
        </w:rPr>
        <w:t>日</w:t>
      </w:r>
      <w:r>
        <w:rPr>
          <w:rFonts w:hint="eastAsia" w:ascii="仿宋" w:hAnsi="仿宋" w:eastAsia="仿宋" w:cs="仿宋"/>
          <w:spacing w:val="-15"/>
          <w:sz w:val="28"/>
          <w:szCs w:val="28"/>
          <w:lang w:val="en-US" w:eastAsia="zh-CN"/>
        </w:rPr>
        <w:t>16</w:t>
      </w:r>
      <w:r>
        <w:rPr>
          <w:rFonts w:ascii="仿宋" w:hAnsi="仿宋" w:eastAsia="仿宋" w:cs="仿宋"/>
          <w:spacing w:val="-15"/>
          <w:sz w:val="28"/>
          <w:szCs w:val="28"/>
        </w:rPr>
        <w:t xml:space="preserve"> 点</w:t>
      </w:r>
      <w:r>
        <w:rPr>
          <w:rFonts w:ascii="仿宋" w:hAnsi="仿宋" w:eastAsia="仿宋" w:cs="仿宋"/>
          <w:spacing w:val="-60"/>
          <w:sz w:val="28"/>
          <w:szCs w:val="28"/>
        </w:rPr>
        <w:t xml:space="preserve"> </w:t>
      </w:r>
      <w:r>
        <w:rPr>
          <w:rFonts w:hint="eastAsia" w:ascii="仿宋" w:hAnsi="仿宋" w:eastAsia="仿宋" w:cs="仿宋"/>
          <w:spacing w:val="-15"/>
          <w:sz w:val="28"/>
          <w:szCs w:val="28"/>
          <w:lang w:val="en-US" w:eastAsia="zh-CN"/>
        </w:rPr>
        <w:t>0</w:t>
      </w:r>
      <w:r>
        <w:rPr>
          <w:rFonts w:ascii="仿宋" w:hAnsi="仿宋" w:eastAsia="仿宋" w:cs="仿宋"/>
          <w:spacing w:val="-15"/>
          <w:sz w:val="28"/>
          <w:szCs w:val="28"/>
        </w:rPr>
        <w:t>0</w:t>
      </w:r>
      <w:r>
        <w:rPr>
          <w:rFonts w:ascii="仿宋" w:hAnsi="仿宋" w:eastAsia="仿宋" w:cs="仿宋"/>
          <w:spacing w:val="-41"/>
          <w:sz w:val="28"/>
          <w:szCs w:val="28"/>
        </w:rPr>
        <w:t xml:space="preserve"> </w:t>
      </w:r>
      <w:r>
        <w:rPr>
          <w:rFonts w:ascii="仿宋" w:hAnsi="仿宋" w:eastAsia="仿宋" w:cs="仿宋"/>
          <w:spacing w:val="-15"/>
          <w:sz w:val="28"/>
          <w:szCs w:val="28"/>
        </w:rPr>
        <w:t>分（北京时间）</w:t>
      </w:r>
    </w:p>
    <w:p w14:paraId="32A0F488">
      <w:pPr>
        <w:spacing w:before="153" w:line="216" w:lineRule="auto"/>
        <w:ind w:left="567"/>
        <w:rPr>
          <w:rFonts w:hint="eastAsia" w:ascii="仿宋" w:hAnsi="仿宋" w:eastAsia="仿宋" w:cs="仿宋"/>
          <w:spacing w:val="-2"/>
          <w:sz w:val="28"/>
          <w:szCs w:val="28"/>
          <w:lang w:val="en-US" w:eastAsia="zh-CN"/>
        </w:rPr>
      </w:pPr>
      <w:r>
        <w:rPr>
          <w:rFonts w:ascii="仿宋" w:hAnsi="仿宋" w:eastAsia="仿宋" w:cs="仿宋"/>
          <w:spacing w:val="-2"/>
          <w:sz w:val="28"/>
          <w:szCs w:val="28"/>
        </w:rPr>
        <w:t>地点：</w:t>
      </w:r>
      <w:r>
        <w:rPr>
          <w:rFonts w:hint="eastAsia" w:ascii="仿宋" w:hAnsi="仿宋" w:eastAsia="仿宋" w:cs="仿宋"/>
          <w:spacing w:val="-2"/>
          <w:sz w:val="28"/>
          <w:szCs w:val="28"/>
          <w:lang w:val="en-US" w:eastAsia="zh-CN"/>
        </w:rPr>
        <w:t>投标人登录政采云平台https://www.zcygov.cn/，进入“项目采购-开标评标-右边选择对应项目点击“进入项目”进入开标大厅</w:t>
      </w:r>
    </w:p>
    <w:p w14:paraId="451C1F83">
      <w:pPr>
        <w:pStyle w:val="2"/>
        <w:rPr>
          <w:rFonts w:hint="eastAsia" w:ascii="仿宋" w:hAnsi="仿宋" w:eastAsia="仿宋" w:cs="仿宋"/>
          <w:spacing w:val="-2"/>
          <w:sz w:val="28"/>
          <w:szCs w:val="28"/>
          <w:lang w:val="en-US" w:eastAsia="zh-CN"/>
        </w:rPr>
      </w:pPr>
    </w:p>
    <w:p w14:paraId="0E060036"/>
    <w:p w14:paraId="48446C87">
      <w:pPr>
        <w:spacing w:before="180" w:line="223" w:lineRule="auto"/>
        <w:ind w:left="9"/>
        <w:rPr>
          <w:rFonts w:ascii="仿宋" w:hAnsi="仿宋" w:eastAsia="仿宋" w:cs="仿宋"/>
          <w:sz w:val="28"/>
          <w:szCs w:val="28"/>
        </w:rPr>
      </w:pPr>
      <w:r>
        <w:rPr>
          <w:rFonts w:ascii="仿宋" w:hAnsi="仿宋" w:eastAsia="仿宋" w:cs="仿宋"/>
          <w:b/>
          <w:bCs/>
          <w:spacing w:val="-10"/>
          <w:sz w:val="28"/>
          <w:szCs w:val="28"/>
        </w:rPr>
        <w:t>六、公告期限</w:t>
      </w:r>
    </w:p>
    <w:p w14:paraId="7BFE1A04">
      <w:pPr>
        <w:spacing w:before="156" w:line="221" w:lineRule="auto"/>
        <w:ind w:left="669"/>
        <w:rPr>
          <w:rFonts w:ascii="仿宋" w:hAnsi="仿宋" w:eastAsia="仿宋" w:cs="仿宋"/>
          <w:spacing w:val="-13"/>
          <w:sz w:val="28"/>
          <w:szCs w:val="28"/>
        </w:rPr>
      </w:pPr>
      <w:r>
        <w:rPr>
          <w:rFonts w:ascii="仿宋" w:hAnsi="仿宋" w:eastAsia="仿宋" w:cs="仿宋"/>
          <w:spacing w:val="-13"/>
          <w:sz w:val="28"/>
          <w:szCs w:val="28"/>
        </w:rPr>
        <w:t>自本公告发布之日起</w:t>
      </w:r>
      <w:r>
        <w:rPr>
          <w:rFonts w:ascii="仿宋" w:hAnsi="仿宋" w:eastAsia="仿宋" w:cs="仿宋"/>
          <w:spacing w:val="-36"/>
          <w:sz w:val="28"/>
          <w:szCs w:val="28"/>
        </w:rPr>
        <w:t xml:space="preserve"> </w:t>
      </w:r>
      <w:r>
        <w:rPr>
          <w:rFonts w:ascii="仿宋" w:hAnsi="仿宋" w:eastAsia="仿宋" w:cs="仿宋"/>
          <w:spacing w:val="-13"/>
          <w:sz w:val="28"/>
          <w:szCs w:val="28"/>
        </w:rPr>
        <w:t>5</w:t>
      </w:r>
      <w:r>
        <w:rPr>
          <w:rFonts w:ascii="仿宋" w:hAnsi="仿宋" w:eastAsia="仿宋" w:cs="仿宋"/>
          <w:spacing w:val="-38"/>
          <w:sz w:val="28"/>
          <w:szCs w:val="28"/>
        </w:rPr>
        <w:t xml:space="preserve"> </w:t>
      </w:r>
      <w:r>
        <w:rPr>
          <w:rFonts w:ascii="仿宋" w:hAnsi="仿宋" w:eastAsia="仿宋" w:cs="仿宋"/>
          <w:spacing w:val="-13"/>
          <w:sz w:val="28"/>
          <w:szCs w:val="28"/>
        </w:rPr>
        <w:t>个工作日。</w:t>
      </w:r>
    </w:p>
    <w:p w14:paraId="4F10540D"/>
    <w:p w14:paraId="27C51092">
      <w:pPr>
        <w:spacing w:before="169" w:line="222" w:lineRule="auto"/>
        <w:ind w:left="14"/>
        <w:rPr>
          <w:rFonts w:ascii="仿宋" w:hAnsi="仿宋" w:eastAsia="仿宋" w:cs="仿宋"/>
          <w:sz w:val="28"/>
          <w:szCs w:val="28"/>
        </w:rPr>
      </w:pPr>
      <w:r>
        <w:rPr>
          <w:rFonts w:ascii="仿宋" w:hAnsi="仿宋" w:eastAsia="仿宋" w:cs="仿宋"/>
          <w:b/>
          <w:bCs/>
          <w:spacing w:val="-9"/>
          <w:sz w:val="28"/>
          <w:szCs w:val="28"/>
        </w:rPr>
        <w:t>七、其他补充事宜</w:t>
      </w:r>
    </w:p>
    <w:p w14:paraId="4A956C68">
      <w:pPr>
        <w:spacing w:before="307" w:line="240"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1.本次公告在新疆政府采购网、阿克苏地区行政公署网发布；</w:t>
      </w:r>
    </w:p>
    <w:p w14:paraId="70482632">
      <w:pPr>
        <w:spacing w:before="307" w:line="240"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2.请投标单位随时关注本项目的变更、答疑、澄清文件。</w:t>
      </w:r>
    </w:p>
    <w:p w14:paraId="392D98CE">
      <w:pPr>
        <w:spacing w:before="307" w:line="240"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3.本项目实行电子招投标，供应商须登录政采云平台申请获取磋商文件，并通过政采云电子投标客户端制作响应文件，同时自行承担与投标有关的一切费用。</w:t>
      </w:r>
    </w:p>
    <w:p w14:paraId="14343E5D">
      <w:pPr>
        <w:spacing w:before="307" w:line="240"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4.（1）相互关联的存在实际控制、管理关系的两个企业，不得参加同一项目的投标。</w:t>
      </w:r>
    </w:p>
    <w:p w14:paraId="7172554B">
      <w:pPr>
        <w:spacing w:before="307" w:line="240"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2）投标人应仔细阅读招标公告的所有内容，按公告的要求制作投标文件，并保证所提供全部资料的真实性，以使其对货物（服务）参数作出实质性响应。否则，视为不响应招标文件，将拒绝其投标。开标时，投标人对招标公告要求提供的资质证明文件缺项或不真实，将拒绝其投标。</w:t>
      </w:r>
    </w:p>
    <w:p w14:paraId="6E1D5C46">
      <w:pPr>
        <w:spacing w:before="307" w:line="240"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（3）本项目实行不见面开标（网上投标、开标、评标），投标人需办理CA锁。已办理CA锁的，需添加在政采云平台使用的功能。CA锁办理或升级地址：地址一：阿克苏地区政务服务中心（地区体育馆对面）A 座三楼 3B02 数字证书窗口，联系人：王丽，咨询电话：0997-2510358，18999666799（QQ：2263511369）或登录电子签章在线办理服务平台：http://www.share-sun.com/xsapply/admin/login.aspx?unitname=xjzzq cztzfcg 线上申请办理。地址二：阿克苏市政务服务和公共资源交易中心（阿克苏市多浪河二期）一号楼二楼 D5 数字证书窗口联系人：卢海霞，咨询电话：0997-2151777，19999746069，17767696492（监督）。或潜在投标人自行登录新疆数字认证中心网站 https://www.xjca.com.cn/办理。供应商因未注册进入政采云平台“供应商库”、或未办理 CA 数字证书等原因造成无法投标或投标失败等后果由供应商自行承担。</w:t>
      </w:r>
    </w:p>
    <w:p w14:paraId="221087CE">
      <w:pPr>
        <w:spacing w:before="307" w:line="240" w:lineRule="auto"/>
        <w:ind w:right="213" w:firstLine="544" w:firstLineChars="200"/>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（4）</w:t>
      </w:r>
      <w:r>
        <w:rPr>
          <w:rFonts w:hint="eastAsia" w:ascii="仿宋" w:hAnsi="仿宋" w:eastAsia="仿宋" w:cs="仿宋"/>
          <w:spacing w:val="-23"/>
          <w:w w:val="100"/>
          <w:sz w:val="28"/>
          <w:szCs w:val="28"/>
          <w:lang w:val="en-US" w:eastAsia="zh-CN"/>
        </w:rPr>
        <w:t>投标人在政采云平台不见面开标操作指南：请潜在供应商登录</w:t>
      </w:r>
      <w:r>
        <w:rPr>
          <w:rFonts w:hint="eastAsia" w:ascii="仿宋" w:hAnsi="仿宋" w:eastAsia="仿宋" w:cs="仿宋"/>
          <w:spacing w:val="-4"/>
          <w:sz w:val="28"/>
          <w:szCs w:val="28"/>
          <w:lang w:val="en-US" w:eastAsia="zh-CN"/>
        </w:rPr>
        <w:t>https://edu.zcygov.cn/live/hall/detail?id=afe2a098c89c426097379094cf6fec6f&amp;type=vod，观看政采云平台供应商电子标培训视频教程。如因供应商自身原因导致在规定时间内无法正常解密的（如：浏览器故障、未安装相关驱动、网络故障、加密CA与解密CA不一致等），视为供应商自动弃标。</w:t>
      </w:r>
    </w:p>
    <w:p w14:paraId="3129D05B">
      <w:pPr>
        <w:spacing w:before="307" w:line="240" w:lineRule="auto"/>
        <w:ind w:left="45" w:right="213" w:firstLine="551"/>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5）开标当天，投标人应在开标前登录并在评标结束后才能退出政采云平台投标客户端，因投标文件线上解密、报价文件开标记录线上确认、评审专家线上提问等都需要投标人在政采云平台投标客户端操作响应，如投标人未按时登录或提前退出政采云平台投标客户端，后果自负。</w:t>
      </w:r>
    </w:p>
    <w:p w14:paraId="195C7DE3">
      <w:pPr>
        <w:spacing w:before="307" w:line="240" w:lineRule="auto"/>
        <w:ind w:left="45" w:right="213" w:firstLine="551"/>
        <w:rPr>
          <w:rFonts w:ascii="仿宋" w:hAnsi="仿宋" w:eastAsia="仿宋" w:cs="仿宋"/>
          <w:sz w:val="28"/>
          <w:szCs w:val="28"/>
        </w:rPr>
      </w:pPr>
      <w:r>
        <w:rPr>
          <w:rFonts w:hint="eastAsia" w:ascii="仿宋" w:hAnsi="仿宋" w:eastAsia="仿宋" w:cs="仿宋"/>
          <w:spacing w:val="-4"/>
          <w:sz w:val="28"/>
          <w:szCs w:val="28"/>
          <w:lang w:val="en-US" w:eastAsia="zh-CN"/>
        </w:rPr>
        <w:t>5.</w:t>
      </w:r>
      <w:r>
        <w:rPr>
          <w:rFonts w:ascii="仿宋" w:hAnsi="仿宋" w:eastAsia="仿宋" w:cs="仿宋"/>
          <w:spacing w:val="-4"/>
          <w:sz w:val="28"/>
          <w:szCs w:val="28"/>
        </w:rPr>
        <w:t>供应商在开标前须提前配置好电脑浏览器（建议使</w:t>
      </w:r>
      <w:r>
        <w:rPr>
          <w:rFonts w:ascii="仿宋" w:hAnsi="仿宋" w:eastAsia="仿宋" w:cs="仿宋"/>
          <w:spacing w:val="-5"/>
          <w:sz w:val="28"/>
          <w:szCs w:val="28"/>
        </w:rPr>
        <w:t>用</w:t>
      </w:r>
      <w:r>
        <w:rPr>
          <w:rFonts w:ascii="仿宋" w:hAnsi="仿宋" w:eastAsia="仿宋" w:cs="仿宋"/>
          <w:spacing w:val="-32"/>
          <w:sz w:val="28"/>
          <w:szCs w:val="28"/>
        </w:rPr>
        <w:t xml:space="preserve"> </w:t>
      </w:r>
      <w:r>
        <w:rPr>
          <w:rFonts w:ascii="仿宋" w:hAnsi="仿宋" w:eastAsia="仿宋" w:cs="仿宋"/>
          <w:spacing w:val="-5"/>
          <w:sz w:val="28"/>
          <w:szCs w:val="28"/>
        </w:rPr>
        <w:t>360</w:t>
      </w:r>
      <w:r>
        <w:rPr>
          <w:rFonts w:ascii="仿宋" w:hAnsi="仿宋" w:eastAsia="仿宋" w:cs="仿宋"/>
          <w:spacing w:val="-35"/>
          <w:sz w:val="28"/>
          <w:szCs w:val="28"/>
        </w:rPr>
        <w:t xml:space="preserve"> </w:t>
      </w:r>
      <w:r>
        <w:rPr>
          <w:rFonts w:ascii="仿宋" w:hAnsi="仿宋" w:eastAsia="仿宋" w:cs="仿宋"/>
          <w:spacing w:val="-5"/>
          <w:sz w:val="28"/>
          <w:szCs w:val="28"/>
        </w:rPr>
        <w:t>浏览器</w:t>
      </w:r>
      <w:r>
        <w:rPr>
          <w:rFonts w:ascii="仿宋" w:hAnsi="仿宋" w:eastAsia="仿宋" w:cs="仿宋"/>
          <w:spacing w:val="-4"/>
          <w:sz w:val="28"/>
          <w:szCs w:val="28"/>
        </w:rPr>
        <w:t>或谷歌浏览器</w:t>
      </w:r>
      <w:r>
        <w:rPr>
          <w:rFonts w:ascii="仿宋" w:hAnsi="仿宋" w:eastAsia="仿宋" w:cs="仿宋"/>
          <w:spacing w:val="5"/>
          <w:sz w:val="28"/>
          <w:szCs w:val="28"/>
        </w:rPr>
        <w:t>），</w:t>
      </w:r>
      <w:r>
        <w:rPr>
          <w:rFonts w:ascii="仿宋" w:hAnsi="仿宋" w:eastAsia="仿宋" w:cs="仿宋"/>
          <w:spacing w:val="-4"/>
          <w:sz w:val="28"/>
          <w:szCs w:val="28"/>
        </w:rPr>
        <w:t>开标时请使用制作加密电子响应文件的</w:t>
      </w:r>
      <w:r>
        <w:rPr>
          <w:rFonts w:ascii="仿宋" w:hAnsi="仿宋" w:eastAsia="仿宋" w:cs="仿宋"/>
          <w:spacing w:val="-60"/>
          <w:sz w:val="28"/>
          <w:szCs w:val="28"/>
        </w:rPr>
        <w:t xml:space="preserve"> </w:t>
      </w:r>
      <w:r>
        <w:rPr>
          <w:rFonts w:ascii="仿宋" w:hAnsi="仿宋" w:eastAsia="仿宋" w:cs="仿宋"/>
          <w:spacing w:val="-4"/>
          <w:sz w:val="28"/>
          <w:szCs w:val="28"/>
        </w:rPr>
        <w:t>CA</w:t>
      </w:r>
      <w:r>
        <w:rPr>
          <w:rFonts w:ascii="仿宋" w:hAnsi="仿宋" w:eastAsia="仿宋" w:cs="仿宋"/>
          <w:spacing w:val="-36"/>
          <w:sz w:val="28"/>
          <w:szCs w:val="28"/>
        </w:rPr>
        <w:t xml:space="preserve"> </w:t>
      </w:r>
      <w:r>
        <w:rPr>
          <w:rFonts w:ascii="仿宋" w:hAnsi="仿宋" w:eastAsia="仿宋" w:cs="仿宋"/>
          <w:spacing w:val="-4"/>
          <w:sz w:val="28"/>
          <w:szCs w:val="28"/>
        </w:rPr>
        <w:t>锁进行解密及报价确认。本项目响应文件解密时间定为</w:t>
      </w:r>
      <w:r>
        <w:rPr>
          <w:rFonts w:ascii="仿宋" w:hAnsi="仿宋" w:eastAsia="仿宋" w:cs="仿宋"/>
          <w:spacing w:val="-28"/>
          <w:sz w:val="28"/>
          <w:szCs w:val="28"/>
        </w:rPr>
        <w:t xml:space="preserve"> </w:t>
      </w:r>
      <w:r>
        <w:rPr>
          <w:rFonts w:ascii="仿宋" w:hAnsi="仿宋" w:eastAsia="仿宋" w:cs="仿宋"/>
          <w:spacing w:val="-4"/>
          <w:sz w:val="28"/>
          <w:szCs w:val="28"/>
        </w:rPr>
        <w:t>30</w:t>
      </w:r>
      <w:r>
        <w:rPr>
          <w:rFonts w:ascii="仿宋" w:hAnsi="仿宋" w:eastAsia="仿宋" w:cs="仿宋"/>
          <w:spacing w:val="-33"/>
          <w:sz w:val="28"/>
          <w:szCs w:val="28"/>
        </w:rPr>
        <w:t xml:space="preserve"> </w:t>
      </w:r>
      <w:r>
        <w:rPr>
          <w:rFonts w:ascii="仿宋" w:hAnsi="仿宋" w:eastAsia="仿宋" w:cs="仿宋"/>
          <w:spacing w:val="-4"/>
          <w:sz w:val="28"/>
          <w:szCs w:val="28"/>
        </w:rPr>
        <w:t>分钟</w:t>
      </w:r>
      <w:r>
        <w:rPr>
          <w:rFonts w:ascii="仿宋" w:hAnsi="仿宋" w:eastAsia="仿宋" w:cs="仿宋"/>
          <w:spacing w:val="-5"/>
          <w:sz w:val="28"/>
          <w:szCs w:val="28"/>
        </w:rPr>
        <w:t>，如因自身原因导致</w:t>
      </w:r>
      <w:r>
        <w:rPr>
          <w:rFonts w:ascii="仿宋" w:hAnsi="仿宋" w:eastAsia="仿宋" w:cs="仿宋"/>
          <w:spacing w:val="-3"/>
          <w:sz w:val="28"/>
          <w:szCs w:val="28"/>
        </w:rPr>
        <w:t>无法正常解密，后果由供应商自行承担。</w:t>
      </w:r>
    </w:p>
    <w:p w14:paraId="795D8270">
      <w:pPr>
        <w:spacing w:before="287" w:line="240" w:lineRule="auto"/>
        <w:ind w:left="42" w:right="235" w:firstLine="548"/>
        <w:rPr>
          <w:rFonts w:ascii="仿宋" w:hAnsi="仿宋" w:eastAsia="仿宋" w:cs="仿宋"/>
          <w:sz w:val="28"/>
          <w:szCs w:val="28"/>
        </w:rPr>
      </w:pPr>
      <w:r>
        <w:rPr>
          <w:rFonts w:hint="eastAsia" w:ascii="仿宋" w:hAnsi="仿宋" w:eastAsia="仿宋" w:cs="仿宋"/>
          <w:spacing w:val="-3"/>
          <w:sz w:val="28"/>
          <w:szCs w:val="28"/>
          <w:lang w:val="en-US" w:eastAsia="zh-CN"/>
        </w:rPr>
        <w:t>6.</w:t>
      </w:r>
      <w:r>
        <w:rPr>
          <w:rFonts w:ascii="仿宋" w:hAnsi="仿宋" w:eastAsia="仿宋" w:cs="仿宋"/>
          <w:spacing w:val="-3"/>
          <w:sz w:val="28"/>
          <w:szCs w:val="28"/>
        </w:rPr>
        <w:t>投标人未被“信用中国</w:t>
      </w:r>
      <w:r>
        <w:rPr>
          <w:rFonts w:ascii="仿宋" w:hAnsi="仿宋" w:eastAsia="仿宋" w:cs="仿宋"/>
          <w:spacing w:val="-103"/>
          <w:sz w:val="28"/>
          <w:szCs w:val="28"/>
        </w:rPr>
        <w:t xml:space="preserve"> </w:t>
      </w:r>
      <w:r>
        <w:rPr>
          <w:rFonts w:ascii="仿宋" w:hAnsi="仿宋" w:eastAsia="仿宋" w:cs="仿宋"/>
          <w:spacing w:val="-3"/>
          <w:sz w:val="28"/>
          <w:szCs w:val="28"/>
        </w:rPr>
        <w:t>”（www.creditchina.gov.</w:t>
      </w:r>
      <w:r>
        <w:rPr>
          <w:rFonts w:ascii="仿宋" w:hAnsi="仿宋" w:eastAsia="仿宋" w:cs="仿宋"/>
          <w:spacing w:val="-4"/>
          <w:sz w:val="28"/>
          <w:szCs w:val="28"/>
        </w:rPr>
        <w:t>cn）、中国政府采购网（www.ccgp.gov.cn）列入失信被执行人、重大税收违法失信主</w:t>
      </w:r>
      <w:r>
        <w:rPr>
          <w:rFonts w:ascii="仿宋" w:hAnsi="仿宋" w:eastAsia="仿宋" w:cs="仿宋"/>
          <w:sz w:val="28"/>
          <w:szCs w:val="28"/>
        </w:rPr>
        <w:t xml:space="preserve"> </w:t>
      </w:r>
      <w:r>
        <w:rPr>
          <w:rFonts w:ascii="仿宋" w:hAnsi="仿宋" w:eastAsia="仿宋" w:cs="仿宋"/>
          <w:spacing w:val="-4"/>
          <w:sz w:val="28"/>
          <w:szCs w:val="28"/>
        </w:rPr>
        <w:t>体、政府采购严重违法失信行为记录名单等，投标人如在“信用中国</w:t>
      </w:r>
      <w:r>
        <w:rPr>
          <w:rFonts w:ascii="仿宋" w:hAnsi="仿宋" w:eastAsia="仿宋" w:cs="仿宋"/>
          <w:spacing w:val="-94"/>
          <w:sz w:val="28"/>
          <w:szCs w:val="28"/>
        </w:rPr>
        <w:t xml:space="preserve"> </w:t>
      </w:r>
      <w:r>
        <w:rPr>
          <w:rFonts w:ascii="仿宋" w:hAnsi="仿宋" w:eastAsia="仿宋" w:cs="仿宋"/>
          <w:spacing w:val="-4"/>
          <w:sz w:val="28"/>
          <w:szCs w:val="28"/>
        </w:rPr>
        <w:t>”网</w:t>
      </w:r>
      <w:r>
        <w:rPr>
          <w:rFonts w:ascii="仿宋" w:hAnsi="仿宋" w:eastAsia="仿宋" w:cs="仿宋"/>
          <w:sz w:val="28"/>
          <w:szCs w:val="28"/>
        </w:rPr>
        <w:t xml:space="preserve"> </w:t>
      </w:r>
      <w:r>
        <w:rPr>
          <w:rFonts w:ascii="仿宋" w:hAnsi="仿宋" w:eastAsia="仿宋" w:cs="仿宋"/>
          <w:spacing w:val="-3"/>
          <w:sz w:val="28"/>
          <w:szCs w:val="28"/>
        </w:rPr>
        <w:t>站或中国政府采购网被列入严重违法失信行为记录名单的（尚在处罚期</w:t>
      </w:r>
      <w:r>
        <w:rPr>
          <w:rFonts w:ascii="仿宋" w:hAnsi="仿宋" w:eastAsia="仿宋" w:cs="仿宋"/>
          <w:spacing w:val="-4"/>
          <w:sz w:val="28"/>
          <w:szCs w:val="28"/>
        </w:rPr>
        <w:t>内的</w:t>
      </w:r>
      <w:r>
        <w:rPr>
          <w:rFonts w:ascii="仿宋" w:hAnsi="仿宋" w:eastAsia="仿宋" w:cs="仿宋"/>
          <w:spacing w:val="6"/>
          <w:sz w:val="28"/>
          <w:szCs w:val="28"/>
        </w:rPr>
        <w:t>），</w:t>
      </w:r>
      <w:r>
        <w:rPr>
          <w:rFonts w:ascii="仿宋" w:hAnsi="仿宋" w:eastAsia="仿宋" w:cs="仿宋"/>
          <w:spacing w:val="-4"/>
          <w:sz w:val="28"/>
          <w:szCs w:val="28"/>
        </w:rPr>
        <w:t>将拒绝其参加本次政府采购活动；</w:t>
      </w:r>
    </w:p>
    <w:p w14:paraId="6B1E5D51">
      <w:pPr>
        <w:spacing w:before="57" w:line="224" w:lineRule="auto"/>
        <w:ind w:left="21"/>
        <w:rPr>
          <w:rFonts w:ascii="仿宋" w:hAnsi="仿宋" w:eastAsia="仿宋" w:cs="仿宋"/>
          <w:sz w:val="28"/>
          <w:szCs w:val="28"/>
        </w:rPr>
      </w:pPr>
      <w:r>
        <w:rPr>
          <w:rFonts w:ascii="仿宋" w:hAnsi="仿宋" w:eastAsia="仿宋" w:cs="仿宋"/>
          <w:b/>
          <w:bCs/>
          <w:spacing w:val="-10"/>
          <w:sz w:val="28"/>
          <w:szCs w:val="28"/>
        </w:rPr>
        <w:t>特别提示：</w:t>
      </w:r>
    </w:p>
    <w:p w14:paraId="7174BDBF">
      <w:pPr>
        <w:pStyle w:val="6"/>
        <w:spacing w:line="272" w:lineRule="auto"/>
      </w:pPr>
    </w:p>
    <w:p w14:paraId="65F71C30">
      <w:pPr>
        <w:spacing w:before="91" w:line="240" w:lineRule="auto"/>
        <w:ind w:left="27" w:right="152" w:firstLine="581"/>
        <w:rPr>
          <w:rFonts w:ascii="仿宋" w:hAnsi="仿宋" w:eastAsia="仿宋" w:cs="仿宋"/>
          <w:sz w:val="28"/>
          <w:szCs w:val="28"/>
        </w:rPr>
      </w:pPr>
      <w:r>
        <w:rPr>
          <w:rFonts w:ascii="仿宋" w:hAnsi="仿宋" w:eastAsia="仿宋" w:cs="仿宋"/>
          <w:spacing w:val="-1"/>
          <w:sz w:val="28"/>
          <w:szCs w:val="28"/>
        </w:rPr>
        <w:t>1</w:t>
      </w:r>
      <w:r>
        <w:rPr>
          <w:rFonts w:hint="eastAsia" w:ascii="仿宋" w:hAnsi="仿宋" w:eastAsia="仿宋" w:cs="仿宋"/>
          <w:spacing w:val="-1"/>
          <w:sz w:val="28"/>
          <w:szCs w:val="28"/>
          <w:lang w:val="en-US" w:eastAsia="zh-CN"/>
        </w:rPr>
        <w:t>.</w:t>
      </w:r>
      <w:r>
        <w:rPr>
          <w:rFonts w:ascii="仿宋" w:hAnsi="仿宋" w:eastAsia="仿宋" w:cs="仿宋"/>
          <w:spacing w:val="-1"/>
          <w:sz w:val="28"/>
          <w:szCs w:val="28"/>
        </w:rPr>
        <w:t>采购限额标准以上，200</w:t>
      </w:r>
      <w:r>
        <w:rPr>
          <w:rFonts w:ascii="仿宋" w:hAnsi="仿宋" w:eastAsia="仿宋" w:cs="仿宋"/>
          <w:spacing w:val="-14"/>
          <w:sz w:val="28"/>
          <w:szCs w:val="28"/>
        </w:rPr>
        <w:t xml:space="preserve"> </w:t>
      </w:r>
      <w:r>
        <w:rPr>
          <w:rFonts w:ascii="仿宋" w:hAnsi="仿宋" w:eastAsia="仿宋" w:cs="仿宋"/>
          <w:spacing w:val="-1"/>
          <w:sz w:val="28"/>
          <w:szCs w:val="28"/>
        </w:rPr>
        <w:t>万元以下的货物和服务采购项目、400</w:t>
      </w:r>
      <w:r>
        <w:rPr>
          <w:rFonts w:ascii="仿宋" w:hAnsi="仿宋" w:eastAsia="仿宋" w:cs="仿宋"/>
          <w:spacing w:val="2"/>
          <w:sz w:val="28"/>
          <w:szCs w:val="28"/>
        </w:rPr>
        <w:t>万元以下的工程采购项目，适宜由中小企业提供的，采购人应当专门面</w:t>
      </w:r>
      <w:r>
        <w:rPr>
          <w:rFonts w:ascii="仿宋" w:hAnsi="仿宋" w:eastAsia="仿宋" w:cs="仿宋"/>
          <w:spacing w:val="-6"/>
          <w:sz w:val="28"/>
          <w:szCs w:val="28"/>
        </w:rPr>
        <w:t>向中小企业采购。</w:t>
      </w:r>
    </w:p>
    <w:p w14:paraId="1517E683">
      <w:pPr>
        <w:pStyle w:val="6"/>
        <w:spacing w:line="240" w:lineRule="auto"/>
      </w:pPr>
    </w:p>
    <w:p w14:paraId="0BA5EEE8">
      <w:pPr>
        <w:spacing w:before="91" w:line="240" w:lineRule="auto"/>
        <w:ind w:left="22" w:right="164" w:firstLine="549"/>
        <w:rPr>
          <w:rFonts w:ascii="仿宋" w:hAnsi="仿宋" w:eastAsia="仿宋" w:cs="仿宋"/>
          <w:sz w:val="28"/>
          <w:szCs w:val="28"/>
        </w:rPr>
      </w:pPr>
      <w:r>
        <w:rPr>
          <w:rFonts w:ascii="仿宋" w:hAnsi="仿宋" w:eastAsia="仿宋" w:cs="仿宋"/>
          <w:spacing w:val="-4"/>
          <w:sz w:val="28"/>
          <w:szCs w:val="28"/>
        </w:rPr>
        <w:t>2</w:t>
      </w:r>
      <w:r>
        <w:rPr>
          <w:rFonts w:hint="eastAsia" w:ascii="仿宋" w:hAnsi="仿宋" w:eastAsia="仿宋" w:cs="仿宋"/>
          <w:spacing w:val="-4"/>
          <w:sz w:val="28"/>
          <w:szCs w:val="28"/>
          <w:lang w:val="en-US" w:eastAsia="zh-CN"/>
        </w:rPr>
        <w:t>.</w:t>
      </w:r>
      <w:r>
        <w:rPr>
          <w:rFonts w:ascii="仿宋" w:hAnsi="仿宋" w:eastAsia="仿宋" w:cs="仿宋"/>
          <w:spacing w:val="-4"/>
          <w:sz w:val="28"/>
          <w:szCs w:val="28"/>
        </w:rPr>
        <w:t>超过</w:t>
      </w:r>
      <w:r>
        <w:rPr>
          <w:rFonts w:ascii="仿宋" w:hAnsi="仿宋" w:eastAsia="仿宋" w:cs="仿宋"/>
          <w:spacing w:val="-34"/>
          <w:sz w:val="28"/>
          <w:szCs w:val="28"/>
        </w:rPr>
        <w:t xml:space="preserve"> </w:t>
      </w:r>
      <w:r>
        <w:rPr>
          <w:rFonts w:ascii="仿宋" w:hAnsi="仿宋" w:eastAsia="仿宋" w:cs="仿宋"/>
          <w:spacing w:val="-4"/>
          <w:sz w:val="28"/>
          <w:szCs w:val="28"/>
        </w:rPr>
        <w:t>200</w:t>
      </w:r>
      <w:r>
        <w:rPr>
          <w:rFonts w:ascii="仿宋" w:hAnsi="仿宋" w:eastAsia="仿宋" w:cs="仿宋"/>
          <w:spacing w:val="-34"/>
          <w:sz w:val="28"/>
          <w:szCs w:val="28"/>
        </w:rPr>
        <w:t xml:space="preserve"> </w:t>
      </w:r>
      <w:r>
        <w:rPr>
          <w:rFonts w:ascii="仿宋" w:hAnsi="仿宋" w:eastAsia="仿宋" w:cs="仿宋"/>
          <w:spacing w:val="-4"/>
          <w:sz w:val="28"/>
          <w:szCs w:val="28"/>
        </w:rPr>
        <w:t>万元的货物和服务采购项目，预留该部分采购项目预算</w:t>
      </w:r>
      <w:r>
        <w:rPr>
          <w:rFonts w:ascii="仿宋" w:hAnsi="仿宋" w:eastAsia="仿宋" w:cs="仿宋"/>
          <w:spacing w:val="2"/>
          <w:sz w:val="28"/>
          <w:szCs w:val="28"/>
        </w:rPr>
        <w:t>总额的30%以上专门面向中小企业采购，其中</w:t>
      </w:r>
      <w:r>
        <w:rPr>
          <w:rFonts w:ascii="仿宋" w:hAnsi="仿宋" w:eastAsia="仿宋" w:cs="仿宋"/>
          <w:spacing w:val="1"/>
          <w:sz w:val="28"/>
          <w:szCs w:val="28"/>
        </w:rPr>
        <w:t>预留给小微企业的比例不</w:t>
      </w:r>
      <w:r>
        <w:rPr>
          <w:rFonts w:ascii="仿宋" w:hAnsi="仿宋" w:eastAsia="仿宋" w:cs="仿宋"/>
          <w:spacing w:val="-2"/>
          <w:sz w:val="28"/>
          <w:szCs w:val="28"/>
        </w:rPr>
        <w:t>低于60%。</w:t>
      </w:r>
    </w:p>
    <w:p w14:paraId="4D102B1B">
      <w:pPr>
        <w:pStyle w:val="6"/>
        <w:spacing w:line="240" w:lineRule="auto"/>
      </w:pPr>
    </w:p>
    <w:p w14:paraId="416DF872">
      <w:pPr>
        <w:spacing w:before="91" w:line="240" w:lineRule="auto"/>
        <w:ind w:right="27" w:firstLine="553"/>
        <w:rPr>
          <w:rFonts w:ascii="仿宋" w:hAnsi="仿宋" w:eastAsia="仿宋" w:cs="仿宋"/>
          <w:sz w:val="28"/>
          <w:szCs w:val="28"/>
        </w:rPr>
      </w:pPr>
      <w:r>
        <w:rPr>
          <w:rFonts w:ascii="仿宋" w:hAnsi="仿宋" w:eastAsia="仿宋" w:cs="仿宋"/>
          <w:spacing w:val="-3"/>
          <w:sz w:val="28"/>
          <w:szCs w:val="28"/>
        </w:rPr>
        <w:t>3</w:t>
      </w:r>
      <w:r>
        <w:rPr>
          <w:rFonts w:hint="eastAsia" w:ascii="仿宋" w:hAnsi="仿宋" w:eastAsia="仿宋" w:cs="仿宋"/>
          <w:spacing w:val="-3"/>
          <w:sz w:val="28"/>
          <w:szCs w:val="28"/>
          <w:lang w:val="en-US" w:eastAsia="zh-CN"/>
        </w:rPr>
        <w:t>.</w:t>
      </w:r>
      <w:r>
        <w:rPr>
          <w:rFonts w:ascii="仿宋" w:hAnsi="仿宋" w:eastAsia="仿宋" w:cs="仿宋"/>
          <w:spacing w:val="-3"/>
          <w:sz w:val="28"/>
          <w:szCs w:val="28"/>
        </w:rPr>
        <w:t>超过</w:t>
      </w:r>
      <w:r>
        <w:rPr>
          <w:rFonts w:ascii="仿宋" w:hAnsi="仿宋" w:eastAsia="仿宋" w:cs="仿宋"/>
          <w:spacing w:val="-57"/>
          <w:sz w:val="28"/>
          <w:szCs w:val="28"/>
        </w:rPr>
        <w:t xml:space="preserve"> </w:t>
      </w:r>
      <w:r>
        <w:rPr>
          <w:rFonts w:ascii="仿宋" w:hAnsi="仿宋" w:eastAsia="仿宋" w:cs="仿宋"/>
          <w:spacing w:val="-3"/>
          <w:sz w:val="28"/>
          <w:szCs w:val="28"/>
        </w:rPr>
        <w:t>400</w:t>
      </w:r>
      <w:r>
        <w:rPr>
          <w:rFonts w:ascii="仿宋" w:hAnsi="仿宋" w:eastAsia="仿宋" w:cs="仿宋"/>
          <w:spacing w:val="-34"/>
          <w:sz w:val="28"/>
          <w:szCs w:val="28"/>
        </w:rPr>
        <w:t xml:space="preserve"> </w:t>
      </w:r>
      <w:r>
        <w:rPr>
          <w:rFonts w:ascii="仿宋" w:hAnsi="仿宋" w:eastAsia="仿宋" w:cs="仿宋"/>
          <w:spacing w:val="-3"/>
          <w:sz w:val="28"/>
          <w:szCs w:val="28"/>
        </w:rPr>
        <w:t>万元的工程采购项目中适宜由中</w:t>
      </w:r>
      <w:r>
        <w:rPr>
          <w:rFonts w:ascii="仿宋" w:hAnsi="仿宋" w:eastAsia="仿宋" w:cs="仿宋"/>
          <w:spacing w:val="-4"/>
          <w:sz w:val="28"/>
          <w:szCs w:val="28"/>
        </w:rPr>
        <w:t>小企业提供的，预留该部</w:t>
      </w:r>
      <w:r>
        <w:rPr>
          <w:rFonts w:ascii="仿宋" w:hAnsi="仿宋" w:eastAsia="仿宋" w:cs="仿宋"/>
          <w:spacing w:val="-2"/>
          <w:sz w:val="28"/>
          <w:szCs w:val="28"/>
        </w:rPr>
        <w:t>分采购项目预算总额的40%以上专门面向中小企业采购，其中预留给小微企</w:t>
      </w:r>
      <w:r>
        <w:rPr>
          <w:rFonts w:ascii="仿宋" w:hAnsi="仿宋" w:eastAsia="仿宋" w:cs="仿宋"/>
          <w:spacing w:val="-5"/>
          <w:sz w:val="28"/>
          <w:szCs w:val="28"/>
        </w:rPr>
        <w:t>业的比例不低于</w:t>
      </w:r>
      <w:r>
        <w:rPr>
          <w:rFonts w:ascii="仿宋" w:hAnsi="仿宋" w:eastAsia="仿宋" w:cs="仿宋"/>
          <w:spacing w:val="-43"/>
          <w:sz w:val="28"/>
          <w:szCs w:val="28"/>
        </w:rPr>
        <w:t xml:space="preserve"> </w:t>
      </w:r>
      <w:r>
        <w:rPr>
          <w:rFonts w:ascii="仿宋" w:hAnsi="仿宋" w:eastAsia="仿宋" w:cs="仿宋"/>
          <w:spacing w:val="-5"/>
          <w:sz w:val="28"/>
          <w:szCs w:val="28"/>
        </w:rPr>
        <w:t>60%。</w:t>
      </w:r>
    </w:p>
    <w:p w14:paraId="0D17F812">
      <w:pPr>
        <w:pStyle w:val="6"/>
        <w:spacing w:line="240" w:lineRule="auto"/>
      </w:pPr>
    </w:p>
    <w:p w14:paraId="580E3AE1">
      <w:pPr>
        <w:spacing w:before="91" w:line="336" w:lineRule="auto"/>
        <w:ind w:right="27" w:firstLine="540"/>
        <w:rPr>
          <w:rFonts w:ascii="仿宋" w:hAnsi="仿宋" w:eastAsia="仿宋" w:cs="仿宋"/>
          <w:sz w:val="28"/>
          <w:szCs w:val="28"/>
        </w:rPr>
      </w:pPr>
      <w:r>
        <w:rPr>
          <w:rFonts w:ascii="仿宋" w:hAnsi="仿宋" w:eastAsia="仿宋" w:cs="仿宋"/>
          <w:spacing w:val="-2"/>
          <w:sz w:val="28"/>
          <w:szCs w:val="28"/>
        </w:rPr>
        <w:t>4</w:t>
      </w:r>
      <w:r>
        <w:rPr>
          <w:rFonts w:hint="eastAsia" w:ascii="仿宋" w:hAnsi="仿宋" w:eastAsia="仿宋" w:cs="仿宋"/>
          <w:spacing w:val="-2"/>
          <w:sz w:val="28"/>
          <w:szCs w:val="28"/>
          <w:lang w:val="en-US" w:eastAsia="zh-CN"/>
        </w:rPr>
        <w:t>.</w:t>
      </w:r>
      <w:r>
        <w:rPr>
          <w:rFonts w:ascii="仿宋" w:hAnsi="仿宋" w:eastAsia="仿宋" w:cs="仿宋"/>
          <w:spacing w:val="-2"/>
          <w:sz w:val="28"/>
          <w:szCs w:val="28"/>
        </w:rPr>
        <w:t>对于未预留份额专门面向中小企业的采购项目，以及预留份额项目</w:t>
      </w:r>
      <w:r>
        <w:rPr>
          <w:rFonts w:ascii="仿宋" w:hAnsi="仿宋" w:eastAsia="仿宋" w:cs="仿宋"/>
          <w:spacing w:val="2"/>
          <w:sz w:val="28"/>
          <w:szCs w:val="28"/>
        </w:rPr>
        <w:t>中的非预留部分采购包，采购人、采购代理机构应当对符合规定的小微企</w:t>
      </w:r>
      <w:r>
        <w:rPr>
          <w:rFonts w:ascii="仿宋" w:hAnsi="仿宋" w:eastAsia="仿宋" w:cs="仿宋"/>
          <w:spacing w:val="-4"/>
          <w:sz w:val="28"/>
          <w:szCs w:val="28"/>
        </w:rPr>
        <w:t>业报价给予 10%~20%（工程项目为</w:t>
      </w:r>
      <w:r>
        <w:rPr>
          <w:rFonts w:ascii="仿宋" w:hAnsi="仿宋" w:eastAsia="仿宋" w:cs="仿宋"/>
          <w:spacing w:val="-41"/>
          <w:sz w:val="28"/>
          <w:szCs w:val="28"/>
        </w:rPr>
        <w:t xml:space="preserve"> </w:t>
      </w:r>
      <w:r>
        <w:rPr>
          <w:rFonts w:ascii="仿宋" w:hAnsi="仿宋" w:eastAsia="仿宋" w:cs="仿宋"/>
          <w:spacing w:val="-4"/>
          <w:sz w:val="28"/>
          <w:szCs w:val="28"/>
        </w:rPr>
        <w:t>3%~5%）的扣除，用扣除</w:t>
      </w:r>
      <w:r>
        <w:rPr>
          <w:rFonts w:ascii="仿宋" w:hAnsi="仿宋" w:eastAsia="仿宋" w:cs="仿宋"/>
          <w:spacing w:val="-5"/>
          <w:sz w:val="28"/>
          <w:szCs w:val="28"/>
        </w:rPr>
        <w:t>后的价格参加评</w:t>
      </w:r>
      <w:r>
        <w:rPr>
          <w:rFonts w:ascii="仿宋" w:hAnsi="仿宋" w:eastAsia="仿宋" w:cs="仿宋"/>
          <w:spacing w:val="2"/>
          <w:sz w:val="28"/>
          <w:szCs w:val="28"/>
        </w:rPr>
        <w:t>审。适用招标投标法的政府采购工程建设项目，采用综合评估法但未采用低价优先法计算价格分的，评标时应当在采用原报价进行评分的基础上增</w:t>
      </w:r>
      <w:r>
        <w:rPr>
          <w:rFonts w:ascii="仿宋" w:hAnsi="仿宋" w:eastAsia="仿宋" w:cs="仿宋"/>
          <w:sz w:val="28"/>
          <w:szCs w:val="28"/>
        </w:rPr>
        <w:t>加其价格得分的3%~5%作为其价格分。</w:t>
      </w:r>
    </w:p>
    <w:p w14:paraId="02A014C6">
      <w:pPr>
        <w:pStyle w:val="6"/>
        <w:spacing w:line="287" w:lineRule="auto"/>
      </w:pPr>
    </w:p>
    <w:p w14:paraId="300E931C">
      <w:pPr>
        <w:numPr>
          <w:ilvl w:val="0"/>
          <w:numId w:val="0"/>
        </w:numPr>
        <w:spacing w:before="92" w:line="339" w:lineRule="auto"/>
        <w:ind w:firstLine="548" w:firstLineChars="200"/>
        <w:rPr>
          <w:rFonts w:ascii="仿宋" w:hAnsi="仿宋" w:eastAsia="仿宋" w:cs="仿宋"/>
          <w:spacing w:val="-4"/>
          <w:sz w:val="28"/>
          <w:szCs w:val="28"/>
        </w:rPr>
      </w:pPr>
      <w:r>
        <w:rPr>
          <w:rFonts w:hint="eastAsia" w:ascii="仿宋" w:hAnsi="仿宋" w:eastAsia="仿宋" w:cs="仿宋"/>
          <w:spacing w:val="-3"/>
          <w:sz w:val="28"/>
          <w:szCs w:val="28"/>
          <w:lang w:val="en-US" w:eastAsia="zh-CN"/>
        </w:rPr>
        <w:t>5.</w:t>
      </w:r>
      <w:r>
        <w:rPr>
          <w:rFonts w:ascii="仿宋" w:hAnsi="仿宋" w:eastAsia="仿宋" w:cs="仿宋"/>
          <w:spacing w:val="-3"/>
          <w:sz w:val="28"/>
          <w:szCs w:val="28"/>
        </w:rPr>
        <w:t>接受大中型企业与小微企业组成联合体或者允许大中型企业向一家</w:t>
      </w:r>
      <w:r>
        <w:rPr>
          <w:rFonts w:ascii="仿宋" w:hAnsi="仿宋" w:eastAsia="仿宋" w:cs="仿宋"/>
          <w:spacing w:val="2"/>
          <w:sz w:val="28"/>
          <w:szCs w:val="28"/>
        </w:rPr>
        <w:t>或者多家小微企业分包的采购项目，对于联合协议或者分包意向协议约定</w:t>
      </w:r>
      <w:r>
        <w:rPr>
          <w:rFonts w:ascii="仿宋" w:hAnsi="仿宋" w:eastAsia="仿宋" w:cs="仿宋"/>
          <w:spacing w:val="-3"/>
          <w:sz w:val="28"/>
          <w:szCs w:val="28"/>
        </w:rPr>
        <w:t>小微企业的合同份额占到合同总金额30%以上的，采购人、采购代理机构应</w:t>
      </w:r>
      <w:r>
        <w:rPr>
          <w:rFonts w:ascii="仿宋" w:hAnsi="仿宋" w:eastAsia="仿宋" w:cs="仿宋"/>
          <w:spacing w:val="-8"/>
          <w:sz w:val="28"/>
          <w:szCs w:val="28"/>
        </w:rPr>
        <w:t>当对联合体或者大中型企业的报价给予4%~6%（工程项目为 1%~2%</w:t>
      </w:r>
      <w:r>
        <w:rPr>
          <w:rFonts w:ascii="仿宋" w:hAnsi="仿宋" w:eastAsia="仿宋" w:cs="仿宋"/>
          <w:spacing w:val="-9"/>
          <w:sz w:val="28"/>
          <w:szCs w:val="28"/>
        </w:rPr>
        <w:t>）的扣除，</w:t>
      </w:r>
      <w:r>
        <w:rPr>
          <w:rFonts w:ascii="仿宋" w:hAnsi="仿宋" w:eastAsia="仿宋" w:cs="仿宋"/>
          <w:spacing w:val="2"/>
          <w:sz w:val="28"/>
          <w:szCs w:val="28"/>
        </w:rPr>
        <w:t>用扣除后的价格参加评审。适用招标投标法的政府采购工程建设项目，采用综合评估法但未采用低价优先法计算价格分的，评标时应当在采用原报</w:t>
      </w:r>
      <w:r>
        <w:rPr>
          <w:rFonts w:ascii="仿宋" w:hAnsi="仿宋" w:eastAsia="仿宋" w:cs="仿宋"/>
          <w:spacing w:val="-4"/>
          <w:sz w:val="28"/>
          <w:szCs w:val="28"/>
        </w:rPr>
        <w:t>价进行评分的基础上增加其价格得分的 1%~2%作为其价格分。</w:t>
      </w:r>
    </w:p>
    <w:p w14:paraId="5AE5FD52">
      <w:pPr>
        <w:numPr>
          <w:ilvl w:val="0"/>
          <w:numId w:val="0"/>
        </w:numPr>
        <w:spacing w:before="92" w:line="240" w:lineRule="auto"/>
        <w:rPr>
          <w:rFonts w:ascii="仿宋" w:hAnsi="仿宋" w:eastAsia="仿宋" w:cs="仿宋"/>
          <w:sz w:val="28"/>
          <w:szCs w:val="28"/>
        </w:rPr>
      </w:pPr>
      <w:r>
        <w:rPr>
          <w:rFonts w:ascii="仿宋" w:hAnsi="仿宋" w:eastAsia="仿宋" w:cs="仿宋"/>
          <w:b/>
          <w:bCs/>
          <w:spacing w:val="-6"/>
          <w:sz w:val="28"/>
          <w:szCs w:val="28"/>
        </w:rPr>
        <w:t>八、凡对本次采购提出询问，请按以下方式联系</w:t>
      </w:r>
    </w:p>
    <w:p w14:paraId="7E684675">
      <w:pPr>
        <w:spacing w:before="193" w:line="240" w:lineRule="auto"/>
        <w:ind w:left="584"/>
        <w:rPr>
          <w:rFonts w:ascii="仿宋" w:hAnsi="仿宋" w:eastAsia="仿宋" w:cs="仿宋"/>
          <w:sz w:val="28"/>
          <w:szCs w:val="28"/>
        </w:rPr>
      </w:pPr>
      <w:r>
        <w:rPr>
          <w:rFonts w:ascii="仿宋" w:hAnsi="仿宋" w:eastAsia="仿宋" w:cs="仿宋"/>
          <w:spacing w:val="-8"/>
          <w:sz w:val="28"/>
          <w:szCs w:val="28"/>
        </w:rPr>
        <w:t>1.采购人信息</w:t>
      </w:r>
    </w:p>
    <w:p w14:paraId="3CE70D3D">
      <w:pPr>
        <w:pStyle w:val="6"/>
        <w:spacing w:line="240" w:lineRule="auto"/>
      </w:pPr>
    </w:p>
    <w:p w14:paraId="7BF4FDF2">
      <w:pPr>
        <w:spacing w:before="91" w:line="240" w:lineRule="auto"/>
        <w:ind w:left="563" w:right="1729" w:rightChars="0"/>
        <w:rPr>
          <w:rFonts w:ascii="仿宋" w:hAnsi="仿宋" w:eastAsia="仿宋" w:cs="仿宋"/>
          <w:spacing w:val="-2"/>
          <w:sz w:val="28"/>
          <w:szCs w:val="28"/>
        </w:rPr>
      </w:pPr>
      <w:r>
        <w:rPr>
          <w:rFonts w:ascii="仿宋" w:hAnsi="仿宋" w:eastAsia="仿宋" w:cs="仿宋"/>
          <w:spacing w:val="-2"/>
          <w:sz w:val="28"/>
          <w:szCs w:val="28"/>
        </w:rPr>
        <w:t>名    称：</w:t>
      </w:r>
      <w:r>
        <w:rPr>
          <w:rFonts w:ascii="仿宋" w:hAnsi="仿宋" w:eastAsia="仿宋" w:cs="仿宋"/>
          <w:spacing w:val="-2"/>
          <w:sz w:val="28"/>
          <w:szCs w:val="28"/>
          <w:lang w:val="en-US" w:eastAsia="zh-CN"/>
        </w:rPr>
        <w:t>乌什县林业和草原局</w:t>
      </w:r>
      <w:r>
        <w:rPr>
          <w:rFonts w:ascii="仿宋" w:hAnsi="仿宋" w:eastAsia="仿宋" w:cs="仿宋"/>
          <w:spacing w:val="-2"/>
          <w:sz w:val="28"/>
          <w:szCs w:val="28"/>
        </w:rPr>
        <w:t> </w:t>
      </w:r>
    </w:p>
    <w:p w14:paraId="691A89AE">
      <w:pPr>
        <w:spacing w:before="91" w:line="240" w:lineRule="auto"/>
        <w:ind w:right="1729" w:rightChars="0" w:firstLine="540" w:firstLineChars="200"/>
        <w:rPr>
          <w:rFonts w:hint="eastAsia" w:ascii="仿宋" w:hAnsi="仿宋" w:eastAsia="仿宋" w:cs="仿宋"/>
          <w:spacing w:val="-2"/>
          <w:w w:val="66"/>
          <w:sz w:val="28"/>
          <w:szCs w:val="28"/>
          <w:lang w:eastAsia="zh-CN"/>
        </w:rPr>
      </w:pPr>
      <w:r>
        <w:rPr>
          <w:rFonts w:ascii="仿宋" w:hAnsi="仿宋" w:eastAsia="仿宋" w:cs="仿宋"/>
          <w:spacing w:val="-5"/>
          <w:sz w:val="28"/>
          <w:szCs w:val="28"/>
        </w:rPr>
        <w:t>地    址：</w:t>
      </w:r>
      <w:r>
        <w:rPr>
          <w:rFonts w:ascii="仿宋" w:hAnsi="仿宋" w:eastAsia="仿宋" w:cs="仿宋"/>
          <w:spacing w:val="-5"/>
          <w:sz w:val="28"/>
          <w:szCs w:val="28"/>
          <w:lang w:val="en-US" w:eastAsia="zh-CN"/>
        </w:rPr>
        <w:t>乌什县新城路 9 号农业综合大楼</w:t>
      </w:r>
    </w:p>
    <w:p w14:paraId="1945BB90">
      <w:pPr>
        <w:spacing w:before="91" w:line="240" w:lineRule="auto"/>
        <w:ind w:right="1729" w:rightChars="0" w:firstLine="540" w:firstLineChars="200"/>
        <w:rPr>
          <w:rFonts w:hint="eastAsia" w:ascii="仿宋" w:hAnsi="仿宋" w:eastAsia="仿宋" w:cs="仿宋"/>
          <w:spacing w:val="-5"/>
          <w:sz w:val="28"/>
          <w:szCs w:val="28"/>
          <w:lang w:val="en-US" w:eastAsia="zh-CN"/>
        </w:rPr>
      </w:pPr>
      <w:r>
        <w:rPr>
          <w:rFonts w:ascii="仿宋" w:hAnsi="仿宋" w:eastAsia="仿宋" w:cs="仿宋"/>
          <w:spacing w:val="-5"/>
          <w:sz w:val="28"/>
          <w:szCs w:val="28"/>
        </w:rPr>
        <w:t>联系电话：</w:t>
      </w:r>
      <w:r>
        <w:rPr>
          <w:rFonts w:hint="eastAsia" w:ascii="仿宋" w:hAnsi="仿宋" w:eastAsia="仿宋" w:cs="仿宋"/>
          <w:spacing w:val="-5"/>
          <w:sz w:val="28"/>
          <w:szCs w:val="28"/>
          <w:lang w:val="en-US" w:eastAsia="zh-CN"/>
        </w:rPr>
        <w:t xml:space="preserve"> 13095174388</w:t>
      </w:r>
    </w:p>
    <w:p w14:paraId="1DFF73E7">
      <w:pPr>
        <w:spacing w:before="97" w:line="240" w:lineRule="auto"/>
        <w:ind w:right="5054" w:firstLine="560" w:firstLineChars="200"/>
        <w:rPr>
          <w:rFonts w:ascii="仿宋" w:hAnsi="仿宋" w:eastAsia="仿宋" w:cs="仿宋"/>
          <w:sz w:val="28"/>
          <w:szCs w:val="28"/>
        </w:rPr>
      </w:pPr>
      <w:r>
        <w:rPr>
          <w:rFonts w:ascii="仿宋" w:hAnsi="仿宋" w:eastAsia="仿宋" w:cs="仿宋"/>
          <w:sz w:val="28"/>
          <w:szCs w:val="28"/>
        </w:rPr>
        <w:t xml:space="preserve"> </w:t>
      </w:r>
      <w:r>
        <w:rPr>
          <w:rFonts w:ascii="仿宋" w:hAnsi="仿宋" w:eastAsia="仿宋" w:cs="仿宋"/>
          <w:spacing w:val="-3"/>
          <w:sz w:val="28"/>
          <w:szCs w:val="28"/>
        </w:rPr>
        <w:t>2.采购代理机构信息</w:t>
      </w:r>
    </w:p>
    <w:p w14:paraId="6FA4B1EA">
      <w:pPr>
        <w:spacing w:before="88" w:line="240" w:lineRule="auto"/>
        <w:ind w:left="563"/>
        <w:rPr>
          <w:rFonts w:ascii="仿宋" w:hAnsi="仿宋" w:eastAsia="仿宋" w:cs="仿宋"/>
          <w:sz w:val="28"/>
          <w:szCs w:val="28"/>
        </w:rPr>
      </w:pPr>
      <w:r>
        <w:rPr>
          <w:rFonts w:ascii="仿宋" w:hAnsi="仿宋" w:eastAsia="仿宋" w:cs="仿宋"/>
          <w:spacing w:val="-2"/>
          <w:sz w:val="28"/>
          <w:szCs w:val="28"/>
        </w:rPr>
        <w:t>名   称：新疆华航项目管理有限责任公司</w:t>
      </w:r>
    </w:p>
    <w:p w14:paraId="7B4D9D67">
      <w:pPr>
        <w:pStyle w:val="6"/>
        <w:spacing w:line="240" w:lineRule="auto"/>
      </w:pPr>
    </w:p>
    <w:p w14:paraId="4C311E78">
      <w:pPr>
        <w:tabs>
          <w:tab w:val="left" w:pos="8190"/>
          <w:tab w:val="left" w:pos="9040"/>
        </w:tabs>
        <w:spacing w:before="92" w:line="240" w:lineRule="auto"/>
        <w:ind w:left="555" w:right="-151" w:rightChars="0" w:firstLine="7"/>
        <w:rPr>
          <w:rFonts w:ascii="仿宋" w:hAnsi="仿宋" w:eastAsia="仿宋" w:cs="仿宋"/>
          <w:sz w:val="28"/>
          <w:szCs w:val="28"/>
        </w:rPr>
      </w:pPr>
      <w:r>
        <w:rPr>
          <w:rFonts w:ascii="仿宋" w:hAnsi="仿宋" w:eastAsia="仿宋" w:cs="仿宋"/>
          <w:spacing w:val="-7"/>
          <w:sz w:val="28"/>
          <w:szCs w:val="28"/>
        </w:rPr>
        <w:t>地   址：新疆阿克苏地区阿克苏市英巴扎街道巴格其社区晶水</w:t>
      </w:r>
      <w:r>
        <w:rPr>
          <w:rFonts w:ascii="仿宋" w:hAnsi="仿宋" w:eastAsia="仿宋" w:cs="仿宋"/>
          <w:spacing w:val="-11"/>
          <w:sz w:val="28"/>
          <w:szCs w:val="28"/>
        </w:rPr>
        <w:t>路26号金桥</w:t>
      </w:r>
      <w:r>
        <w:rPr>
          <w:rFonts w:ascii="仿宋" w:hAnsi="仿宋" w:eastAsia="仿宋" w:cs="仿宋"/>
          <w:spacing w:val="-22"/>
          <w:sz w:val="28"/>
          <w:szCs w:val="28"/>
        </w:rPr>
        <w:t xml:space="preserve"> </w:t>
      </w:r>
      <w:r>
        <w:rPr>
          <w:rFonts w:ascii="仿宋" w:hAnsi="仿宋" w:eastAsia="仿宋" w:cs="仿宋"/>
          <w:spacing w:val="-11"/>
          <w:sz w:val="28"/>
          <w:szCs w:val="28"/>
        </w:rPr>
        <w:t>·天玺大厦1栋四层04号商铺403室</w:t>
      </w:r>
    </w:p>
    <w:p w14:paraId="6D47A028">
      <w:pPr>
        <w:spacing w:before="207" w:line="240" w:lineRule="auto"/>
        <w:ind w:left="554" w:right="5225" w:firstLine="4"/>
        <w:rPr>
          <w:rFonts w:ascii="仿宋" w:hAnsi="仿宋" w:eastAsia="仿宋" w:cs="仿宋"/>
          <w:spacing w:val="5"/>
          <w:sz w:val="28"/>
          <w:szCs w:val="28"/>
        </w:rPr>
      </w:pPr>
      <w:r>
        <w:rPr>
          <w:rFonts w:ascii="仿宋" w:hAnsi="仿宋" w:eastAsia="仿宋" w:cs="仿宋"/>
          <w:spacing w:val="-4"/>
          <w:sz w:val="28"/>
          <w:szCs w:val="28"/>
        </w:rPr>
        <w:t>联系方式：18099396592</w:t>
      </w:r>
      <w:r>
        <w:rPr>
          <w:rFonts w:ascii="仿宋" w:hAnsi="仿宋" w:eastAsia="仿宋" w:cs="仿宋"/>
          <w:spacing w:val="5"/>
          <w:sz w:val="28"/>
          <w:szCs w:val="28"/>
        </w:rPr>
        <w:t xml:space="preserve"> </w:t>
      </w:r>
    </w:p>
    <w:p w14:paraId="0E38F7CF">
      <w:pPr>
        <w:spacing w:before="207" w:line="240" w:lineRule="auto"/>
        <w:ind w:left="554" w:right="5225" w:firstLine="4"/>
        <w:rPr>
          <w:rFonts w:ascii="仿宋" w:hAnsi="仿宋" w:eastAsia="仿宋" w:cs="仿宋"/>
          <w:sz w:val="28"/>
          <w:szCs w:val="28"/>
        </w:rPr>
      </w:pPr>
      <w:r>
        <w:rPr>
          <w:rFonts w:ascii="仿宋" w:hAnsi="仿宋" w:eastAsia="仿宋" w:cs="仿宋"/>
          <w:spacing w:val="-4"/>
          <w:sz w:val="28"/>
          <w:szCs w:val="28"/>
        </w:rPr>
        <w:t>3.项目联系方式</w:t>
      </w:r>
    </w:p>
    <w:p w14:paraId="2036C096">
      <w:pPr>
        <w:spacing w:before="3" w:line="240" w:lineRule="auto"/>
        <w:ind w:left="573" w:right="5386" w:hanging="29"/>
        <w:rPr>
          <w:rFonts w:ascii="仿宋" w:hAnsi="仿宋" w:eastAsia="仿宋" w:cs="仿宋"/>
          <w:sz w:val="28"/>
          <w:szCs w:val="28"/>
        </w:rPr>
      </w:pPr>
      <w:r>
        <w:rPr>
          <w:rFonts w:ascii="仿宋" w:hAnsi="仿宋" w:eastAsia="仿宋" w:cs="仿宋"/>
          <w:spacing w:val="-5"/>
          <w:sz w:val="28"/>
          <w:szCs w:val="28"/>
        </w:rPr>
        <w:t>项目联系人：刘鑫鑫</w:t>
      </w:r>
      <w:r>
        <w:rPr>
          <w:rFonts w:ascii="仿宋" w:hAnsi="仿宋" w:eastAsia="仿宋" w:cs="仿宋"/>
          <w:spacing w:val="1"/>
          <w:sz w:val="28"/>
          <w:szCs w:val="28"/>
        </w:rPr>
        <w:t xml:space="preserve">  </w:t>
      </w:r>
      <w:r>
        <w:rPr>
          <w:rFonts w:ascii="仿宋" w:hAnsi="仿宋" w:eastAsia="仿宋" w:cs="仿宋"/>
          <w:spacing w:val="-6"/>
          <w:sz w:val="28"/>
          <w:szCs w:val="28"/>
        </w:rPr>
        <w:t>电   话：18099396592</w:t>
      </w:r>
    </w:p>
    <w:p w14:paraId="6F6B538A">
      <w:pPr>
        <w:spacing w:line="240" w:lineRule="auto"/>
        <w:rPr>
          <w:rFonts w:ascii="仿宋" w:hAnsi="仿宋" w:eastAsia="仿宋" w:cs="仿宋"/>
          <w:sz w:val="28"/>
          <w:szCs w:val="28"/>
        </w:rPr>
        <w:sectPr>
          <w:footerReference r:id="rId9" w:type="default"/>
          <w:pgSz w:w="11906" w:h="16840"/>
          <w:pgMar w:top="1415" w:right="1785" w:bottom="1142" w:left="1452" w:header="0" w:footer="983" w:gutter="0"/>
          <w:pgNumType w:fmt="numberInDash"/>
          <w:cols w:space="720" w:num="1"/>
        </w:sectPr>
      </w:pPr>
    </w:p>
    <w:p w14:paraId="6C31AD6E">
      <w:pPr>
        <w:spacing w:before="168" w:line="227" w:lineRule="auto"/>
        <w:ind w:left="3253"/>
        <w:rPr>
          <w:rFonts w:ascii="黑体" w:hAnsi="黑体" w:eastAsia="黑体" w:cs="黑体"/>
          <w:sz w:val="30"/>
          <w:szCs w:val="30"/>
        </w:rPr>
      </w:pPr>
      <w:r>
        <w:rPr>
          <w:rFonts w:ascii="黑体" w:hAnsi="黑体" w:eastAsia="黑体" w:cs="黑体"/>
          <w:spacing w:val="12"/>
          <w:sz w:val="30"/>
          <w:szCs w:val="30"/>
        </w:rPr>
        <w:t>第二章</w:t>
      </w:r>
      <w:r>
        <w:rPr>
          <w:rFonts w:ascii="黑体" w:hAnsi="黑体" w:eastAsia="黑体" w:cs="黑体"/>
          <w:spacing w:val="21"/>
          <w:sz w:val="30"/>
          <w:szCs w:val="30"/>
        </w:rPr>
        <w:t xml:space="preserve">  </w:t>
      </w:r>
      <w:r>
        <w:rPr>
          <w:rFonts w:ascii="黑体" w:hAnsi="黑体" w:eastAsia="黑体" w:cs="黑体"/>
          <w:spacing w:val="12"/>
          <w:sz w:val="30"/>
          <w:szCs w:val="30"/>
        </w:rPr>
        <w:t>供应商须知</w:t>
      </w:r>
    </w:p>
    <w:p w14:paraId="4F0F6B29">
      <w:pPr>
        <w:spacing w:before="239" w:line="205" w:lineRule="auto"/>
        <w:ind w:left="3548"/>
        <w:outlineLvl w:val="1"/>
        <w:rPr>
          <w:rFonts w:ascii="黑体" w:hAnsi="黑体" w:eastAsia="黑体" w:cs="黑体"/>
          <w:sz w:val="28"/>
          <w:szCs w:val="28"/>
        </w:rPr>
      </w:pPr>
      <w:r>
        <w:rPr>
          <w:rFonts w:ascii="黑体" w:hAnsi="黑体" w:eastAsia="黑体" w:cs="黑体"/>
          <w:spacing w:val="-3"/>
          <w:sz w:val="28"/>
          <w:szCs w:val="28"/>
        </w:rPr>
        <w:t>供应商须知前附表</w:t>
      </w:r>
    </w:p>
    <w:tbl>
      <w:tblPr>
        <w:tblStyle w:val="14"/>
        <w:tblW w:w="91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2114"/>
        <w:gridCol w:w="6278"/>
      </w:tblGrid>
      <w:tr w14:paraId="1EC2E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70" w:type="dxa"/>
            <w:vAlign w:val="top"/>
          </w:tcPr>
          <w:p w14:paraId="7EAE8081">
            <w:pPr>
              <w:pStyle w:val="15"/>
              <w:spacing w:before="152" w:line="360" w:lineRule="auto"/>
              <w:ind w:left="172"/>
              <w:rPr>
                <w:sz w:val="28"/>
                <w:szCs w:val="28"/>
              </w:rPr>
            </w:pPr>
            <w:r>
              <w:rPr>
                <w:spacing w:val="-8"/>
                <w:sz w:val="28"/>
                <w:szCs w:val="28"/>
              </w:rPr>
              <w:t>序号</w:t>
            </w:r>
          </w:p>
        </w:tc>
        <w:tc>
          <w:tcPr>
            <w:tcW w:w="2114" w:type="dxa"/>
            <w:vAlign w:val="top"/>
          </w:tcPr>
          <w:p w14:paraId="7DEF4615">
            <w:pPr>
              <w:pStyle w:val="15"/>
              <w:spacing w:before="152" w:line="360" w:lineRule="auto"/>
              <w:ind w:left="607"/>
              <w:rPr>
                <w:sz w:val="28"/>
                <w:szCs w:val="28"/>
              </w:rPr>
            </w:pPr>
            <w:r>
              <w:rPr>
                <w:spacing w:val="-8"/>
                <w:sz w:val="28"/>
                <w:szCs w:val="28"/>
              </w:rPr>
              <w:t>条款名称</w:t>
            </w:r>
          </w:p>
        </w:tc>
        <w:tc>
          <w:tcPr>
            <w:tcW w:w="6278" w:type="dxa"/>
            <w:vAlign w:val="top"/>
          </w:tcPr>
          <w:p w14:paraId="3BABDD00">
            <w:pPr>
              <w:pStyle w:val="15"/>
              <w:spacing w:before="152" w:line="360" w:lineRule="auto"/>
              <w:ind w:left="2690"/>
              <w:rPr>
                <w:sz w:val="28"/>
                <w:szCs w:val="28"/>
              </w:rPr>
            </w:pPr>
            <w:r>
              <w:rPr>
                <w:spacing w:val="-7"/>
                <w:sz w:val="28"/>
                <w:szCs w:val="28"/>
              </w:rPr>
              <w:t>编列内容</w:t>
            </w:r>
          </w:p>
        </w:tc>
      </w:tr>
      <w:tr w14:paraId="011BD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770" w:type="dxa"/>
            <w:vAlign w:val="top"/>
          </w:tcPr>
          <w:p w14:paraId="1848F85F">
            <w:pPr>
              <w:spacing w:line="360" w:lineRule="auto"/>
              <w:rPr>
                <w:rFonts w:ascii="Arial"/>
                <w:sz w:val="22"/>
                <w:szCs w:val="22"/>
              </w:rPr>
            </w:pPr>
          </w:p>
          <w:p w14:paraId="3ACB1BD9">
            <w:pPr>
              <w:spacing w:line="360" w:lineRule="auto"/>
              <w:rPr>
                <w:rFonts w:ascii="Arial"/>
                <w:sz w:val="22"/>
                <w:szCs w:val="22"/>
              </w:rPr>
            </w:pPr>
          </w:p>
          <w:p w14:paraId="64745A78">
            <w:pPr>
              <w:pStyle w:val="15"/>
              <w:spacing w:before="78" w:line="360" w:lineRule="auto"/>
              <w:ind w:left="372"/>
              <w:rPr>
                <w:sz w:val="28"/>
                <w:szCs w:val="28"/>
              </w:rPr>
            </w:pPr>
            <w:r>
              <w:rPr>
                <w:sz w:val="28"/>
                <w:szCs w:val="28"/>
              </w:rPr>
              <w:t>1</w:t>
            </w:r>
          </w:p>
        </w:tc>
        <w:tc>
          <w:tcPr>
            <w:tcW w:w="2114" w:type="dxa"/>
            <w:vAlign w:val="top"/>
          </w:tcPr>
          <w:p w14:paraId="298EC803">
            <w:pPr>
              <w:spacing w:line="360" w:lineRule="auto"/>
              <w:rPr>
                <w:rFonts w:ascii="Arial"/>
                <w:sz w:val="22"/>
                <w:szCs w:val="22"/>
              </w:rPr>
            </w:pPr>
          </w:p>
          <w:p w14:paraId="0EA42E08">
            <w:pPr>
              <w:spacing w:line="360" w:lineRule="auto"/>
              <w:rPr>
                <w:rFonts w:ascii="Arial"/>
                <w:sz w:val="22"/>
                <w:szCs w:val="22"/>
              </w:rPr>
            </w:pPr>
          </w:p>
          <w:p w14:paraId="4E3E995C">
            <w:pPr>
              <w:pStyle w:val="15"/>
              <w:spacing w:before="78" w:line="360" w:lineRule="auto"/>
              <w:ind w:left="136"/>
              <w:rPr>
                <w:sz w:val="28"/>
                <w:szCs w:val="28"/>
              </w:rPr>
            </w:pPr>
            <w:r>
              <w:rPr>
                <w:spacing w:val="-9"/>
                <w:sz w:val="28"/>
                <w:szCs w:val="28"/>
              </w:rPr>
              <w:t>采购人</w:t>
            </w:r>
          </w:p>
        </w:tc>
        <w:tc>
          <w:tcPr>
            <w:tcW w:w="6278" w:type="dxa"/>
            <w:vAlign w:val="top"/>
          </w:tcPr>
          <w:p w14:paraId="36F198F8">
            <w:pPr>
              <w:pStyle w:val="15"/>
              <w:spacing w:before="161" w:line="360" w:lineRule="auto"/>
              <w:ind w:left="136"/>
              <w:rPr>
                <w:sz w:val="28"/>
                <w:szCs w:val="28"/>
              </w:rPr>
            </w:pPr>
            <w:r>
              <w:rPr>
                <w:spacing w:val="-2"/>
                <w:sz w:val="28"/>
                <w:szCs w:val="28"/>
              </w:rPr>
              <w:t>名称：</w:t>
            </w:r>
            <w:r>
              <w:rPr>
                <w:rFonts w:hint="eastAsia"/>
                <w:spacing w:val="-2"/>
                <w:sz w:val="28"/>
                <w:szCs w:val="28"/>
                <w:lang w:val="en-US" w:eastAsia="zh-CN"/>
              </w:rPr>
              <w:t>乌什县林业和草原局</w:t>
            </w:r>
            <w:r>
              <w:rPr>
                <w:spacing w:val="-2"/>
                <w:sz w:val="28"/>
                <w:szCs w:val="28"/>
              </w:rPr>
              <w:t> </w:t>
            </w:r>
          </w:p>
          <w:p w14:paraId="50A64D7B">
            <w:pPr>
              <w:tabs>
                <w:tab w:val="left" w:pos="4410"/>
              </w:tabs>
              <w:spacing w:before="91" w:line="360" w:lineRule="auto"/>
              <w:ind w:left="0" w:leftChars="0" w:right="594" w:rightChars="0" w:firstLine="276" w:firstLineChars="100"/>
              <w:rPr>
                <w:sz w:val="28"/>
                <w:szCs w:val="28"/>
              </w:rPr>
            </w:pPr>
            <w:r>
              <w:rPr>
                <w:rFonts w:ascii="仿宋" w:hAnsi="仿宋" w:eastAsia="仿宋" w:cs="仿宋"/>
                <w:snapToGrid w:val="0"/>
                <w:color w:val="000000"/>
                <w:spacing w:val="-2"/>
                <w:kern w:val="0"/>
                <w:sz w:val="28"/>
                <w:szCs w:val="28"/>
                <w:lang w:val="en-US" w:eastAsia="en-US" w:bidi="ar-SA"/>
              </w:rPr>
              <w:t>地址：乌什县新城路 9 号农业综合大楼</w:t>
            </w:r>
          </w:p>
          <w:p w14:paraId="011B8092">
            <w:pPr>
              <w:pStyle w:val="15"/>
              <w:spacing w:before="118" w:line="360" w:lineRule="auto"/>
              <w:ind w:left="130"/>
              <w:rPr>
                <w:spacing w:val="45"/>
                <w:sz w:val="28"/>
                <w:szCs w:val="28"/>
              </w:rPr>
            </w:pPr>
            <w:r>
              <w:rPr>
                <w:spacing w:val="-5"/>
                <w:sz w:val="28"/>
                <w:szCs w:val="28"/>
              </w:rPr>
              <w:t>联系人：</w:t>
            </w:r>
            <w:r>
              <w:rPr>
                <w:rFonts w:hint="eastAsia"/>
                <w:spacing w:val="-5"/>
                <w:sz w:val="28"/>
                <w:szCs w:val="28"/>
                <w:lang w:eastAsia="zh-CN"/>
              </w:rPr>
              <w:t>巴哈尔古丽·尼亚孜</w:t>
            </w:r>
            <w:r>
              <w:rPr>
                <w:rFonts w:hint="eastAsia"/>
                <w:spacing w:val="-5"/>
                <w:sz w:val="28"/>
                <w:szCs w:val="28"/>
                <w:lang w:val="en-US" w:eastAsia="zh-CN"/>
              </w:rPr>
              <w:t xml:space="preserve"> </w:t>
            </w:r>
            <w:r>
              <w:rPr>
                <w:spacing w:val="45"/>
                <w:sz w:val="28"/>
                <w:szCs w:val="28"/>
              </w:rPr>
              <w:t xml:space="preserve"> </w:t>
            </w:r>
          </w:p>
          <w:p w14:paraId="69BB3350">
            <w:pPr>
              <w:pStyle w:val="15"/>
              <w:spacing w:before="118" w:line="360" w:lineRule="auto"/>
              <w:ind w:left="130"/>
              <w:rPr>
                <w:rFonts w:hint="default" w:eastAsia="仿宋"/>
                <w:sz w:val="28"/>
                <w:szCs w:val="28"/>
                <w:lang w:val="en-US" w:eastAsia="zh-CN"/>
              </w:rPr>
            </w:pPr>
            <w:r>
              <w:rPr>
                <w:spacing w:val="-5"/>
                <w:sz w:val="28"/>
                <w:szCs w:val="28"/>
              </w:rPr>
              <w:t>电话：</w:t>
            </w:r>
            <w:r>
              <w:rPr>
                <w:rFonts w:hint="eastAsia"/>
                <w:spacing w:val="-5"/>
                <w:sz w:val="28"/>
                <w:szCs w:val="28"/>
                <w:lang w:val="en-US" w:eastAsia="zh-CN"/>
              </w:rPr>
              <w:t xml:space="preserve"> 13095174388</w:t>
            </w:r>
          </w:p>
        </w:tc>
      </w:tr>
      <w:tr w14:paraId="2346F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7" w:hRule="atLeast"/>
        </w:trPr>
        <w:tc>
          <w:tcPr>
            <w:tcW w:w="770" w:type="dxa"/>
            <w:vAlign w:val="top"/>
          </w:tcPr>
          <w:p w14:paraId="4DDF5A07">
            <w:pPr>
              <w:spacing w:line="360" w:lineRule="auto"/>
              <w:rPr>
                <w:rFonts w:ascii="Arial"/>
                <w:sz w:val="22"/>
                <w:szCs w:val="22"/>
              </w:rPr>
            </w:pPr>
          </w:p>
          <w:p w14:paraId="1CEDE784">
            <w:pPr>
              <w:spacing w:line="360" w:lineRule="auto"/>
              <w:rPr>
                <w:rFonts w:ascii="Arial"/>
                <w:sz w:val="22"/>
                <w:szCs w:val="22"/>
              </w:rPr>
            </w:pPr>
          </w:p>
          <w:p w14:paraId="6E9B9528">
            <w:pPr>
              <w:spacing w:line="360" w:lineRule="auto"/>
              <w:rPr>
                <w:rFonts w:ascii="Arial"/>
                <w:sz w:val="22"/>
                <w:szCs w:val="22"/>
              </w:rPr>
            </w:pPr>
          </w:p>
          <w:p w14:paraId="5E3F015A">
            <w:pPr>
              <w:pStyle w:val="15"/>
              <w:spacing w:before="78" w:line="360" w:lineRule="auto"/>
              <w:ind w:left="343"/>
              <w:rPr>
                <w:sz w:val="28"/>
                <w:szCs w:val="28"/>
              </w:rPr>
            </w:pPr>
            <w:r>
              <w:rPr>
                <w:sz w:val="28"/>
                <w:szCs w:val="28"/>
              </w:rPr>
              <w:t>2</w:t>
            </w:r>
          </w:p>
        </w:tc>
        <w:tc>
          <w:tcPr>
            <w:tcW w:w="2114" w:type="dxa"/>
            <w:vAlign w:val="top"/>
          </w:tcPr>
          <w:p w14:paraId="57825FA0">
            <w:pPr>
              <w:spacing w:line="360" w:lineRule="auto"/>
              <w:rPr>
                <w:rFonts w:ascii="Arial"/>
                <w:sz w:val="22"/>
                <w:szCs w:val="22"/>
              </w:rPr>
            </w:pPr>
          </w:p>
          <w:p w14:paraId="7E15D2BF">
            <w:pPr>
              <w:spacing w:line="360" w:lineRule="auto"/>
              <w:rPr>
                <w:rFonts w:ascii="Arial"/>
                <w:sz w:val="22"/>
                <w:szCs w:val="22"/>
              </w:rPr>
            </w:pPr>
          </w:p>
          <w:p w14:paraId="60C1F92C">
            <w:pPr>
              <w:spacing w:line="360" w:lineRule="auto"/>
              <w:rPr>
                <w:rFonts w:ascii="Arial"/>
                <w:sz w:val="22"/>
                <w:szCs w:val="22"/>
              </w:rPr>
            </w:pPr>
          </w:p>
          <w:p w14:paraId="0837F1DA">
            <w:pPr>
              <w:pStyle w:val="15"/>
              <w:spacing w:before="78" w:line="360" w:lineRule="auto"/>
              <w:ind w:left="136"/>
              <w:rPr>
                <w:sz w:val="28"/>
                <w:szCs w:val="28"/>
              </w:rPr>
            </w:pPr>
            <w:r>
              <w:rPr>
                <w:spacing w:val="-5"/>
                <w:sz w:val="28"/>
                <w:szCs w:val="28"/>
              </w:rPr>
              <w:t>采购代理机构</w:t>
            </w:r>
          </w:p>
        </w:tc>
        <w:tc>
          <w:tcPr>
            <w:tcW w:w="6278" w:type="dxa"/>
            <w:vAlign w:val="top"/>
          </w:tcPr>
          <w:p w14:paraId="6EEB6508">
            <w:pPr>
              <w:pStyle w:val="15"/>
              <w:spacing w:before="159" w:line="360" w:lineRule="auto"/>
              <w:ind w:left="136"/>
              <w:rPr>
                <w:sz w:val="28"/>
                <w:szCs w:val="28"/>
              </w:rPr>
            </w:pPr>
            <w:r>
              <w:rPr>
                <w:spacing w:val="-3"/>
                <w:sz w:val="28"/>
                <w:szCs w:val="28"/>
              </w:rPr>
              <w:t>名称：新疆华航项目管理有限责任公司</w:t>
            </w:r>
          </w:p>
          <w:p w14:paraId="5771A126">
            <w:pPr>
              <w:pStyle w:val="15"/>
              <w:spacing w:before="101" w:line="360" w:lineRule="auto"/>
              <w:ind w:left="151" w:right="43" w:hanging="14"/>
              <w:rPr>
                <w:sz w:val="28"/>
                <w:szCs w:val="28"/>
              </w:rPr>
            </w:pPr>
            <w:r>
              <w:rPr>
                <w:spacing w:val="-6"/>
                <w:sz w:val="28"/>
                <w:szCs w:val="28"/>
              </w:rPr>
              <w:t>公司地址：新疆阿克苏地区阿克苏市英巴扎街道巴格其社区</w:t>
            </w:r>
            <w:r>
              <w:rPr>
                <w:spacing w:val="6"/>
                <w:sz w:val="28"/>
                <w:szCs w:val="28"/>
              </w:rPr>
              <w:t xml:space="preserve"> </w:t>
            </w:r>
            <w:r>
              <w:rPr>
                <w:spacing w:val="-10"/>
                <w:sz w:val="28"/>
                <w:szCs w:val="28"/>
              </w:rPr>
              <w:t>晶水路26号金桥</w:t>
            </w:r>
            <w:r>
              <w:rPr>
                <w:spacing w:val="-15"/>
                <w:sz w:val="28"/>
                <w:szCs w:val="28"/>
              </w:rPr>
              <w:t xml:space="preserve"> </w:t>
            </w:r>
            <w:r>
              <w:rPr>
                <w:spacing w:val="-10"/>
                <w:sz w:val="28"/>
                <w:szCs w:val="28"/>
              </w:rPr>
              <w:t>·天玺大厦1栋四层04号商铺403室</w:t>
            </w:r>
          </w:p>
          <w:p w14:paraId="29DEDB92">
            <w:pPr>
              <w:pStyle w:val="15"/>
              <w:spacing w:before="100" w:line="360" w:lineRule="auto"/>
              <w:ind w:left="130"/>
              <w:rPr>
                <w:sz w:val="28"/>
                <w:szCs w:val="28"/>
              </w:rPr>
            </w:pPr>
            <w:r>
              <w:rPr>
                <w:spacing w:val="-4"/>
                <w:sz w:val="28"/>
                <w:szCs w:val="28"/>
              </w:rPr>
              <w:t>联系人：刘鑫鑫</w:t>
            </w:r>
          </w:p>
          <w:p w14:paraId="5EBF24B9">
            <w:pPr>
              <w:pStyle w:val="15"/>
              <w:spacing w:before="111" w:line="360" w:lineRule="auto"/>
              <w:ind w:left="130"/>
              <w:rPr>
                <w:sz w:val="28"/>
                <w:szCs w:val="28"/>
              </w:rPr>
            </w:pPr>
            <w:r>
              <w:rPr>
                <w:spacing w:val="-4"/>
                <w:sz w:val="28"/>
                <w:szCs w:val="28"/>
              </w:rPr>
              <w:t>联系电话：18099396592</w:t>
            </w:r>
          </w:p>
        </w:tc>
      </w:tr>
      <w:tr w14:paraId="5A03E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1BA9B819">
            <w:pPr>
              <w:pStyle w:val="15"/>
              <w:spacing w:before="199" w:line="360" w:lineRule="auto"/>
              <w:ind w:left="347"/>
              <w:rPr>
                <w:sz w:val="28"/>
                <w:szCs w:val="28"/>
              </w:rPr>
            </w:pPr>
            <w:r>
              <w:rPr>
                <w:sz w:val="28"/>
                <w:szCs w:val="28"/>
              </w:rPr>
              <w:t>3</w:t>
            </w:r>
          </w:p>
        </w:tc>
        <w:tc>
          <w:tcPr>
            <w:tcW w:w="2114" w:type="dxa"/>
            <w:vAlign w:val="top"/>
          </w:tcPr>
          <w:p w14:paraId="4FE597AF">
            <w:pPr>
              <w:pStyle w:val="15"/>
              <w:spacing w:before="147" w:line="360" w:lineRule="auto"/>
              <w:ind w:left="133"/>
              <w:rPr>
                <w:sz w:val="28"/>
                <w:szCs w:val="28"/>
              </w:rPr>
            </w:pPr>
            <w:r>
              <w:rPr>
                <w:spacing w:val="-7"/>
                <w:sz w:val="28"/>
                <w:szCs w:val="28"/>
              </w:rPr>
              <w:t>项目名称</w:t>
            </w:r>
          </w:p>
        </w:tc>
        <w:tc>
          <w:tcPr>
            <w:tcW w:w="6278" w:type="dxa"/>
            <w:vAlign w:val="top"/>
          </w:tcPr>
          <w:p w14:paraId="3B28BF56">
            <w:pPr>
              <w:pStyle w:val="15"/>
              <w:spacing w:before="147" w:line="360" w:lineRule="auto"/>
              <w:ind w:left="265"/>
              <w:rPr>
                <w:rFonts w:hint="eastAsia" w:eastAsia="仿宋"/>
                <w:sz w:val="28"/>
                <w:szCs w:val="28"/>
                <w:lang w:val="en-US" w:eastAsia="zh-CN"/>
              </w:rPr>
            </w:pPr>
            <w:r>
              <w:rPr>
                <w:rFonts w:hint="eastAsia" w:eastAsia="仿宋"/>
                <w:sz w:val="28"/>
                <w:szCs w:val="28"/>
                <w:lang w:val="en-US" w:eastAsia="zh-CN"/>
              </w:rPr>
              <w:t>乌什县产业配套“十百千”项目-乌什县病虫害防治项目</w:t>
            </w:r>
          </w:p>
        </w:tc>
      </w:tr>
      <w:tr w14:paraId="28423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5196BB4D">
            <w:pPr>
              <w:pStyle w:val="15"/>
              <w:spacing w:before="199" w:line="360" w:lineRule="auto"/>
              <w:ind w:left="334"/>
              <w:rPr>
                <w:sz w:val="28"/>
                <w:szCs w:val="28"/>
              </w:rPr>
            </w:pPr>
            <w:r>
              <w:rPr>
                <w:sz w:val="28"/>
                <w:szCs w:val="28"/>
              </w:rPr>
              <w:t>4</w:t>
            </w:r>
          </w:p>
        </w:tc>
        <w:tc>
          <w:tcPr>
            <w:tcW w:w="2114" w:type="dxa"/>
            <w:vAlign w:val="top"/>
          </w:tcPr>
          <w:p w14:paraId="345A6467">
            <w:pPr>
              <w:pStyle w:val="15"/>
              <w:spacing w:before="147" w:line="360" w:lineRule="auto"/>
              <w:ind w:left="133"/>
              <w:rPr>
                <w:sz w:val="28"/>
                <w:szCs w:val="28"/>
              </w:rPr>
            </w:pPr>
            <w:r>
              <w:rPr>
                <w:spacing w:val="-7"/>
                <w:sz w:val="28"/>
                <w:szCs w:val="28"/>
              </w:rPr>
              <w:t>项目编号</w:t>
            </w:r>
          </w:p>
        </w:tc>
        <w:tc>
          <w:tcPr>
            <w:tcW w:w="6278" w:type="dxa"/>
            <w:vAlign w:val="top"/>
          </w:tcPr>
          <w:p w14:paraId="295ABB86">
            <w:pPr>
              <w:pStyle w:val="15"/>
              <w:spacing w:before="147" w:line="360" w:lineRule="auto"/>
              <w:ind w:left="105" w:firstLine="280" w:firstLineChars="100"/>
              <w:rPr>
                <w:rFonts w:hint="eastAsia" w:eastAsia="仿宋"/>
                <w:sz w:val="28"/>
                <w:szCs w:val="28"/>
                <w:lang w:eastAsia="zh-CN"/>
              </w:rPr>
            </w:pPr>
            <w:r>
              <w:rPr>
                <w:rFonts w:hint="eastAsia"/>
                <w:sz w:val="28"/>
                <w:szCs w:val="28"/>
                <w:lang w:val="en-US" w:eastAsia="zh-CN"/>
              </w:rPr>
              <w:t xml:space="preserve">WSX[2026]-063 </w:t>
            </w:r>
          </w:p>
        </w:tc>
      </w:tr>
      <w:tr w14:paraId="5B67E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35F46D52">
            <w:pPr>
              <w:pStyle w:val="15"/>
              <w:spacing w:before="201" w:line="360" w:lineRule="auto"/>
              <w:ind w:left="347"/>
              <w:rPr>
                <w:sz w:val="28"/>
                <w:szCs w:val="28"/>
              </w:rPr>
            </w:pPr>
            <w:r>
              <w:rPr>
                <w:sz w:val="28"/>
                <w:szCs w:val="28"/>
              </w:rPr>
              <w:t>5</w:t>
            </w:r>
          </w:p>
        </w:tc>
        <w:tc>
          <w:tcPr>
            <w:tcW w:w="2114" w:type="dxa"/>
            <w:vAlign w:val="top"/>
          </w:tcPr>
          <w:p w14:paraId="72CFD7B4">
            <w:pPr>
              <w:pStyle w:val="15"/>
              <w:spacing w:before="147" w:line="360" w:lineRule="auto"/>
              <w:ind w:left="156"/>
              <w:rPr>
                <w:sz w:val="28"/>
                <w:szCs w:val="28"/>
              </w:rPr>
            </w:pPr>
            <w:r>
              <w:rPr>
                <w:spacing w:val="-12"/>
                <w:sz w:val="28"/>
                <w:szCs w:val="28"/>
              </w:rPr>
              <w:t>资金来源</w:t>
            </w:r>
          </w:p>
        </w:tc>
        <w:tc>
          <w:tcPr>
            <w:tcW w:w="6278" w:type="dxa"/>
            <w:vAlign w:val="top"/>
          </w:tcPr>
          <w:p w14:paraId="4E395CE7">
            <w:pPr>
              <w:pStyle w:val="15"/>
              <w:spacing w:before="147" w:line="360" w:lineRule="auto"/>
              <w:ind w:left="130"/>
              <w:rPr>
                <w:rFonts w:hint="default" w:eastAsia="仿宋"/>
                <w:sz w:val="28"/>
                <w:szCs w:val="28"/>
                <w:lang w:val="en-US" w:eastAsia="zh-CN"/>
              </w:rPr>
            </w:pPr>
            <w:r>
              <w:rPr>
                <w:rFonts w:hint="eastAsia"/>
                <w:spacing w:val="-4"/>
                <w:sz w:val="28"/>
                <w:szCs w:val="28"/>
                <w:lang w:val="en-US" w:eastAsia="zh-CN"/>
              </w:rPr>
              <w:t xml:space="preserve"> 援疆资金</w:t>
            </w:r>
          </w:p>
        </w:tc>
      </w:tr>
      <w:tr w14:paraId="7E830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center"/>
          </w:tcPr>
          <w:p w14:paraId="65947F79">
            <w:pPr>
              <w:pStyle w:val="15"/>
              <w:spacing w:before="199" w:line="360" w:lineRule="auto"/>
              <w:ind w:left="342"/>
              <w:jc w:val="both"/>
              <w:rPr>
                <w:sz w:val="28"/>
                <w:szCs w:val="28"/>
              </w:rPr>
            </w:pPr>
            <w:r>
              <w:rPr>
                <w:sz w:val="28"/>
                <w:szCs w:val="28"/>
              </w:rPr>
              <w:t>6</w:t>
            </w:r>
          </w:p>
        </w:tc>
        <w:tc>
          <w:tcPr>
            <w:tcW w:w="2114" w:type="dxa"/>
            <w:vAlign w:val="center"/>
          </w:tcPr>
          <w:p w14:paraId="2E8BE24A">
            <w:pPr>
              <w:pStyle w:val="15"/>
              <w:spacing w:before="147" w:line="360" w:lineRule="auto"/>
              <w:ind w:left="136"/>
              <w:jc w:val="center"/>
              <w:rPr>
                <w:sz w:val="28"/>
                <w:szCs w:val="28"/>
              </w:rPr>
            </w:pPr>
            <w:r>
              <w:rPr>
                <w:spacing w:val="-7"/>
                <w:sz w:val="28"/>
                <w:szCs w:val="28"/>
              </w:rPr>
              <w:t>采购内容</w:t>
            </w:r>
          </w:p>
        </w:tc>
        <w:tc>
          <w:tcPr>
            <w:tcW w:w="6278" w:type="dxa"/>
            <w:vAlign w:val="top"/>
          </w:tcPr>
          <w:p w14:paraId="4BD930C3">
            <w:pPr>
              <w:pStyle w:val="15"/>
              <w:spacing w:before="131" w:line="360" w:lineRule="auto"/>
              <w:ind w:left="136"/>
              <w:rPr>
                <w:sz w:val="28"/>
                <w:szCs w:val="28"/>
              </w:rPr>
            </w:pPr>
            <w:r>
              <w:rPr>
                <w:rFonts w:hint="eastAsia"/>
                <w:sz w:val="28"/>
                <w:szCs w:val="28"/>
                <w:lang w:val="en-US" w:eastAsia="zh-CN"/>
              </w:rPr>
              <w:t>1.购置甲基硫菌灵2127.5公斤、阿维菌素925升、苦参碱1295升、溴氰菊酯555升、甲维盐462.5升；2.购买林地清理服务587亩；3次打药服务（地面防治服务）</w:t>
            </w:r>
            <w:r>
              <w:rPr>
                <w:color w:val="auto"/>
                <w:sz w:val="28"/>
                <w:szCs w:val="28"/>
              </w:rPr>
              <w:t>（具体详见磋商文件及采购需求）</w:t>
            </w:r>
          </w:p>
        </w:tc>
      </w:tr>
      <w:tr w14:paraId="4FF10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665B3CFD">
            <w:pPr>
              <w:pStyle w:val="15"/>
              <w:spacing w:before="201" w:line="360" w:lineRule="auto"/>
              <w:ind w:left="348"/>
              <w:rPr>
                <w:sz w:val="28"/>
                <w:szCs w:val="28"/>
              </w:rPr>
            </w:pPr>
            <w:r>
              <w:rPr>
                <w:sz w:val="28"/>
                <w:szCs w:val="28"/>
              </w:rPr>
              <w:t>7</w:t>
            </w:r>
          </w:p>
        </w:tc>
        <w:tc>
          <w:tcPr>
            <w:tcW w:w="2114" w:type="dxa"/>
            <w:vAlign w:val="top"/>
          </w:tcPr>
          <w:p w14:paraId="3B460F55">
            <w:pPr>
              <w:pStyle w:val="15"/>
              <w:spacing w:before="147" w:line="360" w:lineRule="auto"/>
              <w:ind w:left="143"/>
              <w:rPr>
                <w:sz w:val="28"/>
                <w:szCs w:val="28"/>
              </w:rPr>
            </w:pPr>
            <w:r>
              <w:rPr>
                <w:spacing w:val="-9"/>
                <w:sz w:val="28"/>
                <w:szCs w:val="28"/>
              </w:rPr>
              <w:t>最高限价</w:t>
            </w:r>
          </w:p>
        </w:tc>
        <w:tc>
          <w:tcPr>
            <w:tcW w:w="6278" w:type="dxa"/>
            <w:vAlign w:val="top"/>
          </w:tcPr>
          <w:p w14:paraId="17ACC9A9">
            <w:pPr>
              <w:pStyle w:val="15"/>
              <w:spacing w:before="147" w:line="360" w:lineRule="auto"/>
              <w:ind w:left="154"/>
              <w:rPr>
                <w:sz w:val="28"/>
                <w:szCs w:val="28"/>
              </w:rPr>
            </w:pPr>
            <w:r>
              <w:rPr>
                <w:rFonts w:hint="eastAsia"/>
                <w:spacing w:val="-4"/>
                <w:sz w:val="28"/>
                <w:szCs w:val="28"/>
                <w:lang w:val="en-US" w:eastAsia="zh-CN"/>
              </w:rPr>
              <w:t>70</w:t>
            </w:r>
            <w:r>
              <w:rPr>
                <w:spacing w:val="-4"/>
                <w:sz w:val="28"/>
                <w:szCs w:val="28"/>
              </w:rPr>
              <w:t>0000元（大写：</w:t>
            </w:r>
            <w:r>
              <w:rPr>
                <w:rFonts w:hint="eastAsia"/>
                <w:spacing w:val="-4"/>
                <w:sz w:val="28"/>
                <w:szCs w:val="28"/>
                <w:lang w:val="en-US" w:eastAsia="zh-CN"/>
              </w:rPr>
              <w:t>柒拾万元整</w:t>
            </w:r>
            <w:r>
              <w:rPr>
                <w:spacing w:val="-4"/>
                <w:sz w:val="28"/>
                <w:szCs w:val="28"/>
              </w:rPr>
              <w:t>）</w:t>
            </w:r>
          </w:p>
        </w:tc>
      </w:tr>
      <w:tr w14:paraId="1F1FE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762D9E8B">
            <w:pPr>
              <w:pStyle w:val="15"/>
              <w:spacing w:before="199" w:line="360" w:lineRule="auto"/>
              <w:ind w:left="338"/>
              <w:rPr>
                <w:sz w:val="28"/>
                <w:szCs w:val="28"/>
              </w:rPr>
            </w:pPr>
            <w:r>
              <w:rPr>
                <w:sz w:val="28"/>
                <w:szCs w:val="28"/>
              </w:rPr>
              <w:t>8</w:t>
            </w:r>
          </w:p>
        </w:tc>
        <w:tc>
          <w:tcPr>
            <w:tcW w:w="2114" w:type="dxa"/>
            <w:vAlign w:val="top"/>
          </w:tcPr>
          <w:p w14:paraId="56E9A7E2">
            <w:pPr>
              <w:pStyle w:val="15"/>
              <w:spacing w:before="147" w:line="360" w:lineRule="auto"/>
              <w:ind w:left="142"/>
              <w:rPr>
                <w:sz w:val="28"/>
                <w:szCs w:val="28"/>
              </w:rPr>
            </w:pPr>
            <w:r>
              <w:rPr>
                <w:rFonts w:hint="eastAsia"/>
                <w:spacing w:val="-9"/>
                <w:sz w:val="28"/>
                <w:szCs w:val="28"/>
                <w:lang w:val="en-US" w:eastAsia="zh-CN"/>
              </w:rPr>
              <w:t>服务</w:t>
            </w:r>
            <w:r>
              <w:rPr>
                <w:spacing w:val="-9"/>
                <w:sz w:val="28"/>
                <w:szCs w:val="28"/>
              </w:rPr>
              <w:t>目标</w:t>
            </w:r>
          </w:p>
        </w:tc>
        <w:tc>
          <w:tcPr>
            <w:tcW w:w="6278" w:type="dxa"/>
            <w:vAlign w:val="top"/>
          </w:tcPr>
          <w:p w14:paraId="4A8DE1C1">
            <w:pPr>
              <w:pStyle w:val="15"/>
              <w:spacing w:before="147" w:line="360" w:lineRule="auto"/>
              <w:ind w:left="136"/>
              <w:rPr>
                <w:sz w:val="28"/>
                <w:szCs w:val="28"/>
              </w:rPr>
            </w:pPr>
            <w:r>
              <w:rPr>
                <w:spacing w:val="-3"/>
                <w:sz w:val="28"/>
                <w:szCs w:val="28"/>
              </w:rPr>
              <w:t>满足国家有关技术标准及规范要求</w:t>
            </w:r>
          </w:p>
        </w:tc>
      </w:tr>
      <w:tr w14:paraId="3F623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0" w:type="dxa"/>
            <w:vAlign w:val="top"/>
          </w:tcPr>
          <w:p w14:paraId="25F61F86">
            <w:pPr>
              <w:pStyle w:val="15"/>
              <w:spacing w:before="199" w:line="360" w:lineRule="auto"/>
              <w:ind w:left="365"/>
              <w:rPr>
                <w:sz w:val="28"/>
                <w:szCs w:val="28"/>
              </w:rPr>
            </w:pPr>
            <w:r>
              <w:rPr>
                <w:sz w:val="28"/>
                <w:szCs w:val="28"/>
              </w:rPr>
              <w:t>9</w:t>
            </w:r>
          </w:p>
        </w:tc>
        <w:tc>
          <w:tcPr>
            <w:tcW w:w="2114" w:type="dxa"/>
            <w:vAlign w:val="top"/>
          </w:tcPr>
          <w:p w14:paraId="56437EA9">
            <w:pPr>
              <w:pStyle w:val="15"/>
              <w:spacing w:before="147" w:line="360" w:lineRule="auto"/>
              <w:ind w:left="143"/>
              <w:rPr>
                <w:sz w:val="28"/>
                <w:szCs w:val="28"/>
              </w:rPr>
            </w:pPr>
            <w:r>
              <w:rPr>
                <w:spacing w:val="-7"/>
                <w:sz w:val="28"/>
                <w:szCs w:val="28"/>
              </w:rPr>
              <w:t>合同履约期限</w:t>
            </w:r>
          </w:p>
        </w:tc>
        <w:tc>
          <w:tcPr>
            <w:tcW w:w="6278" w:type="dxa"/>
            <w:vAlign w:val="top"/>
          </w:tcPr>
          <w:p w14:paraId="6CB30A8C">
            <w:pPr>
              <w:pStyle w:val="15"/>
              <w:spacing w:before="147" w:line="360" w:lineRule="auto"/>
              <w:ind w:left="225"/>
              <w:rPr>
                <w:rFonts w:hint="eastAsia" w:eastAsia="仿宋"/>
                <w:sz w:val="28"/>
                <w:szCs w:val="28"/>
                <w:lang w:eastAsia="zh-CN"/>
              </w:rPr>
            </w:pPr>
            <w:r>
              <w:rPr>
                <w:rFonts w:hint="eastAsia"/>
                <w:sz w:val="28"/>
                <w:szCs w:val="28"/>
                <w:lang w:eastAsia="zh-CN"/>
              </w:rPr>
              <w:t>具体以合同签订为准</w:t>
            </w:r>
          </w:p>
        </w:tc>
      </w:tr>
      <w:tr w14:paraId="3CDC4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01FE39A2">
            <w:pPr>
              <w:pStyle w:val="15"/>
              <w:spacing w:before="198" w:line="360" w:lineRule="auto"/>
              <w:ind w:left="312"/>
              <w:rPr>
                <w:sz w:val="28"/>
                <w:szCs w:val="28"/>
              </w:rPr>
            </w:pPr>
            <w:r>
              <w:rPr>
                <w:spacing w:val="-14"/>
                <w:sz w:val="28"/>
                <w:szCs w:val="28"/>
              </w:rPr>
              <w:t>10</w:t>
            </w:r>
          </w:p>
        </w:tc>
        <w:tc>
          <w:tcPr>
            <w:tcW w:w="2114" w:type="dxa"/>
            <w:vAlign w:val="top"/>
          </w:tcPr>
          <w:p w14:paraId="3AC50BE3">
            <w:pPr>
              <w:pStyle w:val="15"/>
              <w:spacing w:before="147" w:line="360" w:lineRule="auto"/>
              <w:ind w:left="131"/>
              <w:rPr>
                <w:sz w:val="28"/>
                <w:szCs w:val="28"/>
              </w:rPr>
            </w:pPr>
            <w:r>
              <w:rPr>
                <w:spacing w:val="-6"/>
                <w:sz w:val="28"/>
                <w:szCs w:val="28"/>
              </w:rPr>
              <w:t>服务地点</w:t>
            </w:r>
          </w:p>
        </w:tc>
        <w:tc>
          <w:tcPr>
            <w:tcW w:w="6278" w:type="dxa"/>
            <w:vAlign w:val="top"/>
          </w:tcPr>
          <w:p w14:paraId="27101002">
            <w:pPr>
              <w:pStyle w:val="15"/>
              <w:spacing w:before="147" w:line="360" w:lineRule="auto"/>
              <w:ind w:left="135"/>
              <w:rPr>
                <w:sz w:val="28"/>
                <w:szCs w:val="28"/>
              </w:rPr>
            </w:pPr>
            <w:r>
              <w:rPr>
                <w:spacing w:val="-5"/>
                <w:sz w:val="28"/>
                <w:szCs w:val="28"/>
              </w:rPr>
              <w:t>业主指定地点</w:t>
            </w:r>
          </w:p>
        </w:tc>
      </w:tr>
      <w:tr w14:paraId="237D6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70" w:type="dxa"/>
            <w:vAlign w:val="top"/>
          </w:tcPr>
          <w:p w14:paraId="6B45BA9F">
            <w:pPr>
              <w:spacing w:line="360" w:lineRule="auto"/>
              <w:rPr>
                <w:rFonts w:ascii="Arial"/>
                <w:sz w:val="22"/>
                <w:szCs w:val="22"/>
              </w:rPr>
            </w:pPr>
          </w:p>
          <w:p w14:paraId="4629085F">
            <w:pPr>
              <w:pStyle w:val="15"/>
              <w:spacing w:before="78" w:line="360" w:lineRule="auto"/>
              <w:ind w:left="312"/>
              <w:rPr>
                <w:sz w:val="28"/>
                <w:szCs w:val="28"/>
              </w:rPr>
            </w:pPr>
            <w:r>
              <w:rPr>
                <w:spacing w:val="-14"/>
                <w:sz w:val="28"/>
                <w:szCs w:val="28"/>
              </w:rPr>
              <w:t>11</w:t>
            </w:r>
          </w:p>
        </w:tc>
        <w:tc>
          <w:tcPr>
            <w:tcW w:w="2114" w:type="dxa"/>
            <w:vAlign w:val="top"/>
          </w:tcPr>
          <w:p w14:paraId="5501A31D">
            <w:pPr>
              <w:pStyle w:val="15"/>
              <w:spacing w:before="119" w:line="360" w:lineRule="auto"/>
              <w:ind w:left="132" w:right="139"/>
              <w:rPr>
                <w:sz w:val="28"/>
                <w:szCs w:val="28"/>
              </w:rPr>
            </w:pPr>
            <w:r>
              <w:rPr>
                <w:spacing w:val="-7"/>
                <w:sz w:val="28"/>
                <w:szCs w:val="28"/>
              </w:rPr>
              <w:t>是否专门</w:t>
            </w:r>
            <w:r>
              <w:rPr>
                <w:spacing w:val="-68"/>
                <w:sz w:val="28"/>
                <w:szCs w:val="28"/>
              </w:rPr>
              <w:t xml:space="preserve"> </w:t>
            </w:r>
            <w:r>
              <w:rPr>
                <w:spacing w:val="-7"/>
                <w:sz w:val="28"/>
                <w:szCs w:val="28"/>
              </w:rPr>
              <w:t>面</w:t>
            </w:r>
            <w:r>
              <w:rPr>
                <w:spacing w:val="-44"/>
                <w:sz w:val="28"/>
                <w:szCs w:val="28"/>
              </w:rPr>
              <w:t xml:space="preserve"> </w:t>
            </w:r>
            <w:r>
              <w:rPr>
                <w:spacing w:val="-7"/>
                <w:sz w:val="28"/>
                <w:szCs w:val="28"/>
              </w:rPr>
              <w:t>向</w:t>
            </w:r>
            <w:r>
              <w:rPr>
                <w:spacing w:val="-45"/>
                <w:sz w:val="28"/>
                <w:szCs w:val="28"/>
              </w:rPr>
              <w:t xml:space="preserve"> </w:t>
            </w:r>
            <w:r>
              <w:rPr>
                <w:spacing w:val="-7"/>
                <w:sz w:val="28"/>
                <w:szCs w:val="28"/>
              </w:rPr>
              <w:t>中</w:t>
            </w:r>
            <w:r>
              <w:rPr>
                <w:sz w:val="28"/>
                <w:szCs w:val="28"/>
              </w:rPr>
              <w:t xml:space="preserve"> </w:t>
            </w:r>
            <w:r>
              <w:rPr>
                <w:spacing w:val="-8"/>
                <w:sz w:val="28"/>
                <w:szCs w:val="28"/>
              </w:rPr>
              <w:t>小企业</w:t>
            </w:r>
          </w:p>
        </w:tc>
        <w:tc>
          <w:tcPr>
            <w:tcW w:w="6278" w:type="dxa"/>
            <w:textDirection w:val="tbRlV"/>
            <w:vAlign w:val="bottom"/>
          </w:tcPr>
          <w:p w14:paraId="5EA30743">
            <w:pPr>
              <w:spacing w:line="360" w:lineRule="auto"/>
              <w:jc w:val="center"/>
              <w:rPr>
                <w:rFonts w:hint="default" w:ascii="Arial" w:eastAsia="宋体"/>
                <w:sz w:val="22"/>
                <w:szCs w:val="22"/>
                <w:lang w:val="en-US" w:eastAsia="zh-CN"/>
              </w:rPr>
            </w:pPr>
            <w:r>
              <w:rPr>
                <w:rFonts w:hint="eastAsia" w:eastAsia="宋体"/>
                <w:sz w:val="22"/>
                <w:szCs w:val="22"/>
                <w:lang w:val="en-US" w:eastAsia="zh-CN"/>
              </w:rPr>
              <w:t>是</w:t>
            </w:r>
          </w:p>
          <w:p w14:paraId="776FCB6C">
            <w:pPr>
              <w:spacing w:line="360" w:lineRule="auto"/>
              <w:jc w:val="center"/>
              <w:rPr>
                <w:rFonts w:ascii="Arial"/>
                <w:sz w:val="22"/>
                <w:szCs w:val="22"/>
              </w:rPr>
            </w:pPr>
          </w:p>
          <w:p w14:paraId="52AE2F08">
            <w:pPr>
              <w:spacing w:line="360" w:lineRule="auto"/>
              <w:jc w:val="center"/>
              <w:rPr>
                <w:rFonts w:ascii="Arial"/>
                <w:sz w:val="22"/>
                <w:szCs w:val="22"/>
              </w:rPr>
            </w:pPr>
          </w:p>
          <w:p w14:paraId="2A8C3B90">
            <w:pPr>
              <w:spacing w:line="360" w:lineRule="auto"/>
              <w:jc w:val="center"/>
              <w:rPr>
                <w:rFonts w:ascii="Arial"/>
                <w:sz w:val="22"/>
                <w:szCs w:val="22"/>
              </w:rPr>
            </w:pPr>
          </w:p>
          <w:p w14:paraId="17B49884">
            <w:pPr>
              <w:spacing w:line="360" w:lineRule="auto"/>
              <w:jc w:val="center"/>
              <w:rPr>
                <w:rFonts w:ascii="Arial"/>
                <w:sz w:val="22"/>
                <w:szCs w:val="22"/>
              </w:rPr>
            </w:pPr>
          </w:p>
          <w:p w14:paraId="55C78496">
            <w:pPr>
              <w:spacing w:line="360" w:lineRule="auto"/>
              <w:jc w:val="center"/>
              <w:rPr>
                <w:rFonts w:ascii="Arial"/>
                <w:sz w:val="22"/>
                <w:szCs w:val="22"/>
              </w:rPr>
            </w:pPr>
          </w:p>
          <w:p w14:paraId="4A87FBED">
            <w:pPr>
              <w:spacing w:line="360" w:lineRule="auto"/>
              <w:jc w:val="center"/>
              <w:rPr>
                <w:rFonts w:ascii="Arial"/>
                <w:sz w:val="22"/>
                <w:szCs w:val="22"/>
              </w:rPr>
            </w:pPr>
          </w:p>
          <w:p w14:paraId="0E3F84F6">
            <w:pPr>
              <w:spacing w:line="360" w:lineRule="auto"/>
              <w:jc w:val="center"/>
              <w:rPr>
                <w:rFonts w:ascii="Arial"/>
                <w:sz w:val="22"/>
                <w:szCs w:val="22"/>
              </w:rPr>
            </w:pPr>
          </w:p>
          <w:p w14:paraId="268D25C3">
            <w:pPr>
              <w:spacing w:line="360" w:lineRule="auto"/>
              <w:jc w:val="center"/>
              <w:rPr>
                <w:rFonts w:ascii="Arial"/>
                <w:sz w:val="22"/>
                <w:szCs w:val="22"/>
              </w:rPr>
            </w:pPr>
          </w:p>
          <w:p w14:paraId="294F616B">
            <w:pPr>
              <w:spacing w:line="360" w:lineRule="auto"/>
              <w:jc w:val="center"/>
              <w:rPr>
                <w:rFonts w:ascii="Arial"/>
                <w:sz w:val="22"/>
                <w:szCs w:val="22"/>
              </w:rPr>
            </w:pPr>
          </w:p>
          <w:p w14:paraId="6E3C24EC">
            <w:pPr>
              <w:spacing w:line="360" w:lineRule="auto"/>
              <w:jc w:val="center"/>
              <w:rPr>
                <w:rFonts w:ascii="Arial"/>
                <w:sz w:val="22"/>
                <w:szCs w:val="22"/>
              </w:rPr>
            </w:pPr>
          </w:p>
          <w:p w14:paraId="57627AAD">
            <w:pPr>
              <w:spacing w:line="360" w:lineRule="auto"/>
              <w:jc w:val="center"/>
              <w:rPr>
                <w:rFonts w:ascii="Arial"/>
                <w:sz w:val="22"/>
                <w:szCs w:val="22"/>
              </w:rPr>
            </w:pPr>
          </w:p>
          <w:p w14:paraId="1178910B">
            <w:pPr>
              <w:spacing w:line="360" w:lineRule="auto"/>
              <w:jc w:val="center"/>
              <w:rPr>
                <w:rFonts w:ascii="Arial"/>
                <w:sz w:val="22"/>
                <w:szCs w:val="22"/>
              </w:rPr>
            </w:pPr>
          </w:p>
          <w:p w14:paraId="15B4EB26">
            <w:pPr>
              <w:spacing w:line="360" w:lineRule="auto"/>
              <w:jc w:val="center"/>
              <w:rPr>
                <w:rFonts w:ascii="Arial"/>
                <w:sz w:val="22"/>
                <w:szCs w:val="22"/>
              </w:rPr>
            </w:pPr>
          </w:p>
          <w:p w14:paraId="3116F674">
            <w:pPr>
              <w:spacing w:line="360" w:lineRule="auto"/>
              <w:jc w:val="center"/>
              <w:rPr>
                <w:rFonts w:ascii="Arial"/>
                <w:sz w:val="22"/>
                <w:szCs w:val="22"/>
              </w:rPr>
            </w:pPr>
          </w:p>
          <w:p w14:paraId="441A69A2">
            <w:pPr>
              <w:spacing w:line="360" w:lineRule="auto"/>
              <w:jc w:val="center"/>
              <w:rPr>
                <w:rFonts w:ascii="Arial"/>
                <w:sz w:val="22"/>
                <w:szCs w:val="22"/>
              </w:rPr>
            </w:pPr>
          </w:p>
          <w:p w14:paraId="783A6565">
            <w:pPr>
              <w:spacing w:line="360" w:lineRule="auto"/>
              <w:jc w:val="center"/>
              <w:rPr>
                <w:rFonts w:ascii="Arial"/>
                <w:sz w:val="22"/>
                <w:szCs w:val="22"/>
              </w:rPr>
            </w:pPr>
          </w:p>
          <w:p w14:paraId="53A5240F">
            <w:pPr>
              <w:spacing w:line="360" w:lineRule="auto"/>
              <w:jc w:val="center"/>
              <w:rPr>
                <w:rFonts w:ascii="Arial"/>
                <w:sz w:val="22"/>
                <w:szCs w:val="22"/>
              </w:rPr>
            </w:pPr>
          </w:p>
          <w:p w14:paraId="06EE7D7B">
            <w:pPr>
              <w:spacing w:line="360" w:lineRule="auto"/>
              <w:jc w:val="center"/>
              <w:rPr>
                <w:rFonts w:ascii="Arial"/>
                <w:sz w:val="22"/>
                <w:szCs w:val="22"/>
              </w:rPr>
            </w:pPr>
          </w:p>
          <w:p w14:paraId="23F592F1">
            <w:pPr>
              <w:spacing w:line="360" w:lineRule="auto"/>
              <w:jc w:val="center"/>
              <w:rPr>
                <w:rFonts w:ascii="Arial"/>
                <w:sz w:val="22"/>
                <w:szCs w:val="22"/>
              </w:rPr>
            </w:pPr>
          </w:p>
          <w:p w14:paraId="724CA090">
            <w:pPr>
              <w:spacing w:line="360" w:lineRule="auto"/>
              <w:jc w:val="center"/>
              <w:rPr>
                <w:rFonts w:ascii="Arial"/>
                <w:sz w:val="22"/>
                <w:szCs w:val="22"/>
              </w:rPr>
            </w:pPr>
          </w:p>
          <w:p w14:paraId="37011431">
            <w:pPr>
              <w:spacing w:line="360" w:lineRule="auto"/>
              <w:jc w:val="center"/>
              <w:rPr>
                <w:rFonts w:ascii="Arial"/>
                <w:sz w:val="22"/>
                <w:szCs w:val="22"/>
              </w:rPr>
            </w:pPr>
          </w:p>
          <w:p w14:paraId="63A65670">
            <w:pPr>
              <w:pStyle w:val="15"/>
              <w:spacing w:before="81" w:line="360" w:lineRule="auto"/>
              <w:ind w:left="119" w:right="45"/>
              <w:jc w:val="center"/>
              <w:rPr>
                <w:sz w:val="28"/>
                <w:szCs w:val="28"/>
              </w:rPr>
            </w:pPr>
            <w:r>
              <w:rPr>
                <w:spacing w:val="5"/>
                <w:sz w:val="28"/>
                <w:szCs w:val="28"/>
              </w:rPr>
              <w:t>是</w:t>
            </w:r>
            <w:r>
              <w:rPr>
                <w:spacing w:val="-52"/>
                <w:sz w:val="28"/>
                <w:szCs w:val="28"/>
              </w:rPr>
              <w:t xml:space="preserve"> </w:t>
            </w:r>
            <w:r>
              <w:rPr>
                <w:spacing w:val="5"/>
                <w:sz w:val="28"/>
                <w:szCs w:val="28"/>
              </w:rPr>
              <w:t>否</w:t>
            </w:r>
            <w:r>
              <w:rPr>
                <w:sz w:val="28"/>
                <w:szCs w:val="28"/>
              </w:rPr>
              <w:t xml:space="preserve"> </w:t>
            </w:r>
            <w:r>
              <w:rPr>
                <w:rFonts w:ascii="MS UI Gothic" w:hAnsi="MS UI Gothic" w:eastAsia="MS UI Gothic" w:cs="MS UI Gothic"/>
                <w:spacing w:val="2"/>
                <w:sz w:val="28"/>
                <w:szCs w:val="28"/>
              </w:rPr>
              <w:t xml:space="preserve">☑ </w:t>
            </w:r>
            <w:r>
              <w:rPr>
                <w:spacing w:val="2"/>
                <w:position w:val="1"/>
                <w:sz w:val="28"/>
                <w:szCs w:val="28"/>
              </w:rPr>
              <w:t>□</w:t>
            </w:r>
          </w:p>
        </w:tc>
      </w:tr>
      <w:tr w14:paraId="034C9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770" w:type="dxa"/>
            <w:vAlign w:val="top"/>
          </w:tcPr>
          <w:p w14:paraId="2EB55CC1">
            <w:pPr>
              <w:spacing w:line="360" w:lineRule="auto"/>
              <w:rPr>
                <w:rFonts w:ascii="Arial"/>
                <w:sz w:val="22"/>
                <w:szCs w:val="22"/>
              </w:rPr>
            </w:pPr>
          </w:p>
          <w:p w14:paraId="556A82FC">
            <w:pPr>
              <w:pStyle w:val="15"/>
              <w:spacing w:before="78" w:line="360" w:lineRule="auto"/>
              <w:ind w:left="312"/>
              <w:rPr>
                <w:sz w:val="28"/>
                <w:szCs w:val="28"/>
              </w:rPr>
            </w:pPr>
            <w:r>
              <w:rPr>
                <w:spacing w:val="-14"/>
                <w:sz w:val="28"/>
                <w:szCs w:val="28"/>
              </w:rPr>
              <w:t>12</w:t>
            </w:r>
          </w:p>
        </w:tc>
        <w:tc>
          <w:tcPr>
            <w:tcW w:w="2114" w:type="dxa"/>
            <w:vAlign w:val="top"/>
          </w:tcPr>
          <w:p w14:paraId="306A4A5D">
            <w:pPr>
              <w:pStyle w:val="15"/>
              <w:spacing w:before="213" w:line="360" w:lineRule="auto"/>
              <w:ind w:left="132" w:right="139"/>
              <w:rPr>
                <w:sz w:val="28"/>
                <w:szCs w:val="28"/>
              </w:rPr>
            </w:pPr>
            <w:r>
              <w:rPr>
                <w:spacing w:val="22"/>
                <w:sz w:val="28"/>
                <w:szCs w:val="28"/>
              </w:rPr>
              <w:t>是否接受联合体</w:t>
            </w:r>
            <w:r>
              <w:rPr>
                <w:sz w:val="28"/>
                <w:szCs w:val="28"/>
              </w:rPr>
              <w:t xml:space="preserve"> </w:t>
            </w:r>
            <w:r>
              <w:rPr>
                <w:spacing w:val="-8"/>
                <w:sz w:val="28"/>
                <w:szCs w:val="28"/>
              </w:rPr>
              <w:t>报价</w:t>
            </w:r>
          </w:p>
        </w:tc>
        <w:tc>
          <w:tcPr>
            <w:tcW w:w="6278" w:type="dxa"/>
            <w:vAlign w:val="top"/>
          </w:tcPr>
          <w:p w14:paraId="6638A009">
            <w:pPr>
              <w:pStyle w:val="15"/>
              <w:spacing w:before="164" w:line="360" w:lineRule="auto"/>
              <w:ind w:left="140"/>
              <w:rPr>
                <w:sz w:val="28"/>
                <w:szCs w:val="28"/>
              </w:rPr>
            </w:pPr>
            <w:r>
              <w:rPr>
                <w:rFonts w:ascii="MS UI Gothic" w:hAnsi="MS UI Gothic" w:eastAsia="MS UI Gothic" w:cs="MS UI Gothic"/>
                <w:spacing w:val="-13"/>
                <w:sz w:val="28"/>
                <w:szCs w:val="28"/>
              </w:rPr>
              <w:t>☑</w:t>
            </w:r>
            <w:r>
              <w:rPr>
                <w:rFonts w:ascii="MS UI Gothic" w:hAnsi="MS UI Gothic" w:eastAsia="MS UI Gothic" w:cs="MS UI Gothic"/>
                <w:spacing w:val="3"/>
                <w:sz w:val="28"/>
                <w:szCs w:val="28"/>
              </w:rPr>
              <w:t xml:space="preserve">  </w:t>
            </w:r>
            <w:r>
              <w:rPr>
                <w:spacing w:val="-13"/>
                <w:sz w:val="28"/>
                <w:szCs w:val="28"/>
              </w:rPr>
              <w:t>不接受</w:t>
            </w:r>
          </w:p>
          <w:p w14:paraId="6C23B551">
            <w:pPr>
              <w:pStyle w:val="15"/>
              <w:spacing w:before="113" w:line="360" w:lineRule="auto"/>
              <w:ind w:left="172"/>
              <w:rPr>
                <w:sz w:val="28"/>
                <w:szCs w:val="28"/>
              </w:rPr>
            </w:pPr>
            <w:r>
              <w:rPr>
                <w:spacing w:val="-6"/>
                <w:sz w:val="28"/>
                <w:szCs w:val="28"/>
              </w:rPr>
              <w:t>□ 接受，应满足下列要求：</w:t>
            </w:r>
            <w:r>
              <w:rPr>
                <w:sz w:val="28"/>
                <w:szCs w:val="28"/>
                <w:u w:val="single" w:color="auto"/>
              </w:rPr>
              <w:t xml:space="preserve">           </w:t>
            </w:r>
          </w:p>
        </w:tc>
      </w:tr>
      <w:tr w14:paraId="1EDF2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70" w:type="dxa"/>
            <w:vAlign w:val="top"/>
          </w:tcPr>
          <w:p w14:paraId="7EDFB98B">
            <w:pPr>
              <w:pStyle w:val="15"/>
              <w:spacing w:before="198" w:line="360" w:lineRule="auto"/>
              <w:ind w:left="312"/>
              <w:rPr>
                <w:sz w:val="28"/>
                <w:szCs w:val="28"/>
              </w:rPr>
            </w:pPr>
            <w:r>
              <w:rPr>
                <w:spacing w:val="-14"/>
                <w:sz w:val="28"/>
                <w:szCs w:val="28"/>
              </w:rPr>
              <w:t>13</w:t>
            </w:r>
          </w:p>
        </w:tc>
        <w:tc>
          <w:tcPr>
            <w:tcW w:w="2114" w:type="dxa"/>
            <w:vAlign w:val="top"/>
          </w:tcPr>
          <w:p w14:paraId="430D57DC">
            <w:pPr>
              <w:pStyle w:val="15"/>
              <w:spacing w:before="150" w:line="360" w:lineRule="auto"/>
              <w:ind w:left="131"/>
              <w:rPr>
                <w:sz w:val="28"/>
                <w:szCs w:val="28"/>
              </w:rPr>
            </w:pPr>
            <w:r>
              <w:rPr>
                <w:spacing w:val="-6"/>
                <w:sz w:val="28"/>
                <w:szCs w:val="28"/>
              </w:rPr>
              <w:t>投标有效期</w:t>
            </w:r>
          </w:p>
        </w:tc>
        <w:tc>
          <w:tcPr>
            <w:tcW w:w="6278" w:type="dxa"/>
            <w:vAlign w:val="top"/>
          </w:tcPr>
          <w:p w14:paraId="1B6D2459">
            <w:pPr>
              <w:pStyle w:val="15"/>
              <w:spacing w:before="150" w:line="360" w:lineRule="auto"/>
              <w:ind w:left="225"/>
              <w:rPr>
                <w:sz w:val="28"/>
                <w:szCs w:val="28"/>
              </w:rPr>
            </w:pPr>
            <w:r>
              <w:rPr>
                <w:spacing w:val="-16"/>
                <w:sz w:val="28"/>
                <w:szCs w:val="28"/>
              </w:rPr>
              <w:t>自投标截止之日起</w:t>
            </w:r>
            <w:r>
              <w:rPr>
                <w:spacing w:val="-16"/>
                <w:sz w:val="28"/>
                <w:szCs w:val="28"/>
                <w:u w:val="single" w:color="auto"/>
              </w:rPr>
              <w:t xml:space="preserve"> 90</w:t>
            </w:r>
            <w:r>
              <w:rPr>
                <w:spacing w:val="72"/>
                <w:sz w:val="28"/>
                <w:szCs w:val="28"/>
              </w:rPr>
              <w:t xml:space="preserve"> </w:t>
            </w:r>
            <w:r>
              <w:rPr>
                <w:spacing w:val="-16"/>
                <w:sz w:val="28"/>
                <w:szCs w:val="28"/>
              </w:rPr>
              <w:t>日历天。</w:t>
            </w:r>
          </w:p>
        </w:tc>
      </w:tr>
      <w:tr w14:paraId="5B6DE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trPr>
        <w:tc>
          <w:tcPr>
            <w:tcW w:w="770" w:type="dxa"/>
            <w:vAlign w:val="top"/>
          </w:tcPr>
          <w:p w14:paraId="29127B17">
            <w:pPr>
              <w:spacing w:line="360" w:lineRule="auto"/>
              <w:rPr>
                <w:rFonts w:ascii="Arial"/>
                <w:sz w:val="22"/>
                <w:szCs w:val="22"/>
              </w:rPr>
            </w:pPr>
          </w:p>
          <w:p w14:paraId="6C7735A1">
            <w:pPr>
              <w:spacing w:line="360" w:lineRule="auto"/>
              <w:rPr>
                <w:rFonts w:ascii="Arial"/>
                <w:sz w:val="22"/>
                <w:szCs w:val="22"/>
              </w:rPr>
            </w:pPr>
          </w:p>
          <w:p w14:paraId="31BB2993">
            <w:pPr>
              <w:pStyle w:val="15"/>
              <w:spacing w:before="78" w:line="360" w:lineRule="auto"/>
              <w:ind w:left="312"/>
              <w:rPr>
                <w:sz w:val="28"/>
                <w:szCs w:val="28"/>
              </w:rPr>
            </w:pPr>
            <w:r>
              <w:rPr>
                <w:spacing w:val="-14"/>
                <w:sz w:val="28"/>
                <w:szCs w:val="28"/>
              </w:rPr>
              <w:t>14</w:t>
            </w:r>
          </w:p>
        </w:tc>
        <w:tc>
          <w:tcPr>
            <w:tcW w:w="2114" w:type="dxa"/>
            <w:vAlign w:val="top"/>
          </w:tcPr>
          <w:p w14:paraId="2E39601F">
            <w:pPr>
              <w:spacing w:line="360" w:lineRule="auto"/>
              <w:rPr>
                <w:rFonts w:ascii="Arial"/>
                <w:sz w:val="22"/>
                <w:szCs w:val="22"/>
              </w:rPr>
            </w:pPr>
          </w:p>
          <w:p w14:paraId="59AB5DF4">
            <w:pPr>
              <w:spacing w:line="360" w:lineRule="auto"/>
              <w:rPr>
                <w:rFonts w:ascii="Arial"/>
                <w:sz w:val="22"/>
                <w:szCs w:val="22"/>
              </w:rPr>
            </w:pPr>
          </w:p>
          <w:p w14:paraId="4D749D80">
            <w:pPr>
              <w:pStyle w:val="15"/>
              <w:spacing w:before="78" w:line="360" w:lineRule="auto"/>
              <w:ind w:left="136"/>
              <w:rPr>
                <w:sz w:val="28"/>
                <w:szCs w:val="28"/>
              </w:rPr>
            </w:pPr>
            <w:r>
              <w:rPr>
                <w:spacing w:val="-7"/>
                <w:sz w:val="28"/>
                <w:szCs w:val="28"/>
              </w:rPr>
              <w:t>踏勘现场</w:t>
            </w:r>
          </w:p>
        </w:tc>
        <w:tc>
          <w:tcPr>
            <w:tcW w:w="6278" w:type="dxa"/>
            <w:vAlign w:val="top"/>
          </w:tcPr>
          <w:p w14:paraId="17FC88B4">
            <w:pPr>
              <w:pStyle w:val="15"/>
              <w:spacing w:before="164" w:line="360" w:lineRule="auto"/>
              <w:ind w:left="140"/>
              <w:rPr>
                <w:sz w:val="28"/>
                <w:szCs w:val="28"/>
              </w:rPr>
            </w:pPr>
            <w:r>
              <w:rPr>
                <w:rFonts w:ascii="MS UI Gothic" w:hAnsi="MS UI Gothic" w:eastAsia="MS UI Gothic" w:cs="MS UI Gothic"/>
                <w:spacing w:val="-16"/>
                <w:sz w:val="28"/>
                <w:szCs w:val="28"/>
              </w:rPr>
              <w:t>☑</w:t>
            </w:r>
            <w:r>
              <w:rPr>
                <w:rFonts w:ascii="MS UI Gothic" w:hAnsi="MS UI Gothic" w:eastAsia="MS UI Gothic" w:cs="MS UI Gothic"/>
                <w:spacing w:val="67"/>
                <w:sz w:val="28"/>
                <w:szCs w:val="28"/>
              </w:rPr>
              <w:t xml:space="preserve"> </w:t>
            </w:r>
            <w:r>
              <w:rPr>
                <w:spacing w:val="-16"/>
                <w:sz w:val="28"/>
                <w:szCs w:val="28"/>
              </w:rPr>
              <w:t>不组织， 自行踏勘</w:t>
            </w:r>
          </w:p>
          <w:p w14:paraId="4045A37B">
            <w:pPr>
              <w:pStyle w:val="15"/>
              <w:spacing w:before="152" w:line="360" w:lineRule="auto"/>
              <w:ind w:left="1216" w:right="2095" w:hanging="1044"/>
              <w:rPr>
                <w:sz w:val="28"/>
                <w:szCs w:val="28"/>
              </w:rPr>
            </w:pPr>
            <w:r>
              <w:rPr>
                <w:spacing w:val="-8"/>
                <w:sz w:val="28"/>
                <w:szCs w:val="28"/>
              </w:rPr>
              <w:t>□ 组织，踏勘时间：</w:t>
            </w:r>
            <w:r>
              <w:rPr>
                <w:sz w:val="28"/>
                <w:szCs w:val="28"/>
                <w:u w:val="single" w:color="auto"/>
              </w:rPr>
              <w:t xml:space="preserve">               </w:t>
            </w:r>
            <w:r>
              <w:rPr>
                <w:spacing w:val="4"/>
                <w:sz w:val="28"/>
                <w:szCs w:val="28"/>
              </w:rPr>
              <w:t xml:space="preserve"> </w:t>
            </w:r>
            <w:r>
              <w:rPr>
                <w:spacing w:val="-6"/>
                <w:sz w:val="28"/>
                <w:szCs w:val="28"/>
              </w:rPr>
              <w:t>踏勘地点：</w:t>
            </w:r>
          </w:p>
        </w:tc>
      </w:tr>
      <w:tr w14:paraId="12E2E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770" w:type="dxa"/>
            <w:vAlign w:val="top"/>
          </w:tcPr>
          <w:p w14:paraId="0A432FF6">
            <w:pPr>
              <w:spacing w:line="360" w:lineRule="auto"/>
              <w:rPr>
                <w:rFonts w:ascii="Arial"/>
                <w:sz w:val="22"/>
                <w:szCs w:val="22"/>
              </w:rPr>
            </w:pPr>
          </w:p>
          <w:p w14:paraId="7F7581BD">
            <w:pPr>
              <w:spacing w:line="360" w:lineRule="auto"/>
              <w:rPr>
                <w:rFonts w:ascii="Arial"/>
                <w:sz w:val="22"/>
                <w:szCs w:val="22"/>
              </w:rPr>
            </w:pPr>
          </w:p>
          <w:p w14:paraId="4354D519">
            <w:pPr>
              <w:pStyle w:val="15"/>
              <w:spacing w:before="78" w:line="360" w:lineRule="auto"/>
              <w:ind w:left="312"/>
              <w:rPr>
                <w:sz w:val="28"/>
                <w:szCs w:val="28"/>
              </w:rPr>
            </w:pPr>
            <w:r>
              <w:rPr>
                <w:spacing w:val="-14"/>
                <w:sz w:val="28"/>
                <w:szCs w:val="28"/>
              </w:rPr>
              <w:t>15</w:t>
            </w:r>
          </w:p>
        </w:tc>
        <w:tc>
          <w:tcPr>
            <w:tcW w:w="2114" w:type="dxa"/>
            <w:vAlign w:val="top"/>
          </w:tcPr>
          <w:p w14:paraId="05734A3B">
            <w:pPr>
              <w:spacing w:line="360" w:lineRule="auto"/>
              <w:rPr>
                <w:rFonts w:ascii="Arial"/>
                <w:sz w:val="22"/>
                <w:szCs w:val="22"/>
              </w:rPr>
            </w:pPr>
          </w:p>
          <w:p w14:paraId="567F9DBC">
            <w:pPr>
              <w:spacing w:line="360" w:lineRule="auto"/>
              <w:rPr>
                <w:rFonts w:ascii="Arial"/>
                <w:sz w:val="22"/>
                <w:szCs w:val="22"/>
              </w:rPr>
            </w:pPr>
          </w:p>
          <w:p w14:paraId="1BFF7899">
            <w:pPr>
              <w:pStyle w:val="15"/>
              <w:spacing w:before="78" w:line="360" w:lineRule="auto"/>
              <w:ind w:left="141"/>
              <w:rPr>
                <w:sz w:val="28"/>
                <w:szCs w:val="28"/>
              </w:rPr>
            </w:pPr>
            <w:r>
              <w:rPr>
                <w:spacing w:val="-8"/>
                <w:sz w:val="28"/>
                <w:szCs w:val="28"/>
              </w:rPr>
              <w:t>履约保证金</w:t>
            </w:r>
          </w:p>
        </w:tc>
        <w:tc>
          <w:tcPr>
            <w:tcW w:w="6278" w:type="dxa"/>
            <w:vAlign w:val="top"/>
          </w:tcPr>
          <w:p w14:paraId="41874AB1">
            <w:pPr>
              <w:pStyle w:val="15"/>
              <w:spacing w:before="186" w:line="360" w:lineRule="auto"/>
              <w:ind w:left="140"/>
              <w:rPr>
                <w:sz w:val="28"/>
                <w:szCs w:val="28"/>
              </w:rPr>
            </w:pPr>
            <w:r>
              <w:rPr>
                <w:rFonts w:ascii="MS UI Gothic" w:hAnsi="MS UI Gothic" w:eastAsia="MS UI Gothic" w:cs="MS UI Gothic"/>
                <w:spacing w:val="-8"/>
                <w:sz w:val="28"/>
                <w:szCs w:val="28"/>
              </w:rPr>
              <w:t>☑</w:t>
            </w:r>
            <w:r>
              <w:rPr>
                <w:spacing w:val="-8"/>
                <w:sz w:val="28"/>
                <w:szCs w:val="28"/>
              </w:rPr>
              <w:t>不需要</w:t>
            </w:r>
          </w:p>
          <w:p w14:paraId="3DBC032C">
            <w:pPr>
              <w:pStyle w:val="15"/>
              <w:spacing w:before="146" w:line="360" w:lineRule="auto"/>
              <w:ind w:left="134" w:right="105" w:firstLine="35"/>
              <w:jc w:val="both"/>
              <w:rPr>
                <w:sz w:val="28"/>
                <w:szCs w:val="28"/>
              </w:rPr>
            </w:pPr>
            <w:r>
              <w:rPr>
                <w:sz w:val="28"/>
                <w:szCs w:val="28"/>
              </w:rPr>
              <w:t>□ 需要，履约保证金的金额：成交合同金额的/</w:t>
            </w:r>
            <w:r>
              <w:rPr>
                <w:spacing w:val="-1"/>
                <w:sz w:val="28"/>
                <w:szCs w:val="28"/>
              </w:rPr>
              <w:t>（履约保</w:t>
            </w:r>
            <w:r>
              <w:rPr>
                <w:sz w:val="28"/>
                <w:szCs w:val="28"/>
              </w:rPr>
              <w:t xml:space="preserve"> </w:t>
            </w:r>
            <w:r>
              <w:rPr>
                <w:spacing w:val="1"/>
                <w:sz w:val="28"/>
                <w:szCs w:val="28"/>
              </w:rPr>
              <w:t>证金须以支票、汇票、本票或者金融机构、担保机构出具</w:t>
            </w:r>
            <w:r>
              <w:rPr>
                <w:spacing w:val="4"/>
                <w:sz w:val="28"/>
                <w:szCs w:val="28"/>
              </w:rPr>
              <w:t xml:space="preserve"> </w:t>
            </w:r>
            <w:r>
              <w:rPr>
                <w:spacing w:val="-3"/>
                <w:sz w:val="28"/>
                <w:szCs w:val="28"/>
              </w:rPr>
              <w:t>的保函等非现金形式提交）</w:t>
            </w:r>
          </w:p>
        </w:tc>
      </w:tr>
      <w:tr w14:paraId="6FDF0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70" w:type="dxa"/>
            <w:vMerge w:val="restart"/>
            <w:vAlign w:val="top"/>
          </w:tcPr>
          <w:p w14:paraId="28A66A0D">
            <w:pPr>
              <w:pStyle w:val="15"/>
              <w:spacing w:before="192" w:line="360" w:lineRule="auto"/>
              <w:ind w:left="312"/>
              <w:rPr>
                <w:sz w:val="28"/>
                <w:szCs w:val="28"/>
              </w:rPr>
            </w:pPr>
            <w:r>
              <w:rPr>
                <w:spacing w:val="-14"/>
                <w:sz w:val="28"/>
                <w:szCs w:val="28"/>
              </w:rPr>
              <w:t>16</w:t>
            </w:r>
          </w:p>
        </w:tc>
        <w:tc>
          <w:tcPr>
            <w:tcW w:w="2114" w:type="dxa"/>
            <w:vMerge w:val="restart"/>
            <w:vAlign w:val="top"/>
          </w:tcPr>
          <w:p w14:paraId="6E054A4E">
            <w:pPr>
              <w:pStyle w:val="15"/>
              <w:spacing w:before="154" w:line="360" w:lineRule="auto"/>
              <w:ind w:left="136"/>
              <w:rPr>
                <w:spacing w:val="28"/>
                <w:sz w:val="28"/>
                <w:szCs w:val="28"/>
              </w:rPr>
            </w:pPr>
            <w:r>
              <w:rPr>
                <w:spacing w:val="28"/>
                <w:sz w:val="28"/>
                <w:szCs w:val="28"/>
              </w:rPr>
              <w:t>采购代理服务费</w:t>
            </w:r>
          </w:p>
          <w:p w14:paraId="3C1AC0F8">
            <w:pPr>
              <w:pStyle w:val="15"/>
              <w:spacing w:before="92" w:line="360" w:lineRule="auto"/>
              <w:ind w:left="132"/>
              <w:rPr>
                <w:sz w:val="28"/>
                <w:szCs w:val="28"/>
              </w:rPr>
            </w:pPr>
            <w:r>
              <w:rPr>
                <w:spacing w:val="-8"/>
                <w:sz w:val="28"/>
                <w:szCs w:val="28"/>
              </w:rPr>
              <w:t>支付</w:t>
            </w:r>
          </w:p>
        </w:tc>
        <w:tc>
          <w:tcPr>
            <w:tcW w:w="6278" w:type="dxa"/>
            <w:vAlign w:val="top"/>
          </w:tcPr>
          <w:p w14:paraId="54B5B1E9">
            <w:pPr>
              <w:pStyle w:val="15"/>
              <w:spacing w:before="154" w:line="360" w:lineRule="auto"/>
              <w:ind w:left="172"/>
              <w:rPr>
                <w:sz w:val="28"/>
                <w:szCs w:val="28"/>
              </w:rPr>
            </w:pPr>
            <w:r>
              <w:rPr>
                <w:spacing w:val="-19"/>
                <w:sz w:val="28"/>
                <w:szCs w:val="28"/>
              </w:rPr>
              <w:t>□</w:t>
            </w:r>
            <w:r>
              <w:rPr>
                <w:spacing w:val="86"/>
                <w:sz w:val="28"/>
                <w:szCs w:val="28"/>
              </w:rPr>
              <w:t xml:space="preserve"> </w:t>
            </w:r>
            <w:r>
              <w:rPr>
                <w:spacing w:val="-19"/>
                <w:sz w:val="28"/>
                <w:szCs w:val="28"/>
              </w:rPr>
              <w:t>由采购人支付</w:t>
            </w:r>
          </w:p>
        </w:tc>
      </w:tr>
      <w:tr w14:paraId="55EBC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70" w:type="dxa"/>
            <w:vMerge w:val="continue"/>
            <w:vAlign w:val="top"/>
          </w:tcPr>
          <w:p w14:paraId="74572486">
            <w:pPr>
              <w:spacing w:line="360" w:lineRule="auto"/>
              <w:rPr>
                <w:rFonts w:ascii="Arial"/>
                <w:sz w:val="22"/>
                <w:szCs w:val="22"/>
              </w:rPr>
            </w:pPr>
          </w:p>
        </w:tc>
        <w:tc>
          <w:tcPr>
            <w:tcW w:w="2114" w:type="dxa"/>
            <w:vMerge w:val="continue"/>
            <w:vAlign w:val="top"/>
          </w:tcPr>
          <w:p w14:paraId="387A10EB">
            <w:pPr>
              <w:pStyle w:val="15"/>
              <w:spacing w:before="92" w:line="360" w:lineRule="auto"/>
              <w:ind w:left="132"/>
              <w:rPr>
                <w:sz w:val="28"/>
                <w:szCs w:val="28"/>
              </w:rPr>
            </w:pPr>
          </w:p>
        </w:tc>
        <w:tc>
          <w:tcPr>
            <w:tcW w:w="6278" w:type="dxa"/>
            <w:vAlign w:val="top"/>
          </w:tcPr>
          <w:p w14:paraId="4BE2EBFE">
            <w:pPr>
              <w:pStyle w:val="15"/>
              <w:spacing w:before="152" w:line="360" w:lineRule="auto"/>
              <w:ind w:left="140"/>
              <w:rPr>
                <w:sz w:val="28"/>
                <w:szCs w:val="28"/>
              </w:rPr>
            </w:pPr>
            <w:r>
              <w:rPr>
                <w:rFonts w:ascii="MS UI Gothic" w:hAnsi="MS UI Gothic" w:eastAsia="MS UI Gothic" w:cs="MS UI Gothic"/>
                <w:spacing w:val="-11"/>
                <w:sz w:val="28"/>
                <w:szCs w:val="28"/>
              </w:rPr>
              <w:t xml:space="preserve">☑   </w:t>
            </w:r>
            <w:r>
              <w:rPr>
                <w:spacing w:val="-11"/>
                <w:sz w:val="28"/>
                <w:szCs w:val="28"/>
              </w:rPr>
              <w:t>由成交供应商支付</w:t>
            </w:r>
          </w:p>
        </w:tc>
      </w:tr>
      <w:tr w14:paraId="0D27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770" w:type="dxa"/>
            <w:vAlign w:val="top"/>
          </w:tcPr>
          <w:p w14:paraId="3286915A">
            <w:pPr>
              <w:spacing w:line="360" w:lineRule="auto"/>
              <w:rPr>
                <w:rFonts w:ascii="Arial"/>
                <w:sz w:val="22"/>
                <w:szCs w:val="22"/>
              </w:rPr>
            </w:pPr>
          </w:p>
          <w:p w14:paraId="79DEBCB7">
            <w:pPr>
              <w:pStyle w:val="15"/>
              <w:spacing w:before="78" w:line="360" w:lineRule="auto"/>
              <w:ind w:left="312"/>
              <w:rPr>
                <w:sz w:val="28"/>
                <w:szCs w:val="28"/>
              </w:rPr>
            </w:pPr>
            <w:r>
              <w:rPr>
                <w:spacing w:val="-14"/>
                <w:sz w:val="28"/>
                <w:szCs w:val="28"/>
              </w:rPr>
              <w:t>17</w:t>
            </w:r>
          </w:p>
        </w:tc>
        <w:tc>
          <w:tcPr>
            <w:tcW w:w="2114" w:type="dxa"/>
            <w:vAlign w:val="top"/>
          </w:tcPr>
          <w:p w14:paraId="38A9E729">
            <w:pPr>
              <w:pStyle w:val="15"/>
              <w:spacing w:before="161" w:line="360" w:lineRule="auto"/>
              <w:ind w:left="133" w:right="139" w:hanging="2"/>
              <w:rPr>
                <w:sz w:val="28"/>
                <w:szCs w:val="28"/>
              </w:rPr>
            </w:pPr>
            <w:r>
              <w:rPr>
                <w:spacing w:val="22"/>
                <w:sz w:val="28"/>
                <w:szCs w:val="28"/>
              </w:rPr>
              <w:t>构成采购文件的</w:t>
            </w:r>
            <w:r>
              <w:rPr>
                <w:spacing w:val="2"/>
                <w:sz w:val="28"/>
                <w:szCs w:val="28"/>
              </w:rPr>
              <w:t xml:space="preserve"> </w:t>
            </w:r>
            <w:r>
              <w:rPr>
                <w:spacing w:val="-7"/>
                <w:sz w:val="28"/>
                <w:szCs w:val="28"/>
              </w:rPr>
              <w:t>其他材料</w:t>
            </w:r>
          </w:p>
        </w:tc>
        <w:tc>
          <w:tcPr>
            <w:tcW w:w="6278" w:type="dxa"/>
            <w:vAlign w:val="top"/>
          </w:tcPr>
          <w:p w14:paraId="31EE45D8">
            <w:pPr>
              <w:spacing w:line="360" w:lineRule="auto"/>
              <w:rPr>
                <w:rFonts w:ascii="Arial"/>
                <w:sz w:val="22"/>
                <w:szCs w:val="22"/>
              </w:rPr>
            </w:pPr>
          </w:p>
          <w:p w14:paraId="74499915">
            <w:pPr>
              <w:pStyle w:val="15"/>
              <w:spacing w:before="78" w:line="360" w:lineRule="auto"/>
              <w:ind w:left="141"/>
              <w:rPr>
                <w:sz w:val="28"/>
                <w:szCs w:val="28"/>
              </w:rPr>
            </w:pPr>
            <w:r>
              <w:rPr>
                <w:spacing w:val="-8"/>
                <w:sz w:val="28"/>
                <w:szCs w:val="28"/>
              </w:rPr>
              <w:t>补充文件</w:t>
            </w:r>
          </w:p>
        </w:tc>
      </w:tr>
      <w:tr w14:paraId="3F17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770" w:type="dxa"/>
            <w:vAlign w:val="top"/>
          </w:tcPr>
          <w:p w14:paraId="24061B58">
            <w:pPr>
              <w:spacing w:line="360" w:lineRule="auto"/>
              <w:rPr>
                <w:rFonts w:ascii="Arial"/>
                <w:sz w:val="22"/>
                <w:szCs w:val="22"/>
              </w:rPr>
            </w:pPr>
          </w:p>
          <w:p w14:paraId="7BF07B6B">
            <w:pPr>
              <w:pStyle w:val="15"/>
              <w:spacing w:before="78" w:line="360" w:lineRule="auto"/>
              <w:ind w:left="312"/>
              <w:rPr>
                <w:sz w:val="28"/>
                <w:szCs w:val="28"/>
              </w:rPr>
            </w:pPr>
            <w:r>
              <w:rPr>
                <w:spacing w:val="-14"/>
                <w:sz w:val="28"/>
                <w:szCs w:val="28"/>
              </w:rPr>
              <w:t>18</w:t>
            </w:r>
          </w:p>
        </w:tc>
        <w:tc>
          <w:tcPr>
            <w:tcW w:w="2114" w:type="dxa"/>
            <w:vAlign w:val="top"/>
          </w:tcPr>
          <w:p w14:paraId="74B07A78">
            <w:pPr>
              <w:pStyle w:val="15"/>
              <w:spacing w:before="163" w:line="360" w:lineRule="auto"/>
              <w:ind w:left="133" w:right="96"/>
              <w:jc w:val="both"/>
              <w:rPr>
                <w:sz w:val="28"/>
                <w:szCs w:val="28"/>
              </w:rPr>
            </w:pPr>
            <w:r>
              <w:rPr>
                <w:spacing w:val="-8"/>
                <w:sz w:val="28"/>
                <w:szCs w:val="28"/>
              </w:rPr>
              <w:t>供</w:t>
            </w:r>
            <w:r>
              <w:rPr>
                <w:spacing w:val="-61"/>
                <w:sz w:val="28"/>
                <w:szCs w:val="28"/>
              </w:rPr>
              <w:t xml:space="preserve"> </w:t>
            </w:r>
            <w:r>
              <w:rPr>
                <w:spacing w:val="-8"/>
                <w:sz w:val="28"/>
                <w:szCs w:val="28"/>
              </w:rPr>
              <w:t>应商要</w:t>
            </w:r>
            <w:r>
              <w:rPr>
                <w:spacing w:val="-47"/>
                <w:sz w:val="28"/>
                <w:szCs w:val="28"/>
              </w:rPr>
              <w:t xml:space="preserve"> </w:t>
            </w:r>
            <w:r>
              <w:rPr>
                <w:spacing w:val="-8"/>
                <w:sz w:val="28"/>
                <w:szCs w:val="28"/>
              </w:rPr>
              <w:t>求</w:t>
            </w:r>
            <w:r>
              <w:rPr>
                <w:spacing w:val="-60"/>
                <w:sz w:val="28"/>
                <w:szCs w:val="28"/>
              </w:rPr>
              <w:t xml:space="preserve"> </w:t>
            </w:r>
            <w:r>
              <w:rPr>
                <w:spacing w:val="-8"/>
                <w:sz w:val="28"/>
                <w:szCs w:val="28"/>
              </w:rPr>
              <w:t>澄</w:t>
            </w:r>
            <w:r>
              <w:rPr>
                <w:spacing w:val="-58"/>
                <w:sz w:val="28"/>
                <w:szCs w:val="28"/>
              </w:rPr>
              <w:t xml:space="preserve"> </w:t>
            </w:r>
            <w:r>
              <w:rPr>
                <w:spacing w:val="-8"/>
                <w:sz w:val="28"/>
                <w:szCs w:val="28"/>
              </w:rPr>
              <w:t>清</w:t>
            </w:r>
            <w:r>
              <w:rPr>
                <w:sz w:val="28"/>
                <w:szCs w:val="28"/>
              </w:rPr>
              <w:t xml:space="preserve"> </w:t>
            </w:r>
            <w:r>
              <w:rPr>
                <w:spacing w:val="22"/>
                <w:sz w:val="28"/>
                <w:szCs w:val="28"/>
              </w:rPr>
              <w:t>采购文件的截止</w:t>
            </w:r>
            <w:r>
              <w:rPr>
                <w:spacing w:val="4"/>
                <w:sz w:val="28"/>
                <w:szCs w:val="28"/>
              </w:rPr>
              <w:t xml:space="preserve"> </w:t>
            </w:r>
            <w:r>
              <w:rPr>
                <w:spacing w:val="-9"/>
                <w:sz w:val="28"/>
                <w:szCs w:val="28"/>
              </w:rPr>
              <w:t>时间</w:t>
            </w:r>
          </w:p>
        </w:tc>
        <w:tc>
          <w:tcPr>
            <w:tcW w:w="6278" w:type="dxa"/>
            <w:vAlign w:val="top"/>
          </w:tcPr>
          <w:p w14:paraId="186BE10D">
            <w:pPr>
              <w:spacing w:line="360" w:lineRule="auto"/>
              <w:rPr>
                <w:rFonts w:ascii="Arial"/>
                <w:sz w:val="22"/>
                <w:szCs w:val="22"/>
              </w:rPr>
            </w:pPr>
          </w:p>
          <w:p w14:paraId="2B1B382A">
            <w:pPr>
              <w:pStyle w:val="15"/>
              <w:spacing w:before="78" w:line="360" w:lineRule="auto"/>
              <w:ind w:left="136"/>
              <w:rPr>
                <w:sz w:val="28"/>
                <w:szCs w:val="28"/>
              </w:rPr>
            </w:pPr>
            <w:r>
              <w:rPr>
                <w:spacing w:val="-9"/>
                <w:sz w:val="28"/>
                <w:szCs w:val="28"/>
              </w:rPr>
              <w:t xml:space="preserve">采购文件发售截止之日 </w:t>
            </w:r>
            <w:r>
              <w:rPr>
                <w:rFonts w:hint="eastAsia"/>
                <w:spacing w:val="-9"/>
                <w:sz w:val="28"/>
                <w:szCs w:val="28"/>
                <w:lang w:val="en-US" w:eastAsia="zh-CN"/>
              </w:rPr>
              <w:t>19</w:t>
            </w:r>
            <w:r>
              <w:rPr>
                <w:spacing w:val="-9"/>
                <w:sz w:val="28"/>
                <w:szCs w:val="28"/>
              </w:rPr>
              <w:t>点</w:t>
            </w:r>
            <w:r>
              <w:rPr>
                <w:rFonts w:hint="eastAsia"/>
                <w:spacing w:val="-9"/>
                <w:sz w:val="28"/>
                <w:szCs w:val="28"/>
                <w:lang w:val="en-US" w:eastAsia="zh-CN"/>
              </w:rPr>
              <w:t>30分</w:t>
            </w:r>
            <w:r>
              <w:rPr>
                <w:spacing w:val="-9"/>
                <w:sz w:val="28"/>
                <w:szCs w:val="28"/>
              </w:rPr>
              <w:t>前</w:t>
            </w:r>
          </w:p>
        </w:tc>
      </w:tr>
      <w:tr w14:paraId="7BDD3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770" w:type="dxa"/>
            <w:vAlign w:val="top"/>
          </w:tcPr>
          <w:p w14:paraId="3FD20BAE">
            <w:pPr>
              <w:spacing w:line="360" w:lineRule="auto"/>
              <w:rPr>
                <w:rFonts w:ascii="Arial"/>
                <w:sz w:val="22"/>
                <w:szCs w:val="22"/>
              </w:rPr>
            </w:pPr>
          </w:p>
          <w:p w14:paraId="492FF502">
            <w:pPr>
              <w:pStyle w:val="15"/>
              <w:spacing w:before="78" w:line="360" w:lineRule="auto"/>
              <w:ind w:left="312"/>
              <w:rPr>
                <w:sz w:val="28"/>
                <w:szCs w:val="28"/>
              </w:rPr>
            </w:pPr>
            <w:r>
              <w:rPr>
                <w:spacing w:val="-14"/>
                <w:sz w:val="28"/>
                <w:szCs w:val="28"/>
              </w:rPr>
              <w:t>19</w:t>
            </w:r>
          </w:p>
        </w:tc>
        <w:tc>
          <w:tcPr>
            <w:tcW w:w="2114" w:type="dxa"/>
            <w:vAlign w:val="top"/>
          </w:tcPr>
          <w:p w14:paraId="3ABF2D18">
            <w:pPr>
              <w:pStyle w:val="15"/>
              <w:spacing w:before="164" w:line="360" w:lineRule="auto"/>
              <w:ind w:left="131" w:right="94" w:firstLine="1"/>
              <w:jc w:val="both"/>
              <w:rPr>
                <w:sz w:val="28"/>
                <w:szCs w:val="28"/>
              </w:rPr>
            </w:pPr>
            <w:r>
              <w:rPr>
                <w:spacing w:val="-11"/>
                <w:sz w:val="28"/>
                <w:szCs w:val="28"/>
              </w:rPr>
              <w:t>供</w:t>
            </w:r>
            <w:r>
              <w:rPr>
                <w:spacing w:val="-59"/>
                <w:sz w:val="28"/>
                <w:szCs w:val="28"/>
              </w:rPr>
              <w:t xml:space="preserve"> </w:t>
            </w:r>
            <w:r>
              <w:rPr>
                <w:spacing w:val="-11"/>
                <w:sz w:val="28"/>
                <w:szCs w:val="28"/>
              </w:rPr>
              <w:t>应商</w:t>
            </w:r>
            <w:r>
              <w:rPr>
                <w:spacing w:val="-60"/>
                <w:sz w:val="28"/>
                <w:szCs w:val="28"/>
              </w:rPr>
              <w:t xml:space="preserve"> </w:t>
            </w:r>
            <w:r>
              <w:rPr>
                <w:spacing w:val="-11"/>
                <w:sz w:val="28"/>
                <w:szCs w:val="28"/>
              </w:rPr>
              <w:t>确认</w:t>
            </w:r>
            <w:r>
              <w:rPr>
                <w:spacing w:val="-35"/>
                <w:sz w:val="28"/>
                <w:szCs w:val="28"/>
              </w:rPr>
              <w:t xml:space="preserve"> </w:t>
            </w:r>
            <w:r>
              <w:rPr>
                <w:spacing w:val="-11"/>
                <w:sz w:val="28"/>
                <w:szCs w:val="28"/>
              </w:rPr>
              <w:t>收</w:t>
            </w:r>
            <w:r>
              <w:rPr>
                <w:spacing w:val="-49"/>
                <w:sz w:val="28"/>
                <w:szCs w:val="28"/>
              </w:rPr>
              <w:t xml:space="preserve"> </w:t>
            </w:r>
            <w:r>
              <w:rPr>
                <w:spacing w:val="-11"/>
                <w:sz w:val="28"/>
                <w:szCs w:val="28"/>
              </w:rPr>
              <w:t>到</w:t>
            </w:r>
            <w:r>
              <w:rPr>
                <w:sz w:val="28"/>
                <w:szCs w:val="28"/>
              </w:rPr>
              <w:t xml:space="preserve"> </w:t>
            </w:r>
            <w:r>
              <w:rPr>
                <w:spacing w:val="16"/>
                <w:sz w:val="28"/>
                <w:szCs w:val="28"/>
              </w:rPr>
              <w:t>采购文件澄清</w:t>
            </w:r>
            <w:r>
              <w:rPr>
                <w:spacing w:val="-69"/>
                <w:sz w:val="28"/>
                <w:szCs w:val="28"/>
              </w:rPr>
              <w:t xml:space="preserve"> </w:t>
            </w:r>
            <w:r>
              <w:rPr>
                <w:spacing w:val="16"/>
                <w:sz w:val="28"/>
                <w:szCs w:val="28"/>
              </w:rPr>
              <w:t>或</w:t>
            </w:r>
            <w:r>
              <w:rPr>
                <w:sz w:val="28"/>
                <w:szCs w:val="28"/>
              </w:rPr>
              <w:t xml:space="preserve"> </w:t>
            </w:r>
            <w:r>
              <w:rPr>
                <w:spacing w:val="-6"/>
                <w:sz w:val="28"/>
                <w:szCs w:val="28"/>
              </w:rPr>
              <w:t>修改的时间</w:t>
            </w:r>
          </w:p>
        </w:tc>
        <w:tc>
          <w:tcPr>
            <w:tcW w:w="6278" w:type="dxa"/>
            <w:vAlign w:val="top"/>
          </w:tcPr>
          <w:p w14:paraId="18FDF536">
            <w:pPr>
              <w:spacing w:line="360" w:lineRule="auto"/>
              <w:rPr>
                <w:rFonts w:ascii="Arial"/>
                <w:sz w:val="22"/>
                <w:szCs w:val="22"/>
              </w:rPr>
            </w:pPr>
          </w:p>
          <w:p w14:paraId="1D246380">
            <w:pPr>
              <w:pStyle w:val="15"/>
              <w:spacing w:before="78" w:line="360" w:lineRule="auto"/>
              <w:ind w:left="134"/>
              <w:rPr>
                <w:sz w:val="28"/>
                <w:szCs w:val="28"/>
              </w:rPr>
            </w:pPr>
            <w:r>
              <w:rPr>
                <w:spacing w:val="-5"/>
                <w:sz w:val="28"/>
                <w:szCs w:val="28"/>
              </w:rPr>
              <w:t>从补充文件发布时间开始</w:t>
            </w:r>
            <w:r>
              <w:rPr>
                <w:spacing w:val="-34"/>
                <w:sz w:val="28"/>
                <w:szCs w:val="28"/>
              </w:rPr>
              <w:t xml:space="preserve"> </w:t>
            </w:r>
            <w:r>
              <w:rPr>
                <w:spacing w:val="-5"/>
                <w:sz w:val="28"/>
                <w:szCs w:val="28"/>
              </w:rPr>
              <w:t>48</w:t>
            </w:r>
            <w:r>
              <w:rPr>
                <w:spacing w:val="-35"/>
                <w:sz w:val="28"/>
                <w:szCs w:val="28"/>
              </w:rPr>
              <w:t xml:space="preserve"> </w:t>
            </w:r>
            <w:r>
              <w:rPr>
                <w:spacing w:val="-5"/>
                <w:sz w:val="28"/>
                <w:szCs w:val="28"/>
              </w:rPr>
              <w:t>小时内</w:t>
            </w:r>
          </w:p>
        </w:tc>
      </w:tr>
      <w:tr w14:paraId="1F084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70" w:type="dxa"/>
            <w:vAlign w:val="top"/>
          </w:tcPr>
          <w:p w14:paraId="6BAC6551">
            <w:pPr>
              <w:spacing w:line="360" w:lineRule="auto"/>
              <w:rPr>
                <w:rFonts w:ascii="Arial"/>
                <w:sz w:val="22"/>
                <w:szCs w:val="22"/>
              </w:rPr>
            </w:pPr>
          </w:p>
          <w:p w14:paraId="2F23F9D0">
            <w:pPr>
              <w:spacing w:line="360" w:lineRule="auto"/>
              <w:rPr>
                <w:rFonts w:ascii="Arial"/>
                <w:sz w:val="22"/>
                <w:szCs w:val="22"/>
              </w:rPr>
            </w:pPr>
          </w:p>
          <w:p w14:paraId="02D906DA">
            <w:pPr>
              <w:spacing w:line="360" w:lineRule="auto"/>
              <w:rPr>
                <w:rFonts w:ascii="Arial"/>
                <w:sz w:val="22"/>
                <w:szCs w:val="22"/>
              </w:rPr>
            </w:pPr>
          </w:p>
          <w:p w14:paraId="0F382524">
            <w:pPr>
              <w:spacing w:line="360" w:lineRule="auto"/>
              <w:rPr>
                <w:rFonts w:ascii="Arial"/>
                <w:sz w:val="22"/>
                <w:szCs w:val="22"/>
              </w:rPr>
            </w:pPr>
          </w:p>
          <w:p w14:paraId="004485DC">
            <w:pPr>
              <w:spacing w:line="360" w:lineRule="auto"/>
              <w:rPr>
                <w:rFonts w:ascii="Arial"/>
                <w:sz w:val="22"/>
                <w:szCs w:val="22"/>
              </w:rPr>
            </w:pPr>
          </w:p>
          <w:p w14:paraId="18577EE9">
            <w:pPr>
              <w:spacing w:line="360" w:lineRule="auto"/>
              <w:rPr>
                <w:rFonts w:ascii="Arial"/>
                <w:sz w:val="22"/>
                <w:szCs w:val="22"/>
              </w:rPr>
            </w:pPr>
          </w:p>
          <w:p w14:paraId="5E4025F5">
            <w:pPr>
              <w:spacing w:line="360" w:lineRule="auto"/>
              <w:rPr>
                <w:rFonts w:ascii="Arial"/>
                <w:sz w:val="22"/>
                <w:szCs w:val="22"/>
              </w:rPr>
            </w:pPr>
          </w:p>
          <w:p w14:paraId="16A02E3C">
            <w:pPr>
              <w:spacing w:line="360" w:lineRule="auto"/>
              <w:rPr>
                <w:rFonts w:ascii="Arial"/>
                <w:sz w:val="22"/>
                <w:szCs w:val="22"/>
              </w:rPr>
            </w:pPr>
          </w:p>
          <w:p w14:paraId="62C46480">
            <w:pPr>
              <w:spacing w:line="360" w:lineRule="auto"/>
              <w:rPr>
                <w:rFonts w:ascii="Arial"/>
                <w:sz w:val="22"/>
                <w:szCs w:val="22"/>
              </w:rPr>
            </w:pPr>
          </w:p>
          <w:p w14:paraId="4465CC0D">
            <w:pPr>
              <w:spacing w:line="360" w:lineRule="auto"/>
              <w:rPr>
                <w:rFonts w:ascii="Arial"/>
                <w:sz w:val="22"/>
                <w:szCs w:val="22"/>
              </w:rPr>
            </w:pPr>
          </w:p>
          <w:p w14:paraId="4C6468FF">
            <w:pPr>
              <w:spacing w:line="360" w:lineRule="auto"/>
              <w:rPr>
                <w:rFonts w:ascii="Arial"/>
                <w:sz w:val="22"/>
                <w:szCs w:val="22"/>
              </w:rPr>
            </w:pPr>
          </w:p>
          <w:p w14:paraId="590C3086">
            <w:pPr>
              <w:spacing w:line="360" w:lineRule="auto"/>
              <w:rPr>
                <w:rFonts w:ascii="Arial"/>
                <w:sz w:val="22"/>
                <w:szCs w:val="22"/>
              </w:rPr>
            </w:pPr>
          </w:p>
          <w:p w14:paraId="794522D2">
            <w:pPr>
              <w:spacing w:line="360" w:lineRule="auto"/>
              <w:rPr>
                <w:rFonts w:ascii="Arial"/>
                <w:sz w:val="22"/>
                <w:szCs w:val="22"/>
              </w:rPr>
            </w:pPr>
          </w:p>
          <w:p w14:paraId="1C2B3C51">
            <w:pPr>
              <w:spacing w:line="360" w:lineRule="auto"/>
              <w:rPr>
                <w:rFonts w:ascii="Arial"/>
                <w:sz w:val="22"/>
                <w:szCs w:val="22"/>
              </w:rPr>
            </w:pPr>
          </w:p>
          <w:p w14:paraId="38863A8B">
            <w:pPr>
              <w:spacing w:line="360" w:lineRule="auto"/>
              <w:rPr>
                <w:rFonts w:ascii="Arial"/>
                <w:sz w:val="22"/>
                <w:szCs w:val="22"/>
              </w:rPr>
            </w:pPr>
          </w:p>
          <w:p w14:paraId="5D214F30">
            <w:pPr>
              <w:spacing w:line="360" w:lineRule="auto"/>
              <w:rPr>
                <w:rFonts w:ascii="Arial"/>
                <w:sz w:val="22"/>
                <w:szCs w:val="22"/>
              </w:rPr>
            </w:pPr>
          </w:p>
          <w:p w14:paraId="141796D8">
            <w:pPr>
              <w:spacing w:line="360" w:lineRule="auto"/>
              <w:rPr>
                <w:rFonts w:ascii="Arial"/>
                <w:sz w:val="22"/>
                <w:szCs w:val="22"/>
              </w:rPr>
            </w:pPr>
          </w:p>
          <w:p w14:paraId="40EDC300">
            <w:pPr>
              <w:spacing w:line="360" w:lineRule="auto"/>
              <w:rPr>
                <w:rFonts w:ascii="Arial"/>
                <w:sz w:val="22"/>
                <w:szCs w:val="22"/>
              </w:rPr>
            </w:pPr>
          </w:p>
          <w:p w14:paraId="68BCBE9D">
            <w:pPr>
              <w:spacing w:line="360" w:lineRule="auto"/>
              <w:rPr>
                <w:rFonts w:ascii="Arial"/>
                <w:sz w:val="22"/>
                <w:szCs w:val="22"/>
              </w:rPr>
            </w:pPr>
          </w:p>
          <w:p w14:paraId="0F325A0E">
            <w:pPr>
              <w:pStyle w:val="15"/>
              <w:spacing w:before="78" w:line="360" w:lineRule="auto"/>
              <w:ind w:left="283"/>
              <w:rPr>
                <w:sz w:val="28"/>
                <w:szCs w:val="28"/>
              </w:rPr>
            </w:pPr>
            <w:r>
              <w:rPr>
                <w:spacing w:val="-6"/>
                <w:sz w:val="28"/>
                <w:szCs w:val="28"/>
              </w:rPr>
              <w:t>20</w:t>
            </w:r>
          </w:p>
        </w:tc>
        <w:tc>
          <w:tcPr>
            <w:tcW w:w="2114" w:type="dxa"/>
            <w:vAlign w:val="top"/>
          </w:tcPr>
          <w:p w14:paraId="428F233E">
            <w:pPr>
              <w:spacing w:line="360" w:lineRule="auto"/>
              <w:rPr>
                <w:rFonts w:ascii="Arial"/>
                <w:sz w:val="22"/>
                <w:szCs w:val="22"/>
              </w:rPr>
            </w:pPr>
          </w:p>
          <w:p w14:paraId="03D8459A">
            <w:pPr>
              <w:spacing w:line="360" w:lineRule="auto"/>
              <w:rPr>
                <w:rFonts w:ascii="Arial"/>
                <w:sz w:val="22"/>
                <w:szCs w:val="22"/>
              </w:rPr>
            </w:pPr>
          </w:p>
          <w:p w14:paraId="7B5EAC98">
            <w:pPr>
              <w:spacing w:line="360" w:lineRule="auto"/>
              <w:rPr>
                <w:rFonts w:ascii="Arial"/>
                <w:sz w:val="22"/>
                <w:szCs w:val="22"/>
              </w:rPr>
            </w:pPr>
          </w:p>
          <w:p w14:paraId="67C60588">
            <w:pPr>
              <w:spacing w:line="360" w:lineRule="auto"/>
              <w:rPr>
                <w:rFonts w:ascii="Arial"/>
                <w:sz w:val="22"/>
                <w:szCs w:val="22"/>
              </w:rPr>
            </w:pPr>
          </w:p>
          <w:p w14:paraId="37EEB3FA">
            <w:pPr>
              <w:spacing w:line="360" w:lineRule="auto"/>
              <w:rPr>
                <w:rFonts w:ascii="Arial"/>
                <w:sz w:val="22"/>
                <w:szCs w:val="22"/>
              </w:rPr>
            </w:pPr>
          </w:p>
          <w:p w14:paraId="5E8CB546">
            <w:pPr>
              <w:spacing w:line="360" w:lineRule="auto"/>
              <w:rPr>
                <w:rFonts w:ascii="Arial"/>
                <w:sz w:val="22"/>
                <w:szCs w:val="22"/>
              </w:rPr>
            </w:pPr>
          </w:p>
          <w:p w14:paraId="34F96A16">
            <w:pPr>
              <w:spacing w:line="360" w:lineRule="auto"/>
              <w:rPr>
                <w:rFonts w:ascii="Arial"/>
                <w:sz w:val="22"/>
                <w:szCs w:val="22"/>
              </w:rPr>
            </w:pPr>
          </w:p>
          <w:p w14:paraId="688707E6">
            <w:pPr>
              <w:spacing w:line="360" w:lineRule="auto"/>
              <w:rPr>
                <w:rFonts w:ascii="Arial"/>
                <w:sz w:val="22"/>
                <w:szCs w:val="22"/>
              </w:rPr>
            </w:pPr>
          </w:p>
          <w:p w14:paraId="1FE483FB">
            <w:pPr>
              <w:spacing w:line="360" w:lineRule="auto"/>
              <w:rPr>
                <w:rFonts w:ascii="Arial"/>
                <w:sz w:val="22"/>
                <w:szCs w:val="22"/>
              </w:rPr>
            </w:pPr>
          </w:p>
          <w:p w14:paraId="717B5208">
            <w:pPr>
              <w:spacing w:line="360" w:lineRule="auto"/>
              <w:rPr>
                <w:rFonts w:ascii="Arial"/>
                <w:sz w:val="22"/>
                <w:szCs w:val="22"/>
              </w:rPr>
            </w:pPr>
          </w:p>
          <w:p w14:paraId="1C7F6758">
            <w:pPr>
              <w:spacing w:line="360" w:lineRule="auto"/>
              <w:rPr>
                <w:rFonts w:ascii="Arial"/>
                <w:sz w:val="22"/>
                <w:szCs w:val="22"/>
              </w:rPr>
            </w:pPr>
          </w:p>
          <w:p w14:paraId="7097DD66">
            <w:pPr>
              <w:spacing w:line="360" w:lineRule="auto"/>
              <w:rPr>
                <w:rFonts w:ascii="Arial"/>
                <w:sz w:val="22"/>
                <w:szCs w:val="22"/>
              </w:rPr>
            </w:pPr>
          </w:p>
          <w:p w14:paraId="5ED38108">
            <w:pPr>
              <w:spacing w:line="360" w:lineRule="auto"/>
              <w:rPr>
                <w:rFonts w:ascii="Arial"/>
                <w:sz w:val="22"/>
                <w:szCs w:val="22"/>
              </w:rPr>
            </w:pPr>
          </w:p>
          <w:p w14:paraId="599DC16F">
            <w:pPr>
              <w:spacing w:line="360" w:lineRule="auto"/>
              <w:rPr>
                <w:rFonts w:ascii="Arial"/>
                <w:sz w:val="22"/>
                <w:szCs w:val="22"/>
              </w:rPr>
            </w:pPr>
          </w:p>
          <w:p w14:paraId="5EE15A46">
            <w:pPr>
              <w:spacing w:line="360" w:lineRule="auto"/>
              <w:rPr>
                <w:rFonts w:ascii="Arial"/>
                <w:sz w:val="22"/>
                <w:szCs w:val="22"/>
              </w:rPr>
            </w:pPr>
          </w:p>
          <w:p w14:paraId="21FE4DAF">
            <w:pPr>
              <w:spacing w:line="360" w:lineRule="auto"/>
              <w:rPr>
                <w:rFonts w:ascii="Arial"/>
                <w:sz w:val="22"/>
                <w:szCs w:val="22"/>
              </w:rPr>
            </w:pPr>
          </w:p>
          <w:p w14:paraId="085F3433">
            <w:pPr>
              <w:spacing w:line="360" w:lineRule="auto"/>
              <w:rPr>
                <w:rFonts w:ascii="Arial"/>
                <w:sz w:val="22"/>
                <w:szCs w:val="22"/>
              </w:rPr>
            </w:pPr>
          </w:p>
          <w:p w14:paraId="16187100">
            <w:pPr>
              <w:spacing w:line="360" w:lineRule="auto"/>
              <w:rPr>
                <w:rFonts w:ascii="Arial"/>
                <w:sz w:val="22"/>
                <w:szCs w:val="22"/>
              </w:rPr>
            </w:pPr>
          </w:p>
          <w:p w14:paraId="3571A9F3">
            <w:pPr>
              <w:spacing w:line="360" w:lineRule="auto"/>
              <w:rPr>
                <w:rFonts w:ascii="Arial"/>
                <w:sz w:val="22"/>
                <w:szCs w:val="22"/>
              </w:rPr>
            </w:pPr>
          </w:p>
          <w:p w14:paraId="7EFD2FAE">
            <w:pPr>
              <w:pStyle w:val="15"/>
              <w:spacing w:before="78" w:line="360" w:lineRule="auto"/>
              <w:ind w:left="133"/>
              <w:rPr>
                <w:sz w:val="28"/>
                <w:szCs w:val="28"/>
              </w:rPr>
            </w:pPr>
            <w:r>
              <w:rPr>
                <w:spacing w:val="-5"/>
                <w:sz w:val="28"/>
                <w:szCs w:val="28"/>
              </w:rPr>
              <w:t>供应商资格条件</w:t>
            </w:r>
          </w:p>
        </w:tc>
        <w:tc>
          <w:tcPr>
            <w:tcW w:w="6278" w:type="dxa"/>
            <w:vAlign w:val="top"/>
          </w:tcPr>
          <w:p w14:paraId="479FBBD3">
            <w:pPr>
              <w:pStyle w:val="15"/>
              <w:spacing w:before="146" w:line="360" w:lineRule="auto"/>
              <w:ind w:left="154"/>
              <w:rPr>
                <w:sz w:val="28"/>
                <w:szCs w:val="28"/>
              </w:rPr>
            </w:pPr>
            <w:r>
              <w:rPr>
                <w:spacing w:val="-2"/>
                <w:sz w:val="28"/>
                <w:szCs w:val="28"/>
              </w:rPr>
              <w:t>1.满足《中华人民共和国政府采购法》第二十二条规定；</w:t>
            </w:r>
          </w:p>
          <w:p w14:paraId="7DCCD441">
            <w:pPr>
              <w:pStyle w:val="15"/>
              <w:spacing w:before="145" w:line="360" w:lineRule="auto"/>
              <w:ind w:left="144"/>
              <w:rPr>
                <w:sz w:val="28"/>
                <w:szCs w:val="28"/>
              </w:rPr>
            </w:pPr>
            <w:r>
              <w:rPr>
                <w:spacing w:val="-4"/>
                <w:sz w:val="28"/>
                <w:szCs w:val="28"/>
              </w:rPr>
              <w:t>（1）具有独立承担民事责任的能力；</w:t>
            </w:r>
          </w:p>
          <w:p w14:paraId="0D32C782">
            <w:pPr>
              <w:pStyle w:val="15"/>
              <w:spacing w:before="148" w:line="360" w:lineRule="auto"/>
              <w:ind w:left="144"/>
              <w:rPr>
                <w:sz w:val="28"/>
                <w:szCs w:val="28"/>
              </w:rPr>
            </w:pPr>
            <w:r>
              <w:rPr>
                <w:spacing w:val="-2"/>
                <w:sz w:val="28"/>
                <w:szCs w:val="28"/>
              </w:rPr>
              <w:t>（2）具有良好的商业信誉和健全的财务会计制度</w:t>
            </w:r>
          </w:p>
          <w:p w14:paraId="1DE93443">
            <w:pPr>
              <w:pStyle w:val="15"/>
              <w:spacing w:before="146" w:line="360" w:lineRule="auto"/>
              <w:ind w:left="144"/>
              <w:rPr>
                <w:sz w:val="28"/>
                <w:szCs w:val="28"/>
              </w:rPr>
            </w:pPr>
            <w:r>
              <w:rPr>
                <w:spacing w:val="-2"/>
                <w:sz w:val="28"/>
                <w:szCs w:val="28"/>
              </w:rPr>
              <w:t>（3）具有履行合同所必需的设备和专业技术能力</w:t>
            </w:r>
          </w:p>
          <w:p w14:paraId="7E677D9A">
            <w:pPr>
              <w:pStyle w:val="15"/>
              <w:spacing w:before="147" w:line="360" w:lineRule="auto"/>
              <w:ind w:left="144"/>
              <w:rPr>
                <w:sz w:val="28"/>
                <w:szCs w:val="28"/>
              </w:rPr>
            </w:pPr>
            <w:r>
              <w:rPr>
                <w:spacing w:val="-2"/>
                <w:sz w:val="28"/>
                <w:szCs w:val="28"/>
              </w:rPr>
              <w:t>（4）有依法缴纳税收和社会保障资金的良好记录</w:t>
            </w:r>
          </w:p>
          <w:p w14:paraId="1643FF31">
            <w:pPr>
              <w:pStyle w:val="15"/>
              <w:spacing w:before="167" w:line="360" w:lineRule="auto"/>
              <w:ind w:left="136" w:right="105" w:firstLine="7"/>
              <w:rPr>
                <w:sz w:val="28"/>
                <w:szCs w:val="28"/>
              </w:rPr>
            </w:pPr>
            <w:r>
              <w:rPr>
                <w:spacing w:val="-4"/>
                <w:sz w:val="28"/>
                <w:szCs w:val="28"/>
              </w:rPr>
              <w:t>（5）参加政府招标活动前三年内，在经营活动中没有重大</w:t>
            </w:r>
            <w:r>
              <w:rPr>
                <w:spacing w:val="5"/>
                <w:sz w:val="28"/>
                <w:szCs w:val="28"/>
              </w:rPr>
              <w:t xml:space="preserve"> </w:t>
            </w:r>
            <w:r>
              <w:rPr>
                <w:spacing w:val="-6"/>
                <w:sz w:val="28"/>
                <w:szCs w:val="28"/>
              </w:rPr>
              <w:t>违法记录；</w:t>
            </w:r>
          </w:p>
          <w:p w14:paraId="08C35208">
            <w:pPr>
              <w:pStyle w:val="15"/>
              <w:spacing w:before="190" w:line="360" w:lineRule="auto"/>
              <w:ind w:left="125" w:right="174" w:rightChars="0" w:firstLine="19"/>
              <w:rPr>
                <w:spacing w:val="11"/>
                <w:sz w:val="28"/>
                <w:szCs w:val="28"/>
              </w:rPr>
            </w:pPr>
            <w:r>
              <w:rPr>
                <w:spacing w:val="-3"/>
                <w:sz w:val="28"/>
                <w:szCs w:val="28"/>
              </w:rPr>
              <w:t>（6）法律、行政法规规定的其他条件。</w:t>
            </w:r>
            <w:r>
              <w:rPr>
                <w:spacing w:val="11"/>
                <w:sz w:val="28"/>
                <w:szCs w:val="28"/>
              </w:rPr>
              <w:t xml:space="preserve"> </w:t>
            </w:r>
          </w:p>
          <w:p w14:paraId="71800FDC">
            <w:pPr>
              <w:pStyle w:val="15"/>
              <w:spacing w:before="190" w:line="360" w:lineRule="auto"/>
              <w:ind w:left="125" w:right="174" w:rightChars="0" w:firstLine="19"/>
              <w:rPr>
                <w:sz w:val="28"/>
                <w:szCs w:val="28"/>
              </w:rPr>
            </w:pPr>
            <w:r>
              <w:rPr>
                <w:spacing w:val="-8"/>
                <w:sz w:val="28"/>
                <w:szCs w:val="28"/>
              </w:rPr>
              <w:t>2.落实政府采购政策需满足的资格要求：</w:t>
            </w:r>
          </w:p>
          <w:p w14:paraId="7E3359BF">
            <w:pPr>
              <w:pStyle w:val="15"/>
              <w:spacing w:before="218" w:line="360" w:lineRule="auto"/>
              <w:ind w:left="19" w:right="110"/>
              <w:rPr>
                <w:sz w:val="28"/>
                <w:szCs w:val="28"/>
              </w:rPr>
            </w:pPr>
            <w:r>
              <w:rPr>
                <w:spacing w:val="-2"/>
                <w:sz w:val="28"/>
                <w:szCs w:val="28"/>
              </w:rPr>
              <w:t>（1）新疆维吾尔自治区政府采购促进中小企业发展管理</w:t>
            </w:r>
            <w:r>
              <w:rPr>
                <w:spacing w:val="5"/>
                <w:sz w:val="28"/>
                <w:szCs w:val="28"/>
              </w:rPr>
              <w:t xml:space="preserve">  </w:t>
            </w:r>
            <w:r>
              <w:rPr>
                <w:spacing w:val="-3"/>
                <w:sz w:val="28"/>
                <w:szCs w:val="28"/>
              </w:rPr>
              <w:t>实施办法》（新财规〔2021〕6 号</w:t>
            </w:r>
            <w:r>
              <w:rPr>
                <w:spacing w:val="-18"/>
                <w:sz w:val="28"/>
                <w:szCs w:val="28"/>
              </w:rPr>
              <w:t>）；</w:t>
            </w:r>
            <w:r>
              <w:rPr>
                <w:rFonts w:hint="eastAsia"/>
                <w:spacing w:val="-18"/>
                <w:sz w:val="28"/>
                <w:szCs w:val="28"/>
                <w:lang w:val="en-US" w:eastAsia="zh-CN"/>
              </w:rPr>
              <w:t xml:space="preserve">      （</w:t>
            </w:r>
            <w:r>
              <w:rPr>
                <w:spacing w:val="-3"/>
                <w:sz w:val="28"/>
                <w:szCs w:val="28"/>
              </w:rPr>
              <w:t>2</w:t>
            </w:r>
            <w:r>
              <w:rPr>
                <w:rFonts w:hint="eastAsia"/>
                <w:spacing w:val="-18"/>
                <w:sz w:val="28"/>
                <w:szCs w:val="28"/>
                <w:lang w:val="en-US" w:eastAsia="zh-CN"/>
              </w:rPr>
              <w:t>）</w:t>
            </w:r>
            <w:r>
              <w:rPr>
                <w:rFonts w:hint="eastAsia"/>
                <w:spacing w:val="-3"/>
                <w:sz w:val="28"/>
                <w:szCs w:val="28"/>
                <w:lang w:val="en-US" w:eastAsia="zh-CN"/>
              </w:rPr>
              <w:t xml:space="preserve"> </w:t>
            </w:r>
            <w:r>
              <w:rPr>
                <w:spacing w:val="-3"/>
                <w:sz w:val="28"/>
                <w:szCs w:val="28"/>
              </w:rPr>
              <w:t>《财政部、司</w:t>
            </w:r>
            <w:r>
              <w:rPr>
                <w:sz w:val="28"/>
                <w:szCs w:val="28"/>
              </w:rPr>
              <w:t xml:space="preserve"> 法部关于政府采购支持监狱企业发展有关问题的通知》</w:t>
            </w:r>
          </w:p>
          <w:p w14:paraId="1A72A4F3">
            <w:pPr>
              <w:pStyle w:val="15"/>
              <w:tabs>
                <w:tab w:val="left" w:pos="5880"/>
                <w:tab w:val="left" w:pos="6090"/>
              </w:tabs>
              <w:spacing w:before="144" w:line="360" w:lineRule="auto"/>
              <w:ind w:left="140" w:right="394" w:rightChars="0" w:firstLine="71"/>
              <w:jc w:val="right"/>
              <w:rPr>
                <w:sz w:val="28"/>
                <w:szCs w:val="28"/>
              </w:rPr>
            </w:pPr>
            <w:r>
              <w:rPr>
                <w:spacing w:val="-5"/>
                <w:sz w:val="28"/>
                <w:szCs w:val="28"/>
              </w:rPr>
              <w:t>（财库〔2014〕68 号</w:t>
            </w:r>
            <w:r>
              <w:rPr>
                <w:spacing w:val="-28"/>
                <w:sz w:val="28"/>
                <w:szCs w:val="28"/>
              </w:rPr>
              <w:t>）；（</w:t>
            </w:r>
            <w:r>
              <w:rPr>
                <w:spacing w:val="-5"/>
                <w:sz w:val="28"/>
                <w:szCs w:val="28"/>
              </w:rPr>
              <w:t>3）《国务院办公厅关于建立政</w:t>
            </w:r>
            <w:r>
              <w:rPr>
                <w:sz w:val="28"/>
                <w:szCs w:val="28"/>
              </w:rPr>
              <w:t xml:space="preserve"> </w:t>
            </w:r>
            <w:r>
              <w:rPr>
                <w:spacing w:val="-11"/>
                <w:sz w:val="28"/>
                <w:szCs w:val="28"/>
              </w:rPr>
              <w:t>府强制采购节能产品制度的通知》（国办发〔2007〕51</w:t>
            </w:r>
            <w:r>
              <w:rPr>
                <w:spacing w:val="-25"/>
                <w:sz w:val="28"/>
                <w:szCs w:val="28"/>
              </w:rPr>
              <w:t xml:space="preserve"> </w:t>
            </w:r>
            <w:r>
              <w:rPr>
                <w:spacing w:val="-11"/>
                <w:sz w:val="28"/>
                <w:szCs w:val="28"/>
              </w:rPr>
              <w:t>号</w:t>
            </w:r>
            <w:r>
              <w:rPr>
                <w:spacing w:val="-62"/>
                <w:w w:val="93"/>
                <w:sz w:val="28"/>
                <w:szCs w:val="28"/>
              </w:rPr>
              <w:t>）；</w:t>
            </w:r>
            <w:r>
              <w:rPr>
                <w:sz w:val="28"/>
                <w:szCs w:val="28"/>
              </w:rPr>
              <w:t xml:space="preserve"> </w:t>
            </w:r>
            <w:r>
              <w:rPr>
                <w:spacing w:val="-1"/>
                <w:sz w:val="28"/>
                <w:szCs w:val="28"/>
              </w:rPr>
              <w:t>（4）《财政部民政部中国残疾人联合会关于促进</w:t>
            </w:r>
            <w:r>
              <w:rPr>
                <w:spacing w:val="-2"/>
                <w:sz w:val="28"/>
                <w:szCs w:val="28"/>
              </w:rPr>
              <w:t>残疾人就</w:t>
            </w:r>
            <w:r>
              <w:rPr>
                <w:sz w:val="28"/>
                <w:szCs w:val="28"/>
              </w:rPr>
              <w:t xml:space="preserve"> </w:t>
            </w:r>
            <w:r>
              <w:rPr>
                <w:spacing w:val="2"/>
                <w:sz w:val="28"/>
                <w:szCs w:val="28"/>
              </w:rPr>
              <w:t>业政府采购政策的通知》财库〔2017〕141 号</w:t>
            </w:r>
            <w:r>
              <w:rPr>
                <w:spacing w:val="-45"/>
                <w:sz w:val="28"/>
                <w:szCs w:val="28"/>
              </w:rPr>
              <w:t>；（</w:t>
            </w:r>
            <w:r>
              <w:rPr>
                <w:spacing w:val="2"/>
                <w:sz w:val="28"/>
                <w:szCs w:val="28"/>
              </w:rPr>
              <w:t>5）《财</w:t>
            </w:r>
            <w:r>
              <w:rPr>
                <w:spacing w:val="1"/>
                <w:sz w:val="28"/>
                <w:szCs w:val="28"/>
              </w:rPr>
              <w:t xml:space="preserve"> </w:t>
            </w:r>
            <w:r>
              <w:rPr>
                <w:spacing w:val="3"/>
                <w:sz w:val="28"/>
                <w:szCs w:val="28"/>
              </w:rPr>
              <w:t>政部发展改革委生态环境部市场监管总局关于调整优化节</w:t>
            </w:r>
            <w:r>
              <w:rPr>
                <w:spacing w:val="12"/>
                <w:sz w:val="28"/>
                <w:szCs w:val="28"/>
              </w:rPr>
              <w:t xml:space="preserve"> </w:t>
            </w:r>
            <w:r>
              <w:rPr>
                <w:spacing w:val="11"/>
                <w:sz w:val="28"/>
                <w:szCs w:val="28"/>
              </w:rPr>
              <w:t>能产品环境标志产品政府采购执行机制的通知》</w:t>
            </w:r>
            <w:r>
              <w:rPr>
                <w:spacing w:val="-66"/>
                <w:sz w:val="28"/>
                <w:szCs w:val="28"/>
              </w:rPr>
              <w:t xml:space="preserve"> </w:t>
            </w:r>
            <w:r>
              <w:rPr>
                <w:spacing w:val="11"/>
                <w:sz w:val="28"/>
                <w:szCs w:val="28"/>
              </w:rPr>
              <w:t>（财库</w:t>
            </w:r>
            <w:r>
              <w:rPr>
                <w:sz w:val="28"/>
                <w:szCs w:val="28"/>
              </w:rPr>
              <w:t xml:space="preserve"> </w:t>
            </w:r>
            <w:r>
              <w:rPr>
                <w:spacing w:val="-8"/>
                <w:sz w:val="28"/>
                <w:szCs w:val="28"/>
              </w:rPr>
              <w:t>〔2019〕9 号</w:t>
            </w:r>
            <w:r>
              <w:rPr>
                <w:spacing w:val="-6"/>
                <w:sz w:val="28"/>
                <w:szCs w:val="28"/>
              </w:rPr>
              <w:t>），</w:t>
            </w:r>
            <w:r>
              <w:rPr>
                <w:spacing w:val="-8"/>
                <w:sz w:val="28"/>
                <w:szCs w:val="28"/>
              </w:rPr>
              <w:t>投标产品遵照《关于印发节能产品政府采</w:t>
            </w:r>
          </w:p>
          <w:p w14:paraId="6D7C16FE">
            <w:pPr>
              <w:pStyle w:val="15"/>
              <w:spacing w:before="41" w:line="360" w:lineRule="auto"/>
              <w:ind w:left="135" w:right="93" w:firstLine="4"/>
              <w:jc w:val="both"/>
              <w:rPr>
                <w:sz w:val="28"/>
                <w:szCs w:val="28"/>
              </w:rPr>
            </w:pPr>
            <w:r>
              <w:rPr>
                <w:spacing w:val="-11"/>
                <w:sz w:val="28"/>
                <w:szCs w:val="28"/>
              </w:rPr>
              <w:t>购品目清单的通知》（财库〔2019〕19 号）相关规定执行；</w:t>
            </w:r>
            <w:r>
              <w:rPr>
                <w:spacing w:val="8"/>
                <w:sz w:val="28"/>
                <w:szCs w:val="28"/>
              </w:rPr>
              <w:t xml:space="preserve"> </w:t>
            </w:r>
            <w:r>
              <w:rPr>
                <w:spacing w:val="-3"/>
                <w:sz w:val="28"/>
                <w:szCs w:val="28"/>
              </w:rPr>
              <w:t>(6)《关于落实好政府采购支持中小企业发展</w:t>
            </w:r>
            <w:r>
              <w:rPr>
                <w:spacing w:val="-4"/>
                <w:sz w:val="28"/>
                <w:szCs w:val="28"/>
              </w:rPr>
              <w:t>的通知》新财</w:t>
            </w:r>
            <w:r>
              <w:rPr>
                <w:sz w:val="28"/>
                <w:szCs w:val="28"/>
              </w:rPr>
              <w:t xml:space="preserve"> </w:t>
            </w:r>
            <w:r>
              <w:rPr>
                <w:spacing w:val="-8"/>
                <w:sz w:val="28"/>
                <w:szCs w:val="28"/>
              </w:rPr>
              <w:t>购〔2022〕22 号。</w:t>
            </w:r>
          </w:p>
          <w:p w14:paraId="26903F1B">
            <w:pPr>
              <w:pStyle w:val="15"/>
              <w:numPr>
                <w:ilvl w:val="0"/>
                <w:numId w:val="2"/>
              </w:numPr>
              <w:spacing w:before="46" w:line="360" w:lineRule="auto"/>
              <w:ind w:left="124" w:right="2372" w:firstLine="58"/>
              <w:rPr>
                <w:rFonts w:hint="eastAsia"/>
                <w:spacing w:val="1"/>
                <w:sz w:val="28"/>
                <w:szCs w:val="28"/>
              </w:rPr>
            </w:pPr>
            <w:r>
              <w:rPr>
                <w:spacing w:val="1"/>
                <w:sz w:val="28"/>
                <w:szCs w:val="28"/>
              </w:rPr>
              <w:t>本项目的特定资格要求：</w:t>
            </w:r>
            <w:r>
              <w:rPr>
                <w:rFonts w:hint="eastAsia"/>
                <w:spacing w:val="1"/>
                <w:sz w:val="28"/>
                <w:szCs w:val="28"/>
              </w:rPr>
              <w:t>无</w:t>
            </w:r>
          </w:p>
          <w:p w14:paraId="6E218CB0">
            <w:pPr>
              <w:pStyle w:val="15"/>
              <w:spacing w:before="141" w:line="360" w:lineRule="auto"/>
              <w:ind w:left="159" w:right="228" w:hanging="22"/>
              <w:rPr>
                <w:rFonts w:hint="eastAsia"/>
                <w:sz w:val="28"/>
                <w:szCs w:val="28"/>
                <w:lang w:val="en-US" w:eastAsia="zh-CN"/>
              </w:rPr>
            </w:pPr>
            <w:r>
              <w:rPr>
                <w:spacing w:val="-4"/>
                <w:sz w:val="28"/>
                <w:szCs w:val="28"/>
              </w:rPr>
              <w:t>4.拟投标供应商资格要求:</w:t>
            </w:r>
            <w:r>
              <w:rPr>
                <w:rFonts w:hint="eastAsia"/>
                <w:sz w:val="28"/>
                <w:szCs w:val="28"/>
                <w:lang w:val="en-US" w:eastAsia="zh-CN"/>
              </w:rPr>
              <w:t>（1）法人代表或其委托代理人应上传本人身份证原件，授权委托代理人还应上传《法人代表授权委托书》（内含授权委托人社保缴纳证明如有退休人员提供退休证）；（2）具备投标人为企业（包括合伙企业）的，应提供有效的“营业执照”；投标人是个体工商户的，应提供有效的“个体工商户营业执照”； 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3）具有良好的商业信誉和健全的财务会计制度:需提供近一年度财务审计报告或财务报表(成立不足一年提供成立至今财务报表 , 包含现金流量表、资产负债表、利润表），当月新成立的公司不需提供；或提供开户银行出具的资信证明；或提供财政部门认可的政府采购专业担保机构出具的投标担保函）；</w:t>
            </w:r>
          </w:p>
          <w:p w14:paraId="414E77BC">
            <w:pPr>
              <w:pStyle w:val="15"/>
              <w:spacing w:before="141" w:line="360" w:lineRule="auto"/>
              <w:ind w:left="159" w:right="228" w:hanging="22"/>
              <w:rPr>
                <w:rFonts w:hint="eastAsia"/>
                <w:sz w:val="28"/>
                <w:szCs w:val="28"/>
                <w:lang w:val="en-US" w:eastAsia="zh-CN"/>
              </w:rPr>
            </w:pPr>
            <w:r>
              <w:rPr>
                <w:rFonts w:hint="eastAsia"/>
                <w:sz w:val="28"/>
                <w:szCs w:val="28"/>
                <w:lang w:val="en-US" w:eastAsia="zh-CN"/>
              </w:rPr>
              <w:t>（4）提供近期依法缴纳税收的证明（投标人应提供近一年内任意三个月的完税证明，当月新成立的公司不需提供，①若投标人某月税收为零申报，须提供当月加盖税务局公章的无欠税证明或“ 国家税务总局电子税务局”的申报结果查询截图。②完税证明中“税种 ”非养老保险、医疗保险、失业保险、工伤保险和生育保险。③依法免税</w:t>
            </w:r>
            <w:bookmarkStart w:id="14" w:name="_GoBack"/>
            <w:bookmarkEnd w:id="14"/>
            <w:r>
              <w:rPr>
                <w:rFonts w:hint="eastAsia"/>
                <w:sz w:val="28"/>
                <w:szCs w:val="28"/>
                <w:lang w:val="en-US" w:eastAsia="zh-CN"/>
              </w:rPr>
              <w:t>的投标人应提供相应证明文件证明其依法免税）；</w:t>
            </w:r>
          </w:p>
          <w:p w14:paraId="25E28215">
            <w:pPr>
              <w:pStyle w:val="15"/>
              <w:spacing w:before="141" w:line="360" w:lineRule="auto"/>
              <w:ind w:left="159" w:right="228" w:hanging="22"/>
              <w:rPr>
                <w:rFonts w:hint="eastAsia"/>
                <w:sz w:val="28"/>
                <w:szCs w:val="28"/>
                <w:lang w:val="en-US" w:eastAsia="zh-CN"/>
              </w:rPr>
            </w:pPr>
            <w:r>
              <w:rPr>
                <w:rFonts w:hint="eastAsia"/>
                <w:sz w:val="28"/>
                <w:szCs w:val="28"/>
                <w:lang w:val="en-US" w:eastAsia="zh-CN"/>
              </w:rPr>
              <w:t>（5）提供近期的依法缴纳社会保险的凭据（投标人应提供近一年内任意三个月的缴纳社会保险的专用收据或社会保险缴纳清单，当月新成立的公司不需提供。注：依法不需要缴纳社会保险资金的投标人应提供相应证明文件证明其依法不需要缴纳社会保险资金）；</w:t>
            </w:r>
          </w:p>
          <w:p w14:paraId="5CF82F9D">
            <w:pPr>
              <w:pStyle w:val="15"/>
              <w:spacing w:before="141" w:line="360" w:lineRule="auto"/>
              <w:ind w:left="159" w:right="228" w:hanging="22"/>
              <w:rPr>
                <w:rFonts w:hint="eastAsia"/>
                <w:color w:val="auto"/>
                <w:sz w:val="28"/>
                <w:szCs w:val="28"/>
                <w:lang w:val="en-US" w:eastAsia="zh-CN"/>
              </w:rPr>
            </w:pPr>
            <w:r>
              <w:rPr>
                <w:rFonts w:hint="eastAsia"/>
                <w:sz w:val="28"/>
                <w:szCs w:val="28"/>
                <w:lang w:val="en-US" w:eastAsia="zh-CN"/>
              </w:rPr>
              <w:t>（6）履行合同所必需的设备和能力：提供具有履行合同所必需的设备和专业技术能力相关证明</w:t>
            </w:r>
            <w:r>
              <w:rPr>
                <w:rFonts w:hint="eastAsia"/>
                <w:color w:val="auto"/>
                <w:sz w:val="28"/>
                <w:szCs w:val="28"/>
                <w:lang w:val="en-US" w:eastAsia="zh-CN"/>
              </w:rPr>
              <w:t>材料或声明；</w:t>
            </w:r>
          </w:p>
          <w:p w14:paraId="0920012F">
            <w:pPr>
              <w:pStyle w:val="15"/>
              <w:spacing w:before="141" w:line="360" w:lineRule="auto"/>
              <w:ind w:left="159" w:right="228" w:hanging="22"/>
              <w:rPr>
                <w:rFonts w:hint="default"/>
                <w:color w:val="auto"/>
                <w:sz w:val="28"/>
                <w:szCs w:val="28"/>
                <w:lang w:val="en-US" w:eastAsia="zh-CN"/>
              </w:rPr>
            </w:pPr>
            <w:r>
              <w:rPr>
                <w:rFonts w:hint="eastAsia" w:ascii="Times New Roman" w:eastAsia="宋体"/>
                <w:color w:val="auto"/>
                <w:sz w:val="28"/>
                <w:szCs w:val="28"/>
                <w:lang w:val="en-US" w:eastAsia="zh-CN"/>
              </w:rPr>
              <w:t>（7）</w:t>
            </w:r>
            <w:r>
              <w:rPr>
                <w:rFonts w:hint="eastAsia"/>
                <w:color w:val="auto"/>
                <w:sz w:val="28"/>
                <w:szCs w:val="28"/>
                <w:lang w:val="en-US" w:eastAsia="zh-CN"/>
              </w:rPr>
              <w:t>供应商为生产商的，所投农药产品应具备农药产品“三证”（农药登记证、农药生产许可证或生产批准证、农药产品标准证）；供应商为经销商的，除提供以上证件外还须具备有效的《农药经营许可证》(以上证件需加盖生产企业公章)。</w:t>
            </w:r>
          </w:p>
          <w:p w14:paraId="209E4F69">
            <w:pPr>
              <w:pStyle w:val="15"/>
              <w:spacing w:before="141" w:line="360" w:lineRule="auto"/>
              <w:ind w:left="159" w:right="228" w:hanging="22"/>
              <w:rPr>
                <w:rFonts w:hint="eastAsia"/>
                <w:sz w:val="28"/>
                <w:szCs w:val="28"/>
                <w:lang w:val="en-US" w:eastAsia="zh-CN"/>
              </w:rPr>
            </w:pPr>
            <w:r>
              <w:rPr>
                <w:rFonts w:hint="eastAsia"/>
                <w:color w:val="auto"/>
                <w:sz w:val="28"/>
                <w:szCs w:val="28"/>
                <w:lang w:val="en-US" w:eastAsia="zh-CN"/>
              </w:rPr>
              <w:t>（8）与招标人存在利害关系可能影响招标公正性的单位，不得参加投</w:t>
            </w:r>
            <w:r>
              <w:rPr>
                <w:rFonts w:hint="eastAsia"/>
                <w:sz w:val="28"/>
                <w:szCs w:val="28"/>
                <w:lang w:val="en-US" w:eastAsia="zh-CN"/>
              </w:rPr>
              <w:t>标。单位负责人为同一人或存在控股、管理关系的不同单位，不得参加同一标段投标，否则，相关投标均无效。</w:t>
            </w:r>
          </w:p>
          <w:p w14:paraId="678F9F70">
            <w:pPr>
              <w:pStyle w:val="15"/>
              <w:spacing w:before="141" w:line="360" w:lineRule="auto"/>
              <w:ind w:left="159" w:right="228" w:hanging="22"/>
              <w:rPr>
                <w:sz w:val="28"/>
                <w:szCs w:val="28"/>
              </w:rPr>
            </w:pPr>
            <w:r>
              <w:rPr>
                <w:rFonts w:hint="eastAsia"/>
                <w:sz w:val="28"/>
                <w:szCs w:val="28"/>
                <w:lang w:val="en-US" w:eastAsia="zh-CN"/>
              </w:rPr>
              <w:t>（9）提供无重大违法记录声明书：提供参加政府采购活动前三年内在经营活动中没有重大违法记录的书面声明</w:t>
            </w:r>
          </w:p>
        </w:tc>
      </w:tr>
      <w:tr w14:paraId="06CD4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70" w:type="dxa"/>
            <w:vMerge w:val="restart"/>
            <w:vAlign w:val="center"/>
          </w:tcPr>
          <w:p w14:paraId="68501A1C">
            <w:pPr>
              <w:pStyle w:val="15"/>
              <w:spacing w:before="191" w:line="360" w:lineRule="auto"/>
              <w:ind w:left="283"/>
              <w:jc w:val="both"/>
              <w:rPr>
                <w:rFonts w:hint="default" w:eastAsia="仿宋"/>
                <w:sz w:val="28"/>
                <w:szCs w:val="28"/>
                <w:lang w:val="en-US" w:eastAsia="zh-CN"/>
              </w:rPr>
            </w:pPr>
            <w:r>
              <w:rPr>
                <w:rFonts w:hint="eastAsia"/>
                <w:spacing w:val="-6"/>
                <w:sz w:val="28"/>
                <w:szCs w:val="28"/>
                <w:lang w:val="en-US" w:eastAsia="zh-CN"/>
              </w:rPr>
              <w:t>21</w:t>
            </w:r>
          </w:p>
        </w:tc>
        <w:tc>
          <w:tcPr>
            <w:tcW w:w="2114" w:type="dxa"/>
            <w:vMerge w:val="restart"/>
            <w:vAlign w:val="center"/>
          </w:tcPr>
          <w:p w14:paraId="78BAD073">
            <w:pPr>
              <w:pStyle w:val="15"/>
              <w:spacing w:before="154" w:line="360" w:lineRule="auto"/>
              <w:ind w:left="133"/>
              <w:jc w:val="both"/>
              <w:rPr>
                <w:spacing w:val="-14"/>
                <w:sz w:val="28"/>
                <w:szCs w:val="28"/>
              </w:rPr>
            </w:pPr>
            <w:r>
              <w:rPr>
                <w:spacing w:val="-14"/>
                <w:sz w:val="28"/>
                <w:szCs w:val="28"/>
              </w:rPr>
              <w:t>是</w:t>
            </w:r>
            <w:r>
              <w:rPr>
                <w:spacing w:val="-62"/>
                <w:sz w:val="28"/>
                <w:szCs w:val="28"/>
              </w:rPr>
              <w:t xml:space="preserve"> </w:t>
            </w:r>
            <w:r>
              <w:rPr>
                <w:spacing w:val="-14"/>
                <w:sz w:val="28"/>
                <w:szCs w:val="28"/>
              </w:rPr>
              <w:t>否</w:t>
            </w:r>
            <w:r>
              <w:rPr>
                <w:spacing w:val="-66"/>
                <w:sz w:val="28"/>
                <w:szCs w:val="28"/>
              </w:rPr>
              <w:t xml:space="preserve"> </w:t>
            </w:r>
            <w:r>
              <w:rPr>
                <w:spacing w:val="-14"/>
                <w:sz w:val="28"/>
                <w:szCs w:val="28"/>
              </w:rPr>
              <w:t>允</w:t>
            </w:r>
            <w:r>
              <w:rPr>
                <w:spacing w:val="-70"/>
                <w:sz w:val="28"/>
                <w:szCs w:val="28"/>
              </w:rPr>
              <w:t xml:space="preserve"> </w:t>
            </w:r>
            <w:r>
              <w:rPr>
                <w:spacing w:val="-14"/>
                <w:sz w:val="28"/>
                <w:szCs w:val="28"/>
              </w:rPr>
              <w:t>许</w:t>
            </w:r>
            <w:r>
              <w:rPr>
                <w:spacing w:val="-70"/>
                <w:sz w:val="28"/>
                <w:szCs w:val="28"/>
              </w:rPr>
              <w:t xml:space="preserve"> </w:t>
            </w:r>
            <w:r>
              <w:rPr>
                <w:spacing w:val="-14"/>
                <w:sz w:val="28"/>
                <w:szCs w:val="28"/>
              </w:rPr>
              <w:t>递</w:t>
            </w:r>
            <w:r>
              <w:rPr>
                <w:spacing w:val="-68"/>
                <w:sz w:val="28"/>
                <w:szCs w:val="28"/>
              </w:rPr>
              <w:t xml:space="preserve"> </w:t>
            </w:r>
            <w:r>
              <w:rPr>
                <w:spacing w:val="-14"/>
                <w:sz w:val="28"/>
                <w:szCs w:val="28"/>
              </w:rPr>
              <w:t>交备</w:t>
            </w:r>
          </w:p>
          <w:p w14:paraId="1C8F0ADC">
            <w:pPr>
              <w:pStyle w:val="15"/>
              <w:spacing w:before="91" w:line="360" w:lineRule="auto"/>
              <w:ind w:left="137"/>
              <w:jc w:val="both"/>
              <w:rPr>
                <w:sz w:val="28"/>
                <w:szCs w:val="28"/>
              </w:rPr>
            </w:pPr>
            <w:r>
              <w:rPr>
                <w:spacing w:val="-7"/>
                <w:sz w:val="28"/>
                <w:szCs w:val="28"/>
              </w:rPr>
              <w:t>选报价方案</w:t>
            </w:r>
          </w:p>
        </w:tc>
        <w:tc>
          <w:tcPr>
            <w:tcW w:w="6278" w:type="dxa"/>
            <w:vAlign w:val="top"/>
          </w:tcPr>
          <w:p w14:paraId="3828F23B">
            <w:pPr>
              <w:pStyle w:val="15"/>
              <w:spacing w:before="154" w:line="360" w:lineRule="auto"/>
              <w:ind w:left="140"/>
              <w:rPr>
                <w:sz w:val="28"/>
                <w:szCs w:val="28"/>
              </w:rPr>
            </w:pPr>
            <w:r>
              <w:rPr>
                <w:rFonts w:ascii="MS UI Gothic" w:hAnsi="MS UI Gothic" w:eastAsia="MS UI Gothic" w:cs="MS UI Gothic"/>
                <w:spacing w:val="-13"/>
                <w:sz w:val="28"/>
                <w:szCs w:val="28"/>
              </w:rPr>
              <w:t>☑</w:t>
            </w:r>
            <w:r>
              <w:rPr>
                <w:rFonts w:ascii="MS UI Gothic" w:hAnsi="MS UI Gothic" w:eastAsia="MS UI Gothic" w:cs="MS UI Gothic"/>
                <w:spacing w:val="3"/>
                <w:sz w:val="28"/>
                <w:szCs w:val="28"/>
              </w:rPr>
              <w:t xml:space="preserve">  </w:t>
            </w:r>
            <w:r>
              <w:rPr>
                <w:spacing w:val="-13"/>
                <w:sz w:val="28"/>
                <w:szCs w:val="28"/>
              </w:rPr>
              <w:t>不允许</w:t>
            </w:r>
          </w:p>
        </w:tc>
      </w:tr>
      <w:tr w14:paraId="13B6D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770" w:type="dxa"/>
            <w:vMerge w:val="continue"/>
            <w:vAlign w:val="top"/>
          </w:tcPr>
          <w:p w14:paraId="73AE497A">
            <w:pPr>
              <w:spacing w:line="360" w:lineRule="auto"/>
              <w:rPr>
                <w:rFonts w:ascii="Arial"/>
                <w:sz w:val="22"/>
                <w:szCs w:val="22"/>
              </w:rPr>
            </w:pPr>
          </w:p>
        </w:tc>
        <w:tc>
          <w:tcPr>
            <w:tcW w:w="2114" w:type="dxa"/>
            <w:vMerge w:val="continue"/>
            <w:vAlign w:val="top"/>
          </w:tcPr>
          <w:p w14:paraId="7894EAF9">
            <w:pPr>
              <w:pStyle w:val="15"/>
              <w:spacing w:before="91" w:line="360" w:lineRule="auto"/>
              <w:ind w:left="137"/>
              <w:rPr>
                <w:sz w:val="28"/>
                <w:szCs w:val="28"/>
              </w:rPr>
            </w:pPr>
          </w:p>
        </w:tc>
        <w:tc>
          <w:tcPr>
            <w:tcW w:w="6278" w:type="dxa"/>
            <w:vAlign w:val="top"/>
          </w:tcPr>
          <w:p w14:paraId="12542EAD">
            <w:pPr>
              <w:pStyle w:val="15"/>
              <w:spacing w:before="169" w:line="360" w:lineRule="auto"/>
              <w:ind w:left="494" w:right="103" w:hanging="322"/>
              <w:rPr>
                <w:sz w:val="28"/>
                <w:szCs w:val="28"/>
              </w:rPr>
            </w:pPr>
            <w:r>
              <w:rPr>
                <w:spacing w:val="-5"/>
                <w:sz w:val="28"/>
                <w:szCs w:val="28"/>
              </w:rPr>
              <w:t>□ 允许。要求：只有成交供应商所递交的备</w:t>
            </w:r>
            <w:r>
              <w:rPr>
                <w:spacing w:val="-6"/>
                <w:sz w:val="28"/>
                <w:szCs w:val="28"/>
              </w:rPr>
              <w:t>选报价方案方</w:t>
            </w:r>
            <w:r>
              <w:rPr>
                <w:sz w:val="28"/>
                <w:szCs w:val="28"/>
              </w:rPr>
              <w:t xml:space="preserve"> </w:t>
            </w:r>
            <w:r>
              <w:rPr>
                <w:spacing w:val="-4"/>
                <w:sz w:val="28"/>
                <w:szCs w:val="28"/>
              </w:rPr>
              <w:t>可予以考虑。磋商小组认为成交供应商的备选报价方案</w:t>
            </w:r>
            <w:r>
              <w:rPr>
                <w:spacing w:val="9"/>
                <w:sz w:val="28"/>
                <w:szCs w:val="28"/>
              </w:rPr>
              <w:t xml:space="preserve"> </w:t>
            </w:r>
            <w:r>
              <w:rPr>
                <w:spacing w:val="-4"/>
                <w:sz w:val="28"/>
                <w:szCs w:val="28"/>
              </w:rPr>
              <w:t>优于其按照采购文件要求的报价方案，采购人可以接受</w:t>
            </w:r>
            <w:r>
              <w:rPr>
                <w:spacing w:val="9"/>
                <w:sz w:val="28"/>
                <w:szCs w:val="28"/>
              </w:rPr>
              <w:t xml:space="preserve"> </w:t>
            </w:r>
            <w:r>
              <w:rPr>
                <w:spacing w:val="-4"/>
                <w:sz w:val="28"/>
                <w:szCs w:val="28"/>
              </w:rPr>
              <w:t>该备选报价方案。</w:t>
            </w:r>
          </w:p>
        </w:tc>
      </w:tr>
      <w:tr w14:paraId="335C5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0" w:type="dxa"/>
            <w:vAlign w:val="top"/>
          </w:tcPr>
          <w:p w14:paraId="3C784A2E">
            <w:pPr>
              <w:pStyle w:val="15"/>
              <w:spacing w:before="186" w:line="360" w:lineRule="auto"/>
              <w:ind w:left="283"/>
              <w:rPr>
                <w:rFonts w:hint="default" w:eastAsia="仿宋"/>
                <w:sz w:val="28"/>
                <w:szCs w:val="28"/>
                <w:lang w:val="en-US" w:eastAsia="zh-CN"/>
              </w:rPr>
            </w:pPr>
            <w:r>
              <w:rPr>
                <w:rFonts w:hint="eastAsia"/>
                <w:spacing w:val="-6"/>
                <w:sz w:val="28"/>
                <w:szCs w:val="28"/>
                <w:lang w:val="en-US" w:eastAsia="zh-CN"/>
              </w:rPr>
              <w:t>22</w:t>
            </w:r>
          </w:p>
        </w:tc>
        <w:tc>
          <w:tcPr>
            <w:tcW w:w="2114" w:type="dxa"/>
            <w:vAlign w:val="top"/>
          </w:tcPr>
          <w:p w14:paraId="28E2A875">
            <w:pPr>
              <w:pStyle w:val="15"/>
              <w:spacing w:before="147" w:line="360" w:lineRule="auto"/>
              <w:ind w:left="147"/>
              <w:rPr>
                <w:sz w:val="28"/>
                <w:szCs w:val="28"/>
              </w:rPr>
            </w:pPr>
            <w:r>
              <w:rPr>
                <w:spacing w:val="-7"/>
                <w:sz w:val="28"/>
                <w:szCs w:val="28"/>
              </w:rPr>
              <w:t>响应报价的范围</w:t>
            </w:r>
          </w:p>
        </w:tc>
        <w:tc>
          <w:tcPr>
            <w:tcW w:w="6278" w:type="dxa"/>
            <w:vAlign w:val="top"/>
          </w:tcPr>
          <w:p w14:paraId="17E9E6DC">
            <w:pPr>
              <w:pStyle w:val="15"/>
              <w:spacing w:before="147" w:line="360" w:lineRule="auto"/>
              <w:ind w:left="136"/>
              <w:rPr>
                <w:sz w:val="28"/>
                <w:szCs w:val="28"/>
              </w:rPr>
            </w:pPr>
            <w:r>
              <w:rPr>
                <w:spacing w:val="-5"/>
                <w:sz w:val="28"/>
                <w:szCs w:val="28"/>
              </w:rPr>
              <w:t>含税全包价。</w:t>
            </w:r>
          </w:p>
        </w:tc>
      </w:tr>
      <w:tr w14:paraId="618D9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70" w:type="dxa"/>
            <w:vAlign w:val="top"/>
          </w:tcPr>
          <w:p w14:paraId="4B6B3BE7">
            <w:pPr>
              <w:spacing w:line="360" w:lineRule="auto"/>
              <w:rPr>
                <w:rFonts w:ascii="Arial"/>
                <w:sz w:val="22"/>
                <w:szCs w:val="22"/>
              </w:rPr>
            </w:pPr>
          </w:p>
          <w:p w14:paraId="329074DA">
            <w:pPr>
              <w:pStyle w:val="15"/>
              <w:spacing w:before="78" w:line="360" w:lineRule="auto"/>
              <w:ind w:left="283"/>
              <w:rPr>
                <w:rFonts w:hint="default" w:eastAsia="仿宋"/>
                <w:sz w:val="28"/>
                <w:szCs w:val="28"/>
                <w:lang w:val="en-US" w:eastAsia="zh-CN"/>
              </w:rPr>
            </w:pPr>
            <w:r>
              <w:rPr>
                <w:rFonts w:hint="eastAsia"/>
                <w:spacing w:val="-6"/>
                <w:sz w:val="28"/>
                <w:szCs w:val="28"/>
                <w:lang w:val="en-US" w:eastAsia="zh-CN"/>
              </w:rPr>
              <w:t>23</w:t>
            </w:r>
          </w:p>
        </w:tc>
        <w:tc>
          <w:tcPr>
            <w:tcW w:w="2114" w:type="dxa"/>
            <w:vAlign w:val="top"/>
          </w:tcPr>
          <w:p w14:paraId="78EED6B6">
            <w:pPr>
              <w:spacing w:line="360" w:lineRule="auto"/>
              <w:rPr>
                <w:rFonts w:ascii="Arial"/>
                <w:sz w:val="22"/>
                <w:szCs w:val="22"/>
              </w:rPr>
            </w:pPr>
          </w:p>
          <w:p w14:paraId="41F13290">
            <w:pPr>
              <w:pStyle w:val="15"/>
              <w:spacing w:before="78" w:line="360" w:lineRule="auto"/>
              <w:ind w:left="147"/>
              <w:rPr>
                <w:sz w:val="28"/>
                <w:szCs w:val="28"/>
              </w:rPr>
            </w:pPr>
            <w:r>
              <w:rPr>
                <w:spacing w:val="-7"/>
                <w:sz w:val="28"/>
                <w:szCs w:val="28"/>
              </w:rPr>
              <w:t>响应报价的次数</w:t>
            </w:r>
          </w:p>
        </w:tc>
        <w:tc>
          <w:tcPr>
            <w:tcW w:w="6278" w:type="dxa"/>
            <w:vAlign w:val="top"/>
          </w:tcPr>
          <w:p w14:paraId="735FC134">
            <w:pPr>
              <w:pStyle w:val="15"/>
              <w:spacing w:before="169" w:line="360" w:lineRule="auto"/>
              <w:ind w:left="136" w:right="129"/>
              <w:rPr>
                <w:sz w:val="28"/>
                <w:szCs w:val="28"/>
              </w:rPr>
            </w:pPr>
            <w:r>
              <w:rPr>
                <w:sz w:val="28"/>
                <w:szCs w:val="28"/>
              </w:rPr>
              <w:t>本次响应报价实行两轮报价，原则上第二轮报价为最终报</w:t>
            </w:r>
            <w:r>
              <w:rPr>
                <w:spacing w:val="-9"/>
                <w:sz w:val="28"/>
                <w:szCs w:val="28"/>
              </w:rPr>
              <w:t>价。</w:t>
            </w:r>
          </w:p>
        </w:tc>
      </w:tr>
      <w:tr w14:paraId="0AEB2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0" w:type="dxa"/>
            <w:vAlign w:val="top"/>
          </w:tcPr>
          <w:p w14:paraId="086EDF1A">
            <w:pPr>
              <w:pStyle w:val="15"/>
              <w:spacing w:before="187" w:line="360" w:lineRule="auto"/>
              <w:ind w:left="283"/>
              <w:rPr>
                <w:rFonts w:hint="default" w:eastAsia="仿宋"/>
                <w:sz w:val="28"/>
                <w:szCs w:val="28"/>
                <w:lang w:val="en-US" w:eastAsia="zh-CN"/>
              </w:rPr>
            </w:pPr>
            <w:r>
              <w:rPr>
                <w:rFonts w:hint="eastAsia"/>
                <w:spacing w:val="-6"/>
                <w:sz w:val="28"/>
                <w:szCs w:val="28"/>
                <w:lang w:val="en-US" w:eastAsia="zh-CN"/>
              </w:rPr>
              <w:t>24</w:t>
            </w:r>
          </w:p>
        </w:tc>
        <w:tc>
          <w:tcPr>
            <w:tcW w:w="2114" w:type="dxa"/>
            <w:vAlign w:val="top"/>
          </w:tcPr>
          <w:p w14:paraId="0F2A9E9D">
            <w:pPr>
              <w:pStyle w:val="15"/>
              <w:spacing w:before="148" w:line="360" w:lineRule="auto"/>
              <w:ind w:left="133"/>
              <w:rPr>
                <w:sz w:val="28"/>
                <w:szCs w:val="28"/>
              </w:rPr>
            </w:pPr>
            <w:r>
              <w:rPr>
                <w:spacing w:val="-5"/>
                <w:sz w:val="28"/>
                <w:szCs w:val="28"/>
              </w:rPr>
              <w:t>保证金的交纳</w:t>
            </w:r>
          </w:p>
        </w:tc>
        <w:tc>
          <w:tcPr>
            <w:tcW w:w="6278" w:type="dxa"/>
            <w:vAlign w:val="top"/>
          </w:tcPr>
          <w:p w14:paraId="7F4C0E0B">
            <w:pPr>
              <w:pStyle w:val="15"/>
              <w:spacing w:before="148" w:line="360" w:lineRule="auto"/>
              <w:ind w:left="144"/>
              <w:rPr>
                <w:sz w:val="28"/>
                <w:szCs w:val="28"/>
              </w:rPr>
            </w:pPr>
            <w:r>
              <w:rPr>
                <w:spacing w:val="-5"/>
                <w:sz w:val="28"/>
                <w:szCs w:val="28"/>
              </w:rPr>
              <w:t>（本项目不做要求）</w:t>
            </w:r>
          </w:p>
        </w:tc>
      </w:tr>
      <w:tr w14:paraId="2BEF6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70" w:type="dxa"/>
            <w:vAlign w:val="top"/>
          </w:tcPr>
          <w:p w14:paraId="3BEDBF9C">
            <w:pPr>
              <w:spacing w:line="360" w:lineRule="auto"/>
              <w:rPr>
                <w:rFonts w:ascii="Arial"/>
                <w:sz w:val="22"/>
                <w:szCs w:val="22"/>
              </w:rPr>
            </w:pPr>
          </w:p>
          <w:p w14:paraId="6650396C">
            <w:pPr>
              <w:pStyle w:val="15"/>
              <w:spacing w:before="78" w:line="360" w:lineRule="auto"/>
              <w:ind w:left="283"/>
              <w:rPr>
                <w:rFonts w:hint="default" w:eastAsia="仿宋"/>
                <w:sz w:val="28"/>
                <w:szCs w:val="28"/>
                <w:lang w:val="en-US" w:eastAsia="zh-CN"/>
              </w:rPr>
            </w:pPr>
            <w:r>
              <w:rPr>
                <w:rFonts w:hint="eastAsia"/>
                <w:spacing w:val="-6"/>
                <w:sz w:val="28"/>
                <w:szCs w:val="28"/>
                <w:lang w:val="en-US" w:eastAsia="zh-CN"/>
              </w:rPr>
              <w:t>25</w:t>
            </w:r>
          </w:p>
        </w:tc>
        <w:tc>
          <w:tcPr>
            <w:tcW w:w="2114" w:type="dxa"/>
            <w:vAlign w:val="top"/>
          </w:tcPr>
          <w:p w14:paraId="63A2E872">
            <w:pPr>
              <w:pStyle w:val="15"/>
              <w:spacing w:before="165" w:line="360" w:lineRule="auto"/>
              <w:ind w:left="133" w:right="137" w:firstLine="13"/>
              <w:rPr>
                <w:sz w:val="28"/>
                <w:szCs w:val="28"/>
              </w:rPr>
            </w:pPr>
            <w:r>
              <w:rPr>
                <w:spacing w:val="20"/>
                <w:sz w:val="28"/>
                <w:szCs w:val="28"/>
              </w:rPr>
              <w:t>响应文件编制装</w:t>
            </w:r>
            <w:r>
              <w:rPr>
                <w:spacing w:val="3"/>
                <w:sz w:val="28"/>
                <w:szCs w:val="28"/>
              </w:rPr>
              <w:t xml:space="preserve"> </w:t>
            </w:r>
            <w:r>
              <w:rPr>
                <w:sz w:val="28"/>
                <w:szCs w:val="28"/>
              </w:rPr>
              <w:t>订</w:t>
            </w:r>
          </w:p>
        </w:tc>
        <w:tc>
          <w:tcPr>
            <w:tcW w:w="6278" w:type="dxa"/>
            <w:vAlign w:val="top"/>
          </w:tcPr>
          <w:p w14:paraId="501CBDBA">
            <w:pPr>
              <w:pStyle w:val="15"/>
              <w:spacing w:before="167" w:line="360" w:lineRule="auto"/>
              <w:ind w:left="136" w:right="110"/>
              <w:rPr>
                <w:sz w:val="28"/>
                <w:szCs w:val="28"/>
              </w:rPr>
            </w:pPr>
            <w:r>
              <w:rPr>
                <w:spacing w:val="1"/>
                <w:sz w:val="28"/>
                <w:szCs w:val="28"/>
              </w:rPr>
              <w:t>本项目拟采用政采云不见面开标系统进行开评标，投标人</w:t>
            </w:r>
            <w:r>
              <w:rPr>
                <w:sz w:val="28"/>
                <w:szCs w:val="28"/>
              </w:rPr>
              <w:t xml:space="preserve"> </w:t>
            </w:r>
            <w:r>
              <w:rPr>
                <w:spacing w:val="-3"/>
                <w:sz w:val="28"/>
                <w:szCs w:val="28"/>
              </w:rPr>
              <w:t>制作电子投标文件时须进行加密。</w:t>
            </w:r>
          </w:p>
        </w:tc>
      </w:tr>
      <w:tr w14:paraId="72CD9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770" w:type="dxa"/>
            <w:vAlign w:val="top"/>
          </w:tcPr>
          <w:p w14:paraId="3DF52426">
            <w:pPr>
              <w:spacing w:line="360" w:lineRule="auto"/>
              <w:rPr>
                <w:rFonts w:ascii="Arial"/>
                <w:sz w:val="22"/>
                <w:szCs w:val="22"/>
              </w:rPr>
            </w:pPr>
          </w:p>
          <w:p w14:paraId="359A1EE1">
            <w:pPr>
              <w:spacing w:line="360" w:lineRule="auto"/>
              <w:rPr>
                <w:rFonts w:ascii="Arial"/>
                <w:sz w:val="22"/>
                <w:szCs w:val="22"/>
              </w:rPr>
            </w:pPr>
          </w:p>
          <w:p w14:paraId="36427887">
            <w:pPr>
              <w:pStyle w:val="15"/>
              <w:spacing w:before="78" w:line="360" w:lineRule="auto"/>
              <w:ind w:left="283"/>
              <w:rPr>
                <w:rFonts w:hint="default" w:eastAsia="仿宋"/>
                <w:sz w:val="28"/>
                <w:szCs w:val="28"/>
                <w:lang w:val="en-US" w:eastAsia="zh-CN"/>
              </w:rPr>
            </w:pPr>
            <w:r>
              <w:rPr>
                <w:rFonts w:hint="eastAsia"/>
                <w:spacing w:val="-6"/>
                <w:sz w:val="28"/>
                <w:szCs w:val="28"/>
                <w:lang w:val="en-US" w:eastAsia="zh-CN"/>
              </w:rPr>
              <w:t>26</w:t>
            </w:r>
          </w:p>
        </w:tc>
        <w:tc>
          <w:tcPr>
            <w:tcW w:w="2114" w:type="dxa"/>
            <w:vAlign w:val="top"/>
          </w:tcPr>
          <w:p w14:paraId="4F6861AA">
            <w:pPr>
              <w:spacing w:line="360" w:lineRule="auto"/>
              <w:rPr>
                <w:rFonts w:ascii="Arial"/>
                <w:sz w:val="22"/>
                <w:szCs w:val="22"/>
              </w:rPr>
            </w:pPr>
          </w:p>
          <w:p w14:paraId="3DB0F891">
            <w:pPr>
              <w:pStyle w:val="15"/>
              <w:spacing w:before="78" w:line="360" w:lineRule="auto"/>
              <w:ind w:left="142" w:right="137" w:firstLine="4"/>
              <w:rPr>
                <w:sz w:val="28"/>
                <w:szCs w:val="28"/>
              </w:rPr>
            </w:pPr>
            <w:r>
              <w:rPr>
                <w:spacing w:val="20"/>
                <w:sz w:val="28"/>
                <w:szCs w:val="28"/>
              </w:rPr>
              <w:t>响应文件签署和</w:t>
            </w:r>
            <w:r>
              <w:rPr>
                <w:spacing w:val="3"/>
                <w:sz w:val="28"/>
                <w:szCs w:val="28"/>
              </w:rPr>
              <w:t xml:space="preserve"> </w:t>
            </w:r>
            <w:r>
              <w:rPr>
                <w:spacing w:val="-11"/>
                <w:sz w:val="28"/>
                <w:szCs w:val="28"/>
              </w:rPr>
              <w:t>盖章</w:t>
            </w:r>
          </w:p>
        </w:tc>
        <w:tc>
          <w:tcPr>
            <w:tcW w:w="6278" w:type="dxa"/>
            <w:vAlign w:val="top"/>
          </w:tcPr>
          <w:p w14:paraId="3E271FD4">
            <w:pPr>
              <w:pStyle w:val="15"/>
              <w:spacing w:before="152" w:line="360" w:lineRule="auto"/>
              <w:ind w:left="136"/>
              <w:rPr>
                <w:sz w:val="28"/>
                <w:szCs w:val="28"/>
              </w:rPr>
            </w:pPr>
            <w:r>
              <w:rPr>
                <w:spacing w:val="-7"/>
                <w:sz w:val="28"/>
                <w:szCs w:val="28"/>
              </w:rPr>
              <w:t>企业公章</w:t>
            </w:r>
            <w:r>
              <w:rPr>
                <w:spacing w:val="-2"/>
                <w:sz w:val="28"/>
                <w:szCs w:val="28"/>
              </w:rPr>
              <w:t>企业法定代表人签字或授权委托人签字</w:t>
            </w:r>
            <w:r>
              <w:rPr>
                <w:sz w:val="28"/>
                <w:szCs w:val="28"/>
              </w:rPr>
              <w:t xml:space="preserve"> </w:t>
            </w:r>
            <w:r>
              <w:rPr>
                <w:spacing w:val="-3"/>
                <w:sz w:val="28"/>
                <w:szCs w:val="28"/>
              </w:rPr>
              <w:t>投标文件须逐页加盖企业公章</w:t>
            </w:r>
          </w:p>
        </w:tc>
      </w:tr>
      <w:tr w14:paraId="3A99D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6" w:hRule="atLeast"/>
        </w:trPr>
        <w:tc>
          <w:tcPr>
            <w:tcW w:w="770" w:type="dxa"/>
            <w:vAlign w:val="top"/>
          </w:tcPr>
          <w:p w14:paraId="289711EE">
            <w:pPr>
              <w:spacing w:line="360" w:lineRule="auto"/>
              <w:rPr>
                <w:rFonts w:ascii="Arial"/>
                <w:sz w:val="22"/>
                <w:szCs w:val="22"/>
              </w:rPr>
            </w:pPr>
          </w:p>
          <w:p w14:paraId="699934CE">
            <w:pPr>
              <w:spacing w:line="360" w:lineRule="auto"/>
              <w:rPr>
                <w:rFonts w:ascii="Arial"/>
                <w:sz w:val="22"/>
                <w:szCs w:val="22"/>
              </w:rPr>
            </w:pPr>
          </w:p>
          <w:p w14:paraId="618F76A1">
            <w:pPr>
              <w:spacing w:line="360" w:lineRule="auto"/>
              <w:rPr>
                <w:rFonts w:ascii="Arial"/>
                <w:sz w:val="22"/>
                <w:szCs w:val="22"/>
              </w:rPr>
            </w:pPr>
          </w:p>
          <w:p w14:paraId="2BC98E55">
            <w:pPr>
              <w:pStyle w:val="15"/>
              <w:spacing w:before="78" w:line="360" w:lineRule="auto"/>
              <w:ind w:left="283"/>
              <w:rPr>
                <w:rFonts w:hint="default" w:eastAsia="仿宋"/>
                <w:sz w:val="28"/>
                <w:szCs w:val="28"/>
                <w:lang w:val="en-US" w:eastAsia="zh-CN"/>
              </w:rPr>
            </w:pPr>
            <w:r>
              <w:rPr>
                <w:rFonts w:hint="eastAsia"/>
                <w:spacing w:val="-6"/>
                <w:sz w:val="28"/>
                <w:szCs w:val="28"/>
                <w:lang w:val="en-US" w:eastAsia="zh-CN"/>
              </w:rPr>
              <w:t>27</w:t>
            </w:r>
          </w:p>
        </w:tc>
        <w:tc>
          <w:tcPr>
            <w:tcW w:w="2114" w:type="dxa"/>
            <w:vAlign w:val="top"/>
          </w:tcPr>
          <w:p w14:paraId="32C91C15">
            <w:pPr>
              <w:spacing w:line="360" w:lineRule="auto"/>
              <w:rPr>
                <w:rFonts w:ascii="Arial"/>
                <w:sz w:val="22"/>
                <w:szCs w:val="22"/>
              </w:rPr>
            </w:pPr>
          </w:p>
          <w:p w14:paraId="15542B20">
            <w:pPr>
              <w:spacing w:line="360" w:lineRule="auto"/>
              <w:rPr>
                <w:rFonts w:ascii="Arial"/>
                <w:sz w:val="22"/>
                <w:szCs w:val="22"/>
              </w:rPr>
            </w:pPr>
          </w:p>
          <w:p w14:paraId="6A62D3AF">
            <w:pPr>
              <w:spacing w:line="360" w:lineRule="auto"/>
              <w:rPr>
                <w:rFonts w:ascii="Arial"/>
                <w:sz w:val="22"/>
                <w:szCs w:val="22"/>
              </w:rPr>
            </w:pPr>
          </w:p>
          <w:p w14:paraId="7DACEE68">
            <w:pPr>
              <w:pStyle w:val="15"/>
              <w:spacing w:before="78" w:line="360" w:lineRule="auto"/>
              <w:ind w:left="141" w:right="137" w:firstLine="5"/>
              <w:rPr>
                <w:sz w:val="28"/>
                <w:szCs w:val="28"/>
              </w:rPr>
            </w:pPr>
            <w:r>
              <w:rPr>
                <w:spacing w:val="20"/>
                <w:sz w:val="28"/>
                <w:szCs w:val="28"/>
              </w:rPr>
              <w:t>响应文件份数及</w:t>
            </w:r>
            <w:r>
              <w:rPr>
                <w:spacing w:val="3"/>
                <w:sz w:val="28"/>
                <w:szCs w:val="28"/>
              </w:rPr>
              <w:t xml:space="preserve"> </w:t>
            </w:r>
            <w:r>
              <w:rPr>
                <w:spacing w:val="-11"/>
                <w:sz w:val="28"/>
                <w:szCs w:val="28"/>
              </w:rPr>
              <w:t>要求</w:t>
            </w:r>
          </w:p>
        </w:tc>
        <w:tc>
          <w:tcPr>
            <w:tcW w:w="6278" w:type="dxa"/>
            <w:vAlign w:val="top"/>
          </w:tcPr>
          <w:p w14:paraId="60A43EC5">
            <w:pPr>
              <w:pStyle w:val="15"/>
              <w:spacing w:before="162" w:line="360" w:lineRule="auto"/>
              <w:ind w:right="103"/>
              <w:rPr>
                <w:sz w:val="28"/>
                <w:szCs w:val="28"/>
              </w:rPr>
            </w:pPr>
            <w:r>
              <w:rPr>
                <w:spacing w:val="-6"/>
                <w:sz w:val="28"/>
                <w:szCs w:val="28"/>
              </w:rPr>
              <w:t>不分册装订，应采用</w:t>
            </w:r>
            <w:r>
              <w:rPr>
                <w:spacing w:val="-48"/>
                <w:sz w:val="28"/>
                <w:szCs w:val="28"/>
              </w:rPr>
              <w:t xml:space="preserve"> </w:t>
            </w:r>
            <w:r>
              <w:rPr>
                <w:spacing w:val="-6"/>
                <w:sz w:val="28"/>
                <w:szCs w:val="28"/>
              </w:rPr>
              <w:t>A4</w:t>
            </w:r>
            <w:r>
              <w:rPr>
                <w:spacing w:val="-26"/>
                <w:sz w:val="28"/>
                <w:szCs w:val="28"/>
              </w:rPr>
              <w:t xml:space="preserve"> </w:t>
            </w:r>
            <w:r>
              <w:rPr>
                <w:spacing w:val="-6"/>
                <w:sz w:val="28"/>
                <w:szCs w:val="28"/>
              </w:rPr>
              <w:t>纸印刷，装订（胶装）成册，</w:t>
            </w:r>
            <w:r>
              <w:rPr>
                <w:sz w:val="28"/>
                <w:szCs w:val="28"/>
              </w:rPr>
              <w:t xml:space="preserve"> </w:t>
            </w:r>
            <w:r>
              <w:rPr>
                <w:spacing w:val="1"/>
                <w:sz w:val="28"/>
                <w:szCs w:val="28"/>
              </w:rPr>
              <w:t>编制目录和页码，不得采用活页装订。纸质响应文件应一</w:t>
            </w:r>
            <w:r>
              <w:rPr>
                <w:spacing w:val="9"/>
                <w:sz w:val="28"/>
                <w:szCs w:val="28"/>
              </w:rPr>
              <w:t xml:space="preserve"> </w:t>
            </w:r>
            <w:r>
              <w:rPr>
                <w:spacing w:val="-2"/>
                <w:sz w:val="28"/>
                <w:szCs w:val="28"/>
              </w:rPr>
              <w:t>式肆份：其中正本壹份，副本叁份，</w:t>
            </w:r>
            <w:r>
              <w:rPr>
                <w:rFonts w:hint="eastAsia"/>
                <w:spacing w:val="-2"/>
                <w:sz w:val="28"/>
                <w:szCs w:val="28"/>
                <w:lang w:val="en-US" w:eastAsia="zh-CN"/>
              </w:rPr>
              <w:t>u</w:t>
            </w:r>
            <w:r>
              <w:rPr>
                <w:spacing w:val="-2"/>
                <w:sz w:val="28"/>
                <w:szCs w:val="28"/>
              </w:rPr>
              <w:t>盘</w:t>
            </w:r>
            <w:r>
              <w:rPr>
                <w:spacing w:val="-34"/>
                <w:sz w:val="28"/>
                <w:szCs w:val="28"/>
              </w:rPr>
              <w:t xml:space="preserve"> </w:t>
            </w:r>
            <w:r>
              <w:rPr>
                <w:spacing w:val="-2"/>
                <w:sz w:val="28"/>
                <w:szCs w:val="28"/>
              </w:rPr>
              <w:t>4 张（正</w:t>
            </w:r>
            <w:r>
              <w:rPr>
                <w:spacing w:val="-3"/>
                <w:sz w:val="28"/>
                <w:szCs w:val="28"/>
              </w:rPr>
              <w:t>本盖章</w:t>
            </w:r>
            <w:r>
              <w:rPr>
                <w:sz w:val="28"/>
                <w:szCs w:val="28"/>
              </w:rPr>
              <w:t xml:space="preserve"> </w:t>
            </w:r>
            <w:r>
              <w:rPr>
                <w:spacing w:val="-6"/>
                <w:sz w:val="28"/>
                <w:szCs w:val="28"/>
              </w:rPr>
              <w:t>扫描件，PDF</w:t>
            </w:r>
            <w:r>
              <w:rPr>
                <w:spacing w:val="-26"/>
                <w:sz w:val="28"/>
                <w:szCs w:val="28"/>
              </w:rPr>
              <w:t xml:space="preserve"> </w:t>
            </w:r>
            <w:r>
              <w:rPr>
                <w:spacing w:val="-6"/>
                <w:sz w:val="28"/>
                <w:szCs w:val="28"/>
              </w:rPr>
              <w:t>格式）</w:t>
            </w:r>
          </w:p>
          <w:p w14:paraId="585370EC">
            <w:pPr>
              <w:pStyle w:val="15"/>
              <w:spacing w:before="149" w:line="360" w:lineRule="auto"/>
              <w:ind w:left="133" w:right="168" w:hanging="4"/>
              <w:rPr>
                <w:sz w:val="20"/>
                <w:szCs w:val="20"/>
              </w:rPr>
            </w:pPr>
            <w:r>
              <w:rPr>
                <w:b/>
                <w:bCs/>
                <w:spacing w:val="-2"/>
                <w:sz w:val="28"/>
                <w:szCs w:val="28"/>
              </w:rPr>
              <w:t>招标结束后，如需提供纸质版投标文件，所有供应商按采购人要求提供纸质版响应文件。</w:t>
            </w:r>
          </w:p>
        </w:tc>
      </w:tr>
      <w:tr w14:paraId="15D99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70" w:type="dxa"/>
            <w:vAlign w:val="top"/>
          </w:tcPr>
          <w:p w14:paraId="7BE0EB29">
            <w:pPr>
              <w:spacing w:line="360" w:lineRule="auto"/>
              <w:rPr>
                <w:rFonts w:ascii="Arial"/>
                <w:sz w:val="22"/>
                <w:szCs w:val="22"/>
              </w:rPr>
            </w:pPr>
          </w:p>
          <w:p w14:paraId="251D70AC">
            <w:pPr>
              <w:pStyle w:val="15"/>
              <w:spacing w:before="78" w:line="360" w:lineRule="auto"/>
              <w:ind w:left="283"/>
              <w:rPr>
                <w:rFonts w:hint="default" w:eastAsia="仿宋"/>
                <w:sz w:val="28"/>
                <w:szCs w:val="28"/>
                <w:lang w:val="en-US" w:eastAsia="zh-CN"/>
              </w:rPr>
            </w:pPr>
            <w:r>
              <w:rPr>
                <w:rFonts w:hint="eastAsia"/>
                <w:spacing w:val="-6"/>
                <w:sz w:val="28"/>
                <w:szCs w:val="28"/>
                <w:lang w:val="en-US" w:eastAsia="zh-CN"/>
              </w:rPr>
              <w:t>28</w:t>
            </w:r>
          </w:p>
        </w:tc>
        <w:tc>
          <w:tcPr>
            <w:tcW w:w="2114" w:type="dxa"/>
            <w:vAlign w:val="top"/>
          </w:tcPr>
          <w:p w14:paraId="398F12EE">
            <w:pPr>
              <w:pStyle w:val="15"/>
              <w:spacing w:before="166" w:line="360" w:lineRule="auto"/>
              <w:ind w:left="131" w:right="137" w:firstLine="15"/>
              <w:rPr>
                <w:sz w:val="28"/>
                <w:szCs w:val="28"/>
              </w:rPr>
            </w:pPr>
            <w:r>
              <w:rPr>
                <w:spacing w:val="20"/>
                <w:sz w:val="28"/>
                <w:szCs w:val="28"/>
              </w:rPr>
              <w:t>响应文件密封和</w:t>
            </w:r>
            <w:r>
              <w:rPr>
                <w:spacing w:val="3"/>
                <w:sz w:val="28"/>
                <w:szCs w:val="28"/>
              </w:rPr>
              <w:t xml:space="preserve"> </w:t>
            </w:r>
            <w:r>
              <w:rPr>
                <w:spacing w:val="-8"/>
                <w:sz w:val="28"/>
                <w:szCs w:val="28"/>
              </w:rPr>
              <w:t>标记</w:t>
            </w:r>
          </w:p>
        </w:tc>
        <w:tc>
          <w:tcPr>
            <w:tcW w:w="6278" w:type="dxa"/>
            <w:vAlign w:val="top"/>
          </w:tcPr>
          <w:p w14:paraId="04990C63">
            <w:pPr>
              <w:pStyle w:val="15"/>
              <w:spacing w:before="166" w:line="360" w:lineRule="auto"/>
              <w:ind w:left="136" w:right="110"/>
              <w:rPr>
                <w:sz w:val="28"/>
                <w:szCs w:val="28"/>
              </w:rPr>
            </w:pPr>
            <w:r>
              <w:rPr>
                <w:spacing w:val="1"/>
                <w:sz w:val="28"/>
                <w:szCs w:val="28"/>
              </w:rPr>
              <w:t>本项目拟采用政采云不见面开标系统进行开评标，投标人</w:t>
            </w:r>
            <w:r>
              <w:rPr>
                <w:sz w:val="28"/>
                <w:szCs w:val="28"/>
              </w:rPr>
              <w:t xml:space="preserve"> </w:t>
            </w:r>
            <w:r>
              <w:rPr>
                <w:spacing w:val="-3"/>
                <w:sz w:val="28"/>
                <w:szCs w:val="28"/>
              </w:rPr>
              <w:t>制作电子投标文件时须进行加密。</w:t>
            </w:r>
          </w:p>
        </w:tc>
      </w:tr>
      <w:tr w14:paraId="42871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70" w:type="dxa"/>
            <w:vAlign w:val="top"/>
          </w:tcPr>
          <w:p w14:paraId="61B73107">
            <w:pPr>
              <w:spacing w:line="360" w:lineRule="auto"/>
              <w:rPr>
                <w:rFonts w:ascii="Arial"/>
                <w:sz w:val="22"/>
                <w:szCs w:val="22"/>
              </w:rPr>
            </w:pPr>
          </w:p>
          <w:p w14:paraId="49A8E4D0">
            <w:pPr>
              <w:spacing w:line="360" w:lineRule="auto"/>
              <w:rPr>
                <w:rFonts w:ascii="Arial"/>
                <w:sz w:val="22"/>
                <w:szCs w:val="22"/>
              </w:rPr>
            </w:pPr>
          </w:p>
          <w:p w14:paraId="4AF0D77A">
            <w:pPr>
              <w:pStyle w:val="15"/>
              <w:spacing w:before="78" w:line="360" w:lineRule="auto"/>
              <w:ind w:left="287"/>
              <w:rPr>
                <w:rFonts w:hint="default" w:eastAsia="仿宋"/>
                <w:sz w:val="28"/>
                <w:szCs w:val="28"/>
                <w:lang w:val="en-US" w:eastAsia="zh-CN"/>
              </w:rPr>
            </w:pPr>
            <w:r>
              <w:rPr>
                <w:rFonts w:hint="eastAsia"/>
                <w:spacing w:val="-7"/>
                <w:sz w:val="28"/>
                <w:szCs w:val="28"/>
                <w:lang w:val="en-US" w:eastAsia="zh-CN"/>
              </w:rPr>
              <w:t>29</w:t>
            </w:r>
          </w:p>
        </w:tc>
        <w:tc>
          <w:tcPr>
            <w:tcW w:w="2114" w:type="dxa"/>
            <w:vAlign w:val="top"/>
          </w:tcPr>
          <w:p w14:paraId="6653DF76">
            <w:pPr>
              <w:spacing w:line="360" w:lineRule="auto"/>
              <w:rPr>
                <w:rFonts w:ascii="Arial"/>
                <w:sz w:val="22"/>
                <w:szCs w:val="22"/>
              </w:rPr>
            </w:pPr>
          </w:p>
          <w:p w14:paraId="5A93969E">
            <w:pPr>
              <w:pStyle w:val="15"/>
              <w:spacing w:before="78" w:line="360" w:lineRule="auto"/>
              <w:ind w:left="131" w:right="142" w:firstLine="5"/>
              <w:rPr>
                <w:sz w:val="28"/>
                <w:szCs w:val="28"/>
              </w:rPr>
            </w:pPr>
            <w:r>
              <w:rPr>
                <w:spacing w:val="21"/>
                <w:sz w:val="28"/>
                <w:szCs w:val="28"/>
              </w:rPr>
              <w:t>递交响应文件截</w:t>
            </w:r>
            <w:r>
              <w:rPr>
                <w:spacing w:val="1"/>
                <w:sz w:val="28"/>
                <w:szCs w:val="28"/>
              </w:rPr>
              <w:t xml:space="preserve"> </w:t>
            </w:r>
            <w:r>
              <w:rPr>
                <w:spacing w:val="-8"/>
                <w:sz w:val="28"/>
                <w:szCs w:val="28"/>
              </w:rPr>
              <w:t>止时间</w:t>
            </w:r>
          </w:p>
        </w:tc>
        <w:tc>
          <w:tcPr>
            <w:tcW w:w="6278" w:type="dxa"/>
            <w:vAlign w:val="top"/>
          </w:tcPr>
          <w:p w14:paraId="7A5268A7">
            <w:pPr>
              <w:pStyle w:val="15"/>
              <w:spacing w:before="151" w:line="360" w:lineRule="auto"/>
              <w:ind w:left="135"/>
              <w:rPr>
                <w:sz w:val="28"/>
                <w:szCs w:val="28"/>
              </w:rPr>
            </w:pPr>
            <w:r>
              <w:rPr>
                <w:spacing w:val="-14"/>
                <w:sz w:val="28"/>
                <w:szCs w:val="28"/>
              </w:rPr>
              <w:t>截止时间：202</w:t>
            </w:r>
            <w:r>
              <w:rPr>
                <w:rFonts w:hint="eastAsia"/>
                <w:spacing w:val="-14"/>
                <w:sz w:val="28"/>
                <w:szCs w:val="28"/>
                <w:lang w:val="en-US" w:eastAsia="zh-CN"/>
              </w:rPr>
              <w:t>6</w:t>
            </w:r>
            <w:r>
              <w:rPr>
                <w:spacing w:val="-14"/>
                <w:sz w:val="28"/>
                <w:szCs w:val="28"/>
              </w:rPr>
              <w:t>年</w:t>
            </w:r>
            <w:r>
              <w:rPr>
                <w:rFonts w:hint="eastAsia"/>
                <w:spacing w:val="-48"/>
                <w:sz w:val="28"/>
                <w:szCs w:val="28"/>
                <w:lang w:val="en-US" w:eastAsia="zh-CN"/>
              </w:rPr>
              <w:t xml:space="preserve">0 5 </w:t>
            </w:r>
            <w:r>
              <w:rPr>
                <w:spacing w:val="-14"/>
                <w:sz w:val="28"/>
                <w:szCs w:val="28"/>
              </w:rPr>
              <w:t>月</w:t>
            </w:r>
            <w:r>
              <w:rPr>
                <w:rFonts w:hint="eastAsia"/>
                <w:spacing w:val="-14"/>
                <w:sz w:val="28"/>
                <w:szCs w:val="28"/>
                <w:lang w:val="en-US" w:eastAsia="zh-CN"/>
              </w:rPr>
              <w:t>11</w:t>
            </w:r>
            <w:r>
              <w:rPr>
                <w:spacing w:val="-14"/>
                <w:sz w:val="28"/>
                <w:szCs w:val="28"/>
              </w:rPr>
              <w:t xml:space="preserve">日 </w:t>
            </w:r>
            <w:r>
              <w:rPr>
                <w:rFonts w:hint="eastAsia"/>
                <w:spacing w:val="-14"/>
                <w:sz w:val="28"/>
                <w:szCs w:val="28"/>
                <w:lang w:val="en-US" w:eastAsia="zh-CN"/>
              </w:rPr>
              <w:t>16</w:t>
            </w:r>
            <w:r>
              <w:rPr>
                <w:spacing w:val="-14"/>
                <w:sz w:val="28"/>
                <w:szCs w:val="28"/>
              </w:rPr>
              <w:t>点</w:t>
            </w:r>
            <w:r>
              <w:rPr>
                <w:rFonts w:hint="eastAsia"/>
                <w:spacing w:val="-47"/>
                <w:sz w:val="28"/>
                <w:szCs w:val="28"/>
                <w:lang w:val="en-US" w:eastAsia="zh-CN"/>
              </w:rPr>
              <w:t>0</w:t>
            </w:r>
            <w:r>
              <w:rPr>
                <w:spacing w:val="-14"/>
                <w:sz w:val="28"/>
                <w:szCs w:val="28"/>
              </w:rPr>
              <w:t>0</w:t>
            </w:r>
            <w:r>
              <w:rPr>
                <w:spacing w:val="-34"/>
                <w:sz w:val="28"/>
                <w:szCs w:val="28"/>
              </w:rPr>
              <w:t xml:space="preserve"> </w:t>
            </w:r>
            <w:r>
              <w:rPr>
                <w:spacing w:val="-14"/>
                <w:sz w:val="28"/>
                <w:szCs w:val="28"/>
              </w:rPr>
              <w:t>分</w:t>
            </w:r>
            <w:r>
              <w:rPr>
                <w:rFonts w:hint="eastAsia"/>
                <w:spacing w:val="-14"/>
                <w:sz w:val="28"/>
                <w:szCs w:val="28"/>
                <w:lang w:eastAsia="zh-CN"/>
              </w:rPr>
              <w:t>，</w:t>
            </w:r>
            <w:r>
              <w:rPr>
                <w:spacing w:val="-14"/>
                <w:sz w:val="28"/>
                <w:szCs w:val="28"/>
              </w:rPr>
              <w:t>北京时间</w:t>
            </w:r>
          </w:p>
          <w:p w14:paraId="394F1E06">
            <w:pPr>
              <w:pStyle w:val="15"/>
              <w:spacing w:before="135" w:line="360" w:lineRule="auto"/>
              <w:ind w:left="136"/>
              <w:rPr>
                <w:spacing w:val="-2"/>
                <w:sz w:val="28"/>
                <w:szCs w:val="28"/>
              </w:rPr>
            </w:pPr>
            <w:r>
              <w:rPr>
                <w:spacing w:val="-2"/>
                <w:sz w:val="28"/>
                <w:szCs w:val="28"/>
              </w:rPr>
              <w:t>地点：政采云平台（www.zcygov.com）</w:t>
            </w:r>
          </w:p>
          <w:p w14:paraId="41BEB782">
            <w:pPr>
              <w:pStyle w:val="15"/>
              <w:spacing w:before="135" w:line="360" w:lineRule="auto"/>
              <w:ind w:left="136"/>
              <w:rPr>
                <w:sz w:val="28"/>
                <w:szCs w:val="28"/>
              </w:rPr>
            </w:pPr>
            <w:r>
              <w:rPr>
                <w:spacing w:val="-2"/>
                <w:sz w:val="28"/>
                <w:szCs w:val="28"/>
              </w:rPr>
              <w:t>提交响应文件地点: 政采云线上开标（www.zcygov.com）</w:t>
            </w:r>
          </w:p>
        </w:tc>
      </w:tr>
      <w:tr w14:paraId="01E2E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770" w:type="dxa"/>
            <w:vAlign w:val="top"/>
          </w:tcPr>
          <w:p w14:paraId="446141D9">
            <w:pPr>
              <w:spacing w:line="360" w:lineRule="auto"/>
              <w:rPr>
                <w:rFonts w:ascii="Arial"/>
                <w:sz w:val="22"/>
                <w:szCs w:val="22"/>
              </w:rPr>
            </w:pPr>
          </w:p>
          <w:p w14:paraId="54929981">
            <w:pPr>
              <w:spacing w:line="360" w:lineRule="auto"/>
              <w:rPr>
                <w:rFonts w:ascii="Arial"/>
                <w:sz w:val="22"/>
                <w:szCs w:val="22"/>
              </w:rPr>
            </w:pPr>
          </w:p>
          <w:p w14:paraId="629E8774">
            <w:pPr>
              <w:spacing w:line="360" w:lineRule="auto"/>
              <w:rPr>
                <w:rFonts w:ascii="Arial"/>
                <w:sz w:val="22"/>
                <w:szCs w:val="22"/>
              </w:rPr>
            </w:pPr>
          </w:p>
          <w:p w14:paraId="5F40594A">
            <w:pPr>
              <w:spacing w:line="360" w:lineRule="auto"/>
              <w:rPr>
                <w:rFonts w:ascii="Arial"/>
                <w:sz w:val="22"/>
                <w:szCs w:val="22"/>
              </w:rPr>
            </w:pPr>
          </w:p>
          <w:p w14:paraId="429094B6">
            <w:pPr>
              <w:spacing w:line="360" w:lineRule="auto"/>
              <w:rPr>
                <w:rFonts w:ascii="Arial"/>
                <w:sz w:val="22"/>
                <w:szCs w:val="22"/>
              </w:rPr>
            </w:pPr>
          </w:p>
          <w:p w14:paraId="109055B2">
            <w:pPr>
              <w:spacing w:line="360" w:lineRule="auto"/>
              <w:rPr>
                <w:rFonts w:ascii="Arial"/>
                <w:sz w:val="22"/>
                <w:szCs w:val="22"/>
              </w:rPr>
            </w:pPr>
          </w:p>
          <w:p w14:paraId="0BD94276">
            <w:pPr>
              <w:pStyle w:val="15"/>
              <w:spacing w:before="78" w:line="360" w:lineRule="auto"/>
              <w:ind w:left="287"/>
              <w:rPr>
                <w:rFonts w:hint="default" w:eastAsia="仿宋"/>
                <w:sz w:val="28"/>
                <w:szCs w:val="28"/>
                <w:lang w:val="en-US" w:eastAsia="zh-CN"/>
              </w:rPr>
            </w:pPr>
            <w:r>
              <w:rPr>
                <w:rFonts w:hint="eastAsia"/>
                <w:spacing w:val="-7"/>
                <w:sz w:val="28"/>
                <w:szCs w:val="28"/>
                <w:lang w:val="en-US" w:eastAsia="zh-CN"/>
              </w:rPr>
              <w:t>30</w:t>
            </w:r>
          </w:p>
        </w:tc>
        <w:tc>
          <w:tcPr>
            <w:tcW w:w="2114" w:type="dxa"/>
            <w:vAlign w:val="top"/>
          </w:tcPr>
          <w:p w14:paraId="3BB20DF1">
            <w:pPr>
              <w:spacing w:line="360" w:lineRule="auto"/>
              <w:rPr>
                <w:rFonts w:ascii="Arial"/>
                <w:sz w:val="22"/>
                <w:szCs w:val="22"/>
              </w:rPr>
            </w:pPr>
          </w:p>
          <w:p w14:paraId="003AC5A3">
            <w:pPr>
              <w:spacing w:line="360" w:lineRule="auto"/>
              <w:rPr>
                <w:rFonts w:ascii="Arial"/>
                <w:sz w:val="22"/>
                <w:szCs w:val="22"/>
              </w:rPr>
            </w:pPr>
          </w:p>
          <w:p w14:paraId="628A3C7C">
            <w:pPr>
              <w:spacing w:line="360" w:lineRule="auto"/>
              <w:rPr>
                <w:rFonts w:ascii="Arial"/>
                <w:sz w:val="22"/>
                <w:szCs w:val="22"/>
              </w:rPr>
            </w:pPr>
          </w:p>
          <w:p w14:paraId="1E4C9F84">
            <w:pPr>
              <w:spacing w:line="360" w:lineRule="auto"/>
              <w:rPr>
                <w:rFonts w:ascii="Arial"/>
                <w:sz w:val="22"/>
                <w:szCs w:val="22"/>
              </w:rPr>
            </w:pPr>
          </w:p>
          <w:p w14:paraId="007C6525">
            <w:pPr>
              <w:spacing w:line="360" w:lineRule="auto"/>
              <w:rPr>
                <w:rFonts w:ascii="Arial"/>
                <w:sz w:val="22"/>
                <w:szCs w:val="22"/>
              </w:rPr>
            </w:pPr>
          </w:p>
          <w:p w14:paraId="49266C26">
            <w:pPr>
              <w:spacing w:line="360" w:lineRule="auto"/>
              <w:rPr>
                <w:rFonts w:ascii="Arial"/>
                <w:sz w:val="22"/>
                <w:szCs w:val="22"/>
              </w:rPr>
            </w:pPr>
          </w:p>
          <w:p w14:paraId="7E0701A3">
            <w:pPr>
              <w:pStyle w:val="15"/>
              <w:spacing w:before="78" w:line="360" w:lineRule="auto"/>
              <w:ind w:left="132"/>
              <w:rPr>
                <w:sz w:val="28"/>
                <w:szCs w:val="28"/>
              </w:rPr>
            </w:pPr>
            <w:r>
              <w:rPr>
                <w:spacing w:val="-5"/>
                <w:sz w:val="28"/>
                <w:szCs w:val="28"/>
              </w:rPr>
              <w:t>开标时间及地点</w:t>
            </w:r>
          </w:p>
        </w:tc>
        <w:tc>
          <w:tcPr>
            <w:tcW w:w="6278" w:type="dxa"/>
            <w:vAlign w:val="top"/>
          </w:tcPr>
          <w:p w14:paraId="79574080">
            <w:pPr>
              <w:pStyle w:val="15"/>
              <w:spacing w:before="150" w:line="360" w:lineRule="auto"/>
              <w:ind w:left="168"/>
              <w:rPr>
                <w:sz w:val="28"/>
                <w:szCs w:val="28"/>
              </w:rPr>
            </w:pPr>
            <w:r>
              <w:rPr>
                <w:spacing w:val="-16"/>
                <w:sz w:val="28"/>
                <w:szCs w:val="28"/>
              </w:rPr>
              <w:t>时间：202</w:t>
            </w:r>
            <w:r>
              <w:rPr>
                <w:rFonts w:hint="eastAsia"/>
                <w:spacing w:val="-16"/>
                <w:sz w:val="28"/>
                <w:szCs w:val="28"/>
                <w:lang w:val="en-US" w:eastAsia="zh-CN"/>
              </w:rPr>
              <w:t>6</w:t>
            </w:r>
            <w:r>
              <w:rPr>
                <w:spacing w:val="-16"/>
                <w:sz w:val="28"/>
                <w:szCs w:val="28"/>
              </w:rPr>
              <w:t xml:space="preserve"> 年</w:t>
            </w:r>
            <w:r>
              <w:rPr>
                <w:rFonts w:hint="eastAsia"/>
                <w:spacing w:val="-46"/>
                <w:sz w:val="28"/>
                <w:szCs w:val="28"/>
                <w:lang w:val="en-US" w:eastAsia="zh-CN"/>
              </w:rPr>
              <w:t xml:space="preserve"> 05</w:t>
            </w:r>
            <w:r>
              <w:rPr>
                <w:spacing w:val="-16"/>
                <w:sz w:val="28"/>
                <w:szCs w:val="28"/>
              </w:rPr>
              <w:t>月</w:t>
            </w:r>
            <w:r>
              <w:rPr>
                <w:rFonts w:hint="eastAsia"/>
                <w:spacing w:val="-16"/>
                <w:sz w:val="28"/>
                <w:szCs w:val="28"/>
                <w:lang w:val="en-US" w:eastAsia="zh-CN"/>
              </w:rPr>
              <w:t>11</w:t>
            </w:r>
            <w:r>
              <w:rPr>
                <w:spacing w:val="-16"/>
                <w:sz w:val="28"/>
                <w:szCs w:val="28"/>
              </w:rPr>
              <w:t>日</w:t>
            </w:r>
            <w:r>
              <w:rPr>
                <w:spacing w:val="-17"/>
                <w:sz w:val="28"/>
                <w:szCs w:val="28"/>
              </w:rPr>
              <w:t xml:space="preserve"> </w:t>
            </w:r>
            <w:r>
              <w:rPr>
                <w:rFonts w:hint="eastAsia"/>
                <w:spacing w:val="-16"/>
                <w:sz w:val="28"/>
                <w:szCs w:val="28"/>
                <w:lang w:val="en-US" w:eastAsia="zh-CN"/>
              </w:rPr>
              <w:t>16</w:t>
            </w:r>
            <w:r>
              <w:rPr>
                <w:spacing w:val="-16"/>
                <w:sz w:val="28"/>
                <w:szCs w:val="28"/>
              </w:rPr>
              <w:t>点</w:t>
            </w:r>
            <w:r>
              <w:rPr>
                <w:spacing w:val="-50"/>
                <w:sz w:val="28"/>
                <w:szCs w:val="28"/>
              </w:rPr>
              <w:t xml:space="preserve"> </w:t>
            </w:r>
            <w:r>
              <w:rPr>
                <w:rFonts w:hint="eastAsia"/>
                <w:spacing w:val="-16"/>
                <w:sz w:val="28"/>
                <w:szCs w:val="28"/>
                <w:lang w:val="en-US" w:eastAsia="zh-CN"/>
              </w:rPr>
              <w:t>0</w:t>
            </w:r>
            <w:r>
              <w:rPr>
                <w:spacing w:val="-16"/>
                <w:sz w:val="28"/>
                <w:szCs w:val="28"/>
              </w:rPr>
              <w:t>0</w:t>
            </w:r>
            <w:r>
              <w:rPr>
                <w:spacing w:val="-34"/>
                <w:sz w:val="28"/>
                <w:szCs w:val="28"/>
              </w:rPr>
              <w:t xml:space="preserve"> </w:t>
            </w:r>
            <w:r>
              <w:rPr>
                <w:spacing w:val="-16"/>
                <w:sz w:val="28"/>
                <w:szCs w:val="28"/>
              </w:rPr>
              <w:t>分（北京时间）</w:t>
            </w:r>
          </w:p>
          <w:p w14:paraId="4CEED283">
            <w:pPr>
              <w:pStyle w:val="15"/>
              <w:spacing w:before="42" w:line="360" w:lineRule="auto"/>
              <w:ind w:left="136"/>
              <w:rPr>
                <w:sz w:val="28"/>
                <w:szCs w:val="28"/>
              </w:rPr>
            </w:pPr>
            <w:r>
              <w:rPr>
                <w:spacing w:val="-2"/>
                <w:sz w:val="28"/>
                <w:szCs w:val="28"/>
              </w:rPr>
              <w:t>地点：政采云平台（www.zcygov.com）</w:t>
            </w:r>
          </w:p>
          <w:p w14:paraId="53203464">
            <w:pPr>
              <w:pStyle w:val="15"/>
              <w:spacing w:before="32" w:line="360" w:lineRule="auto"/>
              <w:ind w:left="136"/>
              <w:rPr>
                <w:sz w:val="28"/>
                <w:szCs w:val="28"/>
              </w:rPr>
            </w:pPr>
            <w:r>
              <w:rPr>
                <w:spacing w:val="-2"/>
                <w:sz w:val="28"/>
                <w:szCs w:val="28"/>
              </w:rPr>
              <w:t>提交响应文件地点: 政采云平台（www.zcygov.com）</w:t>
            </w:r>
          </w:p>
          <w:p w14:paraId="22E1C63A">
            <w:pPr>
              <w:pStyle w:val="15"/>
              <w:spacing w:before="155" w:line="360" w:lineRule="auto"/>
              <w:ind w:left="117" w:right="110" w:firstLine="14"/>
              <w:rPr>
                <w:sz w:val="28"/>
                <w:szCs w:val="28"/>
              </w:rPr>
            </w:pPr>
            <w:r>
              <w:rPr>
                <w:spacing w:val="-12"/>
                <w:sz w:val="28"/>
                <w:szCs w:val="28"/>
              </w:rPr>
              <w:t>投标人应于</w:t>
            </w:r>
            <w:r>
              <w:rPr>
                <w:spacing w:val="-16"/>
                <w:sz w:val="28"/>
                <w:szCs w:val="28"/>
              </w:rPr>
              <w:t xml:space="preserve"> 202</w:t>
            </w:r>
            <w:r>
              <w:rPr>
                <w:rFonts w:hint="eastAsia"/>
                <w:spacing w:val="-16"/>
                <w:sz w:val="28"/>
                <w:szCs w:val="28"/>
                <w:lang w:val="en-US" w:eastAsia="zh-CN"/>
              </w:rPr>
              <w:t>6</w:t>
            </w:r>
            <w:r>
              <w:rPr>
                <w:spacing w:val="-16"/>
                <w:sz w:val="28"/>
                <w:szCs w:val="28"/>
              </w:rPr>
              <w:t xml:space="preserve"> </w:t>
            </w:r>
            <w:r>
              <w:rPr>
                <w:spacing w:val="-52"/>
                <w:sz w:val="28"/>
                <w:szCs w:val="28"/>
              </w:rPr>
              <w:t>年</w:t>
            </w:r>
            <w:r>
              <w:rPr>
                <w:rFonts w:hint="eastAsia"/>
                <w:spacing w:val="-52"/>
                <w:sz w:val="28"/>
                <w:szCs w:val="28"/>
                <w:lang w:val="en-US" w:eastAsia="zh-CN"/>
              </w:rPr>
              <w:t xml:space="preserve"> 05</w:t>
            </w:r>
            <w:r>
              <w:rPr>
                <w:spacing w:val="-52"/>
                <w:sz w:val="28"/>
                <w:szCs w:val="28"/>
              </w:rPr>
              <w:t>月</w:t>
            </w:r>
            <w:r>
              <w:rPr>
                <w:rFonts w:hint="eastAsia"/>
                <w:spacing w:val="-52"/>
                <w:sz w:val="28"/>
                <w:szCs w:val="28"/>
                <w:lang w:val="en-US" w:eastAsia="zh-CN"/>
              </w:rPr>
              <w:t>11</w:t>
            </w:r>
            <w:r>
              <w:rPr>
                <w:spacing w:val="-52"/>
                <w:sz w:val="28"/>
                <w:szCs w:val="28"/>
              </w:rPr>
              <w:t>日</w:t>
            </w:r>
            <w:r>
              <w:rPr>
                <w:rFonts w:hint="eastAsia"/>
                <w:spacing w:val="-52"/>
                <w:sz w:val="28"/>
                <w:szCs w:val="28"/>
                <w:lang w:val="en-US" w:eastAsia="zh-CN"/>
              </w:rPr>
              <w:t xml:space="preserve"> </w:t>
            </w:r>
            <w:r>
              <w:rPr>
                <w:rFonts w:hint="eastAsia"/>
                <w:spacing w:val="-12"/>
                <w:sz w:val="28"/>
                <w:szCs w:val="28"/>
                <w:lang w:val="en-US" w:eastAsia="zh-CN"/>
              </w:rPr>
              <w:t>16</w:t>
            </w:r>
            <w:r>
              <w:rPr>
                <w:spacing w:val="-12"/>
                <w:sz w:val="28"/>
                <w:szCs w:val="28"/>
              </w:rPr>
              <w:t>:</w:t>
            </w:r>
            <w:r>
              <w:rPr>
                <w:rFonts w:hint="eastAsia"/>
                <w:spacing w:val="-12"/>
                <w:sz w:val="28"/>
                <w:szCs w:val="28"/>
                <w:lang w:val="en-US" w:eastAsia="zh-CN"/>
              </w:rPr>
              <w:t>0</w:t>
            </w:r>
            <w:r>
              <w:rPr>
                <w:spacing w:val="-12"/>
                <w:sz w:val="28"/>
                <w:szCs w:val="28"/>
              </w:rPr>
              <w:t xml:space="preserve">0 </w:t>
            </w:r>
            <w:r>
              <w:rPr>
                <w:spacing w:val="-13"/>
                <w:sz w:val="28"/>
                <w:szCs w:val="28"/>
              </w:rPr>
              <w:t>时整之前将电子投标</w:t>
            </w:r>
            <w:r>
              <w:rPr>
                <w:sz w:val="28"/>
                <w:szCs w:val="28"/>
              </w:rPr>
              <w:t xml:space="preserve"> </w:t>
            </w:r>
            <w:r>
              <w:rPr>
                <w:spacing w:val="-2"/>
                <w:sz w:val="28"/>
                <w:szCs w:val="28"/>
              </w:rPr>
              <w:t>文件上传到“政采云</w:t>
            </w:r>
            <w:r>
              <w:rPr>
                <w:spacing w:val="-26"/>
                <w:sz w:val="28"/>
                <w:szCs w:val="28"/>
              </w:rPr>
              <w:t xml:space="preserve"> </w:t>
            </w:r>
            <w:r>
              <w:rPr>
                <w:spacing w:val="-2"/>
                <w:sz w:val="28"/>
                <w:szCs w:val="28"/>
              </w:rPr>
              <w:t>”平台。应按照本项目招标文件和政</w:t>
            </w:r>
            <w:r>
              <w:rPr>
                <w:sz w:val="28"/>
                <w:szCs w:val="28"/>
              </w:rPr>
              <w:t xml:space="preserve"> </w:t>
            </w:r>
            <w:r>
              <w:rPr>
                <w:spacing w:val="1"/>
                <w:sz w:val="28"/>
                <w:szCs w:val="28"/>
              </w:rPr>
              <w:t>采云平台的要求编制、加密传输投标文件。供应商在使用</w:t>
            </w:r>
            <w:r>
              <w:rPr>
                <w:spacing w:val="14"/>
                <w:sz w:val="28"/>
                <w:szCs w:val="28"/>
              </w:rPr>
              <w:t xml:space="preserve"> </w:t>
            </w:r>
            <w:r>
              <w:rPr>
                <w:spacing w:val="1"/>
                <w:sz w:val="28"/>
                <w:szCs w:val="28"/>
              </w:rPr>
              <w:t>系统进行投标的过程中遇到涉及平台使用的任何问题，可</w:t>
            </w:r>
            <w:r>
              <w:rPr>
                <w:spacing w:val="14"/>
                <w:sz w:val="28"/>
                <w:szCs w:val="28"/>
              </w:rPr>
              <w:t xml:space="preserve"> </w:t>
            </w:r>
            <w:r>
              <w:rPr>
                <w:spacing w:val="-13"/>
                <w:sz w:val="28"/>
                <w:szCs w:val="28"/>
              </w:rPr>
              <w:t>致 电</w:t>
            </w:r>
            <w:r>
              <w:rPr>
                <w:spacing w:val="-45"/>
                <w:sz w:val="28"/>
                <w:szCs w:val="28"/>
              </w:rPr>
              <w:t xml:space="preserve"> </w:t>
            </w:r>
            <w:r>
              <w:rPr>
                <w:spacing w:val="-13"/>
                <w:sz w:val="28"/>
                <w:szCs w:val="28"/>
              </w:rPr>
              <w:t>政</w:t>
            </w:r>
            <w:r>
              <w:rPr>
                <w:spacing w:val="-52"/>
                <w:sz w:val="28"/>
                <w:szCs w:val="28"/>
              </w:rPr>
              <w:t xml:space="preserve"> </w:t>
            </w:r>
            <w:r>
              <w:rPr>
                <w:spacing w:val="-13"/>
                <w:sz w:val="28"/>
                <w:szCs w:val="28"/>
              </w:rPr>
              <w:t>采云平 台</w:t>
            </w:r>
            <w:r>
              <w:rPr>
                <w:spacing w:val="-53"/>
                <w:sz w:val="28"/>
                <w:szCs w:val="28"/>
              </w:rPr>
              <w:t xml:space="preserve"> </w:t>
            </w:r>
            <w:r>
              <w:rPr>
                <w:spacing w:val="-13"/>
                <w:sz w:val="28"/>
                <w:szCs w:val="28"/>
              </w:rPr>
              <w:t>技</w:t>
            </w:r>
            <w:r>
              <w:rPr>
                <w:spacing w:val="-50"/>
                <w:sz w:val="28"/>
                <w:szCs w:val="28"/>
              </w:rPr>
              <w:t xml:space="preserve"> </w:t>
            </w:r>
            <w:r>
              <w:rPr>
                <w:spacing w:val="-13"/>
                <w:sz w:val="28"/>
                <w:szCs w:val="28"/>
              </w:rPr>
              <w:t>术</w:t>
            </w:r>
            <w:r>
              <w:rPr>
                <w:spacing w:val="-54"/>
                <w:sz w:val="28"/>
                <w:szCs w:val="28"/>
              </w:rPr>
              <w:t xml:space="preserve"> </w:t>
            </w:r>
            <w:r>
              <w:rPr>
                <w:spacing w:val="-13"/>
                <w:sz w:val="28"/>
                <w:szCs w:val="28"/>
              </w:rPr>
              <w:t>支持</w:t>
            </w:r>
            <w:r>
              <w:rPr>
                <w:spacing w:val="-48"/>
                <w:sz w:val="28"/>
                <w:szCs w:val="28"/>
              </w:rPr>
              <w:t xml:space="preserve"> </w:t>
            </w:r>
            <w:r>
              <w:rPr>
                <w:spacing w:val="-13"/>
                <w:sz w:val="28"/>
                <w:szCs w:val="28"/>
              </w:rPr>
              <w:t>热</w:t>
            </w:r>
            <w:r>
              <w:rPr>
                <w:spacing w:val="-37"/>
                <w:sz w:val="28"/>
                <w:szCs w:val="28"/>
              </w:rPr>
              <w:t xml:space="preserve"> </w:t>
            </w:r>
            <w:r>
              <w:rPr>
                <w:spacing w:val="-13"/>
                <w:sz w:val="28"/>
                <w:szCs w:val="28"/>
              </w:rPr>
              <w:t>线</w:t>
            </w:r>
            <w:r>
              <w:rPr>
                <w:spacing w:val="-26"/>
                <w:sz w:val="28"/>
                <w:szCs w:val="28"/>
              </w:rPr>
              <w:t xml:space="preserve"> </w:t>
            </w:r>
            <w:r>
              <w:rPr>
                <w:spacing w:val="-13"/>
                <w:sz w:val="28"/>
                <w:szCs w:val="28"/>
              </w:rPr>
              <w:t>咨</w:t>
            </w:r>
            <w:r>
              <w:rPr>
                <w:spacing w:val="-57"/>
                <w:sz w:val="28"/>
                <w:szCs w:val="28"/>
              </w:rPr>
              <w:t xml:space="preserve"> </w:t>
            </w:r>
            <w:r>
              <w:rPr>
                <w:spacing w:val="-13"/>
                <w:sz w:val="28"/>
                <w:szCs w:val="28"/>
              </w:rPr>
              <w:t>询 ，</w:t>
            </w:r>
            <w:r>
              <w:rPr>
                <w:spacing w:val="-56"/>
                <w:sz w:val="28"/>
                <w:szCs w:val="28"/>
              </w:rPr>
              <w:t xml:space="preserve"> </w:t>
            </w:r>
            <w:r>
              <w:rPr>
                <w:spacing w:val="-13"/>
                <w:sz w:val="28"/>
                <w:szCs w:val="28"/>
              </w:rPr>
              <w:t>联</w:t>
            </w:r>
            <w:r>
              <w:rPr>
                <w:spacing w:val="-35"/>
                <w:sz w:val="28"/>
                <w:szCs w:val="28"/>
              </w:rPr>
              <w:t xml:space="preserve"> </w:t>
            </w:r>
            <w:r>
              <w:rPr>
                <w:spacing w:val="-13"/>
                <w:sz w:val="28"/>
                <w:szCs w:val="28"/>
              </w:rPr>
              <w:t>系方</w:t>
            </w:r>
            <w:r>
              <w:rPr>
                <w:spacing w:val="-38"/>
                <w:sz w:val="28"/>
                <w:szCs w:val="28"/>
              </w:rPr>
              <w:t xml:space="preserve"> </w:t>
            </w:r>
            <w:r>
              <w:rPr>
                <w:spacing w:val="-13"/>
                <w:sz w:val="28"/>
                <w:szCs w:val="28"/>
              </w:rPr>
              <w:t>式</w:t>
            </w:r>
            <w:r>
              <w:rPr>
                <w:spacing w:val="-53"/>
                <w:sz w:val="28"/>
                <w:szCs w:val="28"/>
              </w:rPr>
              <w:t xml:space="preserve"> </w:t>
            </w:r>
            <w:r>
              <w:rPr>
                <w:spacing w:val="-13"/>
                <w:sz w:val="28"/>
                <w:szCs w:val="28"/>
              </w:rPr>
              <w:t>：</w:t>
            </w:r>
            <w:r>
              <w:rPr>
                <w:sz w:val="28"/>
                <w:szCs w:val="28"/>
              </w:rPr>
              <w:t xml:space="preserve"> </w:t>
            </w:r>
            <w:r>
              <w:rPr>
                <w:spacing w:val="-2"/>
                <w:sz w:val="28"/>
                <w:szCs w:val="28"/>
              </w:rPr>
              <w:t>400-881-7190。</w:t>
            </w:r>
          </w:p>
        </w:tc>
      </w:tr>
      <w:tr w14:paraId="305D8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770" w:type="dxa"/>
            <w:vAlign w:val="top"/>
          </w:tcPr>
          <w:p w14:paraId="33BB38EF">
            <w:pPr>
              <w:pStyle w:val="15"/>
              <w:spacing w:before="190" w:line="360" w:lineRule="auto"/>
              <w:ind w:left="287"/>
              <w:rPr>
                <w:rFonts w:hint="default" w:eastAsia="仿宋"/>
                <w:sz w:val="28"/>
                <w:szCs w:val="28"/>
                <w:lang w:val="en-US" w:eastAsia="zh-CN"/>
              </w:rPr>
            </w:pPr>
            <w:r>
              <w:rPr>
                <w:rFonts w:hint="eastAsia"/>
                <w:spacing w:val="-7"/>
                <w:sz w:val="28"/>
                <w:szCs w:val="28"/>
                <w:lang w:val="en-US" w:eastAsia="zh-CN"/>
              </w:rPr>
              <w:t>31</w:t>
            </w:r>
          </w:p>
        </w:tc>
        <w:tc>
          <w:tcPr>
            <w:tcW w:w="2114" w:type="dxa"/>
            <w:vAlign w:val="top"/>
          </w:tcPr>
          <w:p w14:paraId="170FB4C2">
            <w:pPr>
              <w:pStyle w:val="15"/>
              <w:spacing w:before="153" w:line="360" w:lineRule="auto"/>
              <w:ind w:left="131"/>
              <w:rPr>
                <w:sz w:val="28"/>
                <w:szCs w:val="28"/>
              </w:rPr>
            </w:pPr>
            <w:r>
              <w:rPr>
                <w:spacing w:val="-6"/>
                <w:sz w:val="28"/>
                <w:szCs w:val="28"/>
              </w:rPr>
              <w:t>磋商小组</w:t>
            </w:r>
          </w:p>
        </w:tc>
        <w:tc>
          <w:tcPr>
            <w:tcW w:w="6278" w:type="dxa"/>
            <w:vAlign w:val="top"/>
          </w:tcPr>
          <w:p w14:paraId="78D15749">
            <w:pPr>
              <w:pStyle w:val="15"/>
              <w:spacing w:before="131" w:line="360" w:lineRule="auto"/>
              <w:ind w:left="134" w:right="153" w:firstLine="1"/>
              <w:rPr>
                <w:rFonts w:hint="eastAsia"/>
                <w:spacing w:val="-1"/>
                <w:sz w:val="28"/>
                <w:szCs w:val="28"/>
              </w:rPr>
            </w:pPr>
            <w:r>
              <w:rPr>
                <w:rFonts w:hint="eastAsia"/>
                <w:spacing w:val="-1"/>
                <w:sz w:val="28"/>
                <w:szCs w:val="28"/>
                <w:lang w:val="en-US" w:eastAsia="zh-CN"/>
              </w:rPr>
              <w:t>磋商</w:t>
            </w:r>
            <w:r>
              <w:rPr>
                <w:rFonts w:hint="eastAsia"/>
                <w:spacing w:val="-1"/>
                <w:sz w:val="28"/>
                <w:szCs w:val="28"/>
              </w:rPr>
              <w:t>小组成员构成:3人，由采购人代表和评审专家组建。其中采购人代表0人，评审专家3人。</w:t>
            </w:r>
          </w:p>
          <w:p w14:paraId="4955EAA2">
            <w:pPr>
              <w:pStyle w:val="15"/>
              <w:spacing w:before="131" w:line="360" w:lineRule="auto"/>
              <w:ind w:left="134" w:right="153" w:firstLine="1"/>
              <w:rPr>
                <w:sz w:val="28"/>
                <w:szCs w:val="28"/>
              </w:rPr>
            </w:pPr>
            <w:r>
              <w:rPr>
                <w:rFonts w:hint="eastAsia"/>
                <w:spacing w:val="-1"/>
                <w:sz w:val="28"/>
                <w:szCs w:val="28"/>
              </w:rPr>
              <w:t>评审专家确定方式:从政府采购评审专家库中随机抽取</w:t>
            </w:r>
          </w:p>
        </w:tc>
      </w:tr>
      <w:tr w14:paraId="600E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70" w:type="dxa"/>
            <w:vAlign w:val="top"/>
          </w:tcPr>
          <w:p w14:paraId="254815D6">
            <w:pPr>
              <w:pStyle w:val="15"/>
              <w:spacing w:before="211" w:line="360" w:lineRule="auto"/>
              <w:ind w:left="287"/>
              <w:rPr>
                <w:rFonts w:hint="default" w:eastAsia="仿宋"/>
                <w:sz w:val="28"/>
                <w:szCs w:val="28"/>
                <w:lang w:val="en-US" w:eastAsia="zh-CN"/>
              </w:rPr>
            </w:pPr>
            <w:r>
              <w:rPr>
                <w:rFonts w:hint="eastAsia"/>
                <w:spacing w:val="-7"/>
                <w:sz w:val="28"/>
                <w:szCs w:val="28"/>
                <w:lang w:val="en-US" w:eastAsia="zh-CN"/>
              </w:rPr>
              <w:t>32</w:t>
            </w:r>
          </w:p>
        </w:tc>
        <w:tc>
          <w:tcPr>
            <w:tcW w:w="2114" w:type="dxa"/>
            <w:vAlign w:val="top"/>
          </w:tcPr>
          <w:p w14:paraId="0A7B5DDA">
            <w:pPr>
              <w:pStyle w:val="15"/>
              <w:spacing w:before="174" w:line="360" w:lineRule="auto"/>
              <w:ind w:left="133"/>
              <w:rPr>
                <w:sz w:val="28"/>
                <w:szCs w:val="28"/>
              </w:rPr>
            </w:pPr>
            <w:r>
              <w:rPr>
                <w:spacing w:val="-7"/>
                <w:sz w:val="28"/>
                <w:szCs w:val="28"/>
              </w:rPr>
              <w:t>评审办法</w:t>
            </w:r>
          </w:p>
        </w:tc>
        <w:tc>
          <w:tcPr>
            <w:tcW w:w="6278" w:type="dxa"/>
            <w:vAlign w:val="top"/>
          </w:tcPr>
          <w:p w14:paraId="614FF290">
            <w:pPr>
              <w:pStyle w:val="15"/>
              <w:spacing w:before="174" w:line="360" w:lineRule="auto"/>
              <w:ind w:left="140"/>
              <w:rPr>
                <w:sz w:val="28"/>
                <w:szCs w:val="28"/>
              </w:rPr>
            </w:pPr>
            <w:r>
              <w:rPr>
                <w:spacing w:val="-7"/>
                <w:sz w:val="28"/>
                <w:szCs w:val="28"/>
              </w:rPr>
              <w:t>综合评分法</w:t>
            </w:r>
          </w:p>
        </w:tc>
      </w:tr>
      <w:tr w14:paraId="33E34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770" w:type="dxa"/>
            <w:vAlign w:val="top"/>
          </w:tcPr>
          <w:p w14:paraId="15765645">
            <w:pPr>
              <w:spacing w:line="360" w:lineRule="auto"/>
              <w:rPr>
                <w:rFonts w:ascii="Arial"/>
                <w:sz w:val="22"/>
                <w:szCs w:val="22"/>
              </w:rPr>
            </w:pPr>
          </w:p>
          <w:p w14:paraId="67D8B839">
            <w:pPr>
              <w:spacing w:line="360" w:lineRule="auto"/>
              <w:rPr>
                <w:rFonts w:ascii="Arial"/>
                <w:sz w:val="22"/>
                <w:szCs w:val="22"/>
              </w:rPr>
            </w:pPr>
          </w:p>
          <w:p w14:paraId="269274A5">
            <w:pPr>
              <w:pStyle w:val="15"/>
              <w:spacing w:before="78" w:line="360" w:lineRule="auto"/>
              <w:ind w:left="287"/>
              <w:rPr>
                <w:rFonts w:hint="default" w:eastAsia="仿宋"/>
                <w:sz w:val="28"/>
                <w:szCs w:val="28"/>
                <w:lang w:val="en-US" w:eastAsia="zh-CN"/>
              </w:rPr>
            </w:pPr>
            <w:r>
              <w:rPr>
                <w:rFonts w:hint="eastAsia"/>
                <w:spacing w:val="-7"/>
                <w:sz w:val="28"/>
                <w:szCs w:val="28"/>
                <w:lang w:val="en-US" w:eastAsia="zh-CN"/>
              </w:rPr>
              <w:t>33</w:t>
            </w:r>
          </w:p>
        </w:tc>
        <w:tc>
          <w:tcPr>
            <w:tcW w:w="2114" w:type="dxa"/>
            <w:vAlign w:val="top"/>
          </w:tcPr>
          <w:p w14:paraId="1C026AC1">
            <w:pPr>
              <w:pStyle w:val="15"/>
              <w:spacing w:before="198" w:line="360" w:lineRule="auto"/>
              <w:ind w:left="133" w:right="135"/>
              <w:jc w:val="both"/>
              <w:rPr>
                <w:sz w:val="28"/>
                <w:szCs w:val="28"/>
              </w:rPr>
            </w:pPr>
            <w:r>
              <w:rPr>
                <w:spacing w:val="22"/>
                <w:sz w:val="28"/>
                <w:szCs w:val="28"/>
              </w:rPr>
              <w:t>是否授权磋商小</w:t>
            </w:r>
            <w:r>
              <w:rPr>
                <w:spacing w:val="5"/>
                <w:sz w:val="28"/>
                <w:szCs w:val="28"/>
              </w:rPr>
              <w:t xml:space="preserve"> </w:t>
            </w:r>
            <w:r>
              <w:rPr>
                <w:spacing w:val="22"/>
                <w:sz w:val="28"/>
                <w:szCs w:val="28"/>
              </w:rPr>
              <w:t>组确定成交供应</w:t>
            </w:r>
            <w:r>
              <w:rPr>
                <w:spacing w:val="5"/>
                <w:sz w:val="28"/>
                <w:szCs w:val="28"/>
              </w:rPr>
              <w:t xml:space="preserve"> </w:t>
            </w:r>
            <w:r>
              <w:rPr>
                <w:sz w:val="28"/>
                <w:szCs w:val="28"/>
              </w:rPr>
              <w:t>商</w:t>
            </w:r>
          </w:p>
        </w:tc>
        <w:tc>
          <w:tcPr>
            <w:tcW w:w="6278" w:type="dxa"/>
            <w:vAlign w:val="top"/>
          </w:tcPr>
          <w:p w14:paraId="28195E9A">
            <w:pPr>
              <w:pStyle w:val="15"/>
              <w:spacing w:before="164" w:line="360" w:lineRule="auto"/>
              <w:ind w:left="496" w:right="115" w:hanging="324"/>
              <w:rPr>
                <w:sz w:val="28"/>
                <w:szCs w:val="28"/>
              </w:rPr>
            </w:pPr>
            <w:r>
              <w:rPr>
                <w:spacing w:val="-5"/>
                <w:sz w:val="28"/>
                <w:szCs w:val="28"/>
              </w:rPr>
              <w:t>□ 是，每包确定一个成交供应商</w:t>
            </w:r>
            <w:r>
              <w:rPr>
                <w:spacing w:val="-9"/>
                <w:sz w:val="28"/>
                <w:szCs w:val="28"/>
              </w:rPr>
              <w:t>。</w:t>
            </w:r>
          </w:p>
          <w:p w14:paraId="5819AB42">
            <w:pPr>
              <w:pStyle w:val="15"/>
              <w:spacing w:before="125" w:line="360" w:lineRule="auto"/>
              <w:ind w:left="140"/>
              <w:rPr>
                <w:sz w:val="28"/>
                <w:szCs w:val="28"/>
              </w:rPr>
            </w:pPr>
            <w:r>
              <w:rPr>
                <w:rFonts w:ascii="MS UI Gothic" w:hAnsi="MS UI Gothic" w:eastAsia="MS UI Gothic" w:cs="MS UI Gothic"/>
                <w:spacing w:val="-4"/>
                <w:sz w:val="28"/>
                <w:szCs w:val="28"/>
              </w:rPr>
              <w:t xml:space="preserve">☑  </w:t>
            </w:r>
            <w:r>
              <w:rPr>
                <w:spacing w:val="-4"/>
                <w:sz w:val="28"/>
                <w:szCs w:val="28"/>
              </w:rPr>
              <w:t>否，推荐的成交候选供应商个数：</w:t>
            </w:r>
            <w:r>
              <w:rPr>
                <w:spacing w:val="13"/>
                <w:sz w:val="28"/>
                <w:szCs w:val="28"/>
                <w:u w:val="single" w:color="auto"/>
              </w:rPr>
              <w:t xml:space="preserve"> </w:t>
            </w:r>
            <w:r>
              <w:rPr>
                <w:spacing w:val="-4"/>
                <w:sz w:val="28"/>
                <w:szCs w:val="28"/>
                <w:u w:val="single" w:color="auto"/>
              </w:rPr>
              <w:t>3</w:t>
            </w:r>
            <w:r>
              <w:rPr>
                <w:sz w:val="28"/>
                <w:szCs w:val="28"/>
                <w:u w:val="single" w:color="auto"/>
              </w:rPr>
              <w:t xml:space="preserve"> </w:t>
            </w:r>
            <w:r>
              <w:rPr>
                <w:spacing w:val="-5"/>
                <w:sz w:val="28"/>
                <w:szCs w:val="28"/>
              </w:rPr>
              <w:t>成交结果</w:t>
            </w:r>
            <w:r>
              <w:rPr>
                <w:spacing w:val="-6"/>
                <w:sz w:val="28"/>
                <w:szCs w:val="28"/>
              </w:rPr>
              <w:t>在相关媒介发</w:t>
            </w:r>
            <w:r>
              <w:rPr>
                <w:spacing w:val="-9"/>
                <w:sz w:val="28"/>
                <w:szCs w:val="28"/>
              </w:rPr>
              <w:t>布，公告期限为 1</w:t>
            </w:r>
            <w:r>
              <w:rPr>
                <w:spacing w:val="-20"/>
                <w:sz w:val="28"/>
                <w:szCs w:val="28"/>
              </w:rPr>
              <w:t xml:space="preserve"> </w:t>
            </w:r>
            <w:r>
              <w:rPr>
                <w:spacing w:val="-9"/>
                <w:sz w:val="28"/>
                <w:szCs w:val="28"/>
              </w:rPr>
              <w:t>个工作日</w:t>
            </w:r>
          </w:p>
        </w:tc>
      </w:tr>
      <w:tr w14:paraId="2D30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70" w:type="dxa"/>
            <w:vAlign w:val="top"/>
          </w:tcPr>
          <w:p w14:paraId="40D8B2A0">
            <w:pPr>
              <w:pStyle w:val="15"/>
              <w:spacing w:before="188" w:line="360" w:lineRule="auto"/>
              <w:ind w:left="287"/>
              <w:rPr>
                <w:rFonts w:hint="default" w:eastAsia="仿宋"/>
                <w:sz w:val="28"/>
                <w:szCs w:val="28"/>
                <w:lang w:val="en-US" w:eastAsia="zh-CN"/>
              </w:rPr>
            </w:pPr>
            <w:r>
              <w:rPr>
                <w:rFonts w:hint="eastAsia"/>
                <w:spacing w:val="-7"/>
                <w:sz w:val="28"/>
                <w:szCs w:val="28"/>
                <w:lang w:val="en-US" w:eastAsia="zh-CN"/>
              </w:rPr>
              <w:t>34</w:t>
            </w:r>
          </w:p>
        </w:tc>
        <w:tc>
          <w:tcPr>
            <w:tcW w:w="8392" w:type="dxa"/>
            <w:gridSpan w:val="2"/>
            <w:vAlign w:val="top"/>
          </w:tcPr>
          <w:p w14:paraId="67CC90F4">
            <w:pPr>
              <w:pStyle w:val="15"/>
              <w:spacing w:before="148" w:line="360" w:lineRule="auto"/>
              <w:ind w:left="136"/>
              <w:rPr>
                <w:sz w:val="28"/>
                <w:szCs w:val="28"/>
              </w:rPr>
            </w:pPr>
            <w:r>
              <w:rPr>
                <w:spacing w:val="-5"/>
                <w:sz w:val="28"/>
                <w:szCs w:val="28"/>
              </w:rPr>
              <w:t>其他需补充的内容</w:t>
            </w:r>
          </w:p>
        </w:tc>
      </w:tr>
      <w:tr w14:paraId="5D7ED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770" w:type="dxa"/>
            <w:vMerge w:val="restart"/>
            <w:vAlign w:val="center"/>
          </w:tcPr>
          <w:p w14:paraId="3D234540">
            <w:pPr>
              <w:spacing w:line="360" w:lineRule="auto"/>
              <w:jc w:val="both"/>
              <w:rPr>
                <w:rFonts w:ascii="Arial"/>
                <w:sz w:val="22"/>
                <w:szCs w:val="22"/>
              </w:rPr>
            </w:pPr>
          </w:p>
          <w:p w14:paraId="6AD1F4DC">
            <w:pPr>
              <w:spacing w:line="360" w:lineRule="auto"/>
              <w:jc w:val="both"/>
              <w:rPr>
                <w:rFonts w:ascii="Arial"/>
                <w:sz w:val="22"/>
                <w:szCs w:val="22"/>
              </w:rPr>
            </w:pPr>
          </w:p>
          <w:p w14:paraId="1D29F3EC">
            <w:pPr>
              <w:pStyle w:val="15"/>
              <w:spacing w:before="78" w:line="360" w:lineRule="auto"/>
              <w:ind w:left="372"/>
              <w:jc w:val="both"/>
              <w:rPr>
                <w:sz w:val="28"/>
                <w:szCs w:val="28"/>
              </w:rPr>
            </w:pPr>
          </w:p>
          <w:p w14:paraId="663C6EB0">
            <w:pPr>
              <w:pStyle w:val="15"/>
              <w:spacing w:before="78" w:line="360" w:lineRule="auto"/>
              <w:ind w:left="372"/>
              <w:jc w:val="both"/>
              <w:rPr>
                <w:sz w:val="28"/>
                <w:szCs w:val="28"/>
              </w:rPr>
            </w:pPr>
            <w:r>
              <w:rPr>
                <w:sz w:val="28"/>
                <w:szCs w:val="28"/>
              </w:rPr>
              <w:t>1</w:t>
            </w:r>
          </w:p>
        </w:tc>
        <w:tc>
          <w:tcPr>
            <w:tcW w:w="2114" w:type="dxa"/>
            <w:vMerge w:val="restart"/>
            <w:vAlign w:val="center"/>
          </w:tcPr>
          <w:p w14:paraId="62A23114">
            <w:pPr>
              <w:spacing w:line="360" w:lineRule="auto"/>
              <w:jc w:val="center"/>
              <w:rPr>
                <w:rFonts w:ascii="Arial"/>
                <w:sz w:val="22"/>
                <w:szCs w:val="22"/>
              </w:rPr>
            </w:pPr>
          </w:p>
          <w:p w14:paraId="41EF0BB1">
            <w:pPr>
              <w:pStyle w:val="15"/>
              <w:spacing w:before="79" w:line="360" w:lineRule="auto"/>
              <w:ind w:left="156" w:right="96" w:hanging="23"/>
              <w:jc w:val="center"/>
              <w:rPr>
                <w:sz w:val="28"/>
                <w:szCs w:val="28"/>
              </w:rPr>
            </w:pPr>
            <w:r>
              <w:rPr>
                <w:spacing w:val="-20"/>
                <w:sz w:val="28"/>
                <w:szCs w:val="28"/>
              </w:rPr>
              <w:t>供</w:t>
            </w:r>
            <w:r>
              <w:rPr>
                <w:spacing w:val="-56"/>
                <w:sz w:val="28"/>
                <w:szCs w:val="28"/>
              </w:rPr>
              <w:t xml:space="preserve"> </w:t>
            </w:r>
            <w:r>
              <w:rPr>
                <w:spacing w:val="-20"/>
                <w:sz w:val="28"/>
                <w:szCs w:val="28"/>
              </w:rPr>
              <w:t>应</w:t>
            </w:r>
            <w:r>
              <w:rPr>
                <w:spacing w:val="-45"/>
                <w:sz w:val="28"/>
                <w:szCs w:val="28"/>
              </w:rPr>
              <w:t xml:space="preserve"> </w:t>
            </w:r>
            <w:r>
              <w:rPr>
                <w:spacing w:val="-20"/>
                <w:sz w:val="28"/>
                <w:szCs w:val="28"/>
              </w:rPr>
              <w:t>商</w:t>
            </w:r>
            <w:r>
              <w:rPr>
                <w:spacing w:val="-47"/>
                <w:sz w:val="28"/>
                <w:szCs w:val="28"/>
              </w:rPr>
              <w:t xml:space="preserve"> </w:t>
            </w:r>
            <w:r>
              <w:rPr>
                <w:spacing w:val="-20"/>
                <w:sz w:val="28"/>
                <w:szCs w:val="28"/>
              </w:rPr>
              <w:t>需</w:t>
            </w:r>
            <w:r>
              <w:rPr>
                <w:spacing w:val="-62"/>
                <w:sz w:val="28"/>
                <w:szCs w:val="28"/>
              </w:rPr>
              <w:t xml:space="preserve"> </w:t>
            </w:r>
            <w:r>
              <w:rPr>
                <w:spacing w:val="-20"/>
                <w:sz w:val="28"/>
                <w:szCs w:val="28"/>
              </w:rPr>
              <w:t>提</w:t>
            </w:r>
            <w:r>
              <w:rPr>
                <w:spacing w:val="-52"/>
                <w:sz w:val="28"/>
                <w:szCs w:val="28"/>
              </w:rPr>
              <w:t xml:space="preserve"> </w:t>
            </w:r>
            <w:r>
              <w:rPr>
                <w:spacing w:val="-20"/>
                <w:sz w:val="28"/>
                <w:szCs w:val="28"/>
              </w:rPr>
              <w:t>交的</w:t>
            </w:r>
            <w:r>
              <w:rPr>
                <w:spacing w:val="-15"/>
                <w:sz w:val="28"/>
                <w:szCs w:val="28"/>
              </w:rPr>
              <w:t>资料</w:t>
            </w:r>
          </w:p>
        </w:tc>
        <w:tc>
          <w:tcPr>
            <w:tcW w:w="6278" w:type="dxa"/>
            <w:tcBorders>
              <w:bottom w:val="single" w:color="auto" w:sz="4" w:space="0"/>
            </w:tcBorders>
            <w:vAlign w:val="top"/>
          </w:tcPr>
          <w:p w14:paraId="79AC30C4">
            <w:pPr>
              <w:pStyle w:val="15"/>
              <w:spacing w:before="168" w:line="360" w:lineRule="auto"/>
              <w:ind w:left="134" w:right="24" w:firstLine="1"/>
              <w:jc w:val="both"/>
              <w:rPr>
                <w:sz w:val="28"/>
                <w:szCs w:val="28"/>
              </w:rPr>
            </w:pPr>
            <w:r>
              <w:rPr>
                <w:spacing w:val="4"/>
                <w:sz w:val="28"/>
                <w:szCs w:val="28"/>
              </w:rPr>
              <w:t>本项目实行电子招投标，投标单位不用现场投标，按规定时间上传电子投标书即可。招标结束后，如需提供纸质版</w:t>
            </w:r>
            <w:r>
              <w:rPr>
                <w:spacing w:val="-6"/>
                <w:sz w:val="28"/>
                <w:szCs w:val="28"/>
              </w:rPr>
              <w:t>投标文件，所有供应商按采购人要求提供纸质版响应文件。</w:t>
            </w:r>
          </w:p>
        </w:tc>
      </w:tr>
      <w:tr w14:paraId="24AE8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770" w:type="dxa"/>
            <w:vMerge w:val="continue"/>
            <w:tcBorders>
              <w:bottom w:val="single" w:color="auto" w:sz="4" w:space="0"/>
            </w:tcBorders>
            <w:vAlign w:val="center"/>
          </w:tcPr>
          <w:p w14:paraId="3A1A851F">
            <w:pPr>
              <w:spacing w:line="360" w:lineRule="auto"/>
              <w:jc w:val="both"/>
              <w:rPr>
                <w:rFonts w:ascii="Arial"/>
                <w:sz w:val="22"/>
                <w:szCs w:val="22"/>
              </w:rPr>
            </w:pPr>
          </w:p>
        </w:tc>
        <w:tc>
          <w:tcPr>
            <w:tcW w:w="2114" w:type="dxa"/>
            <w:vMerge w:val="continue"/>
            <w:tcBorders>
              <w:bottom w:val="single" w:color="auto" w:sz="4" w:space="0"/>
            </w:tcBorders>
            <w:vAlign w:val="center"/>
          </w:tcPr>
          <w:p w14:paraId="76535C72">
            <w:pPr>
              <w:spacing w:line="360" w:lineRule="auto"/>
              <w:jc w:val="both"/>
              <w:rPr>
                <w:rFonts w:ascii="Arial"/>
                <w:sz w:val="22"/>
                <w:szCs w:val="22"/>
              </w:rPr>
            </w:pPr>
          </w:p>
        </w:tc>
        <w:tc>
          <w:tcPr>
            <w:tcW w:w="6278" w:type="dxa"/>
            <w:tcBorders>
              <w:top w:val="single" w:color="auto" w:sz="4" w:space="0"/>
              <w:left w:val="single" w:color="auto" w:sz="4" w:space="0"/>
              <w:bottom w:val="single" w:color="auto" w:sz="4" w:space="0"/>
              <w:right w:val="single" w:color="auto" w:sz="4" w:space="0"/>
            </w:tcBorders>
            <w:vAlign w:val="top"/>
          </w:tcPr>
          <w:p w14:paraId="0BBBE9FE">
            <w:pPr>
              <w:pStyle w:val="15"/>
              <w:spacing w:before="168" w:line="360" w:lineRule="auto"/>
              <w:ind w:left="141" w:right="127"/>
              <w:rPr>
                <w:sz w:val="28"/>
                <w:szCs w:val="28"/>
              </w:rPr>
            </w:pPr>
            <w:r>
              <w:rPr>
                <w:sz w:val="28"/>
                <w:szCs w:val="28"/>
              </w:rPr>
              <w:t>原件：最初产生的区别于复制件的原始文件或文件的原本</w:t>
            </w:r>
            <w:r>
              <w:rPr>
                <w:spacing w:val="2"/>
                <w:sz w:val="28"/>
                <w:szCs w:val="28"/>
              </w:rPr>
              <w:t xml:space="preserve"> </w:t>
            </w:r>
            <w:r>
              <w:rPr>
                <w:spacing w:val="-4"/>
                <w:sz w:val="28"/>
                <w:szCs w:val="28"/>
              </w:rPr>
              <w:t>或公证处出具的文件复制件公证书。</w:t>
            </w:r>
          </w:p>
        </w:tc>
      </w:tr>
      <w:tr w14:paraId="61789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70" w:type="dxa"/>
            <w:tcBorders>
              <w:top w:val="single" w:color="auto" w:sz="4" w:space="0"/>
              <w:left w:val="single" w:color="auto" w:sz="4" w:space="0"/>
              <w:bottom w:val="single" w:color="auto" w:sz="4" w:space="0"/>
              <w:right w:val="single" w:color="auto" w:sz="4" w:space="0"/>
            </w:tcBorders>
            <w:vAlign w:val="center"/>
          </w:tcPr>
          <w:p w14:paraId="794D4476">
            <w:pPr>
              <w:pStyle w:val="15"/>
              <w:spacing w:before="78" w:line="360" w:lineRule="auto"/>
              <w:jc w:val="both"/>
              <w:rPr>
                <w:sz w:val="28"/>
                <w:szCs w:val="28"/>
              </w:rPr>
            </w:pPr>
          </w:p>
          <w:p w14:paraId="73D3D12D">
            <w:pPr>
              <w:pStyle w:val="15"/>
              <w:spacing w:before="78" w:line="360" w:lineRule="auto"/>
              <w:ind w:left="343"/>
              <w:jc w:val="both"/>
              <w:rPr>
                <w:sz w:val="28"/>
                <w:szCs w:val="28"/>
              </w:rPr>
            </w:pPr>
            <w:r>
              <w:rPr>
                <w:sz w:val="28"/>
                <w:szCs w:val="28"/>
              </w:rPr>
              <w:t>2</w:t>
            </w:r>
          </w:p>
        </w:tc>
        <w:tc>
          <w:tcPr>
            <w:tcW w:w="2114" w:type="dxa"/>
            <w:tcBorders>
              <w:top w:val="single" w:color="auto" w:sz="4" w:space="0"/>
              <w:left w:val="single" w:color="auto" w:sz="4" w:space="0"/>
              <w:bottom w:val="single" w:color="auto" w:sz="4" w:space="0"/>
              <w:right w:val="single" w:color="auto" w:sz="4" w:space="0"/>
            </w:tcBorders>
            <w:vAlign w:val="center"/>
          </w:tcPr>
          <w:p w14:paraId="4BF84B12">
            <w:pPr>
              <w:spacing w:line="360" w:lineRule="auto"/>
              <w:jc w:val="both"/>
              <w:rPr>
                <w:rFonts w:ascii="Arial"/>
                <w:sz w:val="22"/>
                <w:szCs w:val="22"/>
              </w:rPr>
            </w:pPr>
          </w:p>
          <w:p w14:paraId="24CE23D6">
            <w:pPr>
              <w:pStyle w:val="15"/>
              <w:spacing w:before="78" w:line="360" w:lineRule="auto"/>
              <w:ind w:left="141"/>
              <w:jc w:val="both"/>
              <w:rPr>
                <w:sz w:val="28"/>
                <w:szCs w:val="28"/>
              </w:rPr>
            </w:pPr>
            <w:r>
              <w:rPr>
                <w:spacing w:val="-11"/>
                <w:sz w:val="28"/>
                <w:szCs w:val="28"/>
              </w:rPr>
              <w:t>定义</w:t>
            </w:r>
          </w:p>
        </w:tc>
        <w:tc>
          <w:tcPr>
            <w:tcW w:w="6278" w:type="dxa"/>
            <w:tcBorders>
              <w:top w:val="single" w:color="auto" w:sz="4" w:space="0"/>
              <w:left w:val="single" w:color="auto" w:sz="4" w:space="0"/>
              <w:bottom w:val="single" w:color="auto" w:sz="4" w:space="0"/>
              <w:right w:val="single" w:color="auto" w:sz="4" w:space="0"/>
            </w:tcBorders>
            <w:vAlign w:val="top"/>
          </w:tcPr>
          <w:p w14:paraId="544976C0">
            <w:pPr>
              <w:pStyle w:val="15"/>
              <w:spacing w:before="163" w:line="360" w:lineRule="auto"/>
              <w:ind w:left="136" w:right="29" w:firstLine="22"/>
              <w:rPr>
                <w:sz w:val="28"/>
                <w:szCs w:val="28"/>
              </w:rPr>
            </w:pPr>
            <w:r>
              <w:rPr>
                <w:spacing w:val="-6"/>
                <w:sz w:val="28"/>
                <w:szCs w:val="28"/>
              </w:rPr>
              <w:t>书面形式：包括文字的打印或复印件、传真、信函、电传、</w:t>
            </w:r>
            <w:r>
              <w:rPr>
                <w:sz w:val="28"/>
                <w:szCs w:val="28"/>
              </w:rPr>
              <w:t xml:space="preserve"> </w:t>
            </w:r>
            <w:r>
              <w:rPr>
                <w:spacing w:val="2"/>
                <w:sz w:val="28"/>
                <w:szCs w:val="28"/>
              </w:rPr>
              <w:t>电报、</w:t>
            </w:r>
            <w:r>
              <w:rPr>
                <w:spacing w:val="-64"/>
                <w:sz w:val="28"/>
                <w:szCs w:val="28"/>
              </w:rPr>
              <w:t xml:space="preserve"> </w:t>
            </w:r>
            <w:r>
              <w:rPr>
                <w:spacing w:val="2"/>
                <w:sz w:val="28"/>
                <w:szCs w:val="28"/>
              </w:rPr>
              <w:t>电子邮件、相关网站发布的公告等可以有形地表现</w:t>
            </w:r>
            <w:r>
              <w:rPr>
                <w:sz w:val="28"/>
                <w:szCs w:val="28"/>
              </w:rPr>
              <w:t xml:space="preserve"> </w:t>
            </w:r>
            <w:r>
              <w:rPr>
                <w:spacing w:val="-5"/>
                <w:sz w:val="28"/>
                <w:szCs w:val="28"/>
              </w:rPr>
              <w:t>所载内容的形式。</w:t>
            </w:r>
          </w:p>
        </w:tc>
      </w:tr>
      <w:tr w14:paraId="17FC9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770" w:type="dxa"/>
            <w:tcBorders>
              <w:top w:val="single" w:color="auto" w:sz="4" w:space="0"/>
            </w:tcBorders>
            <w:vAlign w:val="top"/>
          </w:tcPr>
          <w:p w14:paraId="7D23EC45">
            <w:pPr>
              <w:spacing w:line="360" w:lineRule="auto"/>
              <w:rPr>
                <w:rFonts w:ascii="Arial"/>
                <w:sz w:val="22"/>
                <w:szCs w:val="22"/>
              </w:rPr>
            </w:pPr>
          </w:p>
          <w:p w14:paraId="579BA32D">
            <w:pPr>
              <w:spacing w:line="360" w:lineRule="auto"/>
              <w:rPr>
                <w:rFonts w:ascii="Arial"/>
                <w:sz w:val="22"/>
                <w:szCs w:val="22"/>
              </w:rPr>
            </w:pPr>
          </w:p>
          <w:p w14:paraId="2D17A6FE">
            <w:pPr>
              <w:pStyle w:val="15"/>
              <w:spacing w:before="78" w:line="360" w:lineRule="auto"/>
              <w:ind w:left="347"/>
              <w:rPr>
                <w:sz w:val="28"/>
                <w:szCs w:val="28"/>
              </w:rPr>
            </w:pPr>
            <w:r>
              <w:rPr>
                <w:sz w:val="28"/>
                <w:szCs w:val="28"/>
              </w:rPr>
              <w:t>3</w:t>
            </w:r>
          </w:p>
        </w:tc>
        <w:tc>
          <w:tcPr>
            <w:tcW w:w="2114" w:type="dxa"/>
            <w:tcBorders>
              <w:top w:val="single" w:color="auto" w:sz="4" w:space="0"/>
            </w:tcBorders>
            <w:vAlign w:val="top"/>
          </w:tcPr>
          <w:p w14:paraId="0FD9480F">
            <w:pPr>
              <w:spacing w:line="360" w:lineRule="auto"/>
              <w:rPr>
                <w:rFonts w:ascii="Arial"/>
                <w:sz w:val="22"/>
                <w:szCs w:val="22"/>
              </w:rPr>
            </w:pPr>
          </w:p>
          <w:p w14:paraId="231DA2EB">
            <w:pPr>
              <w:spacing w:line="360" w:lineRule="auto"/>
              <w:rPr>
                <w:rFonts w:ascii="Arial"/>
                <w:sz w:val="22"/>
                <w:szCs w:val="22"/>
              </w:rPr>
            </w:pPr>
          </w:p>
          <w:p w14:paraId="4BEE991B">
            <w:pPr>
              <w:pStyle w:val="15"/>
              <w:spacing w:before="78" w:line="360" w:lineRule="auto"/>
              <w:ind w:left="143" w:right="106" w:hanging="6"/>
              <w:rPr>
                <w:sz w:val="28"/>
                <w:szCs w:val="28"/>
              </w:rPr>
            </w:pPr>
            <w:r>
              <w:rPr>
                <w:spacing w:val="-7"/>
                <w:sz w:val="28"/>
                <w:szCs w:val="28"/>
              </w:rPr>
              <w:t>分包和非主体、非</w:t>
            </w:r>
            <w:r>
              <w:rPr>
                <w:spacing w:val="-8"/>
                <w:sz w:val="28"/>
                <w:szCs w:val="28"/>
              </w:rPr>
              <w:t>关键性工作</w:t>
            </w:r>
          </w:p>
        </w:tc>
        <w:tc>
          <w:tcPr>
            <w:tcW w:w="6278" w:type="dxa"/>
            <w:tcBorders>
              <w:top w:val="single" w:color="auto" w:sz="4" w:space="0"/>
            </w:tcBorders>
            <w:vAlign w:val="top"/>
          </w:tcPr>
          <w:p w14:paraId="5CFFD99D">
            <w:pPr>
              <w:pStyle w:val="15"/>
              <w:spacing w:before="146" w:line="360" w:lineRule="auto"/>
              <w:ind w:left="140"/>
              <w:rPr>
                <w:sz w:val="28"/>
                <w:szCs w:val="28"/>
              </w:rPr>
            </w:pPr>
            <w:r>
              <w:rPr>
                <w:rFonts w:ascii="MS UI Gothic" w:hAnsi="MS UI Gothic" w:eastAsia="MS UI Gothic" w:cs="MS UI Gothic"/>
                <w:spacing w:val="-13"/>
                <w:sz w:val="28"/>
                <w:szCs w:val="28"/>
              </w:rPr>
              <w:t>☑</w:t>
            </w:r>
            <w:r>
              <w:rPr>
                <w:rFonts w:ascii="MS UI Gothic" w:hAnsi="MS UI Gothic" w:eastAsia="MS UI Gothic" w:cs="MS UI Gothic"/>
                <w:spacing w:val="3"/>
                <w:sz w:val="28"/>
                <w:szCs w:val="28"/>
              </w:rPr>
              <w:t xml:space="preserve">  </w:t>
            </w:r>
            <w:r>
              <w:rPr>
                <w:spacing w:val="-13"/>
                <w:sz w:val="28"/>
                <w:szCs w:val="28"/>
              </w:rPr>
              <w:t>不允许</w:t>
            </w:r>
          </w:p>
          <w:p w14:paraId="5A94A9E4">
            <w:pPr>
              <w:pStyle w:val="15"/>
              <w:spacing w:before="164" w:line="360" w:lineRule="auto"/>
              <w:ind w:left="136" w:right="103" w:firstLine="36"/>
              <w:jc w:val="both"/>
              <w:rPr>
                <w:sz w:val="28"/>
                <w:szCs w:val="28"/>
              </w:rPr>
            </w:pPr>
            <w:r>
              <w:rPr>
                <w:spacing w:val="-5"/>
                <w:sz w:val="28"/>
                <w:szCs w:val="28"/>
              </w:rPr>
              <w:t>□ 允许，供应商根据采购文件载明的标的采购项目实际情</w:t>
            </w:r>
            <w:r>
              <w:rPr>
                <w:spacing w:val="6"/>
                <w:sz w:val="28"/>
                <w:szCs w:val="28"/>
              </w:rPr>
              <w:t xml:space="preserve"> </w:t>
            </w:r>
            <w:r>
              <w:rPr>
                <w:spacing w:val="1"/>
                <w:sz w:val="28"/>
                <w:szCs w:val="28"/>
              </w:rPr>
              <w:t>况，拟在成交后将成交项目的非主体、非关键性工作交由</w:t>
            </w:r>
            <w:r>
              <w:rPr>
                <w:spacing w:val="2"/>
                <w:sz w:val="28"/>
                <w:szCs w:val="28"/>
              </w:rPr>
              <w:t xml:space="preserve"> </w:t>
            </w:r>
            <w:r>
              <w:rPr>
                <w:spacing w:val="-2"/>
                <w:sz w:val="28"/>
                <w:szCs w:val="28"/>
              </w:rPr>
              <w:t>他人完成的，应当在响应文件中载明。</w:t>
            </w:r>
          </w:p>
        </w:tc>
      </w:tr>
      <w:tr w14:paraId="3D301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6" w:hRule="atLeast"/>
        </w:trPr>
        <w:tc>
          <w:tcPr>
            <w:tcW w:w="770" w:type="dxa"/>
            <w:vAlign w:val="top"/>
          </w:tcPr>
          <w:p w14:paraId="45582FC4">
            <w:pPr>
              <w:spacing w:line="360" w:lineRule="auto"/>
              <w:rPr>
                <w:rFonts w:ascii="Arial"/>
                <w:sz w:val="22"/>
                <w:szCs w:val="22"/>
              </w:rPr>
            </w:pPr>
          </w:p>
          <w:p w14:paraId="5A4ECDEF">
            <w:pPr>
              <w:spacing w:line="360" w:lineRule="auto"/>
              <w:rPr>
                <w:rFonts w:ascii="Arial"/>
                <w:sz w:val="22"/>
                <w:szCs w:val="22"/>
              </w:rPr>
            </w:pPr>
          </w:p>
          <w:p w14:paraId="4AF8008F">
            <w:pPr>
              <w:spacing w:line="360" w:lineRule="auto"/>
              <w:rPr>
                <w:rFonts w:ascii="Arial"/>
                <w:sz w:val="22"/>
                <w:szCs w:val="22"/>
              </w:rPr>
            </w:pPr>
          </w:p>
          <w:p w14:paraId="4A1188C5">
            <w:pPr>
              <w:spacing w:line="360" w:lineRule="auto"/>
              <w:rPr>
                <w:rFonts w:ascii="Arial"/>
                <w:sz w:val="22"/>
                <w:szCs w:val="22"/>
              </w:rPr>
            </w:pPr>
          </w:p>
          <w:p w14:paraId="26B15C5E">
            <w:pPr>
              <w:pStyle w:val="15"/>
              <w:spacing w:before="78" w:line="360" w:lineRule="auto"/>
              <w:ind w:left="334"/>
              <w:rPr>
                <w:sz w:val="28"/>
                <w:szCs w:val="28"/>
              </w:rPr>
            </w:pPr>
            <w:r>
              <w:rPr>
                <w:sz w:val="28"/>
                <w:szCs w:val="28"/>
              </w:rPr>
              <w:t>4</w:t>
            </w:r>
          </w:p>
        </w:tc>
        <w:tc>
          <w:tcPr>
            <w:tcW w:w="2114" w:type="dxa"/>
            <w:vAlign w:val="top"/>
          </w:tcPr>
          <w:p w14:paraId="5A25A75B">
            <w:pPr>
              <w:spacing w:line="360" w:lineRule="auto"/>
              <w:rPr>
                <w:rFonts w:ascii="Arial"/>
                <w:sz w:val="22"/>
                <w:szCs w:val="22"/>
              </w:rPr>
            </w:pPr>
          </w:p>
          <w:p w14:paraId="0E1DAFA8">
            <w:pPr>
              <w:spacing w:line="360" w:lineRule="auto"/>
              <w:rPr>
                <w:rFonts w:ascii="Arial"/>
                <w:sz w:val="22"/>
                <w:szCs w:val="22"/>
              </w:rPr>
            </w:pPr>
          </w:p>
          <w:p w14:paraId="717A6589">
            <w:pPr>
              <w:spacing w:line="360" w:lineRule="auto"/>
              <w:rPr>
                <w:rFonts w:ascii="Arial"/>
                <w:sz w:val="22"/>
                <w:szCs w:val="22"/>
              </w:rPr>
            </w:pPr>
          </w:p>
          <w:p w14:paraId="0121D7CD">
            <w:pPr>
              <w:spacing w:line="360" w:lineRule="auto"/>
              <w:rPr>
                <w:rFonts w:ascii="Arial"/>
                <w:sz w:val="22"/>
                <w:szCs w:val="22"/>
              </w:rPr>
            </w:pPr>
          </w:p>
          <w:p w14:paraId="7D6408F8">
            <w:pPr>
              <w:pStyle w:val="15"/>
              <w:spacing w:before="78" w:line="360" w:lineRule="auto"/>
              <w:ind w:left="160"/>
              <w:rPr>
                <w:sz w:val="28"/>
                <w:szCs w:val="28"/>
              </w:rPr>
            </w:pPr>
            <w:r>
              <w:rPr>
                <w:spacing w:val="-9"/>
                <w:sz w:val="28"/>
                <w:szCs w:val="28"/>
              </w:rPr>
              <w:t>多包成交规则</w:t>
            </w:r>
          </w:p>
        </w:tc>
        <w:tc>
          <w:tcPr>
            <w:tcW w:w="6278" w:type="dxa"/>
            <w:vAlign w:val="top"/>
          </w:tcPr>
          <w:p w14:paraId="57A43460">
            <w:pPr>
              <w:pStyle w:val="15"/>
              <w:spacing w:before="165" w:line="360" w:lineRule="auto"/>
              <w:ind w:left="147" w:right="105" w:hanging="5"/>
              <w:rPr>
                <w:sz w:val="28"/>
                <w:szCs w:val="28"/>
              </w:rPr>
            </w:pPr>
            <w:r>
              <w:rPr>
                <w:spacing w:val="-4"/>
                <w:sz w:val="28"/>
                <w:szCs w:val="28"/>
              </w:rPr>
              <w:t>分包采购的项目，供应商可以选择</w:t>
            </w:r>
            <w:r>
              <w:rPr>
                <w:spacing w:val="-4"/>
                <w:sz w:val="28"/>
                <w:szCs w:val="28"/>
                <w:u w:val="single" w:color="auto"/>
              </w:rPr>
              <w:t xml:space="preserve"> / </w:t>
            </w:r>
            <w:r>
              <w:rPr>
                <w:spacing w:val="-4"/>
                <w:sz w:val="28"/>
                <w:szCs w:val="28"/>
              </w:rPr>
              <w:t>个包报价，但只能成</w:t>
            </w:r>
            <w:r>
              <w:rPr>
                <w:spacing w:val="11"/>
                <w:sz w:val="28"/>
                <w:szCs w:val="28"/>
              </w:rPr>
              <w:t xml:space="preserve"> </w:t>
            </w:r>
            <w:r>
              <w:rPr>
                <w:spacing w:val="-11"/>
                <w:sz w:val="28"/>
                <w:szCs w:val="28"/>
              </w:rPr>
              <w:t>交</w:t>
            </w:r>
            <w:r>
              <w:rPr>
                <w:spacing w:val="-11"/>
                <w:sz w:val="28"/>
                <w:szCs w:val="28"/>
                <w:u w:val="single" w:color="auto"/>
              </w:rPr>
              <w:t>/</w:t>
            </w:r>
            <w:r>
              <w:rPr>
                <w:spacing w:val="25"/>
                <w:sz w:val="28"/>
                <w:szCs w:val="28"/>
                <w:u w:val="single" w:color="auto"/>
              </w:rPr>
              <w:t xml:space="preserve"> </w:t>
            </w:r>
            <w:r>
              <w:rPr>
                <w:spacing w:val="-11"/>
                <w:sz w:val="28"/>
                <w:szCs w:val="28"/>
              </w:rPr>
              <w:t>个包。</w:t>
            </w:r>
          </w:p>
          <w:p w14:paraId="0C5B25D0">
            <w:pPr>
              <w:pStyle w:val="15"/>
              <w:spacing w:before="136" w:line="360" w:lineRule="auto"/>
              <w:ind w:left="138" w:right="43"/>
              <w:rPr>
                <w:sz w:val="28"/>
                <w:szCs w:val="28"/>
              </w:rPr>
            </w:pPr>
            <w:r>
              <w:rPr>
                <w:spacing w:val="3"/>
                <w:sz w:val="28"/>
                <w:szCs w:val="28"/>
              </w:rPr>
              <w:t>供应商可依照采购文件要求进行多个包报价。若所投多个</w:t>
            </w:r>
            <w:r>
              <w:rPr>
                <w:spacing w:val="15"/>
                <w:sz w:val="28"/>
                <w:szCs w:val="28"/>
              </w:rPr>
              <w:t xml:space="preserve"> </w:t>
            </w:r>
            <w:r>
              <w:rPr>
                <w:spacing w:val="-7"/>
                <w:sz w:val="28"/>
                <w:szCs w:val="28"/>
              </w:rPr>
              <w:t>包的报价排位均第一，由供应商自行选择其中</w:t>
            </w:r>
            <w:r>
              <w:rPr>
                <w:spacing w:val="103"/>
                <w:sz w:val="28"/>
                <w:szCs w:val="28"/>
                <w:u w:val="single" w:color="auto"/>
              </w:rPr>
              <w:t xml:space="preserve"> </w:t>
            </w:r>
            <w:r>
              <w:rPr>
                <w:spacing w:val="-79"/>
                <w:sz w:val="28"/>
                <w:szCs w:val="28"/>
              </w:rPr>
              <w:t xml:space="preserve"> </w:t>
            </w:r>
            <w:r>
              <w:rPr>
                <w:spacing w:val="-7"/>
                <w:sz w:val="28"/>
                <w:szCs w:val="28"/>
              </w:rPr>
              <w:t>个包成交；</w:t>
            </w:r>
            <w:r>
              <w:rPr>
                <w:sz w:val="28"/>
                <w:szCs w:val="28"/>
              </w:rPr>
              <w:t xml:space="preserve"> </w:t>
            </w:r>
            <w:r>
              <w:rPr>
                <w:spacing w:val="3"/>
                <w:sz w:val="28"/>
                <w:szCs w:val="28"/>
              </w:rPr>
              <w:t>其他包参与报价排序，排序第一也不成交，成交顺延排序</w:t>
            </w:r>
            <w:r>
              <w:rPr>
                <w:spacing w:val="14"/>
                <w:sz w:val="28"/>
                <w:szCs w:val="28"/>
              </w:rPr>
              <w:t xml:space="preserve"> </w:t>
            </w:r>
            <w:r>
              <w:rPr>
                <w:spacing w:val="-4"/>
                <w:sz w:val="28"/>
                <w:szCs w:val="28"/>
              </w:rPr>
              <w:t>第二的供应商，以此类推。</w:t>
            </w:r>
          </w:p>
        </w:tc>
      </w:tr>
      <w:tr w14:paraId="08A0B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770" w:type="dxa"/>
            <w:vAlign w:val="top"/>
          </w:tcPr>
          <w:p w14:paraId="0BAA9050">
            <w:pPr>
              <w:pStyle w:val="15"/>
              <w:spacing w:before="78" w:line="360" w:lineRule="auto"/>
              <w:rPr>
                <w:sz w:val="28"/>
                <w:szCs w:val="28"/>
              </w:rPr>
            </w:pPr>
          </w:p>
          <w:p w14:paraId="127671C7">
            <w:pPr>
              <w:pStyle w:val="15"/>
              <w:spacing w:before="78" w:line="360" w:lineRule="auto"/>
              <w:ind w:left="347"/>
              <w:rPr>
                <w:sz w:val="28"/>
                <w:szCs w:val="28"/>
              </w:rPr>
            </w:pPr>
            <w:r>
              <w:rPr>
                <w:sz w:val="28"/>
                <w:szCs w:val="28"/>
              </w:rPr>
              <w:t>5</w:t>
            </w:r>
          </w:p>
        </w:tc>
        <w:tc>
          <w:tcPr>
            <w:tcW w:w="2114" w:type="dxa"/>
            <w:vAlign w:val="top"/>
          </w:tcPr>
          <w:p w14:paraId="37060351">
            <w:pPr>
              <w:pStyle w:val="15"/>
              <w:spacing w:before="78" w:line="360" w:lineRule="auto"/>
              <w:rPr>
                <w:spacing w:val="-12"/>
                <w:sz w:val="28"/>
                <w:szCs w:val="28"/>
              </w:rPr>
            </w:pPr>
          </w:p>
          <w:p w14:paraId="77973A36">
            <w:pPr>
              <w:pStyle w:val="15"/>
              <w:spacing w:before="78" w:line="360" w:lineRule="auto"/>
              <w:ind w:left="143" w:firstLine="512" w:firstLineChars="200"/>
              <w:rPr>
                <w:sz w:val="28"/>
                <w:szCs w:val="28"/>
              </w:rPr>
            </w:pPr>
            <w:r>
              <w:rPr>
                <w:spacing w:val="-12"/>
                <w:sz w:val="28"/>
                <w:szCs w:val="28"/>
              </w:rPr>
              <w:t>监督</w:t>
            </w:r>
          </w:p>
        </w:tc>
        <w:tc>
          <w:tcPr>
            <w:tcW w:w="6278" w:type="dxa"/>
            <w:vAlign w:val="top"/>
          </w:tcPr>
          <w:p w14:paraId="491C02A1">
            <w:pPr>
              <w:pStyle w:val="15"/>
              <w:spacing w:before="169" w:line="360" w:lineRule="auto"/>
              <w:ind w:left="136" w:right="110"/>
              <w:rPr>
                <w:sz w:val="28"/>
                <w:szCs w:val="28"/>
              </w:rPr>
            </w:pPr>
            <w:r>
              <w:rPr>
                <w:spacing w:val="1"/>
                <w:sz w:val="28"/>
                <w:szCs w:val="28"/>
              </w:rPr>
              <w:t>本次采购活动以及相关当事人应当接受当地监督管理部门</w:t>
            </w:r>
            <w:r>
              <w:rPr>
                <w:spacing w:val="-5"/>
                <w:sz w:val="28"/>
                <w:szCs w:val="28"/>
              </w:rPr>
              <w:t>依法实施的监督。</w:t>
            </w:r>
          </w:p>
        </w:tc>
      </w:tr>
      <w:tr w14:paraId="77FF1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770" w:type="dxa"/>
            <w:vMerge w:val="restart"/>
            <w:vAlign w:val="top"/>
          </w:tcPr>
          <w:p w14:paraId="7118BD94">
            <w:pPr>
              <w:spacing w:line="360" w:lineRule="auto"/>
              <w:rPr>
                <w:rFonts w:ascii="Arial"/>
                <w:sz w:val="22"/>
                <w:szCs w:val="22"/>
              </w:rPr>
            </w:pPr>
          </w:p>
          <w:p w14:paraId="14F5DB4F">
            <w:pPr>
              <w:spacing w:line="360" w:lineRule="auto"/>
              <w:rPr>
                <w:rFonts w:ascii="Arial"/>
                <w:sz w:val="22"/>
                <w:szCs w:val="22"/>
              </w:rPr>
            </w:pPr>
          </w:p>
          <w:p w14:paraId="62F6EDC9">
            <w:pPr>
              <w:spacing w:line="360" w:lineRule="auto"/>
              <w:rPr>
                <w:rFonts w:ascii="Arial"/>
                <w:sz w:val="22"/>
                <w:szCs w:val="22"/>
              </w:rPr>
            </w:pPr>
          </w:p>
          <w:p w14:paraId="4C1C893A">
            <w:pPr>
              <w:spacing w:line="360" w:lineRule="auto"/>
              <w:rPr>
                <w:rFonts w:ascii="Arial"/>
                <w:sz w:val="22"/>
                <w:szCs w:val="22"/>
              </w:rPr>
            </w:pPr>
          </w:p>
          <w:p w14:paraId="3FFC42D6">
            <w:pPr>
              <w:spacing w:line="360" w:lineRule="auto"/>
              <w:rPr>
                <w:rFonts w:ascii="Arial"/>
                <w:sz w:val="22"/>
                <w:szCs w:val="22"/>
              </w:rPr>
            </w:pPr>
          </w:p>
          <w:p w14:paraId="5A8004FB">
            <w:pPr>
              <w:spacing w:line="360" w:lineRule="auto"/>
              <w:rPr>
                <w:rFonts w:ascii="Arial"/>
                <w:sz w:val="22"/>
                <w:szCs w:val="22"/>
              </w:rPr>
            </w:pPr>
          </w:p>
          <w:p w14:paraId="2C9B5E98">
            <w:pPr>
              <w:pStyle w:val="15"/>
              <w:spacing w:before="78" w:line="360" w:lineRule="auto"/>
              <w:ind w:left="342"/>
              <w:rPr>
                <w:sz w:val="28"/>
                <w:szCs w:val="28"/>
              </w:rPr>
            </w:pPr>
          </w:p>
          <w:p w14:paraId="5B90EBB5">
            <w:pPr>
              <w:pStyle w:val="15"/>
              <w:spacing w:before="78" w:line="360" w:lineRule="auto"/>
              <w:ind w:left="342"/>
              <w:rPr>
                <w:sz w:val="28"/>
                <w:szCs w:val="28"/>
              </w:rPr>
            </w:pPr>
          </w:p>
          <w:p w14:paraId="4563C95A">
            <w:pPr>
              <w:pStyle w:val="15"/>
              <w:spacing w:before="78" w:line="360" w:lineRule="auto"/>
              <w:ind w:left="342"/>
              <w:rPr>
                <w:sz w:val="28"/>
                <w:szCs w:val="28"/>
              </w:rPr>
            </w:pPr>
          </w:p>
          <w:p w14:paraId="50548AF1">
            <w:pPr>
              <w:pStyle w:val="15"/>
              <w:spacing w:before="78" w:line="360" w:lineRule="auto"/>
              <w:ind w:left="342"/>
              <w:rPr>
                <w:sz w:val="28"/>
                <w:szCs w:val="28"/>
              </w:rPr>
            </w:pPr>
          </w:p>
          <w:p w14:paraId="3BE154BB">
            <w:pPr>
              <w:pStyle w:val="15"/>
              <w:spacing w:before="78" w:line="360" w:lineRule="auto"/>
              <w:rPr>
                <w:sz w:val="28"/>
                <w:szCs w:val="28"/>
              </w:rPr>
            </w:pPr>
          </w:p>
          <w:p w14:paraId="4773090E">
            <w:pPr>
              <w:pStyle w:val="15"/>
              <w:spacing w:before="78" w:line="360" w:lineRule="auto"/>
              <w:ind w:left="342"/>
              <w:rPr>
                <w:sz w:val="28"/>
                <w:szCs w:val="28"/>
              </w:rPr>
            </w:pPr>
            <w:r>
              <w:rPr>
                <w:sz w:val="28"/>
                <w:szCs w:val="28"/>
              </w:rPr>
              <w:t>6</w:t>
            </w:r>
          </w:p>
        </w:tc>
        <w:tc>
          <w:tcPr>
            <w:tcW w:w="2114" w:type="dxa"/>
            <w:vMerge w:val="restart"/>
            <w:vAlign w:val="top"/>
          </w:tcPr>
          <w:p w14:paraId="34A049FB">
            <w:pPr>
              <w:spacing w:line="360" w:lineRule="auto"/>
              <w:rPr>
                <w:rFonts w:ascii="Arial"/>
                <w:sz w:val="22"/>
                <w:szCs w:val="22"/>
              </w:rPr>
            </w:pPr>
          </w:p>
          <w:p w14:paraId="6048E681">
            <w:pPr>
              <w:spacing w:line="360" w:lineRule="auto"/>
              <w:rPr>
                <w:rFonts w:ascii="Arial"/>
                <w:sz w:val="22"/>
                <w:szCs w:val="22"/>
              </w:rPr>
            </w:pPr>
          </w:p>
          <w:p w14:paraId="3214E223">
            <w:pPr>
              <w:spacing w:line="360" w:lineRule="auto"/>
              <w:rPr>
                <w:rFonts w:ascii="Arial"/>
                <w:sz w:val="22"/>
                <w:szCs w:val="22"/>
              </w:rPr>
            </w:pPr>
          </w:p>
          <w:p w14:paraId="17334F84">
            <w:pPr>
              <w:spacing w:line="360" w:lineRule="auto"/>
              <w:rPr>
                <w:rFonts w:ascii="Arial"/>
                <w:sz w:val="22"/>
                <w:szCs w:val="22"/>
              </w:rPr>
            </w:pPr>
          </w:p>
          <w:p w14:paraId="74B14249">
            <w:pPr>
              <w:spacing w:line="360" w:lineRule="auto"/>
              <w:rPr>
                <w:rFonts w:ascii="Arial"/>
                <w:sz w:val="22"/>
                <w:szCs w:val="22"/>
              </w:rPr>
            </w:pPr>
          </w:p>
          <w:p w14:paraId="5B72DF3E">
            <w:pPr>
              <w:pStyle w:val="15"/>
              <w:spacing w:before="78" w:line="360" w:lineRule="auto"/>
              <w:ind w:left="137" w:right="137" w:firstLine="56"/>
              <w:rPr>
                <w:spacing w:val="13"/>
                <w:sz w:val="28"/>
                <w:szCs w:val="28"/>
              </w:rPr>
            </w:pPr>
          </w:p>
          <w:p w14:paraId="3A89F3D7">
            <w:pPr>
              <w:pStyle w:val="15"/>
              <w:spacing w:before="78" w:line="360" w:lineRule="auto"/>
              <w:ind w:left="137" w:right="137" w:firstLine="56"/>
              <w:rPr>
                <w:spacing w:val="13"/>
                <w:sz w:val="28"/>
                <w:szCs w:val="28"/>
              </w:rPr>
            </w:pPr>
          </w:p>
          <w:p w14:paraId="530A3BB0">
            <w:pPr>
              <w:pStyle w:val="15"/>
              <w:spacing w:before="78" w:line="360" w:lineRule="auto"/>
              <w:ind w:left="137" w:right="137" w:firstLine="56"/>
              <w:rPr>
                <w:spacing w:val="13"/>
                <w:sz w:val="28"/>
                <w:szCs w:val="28"/>
              </w:rPr>
            </w:pPr>
          </w:p>
          <w:p w14:paraId="34571F64">
            <w:pPr>
              <w:pStyle w:val="15"/>
              <w:spacing w:before="78" w:line="360" w:lineRule="auto"/>
              <w:ind w:left="137" w:right="137" w:firstLine="56"/>
              <w:rPr>
                <w:spacing w:val="13"/>
                <w:sz w:val="28"/>
                <w:szCs w:val="28"/>
              </w:rPr>
            </w:pPr>
          </w:p>
          <w:p w14:paraId="49B0A058">
            <w:pPr>
              <w:pStyle w:val="15"/>
              <w:spacing w:before="78" w:line="360" w:lineRule="auto"/>
              <w:ind w:left="137" w:right="137" w:firstLine="56"/>
              <w:rPr>
                <w:spacing w:val="13"/>
                <w:sz w:val="28"/>
                <w:szCs w:val="28"/>
              </w:rPr>
            </w:pPr>
          </w:p>
          <w:p w14:paraId="7646D0B0">
            <w:pPr>
              <w:pStyle w:val="15"/>
              <w:spacing w:before="78" w:line="360" w:lineRule="auto"/>
              <w:ind w:left="137" w:right="137" w:firstLine="56"/>
              <w:rPr>
                <w:spacing w:val="13"/>
                <w:sz w:val="28"/>
                <w:szCs w:val="28"/>
              </w:rPr>
            </w:pPr>
          </w:p>
          <w:p w14:paraId="7A1EEC5E">
            <w:pPr>
              <w:pStyle w:val="15"/>
              <w:spacing w:before="78" w:line="360" w:lineRule="auto"/>
              <w:ind w:left="137" w:right="137" w:firstLine="56"/>
              <w:rPr>
                <w:sz w:val="28"/>
                <w:szCs w:val="28"/>
              </w:rPr>
            </w:pPr>
            <w:r>
              <w:rPr>
                <w:spacing w:val="13"/>
                <w:sz w:val="28"/>
                <w:szCs w:val="28"/>
              </w:rPr>
              <w:t>中小企业扶持政</w:t>
            </w:r>
            <w:r>
              <w:rPr>
                <w:spacing w:val="5"/>
                <w:sz w:val="28"/>
                <w:szCs w:val="28"/>
              </w:rPr>
              <w:t xml:space="preserve"> </w:t>
            </w:r>
            <w:r>
              <w:rPr>
                <w:sz w:val="28"/>
                <w:szCs w:val="28"/>
              </w:rPr>
              <w:t>策</w:t>
            </w:r>
          </w:p>
        </w:tc>
        <w:tc>
          <w:tcPr>
            <w:tcW w:w="6278" w:type="dxa"/>
            <w:vAlign w:val="top"/>
          </w:tcPr>
          <w:p w14:paraId="2B859006">
            <w:pPr>
              <w:pStyle w:val="15"/>
              <w:spacing w:before="123" w:line="360" w:lineRule="auto"/>
              <w:ind w:left="144" w:right="125" w:firstLine="1"/>
              <w:rPr>
                <w:sz w:val="28"/>
                <w:szCs w:val="28"/>
              </w:rPr>
            </w:pPr>
            <w:r>
              <w:rPr>
                <w:sz w:val="28"/>
                <w:szCs w:val="28"/>
              </w:rPr>
              <w:t xml:space="preserve">关于中小企业、残疾人福利性单位、监狱企业扶持政策落 </w:t>
            </w:r>
            <w:r>
              <w:rPr>
                <w:spacing w:val="-8"/>
                <w:sz w:val="28"/>
                <w:szCs w:val="28"/>
              </w:rPr>
              <w:t>实的规定：</w:t>
            </w:r>
          </w:p>
          <w:p w14:paraId="11176873">
            <w:pPr>
              <w:pStyle w:val="15"/>
              <w:spacing w:before="104" w:line="360" w:lineRule="auto"/>
              <w:ind w:left="136" w:right="110"/>
              <w:rPr>
                <w:sz w:val="28"/>
                <w:szCs w:val="28"/>
              </w:rPr>
            </w:pPr>
            <w:r>
              <w:rPr>
                <w:spacing w:val="1"/>
                <w:sz w:val="28"/>
                <w:szCs w:val="28"/>
              </w:rPr>
              <w:t>本项目按照《新疆维吾尔自治区政府采购促进中小企业发</w:t>
            </w:r>
            <w:r>
              <w:rPr>
                <w:sz w:val="28"/>
                <w:szCs w:val="28"/>
              </w:rPr>
              <w:t xml:space="preserve"> </w:t>
            </w:r>
            <w:r>
              <w:rPr>
                <w:spacing w:val="-4"/>
                <w:sz w:val="28"/>
                <w:szCs w:val="28"/>
              </w:rPr>
              <w:t xml:space="preserve">展管理实施办法》（新财规〔2021〕6 </w:t>
            </w:r>
            <w:r>
              <w:rPr>
                <w:spacing w:val="-5"/>
                <w:sz w:val="28"/>
                <w:szCs w:val="28"/>
              </w:rPr>
              <w:t>号）</w:t>
            </w:r>
          </w:p>
          <w:p w14:paraId="7F14F315">
            <w:pPr>
              <w:pStyle w:val="15"/>
              <w:spacing w:before="85" w:line="360" w:lineRule="auto"/>
              <w:ind w:left="154"/>
              <w:rPr>
                <w:sz w:val="28"/>
                <w:szCs w:val="28"/>
              </w:rPr>
            </w:pPr>
            <w:r>
              <w:rPr>
                <w:spacing w:val="-5"/>
                <w:sz w:val="28"/>
                <w:szCs w:val="28"/>
              </w:rPr>
              <w:t>1、中小企业报价的价格扣除</w:t>
            </w:r>
          </w:p>
          <w:p w14:paraId="11E93718">
            <w:pPr>
              <w:pStyle w:val="15"/>
              <w:spacing w:before="102" w:line="360" w:lineRule="auto"/>
              <w:ind w:left="136" w:right="105" w:firstLine="8"/>
              <w:rPr>
                <w:sz w:val="28"/>
                <w:szCs w:val="28"/>
              </w:rPr>
            </w:pPr>
            <w:r>
              <w:rPr>
                <w:spacing w:val="-4"/>
                <w:sz w:val="28"/>
                <w:szCs w:val="28"/>
              </w:rPr>
              <w:t>（1）本项目专门面向中小企业，对供应商的报价不再进行</w:t>
            </w:r>
            <w:r>
              <w:rPr>
                <w:spacing w:val="-7"/>
                <w:sz w:val="28"/>
                <w:szCs w:val="28"/>
              </w:rPr>
              <w:t>价格扣除</w:t>
            </w:r>
          </w:p>
          <w:p w14:paraId="6FD46DAA">
            <w:pPr>
              <w:pStyle w:val="15"/>
              <w:spacing w:before="113" w:line="360" w:lineRule="auto"/>
              <w:ind w:left="177" w:right="125" w:hanging="33"/>
              <w:rPr>
                <w:sz w:val="28"/>
                <w:szCs w:val="28"/>
              </w:rPr>
            </w:pPr>
            <w:r>
              <w:rPr>
                <w:spacing w:val="5"/>
                <w:sz w:val="28"/>
                <w:szCs w:val="28"/>
              </w:rPr>
              <w:t>（2）供应商需按照采购文件的要求提供《中小</w:t>
            </w:r>
            <w:r>
              <w:rPr>
                <w:spacing w:val="4"/>
                <w:sz w:val="28"/>
                <w:szCs w:val="28"/>
              </w:rPr>
              <w:t>企业声明</w:t>
            </w:r>
            <w:r>
              <w:rPr>
                <w:spacing w:val="-7"/>
                <w:sz w:val="28"/>
                <w:szCs w:val="28"/>
              </w:rPr>
              <w:t>函》，详见第六章“响应文件格式</w:t>
            </w:r>
            <w:r>
              <w:rPr>
                <w:spacing w:val="-50"/>
                <w:sz w:val="28"/>
                <w:szCs w:val="28"/>
              </w:rPr>
              <w:t xml:space="preserve"> </w:t>
            </w:r>
            <w:r>
              <w:rPr>
                <w:spacing w:val="-7"/>
                <w:sz w:val="28"/>
                <w:szCs w:val="28"/>
              </w:rPr>
              <w:t>”附件八。</w:t>
            </w:r>
          </w:p>
        </w:tc>
      </w:tr>
      <w:tr w14:paraId="73E84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70" w:type="dxa"/>
            <w:vMerge w:val="continue"/>
            <w:vAlign w:val="top"/>
          </w:tcPr>
          <w:p w14:paraId="7F3095AC">
            <w:pPr>
              <w:spacing w:line="360" w:lineRule="auto"/>
              <w:rPr>
                <w:rFonts w:ascii="Arial"/>
                <w:sz w:val="22"/>
                <w:szCs w:val="22"/>
              </w:rPr>
            </w:pPr>
          </w:p>
        </w:tc>
        <w:tc>
          <w:tcPr>
            <w:tcW w:w="2114" w:type="dxa"/>
            <w:vMerge w:val="continue"/>
            <w:vAlign w:val="top"/>
          </w:tcPr>
          <w:p w14:paraId="7EC78BD0">
            <w:pPr>
              <w:spacing w:line="360" w:lineRule="auto"/>
              <w:rPr>
                <w:rFonts w:ascii="Arial"/>
                <w:sz w:val="22"/>
                <w:szCs w:val="22"/>
              </w:rPr>
            </w:pPr>
          </w:p>
        </w:tc>
        <w:tc>
          <w:tcPr>
            <w:tcW w:w="6278" w:type="dxa"/>
            <w:vAlign w:val="top"/>
          </w:tcPr>
          <w:p w14:paraId="0B4D472B">
            <w:pPr>
              <w:pStyle w:val="15"/>
              <w:spacing w:before="124" w:line="360" w:lineRule="auto"/>
              <w:ind w:left="144" w:right="63"/>
              <w:rPr>
                <w:sz w:val="28"/>
                <w:szCs w:val="28"/>
              </w:rPr>
            </w:pPr>
            <w:r>
              <w:rPr>
                <w:spacing w:val="-4"/>
                <w:sz w:val="28"/>
                <w:szCs w:val="28"/>
              </w:rPr>
              <w:t>（3）企业标准请参照《关于印发中小企业划型标准规定的</w:t>
            </w:r>
            <w:r>
              <w:rPr>
                <w:spacing w:val="5"/>
                <w:sz w:val="28"/>
                <w:szCs w:val="28"/>
              </w:rPr>
              <w:t xml:space="preserve"> </w:t>
            </w:r>
            <w:r>
              <w:rPr>
                <w:spacing w:val="-6"/>
                <w:sz w:val="28"/>
                <w:szCs w:val="28"/>
              </w:rPr>
              <w:t>通知》（工信部联企业[2011]300 号）文件规定自行填写。</w:t>
            </w:r>
          </w:p>
          <w:p w14:paraId="7748BA79">
            <w:pPr>
              <w:pStyle w:val="15"/>
              <w:spacing w:before="94" w:line="360" w:lineRule="auto"/>
              <w:ind w:left="125"/>
              <w:rPr>
                <w:sz w:val="28"/>
                <w:szCs w:val="28"/>
              </w:rPr>
            </w:pPr>
            <w:r>
              <w:rPr>
                <w:spacing w:val="-2"/>
                <w:sz w:val="28"/>
                <w:szCs w:val="28"/>
              </w:rPr>
              <w:t>2、残疾人福利性单位报价的价格扣除</w:t>
            </w:r>
          </w:p>
          <w:p w14:paraId="0F4AEECC">
            <w:pPr>
              <w:pStyle w:val="15"/>
              <w:spacing w:before="107" w:line="360" w:lineRule="auto"/>
              <w:ind w:left="150" w:right="105" w:hanging="6"/>
              <w:rPr>
                <w:sz w:val="28"/>
                <w:szCs w:val="28"/>
              </w:rPr>
            </w:pPr>
            <w:r>
              <w:rPr>
                <w:spacing w:val="-4"/>
                <w:sz w:val="28"/>
                <w:szCs w:val="28"/>
              </w:rPr>
              <w:t>（1）本项目对残疾人福利性单位视同小型、微型企业，给</w:t>
            </w:r>
            <w:r>
              <w:rPr>
                <w:spacing w:val="-5"/>
                <w:sz w:val="28"/>
                <w:szCs w:val="28"/>
              </w:rPr>
              <w:t>予10%的价格扣除，用扣除后的价格参与评审。</w:t>
            </w:r>
          </w:p>
          <w:p w14:paraId="20A324BE">
            <w:pPr>
              <w:pStyle w:val="15"/>
              <w:spacing w:before="112" w:line="360" w:lineRule="auto"/>
              <w:ind w:left="141" w:right="105" w:firstLine="3"/>
              <w:rPr>
                <w:sz w:val="28"/>
                <w:szCs w:val="28"/>
              </w:rPr>
            </w:pPr>
            <w:r>
              <w:rPr>
                <w:spacing w:val="-4"/>
                <w:sz w:val="28"/>
                <w:szCs w:val="28"/>
              </w:rPr>
              <w:t>（2）残疾人福利性单位需按照采购文件的要求提供《残疾人福利性单位声明函》。</w:t>
            </w:r>
          </w:p>
          <w:p w14:paraId="10D51694">
            <w:pPr>
              <w:pStyle w:val="15"/>
              <w:spacing w:before="114" w:line="360" w:lineRule="auto"/>
              <w:ind w:left="136" w:right="105" w:firstLine="8"/>
              <w:rPr>
                <w:sz w:val="28"/>
                <w:szCs w:val="28"/>
              </w:rPr>
            </w:pPr>
            <w:r>
              <w:rPr>
                <w:spacing w:val="-4"/>
                <w:sz w:val="28"/>
                <w:szCs w:val="28"/>
              </w:rPr>
              <w:t>（3）残疾人福利性单位标准请参照《关于促进残疾人就业政府采购政策的通知》（财库〔2017〕141 号）。</w:t>
            </w:r>
          </w:p>
          <w:p w14:paraId="2AA678C3">
            <w:pPr>
              <w:pStyle w:val="15"/>
              <w:spacing w:before="96" w:line="360" w:lineRule="auto"/>
              <w:ind w:left="130"/>
              <w:rPr>
                <w:sz w:val="28"/>
                <w:szCs w:val="28"/>
              </w:rPr>
            </w:pPr>
            <w:r>
              <w:rPr>
                <w:spacing w:val="-2"/>
                <w:sz w:val="28"/>
                <w:szCs w:val="28"/>
              </w:rPr>
              <w:t>3、监狱和戒毒企业报价的价格扣除</w:t>
            </w:r>
          </w:p>
          <w:p w14:paraId="6BB3E91F">
            <w:pPr>
              <w:pStyle w:val="15"/>
              <w:spacing w:before="102" w:line="360" w:lineRule="auto"/>
              <w:ind w:left="134" w:right="51" w:firstLine="10"/>
              <w:rPr>
                <w:sz w:val="28"/>
                <w:szCs w:val="28"/>
              </w:rPr>
            </w:pPr>
            <w:r>
              <w:rPr>
                <w:spacing w:val="-11"/>
                <w:sz w:val="28"/>
                <w:szCs w:val="28"/>
              </w:rPr>
              <w:t>（1）本项目对监狱和戒毒企业（简称监狱企业）视同小型、</w:t>
            </w:r>
            <w:r>
              <w:rPr>
                <w:spacing w:val="12"/>
                <w:sz w:val="28"/>
                <w:szCs w:val="28"/>
              </w:rPr>
              <w:t xml:space="preserve"> </w:t>
            </w:r>
            <w:r>
              <w:rPr>
                <w:spacing w:val="-14"/>
                <w:sz w:val="28"/>
                <w:szCs w:val="28"/>
              </w:rPr>
              <w:t>微型企业，给予 10%的价格扣除，用扣除后的价格参与评审。</w:t>
            </w:r>
          </w:p>
          <w:p w14:paraId="1BF4B88D">
            <w:pPr>
              <w:pStyle w:val="15"/>
              <w:spacing w:before="112" w:line="360" w:lineRule="auto"/>
              <w:ind w:left="134" w:right="105" w:firstLine="10"/>
              <w:rPr>
                <w:sz w:val="28"/>
                <w:szCs w:val="28"/>
              </w:rPr>
            </w:pPr>
            <w:r>
              <w:rPr>
                <w:spacing w:val="-4"/>
                <w:sz w:val="28"/>
                <w:szCs w:val="28"/>
              </w:rPr>
              <w:t>（2）监狱企业参加政府采购活动时，需提供由省级以上监</w:t>
            </w:r>
            <w:r>
              <w:rPr>
                <w:spacing w:val="5"/>
                <w:sz w:val="28"/>
                <w:szCs w:val="28"/>
              </w:rPr>
              <w:t xml:space="preserve"> </w:t>
            </w:r>
            <w:r>
              <w:rPr>
                <w:spacing w:val="1"/>
                <w:sz w:val="28"/>
                <w:szCs w:val="28"/>
              </w:rPr>
              <w:t>狱管理局、戒毒管理局(含新疆生产建设兵团)出具的属于</w:t>
            </w:r>
            <w:r>
              <w:rPr>
                <w:spacing w:val="3"/>
                <w:sz w:val="28"/>
                <w:szCs w:val="28"/>
              </w:rPr>
              <w:t xml:space="preserve"> </w:t>
            </w:r>
            <w:r>
              <w:rPr>
                <w:spacing w:val="1"/>
                <w:sz w:val="28"/>
                <w:szCs w:val="28"/>
              </w:rPr>
              <w:t>监狱企业的证明文件。供应商如不提供上述证明文件，价</w:t>
            </w:r>
            <w:r>
              <w:rPr>
                <w:spacing w:val="2"/>
                <w:sz w:val="28"/>
                <w:szCs w:val="28"/>
              </w:rPr>
              <w:t xml:space="preserve"> </w:t>
            </w:r>
            <w:r>
              <w:rPr>
                <w:spacing w:val="-4"/>
                <w:sz w:val="28"/>
                <w:szCs w:val="28"/>
              </w:rPr>
              <w:t>格将不做相应扣除。</w:t>
            </w:r>
          </w:p>
          <w:p w14:paraId="3B1EA1E5">
            <w:pPr>
              <w:pStyle w:val="15"/>
              <w:spacing w:before="128" w:line="360" w:lineRule="auto"/>
              <w:ind w:left="136" w:right="105" w:firstLine="8"/>
              <w:rPr>
                <w:sz w:val="28"/>
                <w:szCs w:val="28"/>
              </w:rPr>
            </w:pPr>
            <w:r>
              <w:rPr>
                <w:spacing w:val="-4"/>
                <w:sz w:val="28"/>
                <w:szCs w:val="28"/>
              </w:rPr>
              <w:t>（3）监狱企业标准请参照《关于政府采购支持监狱企业发</w:t>
            </w:r>
            <w:r>
              <w:rPr>
                <w:spacing w:val="5"/>
                <w:sz w:val="28"/>
                <w:szCs w:val="28"/>
              </w:rPr>
              <w:t xml:space="preserve"> </w:t>
            </w:r>
            <w:r>
              <w:rPr>
                <w:spacing w:val="-4"/>
                <w:sz w:val="28"/>
                <w:szCs w:val="28"/>
              </w:rPr>
              <w:t>展有关问题的通知》（财库[2014]68 号）。</w:t>
            </w:r>
          </w:p>
          <w:p w14:paraId="386EEDA5">
            <w:pPr>
              <w:pStyle w:val="15"/>
              <w:spacing w:before="112" w:line="360" w:lineRule="auto"/>
              <w:ind w:left="149" w:right="117" w:hanging="32"/>
              <w:rPr>
                <w:sz w:val="28"/>
                <w:szCs w:val="28"/>
              </w:rPr>
            </w:pPr>
            <w:r>
              <w:rPr>
                <w:spacing w:val="-3"/>
                <w:sz w:val="28"/>
                <w:szCs w:val="28"/>
              </w:rPr>
              <w:t>4、残疾人福利单位、监狱企业属于小型、微</w:t>
            </w:r>
            <w:r>
              <w:rPr>
                <w:spacing w:val="-4"/>
                <w:sz w:val="28"/>
                <w:szCs w:val="28"/>
              </w:rPr>
              <w:t>型企业的，不</w:t>
            </w:r>
            <w:r>
              <w:rPr>
                <w:spacing w:val="-7"/>
                <w:sz w:val="28"/>
                <w:szCs w:val="28"/>
              </w:rPr>
              <w:t>重复享受政策。</w:t>
            </w:r>
          </w:p>
          <w:p w14:paraId="6B8390A9">
            <w:pPr>
              <w:pStyle w:val="15"/>
              <w:spacing w:before="107" w:line="360" w:lineRule="auto"/>
              <w:ind w:left="131" w:right="110" w:hanging="1"/>
              <w:rPr>
                <w:sz w:val="28"/>
                <w:szCs w:val="28"/>
              </w:rPr>
            </w:pPr>
            <w:r>
              <w:rPr>
                <w:spacing w:val="-4"/>
                <w:sz w:val="28"/>
                <w:szCs w:val="28"/>
              </w:rPr>
              <w:t>5、大中型企业和其他自然人、法人或者其他组织与小型、</w:t>
            </w:r>
            <w:r>
              <w:rPr>
                <w:spacing w:val="15"/>
                <w:sz w:val="28"/>
                <w:szCs w:val="28"/>
              </w:rPr>
              <w:t xml:space="preserve"> </w:t>
            </w:r>
            <w:r>
              <w:rPr>
                <w:spacing w:val="1"/>
                <w:sz w:val="28"/>
                <w:szCs w:val="28"/>
              </w:rPr>
              <w:t>微型企业（残疾人福利单位、监狱企业）组成联合体共同</w:t>
            </w:r>
            <w:r>
              <w:rPr>
                <w:spacing w:val="-9"/>
                <w:sz w:val="28"/>
                <w:szCs w:val="28"/>
              </w:rPr>
              <w:t>参加政府采购活动。联合协议中约定，小型、微型企业（残</w:t>
            </w:r>
            <w:r>
              <w:rPr>
                <w:spacing w:val="18"/>
                <w:sz w:val="28"/>
                <w:szCs w:val="28"/>
              </w:rPr>
              <w:t xml:space="preserve"> </w:t>
            </w:r>
            <w:r>
              <w:rPr>
                <w:spacing w:val="1"/>
                <w:sz w:val="28"/>
                <w:szCs w:val="28"/>
              </w:rPr>
              <w:t>疾人福利单位、监狱企业）的协议合同金额占到联合体协</w:t>
            </w:r>
            <w:r>
              <w:rPr>
                <w:spacing w:val="4"/>
                <w:sz w:val="28"/>
                <w:szCs w:val="28"/>
              </w:rPr>
              <w:t xml:space="preserve"> </w:t>
            </w:r>
            <w:r>
              <w:rPr>
                <w:spacing w:val="1"/>
                <w:sz w:val="28"/>
                <w:szCs w:val="28"/>
              </w:rPr>
              <w:t>议合同总金额40%以上的，给予联合体 3%的价格扣除，用</w:t>
            </w:r>
            <w:r>
              <w:rPr>
                <w:sz w:val="28"/>
                <w:szCs w:val="28"/>
              </w:rPr>
              <w:t xml:space="preserve"> </w:t>
            </w:r>
            <w:r>
              <w:rPr>
                <w:spacing w:val="1"/>
                <w:sz w:val="28"/>
                <w:szCs w:val="28"/>
              </w:rPr>
              <w:t>扣除后的价格参与评审。（注意：组成联合体的中小企业</w:t>
            </w:r>
            <w:r>
              <w:rPr>
                <w:spacing w:val="-2"/>
                <w:sz w:val="28"/>
                <w:szCs w:val="28"/>
              </w:rPr>
              <w:t>与联合体内其他企业之间不得存在直接控股、管理关系）</w:t>
            </w:r>
          </w:p>
          <w:p w14:paraId="7AC65EAE">
            <w:pPr>
              <w:pStyle w:val="15"/>
              <w:spacing w:before="138" w:line="360" w:lineRule="auto"/>
              <w:ind w:left="143" w:right="117" w:hanging="19"/>
              <w:rPr>
                <w:sz w:val="28"/>
                <w:szCs w:val="28"/>
              </w:rPr>
            </w:pPr>
            <w:r>
              <w:rPr>
                <w:spacing w:val="-4"/>
                <w:sz w:val="28"/>
                <w:szCs w:val="28"/>
              </w:rPr>
              <w:t>6、联合体各方均为小型、微型企业的，联合体享受3%价格</w:t>
            </w:r>
            <w:r>
              <w:rPr>
                <w:spacing w:val="17"/>
                <w:sz w:val="28"/>
                <w:szCs w:val="28"/>
              </w:rPr>
              <w:t xml:space="preserve"> </w:t>
            </w:r>
            <w:r>
              <w:rPr>
                <w:spacing w:val="-4"/>
                <w:sz w:val="28"/>
                <w:szCs w:val="28"/>
              </w:rPr>
              <w:t>扣除，用扣除后的价格参与评审。</w:t>
            </w:r>
          </w:p>
        </w:tc>
      </w:tr>
      <w:tr w14:paraId="4F753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70" w:type="dxa"/>
            <w:vAlign w:val="top"/>
          </w:tcPr>
          <w:p w14:paraId="482B2E9F">
            <w:pPr>
              <w:pStyle w:val="15"/>
              <w:spacing w:before="131" w:line="360" w:lineRule="auto"/>
              <w:ind w:left="348"/>
              <w:rPr>
                <w:sz w:val="28"/>
                <w:szCs w:val="28"/>
              </w:rPr>
            </w:pPr>
            <w:r>
              <w:rPr>
                <w:sz w:val="28"/>
                <w:szCs w:val="28"/>
              </w:rPr>
              <w:t>7</w:t>
            </w:r>
          </w:p>
        </w:tc>
        <w:tc>
          <w:tcPr>
            <w:tcW w:w="2114" w:type="dxa"/>
            <w:vAlign w:val="top"/>
          </w:tcPr>
          <w:p w14:paraId="7429747F">
            <w:pPr>
              <w:pStyle w:val="15"/>
              <w:spacing w:before="99" w:line="360" w:lineRule="auto"/>
              <w:ind w:left="133"/>
              <w:rPr>
                <w:b/>
                <w:bCs/>
                <w:sz w:val="28"/>
                <w:szCs w:val="28"/>
              </w:rPr>
            </w:pPr>
            <w:r>
              <w:rPr>
                <w:b/>
                <w:bCs/>
                <w:spacing w:val="-5"/>
                <w:sz w:val="28"/>
                <w:szCs w:val="28"/>
              </w:rPr>
              <w:t>本项目所属行业</w:t>
            </w:r>
          </w:p>
        </w:tc>
        <w:tc>
          <w:tcPr>
            <w:tcW w:w="6278" w:type="dxa"/>
            <w:vAlign w:val="top"/>
          </w:tcPr>
          <w:p w14:paraId="4DF259A9">
            <w:pPr>
              <w:pStyle w:val="15"/>
              <w:spacing w:before="99" w:line="360" w:lineRule="auto"/>
              <w:ind w:left="136"/>
              <w:rPr>
                <w:rFonts w:hint="eastAsia" w:eastAsia="仿宋"/>
                <w:b/>
                <w:bCs/>
                <w:sz w:val="28"/>
                <w:szCs w:val="28"/>
                <w:lang w:eastAsia="zh-CN"/>
              </w:rPr>
            </w:pPr>
            <w:r>
              <w:rPr>
                <w:rFonts w:hint="eastAsia" w:eastAsia="仿宋"/>
                <w:b/>
                <w:bCs/>
                <w:sz w:val="28"/>
                <w:szCs w:val="28"/>
                <w:lang w:val="en-US" w:eastAsia="zh-CN"/>
              </w:rPr>
              <w:t>农、林、牧、渔业 。</w:t>
            </w:r>
          </w:p>
        </w:tc>
      </w:tr>
      <w:tr w14:paraId="482C4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70" w:type="dxa"/>
            <w:vAlign w:val="top"/>
          </w:tcPr>
          <w:p w14:paraId="45540F46">
            <w:pPr>
              <w:spacing w:line="360" w:lineRule="auto"/>
              <w:rPr>
                <w:rFonts w:ascii="Arial"/>
                <w:sz w:val="22"/>
                <w:szCs w:val="22"/>
              </w:rPr>
            </w:pPr>
          </w:p>
          <w:p w14:paraId="4A02C833">
            <w:pPr>
              <w:spacing w:line="360" w:lineRule="auto"/>
              <w:rPr>
                <w:rFonts w:ascii="Arial"/>
                <w:sz w:val="22"/>
                <w:szCs w:val="22"/>
              </w:rPr>
            </w:pPr>
          </w:p>
          <w:p w14:paraId="7EDF88D6">
            <w:pPr>
              <w:spacing w:line="360" w:lineRule="auto"/>
              <w:rPr>
                <w:rFonts w:ascii="Arial"/>
                <w:sz w:val="22"/>
                <w:szCs w:val="22"/>
              </w:rPr>
            </w:pPr>
          </w:p>
          <w:p w14:paraId="7348E526">
            <w:pPr>
              <w:spacing w:line="360" w:lineRule="auto"/>
              <w:rPr>
                <w:rFonts w:ascii="Arial"/>
                <w:sz w:val="22"/>
                <w:szCs w:val="22"/>
              </w:rPr>
            </w:pPr>
          </w:p>
          <w:p w14:paraId="6A50A6D1">
            <w:pPr>
              <w:spacing w:line="360" w:lineRule="auto"/>
              <w:rPr>
                <w:rFonts w:ascii="Arial"/>
                <w:sz w:val="22"/>
                <w:szCs w:val="22"/>
              </w:rPr>
            </w:pPr>
          </w:p>
          <w:p w14:paraId="56A681CC">
            <w:pPr>
              <w:spacing w:line="360" w:lineRule="auto"/>
              <w:rPr>
                <w:rFonts w:ascii="Arial"/>
                <w:sz w:val="22"/>
                <w:szCs w:val="22"/>
              </w:rPr>
            </w:pPr>
          </w:p>
          <w:p w14:paraId="7C670C0F">
            <w:pPr>
              <w:pStyle w:val="15"/>
              <w:spacing w:before="78" w:line="360" w:lineRule="auto"/>
              <w:ind w:left="338"/>
              <w:rPr>
                <w:sz w:val="28"/>
                <w:szCs w:val="28"/>
              </w:rPr>
            </w:pPr>
          </w:p>
          <w:p w14:paraId="65846279">
            <w:pPr>
              <w:pStyle w:val="15"/>
              <w:spacing w:before="78" w:line="360" w:lineRule="auto"/>
              <w:ind w:left="338"/>
              <w:rPr>
                <w:sz w:val="28"/>
                <w:szCs w:val="28"/>
              </w:rPr>
            </w:pPr>
          </w:p>
          <w:p w14:paraId="5E038A0D">
            <w:pPr>
              <w:pStyle w:val="15"/>
              <w:spacing w:before="78" w:line="360" w:lineRule="auto"/>
              <w:rPr>
                <w:sz w:val="28"/>
                <w:szCs w:val="28"/>
              </w:rPr>
            </w:pPr>
          </w:p>
          <w:p w14:paraId="749468C7">
            <w:pPr>
              <w:pStyle w:val="15"/>
              <w:spacing w:before="78" w:line="360" w:lineRule="auto"/>
              <w:ind w:left="338"/>
              <w:rPr>
                <w:sz w:val="28"/>
                <w:szCs w:val="28"/>
              </w:rPr>
            </w:pPr>
            <w:r>
              <w:rPr>
                <w:sz w:val="28"/>
                <w:szCs w:val="28"/>
              </w:rPr>
              <w:t>8</w:t>
            </w:r>
          </w:p>
        </w:tc>
        <w:tc>
          <w:tcPr>
            <w:tcW w:w="2114" w:type="dxa"/>
            <w:vAlign w:val="top"/>
          </w:tcPr>
          <w:p w14:paraId="7C2AE65F">
            <w:pPr>
              <w:spacing w:line="360" w:lineRule="auto"/>
              <w:rPr>
                <w:rFonts w:ascii="Arial"/>
                <w:sz w:val="22"/>
                <w:szCs w:val="22"/>
              </w:rPr>
            </w:pPr>
          </w:p>
          <w:p w14:paraId="05C6090E">
            <w:pPr>
              <w:spacing w:line="360" w:lineRule="auto"/>
              <w:rPr>
                <w:rFonts w:ascii="Arial"/>
                <w:sz w:val="22"/>
                <w:szCs w:val="22"/>
              </w:rPr>
            </w:pPr>
          </w:p>
          <w:p w14:paraId="7BDE9AC2">
            <w:pPr>
              <w:spacing w:line="360" w:lineRule="auto"/>
              <w:rPr>
                <w:rFonts w:ascii="Arial"/>
                <w:sz w:val="22"/>
                <w:szCs w:val="22"/>
              </w:rPr>
            </w:pPr>
          </w:p>
          <w:p w14:paraId="2944B75B">
            <w:pPr>
              <w:spacing w:line="360" w:lineRule="auto"/>
              <w:rPr>
                <w:rFonts w:ascii="Arial"/>
                <w:sz w:val="22"/>
                <w:szCs w:val="22"/>
              </w:rPr>
            </w:pPr>
          </w:p>
          <w:p w14:paraId="4379FA47">
            <w:pPr>
              <w:spacing w:line="360" w:lineRule="auto"/>
              <w:rPr>
                <w:rFonts w:ascii="Arial"/>
                <w:sz w:val="22"/>
                <w:szCs w:val="22"/>
              </w:rPr>
            </w:pPr>
          </w:p>
          <w:p w14:paraId="74B92F47">
            <w:pPr>
              <w:pStyle w:val="15"/>
              <w:spacing w:before="78" w:line="360" w:lineRule="auto"/>
              <w:ind w:left="131"/>
              <w:rPr>
                <w:spacing w:val="-6"/>
                <w:sz w:val="28"/>
                <w:szCs w:val="28"/>
              </w:rPr>
            </w:pPr>
          </w:p>
          <w:p w14:paraId="22ADF71F">
            <w:pPr>
              <w:pStyle w:val="15"/>
              <w:spacing w:before="78" w:line="360" w:lineRule="auto"/>
              <w:ind w:left="131"/>
              <w:rPr>
                <w:spacing w:val="-6"/>
                <w:sz w:val="28"/>
                <w:szCs w:val="28"/>
              </w:rPr>
            </w:pPr>
          </w:p>
          <w:p w14:paraId="37087E3D">
            <w:pPr>
              <w:pStyle w:val="15"/>
              <w:spacing w:before="78" w:line="360" w:lineRule="auto"/>
              <w:ind w:left="131"/>
              <w:rPr>
                <w:spacing w:val="-6"/>
                <w:sz w:val="28"/>
                <w:szCs w:val="28"/>
              </w:rPr>
            </w:pPr>
          </w:p>
          <w:p w14:paraId="1B1B1CBA">
            <w:pPr>
              <w:pStyle w:val="15"/>
              <w:spacing w:before="78" w:line="360" w:lineRule="auto"/>
              <w:ind w:firstLine="268" w:firstLineChars="100"/>
              <w:rPr>
                <w:spacing w:val="-6"/>
                <w:sz w:val="28"/>
                <w:szCs w:val="28"/>
              </w:rPr>
            </w:pPr>
          </w:p>
          <w:p w14:paraId="0E81FA24">
            <w:pPr>
              <w:pStyle w:val="15"/>
              <w:spacing w:before="78" w:line="360" w:lineRule="auto"/>
              <w:ind w:firstLine="268" w:firstLineChars="100"/>
              <w:rPr>
                <w:sz w:val="28"/>
                <w:szCs w:val="28"/>
              </w:rPr>
            </w:pPr>
            <w:r>
              <w:rPr>
                <w:spacing w:val="-6"/>
                <w:sz w:val="28"/>
                <w:szCs w:val="28"/>
              </w:rPr>
              <w:t>标前准备</w:t>
            </w:r>
          </w:p>
        </w:tc>
        <w:tc>
          <w:tcPr>
            <w:tcW w:w="6278" w:type="dxa"/>
            <w:vAlign w:val="top"/>
          </w:tcPr>
          <w:p w14:paraId="0F0BF417">
            <w:pPr>
              <w:pStyle w:val="15"/>
              <w:spacing w:before="125" w:line="360" w:lineRule="auto"/>
              <w:ind w:left="154" w:right="105"/>
              <w:rPr>
                <w:sz w:val="28"/>
                <w:szCs w:val="28"/>
              </w:rPr>
            </w:pPr>
            <w:r>
              <w:rPr>
                <w:spacing w:val="-4"/>
                <w:sz w:val="28"/>
                <w:szCs w:val="28"/>
              </w:rPr>
              <w:t>1、本项目实行网上投标，采用电子投标文件。</w:t>
            </w:r>
            <w:r>
              <w:rPr>
                <w:spacing w:val="-5"/>
                <w:sz w:val="28"/>
                <w:szCs w:val="28"/>
              </w:rPr>
              <w:t>若供应商参</w:t>
            </w:r>
            <w:r>
              <w:rPr>
                <w:sz w:val="28"/>
                <w:szCs w:val="28"/>
              </w:rPr>
              <w:t xml:space="preserve"> </w:t>
            </w:r>
            <w:r>
              <w:rPr>
                <w:spacing w:val="-11"/>
                <w:sz w:val="28"/>
                <w:szCs w:val="28"/>
              </w:rPr>
              <w:t>与投标， 自行承担投标一切费用。</w:t>
            </w:r>
          </w:p>
          <w:p w14:paraId="3DA1881B">
            <w:pPr>
              <w:pStyle w:val="15"/>
              <w:spacing w:before="113" w:line="360" w:lineRule="auto"/>
              <w:ind w:left="131" w:right="105" w:hanging="6"/>
              <w:rPr>
                <w:sz w:val="28"/>
                <w:szCs w:val="28"/>
              </w:rPr>
            </w:pPr>
            <w:r>
              <w:rPr>
                <w:spacing w:val="-4"/>
                <w:sz w:val="28"/>
                <w:szCs w:val="28"/>
              </w:rPr>
              <w:t>2、各供应商应在开标前应确保成为新疆维吾尔自治区政府</w:t>
            </w:r>
            <w:r>
              <w:rPr>
                <w:spacing w:val="17"/>
                <w:sz w:val="28"/>
                <w:szCs w:val="28"/>
              </w:rPr>
              <w:t xml:space="preserve"> </w:t>
            </w:r>
            <w:r>
              <w:rPr>
                <w:spacing w:val="-2"/>
                <w:sz w:val="28"/>
                <w:szCs w:val="28"/>
              </w:rPr>
              <w:t>采购网正式注册入库供应商，并完成CA</w:t>
            </w:r>
            <w:r>
              <w:rPr>
                <w:spacing w:val="-33"/>
                <w:sz w:val="28"/>
                <w:szCs w:val="28"/>
              </w:rPr>
              <w:t xml:space="preserve"> </w:t>
            </w:r>
            <w:r>
              <w:rPr>
                <w:spacing w:val="-2"/>
                <w:sz w:val="28"/>
                <w:szCs w:val="28"/>
              </w:rPr>
              <w:t>数字证书</w:t>
            </w:r>
            <w:r>
              <w:rPr>
                <w:spacing w:val="-3"/>
                <w:sz w:val="28"/>
                <w:szCs w:val="28"/>
              </w:rPr>
              <w:t>申领。因</w:t>
            </w:r>
            <w:r>
              <w:rPr>
                <w:sz w:val="28"/>
                <w:szCs w:val="28"/>
              </w:rPr>
              <w:t xml:space="preserve"> </w:t>
            </w:r>
            <w:r>
              <w:rPr>
                <w:spacing w:val="-5"/>
                <w:sz w:val="28"/>
                <w:szCs w:val="28"/>
              </w:rPr>
              <w:t>未注册入库、未办理</w:t>
            </w:r>
            <w:r>
              <w:rPr>
                <w:spacing w:val="-41"/>
                <w:sz w:val="28"/>
                <w:szCs w:val="28"/>
              </w:rPr>
              <w:t xml:space="preserve"> </w:t>
            </w:r>
            <w:r>
              <w:rPr>
                <w:spacing w:val="-5"/>
                <w:sz w:val="28"/>
                <w:szCs w:val="28"/>
              </w:rPr>
              <w:t>CA</w:t>
            </w:r>
            <w:r>
              <w:rPr>
                <w:spacing w:val="-35"/>
                <w:sz w:val="28"/>
                <w:szCs w:val="28"/>
              </w:rPr>
              <w:t xml:space="preserve"> </w:t>
            </w:r>
            <w:r>
              <w:rPr>
                <w:spacing w:val="-5"/>
                <w:sz w:val="28"/>
                <w:szCs w:val="28"/>
              </w:rPr>
              <w:t>数字证书等原因造成无法投标或投</w:t>
            </w:r>
            <w:r>
              <w:rPr>
                <w:sz w:val="28"/>
                <w:szCs w:val="28"/>
              </w:rPr>
              <w:t xml:space="preserve"> </w:t>
            </w:r>
            <w:r>
              <w:rPr>
                <w:spacing w:val="-3"/>
                <w:sz w:val="28"/>
                <w:szCs w:val="28"/>
              </w:rPr>
              <w:t>标失败等后果由供应商自行承担。</w:t>
            </w:r>
          </w:p>
          <w:p w14:paraId="69C24811">
            <w:pPr>
              <w:pStyle w:val="15"/>
              <w:spacing w:before="125" w:line="360" w:lineRule="auto"/>
              <w:ind w:left="135" w:right="105" w:hanging="5"/>
              <w:rPr>
                <w:spacing w:val="-4"/>
                <w:sz w:val="28"/>
                <w:szCs w:val="28"/>
              </w:rPr>
            </w:pPr>
            <w:r>
              <w:rPr>
                <w:spacing w:val="-4"/>
                <w:sz w:val="28"/>
                <w:szCs w:val="28"/>
              </w:rPr>
              <w:t>3、供应商将政采云电子交易客户端下载、安装完成后，可</w:t>
            </w:r>
            <w:r>
              <w:rPr>
                <w:spacing w:val="15"/>
                <w:sz w:val="28"/>
                <w:szCs w:val="28"/>
              </w:rPr>
              <w:t xml:space="preserve"> </w:t>
            </w:r>
            <w:r>
              <w:rPr>
                <w:spacing w:val="-6"/>
                <w:sz w:val="28"/>
                <w:szCs w:val="28"/>
              </w:rPr>
              <w:t>通过账号密码或</w:t>
            </w:r>
            <w:r>
              <w:rPr>
                <w:spacing w:val="-48"/>
                <w:sz w:val="28"/>
                <w:szCs w:val="28"/>
              </w:rPr>
              <w:t xml:space="preserve"> </w:t>
            </w:r>
            <w:r>
              <w:rPr>
                <w:spacing w:val="-6"/>
                <w:sz w:val="28"/>
                <w:szCs w:val="28"/>
              </w:rPr>
              <w:t>CA 登录客户端进行投标文件制作。在使用</w:t>
            </w:r>
            <w:r>
              <w:rPr>
                <w:sz w:val="28"/>
                <w:szCs w:val="28"/>
              </w:rPr>
              <w:t xml:space="preserve"> </w:t>
            </w:r>
            <w:r>
              <w:rPr>
                <w:spacing w:val="-3"/>
                <w:sz w:val="28"/>
                <w:szCs w:val="28"/>
              </w:rPr>
              <w:t>政采云投标客户端时，建议使用WIN7</w:t>
            </w:r>
            <w:r>
              <w:rPr>
                <w:spacing w:val="-12"/>
                <w:sz w:val="28"/>
                <w:szCs w:val="28"/>
              </w:rPr>
              <w:t xml:space="preserve"> </w:t>
            </w:r>
            <w:r>
              <w:rPr>
                <w:spacing w:val="-3"/>
                <w:sz w:val="28"/>
                <w:szCs w:val="28"/>
              </w:rPr>
              <w:t>及以上操作系统。客</w:t>
            </w:r>
          </w:p>
          <w:p w14:paraId="723FC079">
            <w:pPr>
              <w:pStyle w:val="15"/>
              <w:spacing w:before="89" w:line="360" w:lineRule="auto"/>
              <w:ind w:left="134" w:right="89"/>
              <w:jc w:val="both"/>
              <w:rPr>
                <w:sz w:val="28"/>
                <w:szCs w:val="28"/>
              </w:rPr>
            </w:pPr>
            <w:r>
              <w:rPr>
                <w:spacing w:val="-16"/>
                <w:sz w:val="28"/>
                <w:szCs w:val="28"/>
              </w:rPr>
              <w:t>户</w:t>
            </w:r>
            <w:r>
              <w:rPr>
                <w:spacing w:val="4"/>
                <w:sz w:val="28"/>
                <w:szCs w:val="28"/>
              </w:rPr>
              <w:t xml:space="preserve">   </w:t>
            </w:r>
            <w:r>
              <w:rPr>
                <w:spacing w:val="-16"/>
                <w:sz w:val="28"/>
                <w:szCs w:val="28"/>
              </w:rPr>
              <w:t>端</w:t>
            </w:r>
            <w:r>
              <w:rPr>
                <w:spacing w:val="36"/>
                <w:sz w:val="28"/>
                <w:szCs w:val="28"/>
              </w:rPr>
              <w:t xml:space="preserve">  </w:t>
            </w:r>
            <w:r>
              <w:rPr>
                <w:spacing w:val="-16"/>
                <w:sz w:val="28"/>
                <w:szCs w:val="28"/>
              </w:rPr>
              <w:t>请</w:t>
            </w:r>
            <w:r>
              <w:rPr>
                <w:spacing w:val="5"/>
                <w:sz w:val="28"/>
                <w:szCs w:val="28"/>
              </w:rPr>
              <w:t xml:space="preserve">   </w:t>
            </w:r>
            <w:r>
              <w:rPr>
                <w:spacing w:val="-16"/>
                <w:sz w:val="28"/>
                <w:szCs w:val="28"/>
              </w:rPr>
              <w:t>至</w:t>
            </w:r>
            <w:r>
              <w:rPr>
                <w:spacing w:val="59"/>
                <w:sz w:val="28"/>
                <w:szCs w:val="28"/>
              </w:rPr>
              <w:t xml:space="preserve">  </w:t>
            </w:r>
            <w:r>
              <w:rPr>
                <w:spacing w:val="-16"/>
                <w:sz w:val="28"/>
                <w:szCs w:val="28"/>
              </w:rPr>
              <w:t>新   疆</w:t>
            </w:r>
            <w:r>
              <w:rPr>
                <w:spacing w:val="60"/>
                <w:sz w:val="28"/>
                <w:szCs w:val="28"/>
              </w:rPr>
              <w:t xml:space="preserve">  </w:t>
            </w:r>
            <w:r>
              <w:rPr>
                <w:spacing w:val="-16"/>
                <w:sz w:val="28"/>
                <w:szCs w:val="28"/>
              </w:rPr>
              <w:t>政</w:t>
            </w:r>
            <w:r>
              <w:rPr>
                <w:spacing w:val="1"/>
                <w:sz w:val="28"/>
                <w:szCs w:val="28"/>
              </w:rPr>
              <w:t xml:space="preserve">   </w:t>
            </w:r>
            <w:r>
              <w:rPr>
                <w:spacing w:val="-16"/>
                <w:sz w:val="28"/>
                <w:szCs w:val="28"/>
              </w:rPr>
              <w:t>府</w:t>
            </w:r>
            <w:r>
              <w:rPr>
                <w:sz w:val="28"/>
                <w:szCs w:val="28"/>
              </w:rPr>
              <w:t xml:space="preserve">   </w:t>
            </w:r>
            <w:r>
              <w:rPr>
                <w:spacing w:val="-16"/>
                <w:sz w:val="28"/>
                <w:szCs w:val="28"/>
              </w:rPr>
              <w:t>采</w:t>
            </w:r>
            <w:r>
              <w:rPr>
                <w:spacing w:val="60"/>
                <w:sz w:val="28"/>
                <w:szCs w:val="28"/>
              </w:rPr>
              <w:t xml:space="preserve">  </w:t>
            </w:r>
            <w:r>
              <w:rPr>
                <w:spacing w:val="-16"/>
                <w:sz w:val="28"/>
                <w:szCs w:val="28"/>
              </w:rPr>
              <w:t>购</w:t>
            </w:r>
            <w:r>
              <w:rPr>
                <w:spacing w:val="17"/>
                <w:sz w:val="28"/>
                <w:szCs w:val="28"/>
              </w:rPr>
              <w:t xml:space="preserve">   </w:t>
            </w:r>
            <w:r>
              <w:rPr>
                <w:spacing w:val="-16"/>
                <w:sz w:val="28"/>
                <w:szCs w:val="28"/>
              </w:rPr>
              <w:t>网</w:t>
            </w:r>
            <w:r>
              <w:rPr>
                <w:sz w:val="28"/>
                <w:szCs w:val="28"/>
              </w:rPr>
              <w:t xml:space="preserve"> </w:t>
            </w:r>
            <w:r>
              <w:rPr>
                <w:spacing w:val="2"/>
                <w:sz w:val="28"/>
                <w:szCs w:val="28"/>
              </w:rPr>
              <w:t>（</w:t>
            </w:r>
            <w:r>
              <w:rPr>
                <w:sz w:val="32"/>
                <w:szCs w:val="32"/>
              </w:rPr>
              <w:fldChar w:fldCharType="begin"/>
            </w:r>
            <w:r>
              <w:rPr>
                <w:sz w:val="32"/>
                <w:szCs w:val="32"/>
              </w:rPr>
              <w:instrText xml:space="preserve"> HYPERLINK "http://www.ccgp-xinjiang.gov.cn/" </w:instrText>
            </w:r>
            <w:r>
              <w:rPr>
                <w:sz w:val="32"/>
                <w:szCs w:val="32"/>
              </w:rPr>
              <w:fldChar w:fldCharType="separate"/>
            </w:r>
            <w:r>
              <w:rPr>
                <w:sz w:val="28"/>
                <w:szCs w:val="28"/>
              </w:rPr>
              <w:t>http</w:t>
            </w:r>
            <w:r>
              <w:rPr>
                <w:spacing w:val="2"/>
                <w:sz w:val="28"/>
                <w:szCs w:val="28"/>
              </w:rPr>
              <w:t>://</w:t>
            </w:r>
            <w:r>
              <w:rPr>
                <w:sz w:val="28"/>
                <w:szCs w:val="28"/>
              </w:rPr>
              <w:t>www</w:t>
            </w:r>
            <w:r>
              <w:rPr>
                <w:spacing w:val="2"/>
                <w:sz w:val="28"/>
                <w:szCs w:val="28"/>
              </w:rPr>
              <w:t>.</w:t>
            </w:r>
            <w:r>
              <w:rPr>
                <w:sz w:val="28"/>
                <w:szCs w:val="28"/>
              </w:rPr>
              <w:t>ccgp</w:t>
            </w:r>
            <w:r>
              <w:rPr>
                <w:spacing w:val="2"/>
                <w:sz w:val="28"/>
                <w:szCs w:val="28"/>
              </w:rPr>
              <w:t>-</w:t>
            </w:r>
            <w:r>
              <w:rPr>
                <w:sz w:val="28"/>
                <w:szCs w:val="28"/>
              </w:rPr>
              <w:t>xinjiang</w:t>
            </w:r>
            <w:r>
              <w:rPr>
                <w:spacing w:val="2"/>
                <w:sz w:val="28"/>
                <w:szCs w:val="28"/>
              </w:rPr>
              <w:t>.</w:t>
            </w:r>
            <w:r>
              <w:rPr>
                <w:sz w:val="28"/>
                <w:szCs w:val="28"/>
              </w:rPr>
              <w:t>gov</w:t>
            </w:r>
            <w:r>
              <w:rPr>
                <w:spacing w:val="2"/>
                <w:sz w:val="28"/>
                <w:szCs w:val="28"/>
              </w:rPr>
              <w:t>.</w:t>
            </w:r>
            <w:r>
              <w:rPr>
                <w:sz w:val="28"/>
                <w:szCs w:val="28"/>
              </w:rPr>
              <w:t>cn</w:t>
            </w:r>
            <w:r>
              <w:rPr>
                <w:spacing w:val="2"/>
                <w:sz w:val="28"/>
                <w:szCs w:val="28"/>
              </w:rPr>
              <w:t>/</w:t>
            </w:r>
            <w:r>
              <w:rPr>
                <w:spacing w:val="2"/>
                <w:sz w:val="28"/>
                <w:szCs w:val="28"/>
              </w:rPr>
              <w:fldChar w:fldCharType="end"/>
            </w:r>
            <w:r>
              <w:rPr>
                <w:spacing w:val="2"/>
                <w:sz w:val="28"/>
                <w:szCs w:val="28"/>
              </w:rPr>
              <w:t>）下载专区查看，</w:t>
            </w:r>
            <w:r>
              <w:rPr>
                <w:spacing w:val="14"/>
                <w:sz w:val="28"/>
                <w:szCs w:val="28"/>
              </w:rPr>
              <w:t xml:space="preserve"> </w:t>
            </w:r>
            <w:r>
              <w:rPr>
                <w:spacing w:val="-1"/>
                <w:sz w:val="28"/>
                <w:szCs w:val="28"/>
              </w:rPr>
              <w:t>如有问题可拨打政采云客户服务热线400-881-7</w:t>
            </w:r>
            <w:r>
              <w:rPr>
                <w:spacing w:val="-2"/>
                <w:sz w:val="28"/>
                <w:szCs w:val="28"/>
              </w:rPr>
              <w:t>190</w:t>
            </w:r>
            <w:r>
              <w:rPr>
                <w:spacing w:val="-52"/>
                <w:sz w:val="28"/>
                <w:szCs w:val="28"/>
              </w:rPr>
              <w:t xml:space="preserve"> </w:t>
            </w:r>
            <w:r>
              <w:rPr>
                <w:spacing w:val="-2"/>
                <w:sz w:val="28"/>
                <w:szCs w:val="28"/>
              </w:rPr>
              <w:t>进行咨</w:t>
            </w:r>
            <w:r>
              <w:rPr>
                <w:sz w:val="28"/>
                <w:szCs w:val="28"/>
              </w:rPr>
              <w:t xml:space="preserve"> </w:t>
            </w:r>
            <w:r>
              <w:rPr>
                <w:spacing w:val="-8"/>
                <w:sz w:val="28"/>
                <w:szCs w:val="28"/>
              </w:rPr>
              <w:t>询。</w:t>
            </w:r>
          </w:p>
          <w:p w14:paraId="71E9A8D0">
            <w:pPr>
              <w:pStyle w:val="15"/>
              <w:spacing w:before="127" w:line="360" w:lineRule="auto"/>
              <w:ind w:left="135" w:right="101" w:hanging="18"/>
              <w:jc w:val="both"/>
              <w:rPr>
                <w:sz w:val="28"/>
                <w:szCs w:val="28"/>
              </w:rPr>
            </w:pPr>
            <w:r>
              <w:rPr>
                <w:spacing w:val="2"/>
                <w:sz w:val="28"/>
                <w:szCs w:val="28"/>
              </w:rPr>
              <w:t>4.本项目采用新疆政府采购网政采云不见面</w:t>
            </w:r>
            <w:r>
              <w:rPr>
                <w:spacing w:val="1"/>
                <w:sz w:val="28"/>
                <w:szCs w:val="28"/>
              </w:rPr>
              <w:t>开标系统进行</w:t>
            </w:r>
            <w:r>
              <w:rPr>
                <w:sz w:val="28"/>
                <w:szCs w:val="28"/>
              </w:rPr>
              <w:t xml:space="preserve"> </w:t>
            </w:r>
            <w:r>
              <w:rPr>
                <w:spacing w:val="-5"/>
                <w:sz w:val="28"/>
                <w:szCs w:val="28"/>
              </w:rPr>
              <w:t>开评标，各合格投标人须及时办理</w:t>
            </w:r>
            <w:r>
              <w:rPr>
                <w:spacing w:val="-46"/>
                <w:sz w:val="28"/>
                <w:szCs w:val="28"/>
              </w:rPr>
              <w:t xml:space="preserve"> </w:t>
            </w:r>
            <w:r>
              <w:rPr>
                <w:spacing w:val="-5"/>
                <w:sz w:val="28"/>
                <w:szCs w:val="28"/>
              </w:rPr>
              <w:t>CA</w:t>
            </w:r>
            <w:r>
              <w:rPr>
                <w:spacing w:val="-31"/>
                <w:sz w:val="28"/>
                <w:szCs w:val="28"/>
              </w:rPr>
              <w:t xml:space="preserve"> </w:t>
            </w:r>
            <w:r>
              <w:rPr>
                <w:spacing w:val="-5"/>
                <w:sz w:val="28"/>
                <w:szCs w:val="28"/>
              </w:rPr>
              <w:t>锁，不见面开标系统</w:t>
            </w:r>
            <w:r>
              <w:rPr>
                <w:sz w:val="28"/>
                <w:szCs w:val="28"/>
              </w:rPr>
              <w:t xml:space="preserve"> </w:t>
            </w:r>
            <w:r>
              <w:rPr>
                <w:spacing w:val="-5"/>
                <w:sz w:val="28"/>
                <w:szCs w:val="28"/>
              </w:rPr>
              <w:t>中上传的投标文件须进行</w:t>
            </w:r>
            <w:r>
              <w:rPr>
                <w:spacing w:val="-39"/>
                <w:sz w:val="28"/>
                <w:szCs w:val="28"/>
              </w:rPr>
              <w:t xml:space="preserve"> </w:t>
            </w:r>
            <w:r>
              <w:rPr>
                <w:spacing w:val="-5"/>
                <w:sz w:val="28"/>
                <w:szCs w:val="28"/>
              </w:rPr>
              <w:t>CA</w:t>
            </w:r>
            <w:r>
              <w:rPr>
                <w:spacing w:val="-36"/>
                <w:sz w:val="28"/>
                <w:szCs w:val="28"/>
              </w:rPr>
              <w:t xml:space="preserve"> </w:t>
            </w:r>
            <w:r>
              <w:rPr>
                <w:spacing w:val="-5"/>
                <w:sz w:val="28"/>
                <w:szCs w:val="28"/>
              </w:rPr>
              <w:t>加密上传。各投标人须在开标</w:t>
            </w:r>
            <w:r>
              <w:rPr>
                <w:sz w:val="28"/>
                <w:szCs w:val="28"/>
              </w:rPr>
              <w:t xml:space="preserve"> </w:t>
            </w:r>
            <w:r>
              <w:rPr>
                <w:spacing w:val="1"/>
                <w:sz w:val="28"/>
                <w:szCs w:val="28"/>
              </w:rPr>
              <w:t>时及时对所上传投标文件进行解密；投标人在制作投标文</w:t>
            </w:r>
            <w:r>
              <w:rPr>
                <w:spacing w:val="6"/>
                <w:sz w:val="28"/>
                <w:szCs w:val="28"/>
              </w:rPr>
              <w:t xml:space="preserve"> </w:t>
            </w:r>
            <w:r>
              <w:rPr>
                <w:spacing w:val="1"/>
                <w:sz w:val="28"/>
                <w:szCs w:val="28"/>
              </w:rPr>
              <w:t>件时须关联相关评审点，如因此原因出现废标、扣分等情</w:t>
            </w:r>
            <w:r>
              <w:rPr>
                <w:spacing w:val="6"/>
                <w:sz w:val="28"/>
                <w:szCs w:val="28"/>
              </w:rPr>
              <w:t xml:space="preserve"> </w:t>
            </w:r>
            <w:r>
              <w:rPr>
                <w:spacing w:val="-4"/>
                <w:sz w:val="28"/>
                <w:szCs w:val="28"/>
              </w:rPr>
              <w:t>况，各投标人自行负责。</w:t>
            </w:r>
          </w:p>
        </w:tc>
      </w:tr>
      <w:tr w14:paraId="6CF82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70" w:type="dxa"/>
            <w:vAlign w:val="top"/>
          </w:tcPr>
          <w:p w14:paraId="523D7DA6">
            <w:pPr>
              <w:spacing w:line="360" w:lineRule="auto"/>
              <w:rPr>
                <w:rFonts w:ascii="Arial"/>
                <w:sz w:val="22"/>
                <w:szCs w:val="22"/>
              </w:rPr>
            </w:pPr>
          </w:p>
          <w:p w14:paraId="0B59402C">
            <w:pPr>
              <w:spacing w:line="360" w:lineRule="auto"/>
              <w:rPr>
                <w:rFonts w:ascii="Arial"/>
                <w:sz w:val="22"/>
                <w:szCs w:val="22"/>
              </w:rPr>
            </w:pPr>
          </w:p>
          <w:p w14:paraId="39AD24E2">
            <w:pPr>
              <w:spacing w:line="360" w:lineRule="auto"/>
              <w:rPr>
                <w:rFonts w:ascii="Arial"/>
                <w:sz w:val="22"/>
                <w:szCs w:val="22"/>
              </w:rPr>
            </w:pPr>
          </w:p>
          <w:p w14:paraId="208A68EE">
            <w:pPr>
              <w:spacing w:line="360" w:lineRule="auto"/>
              <w:rPr>
                <w:rFonts w:ascii="Arial"/>
                <w:sz w:val="22"/>
                <w:szCs w:val="22"/>
              </w:rPr>
            </w:pPr>
          </w:p>
          <w:p w14:paraId="63EE36F3">
            <w:pPr>
              <w:pStyle w:val="15"/>
              <w:spacing w:before="78" w:line="360" w:lineRule="auto"/>
              <w:ind w:left="338"/>
              <w:rPr>
                <w:sz w:val="28"/>
                <w:szCs w:val="28"/>
              </w:rPr>
            </w:pPr>
            <w:r>
              <w:rPr>
                <w:sz w:val="28"/>
                <w:szCs w:val="28"/>
              </w:rPr>
              <w:t>9</w:t>
            </w:r>
          </w:p>
        </w:tc>
        <w:tc>
          <w:tcPr>
            <w:tcW w:w="2114" w:type="dxa"/>
            <w:vAlign w:val="top"/>
          </w:tcPr>
          <w:p w14:paraId="23A399A0">
            <w:pPr>
              <w:spacing w:line="360" w:lineRule="auto"/>
              <w:rPr>
                <w:rFonts w:ascii="Arial"/>
                <w:sz w:val="22"/>
                <w:szCs w:val="22"/>
              </w:rPr>
            </w:pPr>
          </w:p>
          <w:p w14:paraId="31B5AD95">
            <w:pPr>
              <w:spacing w:line="360" w:lineRule="auto"/>
              <w:rPr>
                <w:rFonts w:ascii="Arial"/>
                <w:sz w:val="22"/>
                <w:szCs w:val="22"/>
              </w:rPr>
            </w:pPr>
          </w:p>
          <w:p w14:paraId="0662121D">
            <w:pPr>
              <w:spacing w:line="360" w:lineRule="auto"/>
              <w:rPr>
                <w:rFonts w:ascii="Arial"/>
                <w:sz w:val="22"/>
                <w:szCs w:val="22"/>
              </w:rPr>
            </w:pPr>
          </w:p>
          <w:p w14:paraId="3117E1A2">
            <w:pPr>
              <w:pStyle w:val="15"/>
              <w:spacing w:before="78" w:line="360" w:lineRule="auto"/>
              <w:ind w:left="175" w:right="99" w:hanging="44"/>
              <w:rPr>
                <w:sz w:val="28"/>
                <w:szCs w:val="28"/>
              </w:rPr>
            </w:pPr>
            <w:r>
              <w:rPr>
                <w:spacing w:val="-17"/>
                <w:sz w:val="28"/>
                <w:szCs w:val="28"/>
              </w:rPr>
              <w:t>投</w:t>
            </w:r>
            <w:r>
              <w:rPr>
                <w:spacing w:val="-64"/>
                <w:sz w:val="28"/>
                <w:szCs w:val="28"/>
              </w:rPr>
              <w:t xml:space="preserve"> </w:t>
            </w:r>
            <w:r>
              <w:rPr>
                <w:spacing w:val="-17"/>
                <w:sz w:val="28"/>
                <w:szCs w:val="28"/>
              </w:rPr>
              <w:t>标</w:t>
            </w:r>
            <w:r>
              <w:rPr>
                <w:spacing w:val="-63"/>
                <w:sz w:val="28"/>
                <w:szCs w:val="28"/>
              </w:rPr>
              <w:t xml:space="preserve"> </w:t>
            </w:r>
            <w:r>
              <w:rPr>
                <w:spacing w:val="-17"/>
                <w:sz w:val="28"/>
                <w:szCs w:val="28"/>
              </w:rPr>
              <w:t>文</w:t>
            </w:r>
            <w:r>
              <w:rPr>
                <w:spacing w:val="-61"/>
                <w:sz w:val="28"/>
                <w:szCs w:val="28"/>
              </w:rPr>
              <w:t xml:space="preserve"> </w:t>
            </w:r>
            <w:r>
              <w:rPr>
                <w:spacing w:val="-17"/>
                <w:sz w:val="28"/>
                <w:szCs w:val="28"/>
              </w:rPr>
              <w:t>件</w:t>
            </w:r>
            <w:r>
              <w:rPr>
                <w:spacing w:val="-59"/>
                <w:sz w:val="28"/>
                <w:szCs w:val="28"/>
              </w:rPr>
              <w:t xml:space="preserve"> </w:t>
            </w:r>
            <w:r>
              <w:rPr>
                <w:spacing w:val="-17"/>
                <w:sz w:val="28"/>
                <w:szCs w:val="28"/>
              </w:rPr>
              <w:t>解</w:t>
            </w:r>
            <w:r>
              <w:rPr>
                <w:rFonts w:hint="eastAsia"/>
                <w:spacing w:val="-17"/>
                <w:sz w:val="28"/>
                <w:szCs w:val="28"/>
                <w:lang w:val="en-US" w:eastAsia="zh-CN"/>
              </w:rPr>
              <w:t xml:space="preserve"> </w:t>
            </w:r>
            <w:r>
              <w:rPr>
                <w:spacing w:val="-17"/>
                <w:sz w:val="28"/>
                <w:szCs w:val="28"/>
              </w:rPr>
              <w:t>密时</w:t>
            </w:r>
            <w:r>
              <w:rPr>
                <w:sz w:val="28"/>
                <w:szCs w:val="28"/>
              </w:rPr>
              <w:t xml:space="preserve"> 间</w:t>
            </w:r>
          </w:p>
        </w:tc>
        <w:tc>
          <w:tcPr>
            <w:tcW w:w="6278" w:type="dxa"/>
            <w:vAlign w:val="top"/>
          </w:tcPr>
          <w:p w14:paraId="59EF85A3">
            <w:pPr>
              <w:pStyle w:val="15"/>
              <w:spacing w:before="115" w:line="360" w:lineRule="auto"/>
              <w:ind w:left="134" w:right="105" w:firstLine="1"/>
              <w:jc w:val="both"/>
              <w:rPr>
                <w:sz w:val="28"/>
                <w:szCs w:val="28"/>
              </w:rPr>
            </w:pPr>
            <w:r>
              <w:rPr>
                <w:spacing w:val="-3"/>
                <w:sz w:val="28"/>
                <w:szCs w:val="28"/>
              </w:rPr>
              <w:t>供应商应当在响应文件提交截止时间前，将生成的“</w:t>
            </w:r>
            <w:r>
              <w:rPr>
                <w:spacing w:val="-15"/>
                <w:sz w:val="28"/>
                <w:szCs w:val="28"/>
              </w:rPr>
              <w:t xml:space="preserve"> </w:t>
            </w:r>
            <w:r>
              <w:rPr>
                <w:spacing w:val="-3"/>
                <w:sz w:val="28"/>
                <w:szCs w:val="28"/>
              </w:rPr>
              <w:t>电子</w:t>
            </w:r>
            <w:r>
              <w:rPr>
                <w:sz w:val="28"/>
                <w:szCs w:val="28"/>
              </w:rPr>
              <w:t xml:space="preserve"> </w:t>
            </w:r>
            <w:r>
              <w:rPr>
                <w:spacing w:val="-4"/>
                <w:sz w:val="28"/>
                <w:szCs w:val="28"/>
              </w:rPr>
              <w:t>加密响应文件</w:t>
            </w:r>
            <w:r>
              <w:rPr>
                <w:spacing w:val="-54"/>
                <w:sz w:val="28"/>
                <w:szCs w:val="28"/>
              </w:rPr>
              <w:t xml:space="preserve"> </w:t>
            </w:r>
            <w:r>
              <w:rPr>
                <w:spacing w:val="-4"/>
                <w:sz w:val="28"/>
                <w:szCs w:val="28"/>
              </w:rPr>
              <w:t>”上传递交至“政府采购云平台</w:t>
            </w:r>
            <w:r>
              <w:rPr>
                <w:spacing w:val="-55"/>
                <w:sz w:val="28"/>
                <w:szCs w:val="28"/>
              </w:rPr>
              <w:t xml:space="preserve"> </w:t>
            </w:r>
            <w:r>
              <w:rPr>
                <w:spacing w:val="-4"/>
                <w:sz w:val="28"/>
                <w:szCs w:val="28"/>
              </w:rPr>
              <w:t>”。响应文</w:t>
            </w:r>
            <w:r>
              <w:rPr>
                <w:sz w:val="28"/>
                <w:szCs w:val="28"/>
              </w:rPr>
              <w:t xml:space="preserve"> </w:t>
            </w:r>
            <w:r>
              <w:rPr>
                <w:spacing w:val="1"/>
                <w:sz w:val="28"/>
                <w:szCs w:val="28"/>
              </w:rPr>
              <w:t>件提交截止时间以后上传提交的响应文件将被“政府采购</w:t>
            </w:r>
            <w:r>
              <w:rPr>
                <w:spacing w:val="4"/>
                <w:sz w:val="28"/>
                <w:szCs w:val="28"/>
              </w:rPr>
              <w:t xml:space="preserve"> </w:t>
            </w:r>
            <w:r>
              <w:rPr>
                <w:spacing w:val="-11"/>
                <w:sz w:val="28"/>
                <w:szCs w:val="28"/>
              </w:rPr>
              <w:t>云平台</w:t>
            </w:r>
            <w:r>
              <w:rPr>
                <w:spacing w:val="-64"/>
                <w:sz w:val="28"/>
                <w:szCs w:val="28"/>
              </w:rPr>
              <w:t xml:space="preserve"> </w:t>
            </w:r>
            <w:r>
              <w:rPr>
                <w:spacing w:val="-11"/>
                <w:sz w:val="28"/>
                <w:szCs w:val="28"/>
              </w:rPr>
              <w:t>”拒收。</w:t>
            </w:r>
          </w:p>
          <w:p w14:paraId="4DD25B18">
            <w:pPr>
              <w:pStyle w:val="15"/>
              <w:spacing w:before="111" w:line="360" w:lineRule="auto"/>
              <w:ind w:left="135" w:firstLine="14"/>
              <w:rPr>
                <w:sz w:val="28"/>
                <w:szCs w:val="28"/>
              </w:rPr>
            </w:pPr>
            <w:r>
              <w:rPr>
                <w:spacing w:val="-6"/>
                <w:sz w:val="28"/>
                <w:szCs w:val="28"/>
              </w:rPr>
              <w:t>响应文件开启时间后 30</w:t>
            </w:r>
            <w:r>
              <w:rPr>
                <w:spacing w:val="-18"/>
                <w:sz w:val="28"/>
                <w:szCs w:val="28"/>
              </w:rPr>
              <w:t xml:space="preserve"> </w:t>
            </w:r>
            <w:r>
              <w:rPr>
                <w:spacing w:val="-6"/>
                <w:sz w:val="28"/>
                <w:szCs w:val="28"/>
              </w:rPr>
              <w:t>分钟内供应商可以登录“政采云</w:t>
            </w:r>
            <w:r>
              <w:rPr>
                <w:spacing w:val="-58"/>
                <w:sz w:val="28"/>
                <w:szCs w:val="28"/>
              </w:rPr>
              <w:t xml:space="preserve"> </w:t>
            </w:r>
            <w:r>
              <w:rPr>
                <w:spacing w:val="-6"/>
                <w:sz w:val="28"/>
                <w:szCs w:val="28"/>
              </w:rPr>
              <w:t>”</w:t>
            </w:r>
            <w:r>
              <w:rPr>
                <w:sz w:val="28"/>
                <w:szCs w:val="28"/>
              </w:rPr>
              <w:t xml:space="preserve"> </w:t>
            </w:r>
            <w:r>
              <w:rPr>
                <w:spacing w:val="-9"/>
                <w:sz w:val="28"/>
                <w:szCs w:val="28"/>
              </w:rPr>
              <w:t>平台，用“项目采购-开标评标</w:t>
            </w:r>
            <w:r>
              <w:rPr>
                <w:spacing w:val="-49"/>
                <w:sz w:val="28"/>
                <w:szCs w:val="28"/>
              </w:rPr>
              <w:t xml:space="preserve"> </w:t>
            </w:r>
            <w:r>
              <w:rPr>
                <w:spacing w:val="-9"/>
                <w:sz w:val="28"/>
                <w:szCs w:val="28"/>
              </w:rPr>
              <w:t>”功能进行解密响应文件。</w:t>
            </w:r>
          </w:p>
          <w:p w14:paraId="35547BF1">
            <w:pPr>
              <w:pStyle w:val="15"/>
              <w:spacing w:before="37" w:line="360" w:lineRule="auto"/>
              <w:ind w:left="135"/>
              <w:rPr>
                <w:sz w:val="28"/>
                <w:szCs w:val="28"/>
              </w:rPr>
            </w:pPr>
            <w:r>
              <w:rPr>
                <w:spacing w:val="-6"/>
                <w:sz w:val="28"/>
                <w:szCs w:val="28"/>
              </w:rPr>
              <w:t>若供应商在规定时间内未按时解密的，视为响应文件撤回。</w:t>
            </w:r>
          </w:p>
        </w:tc>
      </w:tr>
      <w:tr w14:paraId="356D4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2" w:hRule="atLeast"/>
        </w:trPr>
        <w:tc>
          <w:tcPr>
            <w:tcW w:w="770" w:type="dxa"/>
            <w:vAlign w:val="top"/>
          </w:tcPr>
          <w:p w14:paraId="3B9AA597">
            <w:pPr>
              <w:spacing w:line="360" w:lineRule="auto"/>
              <w:rPr>
                <w:rFonts w:ascii="Arial"/>
                <w:sz w:val="22"/>
                <w:szCs w:val="22"/>
              </w:rPr>
            </w:pPr>
          </w:p>
          <w:p w14:paraId="7B778860">
            <w:pPr>
              <w:spacing w:line="360" w:lineRule="auto"/>
              <w:rPr>
                <w:rFonts w:ascii="Arial"/>
                <w:sz w:val="22"/>
                <w:szCs w:val="22"/>
              </w:rPr>
            </w:pPr>
          </w:p>
          <w:p w14:paraId="731B4A79">
            <w:pPr>
              <w:spacing w:line="360" w:lineRule="auto"/>
              <w:rPr>
                <w:rFonts w:ascii="Arial"/>
                <w:sz w:val="22"/>
                <w:szCs w:val="22"/>
              </w:rPr>
            </w:pPr>
          </w:p>
          <w:p w14:paraId="1A2D0FB2">
            <w:pPr>
              <w:spacing w:line="360" w:lineRule="auto"/>
              <w:rPr>
                <w:rFonts w:ascii="Arial"/>
                <w:sz w:val="22"/>
                <w:szCs w:val="22"/>
              </w:rPr>
            </w:pPr>
          </w:p>
          <w:p w14:paraId="1DD82DC5">
            <w:pPr>
              <w:spacing w:line="360" w:lineRule="auto"/>
              <w:rPr>
                <w:rFonts w:ascii="Arial"/>
                <w:sz w:val="22"/>
                <w:szCs w:val="22"/>
              </w:rPr>
            </w:pPr>
          </w:p>
          <w:p w14:paraId="2766746E">
            <w:pPr>
              <w:pStyle w:val="15"/>
              <w:spacing w:before="78" w:line="360" w:lineRule="auto"/>
              <w:ind w:left="312"/>
              <w:rPr>
                <w:sz w:val="28"/>
                <w:szCs w:val="28"/>
              </w:rPr>
            </w:pPr>
            <w:r>
              <w:rPr>
                <w:spacing w:val="-14"/>
                <w:sz w:val="28"/>
                <w:szCs w:val="28"/>
              </w:rPr>
              <w:t>10</w:t>
            </w:r>
          </w:p>
        </w:tc>
        <w:tc>
          <w:tcPr>
            <w:tcW w:w="2114" w:type="dxa"/>
            <w:vAlign w:val="top"/>
          </w:tcPr>
          <w:p w14:paraId="543E2A54">
            <w:pPr>
              <w:spacing w:line="360" w:lineRule="auto"/>
              <w:rPr>
                <w:rFonts w:ascii="Arial"/>
                <w:sz w:val="22"/>
                <w:szCs w:val="22"/>
              </w:rPr>
            </w:pPr>
          </w:p>
          <w:p w14:paraId="0C4CCD7F">
            <w:pPr>
              <w:spacing w:line="360" w:lineRule="auto"/>
              <w:rPr>
                <w:rFonts w:ascii="Arial"/>
                <w:sz w:val="22"/>
                <w:szCs w:val="22"/>
              </w:rPr>
            </w:pPr>
          </w:p>
          <w:p w14:paraId="612996BB">
            <w:pPr>
              <w:spacing w:line="360" w:lineRule="auto"/>
              <w:rPr>
                <w:rFonts w:ascii="Arial"/>
                <w:sz w:val="22"/>
                <w:szCs w:val="22"/>
              </w:rPr>
            </w:pPr>
          </w:p>
          <w:p w14:paraId="08AE7E04">
            <w:pPr>
              <w:spacing w:line="360" w:lineRule="auto"/>
              <w:rPr>
                <w:rFonts w:ascii="Arial"/>
                <w:sz w:val="22"/>
                <w:szCs w:val="22"/>
              </w:rPr>
            </w:pPr>
          </w:p>
          <w:p w14:paraId="3C53EEB4">
            <w:pPr>
              <w:spacing w:line="360" w:lineRule="auto"/>
              <w:rPr>
                <w:rFonts w:ascii="Arial"/>
                <w:sz w:val="22"/>
                <w:szCs w:val="22"/>
              </w:rPr>
            </w:pPr>
          </w:p>
          <w:p w14:paraId="15968F6D">
            <w:pPr>
              <w:pStyle w:val="15"/>
              <w:spacing w:before="78" w:line="360" w:lineRule="auto"/>
              <w:ind w:left="136"/>
              <w:rPr>
                <w:sz w:val="28"/>
                <w:szCs w:val="28"/>
              </w:rPr>
            </w:pPr>
            <w:r>
              <w:rPr>
                <w:spacing w:val="-7"/>
                <w:sz w:val="28"/>
                <w:szCs w:val="28"/>
              </w:rPr>
              <w:t>相关费用</w:t>
            </w:r>
          </w:p>
        </w:tc>
        <w:tc>
          <w:tcPr>
            <w:tcW w:w="6278" w:type="dxa"/>
            <w:vAlign w:val="top"/>
          </w:tcPr>
          <w:p w14:paraId="0A618760">
            <w:pPr>
              <w:pStyle w:val="15"/>
              <w:spacing w:before="67" w:line="360" w:lineRule="auto"/>
              <w:ind w:left="136" w:right="105" w:firstLine="18"/>
              <w:rPr>
                <w:sz w:val="28"/>
                <w:szCs w:val="28"/>
              </w:rPr>
            </w:pPr>
            <w:r>
              <w:rPr>
                <w:spacing w:val="-4"/>
                <w:sz w:val="28"/>
                <w:szCs w:val="28"/>
              </w:rPr>
              <w:t>1. 本次采用不见面开标，开标时请各投标人准时在新疆政</w:t>
            </w:r>
            <w:r>
              <w:rPr>
                <w:sz w:val="28"/>
                <w:szCs w:val="28"/>
              </w:rPr>
              <w:t xml:space="preserve"> </w:t>
            </w:r>
            <w:r>
              <w:rPr>
                <w:spacing w:val="1"/>
                <w:sz w:val="28"/>
                <w:szCs w:val="28"/>
              </w:rPr>
              <w:t>府采购网参加开标会，准时签到；未递交投标文件及未签</w:t>
            </w:r>
            <w:r>
              <w:rPr>
                <w:sz w:val="28"/>
                <w:szCs w:val="28"/>
              </w:rPr>
              <w:t xml:space="preserve"> </w:t>
            </w:r>
            <w:r>
              <w:rPr>
                <w:spacing w:val="-4"/>
                <w:sz w:val="28"/>
                <w:szCs w:val="28"/>
              </w:rPr>
              <w:t>到的视为无效投标；</w:t>
            </w:r>
          </w:p>
          <w:p w14:paraId="14588A3C">
            <w:pPr>
              <w:pStyle w:val="15"/>
              <w:spacing w:before="33" w:line="360" w:lineRule="auto"/>
              <w:ind w:left="136" w:right="110" w:hanging="11"/>
              <w:rPr>
                <w:sz w:val="28"/>
                <w:szCs w:val="28"/>
              </w:rPr>
            </w:pPr>
            <w:r>
              <w:rPr>
                <w:spacing w:val="-1"/>
                <w:sz w:val="28"/>
                <w:szCs w:val="28"/>
              </w:rPr>
              <w:t>2. 各投标人需办理政采云</w:t>
            </w:r>
            <w:r>
              <w:rPr>
                <w:spacing w:val="-36"/>
                <w:sz w:val="28"/>
                <w:szCs w:val="28"/>
              </w:rPr>
              <w:t xml:space="preserve"> </w:t>
            </w:r>
            <w:r>
              <w:rPr>
                <w:spacing w:val="-1"/>
                <w:sz w:val="28"/>
                <w:szCs w:val="28"/>
              </w:rPr>
              <w:t>CA</w:t>
            </w:r>
            <w:r>
              <w:rPr>
                <w:spacing w:val="-22"/>
                <w:sz w:val="28"/>
                <w:szCs w:val="28"/>
              </w:rPr>
              <w:t xml:space="preserve"> </w:t>
            </w:r>
            <w:r>
              <w:rPr>
                <w:spacing w:val="-1"/>
                <w:sz w:val="28"/>
                <w:szCs w:val="28"/>
              </w:rPr>
              <w:t>锁，开标时需现场投标文件</w:t>
            </w:r>
            <w:r>
              <w:rPr>
                <w:sz w:val="28"/>
                <w:szCs w:val="28"/>
              </w:rPr>
              <w:t xml:space="preserve"> </w:t>
            </w:r>
            <w:r>
              <w:rPr>
                <w:spacing w:val="-9"/>
                <w:sz w:val="28"/>
                <w:szCs w:val="28"/>
              </w:rPr>
              <w:t>解密；</w:t>
            </w:r>
          </w:p>
          <w:p w14:paraId="2BB30ED5">
            <w:pPr>
              <w:pStyle w:val="15"/>
              <w:spacing w:before="30" w:line="360" w:lineRule="auto"/>
              <w:ind w:left="131" w:right="105" w:hanging="1"/>
              <w:rPr>
                <w:sz w:val="28"/>
                <w:szCs w:val="28"/>
              </w:rPr>
            </w:pPr>
            <w:r>
              <w:rPr>
                <w:spacing w:val="-3"/>
                <w:sz w:val="28"/>
                <w:szCs w:val="28"/>
              </w:rPr>
              <w:t>3. 开标时各投标人需在线等待评标结果，及时回复</w:t>
            </w:r>
            <w:r>
              <w:rPr>
                <w:spacing w:val="-4"/>
                <w:sz w:val="28"/>
                <w:szCs w:val="28"/>
              </w:rPr>
              <w:t>对于投</w:t>
            </w:r>
            <w:r>
              <w:rPr>
                <w:sz w:val="28"/>
                <w:szCs w:val="28"/>
              </w:rPr>
              <w:t xml:space="preserve"> </w:t>
            </w:r>
            <w:r>
              <w:rPr>
                <w:spacing w:val="-2"/>
                <w:sz w:val="28"/>
                <w:szCs w:val="28"/>
              </w:rPr>
              <w:t>标文件中指出的需要澄清及确认的信息；</w:t>
            </w:r>
          </w:p>
          <w:p w14:paraId="69F0750B">
            <w:pPr>
              <w:pStyle w:val="15"/>
              <w:spacing w:before="27" w:line="360" w:lineRule="auto"/>
              <w:ind w:left="139" w:right="103" w:hanging="22"/>
              <w:rPr>
                <w:sz w:val="28"/>
                <w:szCs w:val="28"/>
              </w:rPr>
            </w:pPr>
            <w:r>
              <w:rPr>
                <w:spacing w:val="-14"/>
                <w:sz w:val="28"/>
                <w:szCs w:val="28"/>
              </w:rPr>
              <w:t>4. 本次项目代理服务费用由招标人、代理机构及成交单位三</w:t>
            </w:r>
            <w:r>
              <w:rPr>
                <w:spacing w:val="4"/>
                <w:sz w:val="28"/>
                <w:szCs w:val="28"/>
              </w:rPr>
              <w:t xml:space="preserve"> </w:t>
            </w:r>
            <w:r>
              <w:rPr>
                <w:spacing w:val="-15"/>
                <w:sz w:val="28"/>
                <w:szCs w:val="28"/>
              </w:rPr>
              <w:t>方约定，参照发改价 格[2015]299 号、发改价格[2011]534</w:t>
            </w:r>
            <w:r>
              <w:rPr>
                <w:spacing w:val="-16"/>
                <w:sz w:val="28"/>
                <w:szCs w:val="28"/>
              </w:rPr>
              <w:t xml:space="preserve"> 号</w:t>
            </w:r>
            <w:r>
              <w:rPr>
                <w:sz w:val="28"/>
                <w:szCs w:val="28"/>
              </w:rPr>
              <w:t xml:space="preserve"> </w:t>
            </w:r>
            <w:r>
              <w:rPr>
                <w:spacing w:val="-14"/>
                <w:sz w:val="28"/>
                <w:szCs w:val="28"/>
              </w:rPr>
              <w:t>文件标准计费（实际收费以中标价基数计算）。</w:t>
            </w:r>
          </w:p>
        </w:tc>
      </w:tr>
      <w:tr w14:paraId="587D8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70" w:type="dxa"/>
            <w:vAlign w:val="center"/>
          </w:tcPr>
          <w:p w14:paraId="6A028472">
            <w:pPr>
              <w:pStyle w:val="15"/>
              <w:spacing w:before="78" w:line="181" w:lineRule="auto"/>
              <w:ind w:left="312"/>
              <w:jc w:val="both"/>
              <w:rPr>
                <w:rFonts w:hint="eastAsia"/>
                <w:spacing w:val="-14"/>
                <w:sz w:val="28"/>
                <w:szCs w:val="28"/>
                <w:lang w:val="en-US" w:eastAsia="zh-CN"/>
              </w:rPr>
            </w:pPr>
          </w:p>
          <w:p w14:paraId="4E7906A8">
            <w:pPr>
              <w:pStyle w:val="15"/>
              <w:spacing w:before="78" w:line="181" w:lineRule="auto"/>
              <w:ind w:left="312"/>
              <w:jc w:val="both"/>
              <w:rPr>
                <w:rFonts w:hint="eastAsia"/>
                <w:spacing w:val="-14"/>
                <w:sz w:val="28"/>
                <w:szCs w:val="28"/>
                <w:lang w:val="en-US" w:eastAsia="zh-CN"/>
              </w:rPr>
            </w:pPr>
          </w:p>
          <w:p w14:paraId="3B9F9E0D">
            <w:pPr>
              <w:pStyle w:val="15"/>
              <w:spacing w:before="78" w:line="181" w:lineRule="auto"/>
              <w:ind w:left="312"/>
              <w:jc w:val="both"/>
              <w:rPr>
                <w:rFonts w:hint="eastAsia"/>
                <w:spacing w:val="-14"/>
                <w:sz w:val="28"/>
                <w:szCs w:val="28"/>
                <w:lang w:val="en-US" w:eastAsia="zh-CN"/>
              </w:rPr>
            </w:pPr>
          </w:p>
          <w:p w14:paraId="57B03E65">
            <w:pPr>
              <w:pStyle w:val="15"/>
              <w:spacing w:before="78" w:line="181" w:lineRule="auto"/>
              <w:ind w:left="312"/>
              <w:jc w:val="both"/>
              <w:rPr>
                <w:rFonts w:hint="eastAsia"/>
                <w:spacing w:val="-14"/>
                <w:sz w:val="28"/>
                <w:szCs w:val="28"/>
                <w:lang w:val="en-US" w:eastAsia="zh-CN"/>
              </w:rPr>
            </w:pPr>
          </w:p>
          <w:p w14:paraId="2D35F0DD">
            <w:pPr>
              <w:pStyle w:val="15"/>
              <w:spacing w:before="78" w:line="181" w:lineRule="auto"/>
              <w:ind w:left="312"/>
              <w:jc w:val="both"/>
              <w:rPr>
                <w:rFonts w:hint="eastAsia"/>
                <w:spacing w:val="-14"/>
                <w:sz w:val="28"/>
                <w:szCs w:val="28"/>
                <w:lang w:val="en-US" w:eastAsia="zh-CN"/>
              </w:rPr>
            </w:pPr>
          </w:p>
          <w:p w14:paraId="12A98307">
            <w:pPr>
              <w:pStyle w:val="15"/>
              <w:spacing w:before="78" w:line="181" w:lineRule="auto"/>
              <w:ind w:left="312"/>
              <w:jc w:val="both"/>
              <w:rPr>
                <w:rFonts w:hint="eastAsia"/>
                <w:spacing w:val="-14"/>
                <w:sz w:val="28"/>
                <w:szCs w:val="28"/>
                <w:lang w:val="en-US" w:eastAsia="zh-CN"/>
              </w:rPr>
            </w:pPr>
          </w:p>
          <w:p w14:paraId="41673699">
            <w:pPr>
              <w:pStyle w:val="15"/>
              <w:spacing w:before="78" w:line="181" w:lineRule="auto"/>
              <w:ind w:left="312"/>
              <w:jc w:val="both"/>
              <w:rPr>
                <w:rFonts w:hint="eastAsia"/>
                <w:spacing w:val="-14"/>
                <w:sz w:val="28"/>
                <w:szCs w:val="28"/>
                <w:lang w:val="en-US" w:eastAsia="zh-CN"/>
              </w:rPr>
            </w:pPr>
          </w:p>
          <w:p w14:paraId="5A06C644">
            <w:pPr>
              <w:pStyle w:val="15"/>
              <w:spacing w:before="78" w:line="181" w:lineRule="auto"/>
              <w:ind w:left="312"/>
              <w:jc w:val="both"/>
              <w:rPr>
                <w:rFonts w:hint="eastAsia"/>
                <w:spacing w:val="-14"/>
                <w:sz w:val="28"/>
                <w:szCs w:val="28"/>
                <w:lang w:val="en-US" w:eastAsia="zh-CN"/>
              </w:rPr>
            </w:pPr>
          </w:p>
          <w:p w14:paraId="7491D254">
            <w:pPr>
              <w:pStyle w:val="15"/>
              <w:spacing w:before="78" w:line="181" w:lineRule="auto"/>
              <w:ind w:left="312"/>
              <w:jc w:val="both"/>
              <w:rPr>
                <w:rFonts w:hint="eastAsia"/>
                <w:spacing w:val="-14"/>
                <w:sz w:val="28"/>
                <w:szCs w:val="28"/>
                <w:lang w:val="en-US" w:eastAsia="zh-CN"/>
              </w:rPr>
            </w:pPr>
          </w:p>
          <w:p w14:paraId="5FA023AC">
            <w:pPr>
              <w:pStyle w:val="15"/>
              <w:spacing w:before="78" w:line="181" w:lineRule="auto"/>
              <w:ind w:left="312"/>
              <w:jc w:val="both"/>
              <w:rPr>
                <w:rFonts w:hint="eastAsia"/>
                <w:spacing w:val="-14"/>
                <w:sz w:val="28"/>
                <w:szCs w:val="28"/>
                <w:lang w:val="en-US" w:eastAsia="zh-CN"/>
              </w:rPr>
            </w:pPr>
          </w:p>
          <w:p w14:paraId="00358C9E">
            <w:pPr>
              <w:pStyle w:val="15"/>
              <w:spacing w:before="78" w:line="181" w:lineRule="auto"/>
              <w:ind w:left="312"/>
              <w:jc w:val="both"/>
              <w:rPr>
                <w:rFonts w:hint="eastAsia"/>
                <w:spacing w:val="-14"/>
                <w:sz w:val="28"/>
                <w:szCs w:val="28"/>
                <w:lang w:val="en-US" w:eastAsia="zh-CN"/>
              </w:rPr>
            </w:pPr>
          </w:p>
          <w:p w14:paraId="1B1477AB">
            <w:pPr>
              <w:pStyle w:val="15"/>
              <w:spacing w:before="78" w:line="181" w:lineRule="auto"/>
              <w:ind w:left="312"/>
              <w:jc w:val="both"/>
              <w:rPr>
                <w:rFonts w:hint="default" w:eastAsia="仿宋"/>
                <w:spacing w:val="-14"/>
                <w:sz w:val="28"/>
                <w:szCs w:val="28"/>
                <w:lang w:val="en-US" w:eastAsia="zh-CN"/>
              </w:rPr>
            </w:pPr>
            <w:r>
              <w:rPr>
                <w:rFonts w:hint="eastAsia"/>
                <w:spacing w:val="-14"/>
                <w:sz w:val="28"/>
                <w:szCs w:val="28"/>
                <w:lang w:val="en-US" w:eastAsia="zh-CN"/>
              </w:rPr>
              <w:t>11</w:t>
            </w:r>
          </w:p>
        </w:tc>
        <w:tc>
          <w:tcPr>
            <w:tcW w:w="2114" w:type="dxa"/>
            <w:vAlign w:val="center"/>
          </w:tcPr>
          <w:p w14:paraId="615FA242">
            <w:pPr>
              <w:pStyle w:val="15"/>
              <w:spacing w:before="78" w:line="222" w:lineRule="auto"/>
              <w:jc w:val="both"/>
              <w:rPr>
                <w:rFonts w:hint="eastAsia"/>
                <w:spacing w:val="-7"/>
                <w:sz w:val="28"/>
                <w:szCs w:val="28"/>
                <w:lang w:val="en-US" w:eastAsia="zh-CN"/>
              </w:rPr>
            </w:pPr>
          </w:p>
          <w:p w14:paraId="4CED94CE">
            <w:pPr>
              <w:pStyle w:val="15"/>
              <w:spacing w:before="78" w:line="222" w:lineRule="auto"/>
              <w:jc w:val="both"/>
              <w:rPr>
                <w:rFonts w:hint="eastAsia"/>
                <w:spacing w:val="-7"/>
                <w:sz w:val="28"/>
                <w:szCs w:val="28"/>
                <w:lang w:val="en-US" w:eastAsia="zh-CN"/>
              </w:rPr>
            </w:pPr>
          </w:p>
          <w:p w14:paraId="20E35EA1">
            <w:pPr>
              <w:pStyle w:val="15"/>
              <w:spacing w:before="78" w:line="222" w:lineRule="auto"/>
              <w:jc w:val="both"/>
              <w:rPr>
                <w:rFonts w:hint="eastAsia"/>
                <w:spacing w:val="-7"/>
                <w:sz w:val="28"/>
                <w:szCs w:val="28"/>
                <w:lang w:val="en-US" w:eastAsia="zh-CN"/>
              </w:rPr>
            </w:pPr>
          </w:p>
          <w:p w14:paraId="6E09A15C">
            <w:pPr>
              <w:pStyle w:val="15"/>
              <w:spacing w:before="78" w:line="222" w:lineRule="auto"/>
              <w:jc w:val="both"/>
              <w:rPr>
                <w:rFonts w:hint="eastAsia"/>
                <w:spacing w:val="-7"/>
                <w:sz w:val="28"/>
                <w:szCs w:val="28"/>
                <w:lang w:val="en-US" w:eastAsia="zh-CN"/>
              </w:rPr>
            </w:pPr>
          </w:p>
          <w:p w14:paraId="49611C12">
            <w:pPr>
              <w:pStyle w:val="15"/>
              <w:spacing w:before="78" w:line="222" w:lineRule="auto"/>
              <w:jc w:val="both"/>
              <w:rPr>
                <w:rFonts w:hint="eastAsia"/>
                <w:spacing w:val="-7"/>
                <w:sz w:val="28"/>
                <w:szCs w:val="28"/>
                <w:lang w:val="en-US" w:eastAsia="zh-CN"/>
              </w:rPr>
            </w:pPr>
          </w:p>
          <w:p w14:paraId="36E50EF4">
            <w:pPr>
              <w:pStyle w:val="15"/>
              <w:spacing w:before="78" w:line="222" w:lineRule="auto"/>
              <w:jc w:val="both"/>
              <w:rPr>
                <w:rFonts w:hint="eastAsia"/>
                <w:spacing w:val="-7"/>
                <w:sz w:val="28"/>
                <w:szCs w:val="28"/>
                <w:lang w:val="en-US" w:eastAsia="zh-CN"/>
              </w:rPr>
            </w:pPr>
          </w:p>
          <w:p w14:paraId="6964F6E9">
            <w:pPr>
              <w:pStyle w:val="15"/>
              <w:spacing w:before="78" w:line="222" w:lineRule="auto"/>
              <w:jc w:val="both"/>
              <w:rPr>
                <w:rFonts w:hint="eastAsia"/>
                <w:spacing w:val="-7"/>
                <w:sz w:val="28"/>
                <w:szCs w:val="28"/>
                <w:lang w:val="en-US" w:eastAsia="zh-CN"/>
              </w:rPr>
            </w:pPr>
          </w:p>
          <w:p w14:paraId="2CB62A44">
            <w:pPr>
              <w:pStyle w:val="15"/>
              <w:spacing w:before="78" w:line="222" w:lineRule="auto"/>
              <w:jc w:val="both"/>
              <w:rPr>
                <w:rFonts w:hint="eastAsia"/>
                <w:spacing w:val="-7"/>
                <w:sz w:val="28"/>
                <w:szCs w:val="28"/>
                <w:lang w:val="en-US" w:eastAsia="zh-CN"/>
              </w:rPr>
            </w:pPr>
          </w:p>
          <w:p w14:paraId="541C43BB">
            <w:pPr>
              <w:pStyle w:val="15"/>
              <w:spacing w:before="78" w:line="222" w:lineRule="auto"/>
              <w:jc w:val="both"/>
              <w:rPr>
                <w:rFonts w:hint="eastAsia"/>
                <w:spacing w:val="-7"/>
                <w:sz w:val="28"/>
                <w:szCs w:val="28"/>
                <w:lang w:val="en-US" w:eastAsia="zh-CN"/>
              </w:rPr>
            </w:pPr>
            <w:r>
              <w:rPr>
                <w:rFonts w:hint="eastAsia"/>
                <w:spacing w:val="-7"/>
                <w:sz w:val="28"/>
                <w:szCs w:val="28"/>
                <w:lang w:val="en-US" w:eastAsia="zh-CN"/>
              </w:rPr>
              <w:t>低于成本价不正当竞争预防措施（实质性要求）</w:t>
            </w:r>
          </w:p>
          <w:p w14:paraId="44556034">
            <w:pPr>
              <w:pStyle w:val="15"/>
              <w:spacing w:before="78" w:line="222" w:lineRule="auto"/>
              <w:ind w:left="136"/>
              <w:jc w:val="both"/>
              <w:rPr>
                <w:spacing w:val="-7"/>
                <w:sz w:val="28"/>
                <w:szCs w:val="28"/>
              </w:rPr>
            </w:pPr>
          </w:p>
        </w:tc>
        <w:tc>
          <w:tcPr>
            <w:tcW w:w="6278" w:type="dxa"/>
            <w:vAlign w:val="top"/>
          </w:tcPr>
          <w:p w14:paraId="216C2840">
            <w:pPr>
              <w:kinsoku w:val="0"/>
              <w:autoSpaceDE w:val="0"/>
              <w:autoSpaceDN w:val="0"/>
              <w:adjustRightInd w:val="0"/>
              <w:snapToGrid w:val="0"/>
              <w:spacing w:before="38" w:line="360" w:lineRule="auto"/>
              <w:ind w:left="19"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1、根据“财政部 87 号令《政府采购货物服务招标投标管理办法》”第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558EFC8A">
            <w:pPr>
              <w:kinsoku w:val="0"/>
              <w:autoSpaceDE w:val="0"/>
              <w:autoSpaceDN w:val="0"/>
              <w:adjustRightInd w:val="0"/>
              <w:snapToGrid w:val="0"/>
              <w:spacing w:before="38" w:line="360" w:lineRule="auto"/>
              <w:ind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2、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20F850B0">
            <w:pPr>
              <w:numPr>
                <w:ilvl w:val="0"/>
                <w:numId w:val="0"/>
              </w:numPr>
              <w:kinsoku w:val="0"/>
              <w:autoSpaceDE w:val="0"/>
              <w:autoSpaceDN w:val="0"/>
              <w:adjustRightInd w:val="0"/>
              <w:snapToGrid w:val="0"/>
              <w:spacing w:before="38" w:line="360" w:lineRule="auto"/>
              <w:ind w:left="19" w:leftChars="0"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3、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59213C49">
            <w:pPr>
              <w:numPr>
                <w:ilvl w:val="0"/>
                <w:numId w:val="0"/>
              </w:numPr>
              <w:kinsoku w:val="0"/>
              <w:autoSpaceDE w:val="0"/>
              <w:autoSpaceDN w:val="0"/>
              <w:adjustRightInd w:val="0"/>
              <w:snapToGrid w:val="0"/>
              <w:spacing w:before="38" w:line="360" w:lineRule="auto"/>
              <w:ind w:left="19" w:leftChars="0" w:firstLine="278" w:firstLineChars="100"/>
              <w:jc w:val="left"/>
              <w:textAlignment w:val="baseline"/>
              <w:rPr>
                <w:rFonts w:hint="eastAsia" w:ascii="仿宋" w:hAnsi="仿宋" w:eastAsia="仿宋" w:cs="仿宋"/>
                <w:snapToGrid w:val="0"/>
                <w:color w:val="000000"/>
                <w:spacing w:val="-1"/>
                <w:kern w:val="0"/>
                <w:sz w:val="28"/>
                <w:szCs w:val="28"/>
                <w:lang w:val="en-US" w:eastAsia="zh-CN" w:bidi="ar-SA"/>
              </w:rPr>
            </w:pPr>
            <w:r>
              <w:rPr>
                <w:rFonts w:hint="eastAsia" w:ascii="仿宋" w:hAnsi="仿宋" w:eastAsia="仿宋" w:cs="仿宋"/>
                <w:snapToGrid w:val="0"/>
                <w:color w:val="000000"/>
                <w:spacing w:val="-1"/>
                <w:kern w:val="0"/>
                <w:sz w:val="28"/>
                <w:szCs w:val="28"/>
                <w:lang w:val="en-US" w:eastAsia="zh-CN" w:bidi="ar-SA"/>
              </w:rPr>
              <w:t>4、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导致合同履行风险过高的，评标委员会应当将其响应文件作为无效处理。</w:t>
            </w:r>
          </w:p>
          <w:p w14:paraId="5E2F63AC">
            <w:pPr>
              <w:pStyle w:val="15"/>
              <w:spacing w:before="27" w:line="360" w:lineRule="auto"/>
              <w:ind w:left="139" w:right="103" w:hanging="22"/>
              <w:rPr>
                <w:rFonts w:hint="eastAsia"/>
                <w:b/>
                <w:bCs/>
                <w:spacing w:val="-14"/>
                <w:sz w:val="28"/>
                <w:szCs w:val="28"/>
              </w:rPr>
            </w:pPr>
            <w:r>
              <w:rPr>
                <w:rFonts w:hint="eastAsia"/>
                <w:b/>
                <w:bCs/>
                <w:spacing w:val="-14"/>
                <w:sz w:val="28"/>
                <w:szCs w:val="28"/>
              </w:rPr>
              <w:t>采购人应当在采购文件中明确，政府采购评审中出现下列情形之一的，评审委员会应当启动异常低价投标（响应）审查程序：</w:t>
            </w:r>
          </w:p>
          <w:p w14:paraId="71E88749">
            <w:pPr>
              <w:pStyle w:val="15"/>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低于成本价不正当竞争预防措施：</w:t>
            </w:r>
          </w:p>
          <w:p w14:paraId="469230CC">
            <w:pPr>
              <w:pStyle w:val="15"/>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 xml:space="preserve">(一)低价不正当竞争预防措施(实质性要求):根据“财政部 87 号令《政府采购货物服务招标投标管理办法》”第六十条之规定:评标委员会认为投标人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p>
          <w:p w14:paraId="358FF226">
            <w:pPr>
              <w:pStyle w:val="15"/>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 xml:space="preserve">(二)采购人应当在采购文件中明确，政府采购评审中出现下列情形之一的，评审委员会应当启动异常低价投标(响应)审查程序:1.投标(响应)报价低于全部通过符合性审查供应商投标(响应)报价平均值 50% 的，即投标(响应)报价&lt;全部通过符合性审查供应商投标(响应)报价平均值 X50%;2.投标(响应)报价低于通过符合性审查的次低报价供应商投标(响应)报价 50% 的，即投标(响应)报价&lt;通过符合性审查的次低报价供应商投标(响应)报价 x50%;3.投标(响应)报价低于采购项目最高限价 45%的，即投标(响应)报价&lt;采购项目最高限价 X45%; </w:t>
            </w:r>
          </w:p>
          <w:p w14:paraId="42A80421">
            <w:pPr>
              <w:pStyle w:val="15"/>
              <w:spacing w:before="27" w:line="360" w:lineRule="auto"/>
              <w:ind w:left="139" w:right="103" w:hanging="22"/>
              <w:rPr>
                <w:rFonts w:hint="eastAsia"/>
                <w:spacing w:val="-14"/>
                <w:sz w:val="28"/>
                <w:szCs w:val="28"/>
                <w:lang w:val="en-US" w:eastAsia="zh-CN"/>
              </w:rPr>
            </w:pPr>
            <w:r>
              <w:rPr>
                <w:rFonts w:hint="eastAsia"/>
                <w:spacing w:val="-14"/>
                <w:sz w:val="28"/>
                <w:szCs w:val="28"/>
                <w:lang w:val="en-US" w:eastAsia="zh-CN"/>
              </w:rPr>
              <w:t xml:space="preserve">4.评审委员会基于专业判断，认为供应商报价过低，有可能影响产品质量或者不能诚信履约的其他情形。 </w:t>
            </w:r>
          </w:p>
          <w:p w14:paraId="53761611">
            <w:pPr>
              <w:pStyle w:val="15"/>
              <w:spacing w:before="27" w:line="360" w:lineRule="auto"/>
              <w:ind w:left="139" w:right="103" w:hanging="22"/>
              <w:rPr>
                <w:spacing w:val="-14"/>
                <w:sz w:val="28"/>
                <w:szCs w:val="28"/>
              </w:rPr>
            </w:pPr>
            <w:r>
              <w:rPr>
                <w:rFonts w:hint="eastAsia"/>
                <w:spacing w:val="-14"/>
                <w:sz w:val="28"/>
                <w:szCs w:val="28"/>
                <w:lang w:val="en-US" w:eastAsia="zh-CN"/>
              </w:rPr>
              <w:t>(三)评审委员会启动异常低价投标(响应)审查后，属于前述第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40 分钟。其中，属于第 3 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tc>
      </w:tr>
      <w:tr w14:paraId="7261B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9162" w:type="dxa"/>
            <w:gridSpan w:val="3"/>
            <w:vAlign w:val="top"/>
          </w:tcPr>
          <w:p w14:paraId="0D23F54C">
            <w:pPr>
              <w:pStyle w:val="15"/>
              <w:spacing w:before="105" w:line="223" w:lineRule="auto"/>
              <w:ind w:left="152"/>
              <w:rPr>
                <w:sz w:val="28"/>
                <w:szCs w:val="28"/>
              </w:rPr>
            </w:pPr>
            <w:r>
              <w:rPr>
                <w:spacing w:val="-8"/>
                <w:sz w:val="28"/>
                <w:szCs w:val="28"/>
              </w:rPr>
              <w:t>注意事项：</w:t>
            </w:r>
          </w:p>
          <w:p w14:paraId="526AF128">
            <w:pPr>
              <w:pStyle w:val="15"/>
              <w:spacing w:before="79" w:line="220" w:lineRule="auto"/>
              <w:ind w:left="158"/>
              <w:rPr>
                <w:sz w:val="28"/>
                <w:szCs w:val="28"/>
              </w:rPr>
            </w:pPr>
            <w:r>
              <w:rPr>
                <w:spacing w:val="-2"/>
                <w:sz w:val="28"/>
                <w:szCs w:val="28"/>
              </w:rPr>
              <w:t>1、请务必确保投标文件制作客户端为最新版本，旧版本可能导致投标文件解密失败。</w:t>
            </w:r>
          </w:p>
          <w:p w14:paraId="113E36E2">
            <w:pPr>
              <w:pStyle w:val="15"/>
              <w:spacing w:before="106" w:line="232" w:lineRule="auto"/>
              <w:ind w:left="144" w:right="108" w:hanging="15"/>
              <w:rPr>
                <w:sz w:val="28"/>
                <w:szCs w:val="28"/>
              </w:rPr>
            </w:pPr>
            <w:r>
              <w:rPr>
                <w:spacing w:val="-1"/>
                <w:sz w:val="28"/>
                <w:szCs w:val="28"/>
              </w:rPr>
              <w:t>2、请务必确保投标文件制作时所用的CA 锁与投标</w:t>
            </w:r>
            <w:r>
              <w:rPr>
                <w:spacing w:val="-2"/>
                <w:sz w:val="28"/>
                <w:szCs w:val="28"/>
              </w:rPr>
              <w:t>文件解密时的CA</w:t>
            </w:r>
            <w:r>
              <w:rPr>
                <w:spacing w:val="-26"/>
                <w:sz w:val="28"/>
                <w:szCs w:val="28"/>
              </w:rPr>
              <w:t xml:space="preserve"> </w:t>
            </w:r>
            <w:r>
              <w:rPr>
                <w:spacing w:val="-2"/>
                <w:sz w:val="28"/>
                <w:szCs w:val="28"/>
              </w:rPr>
              <w:t>锁为同一把，否则</w:t>
            </w:r>
            <w:r>
              <w:rPr>
                <w:sz w:val="28"/>
                <w:szCs w:val="28"/>
              </w:rPr>
              <w:t xml:space="preserve"> </w:t>
            </w:r>
            <w:r>
              <w:rPr>
                <w:spacing w:val="-4"/>
                <w:sz w:val="28"/>
                <w:szCs w:val="28"/>
              </w:rPr>
              <w:t>可能导致投标文件解密失败。</w:t>
            </w:r>
          </w:p>
          <w:p w14:paraId="5F8E3B94">
            <w:pPr>
              <w:pStyle w:val="15"/>
              <w:spacing w:before="96" w:line="222" w:lineRule="auto"/>
              <w:ind w:left="134"/>
              <w:rPr>
                <w:sz w:val="28"/>
                <w:szCs w:val="28"/>
              </w:rPr>
            </w:pPr>
            <w:r>
              <w:rPr>
                <w:spacing w:val="-2"/>
                <w:sz w:val="28"/>
                <w:szCs w:val="28"/>
              </w:rPr>
              <w:t>3、本表内容与磋商文件其它内容不一致的，应当以本表内容为准。</w:t>
            </w:r>
          </w:p>
          <w:p w14:paraId="08A6DC79">
            <w:pPr>
              <w:pStyle w:val="15"/>
              <w:spacing w:before="80" w:line="214" w:lineRule="auto"/>
              <w:ind w:left="121"/>
              <w:rPr>
                <w:sz w:val="28"/>
                <w:szCs w:val="28"/>
              </w:rPr>
            </w:pPr>
            <w:r>
              <w:rPr>
                <w:spacing w:val="-5"/>
                <w:sz w:val="28"/>
                <w:szCs w:val="28"/>
              </w:rPr>
              <w:t>4、本表中“</w:t>
            </w:r>
            <w:r>
              <w:rPr>
                <w:spacing w:val="-51"/>
                <w:sz w:val="28"/>
                <w:szCs w:val="28"/>
              </w:rPr>
              <w:t xml:space="preserve"> </w:t>
            </w:r>
            <w:r>
              <w:rPr>
                <w:spacing w:val="-5"/>
                <w:sz w:val="28"/>
                <w:szCs w:val="28"/>
              </w:rPr>
              <w:t>”标示选择使用该项。</w:t>
            </w:r>
          </w:p>
        </w:tc>
      </w:tr>
    </w:tbl>
    <w:p w14:paraId="32F61455">
      <w:pPr>
        <w:pStyle w:val="6"/>
      </w:pPr>
    </w:p>
    <w:p w14:paraId="4DA7880D">
      <w:pPr>
        <w:sectPr>
          <w:footerReference r:id="rId10" w:type="default"/>
          <w:pgSz w:w="11906" w:h="16840"/>
          <w:pgMar w:top="1417" w:right="1433" w:bottom="1145" w:left="1304" w:header="0" w:footer="983" w:gutter="0"/>
          <w:pgNumType w:fmt="numberInDash"/>
          <w:cols w:space="720" w:num="1"/>
        </w:sectPr>
      </w:pPr>
    </w:p>
    <w:p w14:paraId="6A76384F">
      <w:pPr>
        <w:spacing w:before="175" w:line="222" w:lineRule="auto"/>
        <w:ind w:left="3544"/>
        <w:rPr>
          <w:rFonts w:ascii="黑体" w:hAnsi="黑体" w:eastAsia="黑体" w:cs="黑体"/>
          <w:sz w:val="28"/>
          <w:szCs w:val="28"/>
        </w:rPr>
      </w:pPr>
      <w:r>
        <w:rPr>
          <w:rFonts w:ascii="黑体" w:hAnsi="黑体" w:eastAsia="黑体" w:cs="黑体"/>
          <w:spacing w:val="-3"/>
          <w:sz w:val="28"/>
          <w:szCs w:val="28"/>
        </w:rPr>
        <w:t>供应商须知正文</w:t>
      </w:r>
    </w:p>
    <w:p w14:paraId="592913C8">
      <w:pPr>
        <w:spacing w:before="289" w:line="227" w:lineRule="auto"/>
        <w:ind w:left="578"/>
        <w:outlineLvl w:val="2"/>
        <w:rPr>
          <w:rFonts w:ascii="楷体" w:hAnsi="楷体" w:eastAsia="楷体" w:cs="楷体"/>
          <w:sz w:val="28"/>
          <w:szCs w:val="28"/>
        </w:rPr>
      </w:pPr>
      <w:r>
        <w:rPr>
          <w:rFonts w:ascii="楷体" w:hAnsi="楷体" w:eastAsia="楷体" w:cs="楷体"/>
          <w:spacing w:val="-5"/>
          <w:sz w:val="28"/>
          <w:szCs w:val="28"/>
        </w:rPr>
        <w:t>1.采购依据以及原则</w:t>
      </w:r>
    </w:p>
    <w:p w14:paraId="7BB33B22">
      <w:pPr>
        <w:spacing w:before="234" w:line="330" w:lineRule="auto"/>
        <w:ind w:left="503" w:right="4764"/>
        <w:rPr>
          <w:rFonts w:ascii="仿宋" w:hAnsi="仿宋" w:eastAsia="仿宋" w:cs="仿宋"/>
          <w:sz w:val="24"/>
          <w:szCs w:val="24"/>
        </w:rPr>
      </w:pPr>
      <w:r>
        <w:rPr>
          <w:rFonts w:ascii="仿宋" w:hAnsi="仿宋" w:eastAsia="仿宋" w:cs="仿宋"/>
          <w:spacing w:val="-10"/>
          <w:sz w:val="24"/>
          <w:szCs w:val="24"/>
        </w:rPr>
        <w:t>1.1《中华人民共和国政府采购法》；</w:t>
      </w:r>
      <w:r>
        <w:rPr>
          <w:rFonts w:ascii="仿宋" w:hAnsi="仿宋" w:eastAsia="仿宋" w:cs="仿宋"/>
          <w:spacing w:val="8"/>
          <w:sz w:val="24"/>
          <w:szCs w:val="24"/>
        </w:rPr>
        <w:t xml:space="preserve"> </w:t>
      </w:r>
      <w:r>
        <w:rPr>
          <w:rFonts w:ascii="仿宋" w:hAnsi="仿宋" w:eastAsia="仿宋" w:cs="仿宋"/>
          <w:spacing w:val="-4"/>
          <w:sz w:val="24"/>
          <w:szCs w:val="24"/>
        </w:rPr>
        <w:t>1.2《中华人民共和国</w:t>
      </w:r>
      <w:r>
        <w:rPr>
          <w:rFonts w:hint="eastAsia" w:ascii="仿宋" w:hAnsi="仿宋" w:eastAsia="仿宋" w:cs="仿宋"/>
          <w:spacing w:val="-4"/>
          <w:sz w:val="24"/>
          <w:szCs w:val="24"/>
          <w:lang w:val="en-US" w:eastAsia="zh-CN"/>
        </w:rPr>
        <w:t>民法典</w:t>
      </w:r>
      <w:r>
        <w:rPr>
          <w:rFonts w:ascii="仿宋" w:hAnsi="仿宋" w:eastAsia="仿宋" w:cs="仿宋"/>
          <w:spacing w:val="-4"/>
          <w:sz w:val="24"/>
          <w:szCs w:val="24"/>
        </w:rPr>
        <w:t>》；</w:t>
      </w:r>
    </w:p>
    <w:p w14:paraId="70DAE925">
      <w:pPr>
        <w:spacing w:before="77" w:line="342" w:lineRule="auto"/>
        <w:ind w:left="503" w:right="3802"/>
        <w:rPr>
          <w:rFonts w:ascii="仿宋" w:hAnsi="仿宋" w:eastAsia="仿宋" w:cs="仿宋"/>
          <w:sz w:val="24"/>
          <w:szCs w:val="24"/>
        </w:rPr>
      </w:pPr>
      <w:r>
        <w:rPr>
          <w:rFonts w:ascii="仿宋" w:hAnsi="仿宋" w:eastAsia="仿宋" w:cs="仿宋"/>
          <w:spacing w:val="-8"/>
          <w:sz w:val="24"/>
          <w:szCs w:val="24"/>
        </w:rPr>
        <w:t>1.3《中华人民共和国政府采购法实施条例》；</w:t>
      </w:r>
      <w:r>
        <w:rPr>
          <w:rFonts w:ascii="仿宋" w:hAnsi="仿宋" w:eastAsia="仿宋" w:cs="仿宋"/>
          <w:spacing w:val="7"/>
          <w:sz w:val="24"/>
          <w:szCs w:val="24"/>
        </w:rPr>
        <w:t xml:space="preserve"> </w:t>
      </w:r>
      <w:r>
        <w:rPr>
          <w:rFonts w:ascii="仿宋" w:hAnsi="仿宋" w:eastAsia="仿宋" w:cs="仿宋"/>
          <w:spacing w:val="-2"/>
          <w:sz w:val="24"/>
          <w:szCs w:val="24"/>
        </w:rPr>
        <w:t>1.4《政府采购非招标采购方式管理办法》；</w:t>
      </w:r>
      <w:r>
        <w:rPr>
          <w:rFonts w:ascii="仿宋" w:hAnsi="仿宋" w:eastAsia="仿宋" w:cs="仿宋"/>
          <w:spacing w:val="3"/>
          <w:sz w:val="24"/>
          <w:szCs w:val="24"/>
        </w:rPr>
        <w:t xml:space="preserve">  </w:t>
      </w:r>
      <w:r>
        <w:rPr>
          <w:rFonts w:ascii="仿宋" w:hAnsi="仿宋" w:eastAsia="仿宋" w:cs="仿宋"/>
          <w:spacing w:val="-4"/>
          <w:sz w:val="24"/>
          <w:szCs w:val="24"/>
        </w:rPr>
        <w:t>1.5《政府采购质疑和投诉办法》；</w:t>
      </w:r>
    </w:p>
    <w:p w14:paraId="5CA3686A">
      <w:pPr>
        <w:spacing w:before="44" w:line="220" w:lineRule="auto"/>
        <w:ind w:left="503"/>
        <w:rPr>
          <w:rFonts w:ascii="仿宋" w:hAnsi="仿宋" w:eastAsia="仿宋" w:cs="仿宋"/>
          <w:sz w:val="24"/>
          <w:szCs w:val="24"/>
        </w:rPr>
      </w:pPr>
      <w:r>
        <w:rPr>
          <w:rFonts w:ascii="仿宋" w:hAnsi="仿宋" w:eastAsia="仿宋" w:cs="仿宋"/>
          <w:spacing w:val="-4"/>
          <w:sz w:val="24"/>
          <w:szCs w:val="24"/>
        </w:rPr>
        <w:t>1.6 其他有关法律、行政法规以及省市规范</w:t>
      </w:r>
      <w:r>
        <w:rPr>
          <w:rFonts w:ascii="仿宋" w:hAnsi="仿宋" w:eastAsia="仿宋" w:cs="仿宋"/>
          <w:spacing w:val="-5"/>
          <w:sz w:val="24"/>
          <w:szCs w:val="24"/>
        </w:rPr>
        <w:t>性文件规定。</w:t>
      </w:r>
    </w:p>
    <w:p w14:paraId="2BB528E5">
      <w:pPr>
        <w:spacing w:before="245" w:line="225" w:lineRule="auto"/>
        <w:ind w:left="545"/>
        <w:outlineLvl w:val="2"/>
        <w:rPr>
          <w:rFonts w:ascii="楷体" w:hAnsi="楷体" w:eastAsia="楷体" w:cs="楷体"/>
          <w:sz w:val="28"/>
          <w:szCs w:val="28"/>
        </w:rPr>
      </w:pPr>
      <w:r>
        <w:rPr>
          <w:rFonts w:ascii="楷体" w:hAnsi="楷体" w:eastAsia="楷体" w:cs="楷体"/>
          <w:spacing w:val="-2"/>
          <w:sz w:val="28"/>
          <w:szCs w:val="28"/>
        </w:rPr>
        <w:t>2.合格的供应商</w:t>
      </w:r>
    </w:p>
    <w:p w14:paraId="6BC4632E">
      <w:pPr>
        <w:spacing w:before="219" w:line="221" w:lineRule="auto"/>
        <w:ind w:left="471"/>
        <w:rPr>
          <w:rFonts w:ascii="仿宋" w:hAnsi="仿宋" w:eastAsia="仿宋" w:cs="仿宋"/>
          <w:sz w:val="24"/>
          <w:szCs w:val="24"/>
        </w:rPr>
      </w:pPr>
      <w:r>
        <w:rPr>
          <w:rFonts w:ascii="仿宋" w:hAnsi="仿宋" w:eastAsia="仿宋" w:cs="仿宋"/>
          <w:spacing w:val="-2"/>
          <w:sz w:val="24"/>
          <w:szCs w:val="24"/>
        </w:rPr>
        <w:t>2.1 符合《中华人民共和国政府采购法》</w:t>
      </w:r>
      <w:r>
        <w:rPr>
          <w:rFonts w:ascii="仿宋" w:hAnsi="仿宋" w:eastAsia="仿宋" w:cs="仿宋"/>
          <w:spacing w:val="-3"/>
          <w:sz w:val="24"/>
          <w:szCs w:val="24"/>
        </w:rPr>
        <w:t>第二十二条第一款规定的条件；</w:t>
      </w:r>
    </w:p>
    <w:p w14:paraId="3FFB0BAD">
      <w:pPr>
        <w:spacing w:before="181" w:line="220" w:lineRule="auto"/>
        <w:ind w:left="471"/>
        <w:rPr>
          <w:rFonts w:ascii="仿宋" w:hAnsi="仿宋" w:eastAsia="仿宋" w:cs="仿宋"/>
          <w:sz w:val="24"/>
          <w:szCs w:val="24"/>
        </w:rPr>
      </w:pPr>
      <w:r>
        <w:rPr>
          <w:rFonts w:ascii="仿宋" w:hAnsi="仿宋" w:eastAsia="仿宋" w:cs="仿宋"/>
          <w:spacing w:val="-2"/>
          <w:sz w:val="24"/>
          <w:szCs w:val="24"/>
        </w:rPr>
        <w:t>2.2 符合本磋商文件规定的资格要求，</w:t>
      </w:r>
      <w:r>
        <w:rPr>
          <w:rFonts w:ascii="仿宋" w:hAnsi="仿宋" w:eastAsia="仿宋" w:cs="仿宋"/>
          <w:spacing w:val="-3"/>
          <w:sz w:val="24"/>
          <w:szCs w:val="24"/>
        </w:rPr>
        <w:t>且按照要求提供相关证明材料；</w:t>
      </w:r>
    </w:p>
    <w:p w14:paraId="6ECED3B5">
      <w:pPr>
        <w:spacing w:before="202" w:line="256" w:lineRule="auto"/>
        <w:ind w:left="9" w:right="19" w:firstLine="461"/>
        <w:rPr>
          <w:rFonts w:ascii="仿宋" w:hAnsi="仿宋" w:eastAsia="仿宋" w:cs="仿宋"/>
          <w:sz w:val="24"/>
          <w:szCs w:val="24"/>
        </w:rPr>
      </w:pPr>
      <w:r>
        <w:rPr>
          <w:rFonts w:ascii="仿宋" w:hAnsi="仿宋" w:eastAsia="仿宋" w:cs="仿宋"/>
          <w:spacing w:val="-2"/>
          <w:sz w:val="24"/>
          <w:szCs w:val="24"/>
        </w:rPr>
        <w:t>2.3 单位负责人为同一人或者存在直接控股、管理关系的不同供应商，不得参加同</w:t>
      </w:r>
      <w:r>
        <w:rPr>
          <w:rFonts w:ascii="仿宋" w:hAnsi="仿宋" w:eastAsia="仿宋" w:cs="仿宋"/>
          <w:spacing w:val="1"/>
          <w:sz w:val="24"/>
          <w:szCs w:val="24"/>
        </w:rPr>
        <w:t xml:space="preserve"> </w:t>
      </w:r>
      <w:r>
        <w:rPr>
          <w:rFonts w:ascii="仿宋" w:hAnsi="仿宋" w:eastAsia="仿宋" w:cs="仿宋"/>
          <w:spacing w:val="-4"/>
          <w:sz w:val="24"/>
          <w:szCs w:val="24"/>
        </w:rPr>
        <w:t>一合同项下的政府采购活动。</w:t>
      </w:r>
    </w:p>
    <w:p w14:paraId="0655AA70">
      <w:pPr>
        <w:spacing w:before="318" w:line="231" w:lineRule="auto"/>
        <w:ind w:left="550"/>
        <w:outlineLvl w:val="2"/>
        <w:rPr>
          <w:rFonts w:ascii="楷体" w:hAnsi="楷体" w:eastAsia="楷体" w:cs="楷体"/>
          <w:sz w:val="28"/>
          <w:szCs w:val="28"/>
        </w:rPr>
      </w:pPr>
      <w:r>
        <w:rPr>
          <w:rFonts w:ascii="楷体" w:hAnsi="楷体" w:eastAsia="楷体" w:cs="楷体"/>
          <w:spacing w:val="-5"/>
          <w:sz w:val="28"/>
          <w:szCs w:val="28"/>
        </w:rPr>
        <w:t>3.保密</w:t>
      </w:r>
    </w:p>
    <w:p w14:paraId="422B34C1">
      <w:pPr>
        <w:spacing w:before="222" w:line="330" w:lineRule="auto"/>
        <w:ind w:left="24" w:right="24" w:firstLine="461"/>
        <w:rPr>
          <w:rFonts w:ascii="仿宋" w:hAnsi="仿宋" w:eastAsia="仿宋" w:cs="仿宋"/>
          <w:sz w:val="24"/>
          <w:szCs w:val="24"/>
        </w:rPr>
      </w:pPr>
      <w:r>
        <w:rPr>
          <w:rFonts w:ascii="仿宋" w:hAnsi="仿宋" w:eastAsia="仿宋" w:cs="仿宋"/>
          <w:spacing w:val="4"/>
          <w:sz w:val="24"/>
          <w:szCs w:val="24"/>
        </w:rPr>
        <w:t xml:space="preserve">参与竞争性磋商活动的当事人应对磋商文件和响应文件中的商业和技术等秘密保 </w:t>
      </w:r>
      <w:r>
        <w:rPr>
          <w:rFonts w:ascii="仿宋" w:hAnsi="仿宋" w:eastAsia="仿宋" w:cs="仿宋"/>
          <w:spacing w:val="-4"/>
          <w:sz w:val="24"/>
          <w:szCs w:val="24"/>
        </w:rPr>
        <w:t>密，违者应对由此造成的后果承担法律责任。</w:t>
      </w:r>
    </w:p>
    <w:p w14:paraId="0C9D1BAE">
      <w:pPr>
        <w:spacing w:before="115" w:line="224" w:lineRule="auto"/>
        <w:ind w:right="34"/>
        <w:jc w:val="right"/>
        <w:outlineLvl w:val="2"/>
        <w:rPr>
          <w:rFonts w:ascii="楷体" w:hAnsi="楷体" w:eastAsia="楷体" w:cs="楷体"/>
          <w:sz w:val="28"/>
          <w:szCs w:val="28"/>
        </w:rPr>
      </w:pPr>
      <w:r>
        <w:rPr>
          <w:rFonts w:ascii="楷体" w:hAnsi="楷体" w:eastAsia="楷体" w:cs="楷体"/>
          <w:spacing w:val="3"/>
          <w:sz w:val="28"/>
          <w:szCs w:val="28"/>
        </w:rPr>
        <w:t>4.语言文字、计量单位、时间单位、报价有效期以及</w:t>
      </w:r>
      <w:r>
        <w:rPr>
          <w:rFonts w:ascii="楷体" w:hAnsi="楷体" w:eastAsia="楷体" w:cs="楷体"/>
          <w:spacing w:val="2"/>
          <w:sz w:val="28"/>
          <w:szCs w:val="28"/>
        </w:rPr>
        <w:t>参与采购活动费</w:t>
      </w:r>
    </w:p>
    <w:p w14:paraId="3C64F5CC">
      <w:pPr>
        <w:spacing w:before="289" w:line="229" w:lineRule="auto"/>
        <w:ind w:left="33"/>
        <w:rPr>
          <w:rFonts w:ascii="楷体" w:hAnsi="楷体" w:eastAsia="楷体" w:cs="楷体"/>
          <w:sz w:val="28"/>
          <w:szCs w:val="28"/>
        </w:rPr>
      </w:pPr>
      <w:r>
        <w:rPr>
          <w:rFonts w:ascii="楷体" w:hAnsi="楷体" w:eastAsia="楷体" w:cs="楷体"/>
          <w:sz w:val="28"/>
          <w:szCs w:val="28"/>
        </w:rPr>
        <w:t>用</w:t>
      </w:r>
    </w:p>
    <w:p w14:paraId="5C29F9C2">
      <w:pPr>
        <w:spacing w:before="215" w:line="222" w:lineRule="auto"/>
        <w:ind w:left="465"/>
        <w:rPr>
          <w:rFonts w:ascii="仿宋" w:hAnsi="仿宋" w:eastAsia="仿宋" w:cs="仿宋"/>
          <w:sz w:val="24"/>
          <w:szCs w:val="24"/>
        </w:rPr>
      </w:pPr>
      <w:r>
        <w:rPr>
          <w:rFonts w:ascii="仿宋" w:hAnsi="仿宋" w:eastAsia="仿宋" w:cs="仿宋"/>
          <w:spacing w:val="-5"/>
          <w:sz w:val="24"/>
          <w:szCs w:val="24"/>
        </w:rPr>
        <w:t>4.1</w:t>
      </w:r>
      <w:r>
        <w:rPr>
          <w:rFonts w:ascii="仿宋" w:hAnsi="仿宋" w:eastAsia="仿宋" w:cs="仿宋"/>
          <w:spacing w:val="-33"/>
          <w:sz w:val="24"/>
          <w:szCs w:val="24"/>
        </w:rPr>
        <w:t xml:space="preserve"> </w:t>
      </w:r>
      <w:r>
        <w:rPr>
          <w:rFonts w:ascii="仿宋" w:hAnsi="仿宋" w:eastAsia="仿宋" w:cs="仿宋"/>
          <w:spacing w:val="-5"/>
          <w:sz w:val="24"/>
          <w:szCs w:val="24"/>
        </w:rPr>
        <w:t>语言文字</w:t>
      </w:r>
    </w:p>
    <w:p w14:paraId="40A36593">
      <w:pPr>
        <w:spacing w:before="196" w:line="337" w:lineRule="auto"/>
        <w:ind w:left="5" w:right="19" w:firstLine="498"/>
        <w:rPr>
          <w:rFonts w:ascii="仿宋" w:hAnsi="仿宋" w:eastAsia="仿宋" w:cs="仿宋"/>
          <w:sz w:val="24"/>
          <w:szCs w:val="24"/>
        </w:rPr>
      </w:pPr>
      <w:r>
        <w:rPr>
          <w:rFonts w:ascii="仿宋" w:hAnsi="仿宋" w:eastAsia="仿宋" w:cs="仿宋"/>
          <w:spacing w:val="-3"/>
          <w:sz w:val="24"/>
          <w:szCs w:val="24"/>
        </w:rPr>
        <w:t>除专用术语外，与竞争性磋商活动有关的语言均使用简体中文。必要时专用术语应</w:t>
      </w:r>
      <w:r>
        <w:rPr>
          <w:rFonts w:ascii="仿宋" w:hAnsi="仿宋" w:eastAsia="仿宋" w:cs="仿宋"/>
          <w:sz w:val="24"/>
          <w:szCs w:val="24"/>
        </w:rPr>
        <w:t xml:space="preserve"> </w:t>
      </w:r>
      <w:r>
        <w:rPr>
          <w:rFonts w:ascii="仿宋" w:hAnsi="仿宋" w:eastAsia="仿宋" w:cs="仿宋"/>
          <w:spacing w:val="-2"/>
          <w:sz w:val="24"/>
          <w:szCs w:val="24"/>
        </w:rPr>
        <w:t>附有中文注释。如供应商提交的支持文件和</w:t>
      </w:r>
      <w:r>
        <w:rPr>
          <w:rFonts w:ascii="仿宋" w:hAnsi="仿宋" w:eastAsia="仿宋" w:cs="仿宋"/>
          <w:spacing w:val="-3"/>
          <w:sz w:val="24"/>
          <w:szCs w:val="24"/>
        </w:rPr>
        <w:t>印刷的文献使用另一种语言，应附有相应内</w:t>
      </w:r>
      <w:r>
        <w:rPr>
          <w:rFonts w:ascii="仿宋" w:hAnsi="仿宋" w:eastAsia="仿宋" w:cs="仿宋"/>
          <w:sz w:val="24"/>
          <w:szCs w:val="24"/>
        </w:rPr>
        <w:t xml:space="preserve"> </w:t>
      </w:r>
      <w:r>
        <w:rPr>
          <w:rFonts w:ascii="仿宋" w:hAnsi="仿宋" w:eastAsia="仿宋" w:cs="仿宋"/>
          <w:spacing w:val="-2"/>
          <w:sz w:val="24"/>
          <w:szCs w:val="24"/>
        </w:rPr>
        <w:t>容的中文翻译本，在解释响应文件时以中文翻译本为准。</w:t>
      </w:r>
    </w:p>
    <w:p w14:paraId="173216BB">
      <w:pPr>
        <w:spacing w:before="65" w:line="221" w:lineRule="auto"/>
        <w:ind w:left="465"/>
        <w:rPr>
          <w:rFonts w:ascii="仿宋" w:hAnsi="仿宋" w:eastAsia="仿宋" w:cs="仿宋"/>
          <w:sz w:val="24"/>
          <w:szCs w:val="24"/>
        </w:rPr>
      </w:pPr>
      <w:r>
        <w:rPr>
          <w:rFonts w:ascii="仿宋" w:hAnsi="仿宋" w:eastAsia="仿宋" w:cs="仿宋"/>
          <w:spacing w:val="-6"/>
          <w:sz w:val="24"/>
          <w:szCs w:val="24"/>
        </w:rPr>
        <w:t>4.2</w:t>
      </w:r>
      <w:r>
        <w:rPr>
          <w:rFonts w:ascii="仿宋" w:hAnsi="仿宋" w:eastAsia="仿宋" w:cs="仿宋"/>
          <w:spacing w:val="-27"/>
          <w:sz w:val="24"/>
          <w:szCs w:val="24"/>
        </w:rPr>
        <w:t xml:space="preserve"> </w:t>
      </w:r>
      <w:r>
        <w:rPr>
          <w:rFonts w:ascii="仿宋" w:hAnsi="仿宋" w:eastAsia="仿宋" w:cs="仿宋"/>
          <w:spacing w:val="-6"/>
          <w:sz w:val="24"/>
          <w:szCs w:val="24"/>
        </w:rPr>
        <w:t>计量单位</w:t>
      </w:r>
    </w:p>
    <w:p w14:paraId="493D080C">
      <w:pPr>
        <w:spacing w:before="197" w:line="330" w:lineRule="auto"/>
        <w:ind w:right="17" w:firstLine="504"/>
        <w:rPr>
          <w:rFonts w:ascii="仿宋" w:hAnsi="仿宋" w:eastAsia="仿宋" w:cs="仿宋"/>
          <w:sz w:val="24"/>
          <w:szCs w:val="24"/>
        </w:rPr>
      </w:pPr>
      <w:r>
        <w:rPr>
          <w:rFonts w:ascii="仿宋" w:hAnsi="仿宋" w:eastAsia="仿宋" w:cs="仿宋"/>
          <w:spacing w:val="-3"/>
          <w:sz w:val="24"/>
          <w:szCs w:val="24"/>
        </w:rPr>
        <w:t>除磋商文件另有规定外，计量均应采用中华人民共和国法定计量单位；所有报价一</w:t>
      </w:r>
      <w:r>
        <w:rPr>
          <w:rFonts w:ascii="仿宋" w:hAnsi="仿宋" w:eastAsia="仿宋" w:cs="仿宋"/>
          <w:spacing w:val="3"/>
          <w:sz w:val="24"/>
          <w:szCs w:val="24"/>
        </w:rPr>
        <w:t xml:space="preserve"> </w:t>
      </w:r>
      <w:r>
        <w:rPr>
          <w:rFonts w:ascii="仿宋" w:hAnsi="仿宋" w:eastAsia="仿宋" w:cs="仿宋"/>
          <w:spacing w:val="-2"/>
          <w:sz w:val="24"/>
          <w:szCs w:val="24"/>
        </w:rPr>
        <w:t>律使用人民币，货币单位为“元</w:t>
      </w:r>
      <w:r>
        <w:rPr>
          <w:rFonts w:ascii="仿宋" w:hAnsi="仿宋" w:eastAsia="仿宋" w:cs="仿宋"/>
          <w:spacing w:val="-52"/>
          <w:sz w:val="24"/>
          <w:szCs w:val="24"/>
        </w:rPr>
        <w:t xml:space="preserve"> </w:t>
      </w:r>
      <w:r>
        <w:rPr>
          <w:rFonts w:ascii="仿宋" w:hAnsi="仿宋" w:eastAsia="仿宋" w:cs="仿宋"/>
          <w:spacing w:val="-2"/>
          <w:sz w:val="24"/>
          <w:szCs w:val="24"/>
        </w:rPr>
        <w:t>”。</w:t>
      </w:r>
    </w:p>
    <w:p w14:paraId="21833CC1">
      <w:pPr>
        <w:spacing w:before="59" w:line="221" w:lineRule="auto"/>
        <w:ind w:left="465"/>
        <w:rPr>
          <w:rFonts w:ascii="仿宋" w:hAnsi="仿宋" w:eastAsia="仿宋" w:cs="仿宋"/>
          <w:sz w:val="24"/>
          <w:szCs w:val="24"/>
        </w:rPr>
      </w:pPr>
      <w:r>
        <w:rPr>
          <w:rFonts w:ascii="仿宋" w:hAnsi="仿宋" w:eastAsia="仿宋" w:cs="仿宋"/>
          <w:spacing w:val="-9"/>
          <w:sz w:val="24"/>
          <w:szCs w:val="24"/>
        </w:rPr>
        <w:t>4.3 时间单位</w:t>
      </w:r>
    </w:p>
    <w:p w14:paraId="4F568C9E">
      <w:pPr>
        <w:spacing w:before="199" w:line="331" w:lineRule="auto"/>
        <w:ind w:left="34" w:firstLine="469"/>
        <w:rPr>
          <w:rFonts w:ascii="仿宋" w:hAnsi="仿宋" w:eastAsia="仿宋" w:cs="仿宋"/>
          <w:sz w:val="24"/>
          <w:szCs w:val="24"/>
        </w:rPr>
      </w:pPr>
      <w:r>
        <w:rPr>
          <w:rFonts w:ascii="仿宋" w:hAnsi="仿宋" w:eastAsia="仿宋" w:cs="仿宋"/>
          <w:spacing w:val="-15"/>
          <w:sz w:val="24"/>
          <w:szCs w:val="24"/>
        </w:rPr>
        <w:t>除磋商文件中另有规定外，磋商文件所使用的时间单位“天</w:t>
      </w:r>
      <w:r>
        <w:rPr>
          <w:rFonts w:ascii="仿宋" w:hAnsi="仿宋" w:eastAsia="仿宋" w:cs="仿宋"/>
          <w:spacing w:val="-40"/>
          <w:sz w:val="24"/>
          <w:szCs w:val="24"/>
        </w:rPr>
        <w:t xml:space="preserve"> </w:t>
      </w:r>
      <w:r>
        <w:rPr>
          <w:rFonts w:ascii="仿宋" w:hAnsi="仿宋" w:eastAsia="仿宋" w:cs="仿宋"/>
          <w:spacing w:val="-15"/>
          <w:sz w:val="24"/>
          <w:szCs w:val="24"/>
        </w:rPr>
        <w:t>”、“</w:t>
      </w:r>
      <w:r>
        <w:rPr>
          <w:rFonts w:ascii="仿宋" w:hAnsi="仿宋" w:eastAsia="仿宋" w:cs="仿宋"/>
          <w:spacing w:val="-27"/>
          <w:sz w:val="24"/>
          <w:szCs w:val="24"/>
        </w:rPr>
        <w:t xml:space="preserve"> </w:t>
      </w:r>
      <w:r>
        <w:rPr>
          <w:rFonts w:ascii="仿宋" w:hAnsi="仿宋" w:eastAsia="仿宋" w:cs="仿宋"/>
          <w:spacing w:val="-15"/>
          <w:sz w:val="24"/>
          <w:szCs w:val="24"/>
        </w:rPr>
        <w:t>日</w:t>
      </w:r>
      <w:r>
        <w:rPr>
          <w:rFonts w:ascii="仿宋" w:hAnsi="仿宋" w:eastAsia="仿宋" w:cs="仿宋"/>
          <w:spacing w:val="-66"/>
          <w:sz w:val="24"/>
          <w:szCs w:val="24"/>
        </w:rPr>
        <w:t xml:space="preserve"> </w:t>
      </w:r>
      <w:r>
        <w:rPr>
          <w:rFonts w:ascii="仿宋" w:hAnsi="仿宋" w:eastAsia="仿宋" w:cs="仿宋"/>
          <w:spacing w:val="-15"/>
          <w:sz w:val="24"/>
          <w:szCs w:val="24"/>
        </w:rPr>
        <w:t>”均指日历天，</w:t>
      </w:r>
      <w:r>
        <w:rPr>
          <w:rFonts w:ascii="仿宋" w:hAnsi="仿宋" w:eastAsia="仿宋" w:cs="仿宋"/>
          <w:sz w:val="24"/>
          <w:szCs w:val="24"/>
        </w:rPr>
        <w:t xml:space="preserve"> </w:t>
      </w:r>
      <w:r>
        <w:rPr>
          <w:rFonts w:ascii="仿宋" w:hAnsi="仿宋" w:eastAsia="仿宋" w:cs="仿宋"/>
          <w:spacing w:val="-7"/>
          <w:sz w:val="24"/>
          <w:szCs w:val="24"/>
        </w:rPr>
        <w:t>时、分均为北京时间。</w:t>
      </w:r>
    </w:p>
    <w:p w14:paraId="07EFABD7">
      <w:pPr>
        <w:spacing w:line="331" w:lineRule="auto"/>
        <w:rPr>
          <w:rFonts w:ascii="仿宋" w:hAnsi="仿宋" w:eastAsia="仿宋" w:cs="仿宋"/>
          <w:sz w:val="24"/>
          <w:szCs w:val="24"/>
        </w:rPr>
        <w:sectPr>
          <w:footerReference r:id="rId11" w:type="default"/>
          <w:pgSz w:w="11906" w:h="16840"/>
          <w:pgMar w:top="1431" w:right="1400" w:bottom="1145" w:left="1447" w:header="0" w:footer="983" w:gutter="0"/>
          <w:pgNumType w:fmt="numberInDash"/>
          <w:cols w:space="720" w:num="1"/>
        </w:sectPr>
      </w:pPr>
    </w:p>
    <w:p w14:paraId="402C3765">
      <w:pPr>
        <w:spacing w:before="118" w:line="222" w:lineRule="auto"/>
        <w:ind w:left="469"/>
        <w:rPr>
          <w:rFonts w:ascii="仿宋" w:hAnsi="仿宋" w:eastAsia="仿宋" w:cs="仿宋"/>
          <w:sz w:val="24"/>
          <w:szCs w:val="24"/>
        </w:rPr>
      </w:pPr>
      <w:r>
        <w:rPr>
          <w:rFonts w:ascii="仿宋" w:hAnsi="仿宋" w:eastAsia="仿宋" w:cs="仿宋"/>
          <w:spacing w:val="-5"/>
          <w:sz w:val="24"/>
          <w:szCs w:val="24"/>
        </w:rPr>
        <w:t>4.4</w:t>
      </w:r>
      <w:r>
        <w:rPr>
          <w:rFonts w:ascii="仿宋" w:hAnsi="仿宋" w:eastAsia="仿宋" w:cs="仿宋"/>
          <w:spacing w:val="-34"/>
          <w:sz w:val="24"/>
          <w:szCs w:val="24"/>
        </w:rPr>
        <w:t xml:space="preserve"> </w:t>
      </w:r>
      <w:r>
        <w:rPr>
          <w:rFonts w:ascii="仿宋" w:hAnsi="仿宋" w:eastAsia="仿宋" w:cs="仿宋"/>
          <w:spacing w:val="-5"/>
          <w:sz w:val="24"/>
          <w:szCs w:val="24"/>
        </w:rPr>
        <w:t>报价有效期</w:t>
      </w:r>
    </w:p>
    <w:p w14:paraId="30DA1AFB">
      <w:pPr>
        <w:spacing w:before="196" w:line="255" w:lineRule="auto"/>
        <w:ind w:left="10" w:firstLine="456"/>
        <w:rPr>
          <w:rFonts w:ascii="仿宋" w:hAnsi="仿宋" w:eastAsia="仿宋" w:cs="仿宋"/>
          <w:sz w:val="24"/>
          <w:szCs w:val="24"/>
        </w:rPr>
      </w:pPr>
      <w:r>
        <w:rPr>
          <w:rFonts w:ascii="仿宋" w:hAnsi="仿宋" w:eastAsia="仿宋" w:cs="仿宋"/>
          <w:spacing w:val="-1"/>
          <w:sz w:val="24"/>
          <w:szCs w:val="24"/>
        </w:rPr>
        <w:t>4.4.1</w:t>
      </w:r>
      <w:r>
        <w:rPr>
          <w:rFonts w:ascii="仿宋" w:hAnsi="仿宋" w:eastAsia="仿宋" w:cs="仿宋"/>
          <w:spacing w:val="-23"/>
          <w:sz w:val="24"/>
          <w:szCs w:val="24"/>
        </w:rPr>
        <w:t xml:space="preserve"> </w:t>
      </w:r>
      <w:r>
        <w:rPr>
          <w:rFonts w:ascii="仿宋" w:hAnsi="仿宋" w:eastAsia="仿宋" w:cs="仿宋"/>
          <w:spacing w:val="-1"/>
          <w:sz w:val="24"/>
          <w:szCs w:val="24"/>
        </w:rPr>
        <w:t>在供应商须知前附表规定的报价有效期内，响应文件以及其补</w:t>
      </w:r>
      <w:r>
        <w:rPr>
          <w:rFonts w:ascii="仿宋" w:hAnsi="仿宋" w:eastAsia="仿宋" w:cs="仿宋"/>
          <w:spacing w:val="-2"/>
          <w:sz w:val="24"/>
          <w:szCs w:val="24"/>
        </w:rPr>
        <w:t>充、承诺等部</w:t>
      </w:r>
      <w:r>
        <w:rPr>
          <w:rFonts w:ascii="仿宋" w:hAnsi="仿宋" w:eastAsia="仿宋" w:cs="仿宋"/>
          <w:sz w:val="24"/>
          <w:szCs w:val="24"/>
        </w:rPr>
        <w:t xml:space="preserve"> </w:t>
      </w:r>
      <w:r>
        <w:rPr>
          <w:rFonts w:ascii="仿宋" w:hAnsi="仿宋" w:eastAsia="仿宋" w:cs="仿宋"/>
          <w:spacing w:val="-5"/>
          <w:sz w:val="24"/>
          <w:szCs w:val="24"/>
        </w:rPr>
        <w:t>分均保持有效。</w:t>
      </w:r>
    </w:p>
    <w:p w14:paraId="290A3312">
      <w:pPr>
        <w:spacing w:before="270" w:line="299" w:lineRule="auto"/>
        <w:ind w:firstLine="469"/>
        <w:rPr>
          <w:rFonts w:ascii="仿宋" w:hAnsi="仿宋" w:eastAsia="仿宋" w:cs="仿宋"/>
          <w:sz w:val="24"/>
          <w:szCs w:val="24"/>
        </w:rPr>
      </w:pPr>
      <w:r>
        <w:rPr>
          <w:rFonts w:ascii="仿宋" w:hAnsi="仿宋" w:eastAsia="仿宋" w:cs="仿宋"/>
          <w:spacing w:val="-1"/>
          <w:sz w:val="24"/>
          <w:szCs w:val="24"/>
        </w:rPr>
        <w:t>4.4.2</w:t>
      </w:r>
      <w:r>
        <w:rPr>
          <w:rFonts w:ascii="仿宋" w:hAnsi="仿宋" w:eastAsia="仿宋" w:cs="仿宋"/>
          <w:spacing w:val="-25"/>
          <w:sz w:val="24"/>
          <w:szCs w:val="24"/>
        </w:rPr>
        <w:t xml:space="preserve"> </w:t>
      </w:r>
      <w:r>
        <w:rPr>
          <w:rFonts w:ascii="仿宋" w:hAnsi="仿宋" w:eastAsia="仿宋" w:cs="仿宋"/>
          <w:spacing w:val="-1"/>
          <w:sz w:val="24"/>
          <w:szCs w:val="24"/>
        </w:rPr>
        <w:t>在磋商文件规定的响应文件有效期满之前，如果出现特殊情况</w:t>
      </w:r>
      <w:r>
        <w:rPr>
          <w:rFonts w:ascii="仿宋" w:hAnsi="仿宋" w:eastAsia="仿宋" w:cs="仿宋"/>
          <w:spacing w:val="-2"/>
          <w:sz w:val="24"/>
          <w:szCs w:val="24"/>
        </w:rPr>
        <w:t>，采购人或者</w:t>
      </w:r>
      <w:r>
        <w:rPr>
          <w:rFonts w:ascii="仿宋" w:hAnsi="仿宋" w:eastAsia="仿宋" w:cs="仿宋"/>
          <w:sz w:val="24"/>
          <w:szCs w:val="24"/>
        </w:rPr>
        <w:t xml:space="preserve"> </w:t>
      </w:r>
      <w:r>
        <w:rPr>
          <w:rFonts w:ascii="仿宋" w:hAnsi="仿宋" w:eastAsia="仿宋" w:cs="仿宋"/>
          <w:spacing w:val="-2"/>
          <w:sz w:val="24"/>
          <w:szCs w:val="24"/>
        </w:rPr>
        <w:t>采购代理机构可在报价有效期内要求供应商延长有效期，</w:t>
      </w:r>
      <w:r>
        <w:rPr>
          <w:rFonts w:ascii="仿宋" w:hAnsi="仿宋" w:eastAsia="仿宋" w:cs="仿宋"/>
          <w:spacing w:val="-3"/>
          <w:sz w:val="24"/>
          <w:szCs w:val="24"/>
        </w:rPr>
        <w:t>要求与答复均以书面通知为准</w:t>
      </w:r>
      <w:r>
        <w:rPr>
          <w:rFonts w:ascii="仿宋" w:hAnsi="仿宋" w:eastAsia="仿宋" w:cs="仿宋"/>
          <w:sz w:val="24"/>
          <w:szCs w:val="24"/>
        </w:rPr>
        <w:t xml:space="preserve"> </w:t>
      </w:r>
      <w:r>
        <w:rPr>
          <w:rFonts w:ascii="仿宋" w:hAnsi="仿宋" w:eastAsia="仿宋" w:cs="仿宋"/>
          <w:spacing w:val="-2"/>
          <w:sz w:val="24"/>
          <w:szCs w:val="24"/>
        </w:rPr>
        <w:t>并作为磋商文件和响应文件的组成部分；供应商可以拒绝</w:t>
      </w:r>
      <w:r>
        <w:rPr>
          <w:rFonts w:ascii="仿宋" w:hAnsi="仿宋" w:eastAsia="仿宋" w:cs="仿宋"/>
          <w:spacing w:val="-3"/>
          <w:sz w:val="24"/>
          <w:szCs w:val="24"/>
        </w:rPr>
        <w:t>上述要求，拒绝延长响应文件</w:t>
      </w:r>
      <w:r>
        <w:rPr>
          <w:rFonts w:ascii="仿宋" w:hAnsi="仿宋" w:eastAsia="仿宋" w:cs="仿宋"/>
          <w:sz w:val="24"/>
          <w:szCs w:val="24"/>
        </w:rPr>
        <w:t xml:space="preserve"> </w:t>
      </w:r>
      <w:r>
        <w:rPr>
          <w:rFonts w:ascii="仿宋" w:hAnsi="仿宋" w:eastAsia="仿宋" w:cs="仿宋"/>
          <w:spacing w:val="-1"/>
          <w:sz w:val="24"/>
          <w:szCs w:val="24"/>
        </w:rPr>
        <w:t>有效期的，其响应失效；同意上述要求的，既不能要求也不允许其修改响应文件。</w:t>
      </w:r>
    </w:p>
    <w:p w14:paraId="6FA46556">
      <w:pPr>
        <w:spacing w:before="295" w:line="222" w:lineRule="auto"/>
        <w:ind w:left="469"/>
        <w:rPr>
          <w:rFonts w:ascii="仿宋" w:hAnsi="仿宋" w:eastAsia="仿宋" w:cs="仿宋"/>
          <w:sz w:val="24"/>
          <w:szCs w:val="24"/>
        </w:rPr>
      </w:pPr>
      <w:r>
        <w:rPr>
          <w:rFonts w:ascii="仿宋" w:hAnsi="仿宋" w:eastAsia="仿宋" w:cs="仿宋"/>
          <w:spacing w:val="-7"/>
          <w:sz w:val="24"/>
          <w:szCs w:val="24"/>
        </w:rPr>
        <w:t>4.5 参与采购活动费用</w:t>
      </w:r>
    </w:p>
    <w:p w14:paraId="7DB54A5B">
      <w:pPr>
        <w:spacing w:before="174" w:line="221" w:lineRule="auto"/>
        <w:ind w:left="485"/>
        <w:rPr>
          <w:rFonts w:ascii="仿宋" w:hAnsi="仿宋" w:eastAsia="仿宋" w:cs="仿宋"/>
          <w:sz w:val="24"/>
          <w:szCs w:val="24"/>
        </w:rPr>
      </w:pPr>
      <w:r>
        <w:rPr>
          <w:rFonts w:ascii="仿宋" w:hAnsi="仿宋" w:eastAsia="仿宋" w:cs="仿宋"/>
          <w:spacing w:val="-2"/>
          <w:sz w:val="24"/>
          <w:szCs w:val="24"/>
        </w:rPr>
        <w:t>供应商应自行承担其准备和参加采购活动发生的所有费用。</w:t>
      </w:r>
    </w:p>
    <w:p w14:paraId="73EF4287">
      <w:pPr>
        <w:spacing w:before="244" w:line="224" w:lineRule="auto"/>
        <w:ind w:left="540"/>
        <w:outlineLvl w:val="2"/>
        <w:rPr>
          <w:rFonts w:ascii="楷体" w:hAnsi="楷体" w:eastAsia="楷体" w:cs="楷体"/>
          <w:sz w:val="28"/>
          <w:szCs w:val="28"/>
        </w:rPr>
      </w:pPr>
      <w:r>
        <w:rPr>
          <w:rFonts w:ascii="楷体" w:hAnsi="楷体" w:eastAsia="楷体" w:cs="楷体"/>
          <w:spacing w:val="-2"/>
          <w:sz w:val="28"/>
          <w:szCs w:val="28"/>
        </w:rPr>
        <w:t>5.踏勘现场</w:t>
      </w:r>
    </w:p>
    <w:p w14:paraId="6D0E670C">
      <w:pPr>
        <w:spacing w:before="244" w:line="301" w:lineRule="auto"/>
        <w:ind w:left="4" w:firstLine="475"/>
        <w:jc w:val="both"/>
        <w:rPr>
          <w:rFonts w:ascii="仿宋" w:hAnsi="仿宋" w:eastAsia="仿宋" w:cs="仿宋"/>
          <w:sz w:val="24"/>
          <w:szCs w:val="24"/>
        </w:rPr>
      </w:pPr>
      <w:r>
        <w:rPr>
          <w:rFonts w:ascii="仿宋" w:hAnsi="仿宋" w:eastAsia="仿宋" w:cs="仿宋"/>
          <w:spacing w:val="-2"/>
          <w:sz w:val="24"/>
          <w:szCs w:val="24"/>
        </w:rPr>
        <w:t>5.1 供应商须知前附表规定组织踏勘现场的，采购人必须按照规定时间、</w:t>
      </w:r>
      <w:r>
        <w:rPr>
          <w:rFonts w:ascii="仿宋" w:hAnsi="仿宋" w:eastAsia="仿宋" w:cs="仿宋"/>
          <w:spacing w:val="-3"/>
          <w:sz w:val="24"/>
          <w:szCs w:val="24"/>
        </w:rPr>
        <w:t>地点组织</w:t>
      </w:r>
      <w:r>
        <w:rPr>
          <w:rFonts w:ascii="仿宋" w:hAnsi="仿宋" w:eastAsia="仿宋" w:cs="仿宋"/>
          <w:sz w:val="24"/>
          <w:szCs w:val="24"/>
        </w:rPr>
        <w:t xml:space="preserve"> </w:t>
      </w:r>
      <w:r>
        <w:rPr>
          <w:rFonts w:ascii="仿宋" w:hAnsi="仿宋" w:eastAsia="仿宋" w:cs="仿宋"/>
          <w:spacing w:val="4"/>
          <w:sz w:val="24"/>
          <w:szCs w:val="24"/>
        </w:rPr>
        <w:t>供应商踏勘项目现场，以便供应商获取有关编制响应文件和签署合同所涉及现场的资</w:t>
      </w:r>
      <w:r>
        <w:rPr>
          <w:rFonts w:ascii="仿宋" w:hAnsi="仿宋" w:eastAsia="仿宋" w:cs="仿宋"/>
          <w:spacing w:val="3"/>
          <w:sz w:val="24"/>
          <w:szCs w:val="24"/>
        </w:rPr>
        <w:t xml:space="preserve"> </w:t>
      </w:r>
      <w:r>
        <w:rPr>
          <w:rFonts w:ascii="仿宋" w:hAnsi="仿宋" w:eastAsia="仿宋" w:cs="仿宋"/>
          <w:spacing w:val="-2"/>
          <w:sz w:val="24"/>
          <w:szCs w:val="24"/>
        </w:rPr>
        <w:t>料。供应商承担踏勘现场所发生的自身费用。</w:t>
      </w:r>
    </w:p>
    <w:p w14:paraId="56D7DD25">
      <w:pPr>
        <w:spacing w:before="223" w:line="255" w:lineRule="auto"/>
        <w:ind w:left="5" w:firstLine="474"/>
        <w:rPr>
          <w:rFonts w:ascii="仿宋" w:hAnsi="仿宋" w:eastAsia="仿宋" w:cs="仿宋"/>
          <w:sz w:val="24"/>
          <w:szCs w:val="24"/>
        </w:rPr>
      </w:pPr>
      <w:r>
        <w:rPr>
          <w:rFonts w:ascii="仿宋" w:hAnsi="仿宋" w:eastAsia="仿宋" w:cs="仿宋"/>
          <w:spacing w:val="-2"/>
          <w:sz w:val="24"/>
          <w:szCs w:val="24"/>
        </w:rPr>
        <w:t>5.2 采购人向供应商提供的有关现场的资料和数据，是采购人现有的能使</w:t>
      </w:r>
      <w:r>
        <w:rPr>
          <w:rFonts w:ascii="仿宋" w:hAnsi="仿宋" w:eastAsia="仿宋" w:cs="仿宋"/>
          <w:spacing w:val="-3"/>
          <w:sz w:val="24"/>
          <w:szCs w:val="24"/>
        </w:rPr>
        <w:t>供应商利</w:t>
      </w:r>
      <w:r>
        <w:rPr>
          <w:rFonts w:ascii="仿宋" w:hAnsi="仿宋" w:eastAsia="仿宋" w:cs="仿宋"/>
          <w:sz w:val="24"/>
          <w:szCs w:val="24"/>
        </w:rPr>
        <w:t xml:space="preserve"> </w:t>
      </w:r>
      <w:r>
        <w:rPr>
          <w:rFonts w:ascii="仿宋" w:hAnsi="仿宋" w:eastAsia="仿宋" w:cs="仿宋"/>
          <w:spacing w:val="-2"/>
          <w:sz w:val="24"/>
          <w:szCs w:val="24"/>
        </w:rPr>
        <w:t>用的资料，采购人对供应商由此而做出的推论、理解和结论不负责任。</w:t>
      </w:r>
    </w:p>
    <w:p w14:paraId="6ED468BB">
      <w:pPr>
        <w:spacing w:before="271" w:line="303" w:lineRule="auto"/>
        <w:ind w:left="10" w:firstLine="469"/>
        <w:rPr>
          <w:rFonts w:ascii="仿宋" w:hAnsi="仿宋" w:eastAsia="仿宋" w:cs="仿宋"/>
          <w:sz w:val="24"/>
          <w:szCs w:val="24"/>
        </w:rPr>
      </w:pPr>
      <w:r>
        <w:rPr>
          <w:rFonts w:ascii="仿宋" w:hAnsi="仿宋" w:eastAsia="仿宋" w:cs="仿宋"/>
          <w:spacing w:val="-2"/>
          <w:sz w:val="24"/>
          <w:szCs w:val="24"/>
        </w:rPr>
        <w:t>5.3 供应商经过采购人允许，可以进入项目现场踏勘，但不得因此使采购</w:t>
      </w:r>
      <w:r>
        <w:rPr>
          <w:rFonts w:ascii="仿宋" w:hAnsi="仿宋" w:eastAsia="仿宋" w:cs="仿宋"/>
          <w:spacing w:val="-3"/>
          <w:sz w:val="24"/>
          <w:szCs w:val="24"/>
        </w:rPr>
        <w:t>人承担有</w:t>
      </w:r>
      <w:r>
        <w:rPr>
          <w:rFonts w:ascii="仿宋" w:hAnsi="仿宋" w:eastAsia="仿宋" w:cs="仿宋"/>
          <w:sz w:val="24"/>
          <w:szCs w:val="24"/>
        </w:rPr>
        <w:t xml:space="preserve"> </w:t>
      </w:r>
      <w:r>
        <w:rPr>
          <w:rFonts w:ascii="仿宋" w:hAnsi="仿宋" w:eastAsia="仿宋" w:cs="仿宋"/>
          <w:spacing w:val="-2"/>
          <w:sz w:val="24"/>
          <w:szCs w:val="24"/>
        </w:rPr>
        <w:t>关责任和蒙受损失。除采购人原因外，供应商应对踏勘</w:t>
      </w:r>
      <w:r>
        <w:rPr>
          <w:rFonts w:ascii="仿宋" w:hAnsi="仿宋" w:eastAsia="仿宋" w:cs="仿宋"/>
          <w:spacing w:val="-3"/>
          <w:sz w:val="24"/>
          <w:szCs w:val="24"/>
        </w:rPr>
        <w:t>现场而造成的死亡、人身伤害、</w:t>
      </w:r>
      <w:r>
        <w:rPr>
          <w:rFonts w:ascii="仿宋" w:hAnsi="仿宋" w:eastAsia="仿宋" w:cs="仿宋"/>
          <w:sz w:val="24"/>
          <w:szCs w:val="24"/>
        </w:rPr>
        <w:t xml:space="preserve"> </w:t>
      </w:r>
      <w:r>
        <w:rPr>
          <w:rFonts w:ascii="仿宋" w:hAnsi="仿宋" w:eastAsia="仿宋" w:cs="仿宋"/>
          <w:spacing w:val="-2"/>
          <w:sz w:val="24"/>
          <w:szCs w:val="24"/>
        </w:rPr>
        <w:t>财产损失、损害以及其它任何损失、损害和引起的费用和开支承担责任。</w:t>
      </w:r>
    </w:p>
    <w:p w14:paraId="552106D4">
      <w:pPr>
        <w:spacing w:before="266" w:line="228" w:lineRule="auto"/>
        <w:ind w:left="551"/>
        <w:outlineLvl w:val="2"/>
        <w:rPr>
          <w:rFonts w:ascii="楷体" w:hAnsi="楷体" w:eastAsia="楷体" w:cs="楷体"/>
          <w:sz w:val="28"/>
          <w:szCs w:val="28"/>
        </w:rPr>
      </w:pPr>
      <w:r>
        <w:rPr>
          <w:rFonts w:ascii="楷体" w:hAnsi="楷体" w:eastAsia="楷体" w:cs="楷体"/>
          <w:spacing w:val="-4"/>
          <w:sz w:val="28"/>
          <w:szCs w:val="28"/>
        </w:rPr>
        <w:t>6.询问</w:t>
      </w:r>
    </w:p>
    <w:p w14:paraId="5277CC77">
      <w:pPr>
        <w:spacing w:before="232" w:line="254" w:lineRule="auto"/>
        <w:ind w:left="14" w:firstLine="460"/>
        <w:rPr>
          <w:rFonts w:ascii="仿宋" w:hAnsi="仿宋" w:eastAsia="仿宋" w:cs="仿宋"/>
          <w:sz w:val="24"/>
          <w:szCs w:val="24"/>
        </w:rPr>
      </w:pPr>
      <w:r>
        <w:rPr>
          <w:rFonts w:ascii="仿宋" w:hAnsi="仿宋" w:eastAsia="仿宋" w:cs="仿宋"/>
          <w:spacing w:val="-2"/>
          <w:sz w:val="24"/>
          <w:szCs w:val="24"/>
        </w:rPr>
        <w:t>6.1 供应商对竞争性磋商活动事项有疑问的，可以向采购代理机构提出询问；采购</w:t>
      </w:r>
      <w:r>
        <w:rPr>
          <w:rFonts w:ascii="仿宋" w:hAnsi="仿宋" w:eastAsia="仿宋" w:cs="仿宋"/>
          <w:spacing w:val="2"/>
          <w:sz w:val="24"/>
          <w:szCs w:val="24"/>
        </w:rPr>
        <w:t xml:space="preserve"> </w:t>
      </w:r>
      <w:r>
        <w:rPr>
          <w:rFonts w:ascii="仿宋" w:hAnsi="仿宋" w:eastAsia="仿宋" w:cs="仿宋"/>
          <w:spacing w:val="-2"/>
          <w:sz w:val="24"/>
          <w:szCs w:val="24"/>
        </w:rPr>
        <w:t>代理机构应当及时作出答复，但答复的内容不得涉及商业秘密。</w:t>
      </w:r>
    </w:p>
    <w:p w14:paraId="78087BED">
      <w:pPr>
        <w:spacing w:before="254" w:line="222" w:lineRule="auto"/>
        <w:ind w:left="474"/>
        <w:rPr>
          <w:rFonts w:ascii="仿宋" w:hAnsi="仿宋" w:eastAsia="仿宋" w:cs="仿宋"/>
          <w:sz w:val="24"/>
          <w:szCs w:val="24"/>
        </w:rPr>
      </w:pPr>
      <w:r>
        <w:rPr>
          <w:rFonts w:ascii="仿宋" w:hAnsi="仿宋" w:eastAsia="仿宋" w:cs="仿宋"/>
          <w:spacing w:val="-4"/>
          <w:sz w:val="24"/>
          <w:szCs w:val="24"/>
        </w:rPr>
        <w:t>6.2</w:t>
      </w:r>
      <w:r>
        <w:rPr>
          <w:rFonts w:ascii="仿宋" w:hAnsi="仿宋" w:eastAsia="仿宋" w:cs="仿宋"/>
          <w:spacing w:val="-11"/>
          <w:sz w:val="24"/>
          <w:szCs w:val="24"/>
        </w:rPr>
        <w:t xml:space="preserve"> </w:t>
      </w:r>
      <w:r>
        <w:rPr>
          <w:rFonts w:ascii="仿宋" w:hAnsi="仿宋" w:eastAsia="仿宋" w:cs="仿宋"/>
          <w:spacing w:val="-4"/>
          <w:sz w:val="24"/>
          <w:szCs w:val="24"/>
        </w:rPr>
        <w:t>询问及答复应当采取书面形式。</w:t>
      </w:r>
    </w:p>
    <w:p w14:paraId="334BBDAC">
      <w:pPr>
        <w:spacing w:before="243" w:line="227" w:lineRule="auto"/>
        <w:ind w:left="558"/>
        <w:outlineLvl w:val="2"/>
        <w:rPr>
          <w:rFonts w:ascii="楷体" w:hAnsi="楷体" w:eastAsia="楷体" w:cs="楷体"/>
          <w:sz w:val="28"/>
          <w:szCs w:val="28"/>
        </w:rPr>
      </w:pPr>
      <w:r>
        <w:rPr>
          <w:rFonts w:ascii="楷体" w:hAnsi="楷体" w:eastAsia="楷体" w:cs="楷体"/>
          <w:spacing w:val="-5"/>
          <w:sz w:val="28"/>
          <w:szCs w:val="28"/>
        </w:rPr>
        <w:t>7.偏离</w:t>
      </w:r>
    </w:p>
    <w:p w14:paraId="6523ED3A">
      <w:pPr>
        <w:spacing w:before="234" w:line="330" w:lineRule="auto"/>
        <w:ind w:left="14" w:firstLine="474"/>
        <w:rPr>
          <w:rFonts w:ascii="仿宋" w:hAnsi="仿宋" w:eastAsia="仿宋" w:cs="仿宋"/>
          <w:sz w:val="24"/>
          <w:szCs w:val="24"/>
        </w:rPr>
      </w:pPr>
      <w:r>
        <w:rPr>
          <w:rFonts w:ascii="仿宋" w:hAnsi="仿宋" w:eastAsia="仿宋" w:cs="仿宋"/>
          <w:spacing w:val="-2"/>
          <w:sz w:val="24"/>
          <w:szCs w:val="24"/>
        </w:rPr>
        <w:t>采购人允许响应文件偏离磋商文件某些非实</w:t>
      </w:r>
      <w:r>
        <w:rPr>
          <w:rFonts w:ascii="仿宋" w:hAnsi="仿宋" w:eastAsia="仿宋" w:cs="仿宋"/>
          <w:spacing w:val="-3"/>
          <w:sz w:val="24"/>
          <w:szCs w:val="24"/>
        </w:rPr>
        <w:t>质性要求的，偏离应当符合磋商文件规</w:t>
      </w:r>
      <w:r>
        <w:rPr>
          <w:rFonts w:ascii="仿宋" w:hAnsi="仿宋" w:eastAsia="仿宋" w:cs="仿宋"/>
          <w:sz w:val="24"/>
          <w:szCs w:val="24"/>
        </w:rPr>
        <w:t xml:space="preserve"> </w:t>
      </w:r>
      <w:r>
        <w:rPr>
          <w:rFonts w:ascii="仿宋" w:hAnsi="仿宋" w:eastAsia="仿宋" w:cs="仿宋"/>
          <w:spacing w:val="-5"/>
          <w:sz w:val="24"/>
          <w:szCs w:val="24"/>
        </w:rPr>
        <w:t>定的偏离范围和幅度。</w:t>
      </w:r>
    </w:p>
    <w:p w14:paraId="7CF3D33E">
      <w:pPr>
        <w:spacing w:before="121" w:line="227" w:lineRule="auto"/>
        <w:ind w:left="548"/>
        <w:outlineLvl w:val="2"/>
        <w:rPr>
          <w:rFonts w:ascii="楷体" w:hAnsi="楷体" w:eastAsia="楷体" w:cs="楷体"/>
          <w:sz w:val="28"/>
          <w:szCs w:val="28"/>
        </w:rPr>
      </w:pPr>
      <w:r>
        <w:rPr>
          <w:rFonts w:ascii="楷体" w:hAnsi="楷体" w:eastAsia="楷体" w:cs="楷体"/>
          <w:spacing w:val="-3"/>
          <w:sz w:val="28"/>
          <w:szCs w:val="28"/>
        </w:rPr>
        <w:t>8.履约担保</w:t>
      </w:r>
    </w:p>
    <w:p w14:paraId="55BDC42D">
      <w:pPr>
        <w:spacing w:before="230" w:line="330" w:lineRule="auto"/>
        <w:ind w:left="9" w:firstLine="462"/>
        <w:rPr>
          <w:rFonts w:ascii="仿宋" w:hAnsi="仿宋" w:eastAsia="仿宋" w:cs="仿宋"/>
          <w:sz w:val="24"/>
          <w:szCs w:val="24"/>
        </w:rPr>
      </w:pPr>
      <w:r>
        <w:rPr>
          <w:rFonts w:ascii="仿宋" w:hAnsi="仿宋" w:eastAsia="仿宋" w:cs="仿宋"/>
          <w:spacing w:val="-2"/>
          <w:sz w:val="24"/>
          <w:szCs w:val="24"/>
        </w:rPr>
        <w:t>8.1 在签订合同前，成交供应商应按照有关规定或者事先经过采购人书面认可的履</w:t>
      </w:r>
      <w:r>
        <w:rPr>
          <w:rFonts w:ascii="仿宋" w:hAnsi="仿宋" w:eastAsia="仿宋" w:cs="仿宋"/>
          <w:spacing w:val="5"/>
          <w:sz w:val="24"/>
          <w:szCs w:val="24"/>
        </w:rPr>
        <w:t xml:space="preserve"> </w:t>
      </w:r>
      <w:r>
        <w:rPr>
          <w:rFonts w:ascii="仿宋" w:hAnsi="仿宋" w:eastAsia="仿宋" w:cs="仿宋"/>
          <w:spacing w:val="-2"/>
          <w:sz w:val="24"/>
          <w:szCs w:val="24"/>
        </w:rPr>
        <w:t>约担保要求向采购人提交履约担保。除另有规定外，</w:t>
      </w:r>
      <w:r>
        <w:rPr>
          <w:rFonts w:ascii="仿宋" w:hAnsi="仿宋" w:eastAsia="仿宋" w:cs="仿宋"/>
          <w:spacing w:val="-3"/>
          <w:sz w:val="24"/>
          <w:szCs w:val="24"/>
        </w:rPr>
        <w:t>履约担保金额不超过成交合同金额</w:t>
      </w:r>
    </w:p>
    <w:p w14:paraId="2F4DD980">
      <w:pPr>
        <w:spacing w:line="330" w:lineRule="auto"/>
        <w:rPr>
          <w:rFonts w:ascii="仿宋" w:hAnsi="仿宋" w:eastAsia="仿宋" w:cs="仿宋"/>
          <w:sz w:val="24"/>
          <w:szCs w:val="24"/>
        </w:rPr>
        <w:sectPr>
          <w:footerReference r:id="rId12" w:type="default"/>
          <w:pgSz w:w="11906" w:h="16840"/>
          <w:pgMar w:top="1431" w:right="1420" w:bottom="1145" w:left="1443" w:header="0" w:footer="983" w:gutter="0"/>
          <w:pgNumType w:fmt="numberInDash"/>
          <w:cols w:space="720" w:num="1"/>
        </w:sectPr>
      </w:pPr>
    </w:p>
    <w:p w14:paraId="5501FACB">
      <w:pPr>
        <w:spacing w:before="122" w:line="227" w:lineRule="auto"/>
        <w:ind w:left="173"/>
        <w:rPr>
          <w:rFonts w:ascii="仿宋" w:hAnsi="仿宋" w:eastAsia="仿宋" w:cs="仿宋"/>
          <w:sz w:val="24"/>
          <w:szCs w:val="24"/>
        </w:rPr>
      </w:pPr>
      <w:r>
        <w:rPr>
          <w:rFonts w:ascii="仿宋" w:hAnsi="仿宋" w:eastAsia="仿宋" w:cs="仿宋"/>
          <w:spacing w:val="-12"/>
          <w:sz w:val="24"/>
          <w:szCs w:val="24"/>
        </w:rPr>
        <w:t>的</w:t>
      </w:r>
      <w:r>
        <w:rPr>
          <w:rFonts w:ascii="仿宋" w:hAnsi="仿宋" w:eastAsia="仿宋" w:cs="仿宋"/>
          <w:spacing w:val="-48"/>
          <w:sz w:val="24"/>
          <w:szCs w:val="24"/>
        </w:rPr>
        <w:t xml:space="preserve"> </w:t>
      </w:r>
      <w:r>
        <w:rPr>
          <w:rFonts w:ascii="仿宋" w:hAnsi="仿宋" w:eastAsia="仿宋" w:cs="仿宋"/>
          <w:spacing w:val="-12"/>
          <w:sz w:val="24"/>
          <w:szCs w:val="24"/>
        </w:rPr>
        <w:t>6%。</w:t>
      </w:r>
    </w:p>
    <w:p w14:paraId="674CA577">
      <w:pPr>
        <w:spacing w:before="184" w:line="331" w:lineRule="auto"/>
        <w:ind w:left="149" w:right="63" w:firstLine="462"/>
        <w:rPr>
          <w:rFonts w:ascii="仿宋" w:hAnsi="仿宋" w:eastAsia="仿宋" w:cs="仿宋"/>
          <w:sz w:val="24"/>
          <w:szCs w:val="24"/>
        </w:rPr>
      </w:pPr>
      <w:r>
        <w:rPr>
          <w:rFonts w:ascii="仿宋" w:hAnsi="仿宋" w:eastAsia="仿宋" w:cs="仿宋"/>
          <w:spacing w:val="-2"/>
          <w:sz w:val="24"/>
          <w:szCs w:val="24"/>
        </w:rPr>
        <w:t>8.2 成交供应商未按照要求提交履约担保的，视为放弃成交资格，成交供应商应当</w:t>
      </w:r>
      <w:r>
        <w:rPr>
          <w:rFonts w:ascii="仿宋" w:hAnsi="仿宋" w:eastAsia="仿宋" w:cs="仿宋"/>
          <w:spacing w:val="5"/>
          <w:sz w:val="24"/>
          <w:szCs w:val="24"/>
        </w:rPr>
        <w:t xml:space="preserve"> </w:t>
      </w:r>
      <w:r>
        <w:rPr>
          <w:rFonts w:ascii="仿宋" w:hAnsi="仿宋" w:eastAsia="仿宋" w:cs="仿宋"/>
          <w:spacing w:val="-3"/>
          <w:sz w:val="24"/>
          <w:szCs w:val="24"/>
        </w:rPr>
        <w:t>对采购人造成的损失给予赔偿。</w:t>
      </w:r>
    </w:p>
    <w:p w14:paraId="297BCE01">
      <w:pPr>
        <w:spacing w:before="117" w:line="226" w:lineRule="auto"/>
        <w:ind w:left="680"/>
        <w:outlineLvl w:val="2"/>
        <w:rPr>
          <w:rFonts w:ascii="楷体" w:hAnsi="楷体" w:eastAsia="楷体" w:cs="楷体"/>
          <w:sz w:val="28"/>
          <w:szCs w:val="28"/>
        </w:rPr>
      </w:pPr>
      <w:r>
        <w:rPr>
          <w:rFonts w:ascii="楷体" w:hAnsi="楷体" w:eastAsia="楷体" w:cs="楷体"/>
          <w:spacing w:val="-2"/>
          <w:sz w:val="28"/>
          <w:szCs w:val="28"/>
        </w:rPr>
        <w:t>9.采购代理服务费</w:t>
      </w:r>
    </w:p>
    <w:p w14:paraId="508F2700">
      <w:pPr>
        <w:spacing w:before="237" w:line="317" w:lineRule="auto"/>
        <w:ind w:left="145" w:right="61" w:firstLine="468"/>
        <w:rPr>
          <w:rFonts w:hint="eastAsia" w:ascii="仿宋" w:hAnsi="仿宋" w:eastAsia="仿宋" w:cs="仿宋"/>
          <w:sz w:val="24"/>
          <w:szCs w:val="24"/>
          <w:lang w:eastAsia="zh-CN"/>
        </w:rPr>
      </w:pPr>
      <w:r>
        <w:rPr>
          <w:rFonts w:ascii="仿宋" w:hAnsi="仿宋" w:eastAsia="仿宋" w:cs="仿宋"/>
          <w:spacing w:val="-2"/>
          <w:sz w:val="24"/>
          <w:szCs w:val="24"/>
        </w:rPr>
        <w:t>9.1 采购代理服务费收取按照原国家计委《招标代理服务收费管理暂行办法》（计</w:t>
      </w:r>
      <w:r>
        <w:rPr>
          <w:rFonts w:ascii="仿宋" w:hAnsi="仿宋" w:eastAsia="仿宋" w:cs="仿宋"/>
          <w:spacing w:val="3"/>
          <w:sz w:val="24"/>
          <w:szCs w:val="24"/>
        </w:rPr>
        <w:t xml:space="preserve"> </w:t>
      </w:r>
      <w:r>
        <w:rPr>
          <w:rFonts w:ascii="仿宋" w:hAnsi="仿宋" w:eastAsia="仿宋" w:cs="仿宋"/>
          <w:spacing w:val="-5"/>
          <w:sz w:val="24"/>
          <w:szCs w:val="24"/>
        </w:rPr>
        <w:t>价格〔2002〕1980 号）、国家发展改革委办公厅《关于招标代理服务收费有关问题的通</w:t>
      </w:r>
      <w:r>
        <w:rPr>
          <w:rFonts w:ascii="仿宋" w:hAnsi="仿宋" w:eastAsia="仿宋" w:cs="仿宋"/>
          <w:spacing w:val="13"/>
          <w:sz w:val="24"/>
          <w:szCs w:val="24"/>
        </w:rPr>
        <w:t xml:space="preserve"> </w:t>
      </w:r>
      <w:r>
        <w:rPr>
          <w:rFonts w:ascii="仿宋" w:hAnsi="仿宋" w:eastAsia="仿宋" w:cs="仿宋"/>
          <w:spacing w:val="-2"/>
          <w:sz w:val="24"/>
          <w:szCs w:val="24"/>
        </w:rPr>
        <w:t>知》（发改办价格〔2003〕857 号）和国家发展改革委《关于降低部分建设项目收费标</w:t>
      </w:r>
      <w:r>
        <w:rPr>
          <w:rFonts w:ascii="仿宋" w:hAnsi="仿宋" w:eastAsia="仿宋" w:cs="仿宋"/>
          <w:sz w:val="24"/>
          <w:szCs w:val="24"/>
        </w:rPr>
        <w:t xml:space="preserve"> </w:t>
      </w:r>
      <w:r>
        <w:rPr>
          <w:rFonts w:ascii="仿宋" w:hAnsi="仿宋" w:eastAsia="仿宋" w:cs="仿宋"/>
          <w:spacing w:val="-2"/>
          <w:sz w:val="24"/>
          <w:szCs w:val="24"/>
        </w:rPr>
        <w:t>准规范收费行为等有关问题的通知》（发改价格〔2011〕534 号）规定，以中标金额为</w:t>
      </w:r>
      <w:r>
        <w:rPr>
          <w:rFonts w:ascii="仿宋" w:hAnsi="仿宋" w:eastAsia="仿宋" w:cs="仿宋"/>
          <w:spacing w:val="2"/>
          <w:sz w:val="24"/>
          <w:szCs w:val="24"/>
        </w:rPr>
        <w:t xml:space="preserve"> </w:t>
      </w:r>
      <w:r>
        <w:rPr>
          <w:rFonts w:ascii="仿宋" w:hAnsi="仿宋" w:eastAsia="仿宋" w:cs="仿宋"/>
          <w:spacing w:val="-4"/>
          <w:sz w:val="24"/>
          <w:szCs w:val="24"/>
        </w:rPr>
        <w:t>基准计算并收取。中标金额在 5</w:t>
      </w:r>
      <w:r>
        <w:rPr>
          <w:rFonts w:ascii="仿宋" w:hAnsi="仿宋" w:eastAsia="仿宋" w:cs="仿宋"/>
          <w:spacing w:val="-27"/>
          <w:sz w:val="24"/>
          <w:szCs w:val="24"/>
        </w:rPr>
        <w:t xml:space="preserve"> </w:t>
      </w:r>
      <w:r>
        <w:rPr>
          <w:rFonts w:ascii="仿宋" w:hAnsi="仿宋" w:eastAsia="仿宋" w:cs="仿宋"/>
          <w:spacing w:val="-4"/>
          <w:sz w:val="24"/>
          <w:szCs w:val="24"/>
        </w:rPr>
        <w:t>亿元以上的</w:t>
      </w:r>
      <w:r>
        <w:rPr>
          <w:rFonts w:ascii="仿宋" w:hAnsi="仿宋" w:eastAsia="仿宋" w:cs="仿宋"/>
          <w:spacing w:val="-5"/>
          <w:sz w:val="24"/>
          <w:szCs w:val="24"/>
        </w:rPr>
        <w:t>代理服务费实行收费上限，服务类代理服务</w:t>
      </w:r>
      <w:r>
        <w:rPr>
          <w:rFonts w:ascii="仿宋" w:hAnsi="仿宋" w:eastAsia="仿宋" w:cs="仿宋"/>
          <w:sz w:val="24"/>
          <w:szCs w:val="24"/>
        </w:rPr>
        <w:t xml:space="preserve"> </w:t>
      </w:r>
      <w:r>
        <w:rPr>
          <w:rFonts w:ascii="仿宋" w:hAnsi="仿宋" w:eastAsia="仿宋" w:cs="仿宋"/>
          <w:spacing w:val="-8"/>
          <w:sz w:val="24"/>
          <w:szCs w:val="24"/>
        </w:rPr>
        <w:t>费上限为</w:t>
      </w:r>
      <w:r>
        <w:rPr>
          <w:rFonts w:ascii="仿宋" w:hAnsi="仿宋" w:eastAsia="仿宋" w:cs="仿宋"/>
          <w:spacing w:val="-32"/>
          <w:sz w:val="24"/>
          <w:szCs w:val="24"/>
        </w:rPr>
        <w:t xml:space="preserve"> </w:t>
      </w:r>
      <w:r>
        <w:rPr>
          <w:rFonts w:ascii="仿宋" w:hAnsi="仿宋" w:eastAsia="仿宋" w:cs="仿宋"/>
          <w:spacing w:val="-8"/>
          <w:sz w:val="24"/>
          <w:szCs w:val="24"/>
        </w:rPr>
        <w:t>300</w:t>
      </w:r>
      <w:r>
        <w:rPr>
          <w:rFonts w:ascii="仿宋" w:hAnsi="仿宋" w:eastAsia="仿宋" w:cs="仿宋"/>
          <w:spacing w:val="-30"/>
          <w:sz w:val="24"/>
          <w:szCs w:val="24"/>
        </w:rPr>
        <w:t xml:space="preserve"> </w:t>
      </w:r>
      <w:r>
        <w:rPr>
          <w:rFonts w:ascii="仿宋" w:hAnsi="仿宋" w:eastAsia="仿宋" w:cs="仿宋"/>
          <w:spacing w:val="-8"/>
          <w:sz w:val="24"/>
          <w:szCs w:val="24"/>
        </w:rPr>
        <w:t>万元</w:t>
      </w:r>
      <w:r>
        <w:rPr>
          <w:rFonts w:hint="eastAsia" w:ascii="仿宋" w:hAnsi="仿宋" w:eastAsia="仿宋" w:cs="仿宋"/>
          <w:spacing w:val="-8"/>
          <w:sz w:val="24"/>
          <w:szCs w:val="24"/>
          <w:lang w:eastAsia="zh-CN"/>
        </w:rPr>
        <w:t>。</w:t>
      </w:r>
    </w:p>
    <w:p w14:paraId="6C3DAC4B">
      <w:pPr>
        <w:pStyle w:val="6"/>
        <w:spacing w:line="247" w:lineRule="auto"/>
      </w:pPr>
    </w:p>
    <w:p w14:paraId="7BFBA19B">
      <w:pPr>
        <w:spacing w:before="79" w:line="282" w:lineRule="auto"/>
        <w:ind w:left="146" w:right="63" w:firstLine="465"/>
        <w:rPr>
          <w:rFonts w:ascii="仿宋" w:hAnsi="仿宋" w:eastAsia="仿宋" w:cs="仿宋"/>
          <w:sz w:val="24"/>
          <w:szCs w:val="24"/>
        </w:rPr>
      </w:pPr>
      <w:r>
        <w:rPr>
          <w:rFonts w:ascii="仿宋" w:hAnsi="仿宋" w:eastAsia="仿宋" w:cs="仿宋"/>
          <w:spacing w:val="-2"/>
          <w:sz w:val="24"/>
          <w:szCs w:val="24"/>
        </w:rPr>
        <w:t>9.2 采购代理服务费在审批的项目预算中已经列支的，由采购人支付，并按照财政</w:t>
      </w:r>
      <w:r>
        <w:rPr>
          <w:rFonts w:ascii="仿宋" w:hAnsi="仿宋" w:eastAsia="仿宋" w:cs="仿宋"/>
          <w:spacing w:val="5"/>
          <w:sz w:val="24"/>
          <w:szCs w:val="24"/>
        </w:rPr>
        <w:t xml:space="preserve"> </w:t>
      </w:r>
      <w:r>
        <w:rPr>
          <w:rFonts w:ascii="仿宋" w:hAnsi="仿宋" w:eastAsia="仿宋" w:cs="仿宋"/>
          <w:spacing w:val="-2"/>
          <w:sz w:val="24"/>
          <w:szCs w:val="24"/>
        </w:rPr>
        <w:t>部门规定列支；在审批的项目预算中未列支的，采购代理服务费</w:t>
      </w:r>
      <w:r>
        <w:rPr>
          <w:rFonts w:ascii="仿宋" w:hAnsi="仿宋" w:eastAsia="仿宋" w:cs="仿宋"/>
          <w:spacing w:val="-3"/>
          <w:sz w:val="24"/>
          <w:szCs w:val="24"/>
        </w:rPr>
        <w:t>用由成交供应商支付，</w:t>
      </w:r>
      <w:r>
        <w:rPr>
          <w:rFonts w:ascii="仿宋" w:hAnsi="仿宋" w:eastAsia="仿宋" w:cs="仿宋"/>
          <w:sz w:val="24"/>
          <w:szCs w:val="24"/>
        </w:rPr>
        <w:t xml:space="preserve"> </w:t>
      </w:r>
      <w:r>
        <w:rPr>
          <w:rFonts w:ascii="仿宋" w:hAnsi="仿宋" w:eastAsia="仿宋" w:cs="仿宋"/>
          <w:spacing w:val="-4"/>
          <w:sz w:val="24"/>
          <w:szCs w:val="24"/>
        </w:rPr>
        <w:t>见供应商须知前附表。</w:t>
      </w:r>
    </w:p>
    <w:p w14:paraId="7DAFCD1E">
      <w:pPr>
        <w:spacing w:before="283" w:line="222" w:lineRule="auto"/>
        <w:ind w:left="614"/>
        <w:rPr>
          <w:rFonts w:ascii="仿宋" w:hAnsi="仿宋" w:eastAsia="仿宋" w:cs="仿宋"/>
          <w:sz w:val="24"/>
          <w:szCs w:val="24"/>
        </w:rPr>
      </w:pPr>
      <w:r>
        <w:rPr>
          <w:rFonts w:ascii="仿宋" w:hAnsi="仿宋" w:eastAsia="仿宋" w:cs="仿宋"/>
          <w:spacing w:val="-2"/>
          <w:sz w:val="24"/>
          <w:szCs w:val="24"/>
        </w:rPr>
        <w:t>9.3</w:t>
      </w:r>
      <w:r>
        <w:rPr>
          <w:rFonts w:ascii="仿宋" w:hAnsi="仿宋" w:eastAsia="仿宋" w:cs="仿宋"/>
          <w:spacing w:val="-27"/>
          <w:sz w:val="24"/>
          <w:szCs w:val="24"/>
        </w:rPr>
        <w:t xml:space="preserve"> </w:t>
      </w:r>
      <w:r>
        <w:rPr>
          <w:rFonts w:ascii="仿宋" w:hAnsi="仿宋" w:eastAsia="仿宋" w:cs="仿宋"/>
          <w:spacing w:val="-2"/>
          <w:sz w:val="24"/>
          <w:szCs w:val="24"/>
        </w:rPr>
        <w:t>采购代理服务费采用差额定率累进计费方式。标准如下：</w:t>
      </w:r>
    </w:p>
    <w:p w14:paraId="1F6A7304">
      <w:pPr>
        <w:spacing w:line="202" w:lineRule="exact"/>
      </w:pPr>
    </w:p>
    <w:tbl>
      <w:tblPr>
        <w:tblStyle w:val="14"/>
        <w:tblW w:w="92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2"/>
        <w:gridCol w:w="4559"/>
      </w:tblGrid>
      <w:tr w14:paraId="03FF9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3" w:hRule="atLeast"/>
        </w:trPr>
        <w:tc>
          <w:tcPr>
            <w:tcW w:w="4682" w:type="dxa"/>
            <w:vAlign w:val="top"/>
          </w:tcPr>
          <w:p w14:paraId="1F9EE2D6">
            <w:pPr>
              <w:pStyle w:val="15"/>
              <w:spacing w:before="238" w:line="222" w:lineRule="auto"/>
              <w:jc w:val="right"/>
              <w:rPr>
                <w:sz w:val="24"/>
                <w:szCs w:val="24"/>
              </w:rPr>
            </w:pPr>
            <w:r>
              <w:drawing>
                <wp:anchor distT="0" distB="0" distL="0" distR="0" simplePos="0" relativeHeight="251660288" behindDoc="1" locked="0" layoutInCell="1" allowOverlap="1">
                  <wp:simplePos x="0" y="0"/>
                  <wp:positionH relativeFrom="column">
                    <wp:posOffset>-3175</wp:posOffset>
                  </wp:positionH>
                  <wp:positionV relativeFrom="paragraph">
                    <wp:posOffset>1270</wp:posOffset>
                  </wp:positionV>
                  <wp:extent cx="2970530" cy="96647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8"/>
                          <a:stretch>
                            <a:fillRect/>
                          </a:stretch>
                        </pic:blipFill>
                        <pic:spPr>
                          <a:xfrm>
                            <a:off x="0" y="0"/>
                            <a:ext cx="2970276" cy="966215"/>
                          </a:xfrm>
                          <a:prstGeom prst="rect">
                            <a:avLst/>
                          </a:prstGeom>
                        </pic:spPr>
                      </pic:pic>
                    </a:graphicData>
                  </a:graphic>
                </wp:anchor>
              </w:drawing>
            </w:r>
            <w:r>
              <w:rPr>
                <w:spacing w:val="-7"/>
                <w:sz w:val="24"/>
                <w:szCs w:val="24"/>
              </w:rPr>
              <w:t>服务类型</w:t>
            </w:r>
          </w:p>
          <w:p w14:paraId="23FF6130">
            <w:pPr>
              <w:pStyle w:val="15"/>
              <w:spacing w:before="176" w:line="223" w:lineRule="auto"/>
              <w:ind w:left="2389"/>
              <w:rPr>
                <w:sz w:val="24"/>
                <w:szCs w:val="24"/>
              </w:rPr>
            </w:pPr>
            <w:r>
              <w:rPr>
                <w:spacing w:val="-12"/>
                <w:sz w:val="24"/>
                <w:szCs w:val="24"/>
              </w:rPr>
              <w:t>费率</w:t>
            </w:r>
          </w:p>
          <w:p w14:paraId="6877A5BB">
            <w:pPr>
              <w:pStyle w:val="15"/>
              <w:spacing w:before="178" w:line="222" w:lineRule="auto"/>
              <w:ind w:left="202"/>
              <w:rPr>
                <w:sz w:val="24"/>
                <w:szCs w:val="24"/>
              </w:rPr>
            </w:pPr>
            <w:r>
              <w:rPr>
                <w:spacing w:val="-11"/>
                <w:sz w:val="24"/>
                <w:szCs w:val="24"/>
              </w:rPr>
              <w:t>中标金额（万元）</w:t>
            </w:r>
          </w:p>
        </w:tc>
        <w:tc>
          <w:tcPr>
            <w:tcW w:w="4559" w:type="dxa"/>
            <w:vAlign w:val="top"/>
          </w:tcPr>
          <w:p w14:paraId="252C37A9">
            <w:pPr>
              <w:spacing w:line="311" w:lineRule="auto"/>
              <w:rPr>
                <w:rFonts w:ascii="Arial"/>
                <w:sz w:val="21"/>
              </w:rPr>
            </w:pPr>
          </w:p>
          <w:p w14:paraId="42784DBA">
            <w:pPr>
              <w:spacing w:line="311" w:lineRule="auto"/>
              <w:rPr>
                <w:rFonts w:ascii="Arial"/>
                <w:sz w:val="21"/>
              </w:rPr>
            </w:pPr>
          </w:p>
          <w:p w14:paraId="3165DDFA">
            <w:pPr>
              <w:pStyle w:val="15"/>
              <w:spacing w:before="78" w:line="222" w:lineRule="auto"/>
              <w:ind w:left="2069"/>
              <w:rPr>
                <w:sz w:val="24"/>
                <w:szCs w:val="24"/>
              </w:rPr>
            </w:pPr>
            <w:r>
              <w:rPr>
                <w:spacing w:val="-8"/>
                <w:sz w:val="24"/>
                <w:szCs w:val="24"/>
              </w:rPr>
              <w:t>服务</w:t>
            </w:r>
          </w:p>
        </w:tc>
      </w:tr>
      <w:tr w14:paraId="01242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682" w:type="dxa"/>
            <w:vAlign w:val="top"/>
          </w:tcPr>
          <w:p w14:paraId="71E21272">
            <w:pPr>
              <w:pStyle w:val="15"/>
              <w:spacing w:before="235" w:line="222" w:lineRule="auto"/>
              <w:ind w:left="1945"/>
              <w:rPr>
                <w:sz w:val="24"/>
                <w:szCs w:val="24"/>
              </w:rPr>
            </w:pPr>
            <w:r>
              <w:rPr>
                <w:spacing w:val="-19"/>
                <w:sz w:val="24"/>
                <w:szCs w:val="24"/>
              </w:rPr>
              <w:t>100</w:t>
            </w:r>
            <w:r>
              <w:rPr>
                <w:spacing w:val="7"/>
                <w:sz w:val="24"/>
                <w:szCs w:val="24"/>
              </w:rPr>
              <w:t xml:space="preserve"> </w:t>
            </w:r>
            <w:r>
              <w:rPr>
                <w:spacing w:val="-19"/>
                <w:sz w:val="24"/>
                <w:szCs w:val="24"/>
              </w:rPr>
              <w:t>以下</w:t>
            </w:r>
          </w:p>
        </w:tc>
        <w:tc>
          <w:tcPr>
            <w:tcW w:w="4559" w:type="dxa"/>
            <w:vAlign w:val="top"/>
          </w:tcPr>
          <w:p w14:paraId="409D1094">
            <w:pPr>
              <w:pStyle w:val="15"/>
              <w:spacing w:before="251" w:line="238" w:lineRule="auto"/>
              <w:ind w:left="2090"/>
              <w:rPr>
                <w:sz w:val="24"/>
                <w:szCs w:val="24"/>
              </w:rPr>
            </w:pPr>
            <w:r>
              <w:rPr>
                <w:spacing w:val="-9"/>
                <w:sz w:val="24"/>
                <w:szCs w:val="24"/>
              </w:rPr>
              <w:t>1.5%</w:t>
            </w:r>
          </w:p>
        </w:tc>
      </w:tr>
      <w:tr w14:paraId="289E9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7749B4F5">
            <w:pPr>
              <w:pStyle w:val="15"/>
              <w:spacing w:before="275" w:line="181" w:lineRule="auto"/>
              <w:ind w:left="1974"/>
              <w:rPr>
                <w:sz w:val="24"/>
                <w:szCs w:val="24"/>
              </w:rPr>
            </w:pPr>
            <w:r>
              <w:rPr>
                <w:spacing w:val="-7"/>
                <w:sz w:val="24"/>
                <w:szCs w:val="24"/>
              </w:rPr>
              <w:t>100-500</w:t>
            </w:r>
          </w:p>
        </w:tc>
        <w:tc>
          <w:tcPr>
            <w:tcW w:w="4559" w:type="dxa"/>
            <w:vAlign w:val="top"/>
          </w:tcPr>
          <w:p w14:paraId="3AA88198">
            <w:pPr>
              <w:pStyle w:val="15"/>
              <w:spacing w:before="253" w:line="237" w:lineRule="auto"/>
              <w:ind w:left="2060"/>
              <w:rPr>
                <w:sz w:val="24"/>
                <w:szCs w:val="24"/>
              </w:rPr>
            </w:pPr>
            <w:r>
              <w:rPr>
                <w:spacing w:val="-4"/>
                <w:sz w:val="24"/>
                <w:szCs w:val="24"/>
              </w:rPr>
              <w:t>0.8%</w:t>
            </w:r>
          </w:p>
        </w:tc>
      </w:tr>
      <w:tr w14:paraId="5B428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473C5237">
            <w:pPr>
              <w:pStyle w:val="15"/>
              <w:spacing w:before="274" w:line="181" w:lineRule="auto"/>
              <w:ind w:left="1889"/>
              <w:rPr>
                <w:sz w:val="24"/>
                <w:szCs w:val="24"/>
              </w:rPr>
            </w:pPr>
            <w:r>
              <w:rPr>
                <w:spacing w:val="-4"/>
                <w:sz w:val="24"/>
                <w:szCs w:val="24"/>
              </w:rPr>
              <w:t>500-1000</w:t>
            </w:r>
          </w:p>
        </w:tc>
        <w:tc>
          <w:tcPr>
            <w:tcW w:w="4559" w:type="dxa"/>
            <w:vAlign w:val="top"/>
          </w:tcPr>
          <w:p w14:paraId="00CBC410">
            <w:pPr>
              <w:pStyle w:val="15"/>
              <w:spacing w:before="252" w:line="238" w:lineRule="auto"/>
              <w:ind w:left="2000"/>
              <w:rPr>
                <w:sz w:val="24"/>
                <w:szCs w:val="24"/>
              </w:rPr>
            </w:pPr>
            <w:r>
              <w:rPr>
                <w:spacing w:val="-4"/>
                <w:sz w:val="24"/>
                <w:szCs w:val="24"/>
              </w:rPr>
              <w:t>0.45%</w:t>
            </w:r>
          </w:p>
        </w:tc>
      </w:tr>
      <w:tr w14:paraId="12132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0D25E327">
            <w:pPr>
              <w:pStyle w:val="15"/>
              <w:spacing w:before="273" w:line="181" w:lineRule="auto"/>
              <w:ind w:left="1854"/>
              <w:rPr>
                <w:sz w:val="24"/>
                <w:szCs w:val="24"/>
              </w:rPr>
            </w:pPr>
            <w:r>
              <w:rPr>
                <w:spacing w:val="-5"/>
                <w:sz w:val="24"/>
                <w:szCs w:val="24"/>
              </w:rPr>
              <w:t>1000-5000</w:t>
            </w:r>
          </w:p>
        </w:tc>
        <w:tc>
          <w:tcPr>
            <w:tcW w:w="4559" w:type="dxa"/>
            <w:vAlign w:val="top"/>
          </w:tcPr>
          <w:p w14:paraId="36F85132">
            <w:pPr>
              <w:pStyle w:val="15"/>
              <w:spacing w:before="253" w:line="237" w:lineRule="auto"/>
              <w:ind w:left="2000"/>
              <w:rPr>
                <w:sz w:val="24"/>
                <w:szCs w:val="24"/>
              </w:rPr>
            </w:pPr>
            <w:r>
              <w:rPr>
                <w:spacing w:val="-4"/>
                <w:sz w:val="24"/>
                <w:szCs w:val="24"/>
              </w:rPr>
              <w:t>0.25%</w:t>
            </w:r>
          </w:p>
        </w:tc>
      </w:tr>
      <w:tr w14:paraId="54F20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2A1E0DE2">
            <w:pPr>
              <w:pStyle w:val="15"/>
              <w:spacing w:before="274" w:line="181" w:lineRule="auto"/>
              <w:ind w:left="1769"/>
              <w:rPr>
                <w:sz w:val="24"/>
                <w:szCs w:val="24"/>
              </w:rPr>
            </w:pPr>
            <w:r>
              <w:rPr>
                <w:spacing w:val="-4"/>
                <w:sz w:val="24"/>
                <w:szCs w:val="24"/>
              </w:rPr>
              <w:t>5000-10000</w:t>
            </w:r>
          </w:p>
        </w:tc>
        <w:tc>
          <w:tcPr>
            <w:tcW w:w="4559" w:type="dxa"/>
            <w:vAlign w:val="top"/>
          </w:tcPr>
          <w:p w14:paraId="68EF0E8F">
            <w:pPr>
              <w:pStyle w:val="15"/>
              <w:spacing w:before="255" w:line="236" w:lineRule="auto"/>
              <w:ind w:left="2060"/>
              <w:rPr>
                <w:sz w:val="24"/>
                <w:szCs w:val="24"/>
              </w:rPr>
            </w:pPr>
            <w:r>
              <w:rPr>
                <w:spacing w:val="-4"/>
                <w:sz w:val="24"/>
                <w:szCs w:val="24"/>
              </w:rPr>
              <w:t>0.1%</w:t>
            </w:r>
          </w:p>
        </w:tc>
      </w:tr>
      <w:tr w14:paraId="0277C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682" w:type="dxa"/>
            <w:vAlign w:val="top"/>
          </w:tcPr>
          <w:p w14:paraId="3077561C">
            <w:pPr>
              <w:pStyle w:val="15"/>
              <w:spacing w:before="278" w:line="181" w:lineRule="auto"/>
              <w:ind w:left="1674"/>
              <w:rPr>
                <w:sz w:val="24"/>
                <w:szCs w:val="24"/>
              </w:rPr>
            </w:pPr>
            <w:r>
              <w:rPr>
                <w:spacing w:val="-5"/>
                <w:sz w:val="24"/>
                <w:szCs w:val="24"/>
              </w:rPr>
              <w:t>10000-100000</w:t>
            </w:r>
          </w:p>
        </w:tc>
        <w:tc>
          <w:tcPr>
            <w:tcW w:w="4559" w:type="dxa"/>
            <w:vAlign w:val="top"/>
          </w:tcPr>
          <w:p w14:paraId="32F556FA">
            <w:pPr>
              <w:pStyle w:val="15"/>
              <w:spacing w:before="256" w:line="235" w:lineRule="auto"/>
              <w:ind w:left="2000"/>
              <w:rPr>
                <w:sz w:val="24"/>
                <w:szCs w:val="24"/>
              </w:rPr>
            </w:pPr>
            <w:r>
              <w:rPr>
                <w:spacing w:val="-4"/>
                <w:sz w:val="24"/>
                <w:szCs w:val="24"/>
              </w:rPr>
              <w:t>0.05%</w:t>
            </w:r>
          </w:p>
        </w:tc>
      </w:tr>
      <w:tr w14:paraId="7175F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682" w:type="dxa"/>
            <w:vAlign w:val="top"/>
          </w:tcPr>
          <w:p w14:paraId="39C3F5A4">
            <w:pPr>
              <w:pStyle w:val="15"/>
              <w:spacing w:before="244" w:line="225" w:lineRule="auto"/>
              <w:ind w:left="1705"/>
              <w:rPr>
                <w:sz w:val="24"/>
                <w:szCs w:val="24"/>
              </w:rPr>
            </w:pPr>
            <w:r>
              <w:rPr>
                <w:spacing w:val="-13"/>
                <w:sz w:val="24"/>
                <w:szCs w:val="24"/>
              </w:rPr>
              <w:t>1000000</w:t>
            </w:r>
            <w:r>
              <w:rPr>
                <w:spacing w:val="17"/>
                <w:sz w:val="24"/>
                <w:szCs w:val="24"/>
              </w:rPr>
              <w:t xml:space="preserve"> </w:t>
            </w:r>
            <w:r>
              <w:rPr>
                <w:spacing w:val="-13"/>
                <w:sz w:val="24"/>
                <w:szCs w:val="24"/>
              </w:rPr>
              <w:t>以上</w:t>
            </w:r>
          </w:p>
        </w:tc>
        <w:tc>
          <w:tcPr>
            <w:tcW w:w="4559" w:type="dxa"/>
            <w:vAlign w:val="top"/>
          </w:tcPr>
          <w:p w14:paraId="2F3697A3">
            <w:pPr>
              <w:pStyle w:val="15"/>
              <w:spacing w:before="258" w:line="239" w:lineRule="auto"/>
              <w:ind w:left="2000"/>
              <w:rPr>
                <w:sz w:val="24"/>
                <w:szCs w:val="24"/>
              </w:rPr>
            </w:pPr>
            <w:r>
              <w:rPr>
                <w:spacing w:val="-4"/>
                <w:sz w:val="24"/>
                <w:szCs w:val="24"/>
              </w:rPr>
              <w:t>0.01%</w:t>
            </w:r>
          </w:p>
        </w:tc>
      </w:tr>
    </w:tbl>
    <w:p w14:paraId="01FFBB51">
      <w:pPr>
        <w:spacing w:before="196" w:line="225" w:lineRule="auto"/>
        <w:ind w:left="723"/>
        <w:outlineLvl w:val="2"/>
        <w:rPr>
          <w:rFonts w:ascii="楷体" w:hAnsi="楷体" w:eastAsia="楷体" w:cs="楷体"/>
          <w:sz w:val="28"/>
          <w:szCs w:val="28"/>
        </w:rPr>
      </w:pPr>
      <w:r>
        <w:rPr>
          <w:rFonts w:ascii="楷体" w:hAnsi="楷体" w:eastAsia="楷体" w:cs="楷体"/>
          <w:spacing w:val="-7"/>
          <w:sz w:val="28"/>
          <w:szCs w:val="28"/>
        </w:rPr>
        <w:t>10.磋商文件</w:t>
      </w:r>
    </w:p>
    <w:p w14:paraId="7A14A62C">
      <w:pPr>
        <w:spacing w:before="219" w:line="222" w:lineRule="auto"/>
        <w:ind w:left="647"/>
        <w:rPr>
          <w:rFonts w:ascii="仿宋" w:hAnsi="仿宋" w:eastAsia="仿宋" w:cs="仿宋"/>
          <w:sz w:val="24"/>
          <w:szCs w:val="24"/>
        </w:rPr>
      </w:pPr>
      <w:r>
        <w:rPr>
          <w:rFonts w:ascii="仿宋" w:hAnsi="仿宋" w:eastAsia="仿宋" w:cs="仿宋"/>
          <w:spacing w:val="-7"/>
          <w:sz w:val="24"/>
          <w:szCs w:val="24"/>
        </w:rPr>
        <w:t>10.1</w:t>
      </w:r>
      <w:r>
        <w:rPr>
          <w:rFonts w:ascii="仿宋" w:hAnsi="仿宋" w:eastAsia="仿宋" w:cs="仿宋"/>
          <w:spacing w:val="-30"/>
          <w:sz w:val="24"/>
          <w:szCs w:val="24"/>
        </w:rPr>
        <w:t xml:space="preserve"> </w:t>
      </w:r>
      <w:r>
        <w:rPr>
          <w:rFonts w:ascii="仿宋" w:hAnsi="仿宋" w:eastAsia="仿宋" w:cs="仿宋"/>
          <w:spacing w:val="-7"/>
          <w:sz w:val="24"/>
          <w:szCs w:val="24"/>
        </w:rPr>
        <w:t>磋商文件的组成</w:t>
      </w:r>
    </w:p>
    <w:p w14:paraId="3419480F">
      <w:pPr>
        <w:spacing w:before="177" w:line="220" w:lineRule="auto"/>
        <w:ind w:left="647"/>
        <w:rPr>
          <w:rFonts w:ascii="仿宋" w:hAnsi="仿宋" w:eastAsia="仿宋" w:cs="仿宋"/>
          <w:sz w:val="24"/>
          <w:szCs w:val="24"/>
        </w:rPr>
      </w:pPr>
      <w:r>
        <w:rPr>
          <w:rFonts w:ascii="仿宋" w:hAnsi="仿宋" w:eastAsia="仿宋" w:cs="仿宋"/>
          <w:spacing w:val="-5"/>
          <w:sz w:val="24"/>
          <w:szCs w:val="24"/>
        </w:rPr>
        <w:t>10.1.1</w:t>
      </w:r>
      <w:r>
        <w:rPr>
          <w:rFonts w:ascii="仿宋" w:hAnsi="仿宋" w:eastAsia="仿宋" w:cs="仿宋"/>
          <w:spacing w:val="-25"/>
          <w:sz w:val="24"/>
          <w:szCs w:val="24"/>
        </w:rPr>
        <w:t xml:space="preserve"> </w:t>
      </w:r>
      <w:r>
        <w:rPr>
          <w:rFonts w:ascii="仿宋" w:hAnsi="仿宋" w:eastAsia="仿宋" w:cs="仿宋"/>
          <w:spacing w:val="-5"/>
          <w:sz w:val="24"/>
          <w:szCs w:val="24"/>
        </w:rPr>
        <w:t>磋商文件是用以阐明服务、磋商程序和合同格式的规范性文件。磋商文件主</w:t>
      </w:r>
    </w:p>
    <w:p w14:paraId="3733D604">
      <w:pPr>
        <w:spacing w:line="220" w:lineRule="auto"/>
        <w:rPr>
          <w:rFonts w:ascii="仿宋" w:hAnsi="仿宋" w:eastAsia="仿宋" w:cs="仿宋"/>
          <w:sz w:val="24"/>
          <w:szCs w:val="24"/>
        </w:rPr>
        <w:sectPr>
          <w:footerReference r:id="rId13" w:type="default"/>
          <w:pgSz w:w="11906" w:h="16840"/>
          <w:pgMar w:top="1431" w:right="1356" w:bottom="1145" w:left="1303" w:header="0" w:footer="983" w:gutter="0"/>
          <w:pgNumType w:fmt="numberInDash"/>
          <w:cols w:space="720" w:num="1"/>
        </w:sectPr>
      </w:pPr>
    </w:p>
    <w:p w14:paraId="58DDEE29">
      <w:pPr>
        <w:spacing w:before="118" w:line="222" w:lineRule="auto"/>
        <w:ind w:left="9"/>
        <w:rPr>
          <w:rFonts w:ascii="仿宋" w:hAnsi="仿宋" w:eastAsia="仿宋" w:cs="仿宋"/>
          <w:sz w:val="24"/>
          <w:szCs w:val="24"/>
        </w:rPr>
      </w:pPr>
      <w:r>
        <w:rPr>
          <w:rFonts w:ascii="仿宋" w:hAnsi="仿宋" w:eastAsia="仿宋" w:cs="仿宋"/>
          <w:spacing w:val="-5"/>
          <w:sz w:val="24"/>
          <w:szCs w:val="24"/>
        </w:rPr>
        <w:t>要由以下部分组成：</w:t>
      </w:r>
    </w:p>
    <w:p w14:paraId="029FB783">
      <w:pPr>
        <w:spacing w:before="176" w:line="222" w:lineRule="auto"/>
        <w:ind w:left="502"/>
        <w:rPr>
          <w:rFonts w:ascii="仿宋" w:hAnsi="仿宋" w:eastAsia="仿宋" w:cs="仿宋"/>
          <w:sz w:val="24"/>
          <w:szCs w:val="24"/>
        </w:rPr>
      </w:pPr>
      <w:r>
        <w:rPr>
          <w:rFonts w:ascii="仿宋" w:hAnsi="仿宋" w:eastAsia="仿宋" w:cs="仿宋"/>
          <w:spacing w:val="-11"/>
          <w:sz w:val="24"/>
          <w:szCs w:val="24"/>
        </w:rPr>
        <w:t>第一章</w:t>
      </w:r>
      <w:r>
        <w:rPr>
          <w:rFonts w:ascii="仿宋" w:hAnsi="仿宋" w:eastAsia="仿宋" w:cs="仿宋"/>
          <w:spacing w:val="35"/>
          <w:sz w:val="24"/>
          <w:szCs w:val="24"/>
        </w:rPr>
        <w:t xml:space="preserve"> </w:t>
      </w:r>
      <w:r>
        <w:rPr>
          <w:rFonts w:ascii="仿宋" w:hAnsi="仿宋" w:eastAsia="仿宋" w:cs="仿宋"/>
          <w:spacing w:val="-11"/>
          <w:sz w:val="24"/>
          <w:szCs w:val="24"/>
        </w:rPr>
        <w:t>采购公告</w:t>
      </w:r>
    </w:p>
    <w:p w14:paraId="200B6F20">
      <w:pPr>
        <w:spacing w:before="197" w:line="330" w:lineRule="auto"/>
        <w:ind w:left="502" w:right="6570"/>
        <w:rPr>
          <w:rFonts w:ascii="仿宋" w:hAnsi="仿宋" w:eastAsia="仿宋" w:cs="仿宋"/>
          <w:sz w:val="24"/>
          <w:szCs w:val="24"/>
        </w:rPr>
      </w:pPr>
      <w:r>
        <w:rPr>
          <w:rFonts w:ascii="仿宋" w:hAnsi="仿宋" w:eastAsia="仿宋" w:cs="仿宋"/>
          <w:spacing w:val="-10"/>
          <w:sz w:val="24"/>
          <w:szCs w:val="24"/>
        </w:rPr>
        <w:t>第二章</w:t>
      </w:r>
      <w:r>
        <w:rPr>
          <w:rFonts w:ascii="仿宋" w:hAnsi="仿宋" w:eastAsia="仿宋" w:cs="仿宋"/>
          <w:spacing w:val="28"/>
          <w:sz w:val="24"/>
          <w:szCs w:val="24"/>
        </w:rPr>
        <w:t xml:space="preserve"> </w:t>
      </w:r>
      <w:r>
        <w:rPr>
          <w:rFonts w:ascii="仿宋" w:hAnsi="仿宋" w:eastAsia="仿宋" w:cs="仿宋"/>
          <w:spacing w:val="-10"/>
          <w:sz w:val="24"/>
          <w:szCs w:val="24"/>
        </w:rPr>
        <w:t>供应商须知</w:t>
      </w:r>
      <w:r>
        <w:rPr>
          <w:rFonts w:ascii="仿宋" w:hAnsi="仿宋" w:eastAsia="仿宋" w:cs="仿宋"/>
          <w:sz w:val="24"/>
          <w:szCs w:val="24"/>
        </w:rPr>
        <w:t xml:space="preserve"> </w:t>
      </w:r>
      <w:r>
        <w:rPr>
          <w:rFonts w:ascii="仿宋" w:hAnsi="仿宋" w:eastAsia="仿宋" w:cs="仿宋"/>
          <w:spacing w:val="-11"/>
          <w:sz w:val="24"/>
          <w:szCs w:val="24"/>
        </w:rPr>
        <w:t>第三章</w:t>
      </w:r>
      <w:r>
        <w:rPr>
          <w:rFonts w:ascii="仿宋" w:hAnsi="仿宋" w:eastAsia="仿宋" w:cs="仿宋"/>
          <w:spacing w:val="35"/>
          <w:sz w:val="24"/>
          <w:szCs w:val="24"/>
        </w:rPr>
        <w:t xml:space="preserve"> </w:t>
      </w:r>
      <w:r>
        <w:rPr>
          <w:rFonts w:ascii="仿宋" w:hAnsi="仿宋" w:eastAsia="仿宋" w:cs="仿宋"/>
          <w:spacing w:val="-11"/>
          <w:sz w:val="24"/>
          <w:szCs w:val="24"/>
        </w:rPr>
        <w:t>采购需求</w:t>
      </w:r>
    </w:p>
    <w:p w14:paraId="5316BAE2">
      <w:pPr>
        <w:spacing w:before="57" w:line="222" w:lineRule="auto"/>
        <w:ind w:left="502"/>
        <w:rPr>
          <w:rFonts w:ascii="仿宋" w:hAnsi="仿宋" w:eastAsia="仿宋" w:cs="仿宋"/>
          <w:sz w:val="24"/>
          <w:szCs w:val="24"/>
        </w:rPr>
      </w:pPr>
      <w:r>
        <w:rPr>
          <w:rFonts w:ascii="仿宋" w:hAnsi="仿宋" w:eastAsia="仿宋" w:cs="仿宋"/>
          <w:spacing w:val="-11"/>
          <w:sz w:val="24"/>
          <w:szCs w:val="24"/>
        </w:rPr>
        <w:t>第四章</w:t>
      </w:r>
      <w:r>
        <w:rPr>
          <w:rFonts w:ascii="仿宋" w:hAnsi="仿宋" w:eastAsia="仿宋" w:cs="仿宋"/>
          <w:spacing w:val="35"/>
          <w:sz w:val="24"/>
          <w:szCs w:val="24"/>
        </w:rPr>
        <w:t xml:space="preserve"> </w:t>
      </w:r>
      <w:r>
        <w:rPr>
          <w:rFonts w:ascii="仿宋" w:hAnsi="仿宋" w:eastAsia="仿宋" w:cs="仿宋"/>
          <w:spacing w:val="-11"/>
          <w:sz w:val="24"/>
          <w:szCs w:val="24"/>
        </w:rPr>
        <w:t>评审办法</w:t>
      </w:r>
    </w:p>
    <w:p w14:paraId="79A0D768">
      <w:pPr>
        <w:spacing w:before="195" w:line="329" w:lineRule="auto"/>
        <w:ind w:left="502" w:right="5135"/>
        <w:rPr>
          <w:rFonts w:ascii="仿宋" w:hAnsi="仿宋" w:eastAsia="仿宋" w:cs="仿宋"/>
          <w:sz w:val="24"/>
          <w:szCs w:val="24"/>
        </w:rPr>
      </w:pPr>
      <w:r>
        <w:rPr>
          <w:rFonts w:ascii="仿宋" w:hAnsi="仿宋" w:eastAsia="仿宋" w:cs="仿宋"/>
          <w:spacing w:val="-4"/>
          <w:sz w:val="24"/>
          <w:szCs w:val="24"/>
        </w:rPr>
        <w:t>第五章 签订合同、合同主要条款</w:t>
      </w:r>
      <w:r>
        <w:rPr>
          <w:rFonts w:ascii="仿宋" w:hAnsi="仿宋" w:eastAsia="仿宋" w:cs="仿宋"/>
          <w:spacing w:val="3"/>
          <w:sz w:val="24"/>
          <w:szCs w:val="24"/>
        </w:rPr>
        <w:t xml:space="preserve"> </w:t>
      </w:r>
      <w:r>
        <w:rPr>
          <w:rFonts w:ascii="仿宋" w:hAnsi="仿宋" w:eastAsia="仿宋" w:cs="仿宋"/>
          <w:spacing w:val="-10"/>
          <w:sz w:val="24"/>
          <w:szCs w:val="24"/>
        </w:rPr>
        <w:t>第六章</w:t>
      </w:r>
      <w:r>
        <w:rPr>
          <w:rFonts w:ascii="仿宋" w:hAnsi="仿宋" w:eastAsia="仿宋" w:cs="仿宋"/>
          <w:spacing w:val="46"/>
          <w:sz w:val="24"/>
          <w:szCs w:val="24"/>
        </w:rPr>
        <w:t xml:space="preserve"> </w:t>
      </w:r>
      <w:r>
        <w:rPr>
          <w:rFonts w:ascii="仿宋" w:hAnsi="仿宋" w:eastAsia="仿宋" w:cs="仿宋"/>
          <w:spacing w:val="-10"/>
          <w:sz w:val="24"/>
          <w:szCs w:val="24"/>
        </w:rPr>
        <w:t>响应文件格式</w:t>
      </w:r>
    </w:p>
    <w:p w14:paraId="614CD873">
      <w:pPr>
        <w:spacing w:before="78" w:line="258" w:lineRule="auto"/>
        <w:ind w:left="5" w:right="23" w:firstLine="494"/>
        <w:rPr>
          <w:rFonts w:ascii="仿宋" w:hAnsi="仿宋" w:eastAsia="仿宋" w:cs="仿宋"/>
          <w:sz w:val="24"/>
          <w:szCs w:val="24"/>
        </w:rPr>
      </w:pPr>
      <w:r>
        <w:rPr>
          <w:rFonts w:ascii="仿宋" w:hAnsi="仿宋" w:eastAsia="仿宋" w:cs="仿宋"/>
          <w:spacing w:val="-4"/>
          <w:sz w:val="24"/>
          <w:szCs w:val="24"/>
        </w:rPr>
        <w:t>10.1.2</w:t>
      </w:r>
      <w:r>
        <w:rPr>
          <w:rFonts w:ascii="仿宋" w:hAnsi="仿宋" w:eastAsia="仿宋" w:cs="仿宋"/>
          <w:spacing w:val="-24"/>
          <w:sz w:val="24"/>
          <w:szCs w:val="24"/>
        </w:rPr>
        <w:t xml:space="preserve"> </w:t>
      </w:r>
      <w:r>
        <w:rPr>
          <w:rFonts w:ascii="仿宋" w:hAnsi="仿宋" w:eastAsia="仿宋" w:cs="仿宋"/>
          <w:spacing w:val="-4"/>
          <w:sz w:val="24"/>
          <w:szCs w:val="24"/>
        </w:rPr>
        <w:t>根据本章第 10.2</w:t>
      </w:r>
      <w:r>
        <w:rPr>
          <w:rFonts w:ascii="仿宋" w:hAnsi="仿宋" w:eastAsia="仿宋" w:cs="仿宋"/>
          <w:spacing w:val="-28"/>
          <w:sz w:val="24"/>
          <w:szCs w:val="24"/>
        </w:rPr>
        <w:t xml:space="preserve"> </w:t>
      </w:r>
      <w:r>
        <w:rPr>
          <w:rFonts w:ascii="仿宋" w:hAnsi="仿宋" w:eastAsia="仿宋" w:cs="仿宋"/>
          <w:spacing w:val="-4"/>
          <w:sz w:val="24"/>
          <w:szCs w:val="24"/>
        </w:rPr>
        <w:t>款对磋商文件所作的澄清和修改，构成磋商</w:t>
      </w:r>
      <w:r>
        <w:rPr>
          <w:rFonts w:ascii="仿宋" w:hAnsi="仿宋" w:eastAsia="仿宋" w:cs="仿宋"/>
          <w:spacing w:val="-5"/>
          <w:sz w:val="24"/>
          <w:szCs w:val="24"/>
        </w:rPr>
        <w:t>文件的组成部</w:t>
      </w:r>
      <w:r>
        <w:rPr>
          <w:rFonts w:ascii="仿宋" w:hAnsi="仿宋" w:eastAsia="仿宋" w:cs="仿宋"/>
          <w:sz w:val="24"/>
          <w:szCs w:val="24"/>
        </w:rPr>
        <w:t xml:space="preserve"> </w:t>
      </w:r>
      <w:r>
        <w:rPr>
          <w:rFonts w:ascii="仿宋" w:hAnsi="仿宋" w:eastAsia="仿宋" w:cs="仿宋"/>
          <w:spacing w:val="-10"/>
          <w:sz w:val="24"/>
          <w:szCs w:val="24"/>
        </w:rPr>
        <w:t>分。</w:t>
      </w:r>
    </w:p>
    <w:p w14:paraId="3A9E9D0A">
      <w:pPr>
        <w:spacing w:before="267" w:line="254" w:lineRule="auto"/>
        <w:ind w:left="9" w:firstLine="490"/>
        <w:rPr>
          <w:rFonts w:ascii="仿宋" w:hAnsi="仿宋" w:eastAsia="仿宋" w:cs="仿宋"/>
          <w:sz w:val="24"/>
          <w:szCs w:val="24"/>
        </w:rPr>
      </w:pPr>
      <w:r>
        <w:rPr>
          <w:rFonts w:ascii="仿宋" w:hAnsi="仿宋" w:eastAsia="仿宋" w:cs="仿宋"/>
          <w:spacing w:val="-5"/>
          <w:sz w:val="24"/>
          <w:szCs w:val="24"/>
        </w:rPr>
        <w:t>10.1.3 除非有特殊要求，磋商文件不单独提供项目所在地的自然环境、气候条件、</w:t>
      </w:r>
      <w:r>
        <w:rPr>
          <w:rFonts w:ascii="仿宋" w:hAnsi="仿宋" w:eastAsia="仿宋" w:cs="仿宋"/>
          <w:spacing w:val="2"/>
          <w:sz w:val="24"/>
          <w:szCs w:val="24"/>
        </w:rPr>
        <w:t xml:space="preserve"> </w:t>
      </w:r>
      <w:r>
        <w:rPr>
          <w:rFonts w:ascii="仿宋" w:hAnsi="仿宋" w:eastAsia="仿宋" w:cs="仿宋"/>
          <w:spacing w:val="-2"/>
          <w:sz w:val="24"/>
          <w:szCs w:val="24"/>
        </w:rPr>
        <w:t>公用设施等情况，供应商被视为熟悉上述与履行合同有关的一切情况。</w:t>
      </w:r>
    </w:p>
    <w:p w14:paraId="58A6E8B8">
      <w:pPr>
        <w:spacing w:before="253" w:line="222" w:lineRule="auto"/>
        <w:ind w:left="502"/>
        <w:rPr>
          <w:rFonts w:ascii="仿宋" w:hAnsi="仿宋" w:eastAsia="仿宋" w:cs="仿宋"/>
          <w:sz w:val="24"/>
          <w:szCs w:val="24"/>
        </w:rPr>
      </w:pPr>
      <w:r>
        <w:rPr>
          <w:rFonts w:ascii="仿宋" w:hAnsi="仿宋" w:eastAsia="仿宋" w:cs="仿宋"/>
          <w:spacing w:val="-6"/>
          <w:sz w:val="24"/>
          <w:szCs w:val="24"/>
        </w:rPr>
        <w:t>10.2</w:t>
      </w:r>
      <w:r>
        <w:rPr>
          <w:rFonts w:ascii="仿宋" w:hAnsi="仿宋" w:eastAsia="仿宋" w:cs="仿宋"/>
          <w:spacing w:val="-25"/>
          <w:sz w:val="24"/>
          <w:szCs w:val="24"/>
        </w:rPr>
        <w:t xml:space="preserve"> </w:t>
      </w:r>
      <w:r>
        <w:rPr>
          <w:rFonts w:ascii="仿宋" w:hAnsi="仿宋" w:eastAsia="仿宋" w:cs="仿宋"/>
          <w:spacing w:val="-6"/>
          <w:sz w:val="24"/>
          <w:szCs w:val="24"/>
        </w:rPr>
        <w:t>磋商文件的澄清和修改</w:t>
      </w:r>
    </w:p>
    <w:p w14:paraId="4EC74969">
      <w:pPr>
        <w:spacing w:before="177" w:line="221" w:lineRule="auto"/>
        <w:ind w:left="479"/>
        <w:rPr>
          <w:rFonts w:ascii="仿宋" w:hAnsi="仿宋" w:eastAsia="仿宋" w:cs="仿宋"/>
          <w:sz w:val="24"/>
          <w:szCs w:val="24"/>
        </w:rPr>
      </w:pPr>
      <w:r>
        <w:rPr>
          <w:rFonts w:ascii="仿宋" w:hAnsi="仿宋" w:eastAsia="仿宋" w:cs="仿宋"/>
          <w:spacing w:val="-2"/>
          <w:sz w:val="24"/>
          <w:szCs w:val="24"/>
        </w:rPr>
        <w:t>磋商文件的澄清和修改及确认，详见供应商须知前附表。</w:t>
      </w:r>
    </w:p>
    <w:p w14:paraId="1BD5BD27">
      <w:pPr>
        <w:spacing w:before="112" w:line="219" w:lineRule="auto"/>
        <w:jc w:val="right"/>
        <w:rPr>
          <w:rFonts w:ascii="仿宋" w:hAnsi="仿宋" w:eastAsia="仿宋" w:cs="仿宋"/>
          <w:sz w:val="24"/>
          <w:szCs w:val="24"/>
        </w:rPr>
      </w:pPr>
      <w:r>
        <w:rPr>
          <w:rFonts w:ascii="仿宋" w:hAnsi="仿宋" w:eastAsia="仿宋" w:cs="仿宋"/>
          <w:spacing w:val="-2"/>
          <w:sz w:val="24"/>
          <w:szCs w:val="24"/>
        </w:rPr>
        <w:t>磋商文件的澄清或者修改在同一内容的表述上不一致时，以最后发出的公告为准。</w:t>
      </w:r>
    </w:p>
    <w:p w14:paraId="167C7CCB">
      <w:pPr>
        <w:spacing w:before="250" w:line="228" w:lineRule="auto"/>
        <w:ind w:left="578"/>
        <w:outlineLvl w:val="2"/>
        <w:rPr>
          <w:rFonts w:ascii="楷体" w:hAnsi="楷体" w:eastAsia="楷体" w:cs="楷体"/>
          <w:sz w:val="28"/>
          <w:szCs w:val="28"/>
        </w:rPr>
      </w:pPr>
      <w:r>
        <w:rPr>
          <w:rFonts w:ascii="楷体" w:hAnsi="楷体" w:eastAsia="楷体" w:cs="楷体"/>
          <w:spacing w:val="-5"/>
          <w:sz w:val="28"/>
          <w:szCs w:val="28"/>
        </w:rPr>
        <w:t>11.响应文件的组成</w:t>
      </w:r>
    </w:p>
    <w:p w14:paraId="3053D3EE">
      <w:pPr>
        <w:spacing w:before="230" w:line="255" w:lineRule="auto"/>
        <w:ind w:left="8" w:right="21" w:firstLine="491"/>
        <w:rPr>
          <w:rFonts w:ascii="仿宋" w:hAnsi="仿宋" w:eastAsia="仿宋" w:cs="仿宋"/>
          <w:sz w:val="24"/>
          <w:szCs w:val="24"/>
        </w:rPr>
      </w:pPr>
      <w:r>
        <w:rPr>
          <w:rFonts w:ascii="仿宋" w:hAnsi="仿宋" w:eastAsia="仿宋" w:cs="仿宋"/>
          <w:spacing w:val="-5"/>
          <w:sz w:val="24"/>
          <w:szCs w:val="24"/>
        </w:rPr>
        <w:t>11.1</w:t>
      </w:r>
      <w:r>
        <w:rPr>
          <w:rFonts w:ascii="仿宋" w:hAnsi="仿宋" w:eastAsia="仿宋" w:cs="仿宋"/>
          <w:spacing w:val="-30"/>
          <w:sz w:val="24"/>
          <w:szCs w:val="24"/>
        </w:rPr>
        <w:t xml:space="preserve"> </w:t>
      </w:r>
      <w:r>
        <w:rPr>
          <w:rFonts w:ascii="仿宋" w:hAnsi="仿宋" w:eastAsia="仿宋" w:cs="仿宋"/>
          <w:spacing w:val="-5"/>
          <w:sz w:val="24"/>
          <w:szCs w:val="24"/>
        </w:rPr>
        <w:t>供应商应按照磋商文件的要求以及格式编制响应文件，并保证其真实性、准确</w:t>
      </w:r>
      <w:r>
        <w:rPr>
          <w:rFonts w:ascii="仿宋" w:hAnsi="仿宋" w:eastAsia="仿宋" w:cs="仿宋"/>
          <w:sz w:val="24"/>
          <w:szCs w:val="24"/>
        </w:rPr>
        <w:t xml:space="preserve"> </w:t>
      </w:r>
      <w:r>
        <w:rPr>
          <w:rFonts w:ascii="仿宋" w:hAnsi="仿宋" w:eastAsia="仿宋" w:cs="仿宋"/>
          <w:spacing w:val="-2"/>
          <w:sz w:val="24"/>
          <w:szCs w:val="24"/>
        </w:rPr>
        <w:t>性以及完整性，并按照磋商文件要求提交全部资料并做出实质性响应。</w:t>
      </w:r>
    </w:p>
    <w:p w14:paraId="08ACCED7">
      <w:pPr>
        <w:spacing w:before="251" w:line="221" w:lineRule="auto"/>
        <w:ind w:left="502"/>
        <w:rPr>
          <w:rFonts w:ascii="仿宋" w:hAnsi="仿宋" w:eastAsia="仿宋" w:cs="仿宋"/>
          <w:sz w:val="24"/>
          <w:szCs w:val="24"/>
        </w:rPr>
      </w:pPr>
      <w:r>
        <w:rPr>
          <w:rFonts w:ascii="仿宋" w:hAnsi="仿宋" w:eastAsia="仿宋" w:cs="仿宋"/>
          <w:spacing w:val="-5"/>
          <w:sz w:val="24"/>
          <w:szCs w:val="24"/>
        </w:rPr>
        <w:t>11.2 响应文件的组成：详见第六章响应文件格式。</w:t>
      </w:r>
    </w:p>
    <w:p w14:paraId="0CE66ED9">
      <w:pPr>
        <w:spacing w:before="251" w:line="230" w:lineRule="auto"/>
        <w:ind w:left="578"/>
        <w:outlineLvl w:val="2"/>
        <w:rPr>
          <w:rFonts w:ascii="楷体" w:hAnsi="楷体" w:eastAsia="楷体" w:cs="楷体"/>
          <w:sz w:val="28"/>
          <w:szCs w:val="28"/>
        </w:rPr>
      </w:pPr>
      <w:r>
        <w:rPr>
          <w:rFonts w:ascii="楷体" w:hAnsi="楷体" w:eastAsia="楷体" w:cs="楷体"/>
          <w:spacing w:val="-7"/>
          <w:sz w:val="28"/>
          <w:szCs w:val="28"/>
        </w:rPr>
        <w:t>12.响应报价</w:t>
      </w:r>
    </w:p>
    <w:p w14:paraId="55B430BD">
      <w:pPr>
        <w:spacing w:before="205" w:line="222" w:lineRule="auto"/>
        <w:ind w:left="502"/>
        <w:rPr>
          <w:rFonts w:ascii="仿宋" w:hAnsi="仿宋" w:eastAsia="仿宋" w:cs="仿宋"/>
          <w:sz w:val="24"/>
          <w:szCs w:val="24"/>
        </w:rPr>
      </w:pPr>
      <w:r>
        <w:rPr>
          <w:rFonts w:ascii="仿宋" w:hAnsi="仿宋" w:eastAsia="仿宋" w:cs="仿宋"/>
          <w:spacing w:val="-5"/>
          <w:sz w:val="24"/>
          <w:szCs w:val="24"/>
        </w:rPr>
        <w:t>12.1 响应报价的范围：见供应商须知前附表。</w:t>
      </w:r>
    </w:p>
    <w:p w14:paraId="700840EB">
      <w:pPr>
        <w:spacing w:before="179" w:line="222" w:lineRule="auto"/>
        <w:ind w:left="502"/>
        <w:rPr>
          <w:rFonts w:ascii="仿宋" w:hAnsi="仿宋" w:eastAsia="仿宋" w:cs="仿宋"/>
          <w:sz w:val="24"/>
          <w:szCs w:val="24"/>
        </w:rPr>
      </w:pPr>
      <w:r>
        <w:rPr>
          <w:rFonts w:ascii="仿宋" w:hAnsi="仿宋" w:eastAsia="仿宋" w:cs="仿宋"/>
          <w:spacing w:val="-5"/>
          <w:sz w:val="24"/>
          <w:szCs w:val="24"/>
        </w:rPr>
        <w:t>12.2 响应报价的次数：见供应商须知前附表。</w:t>
      </w:r>
    </w:p>
    <w:p w14:paraId="41212DCA">
      <w:pPr>
        <w:spacing w:before="180" w:line="222" w:lineRule="auto"/>
        <w:ind w:left="502"/>
        <w:rPr>
          <w:rFonts w:ascii="仿宋" w:hAnsi="仿宋" w:eastAsia="仿宋" w:cs="仿宋"/>
          <w:sz w:val="24"/>
          <w:szCs w:val="24"/>
        </w:rPr>
      </w:pPr>
      <w:r>
        <w:rPr>
          <w:rFonts w:ascii="仿宋" w:hAnsi="仿宋" w:eastAsia="仿宋" w:cs="仿宋"/>
          <w:spacing w:val="-3"/>
          <w:sz w:val="24"/>
          <w:szCs w:val="24"/>
        </w:rPr>
        <w:t>12.3</w:t>
      </w:r>
      <w:r>
        <w:rPr>
          <w:rFonts w:ascii="仿宋" w:hAnsi="仿宋" w:eastAsia="仿宋" w:cs="仿宋"/>
          <w:spacing w:val="-16"/>
          <w:sz w:val="24"/>
          <w:szCs w:val="24"/>
        </w:rPr>
        <w:t xml:space="preserve"> </w:t>
      </w:r>
      <w:r>
        <w:rPr>
          <w:rFonts w:ascii="仿宋" w:hAnsi="仿宋" w:eastAsia="仿宋" w:cs="仿宋"/>
          <w:spacing w:val="-3"/>
          <w:sz w:val="24"/>
          <w:szCs w:val="24"/>
        </w:rPr>
        <w:t>供应商不得以任何方式或者方法提供报价以外的任何附赠条款。</w:t>
      </w:r>
    </w:p>
    <w:p w14:paraId="5BFD2C78">
      <w:pPr>
        <w:spacing w:before="195" w:line="257" w:lineRule="auto"/>
        <w:ind w:left="4" w:right="21" w:firstLine="495"/>
        <w:rPr>
          <w:rFonts w:ascii="仿宋" w:hAnsi="仿宋" w:eastAsia="仿宋" w:cs="仿宋"/>
          <w:sz w:val="24"/>
          <w:szCs w:val="24"/>
        </w:rPr>
      </w:pPr>
      <w:r>
        <w:rPr>
          <w:rFonts w:ascii="仿宋" w:hAnsi="仿宋" w:eastAsia="仿宋" w:cs="仿宋"/>
          <w:spacing w:val="-5"/>
          <w:sz w:val="24"/>
          <w:szCs w:val="24"/>
        </w:rPr>
        <w:t>12.4</w:t>
      </w:r>
      <w:r>
        <w:rPr>
          <w:rFonts w:ascii="仿宋" w:hAnsi="仿宋" w:eastAsia="仿宋" w:cs="仿宋"/>
          <w:spacing w:val="-30"/>
          <w:sz w:val="24"/>
          <w:szCs w:val="24"/>
        </w:rPr>
        <w:t xml:space="preserve"> </w:t>
      </w:r>
      <w:r>
        <w:rPr>
          <w:rFonts w:ascii="仿宋" w:hAnsi="仿宋" w:eastAsia="仿宋" w:cs="仿宋"/>
          <w:spacing w:val="-5"/>
          <w:sz w:val="24"/>
          <w:szCs w:val="24"/>
        </w:rPr>
        <w:t>供应商应按照采购文件中要求的内容填写报价，并由法定代表人或者被授权代</w:t>
      </w:r>
      <w:r>
        <w:rPr>
          <w:rFonts w:ascii="仿宋" w:hAnsi="仿宋" w:eastAsia="仿宋" w:cs="仿宋"/>
          <w:sz w:val="24"/>
          <w:szCs w:val="24"/>
        </w:rPr>
        <w:t xml:space="preserve"> </w:t>
      </w:r>
      <w:r>
        <w:rPr>
          <w:rFonts w:ascii="仿宋" w:hAnsi="仿宋" w:eastAsia="仿宋" w:cs="仿宋"/>
          <w:spacing w:val="-7"/>
          <w:sz w:val="24"/>
          <w:szCs w:val="24"/>
        </w:rPr>
        <w:t>表签署。</w:t>
      </w:r>
    </w:p>
    <w:p w14:paraId="7472F445">
      <w:pPr>
        <w:spacing w:before="270" w:line="254" w:lineRule="auto"/>
        <w:ind w:right="21" w:firstLine="502"/>
        <w:rPr>
          <w:rFonts w:ascii="仿宋" w:hAnsi="仿宋" w:eastAsia="仿宋" w:cs="仿宋"/>
          <w:sz w:val="24"/>
          <w:szCs w:val="24"/>
        </w:rPr>
      </w:pPr>
      <w:r>
        <w:rPr>
          <w:rFonts w:ascii="仿宋" w:hAnsi="仿宋" w:eastAsia="仿宋" w:cs="仿宋"/>
          <w:spacing w:val="-5"/>
          <w:sz w:val="24"/>
          <w:szCs w:val="24"/>
        </w:rPr>
        <w:t>12.5</w:t>
      </w:r>
      <w:r>
        <w:rPr>
          <w:rFonts w:ascii="仿宋" w:hAnsi="仿宋" w:eastAsia="仿宋" w:cs="仿宋"/>
          <w:spacing w:val="-32"/>
          <w:sz w:val="24"/>
          <w:szCs w:val="24"/>
        </w:rPr>
        <w:t xml:space="preserve"> </w:t>
      </w:r>
      <w:r>
        <w:rPr>
          <w:rFonts w:ascii="仿宋" w:hAnsi="仿宋" w:eastAsia="仿宋" w:cs="仿宋"/>
          <w:spacing w:val="-5"/>
          <w:sz w:val="24"/>
          <w:szCs w:val="24"/>
        </w:rPr>
        <w:t>供应商须按照附件格式表中的各单项明细逐项填写，以方便谈判小组对各响应</w:t>
      </w:r>
      <w:r>
        <w:rPr>
          <w:rFonts w:ascii="仿宋" w:hAnsi="仿宋" w:eastAsia="仿宋" w:cs="仿宋"/>
          <w:sz w:val="24"/>
          <w:szCs w:val="24"/>
        </w:rPr>
        <w:t xml:space="preserve"> </w:t>
      </w:r>
      <w:r>
        <w:rPr>
          <w:rFonts w:ascii="仿宋" w:hAnsi="仿宋" w:eastAsia="仿宋" w:cs="仿宋"/>
          <w:spacing w:val="-5"/>
          <w:sz w:val="24"/>
          <w:szCs w:val="24"/>
        </w:rPr>
        <w:t>文件进行比较。</w:t>
      </w:r>
    </w:p>
    <w:p w14:paraId="56F55F23">
      <w:pPr>
        <w:spacing w:before="271" w:line="282" w:lineRule="auto"/>
        <w:ind w:right="6" w:firstLine="502"/>
        <w:rPr>
          <w:rFonts w:ascii="仿宋" w:hAnsi="仿宋" w:eastAsia="仿宋" w:cs="仿宋"/>
          <w:sz w:val="24"/>
          <w:szCs w:val="24"/>
        </w:rPr>
      </w:pPr>
      <w:r>
        <w:rPr>
          <w:rFonts w:ascii="仿宋" w:hAnsi="仿宋" w:eastAsia="仿宋" w:cs="仿宋"/>
          <w:spacing w:val="-10"/>
          <w:sz w:val="24"/>
          <w:szCs w:val="24"/>
        </w:rPr>
        <w:t>12.6</w:t>
      </w:r>
      <w:r>
        <w:rPr>
          <w:rFonts w:ascii="仿宋" w:hAnsi="仿宋" w:eastAsia="仿宋" w:cs="仿宋"/>
          <w:spacing w:val="-39"/>
          <w:sz w:val="24"/>
          <w:szCs w:val="24"/>
        </w:rPr>
        <w:t xml:space="preserve"> </w:t>
      </w:r>
      <w:r>
        <w:rPr>
          <w:rFonts w:ascii="仿宋" w:hAnsi="仿宋" w:eastAsia="仿宋" w:cs="仿宋"/>
          <w:spacing w:val="-10"/>
          <w:sz w:val="24"/>
          <w:szCs w:val="24"/>
        </w:rPr>
        <w:t>开标时，响应文件中《报价一览表》内</w:t>
      </w:r>
      <w:r>
        <w:rPr>
          <w:rFonts w:ascii="仿宋" w:hAnsi="仿宋" w:eastAsia="仿宋" w:cs="仿宋"/>
          <w:spacing w:val="-11"/>
          <w:sz w:val="24"/>
          <w:szCs w:val="24"/>
        </w:rPr>
        <w:t>容与《分项报价明细表》内容不一致的，</w:t>
      </w:r>
      <w:r>
        <w:rPr>
          <w:rFonts w:ascii="仿宋" w:hAnsi="仿宋" w:eastAsia="仿宋" w:cs="仿宋"/>
          <w:sz w:val="24"/>
          <w:szCs w:val="24"/>
        </w:rPr>
        <w:t xml:space="preserve"> </w:t>
      </w:r>
      <w:r>
        <w:rPr>
          <w:rFonts w:ascii="仿宋" w:hAnsi="仿宋" w:eastAsia="仿宋" w:cs="仿宋"/>
          <w:spacing w:val="-2"/>
          <w:sz w:val="24"/>
          <w:szCs w:val="24"/>
        </w:rPr>
        <w:t>以《报价一览表》为准。大写金额和小写金额不一</w:t>
      </w:r>
      <w:r>
        <w:rPr>
          <w:rFonts w:ascii="仿宋" w:hAnsi="仿宋" w:eastAsia="仿宋" w:cs="仿宋"/>
          <w:spacing w:val="-3"/>
          <w:sz w:val="24"/>
          <w:szCs w:val="24"/>
        </w:rPr>
        <w:t>致的，以大写金额为准；总价金额与</w:t>
      </w:r>
      <w:r>
        <w:rPr>
          <w:rFonts w:ascii="仿宋" w:hAnsi="仿宋" w:eastAsia="仿宋" w:cs="仿宋"/>
          <w:sz w:val="24"/>
          <w:szCs w:val="24"/>
        </w:rPr>
        <w:t xml:space="preserve"> </w:t>
      </w:r>
      <w:r>
        <w:rPr>
          <w:rFonts w:ascii="仿宋" w:hAnsi="仿宋" w:eastAsia="仿宋" w:cs="仿宋"/>
          <w:spacing w:val="-8"/>
          <w:sz w:val="24"/>
          <w:szCs w:val="24"/>
        </w:rPr>
        <w:t>按照单价汇总金额不一致的，以单价金额计算结果为准；单价金额小数点有明显错位的，</w:t>
      </w:r>
    </w:p>
    <w:p w14:paraId="02040FFC">
      <w:pPr>
        <w:spacing w:line="282" w:lineRule="auto"/>
        <w:rPr>
          <w:rFonts w:ascii="仿宋" w:hAnsi="仿宋" w:eastAsia="仿宋" w:cs="仿宋"/>
          <w:sz w:val="24"/>
          <w:szCs w:val="24"/>
        </w:rPr>
        <w:sectPr>
          <w:footerReference r:id="rId14" w:type="default"/>
          <w:pgSz w:w="11906" w:h="16840"/>
          <w:pgMar w:top="1431" w:right="1394" w:bottom="1145" w:left="1448" w:header="0" w:footer="983" w:gutter="0"/>
          <w:pgNumType w:fmt="numberInDash"/>
          <w:cols w:space="720" w:num="1"/>
        </w:sectPr>
      </w:pPr>
    </w:p>
    <w:p w14:paraId="4C365918">
      <w:pPr>
        <w:spacing w:before="136" w:line="329" w:lineRule="auto"/>
        <w:ind w:left="15" w:right="16" w:hanging="15"/>
        <w:rPr>
          <w:rFonts w:ascii="仿宋" w:hAnsi="仿宋" w:eastAsia="仿宋" w:cs="仿宋"/>
          <w:sz w:val="24"/>
          <w:szCs w:val="24"/>
        </w:rPr>
      </w:pPr>
      <w:r>
        <w:rPr>
          <w:rFonts w:ascii="仿宋" w:hAnsi="仿宋" w:eastAsia="仿宋" w:cs="仿宋"/>
          <w:spacing w:val="-2"/>
          <w:sz w:val="24"/>
          <w:szCs w:val="24"/>
        </w:rPr>
        <w:t>应以总价为准，并修改单价；对不同文字文本响应</w:t>
      </w:r>
      <w:r>
        <w:rPr>
          <w:rFonts w:ascii="仿宋" w:hAnsi="仿宋" w:eastAsia="仿宋" w:cs="仿宋"/>
          <w:spacing w:val="-3"/>
          <w:sz w:val="24"/>
          <w:szCs w:val="24"/>
        </w:rPr>
        <w:t>文件的解释发生异议的，以中文文本</w:t>
      </w:r>
      <w:r>
        <w:rPr>
          <w:rFonts w:ascii="仿宋" w:hAnsi="仿宋" w:eastAsia="仿宋" w:cs="仿宋"/>
          <w:sz w:val="24"/>
          <w:szCs w:val="24"/>
        </w:rPr>
        <w:t xml:space="preserve"> </w:t>
      </w:r>
      <w:r>
        <w:rPr>
          <w:rFonts w:ascii="仿宋" w:hAnsi="仿宋" w:eastAsia="仿宋" w:cs="仿宋"/>
          <w:spacing w:val="-2"/>
          <w:sz w:val="24"/>
          <w:szCs w:val="24"/>
        </w:rPr>
        <w:t>为准。按照以上原则对错误报价的修正，供应商应签字确认。</w:t>
      </w:r>
    </w:p>
    <w:p w14:paraId="663CE4A7">
      <w:pPr>
        <w:spacing w:before="57" w:line="221" w:lineRule="auto"/>
        <w:ind w:left="503"/>
        <w:rPr>
          <w:rFonts w:ascii="仿宋" w:hAnsi="仿宋" w:eastAsia="仿宋" w:cs="仿宋"/>
          <w:sz w:val="24"/>
          <w:szCs w:val="24"/>
        </w:rPr>
      </w:pPr>
      <w:r>
        <w:rPr>
          <w:rFonts w:ascii="仿宋" w:hAnsi="仿宋" w:eastAsia="仿宋" w:cs="仿宋"/>
          <w:spacing w:val="-3"/>
          <w:sz w:val="24"/>
          <w:szCs w:val="24"/>
        </w:rPr>
        <w:t>12.7 唱标时，采购代理机构只对按照采购文件要求编制的响应报价进行唱标。</w:t>
      </w:r>
    </w:p>
    <w:p w14:paraId="23FF430B">
      <w:pPr>
        <w:spacing w:before="200" w:line="256" w:lineRule="auto"/>
        <w:ind w:left="1" w:right="4" w:firstLine="498"/>
        <w:rPr>
          <w:rFonts w:ascii="仿宋" w:hAnsi="仿宋" w:eastAsia="仿宋" w:cs="仿宋"/>
          <w:sz w:val="24"/>
          <w:szCs w:val="24"/>
        </w:rPr>
      </w:pPr>
      <w:r>
        <w:rPr>
          <w:rFonts w:ascii="仿宋" w:hAnsi="仿宋" w:eastAsia="仿宋" w:cs="仿宋"/>
          <w:spacing w:val="-5"/>
          <w:sz w:val="24"/>
          <w:szCs w:val="24"/>
        </w:rPr>
        <w:t>12.8</w:t>
      </w:r>
      <w:r>
        <w:rPr>
          <w:rFonts w:ascii="仿宋" w:hAnsi="仿宋" w:eastAsia="仿宋" w:cs="仿宋"/>
          <w:spacing w:val="-30"/>
          <w:sz w:val="24"/>
          <w:szCs w:val="24"/>
        </w:rPr>
        <w:t xml:space="preserve"> </w:t>
      </w:r>
      <w:r>
        <w:rPr>
          <w:rFonts w:ascii="仿宋" w:hAnsi="仿宋" w:eastAsia="仿宋" w:cs="仿宋"/>
          <w:spacing w:val="-5"/>
          <w:sz w:val="24"/>
          <w:szCs w:val="24"/>
        </w:rPr>
        <w:t>供应商的成交价格在合同执行中是固定不变的，不得以任何理由予以变更，不</w:t>
      </w:r>
      <w:r>
        <w:rPr>
          <w:rFonts w:ascii="仿宋" w:hAnsi="仿宋" w:eastAsia="仿宋" w:cs="仿宋"/>
          <w:sz w:val="24"/>
          <w:szCs w:val="24"/>
        </w:rPr>
        <w:t xml:space="preserve"> </w:t>
      </w:r>
      <w:r>
        <w:rPr>
          <w:rFonts w:ascii="仿宋" w:hAnsi="仿宋" w:eastAsia="仿宋" w:cs="仿宋"/>
          <w:spacing w:val="-3"/>
          <w:sz w:val="24"/>
          <w:szCs w:val="24"/>
        </w:rPr>
        <w:t>得出现任何包含价格调整的要求。</w:t>
      </w:r>
    </w:p>
    <w:p w14:paraId="5509C386">
      <w:pPr>
        <w:spacing w:before="314" w:line="228" w:lineRule="auto"/>
        <w:ind w:left="578"/>
        <w:outlineLvl w:val="2"/>
        <w:rPr>
          <w:rFonts w:ascii="楷体" w:hAnsi="楷体" w:eastAsia="楷体" w:cs="楷体"/>
          <w:sz w:val="28"/>
          <w:szCs w:val="28"/>
        </w:rPr>
      </w:pPr>
      <w:r>
        <w:rPr>
          <w:rFonts w:ascii="楷体" w:hAnsi="楷体" w:eastAsia="楷体" w:cs="楷体"/>
          <w:spacing w:val="-5"/>
          <w:sz w:val="28"/>
          <w:szCs w:val="28"/>
        </w:rPr>
        <w:t>13.响应文件编制要求</w:t>
      </w:r>
    </w:p>
    <w:p w14:paraId="0AE56125">
      <w:pPr>
        <w:spacing w:before="210" w:line="221" w:lineRule="auto"/>
        <w:ind w:left="503"/>
        <w:rPr>
          <w:rFonts w:ascii="仿宋" w:hAnsi="仿宋" w:eastAsia="仿宋" w:cs="仿宋"/>
          <w:sz w:val="24"/>
          <w:szCs w:val="24"/>
        </w:rPr>
      </w:pPr>
      <w:r>
        <w:rPr>
          <w:rFonts w:ascii="仿宋" w:hAnsi="仿宋" w:eastAsia="仿宋" w:cs="仿宋"/>
          <w:spacing w:val="-6"/>
          <w:sz w:val="24"/>
          <w:szCs w:val="24"/>
        </w:rPr>
        <w:t>13.1 响应文件应按所投包分别进行编制。</w:t>
      </w:r>
    </w:p>
    <w:p w14:paraId="73CB51CE">
      <w:pPr>
        <w:spacing w:before="180" w:line="222" w:lineRule="auto"/>
        <w:ind w:left="503"/>
        <w:rPr>
          <w:rFonts w:ascii="仿宋" w:hAnsi="仿宋" w:eastAsia="仿宋" w:cs="仿宋"/>
          <w:sz w:val="24"/>
          <w:szCs w:val="24"/>
        </w:rPr>
      </w:pPr>
      <w:r>
        <w:rPr>
          <w:rFonts w:ascii="仿宋" w:hAnsi="仿宋" w:eastAsia="仿宋" w:cs="仿宋"/>
          <w:spacing w:val="-5"/>
          <w:sz w:val="24"/>
          <w:szCs w:val="24"/>
        </w:rPr>
        <w:t>13.2 响应文件编制：见供应商须知前附</w:t>
      </w:r>
      <w:r>
        <w:rPr>
          <w:rFonts w:ascii="仿宋" w:hAnsi="仿宋" w:eastAsia="仿宋" w:cs="仿宋"/>
          <w:spacing w:val="-6"/>
          <w:sz w:val="24"/>
          <w:szCs w:val="24"/>
        </w:rPr>
        <w:t>表。</w:t>
      </w:r>
    </w:p>
    <w:p w14:paraId="49D20E7E">
      <w:pPr>
        <w:spacing w:before="179" w:line="222" w:lineRule="auto"/>
        <w:ind w:left="503"/>
        <w:rPr>
          <w:rFonts w:ascii="仿宋" w:hAnsi="仿宋" w:eastAsia="仿宋" w:cs="仿宋"/>
          <w:sz w:val="24"/>
          <w:szCs w:val="24"/>
        </w:rPr>
      </w:pPr>
      <w:r>
        <w:rPr>
          <w:rFonts w:ascii="仿宋" w:hAnsi="仿宋" w:eastAsia="仿宋" w:cs="仿宋"/>
          <w:spacing w:val="-5"/>
          <w:sz w:val="24"/>
          <w:szCs w:val="24"/>
        </w:rPr>
        <w:t>13.3 响应文件签章：见供应商须知前附</w:t>
      </w:r>
      <w:r>
        <w:rPr>
          <w:rFonts w:ascii="仿宋" w:hAnsi="仿宋" w:eastAsia="仿宋" w:cs="仿宋"/>
          <w:spacing w:val="-6"/>
          <w:sz w:val="24"/>
          <w:szCs w:val="24"/>
        </w:rPr>
        <w:t>表。</w:t>
      </w:r>
    </w:p>
    <w:p w14:paraId="72812D80">
      <w:pPr>
        <w:spacing w:before="199" w:line="254" w:lineRule="auto"/>
        <w:ind w:right="4" w:firstLine="503"/>
        <w:rPr>
          <w:rFonts w:ascii="仿宋" w:hAnsi="仿宋" w:eastAsia="仿宋" w:cs="仿宋"/>
          <w:sz w:val="24"/>
          <w:szCs w:val="24"/>
        </w:rPr>
      </w:pPr>
      <w:r>
        <w:rPr>
          <w:rFonts w:ascii="仿宋" w:hAnsi="仿宋" w:eastAsia="仿宋" w:cs="仿宋"/>
          <w:spacing w:val="-5"/>
          <w:sz w:val="24"/>
          <w:szCs w:val="24"/>
        </w:rPr>
        <w:t>13.4</w:t>
      </w:r>
      <w:r>
        <w:rPr>
          <w:rFonts w:ascii="仿宋" w:hAnsi="仿宋" w:eastAsia="仿宋" w:cs="仿宋"/>
          <w:spacing w:val="-32"/>
          <w:sz w:val="24"/>
          <w:szCs w:val="24"/>
        </w:rPr>
        <w:t xml:space="preserve"> </w:t>
      </w:r>
      <w:r>
        <w:rPr>
          <w:rFonts w:ascii="仿宋" w:hAnsi="仿宋" w:eastAsia="仿宋" w:cs="仿宋"/>
          <w:spacing w:val="-5"/>
          <w:sz w:val="24"/>
          <w:szCs w:val="24"/>
        </w:rPr>
        <w:t>供应商可对供货现场以及其范围环境进行考察，以获取有关编制响应文件和签</w:t>
      </w:r>
      <w:r>
        <w:rPr>
          <w:rFonts w:ascii="仿宋" w:hAnsi="仿宋" w:eastAsia="仿宋" w:cs="仿宋"/>
          <w:sz w:val="24"/>
          <w:szCs w:val="24"/>
        </w:rPr>
        <w:t xml:space="preserve"> </w:t>
      </w:r>
      <w:r>
        <w:rPr>
          <w:rFonts w:ascii="仿宋" w:hAnsi="仿宋" w:eastAsia="仿宋" w:cs="仿宋"/>
          <w:spacing w:val="-2"/>
          <w:sz w:val="24"/>
          <w:szCs w:val="24"/>
        </w:rPr>
        <w:t>署实施合同所需的各项资料，供应商应承担现场考察的费用、责任和风险。</w:t>
      </w:r>
    </w:p>
    <w:p w14:paraId="46F09C46">
      <w:pPr>
        <w:spacing w:before="273" w:line="258" w:lineRule="auto"/>
        <w:ind w:left="1" w:right="12" w:firstLine="498"/>
        <w:rPr>
          <w:rFonts w:ascii="仿宋" w:hAnsi="仿宋" w:eastAsia="仿宋" w:cs="仿宋"/>
          <w:sz w:val="24"/>
          <w:szCs w:val="24"/>
        </w:rPr>
      </w:pPr>
      <w:r>
        <w:rPr>
          <w:rFonts w:ascii="仿宋" w:hAnsi="仿宋" w:eastAsia="仿宋" w:cs="仿宋"/>
          <w:sz w:val="24"/>
          <w:szCs w:val="24"/>
        </w:rPr>
        <w:t>13.5 供应商编制响应文件时，应当如实在技术响应表和商务响应表中填写响应情</w:t>
      </w:r>
      <w:r>
        <w:rPr>
          <w:rFonts w:ascii="仿宋" w:hAnsi="仿宋" w:eastAsia="仿宋" w:cs="仿宋"/>
          <w:spacing w:val="13"/>
          <w:sz w:val="24"/>
          <w:szCs w:val="24"/>
        </w:rPr>
        <w:t xml:space="preserve"> </w:t>
      </w:r>
      <w:r>
        <w:rPr>
          <w:rFonts w:ascii="仿宋" w:hAnsi="仿宋" w:eastAsia="仿宋" w:cs="仿宋"/>
          <w:spacing w:val="-9"/>
          <w:sz w:val="24"/>
          <w:szCs w:val="24"/>
        </w:rPr>
        <w:t>况。</w:t>
      </w:r>
    </w:p>
    <w:p w14:paraId="533C9C08">
      <w:pPr>
        <w:spacing w:before="309" w:line="228" w:lineRule="auto"/>
        <w:ind w:left="578"/>
        <w:outlineLvl w:val="2"/>
        <w:rPr>
          <w:rFonts w:ascii="楷体" w:hAnsi="楷体" w:eastAsia="楷体" w:cs="楷体"/>
          <w:sz w:val="28"/>
          <w:szCs w:val="28"/>
        </w:rPr>
      </w:pPr>
      <w:r>
        <w:rPr>
          <w:rFonts w:ascii="楷体" w:hAnsi="楷体" w:eastAsia="楷体" w:cs="楷体"/>
          <w:spacing w:val="-4"/>
          <w:sz w:val="28"/>
          <w:szCs w:val="28"/>
        </w:rPr>
        <w:t>14.响应文件的密封和标记</w:t>
      </w:r>
    </w:p>
    <w:p w14:paraId="6EE37A57">
      <w:pPr>
        <w:spacing w:before="212" w:line="222" w:lineRule="auto"/>
        <w:ind w:left="485"/>
        <w:rPr>
          <w:rFonts w:ascii="仿宋" w:hAnsi="仿宋" w:eastAsia="仿宋" w:cs="仿宋"/>
          <w:sz w:val="24"/>
          <w:szCs w:val="24"/>
        </w:rPr>
      </w:pPr>
      <w:r>
        <w:rPr>
          <w:rFonts w:ascii="仿宋" w:hAnsi="仿宋" w:eastAsia="仿宋" w:cs="仿宋"/>
          <w:spacing w:val="-4"/>
          <w:sz w:val="24"/>
          <w:szCs w:val="24"/>
        </w:rPr>
        <w:t>见供应商须知前附表。</w:t>
      </w:r>
    </w:p>
    <w:p w14:paraId="1965A408">
      <w:pPr>
        <w:spacing w:before="243" w:line="226" w:lineRule="auto"/>
        <w:ind w:left="578"/>
        <w:outlineLvl w:val="2"/>
        <w:rPr>
          <w:rFonts w:ascii="楷体" w:hAnsi="楷体" w:eastAsia="楷体" w:cs="楷体"/>
          <w:sz w:val="28"/>
          <w:szCs w:val="28"/>
        </w:rPr>
      </w:pPr>
      <w:r>
        <w:rPr>
          <w:rFonts w:ascii="楷体" w:hAnsi="楷体" w:eastAsia="楷体" w:cs="楷体"/>
          <w:spacing w:val="-3"/>
          <w:sz w:val="28"/>
          <w:szCs w:val="28"/>
        </w:rPr>
        <w:t>15.响应文件的递交（本项目不做要求）</w:t>
      </w:r>
    </w:p>
    <w:p w14:paraId="7F499B9E">
      <w:pPr>
        <w:spacing w:before="216" w:line="219" w:lineRule="auto"/>
        <w:ind w:left="503"/>
        <w:rPr>
          <w:rFonts w:ascii="仿宋" w:hAnsi="仿宋" w:eastAsia="仿宋" w:cs="仿宋"/>
          <w:sz w:val="24"/>
          <w:szCs w:val="24"/>
        </w:rPr>
      </w:pPr>
      <w:r>
        <w:rPr>
          <w:rFonts w:ascii="仿宋" w:hAnsi="仿宋" w:eastAsia="仿宋" w:cs="仿宋"/>
          <w:spacing w:val="-4"/>
          <w:sz w:val="24"/>
          <w:szCs w:val="24"/>
        </w:rPr>
        <w:t>15.1</w:t>
      </w:r>
      <w:r>
        <w:rPr>
          <w:rFonts w:ascii="仿宋" w:hAnsi="仿宋" w:eastAsia="仿宋" w:cs="仿宋"/>
          <w:spacing w:val="-20"/>
          <w:sz w:val="24"/>
          <w:szCs w:val="24"/>
        </w:rPr>
        <w:t xml:space="preserve"> </w:t>
      </w:r>
      <w:r>
        <w:rPr>
          <w:rFonts w:ascii="仿宋" w:hAnsi="仿宋" w:eastAsia="仿宋" w:cs="仿宋"/>
          <w:spacing w:val="-4"/>
          <w:sz w:val="24"/>
          <w:szCs w:val="24"/>
        </w:rPr>
        <w:t>供应商应在报价截止时间前递交响应文件。</w:t>
      </w:r>
    </w:p>
    <w:p w14:paraId="6A35AC1A">
      <w:pPr>
        <w:spacing w:before="182" w:line="222" w:lineRule="auto"/>
        <w:ind w:left="503"/>
        <w:rPr>
          <w:rFonts w:ascii="仿宋" w:hAnsi="仿宋" w:eastAsia="仿宋" w:cs="仿宋"/>
          <w:sz w:val="24"/>
          <w:szCs w:val="24"/>
        </w:rPr>
      </w:pPr>
      <w:r>
        <w:rPr>
          <w:rFonts w:ascii="仿宋" w:hAnsi="仿宋" w:eastAsia="仿宋" w:cs="仿宋"/>
          <w:spacing w:val="-3"/>
          <w:sz w:val="24"/>
          <w:szCs w:val="24"/>
        </w:rPr>
        <w:t>15.2</w:t>
      </w:r>
      <w:r>
        <w:rPr>
          <w:rFonts w:ascii="仿宋" w:hAnsi="仿宋" w:eastAsia="仿宋" w:cs="仿宋"/>
          <w:spacing w:val="-15"/>
          <w:sz w:val="24"/>
          <w:szCs w:val="24"/>
        </w:rPr>
        <w:t xml:space="preserve"> </w:t>
      </w:r>
      <w:r>
        <w:rPr>
          <w:rFonts w:ascii="仿宋" w:hAnsi="仿宋" w:eastAsia="仿宋" w:cs="仿宋"/>
          <w:spacing w:val="-3"/>
          <w:sz w:val="24"/>
          <w:szCs w:val="24"/>
        </w:rPr>
        <w:t>供应商递交响应文件的时间、地点和要求：见供应商须知前附表。</w:t>
      </w:r>
    </w:p>
    <w:p w14:paraId="1F237143">
      <w:pPr>
        <w:spacing w:before="197" w:line="257" w:lineRule="auto"/>
        <w:ind w:right="4" w:firstLine="499"/>
        <w:rPr>
          <w:rFonts w:ascii="仿宋" w:hAnsi="仿宋" w:eastAsia="仿宋" w:cs="仿宋"/>
          <w:sz w:val="24"/>
          <w:szCs w:val="24"/>
        </w:rPr>
      </w:pPr>
      <w:r>
        <w:rPr>
          <w:rFonts w:ascii="仿宋" w:hAnsi="仿宋" w:eastAsia="仿宋" w:cs="仿宋"/>
          <w:spacing w:val="-5"/>
          <w:sz w:val="24"/>
          <w:szCs w:val="24"/>
        </w:rPr>
        <w:t>15.3</w:t>
      </w:r>
      <w:r>
        <w:rPr>
          <w:rFonts w:ascii="仿宋" w:hAnsi="仿宋" w:eastAsia="仿宋" w:cs="仿宋"/>
          <w:spacing w:val="-30"/>
          <w:sz w:val="24"/>
          <w:szCs w:val="24"/>
        </w:rPr>
        <w:t xml:space="preserve"> </w:t>
      </w:r>
      <w:r>
        <w:rPr>
          <w:rFonts w:ascii="仿宋" w:hAnsi="仿宋" w:eastAsia="仿宋" w:cs="仿宋"/>
          <w:spacing w:val="-5"/>
          <w:sz w:val="24"/>
          <w:szCs w:val="24"/>
        </w:rPr>
        <w:t>供应商有下列情况之一，采购人或者采购代理机构应当拒绝接收供应商的响应</w:t>
      </w:r>
      <w:r>
        <w:rPr>
          <w:rFonts w:ascii="仿宋" w:hAnsi="仿宋" w:eastAsia="仿宋" w:cs="仿宋"/>
          <w:sz w:val="24"/>
          <w:szCs w:val="24"/>
        </w:rPr>
        <w:t xml:space="preserve"> </w:t>
      </w:r>
      <w:r>
        <w:rPr>
          <w:rFonts w:ascii="仿宋" w:hAnsi="仿宋" w:eastAsia="仿宋" w:cs="仿宋"/>
          <w:spacing w:val="-8"/>
          <w:sz w:val="24"/>
          <w:szCs w:val="24"/>
        </w:rPr>
        <w:t>文件：</w:t>
      </w:r>
    </w:p>
    <w:p w14:paraId="597157E8">
      <w:pPr>
        <w:spacing w:before="249" w:line="222" w:lineRule="auto"/>
        <w:ind w:left="503"/>
        <w:rPr>
          <w:rFonts w:ascii="仿宋" w:hAnsi="仿宋" w:eastAsia="仿宋" w:cs="仿宋"/>
          <w:sz w:val="24"/>
          <w:szCs w:val="24"/>
        </w:rPr>
      </w:pPr>
      <w:r>
        <w:rPr>
          <w:rFonts w:ascii="仿宋" w:hAnsi="仿宋" w:eastAsia="仿宋" w:cs="仿宋"/>
          <w:spacing w:val="-4"/>
          <w:sz w:val="24"/>
          <w:szCs w:val="24"/>
        </w:rPr>
        <w:t>15.3.1</w:t>
      </w:r>
      <w:r>
        <w:rPr>
          <w:rFonts w:ascii="仿宋" w:hAnsi="仿宋" w:eastAsia="仿宋" w:cs="仿宋"/>
          <w:spacing w:val="-26"/>
          <w:sz w:val="24"/>
          <w:szCs w:val="24"/>
        </w:rPr>
        <w:t xml:space="preserve"> </w:t>
      </w:r>
      <w:r>
        <w:rPr>
          <w:rFonts w:ascii="仿宋" w:hAnsi="仿宋" w:eastAsia="仿宋" w:cs="仿宋"/>
          <w:spacing w:val="-4"/>
          <w:sz w:val="24"/>
          <w:szCs w:val="24"/>
        </w:rPr>
        <w:t>逾期送达的或者未送达指定地点的。</w:t>
      </w:r>
    </w:p>
    <w:p w14:paraId="1D580216">
      <w:pPr>
        <w:spacing w:before="180" w:line="222" w:lineRule="auto"/>
        <w:ind w:left="503"/>
        <w:rPr>
          <w:rFonts w:ascii="仿宋" w:hAnsi="仿宋" w:eastAsia="仿宋" w:cs="仿宋"/>
          <w:sz w:val="24"/>
          <w:szCs w:val="24"/>
        </w:rPr>
      </w:pPr>
      <w:r>
        <w:rPr>
          <w:rFonts w:ascii="仿宋" w:hAnsi="仿宋" w:eastAsia="仿宋" w:cs="仿宋"/>
          <w:spacing w:val="-5"/>
          <w:sz w:val="24"/>
          <w:szCs w:val="24"/>
        </w:rPr>
        <w:t>15.3.2 响应文件未按采购文件要求密封的。</w:t>
      </w:r>
    </w:p>
    <w:p w14:paraId="72419207">
      <w:pPr>
        <w:spacing w:before="196" w:line="256" w:lineRule="auto"/>
        <w:ind w:left="29" w:right="14" w:firstLine="471"/>
        <w:rPr>
          <w:rFonts w:ascii="仿宋" w:hAnsi="仿宋" w:eastAsia="仿宋" w:cs="仿宋"/>
          <w:sz w:val="24"/>
          <w:szCs w:val="24"/>
        </w:rPr>
      </w:pPr>
      <w:r>
        <w:rPr>
          <w:rFonts w:ascii="仿宋" w:hAnsi="仿宋" w:eastAsia="仿宋" w:cs="仿宋"/>
          <w:sz w:val="24"/>
          <w:szCs w:val="24"/>
        </w:rPr>
        <w:t>15.3.3 递交响应文件时法定代表人未出示法定代表人身份证明原件和身份证原件</w:t>
      </w:r>
      <w:r>
        <w:rPr>
          <w:rFonts w:ascii="仿宋" w:hAnsi="仿宋" w:eastAsia="仿宋" w:cs="仿宋"/>
          <w:spacing w:val="11"/>
          <w:sz w:val="24"/>
          <w:szCs w:val="24"/>
        </w:rPr>
        <w:t xml:space="preserve"> </w:t>
      </w:r>
      <w:r>
        <w:rPr>
          <w:rFonts w:ascii="仿宋" w:hAnsi="仿宋" w:eastAsia="仿宋" w:cs="仿宋"/>
          <w:spacing w:val="-3"/>
          <w:sz w:val="24"/>
          <w:szCs w:val="24"/>
        </w:rPr>
        <w:t>的；被授权代表未出示授权委托书原件和身份证原件的。</w:t>
      </w:r>
    </w:p>
    <w:p w14:paraId="089A0A79">
      <w:pPr>
        <w:spacing w:before="270" w:line="256" w:lineRule="auto"/>
        <w:ind w:right="4" w:firstLine="499"/>
        <w:rPr>
          <w:rFonts w:ascii="仿宋" w:hAnsi="仿宋" w:eastAsia="仿宋" w:cs="仿宋"/>
          <w:sz w:val="24"/>
          <w:szCs w:val="24"/>
        </w:rPr>
      </w:pPr>
      <w:r>
        <w:rPr>
          <w:rFonts w:ascii="仿宋" w:hAnsi="仿宋" w:eastAsia="仿宋" w:cs="仿宋"/>
          <w:spacing w:val="-6"/>
          <w:sz w:val="24"/>
          <w:szCs w:val="24"/>
        </w:rPr>
        <w:t>15.4 除供应商须知前附表另有规定外，不论采购过程和结果如何，供应商的响应文</w:t>
      </w:r>
      <w:r>
        <w:rPr>
          <w:rFonts w:ascii="仿宋" w:hAnsi="仿宋" w:eastAsia="仿宋" w:cs="仿宋"/>
          <w:spacing w:val="14"/>
          <w:sz w:val="24"/>
          <w:szCs w:val="24"/>
        </w:rPr>
        <w:t xml:space="preserve"> </w:t>
      </w:r>
      <w:r>
        <w:rPr>
          <w:rFonts w:ascii="仿宋" w:hAnsi="仿宋" w:eastAsia="仿宋" w:cs="仿宋"/>
          <w:spacing w:val="-5"/>
          <w:sz w:val="24"/>
          <w:szCs w:val="24"/>
        </w:rPr>
        <w:t>件均不退还。</w:t>
      </w:r>
    </w:p>
    <w:p w14:paraId="4C8C9048">
      <w:pPr>
        <w:spacing w:before="314" w:line="228" w:lineRule="auto"/>
        <w:ind w:left="578"/>
        <w:outlineLvl w:val="2"/>
        <w:rPr>
          <w:rFonts w:ascii="楷体" w:hAnsi="楷体" w:eastAsia="楷体" w:cs="楷体"/>
          <w:sz w:val="28"/>
          <w:szCs w:val="28"/>
        </w:rPr>
      </w:pPr>
      <w:r>
        <w:rPr>
          <w:rFonts w:ascii="楷体" w:hAnsi="楷体" w:eastAsia="楷体" w:cs="楷体"/>
          <w:spacing w:val="-4"/>
          <w:sz w:val="28"/>
          <w:szCs w:val="28"/>
        </w:rPr>
        <w:t>16.响应文件的修改与撤回</w:t>
      </w:r>
    </w:p>
    <w:p w14:paraId="7E7996CA">
      <w:pPr>
        <w:spacing w:before="211" w:line="219" w:lineRule="auto"/>
        <w:jc w:val="right"/>
        <w:rPr>
          <w:rFonts w:ascii="仿宋" w:hAnsi="仿宋" w:eastAsia="仿宋" w:cs="仿宋"/>
          <w:sz w:val="24"/>
          <w:szCs w:val="24"/>
        </w:rPr>
      </w:pPr>
      <w:r>
        <w:rPr>
          <w:rFonts w:ascii="仿宋" w:hAnsi="仿宋" w:eastAsia="仿宋" w:cs="仿宋"/>
          <w:spacing w:val="-5"/>
          <w:sz w:val="24"/>
          <w:szCs w:val="24"/>
        </w:rPr>
        <w:t>16.1</w:t>
      </w:r>
      <w:r>
        <w:rPr>
          <w:rFonts w:ascii="仿宋" w:hAnsi="仿宋" w:eastAsia="仿宋" w:cs="仿宋"/>
          <w:spacing w:val="-30"/>
          <w:sz w:val="24"/>
          <w:szCs w:val="24"/>
        </w:rPr>
        <w:t xml:space="preserve"> </w:t>
      </w:r>
      <w:r>
        <w:rPr>
          <w:rFonts w:ascii="仿宋" w:hAnsi="仿宋" w:eastAsia="仿宋" w:cs="仿宋"/>
          <w:spacing w:val="-5"/>
          <w:sz w:val="24"/>
          <w:szCs w:val="24"/>
        </w:rPr>
        <w:t>供应商在磋商文件要求提交响应文件截止时间前，可以补充、修改、替代或者</w:t>
      </w:r>
    </w:p>
    <w:p w14:paraId="71A27B7D">
      <w:pPr>
        <w:spacing w:line="219" w:lineRule="auto"/>
        <w:rPr>
          <w:rFonts w:ascii="仿宋" w:hAnsi="仿宋" w:eastAsia="仿宋" w:cs="仿宋"/>
          <w:sz w:val="24"/>
          <w:szCs w:val="24"/>
        </w:rPr>
        <w:sectPr>
          <w:footerReference r:id="rId15" w:type="default"/>
          <w:pgSz w:w="11906" w:h="16840"/>
          <w:pgMar w:top="1431" w:right="1410" w:bottom="1145" w:left="1447" w:header="0" w:footer="983" w:gutter="0"/>
          <w:pgNumType w:fmt="numberInDash"/>
          <w:cols w:space="720" w:num="1"/>
        </w:sectPr>
      </w:pPr>
    </w:p>
    <w:p w14:paraId="60BE7778">
      <w:pPr>
        <w:spacing w:before="117" w:line="222" w:lineRule="auto"/>
        <w:rPr>
          <w:rFonts w:ascii="仿宋" w:hAnsi="仿宋" w:eastAsia="仿宋" w:cs="仿宋"/>
          <w:sz w:val="24"/>
          <w:szCs w:val="24"/>
        </w:rPr>
      </w:pPr>
      <w:r>
        <w:rPr>
          <w:rFonts w:ascii="仿宋" w:hAnsi="仿宋" w:eastAsia="仿宋" w:cs="仿宋"/>
          <w:spacing w:val="-2"/>
          <w:sz w:val="24"/>
          <w:szCs w:val="24"/>
        </w:rPr>
        <w:t>撤回已提交的响应文件。补充、修改的内容为响应文件的组成部分。</w:t>
      </w:r>
    </w:p>
    <w:p w14:paraId="00380EFF">
      <w:pPr>
        <w:spacing w:before="194" w:line="330" w:lineRule="auto"/>
        <w:ind w:firstLine="499"/>
        <w:rPr>
          <w:rFonts w:ascii="仿宋" w:hAnsi="仿宋" w:eastAsia="仿宋" w:cs="仿宋"/>
          <w:sz w:val="24"/>
          <w:szCs w:val="24"/>
        </w:rPr>
      </w:pPr>
      <w:r>
        <w:rPr>
          <w:rFonts w:ascii="仿宋" w:hAnsi="仿宋" w:eastAsia="仿宋" w:cs="仿宋"/>
          <w:spacing w:val="-5"/>
          <w:sz w:val="24"/>
          <w:szCs w:val="24"/>
        </w:rPr>
        <w:t>16.2</w:t>
      </w:r>
      <w:r>
        <w:rPr>
          <w:rFonts w:ascii="仿宋" w:hAnsi="仿宋" w:eastAsia="仿宋" w:cs="仿宋"/>
          <w:spacing w:val="-30"/>
          <w:sz w:val="24"/>
          <w:szCs w:val="24"/>
        </w:rPr>
        <w:t xml:space="preserve"> </w:t>
      </w:r>
      <w:r>
        <w:rPr>
          <w:rFonts w:ascii="仿宋" w:hAnsi="仿宋" w:eastAsia="仿宋" w:cs="仿宋"/>
          <w:spacing w:val="-5"/>
          <w:sz w:val="24"/>
          <w:szCs w:val="24"/>
        </w:rPr>
        <w:t>在提交响应文件截止时间后到磋商文件规定的报价有效期终止之前，在磋商文</w:t>
      </w:r>
      <w:r>
        <w:rPr>
          <w:rFonts w:ascii="仿宋" w:hAnsi="仿宋" w:eastAsia="仿宋" w:cs="仿宋"/>
          <w:sz w:val="24"/>
          <w:szCs w:val="24"/>
        </w:rPr>
        <w:t xml:space="preserve"> </w:t>
      </w:r>
      <w:r>
        <w:rPr>
          <w:rFonts w:ascii="仿宋" w:hAnsi="仿宋" w:eastAsia="仿宋" w:cs="仿宋"/>
          <w:spacing w:val="-2"/>
          <w:sz w:val="24"/>
          <w:szCs w:val="24"/>
        </w:rPr>
        <w:t>件没有变动的情况下，供应商不得补充、修改、替代或者撤销其响应文件。</w:t>
      </w:r>
    </w:p>
    <w:p w14:paraId="1AB9448F">
      <w:pPr>
        <w:spacing w:before="121" w:line="226" w:lineRule="auto"/>
        <w:ind w:left="578"/>
        <w:outlineLvl w:val="2"/>
        <w:rPr>
          <w:rFonts w:ascii="楷体" w:hAnsi="楷体" w:eastAsia="楷体" w:cs="楷体"/>
          <w:sz w:val="28"/>
          <w:szCs w:val="28"/>
        </w:rPr>
      </w:pPr>
      <w:r>
        <w:rPr>
          <w:rFonts w:ascii="楷体" w:hAnsi="楷体" w:eastAsia="楷体" w:cs="楷体"/>
          <w:spacing w:val="-4"/>
          <w:sz w:val="28"/>
          <w:szCs w:val="28"/>
        </w:rPr>
        <w:t>17.保证金（本项目不做要求）</w:t>
      </w:r>
    </w:p>
    <w:p w14:paraId="2C016D78">
      <w:pPr>
        <w:spacing w:before="215" w:line="221" w:lineRule="auto"/>
        <w:ind w:left="503"/>
        <w:rPr>
          <w:rFonts w:ascii="仿宋" w:hAnsi="仿宋" w:eastAsia="仿宋" w:cs="仿宋"/>
          <w:sz w:val="24"/>
          <w:szCs w:val="24"/>
        </w:rPr>
      </w:pPr>
      <w:r>
        <w:rPr>
          <w:rFonts w:ascii="仿宋" w:hAnsi="仿宋" w:eastAsia="仿宋" w:cs="仿宋"/>
          <w:spacing w:val="-8"/>
          <w:sz w:val="24"/>
          <w:szCs w:val="24"/>
        </w:rPr>
        <w:t>17.1</w:t>
      </w:r>
      <w:r>
        <w:rPr>
          <w:rFonts w:ascii="仿宋" w:hAnsi="仿宋" w:eastAsia="仿宋" w:cs="仿宋"/>
          <w:spacing w:val="-27"/>
          <w:sz w:val="24"/>
          <w:szCs w:val="24"/>
        </w:rPr>
        <w:t xml:space="preserve"> </w:t>
      </w:r>
      <w:r>
        <w:rPr>
          <w:rFonts w:ascii="仿宋" w:hAnsi="仿宋" w:eastAsia="仿宋" w:cs="仿宋"/>
          <w:spacing w:val="-8"/>
          <w:sz w:val="24"/>
          <w:szCs w:val="24"/>
        </w:rPr>
        <w:t>保证金的交纳</w:t>
      </w:r>
    </w:p>
    <w:p w14:paraId="526EC45C">
      <w:pPr>
        <w:spacing w:before="180" w:line="221" w:lineRule="auto"/>
        <w:ind w:left="503"/>
        <w:rPr>
          <w:rFonts w:ascii="仿宋" w:hAnsi="仿宋" w:eastAsia="仿宋" w:cs="仿宋"/>
          <w:sz w:val="24"/>
          <w:szCs w:val="24"/>
        </w:rPr>
      </w:pPr>
      <w:r>
        <w:rPr>
          <w:rFonts w:ascii="仿宋" w:hAnsi="仿宋" w:eastAsia="仿宋" w:cs="仿宋"/>
          <w:spacing w:val="-4"/>
          <w:sz w:val="24"/>
          <w:szCs w:val="24"/>
        </w:rPr>
        <w:t>17.1.1 保证金的交纳金额和形式：见供应商须知前附表。</w:t>
      </w:r>
    </w:p>
    <w:p w14:paraId="07E98D84">
      <w:pPr>
        <w:spacing w:before="179" w:line="221" w:lineRule="auto"/>
        <w:ind w:left="503"/>
        <w:rPr>
          <w:rFonts w:ascii="仿宋" w:hAnsi="仿宋" w:eastAsia="仿宋" w:cs="仿宋"/>
          <w:sz w:val="24"/>
          <w:szCs w:val="24"/>
        </w:rPr>
      </w:pPr>
      <w:r>
        <w:rPr>
          <w:rFonts w:ascii="仿宋" w:hAnsi="仿宋" w:eastAsia="仿宋" w:cs="仿宋"/>
          <w:spacing w:val="-5"/>
          <w:sz w:val="24"/>
          <w:szCs w:val="24"/>
        </w:rPr>
        <w:t>17.1.2</w:t>
      </w:r>
      <w:r>
        <w:rPr>
          <w:rFonts w:ascii="仿宋" w:hAnsi="仿宋" w:eastAsia="仿宋" w:cs="仿宋"/>
          <w:spacing w:val="-24"/>
          <w:sz w:val="24"/>
          <w:szCs w:val="24"/>
        </w:rPr>
        <w:t xml:space="preserve"> </w:t>
      </w:r>
      <w:r>
        <w:rPr>
          <w:rFonts w:ascii="仿宋" w:hAnsi="仿宋" w:eastAsia="仿宋" w:cs="仿宋"/>
          <w:spacing w:val="-5"/>
          <w:sz w:val="24"/>
          <w:szCs w:val="24"/>
        </w:rPr>
        <w:t>保证金以到账时间为准。</w:t>
      </w:r>
    </w:p>
    <w:p w14:paraId="30962226">
      <w:pPr>
        <w:spacing w:before="199" w:line="258" w:lineRule="auto"/>
        <w:ind w:left="9" w:right="10" w:firstLine="491"/>
        <w:rPr>
          <w:rFonts w:ascii="仿宋" w:hAnsi="仿宋" w:eastAsia="仿宋" w:cs="仿宋"/>
          <w:sz w:val="24"/>
          <w:szCs w:val="24"/>
        </w:rPr>
      </w:pPr>
      <w:r>
        <w:rPr>
          <w:rFonts w:ascii="仿宋" w:hAnsi="仿宋" w:eastAsia="仿宋" w:cs="仿宋"/>
          <w:sz w:val="24"/>
          <w:szCs w:val="24"/>
        </w:rPr>
        <w:t>17.1.3 供应商为联合体的，联合体牵头人交纳的保证金对联合体各方均具有约束</w:t>
      </w:r>
      <w:r>
        <w:rPr>
          <w:rFonts w:ascii="仿宋" w:hAnsi="仿宋" w:eastAsia="仿宋" w:cs="仿宋"/>
          <w:spacing w:val="11"/>
          <w:sz w:val="24"/>
          <w:szCs w:val="24"/>
        </w:rPr>
        <w:t xml:space="preserve"> </w:t>
      </w:r>
      <w:r>
        <w:rPr>
          <w:rFonts w:ascii="仿宋" w:hAnsi="仿宋" w:eastAsia="仿宋" w:cs="仿宋"/>
          <w:spacing w:val="-10"/>
          <w:sz w:val="24"/>
          <w:szCs w:val="24"/>
        </w:rPr>
        <w:t>力。</w:t>
      </w:r>
    </w:p>
    <w:p w14:paraId="6827063C">
      <w:pPr>
        <w:spacing w:before="244" w:line="221" w:lineRule="auto"/>
        <w:ind w:left="503"/>
        <w:rPr>
          <w:rFonts w:ascii="仿宋" w:hAnsi="仿宋" w:eastAsia="仿宋" w:cs="仿宋"/>
          <w:sz w:val="24"/>
          <w:szCs w:val="24"/>
        </w:rPr>
      </w:pPr>
      <w:r>
        <w:rPr>
          <w:rFonts w:ascii="仿宋" w:hAnsi="仿宋" w:eastAsia="仿宋" w:cs="仿宋"/>
          <w:spacing w:val="-8"/>
          <w:sz w:val="24"/>
          <w:szCs w:val="24"/>
        </w:rPr>
        <w:t>17.2</w:t>
      </w:r>
      <w:r>
        <w:rPr>
          <w:rFonts w:ascii="仿宋" w:hAnsi="仿宋" w:eastAsia="仿宋" w:cs="仿宋"/>
          <w:spacing w:val="-27"/>
          <w:sz w:val="24"/>
          <w:szCs w:val="24"/>
        </w:rPr>
        <w:t xml:space="preserve"> </w:t>
      </w:r>
      <w:r>
        <w:rPr>
          <w:rFonts w:ascii="仿宋" w:hAnsi="仿宋" w:eastAsia="仿宋" w:cs="仿宋"/>
          <w:spacing w:val="-8"/>
          <w:sz w:val="24"/>
          <w:szCs w:val="24"/>
        </w:rPr>
        <w:t>保证金的退还</w:t>
      </w:r>
    </w:p>
    <w:p w14:paraId="2D6AA970">
      <w:pPr>
        <w:spacing w:before="202" w:line="286" w:lineRule="auto"/>
        <w:ind w:right="2" w:firstLine="499"/>
        <w:rPr>
          <w:rFonts w:ascii="仿宋" w:hAnsi="仿宋" w:eastAsia="仿宋" w:cs="仿宋"/>
          <w:sz w:val="24"/>
          <w:szCs w:val="24"/>
        </w:rPr>
      </w:pPr>
      <w:r>
        <w:rPr>
          <w:rFonts w:ascii="仿宋" w:hAnsi="仿宋" w:eastAsia="仿宋" w:cs="仿宋"/>
          <w:spacing w:val="-6"/>
          <w:sz w:val="24"/>
          <w:szCs w:val="24"/>
        </w:rPr>
        <w:t>17.2.1 供应商在采购文件要求提交响应文件截止时间前书面要求撤回响应文件的，</w:t>
      </w:r>
      <w:r>
        <w:rPr>
          <w:rFonts w:ascii="仿宋" w:hAnsi="仿宋" w:eastAsia="仿宋" w:cs="仿宋"/>
          <w:spacing w:val="18"/>
          <w:sz w:val="24"/>
          <w:szCs w:val="24"/>
        </w:rPr>
        <w:t xml:space="preserve"> </w:t>
      </w:r>
      <w:r>
        <w:rPr>
          <w:rFonts w:ascii="仿宋" w:hAnsi="仿宋" w:eastAsia="仿宋" w:cs="仿宋"/>
          <w:spacing w:val="-3"/>
          <w:sz w:val="24"/>
          <w:szCs w:val="24"/>
        </w:rPr>
        <w:t>采购人或者采购代理机构自收到供应商书面撤回</w:t>
      </w:r>
      <w:r>
        <w:rPr>
          <w:rFonts w:ascii="仿宋" w:hAnsi="仿宋" w:eastAsia="仿宋" w:cs="仿宋"/>
          <w:spacing w:val="-4"/>
          <w:sz w:val="24"/>
          <w:szCs w:val="24"/>
        </w:rPr>
        <w:t>文件之日起 5</w:t>
      </w:r>
      <w:r>
        <w:rPr>
          <w:rFonts w:ascii="仿宋" w:hAnsi="仿宋" w:eastAsia="仿宋" w:cs="仿宋"/>
          <w:spacing w:val="69"/>
          <w:sz w:val="24"/>
          <w:szCs w:val="24"/>
        </w:rPr>
        <w:t xml:space="preserve"> </w:t>
      </w:r>
      <w:r>
        <w:rPr>
          <w:rFonts w:ascii="仿宋" w:hAnsi="仿宋" w:eastAsia="仿宋" w:cs="仿宋"/>
          <w:spacing w:val="-4"/>
          <w:sz w:val="24"/>
          <w:szCs w:val="24"/>
        </w:rPr>
        <w:t>日</w:t>
      </w:r>
      <w:r>
        <w:rPr>
          <w:rFonts w:ascii="仿宋" w:hAnsi="仿宋" w:eastAsia="仿宋" w:cs="仿宋"/>
          <w:spacing w:val="-25"/>
          <w:sz w:val="24"/>
          <w:szCs w:val="24"/>
        </w:rPr>
        <w:t xml:space="preserve"> </w:t>
      </w:r>
      <w:r>
        <w:rPr>
          <w:rFonts w:ascii="仿宋" w:hAnsi="仿宋" w:eastAsia="仿宋" w:cs="仿宋"/>
          <w:spacing w:val="-4"/>
          <w:sz w:val="24"/>
          <w:szCs w:val="24"/>
        </w:rPr>
        <w:t>内退还已收取的保证</w:t>
      </w:r>
      <w:r>
        <w:rPr>
          <w:rFonts w:ascii="仿宋" w:hAnsi="仿宋" w:eastAsia="仿宋" w:cs="仿宋"/>
          <w:sz w:val="24"/>
          <w:szCs w:val="24"/>
        </w:rPr>
        <w:t xml:space="preserve"> </w:t>
      </w:r>
      <w:r>
        <w:rPr>
          <w:rFonts w:ascii="仿宋" w:hAnsi="仿宋" w:eastAsia="仿宋" w:cs="仿宋"/>
          <w:spacing w:val="-8"/>
          <w:sz w:val="24"/>
          <w:szCs w:val="24"/>
        </w:rPr>
        <w:t>金。</w:t>
      </w:r>
    </w:p>
    <w:p w14:paraId="26000FC6">
      <w:pPr>
        <w:spacing w:before="281" w:line="256" w:lineRule="auto"/>
        <w:ind w:left="5" w:firstLine="495"/>
        <w:rPr>
          <w:rFonts w:ascii="仿宋" w:hAnsi="仿宋" w:eastAsia="仿宋" w:cs="仿宋"/>
          <w:sz w:val="24"/>
          <w:szCs w:val="24"/>
        </w:rPr>
      </w:pPr>
      <w:r>
        <w:rPr>
          <w:rFonts w:ascii="仿宋" w:hAnsi="仿宋" w:eastAsia="仿宋" w:cs="仿宋"/>
          <w:spacing w:val="-6"/>
          <w:sz w:val="24"/>
          <w:szCs w:val="24"/>
        </w:rPr>
        <w:t>17.2.2</w:t>
      </w:r>
      <w:r>
        <w:rPr>
          <w:rFonts w:ascii="仿宋" w:hAnsi="仿宋" w:eastAsia="仿宋" w:cs="仿宋"/>
          <w:spacing w:val="-30"/>
          <w:sz w:val="24"/>
          <w:szCs w:val="24"/>
        </w:rPr>
        <w:t xml:space="preserve"> </w:t>
      </w:r>
      <w:r>
        <w:rPr>
          <w:rFonts w:ascii="仿宋" w:hAnsi="仿宋" w:eastAsia="仿宋" w:cs="仿宋"/>
          <w:spacing w:val="-6"/>
          <w:sz w:val="24"/>
          <w:szCs w:val="24"/>
        </w:rPr>
        <w:t>采购代理机构在成交通知发出后</w:t>
      </w:r>
      <w:r>
        <w:rPr>
          <w:rFonts w:ascii="仿宋" w:hAnsi="仿宋" w:eastAsia="仿宋" w:cs="仿宋"/>
          <w:spacing w:val="-37"/>
          <w:sz w:val="24"/>
          <w:szCs w:val="24"/>
        </w:rPr>
        <w:t xml:space="preserve"> </w:t>
      </w:r>
      <w:r>
        <w:rPr>
          <w:rFonts w:ascii="仿宋" w:hAnsi="仿宋" w:eastAsia="仿宋" w:cs="仿宋"/>
          <w:spacing w:val="-6"/>
          <w:sz w:val="24"/>
          <w:szCs w:val="24"/>
        </w:rPr>
        <w:t>5</w:t>
      </w:r>
      <w:r>
        <w:rPr>
          <w:rFonts w:ascii="仿宋" w:hAnsi="仿宋" w:eastAsia="仿宋" w:cs="仿宋"/>
          <w:spacing w:val="-29"/>
          <w:sz w:val="24"/>
          <w:szCs w:val="24"/>
        </w:rPr>
        <w:t xml:space="preserve"> </w:t>
      </w:r>
      <w:r>
        <w:rPr>
          <w:rFonts w:ascii="仿宋" w:hAnsi="仿宋" w:eastAsia="仿宋" w:cs="仿宋"/>
          <w:spacing w:val="-6"/>
          <w:sz w:val="24"/>
          <w:szCs w:val="24"/>
        </w:rPr>
        <w:t>个工作日内退还未成</w:t>
      </w:r>
      <w:r>
        <w:rPr>
          <w:rFonts w:ascii="仿宋" w:hAnsi="仿宋" w:eastAsia="仿宋" w:cs="仿宋"/>
          <w:spacing w:val="-7"/>
          <w:sz w:val="24"/>
          <w:szCs w:val="24"/>
        </w:rPr>
        <w:t>交供应商的保证金，</w:t>
      </w:r>
      <w:r>
        <w:rPr>
          <w:rFonts w:ascii="仿宋" w:hAnsi="仿宋" w:eastAsia="仿宋" w:cs="仿宋"/>
          <w:sz w:val="24"/>
          <w:szCs w:val="24"/>
        </w:rPr>
        <w:t xml:space="preserve"> </w:t>
      </w:r>
      <w:r>
        <w:rPr>
          <w:rFonts w:ascii="仿宋" w:hAnsi="仿宋" w:eastAsia="仿宋" w:cs="仿宋"/>
          <w:spacing w:val="-4"/>
          <w:sz w:val="24"/>
          <w:szCs w:val="24"/>
        </w:rPr>
        <w:t>在采购合同签订并备案后</w:t>
      </w:r>
      <w:r>
        <w:rPr>
          <w:rFonts w:ascii="仿宋" w:hAnsi="仿宋" w:eastAsia="仿宋" w:cs="仿宋"/>
          <w:spacing w:val="-11"/>
          <w:sz w:val="24"/>
          <w:szCs w:val="24"/>
        </w:rPr>
        <w:t xml:space="preserve"> </w:t>
      </w:r>
      <w:r>
        <w:rPr>
          <w:rFonts w:ascii="仿宋" w:hAnsi="仿宋" w:eastAsia="仿宋" w:cs="仿宋"/>
          <w:spacing w:val="-4"/>
          <w:sz w:val="24"/>
          <w:szCs w:val="24"/>
        </w:rPr>
        <w:t>5</w:t>
      </w:r>
      <w:r>
        <w:rPr>
          <w:rFonts w:ascii="仿宋" w:hAnsi="仿宋" w:eastAsia="仿宋" w:cs="仿宋"/>
          <w:spacing w:val="-29"/>
          <w:sz w:val="24"/>
          <w:szCs w:val="24"/>
        </w:rPr>
        <w:t xml:space="preserve"> </w:t>
      </w:r>
      <w:r>
        <w:rPr>
          <w:rFonts w:ascii="仿宋" w:hAnsi="仿宋" w:eastAsia="仿宋" w:cs="仿宋"/>
          <w:spacing w:val="-4"/>
          <w:sz w:val="24"/>
          <w:szCs w:val="24"/>
        </w:rPr>
        <w:t>个工作日内退还成交供应商的保证金。</w:t>
      </w:r>
    </w:p>
    <w:p w14:paraId="7505BE66">
      <w:pPr>
        <w:spacing w:before="252" w:line="221" w:lineRule="auto"/>
        <w:ind w:left="503"/>
        <w:rPr>
          <w:rFonts w:ascii="仿宋" w:hAnsi="仿宋" w:eastAsia="仿宋" w:cs="仿宋"/>
          <w:sz w:val="24"/>
          <w:szCs w:val="24"/>
        </w:rPr>
      </w:pPr>
      <w:r>
        <w:rPr>
          <w:rFonts w:ascii="仿宋" w:hAnsi="仿宋" w:eastAsia="仿宋" w:cs="仿宋"/>
          <w:spacing w:val="-7"/>
          <w:sz w:val="24"/>
          <w:szCs w:val="24"/>
        </w:rPr>
        <w:t>17.3</w:t>
      </w:r>
      <w:r>
        <w:rPr>
          <w:rFonts w:ascii="仿宋" w:hAnsi="仿宋" w:eastAsia="仿宋" w:cs="仿宋"/>
          <w:spacing w:val="-25"/>
          <w:sz w:val="24"/>
          <w:szCs w:val="24"/>
        </w:rPr>
        <w:t xml:space="preserve"> </w:t>
      </w:r>
      <w:r>
        <w:rPr>
          <w:rFonts w:ascii="仿宋" w:hAnsi="仿宋" w:eastAsia="仿宋" w:cs="仿宋"/>
          <w:spacing w:val="-7"/>
          <w:sz w:val="24"/>
          <w:szCs w:val="24"/>
        </w:rPr>
        <w:t>保证金的不予退还</w:t>
      </w:r>
    </w:p>
    <w:p w14:paraId="6B3DEFF5">
      <w:pPr>
        <w:spacing w:before="181" w:line="221" w:lineRule="auto"/>
        <w:ind w:left="503"/>
        <w:rPr>
          <w:rFonts w:ascii="仿宋" w:hAnsi="仿宋" w:eastAsia="仿宋" w:cs="仿宋"/>
          <w:sz w:val="24"/>
          <w:szCs w:val="24"/>
        </w:rPr>
      </w:pPr>
      <w:r>
        <w:rPr>
          <w:rFonts w:ascii="仿宋" w:hAnsi="仿宋" w:eastAsia="仿宋" w:cs="仿宋"/>
          <w:spacing w:val="-4"/>
          <w:sz w:val="24"/>
          <w:szCs w:val="24"/>
        </w:rPr>
        <w:t>17.3.1 供应商有下列情形之一的，保证金将不予退</w:t>
      </w:r>
      <w:r>
        <w:rPr>
          <w:rFonts w:ascii="仿宋" w:hAnsi="仿宋" w:eastAsia="仿宋" w:cs="仿宋"/>
          <w:spacing w:val="-5"/>
          <w:sz w:val="24"/>
          <w:szCs w:val="24"/>
        </w:rPr>
        <w:t>还：</w:t>
      </w:r>
    </w:p>
    <w:p w14:paraId="3CC87323">
      <w:pPr>
        <w:spacing w:before="178" w:line="220" w:lineRule="auto"/>
        <w:ind w:left="490"/>
        <w:rPr>
          <w:rFonts w:ascii="仿宋" w:hAnsi="仿宋" w:eastAsia="仿宋" w:cs="仿宋"/>
          <w:sz w:val="24"/>
          <w:szCs w:val="24"/>
        </w:rPr>
      </w:pPr>
      <w:r>
        <w:rPr>
          <w:rFonts w:ascii="仿宋" w:hAnsi="仿宋" w:eastAsia="仿宋" w:cs="仿宋"/>
          <w:spacing w:val="-2"/>
          <w:sz w:val="24"/>
          <w:szCs w:val="24"/>
        </w:rPr>
        <w:t>（1）提供的有关资料不真实或者提供虚假材料的；</w:t>
      </w:r>
    </w:p>
    <w:p w14:paraId="30B45BD6">
      <w:pPr>
        <w:spacing w:before="185" w:line="222" w:lineRule="auto"/>
        <w:ind w:left="490"/>
        <w:rPr>
          <w:rFonts w:ascii="仿宋" w:hAnsi="仿宋" w:eastAsia="仿宋" w:cs="仿宋"/>
          <w:sz w:val="24"/>
          <w:szCs w:val="24"/>
        </w:rPr>
      </w:pPr>
      <w:r>
        <w:rPr>
          <w:rFonts w:ascii="仿宋" w:hAnsi="仿宋" w:eastAsia="仿宋" w:cs="仿宋"/>
          <w:spacing w:val="-2"/>
          <w:sz w:val="24"/>
          <w:szCs w:val="24"/>
        </w:rPr>
        <w:t>（2）报价截止时间后供应商撤回全部或者部分响应文件的；</w:t>
      </w:r>
    </w:p>
    <w:p w14:paraId="1B3441DF">
      <w:pPr>
        <w:spacing w:before="179" w:line="222" w:lineRule="auto"/>
        <w:ind w:left="490"/>
        <w:rPr>
          <w:rFonts w:ascii="仿宋" w:hAnsi="仿宋" w:eastAsia="仿宋" w:cs="仿宋"/>
          <w:sz w:val="24"/>
          <w:szCs w:val="24"/>
        </w:rPr>
      </w:pPr>
      <w:r>
        <w:rPr>
          <w:rFonts w:ascii="仿宋" w:hAnsi="仿宋" w:eastAsia="仿宋" w:cs="仿宋"/>
          <w:spacing w:val="-2"/>
          <w:sz w:val="24"/>
          <w:szCs w:val="24"/>
        </w:rPr>
        <w:t>（3）损害采购人或者采购代理机构合法权益的；</w:t>
      </w:r>
    </w:p>
    <w:p w14:paraId="4EAECBBC">
      <w:pPr>
        <w:spacing w:before="177" w:line="222" w:lineRule="auto"/>
        <w:ind w:left="490"/>
        <w:rPr>
          <w:rFonts w:ascii="仿宋" w:hAnsi="仿宋" w:eastAsia="仿宋" w:cs="仿宋"/>
          <w:sz w:val="24"/>
          <w:szCs w:val="24"/>
        </w:rPr>
      </w:pPr>
      <w:r>
        <w:rPr>
          <w:rFonts w:ascii="仿宋" w:hAnsi="仿宋" w:eastAsia="仿宋" w:cs="仿宋"/>
          <w:spacing w:val="-2"/>
          <w:sz w:val="24"/>
          <w:szCs w:val="24"/>
        </w:rPr>
        <w:t>（4）供应商向采购代理机构、采购人、专家提供不正当利益的；</w:t>
      </w:r>
    </w:p>
    <w:p w14:paraId="60A9EF54">
      <w:pPr>
        <w:spacing w:before="178" w:line="219" w:lineRule="auto"/>
        <w:ind w:left="490"/>
        <w:rPr>
          <w:rFonts w:ascii="仿宋" w:hAnsi="仿宋" w:eastAsia="仿宋" w:cs="仿宋"/>
          <w:sz w:val="24"/>
          <w:szCs w:val="24"/>
        </w:rPr>
      </w:pPr>
      <w:r>
        <w:rPr>
          <w:rFonts w:ascii="仿宋" w:hAnsi="仿宋" w:eastAsia="仿宋" w:cs="仿宋"/>
          <w:spacing w:val="-2"/>
          <w:sz w:val="24"/>
          <w:szCs w:val="24"/>
        </w:rPr>
        <w:t>（5）经磋商小组认定有故意哄抬报价、串标或者其它违法行为的;</w:t>
      </w:r>
    </w:p>
    <w:p w14:paraId="7532B6F4">
      <w:pPr>
        <w:spacing w:before="205" w:line="254" w:lineRule="auto"/>
        <w:ind w:left="1" w:right="17" w:firstLine="488"/>
        <w:rPr>
          <w:rFonts w:ascii="仿宋" w:hAnsi="仿宋" w:eastAsia="仿宋" w:cs="仿宋"/>
          <w:sz w:val="24"/>
          <w:szCs w:val="24"/>
        </w:rPr>
      </w:pPr>
      <w:r>
        <w:rPr>
          <w:rFonts w:ascii="仿宋" w:hAnsi="仿宋" w:eastAsia="仿宋" w:cs="仿宋"/>
          <w:sz w:val="24"/>
          <w:szCs w:val="24"/>
        </w:rPr>
        <w:t>（6）成交供应商未按照采购文件规定签订合同或者未按照采购文件规定提供履约</w:t>
      </w:r>
      <w:r>
        <w:rPr>
          <w:rFonts w:ascii="仿宋" w:hAnsi="仿宋" w:eastAsia="仿宋" w:cs="仿宋"/>
          <w:spacing w:val="14"/>
          <w:sz w:val="24"/>
          <w:szCs w:val="24"/>
        </w:rPr>
        <w:t xml:space="preserve"> </w:t>
      </w:r>
      <w:r>
        <w:rPr>
          <w:rFonts w:ascii="仿宋" w:hAnsi="仿宋" w:eastAsia="仿宋" w:cs="仿宋"/>
          <w:spacing w:val="-6"/>
          <w:sz w:val="24"/>
          <w:szCs w:val="24"/>
        </w:rPr>
        <w:t>保证金的；</w:t>
      </w:r>
    </w:p>
    <w:p w14:paraId="4306B7AD">
      <w:pPr>
        <w:spacing w:before="250" w:line="221" w:lineRule="auto"/>
        <w:ind w:left="490"/>
        <w:rPr>
          <w:rFonts w:ascii="仿宋" w:hAnsi="仿宋" w:eastAsia="仿宋" w:cs="仿宋"/>
          <w:sz w:val="24"/>
          <w:szCs w:val="24"/>
        </w:rPr>
      </w:pPr>
      <w:r>
        <w:rPr>
          <w:rFonts w:ascii="仿宋" w:hAnsi="仿宋" w:eastAsia="仿宋" w:cs="仿宋"/>
          <w:spacing w:val="-2"/>
          <w:sz w:val="24"/>
          <w:szCs w:val="24"/>
        </w:rPr>
        <w:t>（7）法律、行政法规以及有关规定的其它情形。</w:t>
      </w:r>
    </w:p>
    <w:p w14:paraId="2AE57596">
      <w:pPr>
        <w:spacing w:before="182" w:line="219" w:lineRule="auto"/>
        <w:ind w:left="503"/>
        <w:rPr>
          <w:rFonts w:ascii="仿宋" w:hAnsi="仿宋" w:eastAsia="仿宋" w:cs="仿宋"/>
          <w:sz w:val="24"/>
          <w:szCs w:val="24"/>
        </w:rPr>
      </w:pPr>
      <w:r>
        <w:rPr>
          <w:rFonts w:ascii="仿宋" w:hAnsi="仿宋" w:eastAsia="仿宋" w:cs="仿宋"/>
          <w:spacing w:val="-4"/>
          <w:sz w:val="24"/>
          <w:szCs w:val="24"/>
        </w:rPr>
        <w:t>17.3.2 不予退还的保证金应在规定时间内上</w:t>
      </w:r>
      <w:r>
        <w:rPr>
          <w:rFonts w:ascii="仿宋" w:hAnsi="仿宋" w:eastAsia="仿宋" w:cs="仿宋"/>
          <w:spacing w:val="-5"/>
          <w:sz w:val="24"/>
          <w:szCs w:val="24"/>
        </w:rPr>
        <w:t>缴国库。</w:t>
      </w:r>
    </w:p>
    <w:p w14:paraId="6F51A5C7">
      <w:pPr>
        <w:spacing w:before="246" w:line="225" w:lineRule="auto"/>
        <w:ind w:left="578"/>
        <w:outlineLvl w:val="2"/>
        <w:rPr>
          <w:rFonts w:ascii="楷体" w:hAnsi="楷体" w:eastAsia="楷体" w:cs="楷体"/>
          <w:sz w:val="28"/>
          <w:szCs w:val="28"/>
        </w:rPr>
      </w:pPr>
      <w:r>
        <w:rPr>
          <w:rFonts w:ascii="楷体" w:hAnsi="楷体" w:eastAsia="楷体" w:cs="楷体"/>
          <w:spacing w:val="-5"/>
          <w:sz w:val="28"/>
          <w:szCs w:val="28"/>
        </w:rPr>
        <w:t>18.开标、磋商、成交</w:t>
      </w:r>
    </w:p>
    <w:p w14:paraId="30A18BF9">
      <w:pPr>
        <w:spacing w:before="217" w:line="220" w:lineRule="auto"/>
        <w:ind w:left="503"/>
        <w:rPr>
          <w:rFonts w:ascii="仿宋" w:hAnsi="仿宋" w:eastAsia="仿宋" w:cs="仿宋"/>
          <w:sz w:val="24"/>
          <w:szCs w:val="24"/>
        </w:rPr>
      </w:pPr>
      <w:r>
        <w:rPr>
          <w:rFonts w:ascii="仿宋" w:hAnsi="仿宋" w:eastAsia="仿宋" w:cs="仿宋"/>
          <w:spacing w:val="-6"/>
          <w:sz w:val="24"/>
          <w:szCs w:val="24"/>
        </w:rPr>
        <w:t>18.1．竞争性磋商</w:t>
      </w:r>
    </w:p>
    <w:p w14:paraId="23352F60">
      <w:pPr>
        <w:spacing w:before="181" w:line="222" w:lineRule="auto"/>
        <w:ind w:right="17"/>
        <w:jc w:val="right"/>
        <w:rPr>
          <w:rFonts w:ascii="仿宋" w:hAnsi="仿宋" w:eastAsia="仿宋" w:cs="仿宋"/>
          <w:sz w:val="24"/>
          <w:szCs w:val="24"/>
        </w:rPr>
      </w:pPr>
      <w:r>
        <w:rPr>
          <w:rFonts w:ascii="仿宋" w:hAnsi="仿宋" w:eastAsia="仿宋" w:cs="仿宋"/>
          <w:sz w:val="24"/>
          <w:szCs w:val="24"/>
        </w:rPr>
        <w:t>（1）采购人和采购代理机构将按规定的磋商时间和地点组织磋商。监督部门将视</w:t>
      </w:r>
    </w:p>
    <w:p w14:paraId="59C319FD">
      <w:pPr>
        <w:spacing w:line="222" w:lineRule="auto"/>
        <w:rPr>
          <w:rFonts w:ascii="仿宋" w:hAnsi="仿宋" w:eastAsia="仿宋" w:cs="仿宋"/>
          <w:sz w:val="24"/>
          <w:szCs w:val="24"/>
        </w:rPr>
        <w:sectPr>
          <w:footerReference r:id="rId16" w:type="default"/>
          <w:pgSz w:w="11906" w:h="16840"/>
          <w:pgMar w:top="1431" w:right="1415" w:bottom="1145" w:left="1447" w:header="0" w:footer="983" w:gutter="0"/>
          <w:pgNumType w:fmt="numberInDash"/>
          <w:cols w:space="720" w:num="1"/>
        </w:sectPr>
      </w:pPr>
    </w:p>
    <w:p w14:paraId="15AD3079">
      <w:pPr>
        <w:spacing w:before="117" w:line="221" w:lineRule="auto"/>
        <w:ind w:left="13"/>
        <w:rPr>
          <w:rFonts w:ascii="仿宋" w:hAnsi="仿宋" w:eastAsia="仿宋" w:cs="仿宋"/>
          <w:sz w:val="24"/>
          <w:szCs w:val="24"/>
        </w:rPr>
      </w:pPr>
      <w:r>
        <w:rPr>
          <w:rFonts w:ascii="仿宋" w:hAnsi="仿宋" w:eastAsia="仿宋" w:cs="仿宋"/>
          <w:spacing w:val="-4"/>
          <w:sz w:val="24"/>
          <w:szCs w:val="24"/>
        </w:rPr>
        <w:t>情况派代表到现场进行监督。供应商不足</w:t>
      </w:r>
      <w:r>
        <w:rPr>
          <w:rFonts w:ascii="仿宋" w:hAnsi="仿宋" w:eastAsia="仿宋" w:cs="仿宋"/>
          <w:spacing w:val="-30"/>
          <w:sz w:val="24"/>
          <w:szCs w:val="24"/>
        </w:rPr>
        <w:t xml:space="preserve"> </w:t>
      </w:r>
      <w:r>
        <w:rPr>
          <w:rFonts w:ascii="仿宋" w:hAnsi="仿宋" w:eastAsia="仿宋" w:cs="仿宋"/>
          <w:spacing w:val="-4"/>
          <w:sz w:val="24"/>
          <w:szCs w:val="24"/>
        </w:rPr>
        <w:t>3</w:t>
      </w:r>
      <w:r>
        <w:rPr>
          <w:rFonts w:ascii="仿宋" w:hAnsi="仿宋" w:eastAsia="仿宋" w:cs="仿宋"/>
          <w:spacing w:val="-24"/>
          <w:sz w:val="24"/>
          <w:szCs w:val="24"/>
        </w:rPr>
        <w:t xml:space="preserve"> </w:t>
      </w:r>
      <w:r>
        <w:rPr>
          <w:rFonts w:ascii="仿宋" w:hAnsi="仿宋" w:eastAsia="仿宋" w:cs="仿宋"/>
          <w:spacing w:val="-4"/>
          <w:sz w:val="24"/>
          <w:szCs w:val="24"/>
        </w:rPr>
        <w:t>家的，不得磋商。</w:t>
      </w:r>
    </w:p>
    <w:p w14:paraId="04027EB0">
      <w:pPr>
        <w:spacing w:before="193" w:line="340" w:lineRule="auto"/>
        <w:ind w:firstLine="489"/>
        <w:jc w:val="both"/>
        <w:rPr>
          <w:rFonts w:ascii="仿宋" w:hAnsi="仿宋" w:eastAsia="仿宋" w:cs="仿宋"/>
          <w:sz w:val="24"/>
          <w:szCs w:val="24"/>
        </w:rPr>
      </w:pPr>
      <w:r>
        <w:rPr>
          <w:rFonts w:ascii="仿宋" w:hAnsi="仿宋" w:eastAsia="仿宋" w:cs="仿宋"/>
          <w:spacing w:val="1"/>
          <w:sz w:val="24"/>
          <w:szCs w:val="24"/>
        </w:rPr>
        <w:t>（2）供应商在开标前，提前登录政采云平台做好准备，并保证</w:t>
      </w:r>
      <w:r>
        <w:rPr>
          <w:rFonts w:ascii="仿宋" w:hAnsi="仿宋" w:eastAsia="仿宋" w:cs="仿宋"/>
          <w:sz w:val="24"/>
          <w:szCs w:val="24"/>
        </w:rPr>
        <w:t xml:space="preserve">设备正常。供应商 </w:t>
      </w:r>
      <w:r>
        <w:rPr>
          <w:rFonts w:ascii="仿宋" w:hAnsi="仿宋" w:eastAsia="仿宋" w:cs="仿宋"/>
          <w:spacing w:val="-4"/>
          <w:sz w:val="24"/>
          <w:szCs w:val="24"/>
        </w:rPr>
        <w:t>应于开标时间截止之前将电子响应文件上传到“政采云</w:t>
      </w:r>
      <w:r>
        <w:rPr>
          <w:rFonts w:ascii="仿宋" w:hAnsi="仿宋" w:eastAsia="仿宋" w:cs="仿宋"/>
          <w:spacing w:val="-45"/>
          <w:sz w:val="24"/>
          <w:szCs w:val="24"/>
        </w:rPr>
        <w:t xml:space="preserve"> </w:t>
      </w:r>
      <w:r>
        <w:rPr>
          <w:rFonts w:ascii="仿宋" w:hAnsi="仿宋" w:eastAsia="仿宋" w:cs="仿宋"/>
          <w:spacing w:val="-4"/>
          <w:sz w:val="24"/>
          <w:szCs w:val="24"/>
        </w:rPr>
        <w:t>”平台。应按照本项目磋商文件</w:t>
      </w:r>
      <w:r>
        <w:rPr>
          <w:rFonts w:ascii="仿宋" w:hAnsi="仿宋" w:eastAsia="仿宋" w:cs="仿宋"/>
          <w:sz w:val="24"/>
          <w:szCs w:val="24"/>
        </w:rPr>
        <w:t xml:space="preserve"> </w:t>
      </w:r>
      <w:r>
        <w:rPr>
          <w:rFonts w:ascii="仿宋" w:hAnsi="仿宋" w:eastAsia="仿宋" w:cs="仿宋"/>
          <w:spacing w:val="-2"/>
          <w:sz w:val="24"/>
          <w:szCs w:val="24"/>
        </w:rPr>
        <w:t>和政采云平台的要求编制、加密传输响应文件。</w:t>
      </w:r>
    </w:p>
    <w:p w14:paraId="516CB941">
      <w:pPr>
        <w:spacing w:before="78" w:line="329" w:lineRule="auto"/>
        <w:ind w:left="15" w:right="7" w:firstLine="479"/>
        <w:rPr>
          <w:rFonts w:ascii="仿宋" w:hAnsi="仿宋" w:eastAsia="仿宋" w:cs="仿宋"/>
          <w:sz w:val="24"/>
          <w:szCs w:val="24"/>
        </w:rPr>
      </w:pPr>
      <w:r>
        <w:rPr>
          <w:rFonts w:ascii="仿宋" w:hAnsi="仿宋" w:eastAsia="仿宋" w:cs="仿宋"/>
          <w:spacing w:val="-2"/>
          <w:sz w:val="24"/>
          <w:szCs w:val="24"/>
        </w:rPr>
        <w:t>注：如供应商在开标时遗失</w:t>
      </w:r>
      <w:r>
        <w:rPr>
          <w:rFonts w:ascii="仿宋" w:hAnsi="仿宋" w:eastAsia="仿宋" w:cs="仿宋"/>
          <w:spacing w:val="-24"/>
          <w:sz w:val="24"/>
          <w:szCs w:val="24"/>
        </w:rPr>
        <w:t xml:space="preserve"> </w:t>
      </w:r>
      <w:r>
        <w:rPr>
          <w:rFonts w:ascii="仿宋" w:hAnsi="仿宋" w:eastAsia="仿宋" w:cs="仿宋"/>
          <w:spacing w:val="-2"/>
          <w:sz w:val="24"/>
          <w:szCs w:val="24"/>
        </w:rPr>
        <w:t>CA 或其他原因导致解密失败的，供应商需将未加密的</w:t>
      </w:r>
      <w:r>
        <w:rPr>
          <w:rFonts w:ascii="仿宋" w:hAnsi="仿宋" w:eastAsia="仿宋" w:cs="仿宋"/>
          <w:sz w:val="24"/>
          <w:szCs w:val="24"/>
        </w:rPr>
        <w:t xml:space="preserve"> </w:t>
      </w:r>
      <w:r>
        <w:rPr>
          <w:rFonts w:ascii="仿宋" w:hAnsi="仿宋" w:eastAsia="仿宋" w:cs="仿宋"/>
          <w:spacing w:val="-4"/>
          <w:sz w:val="24"/>
          <w:szCs w:val="24"/>
        </w:rPr>
        <w:t>响应文件提供给采购代理机构，采购代理机构通过“异常</w:t>
      </w:r>
      <w:r>
        <w:rPr>
          <w:rFonts w:ascii="仿宋" w:hAnsi="仿宋" w:eastAsia="仿宋" w:cs="仿宋"/>
          <w:spacing w:val="-27"/>
          <w:sz w:val="24"/>
          <w:szCs w:val="24"/>
        </w:rPr>
        <w:t xml:space="preserve"> </w:t>
      </w:r>
      <w:r>
        <w:rPr>
          <w:rFonts w:ascii="仿宋" w:hAnsi="仿宋" w:eastAsia="仿宋" w:cs="仿宋"/>
          <w:spacing w:val="-4"/>
          <w:sz w:val="24"/>
          <w:szCs w:val="24"/>
        </w:rPr>
        <w:t>”处理端口上传解密。</w:t>
      </w:r>
    </w:p>
    <w:p w14:paraId="3D94BB16">
      <w:pPr>
        <w:spacing w:before="78" w:line="309" w:lineRule="auto"/>
        <w:ind w:right="4" w:firstLine="490"/>
        <w:rPr>
          <w:rFonts w:ascii="仿宋" w:hAnsi="仿宋" w:eastAsia="仿宋" w:cs="仿宋"/>
          <w:sz w:val="24"/>
          <w:szCs w:val="24"/>
        </w:rPr>
      </w:pPr>
      <w:r>
        <w:rPr>
          <w:rFonts w:ascii="仿宋" w:hAnsi="仿宋" w:eastAsia="仿宋" w:cs="仿宋"/>
          <w:spacing w:val="1"/>
          <w:sz w:val="24"/>
          <w:szCs w:val="24"/>
        </w:rPr>
        <w:t>（3）开标时将检查所有响应文件（加密电子标书上传）情况，</w:t>
      </w:r>
      <w:r>
        <w:rPr>
          <w:rFonts w:ascii="仿宋" w:hAnsi="仿宋" w:eastAsia="仿宋" w:cs="仿宋"/>
          <w:sz w:val="24"/>
          <w:szCs w:val="24"/>
        </w:rPr>
        <w:t xml:space="preserve">并在确认无误后， </w:t>
      </w:r>
      <w:r>
        <w:rPr>
          <w:rFonts w:ascii="仿宋" w:hAnsi="仿宋" w:eastAsia="仿宋" w:cs="仿宋"/>
          <w:spacing w:val="-4"/>
          <w:sz w:val="24"/>
          <w:szCs w:val="24"/>
        </w:rPr>
        <w:t>供应商在政采云平台解密响应文件（30</w:t>
      </w:r>
      <w:r>
        <w:rPr>
          <w:rFonts w:ascii="仿宋" w:hAnsi="仿宋" w:eastAsia="仿宋" w:cs="仿宋"/>
          <w:spacing w:val="-24"/>
          <w:sz w:val="24"/>
          <w:szCs w:val="24"/>
        </w:rPr>
        <w:t xml:space="preserve"> </w:t>
      </w:r>
      <w:r>
        <w:rPr>
          <w:rFonts w:ascii="仿宋" w:hAnsi="仿宋" w:eastAsia="仿宋" w:cs="仿宋"/>
          <w:spacing w:val="-4"/>
          <w:sz w:val="24"/>
          <w:szCs w:val="24"/>
        </w:rPr>
        <w:t>分钟</w:t>
      </w:r>
      <w:r>
        <w:rPr>
          <w:rFonts w:ascii="仿宋" w:hAnsi="仿宋" w:eastAsia="仿宋" w:cs="仿宋"/>
          <w:spacing w:val="-12"/>
          <w:sz w:val="24"/>
          <w:szCs w:val="24"/>
        </w:rPr>
        <w:t>），</w:t>
      </w:r>
      <w:r>
        <w:rPr>
          <w:rFonts w:ascii="仿宋" w:hAnsi="仿宋" w:eastAsia="仿宋" w:cs="仿宋"/>
          <w:spacing w:val="-4"/>
          <w:sz w:val="24"/>
          <w:szCs w:val="24"/>
        </w:rPr>
        <w:t>对响应文件进行唱标。唱</w:t>
      </w:r>
      <w:r>
        <w:rPr>
          <w:rFonts w:ascii="仿宋" w:hAnsi="仿宋" w:eastAsia="仿宋" w:cs="仿宋"/>
          <w:spacing w:val="-5"/>
          <w:sz w:val="24"/>
          <w:szCs w:val="24"/>
        </w:rPr>
        <w:t>标以供应商提</w:t>
      </w:r>
      <w:r>
        <w:rPr>
          <w:rFonts w:ascii="仿宋" w:hAnsi="仿宋" w:eastAsia="仿宋" w:cs="仿宋"/>
          <w:sz w:val="24"/>
          <w:szCs w:val="24"/>
        </w:rPr>
        <w:t xml:space="preserve"> </w:t>
      </w:r>
      <w:r>
        <w:rPr>
          <w:rFonts w:ascii="仿宋" w:hAnsi="仿宋" w:eastAsia="仿宋" w:cs="仿宋"/>
          <w:spacing w:val="-4"/>
          <w:sz w:val="24"/>
          <w:szCs w:val="24"/>
        </w:rPr>
        <w:t>交的响应文件中“磋商一览表</w:t>
      </w:r>
      <w:r>
        <w:rPr>
          <w:rFonts w:ascii="仿宋" w:hAnsi="仿宋" w:eastAsia="仿宋" w:cs="仿宋"/>
          <w:spacing w:val="-45"/>
          <w:sz w:val="24"/>
          <w:szCs w:val="24"/>
        </w:rPr>
        <w:t xml:space="preserve"> </w:t>
      </w:r>
      <w:r>
        <w:rPr>
          <w:rFonts w:ascii="仿宋" w:hAnsi="仿宋" w:eastAsia="仿宋" w:cs="仿宋"/>
          <w:spacing w:val="-4"/>
          <w:sz w:val="24"/>
          <w:szCs w:val="24"/>
        </w:rPr>
        <w:t>”的内容为准，并对唱标内容作以记录。电子</w:t>
      </w:r>
      <w:r>
        <w:rPr>
          <w:rFonts w:ascii="仿宋" w:hAnsi="仿宋" w:eastAsia="仿宋" w:cs="仿宋"/>
          <w:spacing w:val="-5"/>
          <w:sz w:val="24"/>
          <w:szCs w:val="24"/>
        </w:rPr>
        <w:t>开标系统开</w:t>
      </w:r>
      <w:r>
        <w:rPr>
          <w:rFonts w:ascii="仿宋" w:hAnsi="仿宋" w:eastAsia="仿宋" w:cs="仿宋"/>
          <w:sz w:val="24"/>
          <w:szCs w:val="24"/>
        </w:rPr>
        <w:t xml:space="preserve"> </w:t>
      </w:r>
      <w:r>
        <w:rPr>
          <w:rFonts w:ascii="仿宋" w:hAnsi="仿宋" w:eastAsia="仿宋" w:cs="仿宋"/>
          <w:spacing w:val="-2"/>
          <w:sz w:val="24"/>
          <w:szCs w:val="24"/>
        </w:rPr>
        <w:t>标后需供应商在线确认报价时，各供应商应在规定的</w:t>
      </w:r>
      <w:r>
        <w:rPr>
          <w:rFonts w:ascii="仿宋" w:hAnsi="仿宋" w:eastAsia="仿宋" w:cs="仿宋"/>
          <w:spacing w:val="-3"/>
          <w:sz w:val="24"/>
          <w:szCs w:val="24"/>
        </w:rPr>
        <w:t>时间内确认报价，若超出时间未进</w:t>
      </w:r>
      <w:r>
        <w:rPr>
          <w:rFonts w:ascii="仿宋" w:hAnsi="仿宋" w:eastAsia="仿宋" w:cs="仿宋"/>
          <w:sz w:val="24"/>
          <w:szCs w:val="24"/>
        </w:rPr>
        <w:t xml:space="preserve"> </w:t>
      </w:r>
      <w:r>
        <w:rPr>
          <w:rFonts w:ascii="仿宋" w:hAnsi="仿宋" w:eastAsia="仿宋" w:cs="仿宋"/>
          <w:spacing w:val="-2"/>
          <w:sz w:val="24"/>
          <w:szCs w:val="24"/>
        </w:rPr>
        <w:t>行确认报价的供应商，系统将自动默认该供应商已经确认报价。</w:t>
      </w:r>
    </w:p>
    <w:p w14:paraId="3AA50667">
      <w:pPr>
        <w:pStyle w:val="6"/>
        <w:spacing w:line="245" w:lineRule="auto"/>
      </w:pPr>
    </w:p>
    <w:p w14:paraId="62BC28CB">
      <w:pPr>
        <w:spacing w:before="79" w:line="256" w:lineRule="auto"/>
        <w:ind w:left="18" w:right="9" w:firstLine="471"/>
        <w:rPr>
          <w:rFonts w:ascii="仿宋" w:hAnsi="仿宋" w:eastAsia="仿宋" w:cs="仿宋"/>
          <w:sz w:val="24"/>
          <w:szCs w:val="24"/>
        </w:rPr>
      </w:pPr>
      <w:r>
        <w:rPr>
          <w:rFonts w:ascii="仿宋" w:hAnsi="仿宋" w:eastAsia="仿宋" w:cs="仿宋"/>
          <w:spacing w:val="-2"/>
          <w:sz w:val="24"/>
          <w:szCs w:val="24"/>
        </w:rPr>
        <w:t>（4）开标时，</w:t>
      </w:r>
      <w:r>
        <w:rPr>
          <w:rFonts w:ascii="仿宋" w:hAnsi="仿宋" w:eastAsia="仿宋" w:cs="仿宋"/>
          <w:spacing w:val="-23"/>
          <w:sz w:val="24"/>
          <w:szCs w:val="24"/>
        </w:rPr>
        <w:t xml:space="preserve"> </w:t>
      </w:r>
      <w:r>
        <w:rPr>
          <w:rFonts w:ascii="仿宋" w:hAnsi="仿宋" w:eastAsia="仿宋" w:cs="仿宋"/>
          <w:spacing w:val="-2"/>
          <w:sz w:val="24"/>
          <w:szCs w:val="24"/>
        </w:rPr>
        <w:t>由采购代理机构向磋商小组介绍项目基本情况并宣布有关纪律</w:t>
      </w:r>
      <w:r>
        <w:rPr>
          <w:rFonts w:ascii="仿宋" w:hAnsi="仿宋" w:eastAsia="仿宋" w:cs="仿宋"/>
          <w:spacing w:val="-3"/>
          <w:sz w:val="24"/>
          <w:szCs w:val="24"/>
        </w:rPr>
        <w:t>和磋</w:t>
      </w:r>
      <w:r>
        <w:rPr>
          <w:rFonts w:ascii="仿宋" w:hAnsi="仿宋" w:eastAsia="仿宋" w:cs="仿宋"/>
          <w:sz w:val="24"/>
          <w:szCs w:val="24"/>
        </w:rPr>
        <w:t xml:space="preserve"> </w:t>
      </w:r>
      <w:r>
        <w:rPr>
          <w:rFonts w:ascii="仿宋" w:hAnsi="仿宋" w:eastAsia="仿宋" w:cs="仿宋"/>
          <w:spacing w:val="-10"/>
          <w:sz w:val="24"/>
          <w:szCs w:val="24"/>
        </w:rPr>
        <w:t>商程序。</w:t>
      </w:r>
    </w:p>
    <w:p w14:paraId="6B002E1E">
      <w:pPr>
        <w:spacing w:before="268" w:line="255" w:lineRule="auto"/>
        <w:ind w:left="18" w:right="19" w:firstLine="471"/>
        <w:rPr>
          <w:rFonts w:ascii="仿宋" w:hAnsi="仿宋" w:eastAsia="仿宋" w:cs="仿宋"/>
          <w:sz w:val="24"/>
          <w:szCs w:val="24"/>
        </w:rPr>
      </w:pPr>
      <w:r>
        <w:rPr>
          <w:rFonts w:ascii="仿宋" w:hAnsi="仿宋" w:eastAsia="仿宋" w:cs="仿宋"/>
          <w:sz w:val="24"/>
          <w:szCs w:val="24"/>
        </w:rPr>
        <w:t>（5）采购人代表及采购代理机构依据法律法规和磋商文件中规定的内容，对供应</w:t>
      </w:r>
      <w:r>
        <w:rPr>
          <w:rFonts w:ascii="仿宋" w:hAnsi="仿宋" w:eastAsia="仿宋" w:cs="仿宋"/>
          <w:spacing w:val="14"/>
          <w:sz w:val="24"/>
          <w:szCs w:val="24"/>
        </w:rPr>
        <w:t xml:space="preserve"> </w:t>
      </w:r>
      <w:r>
        <w:rPr>
          <w:rFonts w:ascii="仿宋" w:hAnsi="仿宋" w:eastAsia="仿宋" w:cs="仿宋"/>
          <w:spacing w:val="-3"/>
          <w:sz w:val="24"/>
          <w:szCs w:val="24"/>
        </w:rPr>
        <w:t>商进行资格审查。未通过资格审查的供应商不</w:t>
      </w:r>
      <w:r>
        <w:rPr>
          <w:rFonts w:ascii="仿宋" w:hAnsi="仿宋" w:eastAsia="仿宋" w:cs="仿宋"/>
          <w:spacing w:val="-4"/>
          <w:sz w:val="24"/>
          <w:szCs w:val="24"/>
        </w:rPr>
        <w:t>得进入详细评审，其响应文件将被拒绝。</w:t>
      </w:r>
    </w:p>
    <w:p w14:paraId="5A098669">
      <w:pPr>
        <w:spacing w:before="270" w:line="255" w:lineRule="auto"/>
        <w:ind w:right="19" w:firstLine="490"/>
        <w:rPr>
          <w:rFonts w:ascii="仿宋" w:hAnsi="仿宋" w:eastAsia="仿宋" w:cs="仿宋"/>
          <w:sz w:val="24"/>
          <w:szCs w:val="24"/>
        </w:rPr>
      </w:pPr>
      <w:r>
        <w:rPr>
          <w:rFonts w:ascii="仿宋" w:hAnsi="仿宋" w:eastAsia="仿宋" w:cs="仿宋"/>
          <w:sz w:val="24"/>
          <w:szCs w:val="24"/>
        </w:rPr>
        <w:t>（6）磋商小组开启供应商首次报价并进行初步审查和详细评审（只有初步审查合</w:t>
      </w:r>
      <w:r>
        <w:rPr>
          <w:rFonts w:ascii="仿宋" w:hAnsi="仿宋" w:eastAsia="仿宋" w:cs="仿宋"/>
          <w:spacing w:val="14"/>
          <w:sz w:val="24"/>
          <w:szCs w:val="24"/>
        </w:rPr>
        <w:t xml:space="preserve"> </w:t>
      </w:r>
      <w:r>
        <w:rPr>
          <w:rFonts w:ascii="仿宋" w:hAnsi="仿宋" w:eastAsia="仿宋" w:cs="仿宋"/>
          <w:spacing w:val="-2"/>
          <w:sz w:val="24"/>
          <w:szCs w:val="24"/>
        </w:rPr>
        <w:t>格的供应商，其竞争性磋商响应文件方可进入磋商阶段。）</w:t>
      </w:r>
    </w:p>
    <w:p w14:paraId="5B34A436">
      <w:pPr>
        <w:spacing w:before="252" w:line="219" w:lineRule="auto"/>
        <w:ind w:left="490"/>
        <w:rPr>
          <w:rFonts w:ascii="仿宋" w:hAnsi="仿宋" w:eastAsia="仿宋" w:cs="仿宋"/>
          <w:sz w:val="24"/>
          <w:szCs w:val="24"/>
        </w:rPr>
      </w:pPr>
      <w:r>
        <w:rPr>
          <w:rFonts w:ascii="仿宋" w:hAnsi="仿宋" w:eastAsia="仿宋" w:cs="仿宋"/>
          <w:spacing w:val="-2"/>
          <w:sz w:val="24"/>
          <w:szCs w:val="24"/>
        </w:rPr>
        <w:t>（7）通过评审后，将在政采云线上开启新一轮报价。</w:t>
      </w:r>
    </w:p>
    <w:p w14:paraId="0822486C">
      <w:pPr>
        <w:spacing w:before="183" w:line="219" w:lineRule="auto"/>
        <w:ind w:left="490"/>
        <w:rPr>
          <w:rFonts w:ascii="仿宋" w:hAnsi="仿宋" w:eastAsia="仿宋" w:cs="仿宋"/>
          <w:sz w:val="24"/>
          <w:szCs w:val="24"/>
        </w:rPr>
      </w:pPr>
      <w:r>
        <w:rPr>
          <w:rFonts w:ascii="仿宋" w:hAnsi="仿宋" w:eastAsia="仿宋" w:cs="仿宋"/>
          <w:spacing w:val="-2"/>
          <w:sz w:val="24"/>
          <w:szCs w:val="24"/>
        </w:rPr>
        <w:t>（8）采购人或采购代理机构将对磋商过程进行记录，并存档备查。</w:t>
      </w:r>
    </w:p>
    <w:p w14:paraId="5E5FB576">
      <w:pPr>
        <w:spacing w:before="202" w:line="255" w:lineRule="auto"/>
        <w:ind w:left="5" w:right="19" w:firstLine="485"/>
        <w:rPr>
          <w:rFonts w:ascii="仿宋" w:hAnsi="仿宋" w:eastAsia="仿宋" w:cs="仿宋"/>
          <w:sz w:val="24"/>
          <w:szCs w:val="24"/>
        </w:rPr>
      </w:pPr>
      <w:r>
        <w:rPr>
          <w:rFonts w:ascii="仿宋" w:hAnsi="仿宋" w:eastAsia="仿宋" w:cs="仿宋"/>
          <w:sz w:val="24"/>
          <w:szCs w:val="24"/>
        </w:rPr>
        <w:t>（9）供应商代表对磋商过程和磋商记录有疑义，以及认为采购人、采购代理机构</w:t>
      </w:r>
      <w:r>
        <w:rPr>
          <w:rFonts w:ascii="仿宋" w:hAnsi="仿宋" w:eastAsia="仿宋" w:cs="仿宋"/>
          <w:spacing w:val="14"/>
          <w:sz w:val="24"/>
          <w:szCs w:val="24"/>
        </w:rPr>
        <w:t xml:space="preserve"> </w:t>
      </w:r>
      <w:r>
        <w:rPr>
          <w:rFonts w:ascii="仿宋" w:hAnsi="仿宋" w:eastAsia="仿宋" w:cs="仿宋"/>
          <w:spacing w:val="-2"/>
          <w:sz w:val="24"/>
          <w:szCs w:val="24"/>
        </w:rPr>
        <w:t>相关工作人员有需要回避的情形的，应当场提出询问或者回避申请。</w:t>
      </w:r>
    </w:p>
    <w:p w14:paraId="75918224">
      <w:pPr>
        <w:spacing w:before="272" w:line="329" w:lineRule="auto"/>
        <w:ind w:left="1" w:right="66" w:firstLine="492"/>
        <w:rPr>
          <w:rFonts w:ascii="仿宋" w:hAnsi="仿宋" w:eastAsia="仿宋" w:cs="仿宋"/>
          <w:sz w:val="24"/>
          <w:szCs w:val="24"/>
        </w:rPr>
      </w:pPr>
      <w:r>
        <w:rPr>
          <w:rFonts w:ascii="仿宋" w:hAnsi="仿宋" w:eastAsia="仿宋" w:cs="仿宋"/>
          <w:spacing w:val="-4"/>
          <w:sz w:val="24"/>
          <w:szCs w:val="24"/>
        </w:rPr>
        <w:t>注：在开标过程中如评审小组对评标文件有疑问，</w:t>
      </w:r>
      <w:r>
        <w:rPr>
          <w:rFonts w:ascii="仿宋" w:hAnsi="仿宋" w:eastAsia="仿宋" w:cs="仿宋"/>
          <w:spacing w:val="-5"/>
          <w:sz w:val="24"/>
          <w:szCs w:val="24"/>
        </w:rPr>
        <w:t>询标内容汇总后将发起询标函，</w:t>
      </w:r>
      <w:r>
        <w:rPr>
          <w:rFonts w:ascii="仿宋" w:hAnsi="仿宋" w:eastAsia="仿宋" w:cs="仿宋"/>
          <w:sz w:val="24"/>
          <w:szCs w:val="24"/>
        </w:rPr>
        <w:t xml:space="preserve"> </w:t>
      </w:r>
      <w:r>
        <w:rPr>
          <w:rFonts w:ascii="仿宋" w:hAnsi="仿宋" w:eastAsia="仿宋" w:cs="仿宋"/>
          <w:spacing w:val="-2"/>
          <w:sz w:val="24"/>
          <w:szCs w:val="24"/>
        </w:rPr>
        <w:t>供应商应对询标函提出的问题做出澄清或说明。</w:t>
      </w:r>
    </w:p>
    <w:p w14:paraId="08273EDE">
      <w:pPr>
        <w:spacing w:before="60" w:line="223" w:lineRule="auto"/>
        <w:ind w:left="503"/>
        <w:rPr>
          <w:rFonts w:ascii="仿宋" w:hAnsi="仿宋" w:eastAsia="仿宋" w:cs="仿宋"/>
          <w:sz w:val="24"/>
          <w:szCs w:val="24"/>
        </w:rPr>
      </w:pPr>
      <w:r>
        <w:rPr>
          <w:rFonts w:ascii="仿宋" w:hAnsi="仿宋" w:eastAsia="仿宋" w:cs="仿宋"/>
          <w:spacing w:val="-9"/>
          <w:sz w:val="24"/>
          <w:szCs w:val="24"/>
        </w:rPr>
        <w:t>18.3</w:t>
      </w:r>
      <w:r>
        <w:rPr>
          <w:rFonts w:ascii="仿宋" w:hAnsi="仿宋" w:eastAsia="仿宋" w:cs="仿宋"/>
          <w:spacing w:val="-32"/>
          <w:sz w:val="24"/>
          <w:szCs w:val="24"/>
        </w:rPr>
        <w:t xml:space="preserve"> </w:t>
      </w:r>
      <w:r>
        <w:rPr>
          <w:rFonts w:ascii="仿宋" w:hAnsi="仿宋" w:eastAsia="仿宋" w:cs="仿宋"/>
          <w:spacing w:val="-9"/>
          <w:sz w:val="24"/>
          <w:szCs w:val="24"/>
        </w:rPr>
        <w:t>磋商小组</w:t>
      </w:r>
    </w:p>
    <w:p w14:paraId="2F4C5777">
      <w:pPr>
        <w:spacing w:before="178" w:line="223" w:lineRule="auto"/>
        <w:ind w:left="503"/>
        <w:rPr>
          <w:rFonts w:ascii="仿宋" w:hAnsi="仿宋" w:eastAsia="仿宋" w:cs="仿宋"/>
          <w:sz w:val="24"/>
          <w:szCs w:val="24"/>
        </w:rPr>
      </w:pPr>
      <w:r>
        <w:rPr>
          <w:rFonts w:ascii="仿宋" w:hAnsi="仿宋" w:eastAsia="仿宋" w:cs="仿宋"/>
          <w:spacing w:val="-6"/>
          <w:sz w:val="24"/>
          <w:szCs w:val="24"/>
        </w:rPr>
        <w:t>18.3.1</w:t>
      </w:r>
      <w:r>
        <w:rPr>
          <w:rFonts w:ascii="仿宋" w:hAnsi="仿宋" w:eastAsia="仿宋" w:cs="仿宋"/>
          <w:spacing w:val="-29"/>
          <w:sz w:val="24"/>
          <w:szCs w:val="24"/>
        </w:rPr>
        <w:t xml:space="preserve"> </w:t>
      </w:r>
      <w:r>
        <w:rPr>
          <w:rFonts w:ascii="仿宋" w:hAnsi="仿宋" w:eastAsia="仿宋" w:cs="仿宋"/>
          <w:spacing w:val="-6"/>
          <w:sz w:val="24"/>
          <w:szCs w:val="24"/>
        </w:rPr>
        <w:t>磋商小组的组成</w:t>
      </w:r>
    </w:p>
    <w:p w14:paraId="7112F373">
      <w:pPr>
        <w:spacing w:before="195" w:line="345" w:lineRule="auto"/>
        <w:ind w:left="15" w:right="2" w:firstLine="469"/>
        <w:jc w:val="both"/>
        <w:rPr>
          <w:rFonts w:ascii="仿宋" w:hAnsi="仿宋" w:eastAsia="仿宋" w:cs="仿宋"/>
          <w:sz w:val="24"/>
          <w:szCs w:val="24"/>
        </w:rPr>
      </w:pPr>
      <w:r>
        <w:rPr>
          <w:rFonts w:ascii="仿宋" w:hAnsi="仿宋" w:eastAsia="仿宋" w:cs="仿宋"/>
          <w:spacing w:val="-2"/>
          <w:sz w:val="24"/>
          <w:szCs w:val="24"/>
        </w:rPr>
        <w:t>采购人按照《中华人民共和国政府采购法》以及有关规</w:t>
      </w:r>
      <w:r>
        <w:rPr>
          <w:rFonts w:ascii="仿宋" w:hAnsi="仿宋" w:eastAsia="仿宋" w:cs="仿宋"/>
          <w:spacing w:val="-3"/>
          <w:sz w:val="24"/>
          <w:szCs w:val="24"/>
        </w:rPr>
        <w:t>定组建磋商小组。磋商由依</w:t>
      </w:r>
      <w:r>
        <w:rPr>
          <w:rFonts w:ascii="仿宋" w:hAnsi="仿宋" w:eastAsia="仿宋" w:cs="仿宋"/>
          <w:sz w:val="24"/>
          <w:szCs w:val="24"/>
        </w:rPr>
        <w:t xml:space="preserve"> </w:t>
      </w:r>
      <w:r>
        <w:rPr>
          <w:rFonts w:ascii="仿宋" w:hAnsi="仿宋" w:eastAsia="仿宋" w:cs="仿宋"/>
          <w:spacing w:val="-2"/>
          <w:sz w:val="24"/>
          <w:szCs w:val="24"/>
        </w:rPr>
        <w:t>法组建的磋商小组负责。磋商小组由采购人</w:t>
      </w:r>
      <w:r>
        <w:rPr>
          <w:rFonts w:ascii="仿宋" w:hAnsi="仿宋" w:eastAsia="仿宋" w:cs="仿宋"/>
          <w:spacing w:val="-3"/>
          <w:sz w:val="24"/>
          <w:szCs w:val="24"/>
        </w:rPr>
        <w:t>代表和评审专家共同组成，成员人数为三人</w:t>
      </w:r>
      <w:r>
        <w:rPr>
          <w:rFonts w:ascii="仿宋" w:hAnsi="仿宋" w:eastAsia="仿宋" w:cs="仿宋"/>
          <w:sz w:val="24"/>
          <w:szCs w:val="24"/>
        </w:rPr>
        <w:t xml:space="preserve"> </w:t>
      </w:r>
      <w:r>
        <w:rPr>
          <w:rFonts w:ascii="仿宋" w:hAnsi="仿宋" w:eastAsia="仿宋" w:cs="仿宋"/>
          <w:spacing w:val="-2"/>
          <w:sz w:val="24"/>
          <w:szCs w:val="24"/>
        </w:rPr>
        <w:t>以及以上单数，其中采购人代表只限一人，</w:t>
      </w:r>
      <w:r>
        <w:rPr>
          <w:rFonts w:ascii="仿宋" w:hAnsi="仿宋" w:eastAsia="仿宋" w:cs="仿宋"/>
          <w:spacing w:val="-3"/>
          <w:sz w:val="24"/>
          <w:szCs w:val="24"/>
        </w:rPr>
        <w:t>技术、经济等方面的评审专家不得少于成员</w:t>
      </w:r>
      <w:r>
        <w:rPr>
          <w:rFonts w:ascii="仿宋" w:hAnsi="仿宋" w:eastAsia="仿宋" w:cs="仿宋"/>
          <w:sz w:val="24"/>
          <w:szCs w:val="24"/>
        </w:rPr>
        <w:t xml:space="preserve"> </w:t>
      </w:r>
      <w:r>
        <w:rPr>
          <w:rFonts w:ascii="仿宋" w:hAnsi="仿宋" w:eastAsia="仿宋" w:cs="仿宋"/>
          <w:spacing w:val="-6"/>
          <w:sz w:val="24"/>
          <w:szCs w:val="24"/>
        </w:rPr>
        <w:t>总数的三分之二。</w:t>
      </w:r>
    </w:p>
    <w:p w14:paraId="5537DBB1">
      <w:pPr>
        <w:spacing w:before="55" w:line="222" w:lineRule="auto"/>
        <w:ind w:left="503"/>
        <w:rPr>
          <w:rFonts w:ascii="仿宋" w:hAnsi="仿宋" w:eastAsia="仿宋" w:cs="仿宋"/>
          <w:sz w:val="24"/>
          <w:szCs w:val="24"/>
        </w:rPr>
      </w:pPr>
      <w:r>
        <w:rPr>
          <w:rFonts w:ascii="仿宋" w:hAnsi="仿宋" w:eastAsia="仿宋" w:cs="仿宋"/>
          <w:spacing w:val="-7"/>
          <w:sz w:val="24"/>
          <w:szCs w:val="24"/>
        </w:rPr>
        <w:t>18.3.2</w:t>
      </w:r>
      <w:r>
        <w:rPr>
          <w:rFonts w:ascii="仿宋" w:hAnsi="仿宋" w:eastAsia="仿宋" w:cs="仿宋"/>
          <w:spacing w:val="-16"/>
          <w:sz w:val="24"/>
          <w:szCs w:val="24"/>
        </w:rPr>
        <w:t xml:space="preserve"> </w:t>
      </w:r>
      <w:r>
        <w:rPr>
          <w:rFonts w:ascii="仿宋" w:hAnsi="仿宋" w:eastAsia="仿宋" w:cs="仿宋"/>
          <w:spacing w:val="-7"/>
          <w:sz w:val="24"/>
          <w:szCs w:val="24"/>
        </w:rPr>
        <w:t>评审专家的抽取</w:t>
      </w:r>
    </w:p>
    <w:p w14:paraId="26EE8FEE">
      <w:pPr>
        <w:spacing w:line="222" w:lineRule="auto"/>
        <w:rPr>
          <w:rFonts w:ascii="仿宋" w:hAnsi="仿宋" w:eastAsia="仿宋" w:cs="仿宋"/>
          <w:sz w:val="24"/>
          <w:szCs w:val="24"/>
        </w:rPr>
        <w:sectPr>
          <w:footerReference r:id="rId17" w:type="default"/>
          <w:pgSz w:w="11906" w:h="16840"/>
          <w:pgMar w:top="1431" w:right="1413" w:bottom="1145" w:left="1447" w:header="0" w:footer="983" w:gutter="0"/>
          <w:pgNumType w:fmt="numberInDash"/>
          <w:cols w:space="720" w:num="1"/>
        </w:sectPr>
      </w:pPr>
    </w:p>
    <w:p w14:paraId="3A6BF03D">
      <w:pPr>
        <w:spacing w:before="100" w:line="268" w:lineRule="auto"/>
        <w:ind w:left="1" w:right="7" w:firstLine="498"/>
        <w:rPr>
          <w:rFonts w:ascii="仿宋" w:hAnsi="仿宋" w:eastAsia="仿宋" w:cs="仿宋"/>
          <w:sz w:val="24"/>
          <w:szCs w:val="24"/>
        </w:rPr>
      </w:pPr>
      <w:r>
        <w:fldChar w:fldCharType="begin"/>
      </w:r>
      <w:r>
        <w:instrText xml:space="preserve"> HYPERLINK "18.3.2.1" </w:instrText>
      </w:r>
      <w:r>
        <w:fldChar w:fldCharType="separate"/>
      </w:r>
      <w:r>
        <w:rPr>
          <w:rFonts w:ascii="仿宋" w:hAnsi="仿宋" w:eastAsia="仿宋" w:cs="仿宋"/>
          <w:sz w:val="24"/>
          <w:szCs w:val="24"/>
        </w:rPr>
        <w:t>18.3.2.1</w:t>
      </w:r>
      <w:r>
        <w:rPr>
          <w:rFonts w:ascii="仿宋" w:hAnsi="仿宋" w:eastAsia="仿宋" w:cs="仿宋"/>
          <w:sz w:val="24"/>
          <w:szCs w:val="24"/>
        </w:rPr>
        <w:fldChar w:fldCharType="end"/>
      </w:r>
      <w:r>
        <w:rPr>
          <w:rFonts w:ascii="仿宋" w:hAnsi="仿宋" w:eastAsia="仿宋" w:cs="仿宋"/>
          <w:sz w:val="24"/>
          <w:szCs w:val="24"/>
        </w:rPr>
        <w:t xml:space="preserve"> 采用随机抽取方式从政府采购监管部门依法设立的专家库中确定磋商小</w:t>
      </w:r>
      <w:r>
        <w:rPr>
          <w:rFonts w:ascii="仿宋" w:hAnsi="仿宋" w:eastAsia="仿宋" w:cs="仿宋"/>
          <w:spacing w:val="13"/>
          <w:sz w:val="24"/>
          <w:szCs w:val="24"/>
        </w:rPr>
        <w:t xml:space="preserve"> </w:t>
      </w:r>
      <w:r>
        <w:rPr>
          <w:rFonts w:ascii="仿宋" w:hAnsi="仿宋" w:eastAsia="仿宋" w:cs="仿宋"/>
          <w:spacing w:val="-2"/>
          <w:sz w:val="24"/>
          <w:szCs w:val="24"/>
        </w:rPr>
        <w:t>组成员。任何单位和个人都不得指定评审专家或干预评审专家的抽取工作。</w:t>
      </w:r>
    </w:p>
    <w:p w14:paraId="028FF812">
      <w:pPr>
        <w:spacing w:before="235" w:line="268" w:lineRule="auto"/>
        <w:ind w:left="61" w:right="2" w:firstLine="441"/>
        <w:rPr>
          <w:rFonts w:ascii="仿宋" w:hAnsi="仿宋" w:eastAsia="仿宋" w:cs="仿宋"/>
          <w:sz w:val="24"/>
          <w:szCs w:val="24"/>
        </w:rPr>
      </w:pPr>
      <w:r>
        <w:fldChar w:fldCharType="begin"/>
      </w:r>
      <w:r>
        <w:instrText xml:space="preserve"> HYPERLINK "18.3.2.2" </w:instrText>
      </w:r>
      <w:r>
        <w:fldChar w:fldCharType="separate"/>
      </w:r>
      <w:r>
        <w:rPr>
          <w:rFonts w:ascii="仿宋" w:hAnsi="仿宋" w:eastAsia="仿宋" w:cs="仿宋"/>
          <w:spacing w:val="-5"/>
          <w:sz w:val="24"/>
          <w:szCs w:val="24"/>
        </w:rPr>
        <w:t>18.3.2.2</w:t>
      </w:r>
      <w:r>
        <w:rPr>
          <w:rFonts w:ascii="仿宋" w:hAnsi="仿宋" w:eastAsia="仿宋" w:cs="仿宋"/>
          <w:spacing w:val="-5"/>
          <w:sz w:val="24"/>
          <w:szCs w:val="24"/>
        </w:rPr>
        <w:fldChar w:fldCharType="end"/>
      </w:r>
      <w:r>
        <w:rPr>
          <w:rFonts w:ascii="仿宋" w:hAnsi="仿宋" w:eastAsia="仿宋" w:cs="仿宋"/>
          <w:spacing w:val="-25"/>
          <w:sz w:val="24"/>
          <w:szCs w:val="24"/>
        </w:rPr>
        <w:t xml:space="preserve"> </w:t>
      </w:r>
      <w:r>
        <w:rPr>
          <w:rFonts w:ascii="仿宋" w:hAnsi="仿宋" w:eastAsia="仿宋" w:cs="仿宋"/>
          <w:spacing w:val="-5"/>
          <w:sz w:val="24"/>
          <w:szCs w:val="24"/>
        </w:rPr>
        <w:t>参加评审专家抽取的有关人员对被抽取的专家的姓名、单位和联系方式等</w:t>
      </w:r>
      <w:r>
        <w:rPr>
          <w:rFonts w:ascii="仿宋" w:hAnsi="仿宋" w:eastAsia="仿宋" w:cs="仿宋"/>
          <w:sz w:val="24"/>
          <w:szCs w:val="24"/>
        </w:rPr>
        <w:t xml:space="preserve"> </w:t>
      </w:r>
      <w:r>
        <w:rPr>
          <w:rFonts w:ascii="仿宋" w:hAnsi="仿宋" w:eastAsia="仿宋" w:cs="仿宋"/>
          <w:spacing w:val="-3"/>
          <w:sz w:val="24"/>
          <w:szCs w:val="24"/>
        </w:rPr>
        <w:t>内容负有保密的义务。磋商小组成员的名单在评审结果确定前必须严格保密。</w:t>
      </w:r>
    </w:p>
    <w:p w14:paraId="7A6CB392">
      <w:pPr>
        <w:spacing w:before="273" w:line="258" w:lineRule="auto"/>
        <w:ind w:firstLine="499"/>
        <w:rPr>
          <w:rFonts w:ascii="仿宋" w:hAnsi="仿宋" w:eastAsia="仿宋" w:cs="仿宋"/>
          <w:sz w:val="24"/>
          <w:szCs w:val="24"/>
        </w:rPr>
      </w:pPr>
      <w:r>
        <w:rPr>
          <w:rFonts w:ascii="仿宋" w:hAnsi="仿宋" w:eastAsia="仿宋" w:cs="仿宋"/>
          <w:spacing w:val="-8"/>
          <w:sz w:val="24"/>
          <w:szCs w:val="24"/>
        </w:rPr>
        <w:t>18.3.3</w:t>
      </w:r>
      <w:r>
        <w:rPr>
          <w:rFonts w:ascii="仿宋" w:hAnsi="仿宋" w:eastAsia="仿宋" w:cs="仿宋"/>
          <w:spacing w:val="-20"/>
          <w:sz w:val="24"/>
          <w:szCs w:val="24"/>
        </w:rPr>
        <w:t xml:space="preserve"> </w:t>
      </w:r>
      <w:r>
        <w:rPr>
          <w:rFonts w:ascii="仿宋" w:hAnsi="仿宋" w:eastAsia="仿宋" w:cs="仿宋"/>
          <w:spacing w:val="-8"/>
          <w:sz w:val="24"/>
          <w:szCs w:val="24"/>
        </w:rPr>
        <w:t>磋商小组成员不得参加与自己有利害关系的评审活动，与 自己有利害关系的</w:t>
      </w:r>
      <w:r>
        <w:rPr>
          <w:rFonts w:ascii="仿宋" w:hAnsi="仿宋" w:eastAsia="仿宋" w:cs="仿宋"/>
          <w:sz w:val="24"/>
          <w:szCs w:val="24"/>
        </w:rPr>
        <w:t xml:space="preserve"> </w:t>
      </w:r>
      <w:r>
        <w:rPr>
          <w:rFonts w:ascii="仿宋" w:hAnsi="仿宋" w:eastAsia="仿宋" w:cs="仿宋"/>
          <w:spacing w:val="-3"/>
          <w:sz w:val="24"/>
          <w:szCs w:val="24"/>
        </w:rPr>
        <w:t>应当回避，已经进入的必须更换。</w:t>
      </w:r>
    </w:p>
    <w:p w14:paraId="6CE441ED">
      <w:pPr>
        <w:spacing w:before="260" w:line="257" w:lineRule="auto"/>
        <w:ind w:left="5" w:firstLine="495"/>
        <w:rPr>
          <w:rFonts w:ascii="仿宋" w:hAnsi="仿宋" w:eastAsia="仿宋" w:cs="仿宋"/>
          <w:sz w:val="24"/>
          <w:szCs w:val="24"/>
        </w:rPr>
      </w:pPr>
      <w:r>
        <w:rPr>
          <w:rFonts w:ascii="仿宋" w:hAnsi="仿宋" w:eastAsia="仿宋" w:cs="仿宋"/>
          <w:spacing w:val="-5"/>
          <w:sz w:val="24"/>
          <w:szCs w:val="24"/>
        </w:rPr>
        <w:t>18.3.4</w:t>
      </w:r>
      <w:r>
        <w:rPr>
          <w:rFonts w:ascii="仿宋" w:hAnsi="仿宋" w:eastAsia="仿宋" w:cs="仿宋"/>
          <w:spacing w:val="-25"/>
          <w:sz w:val="24"/>
          <w:szCs w:val="24"/>
        </w:rPr>
        <w:t xml:space="preserve"> </w:t>
      </w:r>
      <w:r>
        <w:rPr>
          <w:rFonts w:ascii="仿宋" w:hAnsi="仿宋" w:eastAsia="仿宋" w:cs="仿宋"/>
          <w:spacing w:val="-5"/>
          <w:sz w:val="24"/>
          <w:szCs w:val="24"/>
        </w:rPr>
        <w:t>磋商小组负责对各响应文件进行评审、比较、评定，并按本采购文件的规定</w:t>
      </w:r>
      <w:r>
        <w:rPr>
          <w:rFonts w:ascii="仿宋" w:hAnsi="仿宋" w:eastAsia="仿宋" w:cs="仿宋"/>
          <w:sz w:val="24"/>
          <w:szCs w:val="24"/>
        </w:rPr>
        <w:t xml:space="preserve"> </w:t>
      </w:r>
      <w:r>
        <w:rPr>
          <w:rFonts w:ascii="仿宋" w:hAnsi="仿宋" w:eastAsia="仿宋" w:cs="仿宋"/>
          <w:spacing w:val="-5"/>
          <w:sz w:val="24"/>
          <w:szCs w:val="24"/>
        </w:rPr>
        <w:t>推荐成交候选人。</w:t>
      </w:r>
    </w:p>
    <w:p w14:paraId="61D67C98">
      <w:pPr>
        <w:spacing w:before="272" w:line="309" w:lineRule="auto"/>
        <w:ind w:firstLine="503"/>
        <w:rPr>
          <w:rFonts w:ascii="仿宋" w:hAnsi="仿宋" w:eastAsia="仿宋" w:cs="仿宋"/>
          <w:sz w:val="24"/>
          <w:szCs w:val="24"/>
        </w:rPr>
      </w:pPr>
      <w:r>
        <w:rPr>
          <w:rFonts w:ascii="仿宋" w:hAnsi="仿宋" w:eastAsia="仿宋" w:cs="仿宋"/>
          <w:spacing w:val="-5"/>
          <w:sz w:val="24"/>
          <w:szCs w:val="24"/>
        </w:rPr>
        <w:t>18.3.5</w:t>
      </w:r>
      <w:r>
        <w:rPr>
          <w:rFonts w:ascii="仿宋" w:hAnsi="仿宋" w:eastAsia="仿宋" w:cs="仿宋"/>
          <w:spacing w:val="-27"/>
          <w:sz w:val="24"/>
          <w:szCs w:val="24"/>
        </w:rPr>
        <w:t xml:space="preserve"> </w:t>
      </w:r>
      <w:r>
        <w:rPr>
          <w:rFonts w:ascii="仿宋" w:hAnsi="仿宋" w:eastAsia="仿宋" w:cs="仿宋"/>
          <w:spacing w:val="-5"/>
          <w:sz w:val="24"/>
          <w:szCs w:val="24"/>
        </w:rPr>
        <w:t>磋商小组具有依据采购文件进行独立评审的权力，且不受外界任何因素的干</w:t>
      </w:r>
      <w:r>
        <w:rPr>
          <w:rFonts w:ascii="仿宋" w:hAnsi="仿宋" w:eastAsia="仿宋" w:cs="仿宋"/>
          <w:sz w:val="24"/>
          <w:szCs w:val="24"/>
        </w:rPr>
        <w:t xml:space="preserve"> </w:t>
      </w:r>
      <w:r>
        <w:rPr>
          <w:rFonts w:ascii="仿宋" w:hAnsi="仿宋" w:eastAsia="仿宋" w:cs="仿宋"/>
          <w:spacing w:val="-2"/>
          <w:sz w:val="24"/>
          <w:szCs w:val="24"/>
        </w:rPr>
        <w:t>扰。磋商小组成员必须独立、负责地提出评审意见，</w:t>
      </w:r>
      <w:r>
        <w:rPr>
          <w:rFonts w:ascii="仿宋" w:hAnsi="仿宋" w:eastAsia="仿宋" w:cs="仿宋"/>
          <w:spacing w:val="-3"/>
          <w:sz w:val="24"/>
          <w:szCs w:val="24"/>
        </w:rPr>
        <w:t>并对自己的评审意见承担责任。对</w:t>
      </w:r>
      <w:r>
        <w:rPr>
          <w:rFonts w:ascii="仿宋" w:hAnsi="仿宋" w:eastAsia="仿宋" w:cs="仿宋"/>
          <w:sz w:val="24"/>
          <w:szCs w:val="24"/>
        </w:rPr>
        <w:t xml:space="preserve"> </w:t>
      </w:r>
      <w:r>
        <w:rPr>
          <w:rFonts w:ascii="仿宋" w:hAnsi="仿宋" w:eastAsia="仿宋" w:cs="仿宋"/>
          <w:spacing w:val="-2"/>
          <w:sz w:val="24"/>
          <w:szCs w:val="24"/>
        </w:rPr>
        <w:t>评审结果有不同意见的磋商小组成员应当以书面形式</w:t>
      </w:r>
      <w:r>
        <w:rPr>
          <w:rFonts w:ascii="仿宋" w:hAnsi="仿宋" w:eastAsia="仿宋" w:cs="仿宋"/>
          <w:spacing w:val="-3"/>
          <w:sz w:val="24"/>
          <w:szCs w:val="24"/>
        </w:rPr>
        <w:t>说明其不同意见和理由，评审报告</w:t>
      </w:r>
      <w:r>
        <w:rPr>
          <w:rFonts w:ascii="仿宋" w:hAnsi="仿宋" w:eastAsia="仿宋" w:cs="仿宋"/>
          <w:sz w:val="24"/>
          <w:szCs w:val="24"/>
        </w:rPr>
        <w:t xml:space="preserve"> </w:t>
      </w:r>
      <w:r>
        <w:rPr>
          <w:rFonts w:ascii="仿宋" w:hAnsi="仿宋" w:eastAsia="仿宋" w:cs="仿宋"/>
          <w:spacing w:val="-2"/>
          <w:sz w:val="24"/>
          <w:szCs w:val="24"/>
        </w:rPr>
        <w:t>应当注明不同意见。评审委员会成员拒绝评审或者拒</w:t>
      </w:r>
      <w:r>
        <w:rPr>
          <w:rFonts w:ascii="仿宋" w:hAnsi="仿宋" w:eastAsia="仿宋" w:cs="仿宋"/>
          <w:spacing w:val="-3"/>
          <w:sz w:val="24"/>
          <w:szCs w:val="24"/>
        </w:rPr>
        <w:t>绝在评审报告上签字并且又不书面</w:t>
      </w:r>
      <w:r>
        <w:rPr>
          <w:rFonts w:ascii="仿宋" w:hAnsi="仿宋" w:eastAsia="仿宋" w:cs="仿宋"/>
          <w:sz w:val="24"/>
          <w:szCs w:val="24"/>
        </w:rPr>
        <w:t xml:space="preserve"> </w:t>
      </w:r>
      <w:r>
        <w:rPr>
          <w:rFonts w:ascii="仿宋" w:hAnsi="仿宋" w:eastAsia="仿宋" w:cs="仿宋"/>
          <w:spacing w:val="-2"/>
          <w:sz w:val="24"/>
          <w:szCs w:val="24"/>
        </w:rPr>
        <w:t>说明其不同意见和理由的，视为同意评审结果。</w:t>
      </w:r>
    </w:p>
    <w:p w14:paraId="6883FF96">
      <w:pPr>
        <w:spacing w:before="304" w:line="223" w:lineRule="auto"/>
        <w:ind w:left="503"/>
        <w:rPr>
          <w:rFonts w:ascii="仿宋" w:hAnsi="仿宋" w:eastAsia="仿宋" w:cs="仿宋"/>
          <w:sz w:val="24"/>
          <w:szCs w:val="24"/>
        </w:rPr>
      </w:pPr>
      <w:r>
        <w:rPr>
          <w:rFonts w:ascii="仿宋" w:hAnsi="仿宋" w:eastAsia="仿宋" w:cs="仿宋"/>
          <w:spacing w:val="-6"/>
          <w:sz w:val="24"/>
          <w:szCs w:val="24"/>
        </w:rPr>
        <w:t>18.3.6</w:t>
      </w:r>
      <w:r>
        <w:rPr>
          <w:rFonts w:ascii="仿宋" w:hAnsi="仿宋" w:eastAsia="仿宋" w:cs="仿宋"/>
          <w:spacing w:val="-28"/>
          <w:sz w:val="24"/>
          <w:szCs w:val="24"/>
        </w:rPr>
        <w:t xml:space="preserve"> </w:t>
      </w:r>
      <w:r>
        <w:rPr>
          <w:rFonts w:ascii="仿宋" w:hAnsi="仿宋" w:eastAsia="仿宋" w:cs="仿宋"/>
          <w:spacing w:val="-6"/>
          <w:sz w:val="24"/>
          <w:szCs w:val="24"/>
        </w:rPr>
        <w:t>磋商小组的职责：</w:t>
      </w:r>
    </w:p>
    <w:p w14:paraId="43702E8A">
      <w:pPr>
        <w:spacing w:before="159" w:line="270" w:lineRule="auto"/>
        <w:ind w:firstLine="499"/>
        <w:rPr>
          <w:rFonts w:ascii="仿宋" w:hAnsi="仿宋" w:eastAsia="仿宋" w:cs="仿宋"/>
          <w:sz w:val="24"/>
          <w:szCs w:val="24"/>
        </w:rPr>
      </w:pPr>
      <w:r>
        <w:fldChar w:fldCharType="begin"/>
      </w:r>
      <w:r>
        <w:instrText xml:space="preserve"> HYPERLINK "18.3.6.1" </w:instrText>
      </w:r>
      <w:r>
        <w:fldChar w:fldCharType="separate"/>
      </w:r>
      <w:r>
        <w:rPr>
          <w:rFonts w:ascii="仿宋" w:hAnsi="仿宋" w:eastAsia="仿宋" w:cs="仿宋"/>
          <w:spacing w:val="-5"/>
          <w:sz w:val="24"/>
          <w:szCs w:val="24"/>
        </w:rPr>
        <w:t>18.3.6.1</w:t>
      </w:r>
      <w:r>
        <w:rPr>
          <w:rFonts w:ascii="仿宋" w:hAnsi="仿宋" w:eastAsia="仿宋" w:cs="仿宋"/>
          <w:spacing w:val="-5"/>
          <w:sz w:val="24"/>
          <w:szCs w:val="24"/>
        </w:rPr>
        <w:fldChar w:fldCharType="end"/>
      </w:r>
      <w:r>
        <w:rPr>
          <w:rFonts w:ascii="仿宋" w:hAnsi="仿宋" w:eastAsia="仿宋" w:cs="仿宋"/>
          <w:spacing w:val="-5"/>
          <w:sz w:val="24"/>
          <w:szCs w:val="24"/>
        </w:rPr>
        <w:t xml:space="preserve"> 审查响应文件是否符合采购文件要求，</w:t>
      </w:r>
      <w:r>
        <w:rPr>
          <w:rFonts w:ascii="仿宋" w:hAnsi="仿宋" w:eastAsia="仿宋" w:cs="仿宋"/>
          <w:spacing w:val="-6"/>
          <w:sz w:val="24"/>
          <w:szCs w:val="24"/>
        </w:rPr>
        <w:t>进行资格性审查和符合性审查，并</w:t>
      </w:r>
      <w:r>
        <w:rPr>
          <w:rFonts w:ascii="仿宋" w:hAnsi="仿宋" w:eastAsia="仿宋" w:cs="仿宋"/>
          <w:sz w:val="24"/>
          <w:szCs w:val="24"/>
        </w:rPr>
        <w:t xml:space="preserve"> </w:t>
      </w:r>
      <w:r>
        <w:rPr>
          <w:rFonts w:ascii="仿宋" w:hAnsi="仿宋" w:eastAsia="仿宋" w:cs="仿宋"/>
          <w:spacing w:val="-6"/>
          <w:sz w:val="24"/>
          <w:szCs w:val="24"/>
        </w:rPr>
        <w:t>做出评价；</w:t>
      </w:r>
    </w:p>
    <w:p w14:paraId="0CCA6339">
      <w:pPr>
        <w:spacing w:before="233" w:line="331" w:lineRule="exact"/>
        <w:ind w:left="503"/>
        <w:rPr>
          <w:rFonts w:ascii="仿宋" w:hAnsi="仿宋" w:eastAsia="仿宋" w:cs="仿宋"/>
          <w:sz w:val="24"/>
          <w:szCs w:val="24"/>
        </w:rPr>
      </w:pPr>
      <w:r>
        <w:fldChar w:fldCharType="begin"/>
      </w:r>
      <w:r>
        <w:instrText xml:space="preserve"> HYPERLINK "18.3.6.2" </w:instrText>
      </w:r>
      <w:r>
        <w:fldChar w:fldCharType="separate"/>
      </w:r>
      <w:r>
        <w:rPr>
          <w:rFonts w:ascii="仿宋" w:hAnsi="仿宋" w:eastAsia="仿宋" w:cs="仿宋"/>
          <w:spacing w:val="-4"/>
          <w:position w:val="1"/>
          <w:sz w:val="24"/>
          <w:szCs w:val="24"/>
        </w:rPr>
        <w:t>18.3.6.2</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要求供应商对响应文件有关事项做出解释或者澄清；</w:t>
      </w:r>
    </w:p>
    <w:p w14:paraId="47E64FB6">
      <w:pPr>
        <w:spacing w:before="135" w:line="270" w:lineRule="auto"/>
        <w:ind w:left="13" w:right="2" w:firstLine="486"/>
        <w:rPr>
          <w:rFonts w:ascii="仿宋" w:hAnsi="仿宋" w:eastAsia="仿宋" w:cs="仿宋"/>
          <w:sz w:val="24"/>
          <w:szCs w:val="24"/>
        </w:rPr>
      </w:pPr>
      <w:r>
        <w:fldChar w:fldCharType="begin"/>
      </w:r>
      <w:r>
        <w:instrText xml:space="preserve"> HYPERLINK "18.3.6.3" </w:instrText>
      </w:r>
      <w:r>
        <w:fldChar w:fldCharType="separate"/>
      </w:r>
      <w:r>
        <w:rPr>
          <w:rFonts w:ascii="仿宋" w:hAnsi="仿宋" w:eastAsia="仿宋" w:cs="仿宋"/>
          <w:spacing w:val="-5"/>
          <w:sz w:val="24"/>
          <w:szCs w:val="24"/>
        </w:rPr>
        <w:t>18.3.6.3</w:t>
      </w:r>
      <w:r>
        <w:rPr>
          <w:rFonts w:ascii="仿宋" w:hAnsi="仿宋" w:eastAsia="仿宋" w:cs="仿宋"/>
          <w:spacing w:val="-5"/>
          <w:sz w:val="24"/>
          <w:szCs w:val="24"/>
        </w:rPr>
        <w:fldChar w:fldCharType="end"/>
      </w:r>
      <w:r>
        <w:rPr>
          <w:rFonts w:ascii="仿宋" w:hAnsi="仿宋" w:eastAsia="仿宋" w:cs="仿宋"/>
          <w:spacing w:val="-22"/>
          <w:sz w:val="24"/>
          <w:szCs w:val="24"/>
        </w:rPr>
        <w:t xml:space="preserve"> </w:t>
      </w:r>
      <w:r>
        <w:rPr>
          <w:rFonts w:ascii="仿宋" w:hAnsi="仿宋" w:eastAsia="仿宋" w:cs="仿宋"/>
          <w:spacing w:val="-5"/>
          <w:sz w:val="24"/>
          <w:szCs w:val="24"/>
        </w:rPr>
        <w:t>推荐中标候选人名单，或者受采购人委托按照事先确定的办法直接确定成</w:t>
      </w:r>
      <w:r>
        <w:rPr>
          <w:rFonts w:ascii="仿宋" w:hAnsi="仿宋" w:eastAsia="仿宋" w:cs="仿宋"/>
          <w:sz w:val="24"/>
          <w:szCs w:val="24"/>
        </w:rPr>
        <w:t xml:space="preserve"> </w:t>
      </w:r>
      <w:r>
        <w:rPr>
          <w:rFonts w:ascii="仿宋" w:hAnsi="仿宋" w:eastAsia="仿宋" w:cs="仿宋"/>
          <w:spacing w:val="-8"/>
          <w:sz w:val="24"/>
          <w:szCs w:val="24"/>
        </w:rPr>
        <w:t>交供应商；</w:t>
      </w:r>
    </w:p>
    <w:p w14:paraId="3BB48464">
      <w:pPr>
        <w:spacing w:before="233" w:line="326" w:lineRule="exact"/>
        <w:ind w:left="503"/>
        <w:rPr>
          <w:rFonts w:ascii="仿宋" w:hAnsi="仿宋" w:eastAsia="仿宋" w:cs="仿宋"/>
          <w:sz w:val="24"/>
          <w:szCs w:val="24"/>
        </w:rPr>
      </w:pPr>
      <w:r>
        <w:fldChar w:fldCharType="begin"/>
      </w:r>
      <w:r>
        <w:instrText xml:space="preserve"> HYPERLINK "18.3.6.4" </w:instrText>
      </w:r>
      <w:r>
        <w:fldChar w:fldCharType="separate"/>
      </w:r>
      <w:r>
        <w:rPr>
          <w:rFonts w:ascii="仿宋" w:hAnsi="仿宋" w:eastAsia="仿宋" w:cs="仿宋"/>
          <w:spacing w:val="-4"/>
          <w:position w:val="1"/>
          <w:sz w:val="24"/>
          <w:szCs w:val="24"/>
        </w:rPr>
        <w:t>18.3.6.4</w:t>
      </w:r>
      <w:r>
        <w:rPr>
          <w:rFonts w:ascii="仿宋" w:hAnsi="仿宋" w:eastAsia="仿宋" w:cs="仿宋"/>
          <w:spacing w:val="-4"/>
          <w:position w:val="1"/>
          <w:sz w:val="24"/>
          <w:szCs w:val="24"/>
        </w:rPr>
        <w:fldChar w:fldCharType="end"/>
      </w:r>
      <w:r>
        <w:rPr>
          <w:rFonts w:ascii="仿宋" w:hAnsi="仿宋" w:eastAsia="仿宋" w:cs="仿宋"/>
          <w:spacing w:val="44"/>
          <w:position w:val="1"/>
          <w:sz w:val="24"/>
          <w:szCs w:val="24"/>
        </w:rPr>
        <w:t xml:space="preserve"> </w:t>
      </w:r>
      <w:r>
        <w:rPr>
          <w:rFonts w:ascii="仿宋" w:hAnsi="仿宋" w:eastAsia="仿宋" w:cs="仿宋"/>
          <w:spacing w:val="-4"/>
          <w:position w:val="1"/>
          <w:sz w:val="24"/>
          <w:szCs w:val="24"/>
        </w:rPr>
        <w:t>向采购人、采购代理机构或者有关部门报告非法干预评审工作的行为。</w:t>
      </w:r>
    </w:p>
    <w:p w14:paraId="7CC684AC">
      <w:pPr>
        <w:spacing w:before="142" w:line="324" w:lineRule="exact"/>
        <w:ind w:left="503"/>
        <w:rPr>
          <w:rFonts w:ascii="仿宋" w:hAnsi="仿宋" w:eastAsia="仿宋" w:cs="仿宋"/>
          <w:sz w:val="24"/>
          <w:szCs w:val="24"/>
        </w:rPr>
      </w:pPr>
      <w:r>
        <w:fldChar w:fldCharType="begin"/>
      </w:r>
      <w:r>
        <w:instrText xml:space="preserve"> HYPERLINK "18.3.6.5" </w:instrText>
      </w:r>
      <w:r>
        <w:fldChar w:fldCharType="separate"/>
      </w:r>
      <w:r>
        <w:rPr>
          <w:rFonts w:ascii="仿宋" w:hAnsi="仿宋" w:eastAsia="仿宋" w:cs="仿宋"/>
          <w:spacing w:val="-4"/>
          <w:position w:val="1"/>
          <w:sz w:val="24"/>
          <w:szCs w:val="24"/>
        </w:rPr>
        <w:t>18.3.6.5</w:t>
      </w:r>
      <w:r>
        <w:rPr>
          <w:rFonts w:ascii="仿宋" w:hAnsi="仿宋" w:eastAsia="仿宋" w:cs="仿宋"/>
          <w:spacing w:val="-4"/>
          <w:position w:val="1"/>
          <w:sz w:val="24"/>
          <w:szCs w:val="24"/>
        </w:rPr>
        <w:fldChar w:fldCharType="end"/>
      </w:r>
      <w:r>
        <w:rPr>
          <w:rFonts w:ascii="仿宋" w:hAnsi="仿宋" w:eastAsia="仿宋" w:cs="仿宋"/>
          <w:spacing w:val="-14"/>
          <w:position w:val="1"/>
          <w:sz w:val="24"/>
          <w:szCs w:val="24"/>
        </w:rPr>
        <w:t xml:space="preserve"> </w:t>
      </w:r>
      <w:r>
        <w:rPr>
          <w:rFonts w:ascii="仿宋" w:hAnsi="仿宋" w:eastAsia="仿宋" w:cs="仿宋"/>
          <w:spacing w:val="-4"/>
          <w:position w:val="1"/>
          <w:sz w:val="24"/>
          <w:szCs w:val="24"/>
        </w:rPr>
        <w:t>对围、串标等违法违规行为作出认定。</w:t>
      </w:r>
    </w:p>
    <w:p w14:paraId="608FDB2B">
      <w:pPr>
        <w:spacing w:before="162" w:line="223" w:lineRule="auto"/>
        <w:ind w:left="503"/>
        <w:rPr>
          <w:rFonts w:ascii="仿宋" w:hAnsi="仿宋" w:eastAsia="仿宋" w:cs="仿宋"/>
          <w:sz w:val="24"/>
          <w:szCs w:val="24"/>
        </w:rPr>
      </w:pPr>
      <w:r>
        <w:rPr>
          <w:rFonts w:ascii="仿宋" w:hAnsi="仿宋" w:eastAsia="仿宋" w:cs="仿宋"/>
          <w:spacing w:val="-6"/>
          <w:sz w:val="24"/>
          <w:szCs w:val="24"/>
        </w:rPr>
        <w:t>18.3.7</w:t>
      </w:r>
      <w:r>
        <w:rPr>
          <w:rFonts w:ascii="仿宋" w:hAnsi="仿宋" w:eastAsia="仿宋" w:cs="仿宋"/>
          <w:spacing w:val="-28"/>
          <w:sz w:val="24"/>
          <w:szCs w:val="24"/>
        </w:rPr>
        <w:t xml:space="preserve"> </w:t>
      </w:r>
      <w:r>
        <w:rPr>
          <w:rFonts w:ascii="仿宋" w:hAnsi="仿宋" w:eastAsia="仿宋" w:cs="仿宋"/>
          <w:spacing w:val="-6"/>
          <w:sz w:val="24"/>
          <w:szCs w:val="24"/>
        </w:rPr>
        <w:t>磋商小组的义务：</w:t>
      </w:r>
    </w:p>
    <w:p w14:paraId="3BFD8D46">
      <w:pPr>
        <w:spacing w:before="157" w:line="328" w:lineRule="exact"/>
        <w:ind w:left="503"/>
        <w:rPr>
          <w:rFonts w:ascii="仿宋" w:hAnsi="仿宋" w:eastAsia="仿宋" w:cs="仿宋"/>
          <w:sz w:val="24"/>
          <w:szCs w:val="24"/>
        </w:rPr>
      </w:pPr>
      <w:r>
        <w:fldChar w:fldCharType="begin"/>
      </w:r>
      <w:r>
        <w:instrText xml:space="preserve"> HYPERLINK "18.3.7.1" </w:instrText>
      </w:r>
      <w:r>
        <w:fldChar w:fldCharType="separate"/>
      </w:r>
      <w:r>
        <w:rPr>
          <w:rFonts w:ascii="仿宋" w:hAnsi="仿宋" w:eastAsia="仿宋" w:cs="仿宋"/>
          <w:spacing w:val="-4"/>
          <w:position w:val="1"/>
          <w:sz w:val="24"/>
          <w:szCs w:val="24"/>
        </w:rPr>
        <w:t>18.3.7.1</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遵纪守法，客观、公正、廉洁地履行职责；</w:t>
      </w:r>
    </w:p>
    <w:p w14:paraId="5C9DC718">
      <w:pPr>
        <w:spacing w:before="141" w:line="331" w:lineRule="exact"/>
        <w:ind w:left="503"/>
        <w:rPr>
          <w:rFonts w:ascii="仿宋" w:hAnsi="仿宋" w:eastAsia="仿宋" w:cs="仿宋"/>
          <w:sz w:val="24"/>
          <w:szCs w:val="24"/>
        </w:rPr>
      </w:pPr>
      <w:r>
        <w:fldChar w:fldCharType="begin"/>
      </w:r>
      <w:r>
        <w:instrText xml:space="preserve"> HYPERLINK "18.3.7.2" </w:instrText>
      </w:r>
      <w:r>
        <w:fldChar w:fldCharType="separate"/>
      </w:r>
      <w:r>
        <w:rPr>
          <w:rFonts w:ascii="仿宋" w:hAnsi="仿宋" w:eastAsia="仿宋" w:cs="仿宋"/>
          <w:spacing w:val="-5"/>
          <w:position w:val="1"/>
          <w:sz w:val="24"/>
          <w:szCs w:val="24"/>
        </w:rPr>
        <w:t>18.3.7.2</w:t>
      </w:r>
      <w:r>
        <w:rPr>
          <w:rFonts w:ascii="仿宋" w:hAnsi="仿宋" w:eastAsia="仿宋" w:cs="仿宋"/>
          <w:spacing w:val="-5"/>
          <w:position w:val="1"/>
          <w:sz w:val="24"/>
          <w:szCs w:val="24"/>
        </w:rPr>
        <w:fldChar w:fldCharType="end"/>
      </w:r>
      <w:r>
        <w:rPr>
          <w:rFonts w:ascii="仿宋" w:hAnsi="仿宋" w:eastAsia="仿宋" w:cs="仿宋"/>
          <w:spacing w:val="-5"/>
          <w:position w:val="1"/>
          <w:sz w:val="24"/>
          <w:szCs w:val="24"/>
        </w:rPr>
        <w:t xml:space="preserve"> 提出真实、可靠的评审意</w:t>
      </w:r>
      <w:r>
        <w:rPr>
          <w:rFonts w:ascii="仿宋" w:hAnsi="仿宋" w:eastAsia="仿宋" w:cs="仿宋"/>
          <w:spacing w:val="-6"/>
          <w:position w:val="1"/>
          <w:sz w:val="24"/>
          <w:szCs w:val="24"/>
        </w:rPr>
        <w:t>见；</w:t>
      </w:r>
    </w:p>
    <w:p w14:paraId="11554D78">
      <w:pPr>
        <w:spacing w:before="136" w:line="331" w:lineRule="exact"/>
        <w:ind w:left="503"/>
        <w:rPr>
          <w:rFonts w:ascii="仿宋" w:hAnsi="仿宋" w:eastAsia="仿宋" w:cs="仿宋"/>
          <w:sz w:val="24"/>
          <w:szCs w:val="24"/>
        </w:rPr>
      </w:pPr>
      <w:r>
        <w:fldChar w:fldCharType="begin"/>
      </w:r>
      <w:r>
        <w:instrText xml:space="preserve"> HYPERLINK "18.3.7.3" </w:instrText>
      </w:r>
      <w:r>
        <w:fldChar w:fldCharType="separate"/>
      </w:r>
      <w:r>
        <w:rPr>
          <w:rFonts w:ascii="仿宋" w:hAnsi="仿宋" w:eastAsia="仿宋" w:cs="仿宋"/>
          <w:spacing w:val="-4"/>
          <w:position w:val="1"/>
          <w:sz w:val="24"/>
          <w:szCs w:val="24"/>
        </w:rPr>
        <w:t>18.3.7.3</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严格遵守评审纪律，不得向外界泄露评审情况；</w:t>
      </w:r>
    </w:p>
    <w:p w14:paraId="43704F1B">
      <w:pPr>
        <w:spacing w:before="137" w:line="268" w:lineRule="auto"/>
        <w:ind w:left="34" w:right="2" w:firstLine="466"/>
        <w:rPr>
          <w:rFonts w:ascii="仿宋" w:hAnsi="仿宋" w:eastAsia="仿宋" w:cs="仿宋"/>
          <w:sz w:val="24"/>
          <w:szCs w:val="24"/>
        </w:rPr>
      </w:pPr>
      <w:r>
        <w:fldChar w:fldCharType="begin"/>
      </w:r>
      <w:r>
        <w:instrText xml:space="preserve"> HYPERLINK "18.3.7.4" </w:instrText>
      </w:r>
      <w:r>
        <w:fldChar w:fldCharType="separate"/>
      </w:r>
      <w:r>
        <w:rPr>
          <w:rFonts w:ascii="仿宋" w:hAnsi="仿宋" w:eastAsia="仿宋" w:cs="仿宋"/>
          <w:spacing w:val="-5"/>
          <w:sz w:val="24"/>
          <w:szCs w:val="24"/>
        </w:rPr>
        <w:t>18.3.7.4</w:t>
      </w:r>
      <w:r>
        <w:rPr>
          <w:rFonts w:ascii="仿宋" w:hAnsi="仿宋" w:eastAsia="仿宋" w:cs="仿宋"/>
          <w:spacing w:val="-5"/>
          <w:sz w:val="24"/>
          <w:szCs w:val="24"/>
        </w:rPr>
        <w:fldChar w:fldCharType="end"/>
      </w:r>
      <w:r>
        <w:rPr>
          <w:rFonts w:ascii="仿宋" w:hAnsi="仿宋" w:eastAsia="仿宋" w:cs="仿宋"/>
          <w:spacing w:val="-22"/>
          <w:sz w:val="24"/>
          <w:szCs w:val="24"/>
        </w:rPr>
        <w:t xml:space="preserve"> </w:t>
      </w:r>
      <w:r>
        <w:rPr>
          <w:rFonts w:ascii="仿宋" w:hAnsi="仿宋" w:eastAsia="仿宋" w:cs="仿宋"/>
          <w:spacing w:val="-5"/>
          <w:sz w:val="24"/>
          <w:szCs w:val="24"/>
        </w:rPr>
        <w:t>发现供应商在招报价活动中有不正当竞争或者恶意串通等违规行为，应及</w:t>
      </w:r>
      <w:r>
        <w:rPr>
          <w:rFonts w:ascii="仿宋" w:hAnsi="仿宋" w:eastAsia="仿宋" w:cs="仿宋"/>
          <w:sz w:val="24"/>
          <w:szCs w:val="24"/>
        </w:rPr>
        <w:t xml:space="preserve"> </w:t>
      </w:r>
      <w:r>
        <w:rPr>
          <w:rFonts w:ascii="仿宋" w:hAnsi="仿宋" w:eastAsia="仿宋" w:cs="仿宋"/>
          <w:spacing w:val="-5"/>
          <w:sz w:val="24"/>
          <w:szCs w:val="24"/>
        </w:rPr>
        <w:t>时向监督部门报告并加以制止；</w:t>
      </w:r>
    </w:p>
    <w:p w14:paraId="1D222803">
      <w:pPr>
        <w:spacing w:before="236" w:line="270" w:lineRule="auto"/>
        <w:ind w:left="5" w:right="2" w:firstLine="495"/>
        <w:rPr>
          <w:rFonts w:ascii="仿宋" w:hAnsi="仿宋" w:eastAsia="仿宋" w:cs="仿宋"/>
          <w:sz w:val="24"/>
          <w:szCs w:val="24"/>
        </w:rPr>
      </w:pPr>
      <w:r>
        <w:fldChar w:fldCharType="begin"/>
      </w:r>
      <w:r>
        <w:instrText xml:space="preserve"> HYPERLINK "18.3.7.5" </w:instrText>
      </w:r>
      <w:r>
        <w:fldChar w:fldCharType="separate"/>
      </w:r>
      <w:r>
        <w:rPr>
          <w:rFonts w:ascii="仿宋" w:hAnsi="仿宋" w:eastAsia="仿宋" w:cs="仿宋"/>
          <w:spacing w:val="-5"/>
          <w:sz w:val="24"/>
          <w:szCs w:val="24"/>
        </w:rPr>
        <w:t>18.3.7.5</w:t>
      </w:r>
      <w:r>
        <w:rPr>
          <w:rFonts w:ascii="仿宋" w:hAnsi="仿宋" w:eastAsia="仿宋" w:cs="仿宋"/>
          <w:spacing w:val="-5"/>
          <w:sz w:val="24"/>
          <w:szCs w:val="24"/>
        </w:rPr>
        <w:fldChar w:fldCharType="end"/>
      </w:r>
      <w:r>
        <w:rPr>
          <w:rFonts w:ascii="仿宋" w:hAnsi="仿宋" w:eastAsia="仿宋" w:cs="仿宋"/>
          <w:spacing w:val="-22"/>
          <w:sz w:val="24"/>
          <w:szCs w:val="24"/>
        </w:rPr>
        <w:t xml:space="preserve"> </w:t>
      </w:r>
      <w:r>
        <w:rPr>
          <w:rFonts w:ascii="仿宋" w:hAnsi="仿宋" w:eastAsia="仿宋" w:cs="仿宋"/>
          <w:spacing w:val="-5"/>
          <w:sz w:val="24"/>
          <w:szCs w:val="24"/>
        </w:rPr>
        <w:t>按照采购文件规定的评审方法和评审标准进行评审，对评审意见承担个人</w:t>
      </w:r>
      <w:r>
        <w:rPr>
          <w:rFonts w:ascii="仿宋" w:hAnsi="仿宋" w:eastAsia="仿宋" w:cs="仿宋"/>
          <w:sz w:val="24"/>
          <w:szCs w:val="24"/>
        </w:rPr>
        <w:t xml:space="preserve"> </w:t>
      </w:r>
      <w:r>
        <w:rPr>
          <w:rFonts w:ascii="仿宋" w:hAnsi="仿宋" w:eastAsia="仿宋" w:cs="仿宋"/>
          <w:spacing w:val="-9"/>
          <w:sz w:val="24"/>
          <w:szCs w:val="24"/>
        </w:rPr>
        <w:t>责任；</w:t>
      </w:r>
    </w:p>
    <w:p w14:paraId="49E9B6AE">
      <w:pPr>
        <w:spacing w:before="232" w:line="331" w:lineRule="exact"/>
        <w:ind w:left="503"/>
        <w:rPr>
          <w:rFonts w:ascii="仿宋" w:hAnsi="仿宋" w:eastAsia="仿宋" w:cs="仿宋"/>
          <w:sz w:val="24"/>
          <w:szCs w:val="24"/>
        </w:rPr>
      </w:pPr>
      <w:r>
        <w:fldChar w:fldCharType="begin"/>
      </w:r>
      <w:r>
        <w:instrText xml:space="preserve"> HYPERLINK "18.3.7.6" </w:instrText>
      </w:r>
      <w:r>
        <w:fldChar w:fldCharType="separate"/>
      </w:r>
      <w:r>
        <w:rPr>
          <w:rFonts w:ascii="仿宋" w:hAnsi="仿宋" w:eastAsia="仿宋" w:cs="仿宋"/>
          <w:spacing w:val="-6"/>
          <w:position w:val="1"/>
          <w:sz w:val="24"/>
          <w:szCs w:val="24"/>
        </w:rPr>
        <w:t>18.3.7.6</w:t>
      </w:r>
      <w:r>
        <w:rPr>
          <w:rFonts w:ascii="仿宋" w:hAnsi="仿宋" w:eastAsia="仿宋" w:cs="仿宋"/>
          <w:spacing w:val="-6"/>
          <w:position w:val="1"/>
          <w:sz w:val="24"/>
          <w:szCs w:val="24"/>
        </w:rPr>
        <w:fldChar w:fldCharType="end"/>
      </w:r>
      <w:r>
        <w:rPr>
          <w:rFonts w:ascii="仿宋" w:hAnsi="仿宋" w:eastAsia="仿宋" w:cs="仿宋"/>
          <w:spacing w:val="-19"/>
          <w:position w:val="1"/>
          <w:sz w:val="24"/>
          <w:szCs w:val="24"/>
        </w:rPr>
        <w:t xml:space="preserve"> </w:t>
      </w:r>
      <w:r>
        <w:rPr>
          <w:rFonts w:ascii="仿宋" w:hAnsi="仿宋" w:eastAsia="仿宋" w:cs="仿宋"/>
          <w:spacing w:val="-6"/>
          <w:position w:val="1"/>
          <w:sz w:val="24"/>
          <w:szCs w:val="24"/>
        </w:rPr>
        <w:t>编写评审报告；</w:t>
      </w:r>
    </w:p>
    <w:p w14:paraId="35FF6C4A">
      <w:pPr>
        <w:spacing w:line="331" w:lineRule="exact"/>
        <w:rPr>
          <w:rFonts w:ascii="仿宋" w:hAnsi="仿宋" w:eastAsia="仿宋" w:cs="仿宋"/>
          <w:sz w:val="24"/>
          <w:szCs w:val="24"/>
        </w:rPr>
        <w:sectPr>
          <w:footerReference r:id="rId18" w:type="default"/>
          <w:pgSz w:w="11906" w:h="16840"/>
          <w:pgMar w:top="1431" w:right="1415" w:bottom="1145" w:left="1447" w:header="0" w:footer="983" w:gutter="0"/>
          <w:pgNumType w:fmt="numberInDash"/>
          <w:cols w:space="720" w:num="1"/>
        </w:sectPr>
      </w:pPr>
    </w:p>
    <w:p w14:paraId="3679DC56">
      <w:pPr>
        <w:spacing w:before="100" w:line="331" w:lineRule="exact"/>
        <w:ind w:left="503"/>
        <w:rPr>
          <w:rFonts w:ascii="仿宋" w:hAnsi="仿宋" w:eastAsia="仿宋" w:cs="仿宋"/>
          <w:sz w:val="24"/>
          <w:szCs w:val="24"/>
        </w:rPr>
      </w:pPr>
      <w:r>
        <w:fldChar w:fldCharType="begin"/>
      </w:r>
      <w:r>
        <w:instrText xml:space="preserve"> HYPERLINK "18.3.7.7" </w:instrText>
      </w:r>
      <w:r>
        <w:fldChar w:fldCharType="separate"/>
      </w:r>
      <w:r>
        <w:rPr>
          <w:rFonts w:ascii="仿宋" w:hAnsi="仿宋" w:eastAsia="仿宋" w:cs="仿宋"/>
          <w:spacing w:val="-3"/>
          <w:position w:val="1"/>
          <w:sz w:val="24"/>
          <w:szCs w:val="24"/>
        </w:rPr>
        <w:t>18.3.7.7</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配合采购人或者采购代理</w:t>
      </w:r>
      <w:r>
        <w:rPr>
          <w:rFonts w:ascii="仿宋" w:hAnsi="仿宋" w:eastAsia="仿宋" w:cs="仿宋"/>
          <w:spacing w:val="-4"/>
          <w:position w:val="1"/>
          <w:sz w:val="24"/>
          <w:szCs w:val="24"/>
        </w:rPr>
        <w:t>机构答复供应商提出的质疑；</w:t>
      </w:r>
    </w:p>
    <w:p w14:paraId="75331520">
      <w:pPr>
        <w:spacing w:before="134" w:line="328" w:lineRule="exact"/>
        <w:ind w:left="503"/>
        <w:rPr>
          <w:rFonts w:ascii="仿宋" w:hAnsi="仿宋" w:eastAsia="仿宋" w:cs="仿宋"/>
          <w:sz w:val="24"/>
          <w:szCs w:val="24"/>
        </w:rPr>
      </w:pPr>
      <w:r>
        <w:fldChar w:fldCharType="begin"/>
      </w:r>
      <w:r>
        <w:instrText xml:space="preserve"> HYPERLINK "18.3.7.8" </w:instrText>
      </w:r>
      <w:r>
        <w:fldChar w:fldCharType="separate"/>
      </w:r>
      <w:r>
        <w:rPr>
          <w:rFonts w:ascii="仿宋" w:hAnsi="仿宋" w:eastAsia="仿宋" w:cs="仿宋"/>
          <w:spacing w:val="-3"/>
          <w:position w:val="1"/>
          <w:sz w:val="24"/>
          <w:szCs w:val="24"/>
        </w:rPr>
        <w:t>18.3.7.8</w:t>
      </w:r>
      <w:r>
        <w:rPr>
          <w:rFonts w:ascii="仿宋" w:hAnsi="仿宋" w:eastAsia="仿宋" w:cs="仿宋"/>
          <w:spacing w:val="-3"/>
          <w:position w:val="1"/>
          <w:sz w:val="24"/>
          <w:szCs w:val="24"/>
        </w:rPr>
        <w:fldChar w:fldCharType="end"/>
      </w:r>
      <w:r>
        <w:rPr>
          <w:rFonts w:ascii="仿宋" w:hAnsi="仿宋" w:eastAsia="仿宋" w:cs="仿宋"/>
          <w:spacing w:val="-12"/>
          <w:position w:val="1"/>
          <w:sz w:val="24"/>
          <w:szCs w:val="24"/>
        </w:rPr>
        <w:t xml:space="preserve"> </w:t>
      </w:r>
      <w:r>
        <w:rPr>
          <w:rFonts w:ascii="仿宋" w:hAnsi="仿宋" w:eastAsia="仿宋" w:cs="仿宋"/>
          <w:spacing w:val="-3"/>
          <w:position w:val="1"/>
          <w:sz w:val="24"/>
          <w:szCs w:val="24"/>
        </w:rPr>
        <w:t>对评审过程和结果，以及采购人、供应商的商业秘密保密；</w:t>
      </w:r>
    </w:p>
    <w:p w14:paraId="4AAC8E49">
      <w:pPr>
        <w:spacing w:before="139" w:line="329" w:lineRule="exact"/>
        <w:ind w:left="503"/>
        <w:rPr>
          <w:rFonts w:ascii="仿宋" w:hAnsi="仿宋" w:eastAsia="仿宋" w:cs="仿宋"/>
          <w:sz w:val="24"/>
          <w:szCs w:val="24"/>
        </w:rPr>
      </w:pPr>
      <w:r>
        <w:fldChar w:fldCharType="begin"/>
      </w:r>
      <w:r>
        <w:instrText xml:space="preserve"> HYPERLINK "18.3.7.9" </w:instrText>
      </w:r>
      <w:r>
        <w:fldChar w:fldCharType="separate"/>
      </w:r>
      <w:r>
        <w:rPr>
          <w:rFonts w:ascii="仿宋" w:hAnsi="仿宋" w:eastAsia="仿宋" w:cs="仿宋"/>
          <w:spacing w:val="-6"/>
          <w:position w:val="1"/>
          <w:sz w:val="24"/>
          <w:szCs w:val="24"/>
        </w:rPr>
        <w:t>18.3.7.9</w:t>
      </w:r>
      <w:r>
        <w:rPr>
          <w:rFonts w:ascii="仿宋" w:hAnsi="仿宋" w:eastAsia="仿宋" w:cs="仿宋"/>
          <w:spacing w:val="-6"/>
          <w:position w:val="1"/>
          <w:sz w:val="24"/>
          <w:szCs w:val="24"/>
        </w:rPr>
        <w:fldChar w:fldCharType="end"/>
      </w:r>
      <w:r>
        <w:rPr>
          <w:rFonts w:ascii="仿宋" w:hAnsi="仿宋" w:eastAsia="仿宋" w:cs="仿宋"/>
          <w:spacing w:val="-6"/>
          <w:position w:val="1"/>
          <w:sz w:val="24"/>
          <w:szCs w:val="24"/>
        </w:rPr>
        <w:t xml:space="preserve"> 配合监管部门处理投诉；</w:t>
      </w:r>
    </w:p>
    <w:p w14:paraId="1F04AFFB">
      <w:pPr>
        <w:spacing w:before="157" w:line="222" w:lineRule="auto"/>
        <w:ind w:left="503"/>
        <w:rPr>
          <w:rFonts w:ascii="仿宋" w:hAnsi="仿宋" w:eastAsia="仿宋" w:cs="仿宋"/>
          <w:sz w:val="24"/>
          <w:szCs w:val="24"/>
        </w:rPr>
      </w:pPr>
      <w:r>
        <w:rPr>
          <w:rFonts w:ascii="仿宋" w:hAnsi="仿宋" w:eastAsia="仿宋" w:cs="仿宋"/>
          <w:spacing w:val="-4"/>
          <w:sz w:val="24"/>
          <w:szCs w:val="24"/>
        </w:rPr>
        <w:t>18.3.8</w:t>
      </w:r>
      <w:r>
        <w:rPr>
          <w:rFonts w:ascii="仿宋" w:hAnsi="仿宋" w:eastAsia="仿宋" w:cs="仿宋"/>
          <w:spacing w:val="-8"/>
          <w:sz w:val="24"/>
          <w:szCs w:val="24"/>
        </w:rPr>
        <w:t xml:space="preserve"> </w:t>
      </w:r>
      <w:r>
        <w:rPr>
          <w:rFonts w:ascii="仿宋" w:hAnsi="仿宋" w:eastAsia="仿宋" w:cs="仿宋"/>
          <w:spacing w:val="-4"/>
          <w:sz w:val="24"/>
          <w:szCs w:val="24"/>
        </w:rPr>
        <w:t>磋商小组成员有下列情形之一的，应当回避：</w:t>
      </w:r>
    </w:p>
    <w:p w14:paraId="4A87CD95">
      <w:pPr>
        <w:spacing w:before="159" w:line="330" w:lineRule="exact"/>
        <w:ind w:left="503"/>
        <w:rPr>
          <w:rFonts w:ascii="仿宋" w:hAnsi="仿宋" w:eastAsia="仿宋" w:cs="仿宋"/>
          <w:sz w:val="24"/>
          <w:szCs w:val="24"/>
        </w:rPr>
      </w:pPr>
      <w:r>
        <w:fldChar w:fldCharType="begin"/>
      </w:r>
      <w:r>
        <w:instrText xml:space="preserve"> HYPERLINK "18.3.8.1" </w:instrText>
      </w:r>
      <w:r>
        <w:fldChar w:fldCharType="separate"/>
      </w:r>
      <w:r>
        <w:rPr>
          <w:rFonts w:ascii="仿宋" w:hAnsi="仿宋" w:eastAsia="仿宋" w:cs="仿宋"/>
          <w:spacing w:val="-4"/>
          <w:position w:val="1"/>
          <w:sz w:val="24"/>
          <w:szCs w:val="24"/>
        </w:rPr>
        <w:t>18.3.8.1</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供应商或者供应商主要负责人的</w:t>
      </w:r>
      <w:r>
        <w:rPr>
          <w:rFonts w:ascii="仿宋" w:hAnsi="仿宋" w:eastAsia="仿宋" w:cs="仿宋"/>
          <w:spacing w:val="-5"/>
          <w:position w:val="1"/>
          <w:sz w:val="24"/>
          <w:szCs w:val="24"/>
        </w:rPr>
        <w:t>近亲属；</w:t>
      </w:r>
    </w:p>
    <w:p w14:paraId="44955352">
      <w:pPr>
        <w:spacing w:before="137" w:line="327" w:lineRule="exact"/>
        <w:ind w:left="503"/>
        <w:rPr>
          <w:rFonts w:ascii="仿宋" w:hAnsi="仿宋" w:eastAsia="仿宋" w:cs="仿宋"/>
          <w:sz w:val="24"/>
          <w:szCs w:val="24"/>
        </w:rPr>
      </w:pPr>
      <w:r>
        <w:fldChar w:fldCharType="begin"/>
      </w:r>
      <w:r>
        <w:instrText xml:space="preserve"> HYPERLINK "18.3.8.2" </w:instrText>
      </w:r>
      <w:r>
        <w:fldChar w:fldCharType="separate"/>
      </w:r>
      <w:r>
        <w:rPr>
          <w:rFonts w:ascii="仿宋" w:hAnsi="仿宋" w:eastAsia="仿宋" w:cs="仿宋"/>
          <w:spacing w:val="-4"/>
          <w:position w:val="1"/>
          <w:sz w:val="24"/>
          <w:szCs w:val="24"/>
        </w:rPr>
        <w:t>18.3.8.2</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项目主管部门或者行政监督部门</w:t>
      </w:r>
      <w:r>
        <w:rPr>
          <w:rFonts w:ascii="仿宋" w:hAnsi="仿宋" w:eastAsia="仿宋" w:cs="仿宋"/>
          <w:spacing w:val="-5"/>
          <w:position w:val="1"/>
          <w:sz w:val="24"/>
          <w:szCs w:val="24"/>
        </w:rPr>
        <w:t>的人员；</w:t>
      </w:r>
    </w:p>
    <w:p w14:paraId="6B974100">
      <w:pPr>
        <w:spacing w:before="140" w:line="327" w:lineRule="exact"/>
        <w:ind w:left="503"/>
        <w:rPr>
          <w:rFonts w:ascii="仿宋" w:hAnsi="仿宋" w:eastAsia="仿宋" w:cs="仿宋"/>
          <w:sz w:val="24"/>
          <w:szCs w:val="24"/>
        </w:rPr>
      </w:pPr>
      <w:r>
        <w:fldChar w:fldCharType="begin"/>
      </w:r>
      <w:r>
        <w:instrText xml:space="preserve"> HYPERLINK "18.3.8.3" </w:instrText>
      </w:r>
      <w:r>
        <w:fldChar w:fldCharType="separate"/>
      </w:r>
      <w:r>
        <w:rPr>
          <w:rFonts w:ascii="仿宋" w:hAnsi="仿宋" w:eastAsia="仿宋" w:cs="仿宋"/>
          <w:spacing w:val="-6"/>
          <w:position w:val="1"/>
          <w:sz w:val="24"/>
          <w:szCs w:val="24"/>
        </w:rPr>
        <w:t>18.3.8.3</w:t>
      </w:r>
      <w:r>
        <w:rPr>
          <w:rFonts w:ascii="仿宋" w:hAnsi="仿宋" w:eastAsia="仿宋" w:cs="仿宋"/>
          <w:spacing w:val="-6"/>
          <w:position w:val="1"/>
          <w:sz w:val="24"/>
          <w:szCs w:val="24"/>
        </w:rPr>
        <w:fldChar w:fldCharType="end"/>
      </w:r>
      <w:r>
        <w:rPr>
          <w:rFonts w:ascii="仿宋" w:hAnsi="仿宋" w:eastAsia="仿宋" w:cs="仿宋"/>
          <w:spacing w:val="-6"/>
          <w:position w:val="1"/>
          <w:sz w:val="24"/>
          <w:szCs w:val="24"/>
        </w:rPr>
        <w:t xml:space="preserve"> 与供应商有经济利益关系；</w:t>
      </w:r>
    </w:p>
    <w:p w14:paraId="6749D49D">
      <w:pPr>
        <w:spacing w:before="141" w:line="269" w:lineRule="auto"/>
        <w:ind w:left="5" w:right="40" w:firstLine="495"/>
        <w:rPr>
          <w:rFonts w:ascii="仿宋" w:hAnsi="仿宋" w:eastAsia="仿宋" w:cs="仿宋"/>
          <w:sz w:val="24"/>
          <w:szCs w:val="24"/>
        </w:rPr>
      </w:pPr>
      <w:r>
        <w:fldChar w:fldCharType="begin"/>
      </w:r>
      <w:r>
        <w:instrText xml:space="preserve"> HYPERLINK "18.3.8.4" </w:instrText>
      </w:r>
      <w:r>
        <w:fldChar w:fldCharType="separate"/>
      </w:r>
      <w:r>
        <w:rPr>
          <w:rFonts w:ascii="仿宋" w:hAnsi="仿宋" w:eastAsia="仿宋" w:cs="仿宋"/>
          <w:spacing w:val="-7"/>
          <w:sz w:val="24"/>
          <w:szCs w:val="24"/>
        </w:rPr>
        <w:t>18.3.8.4</w:t>
      </w:r>
      <w:r>
        <w:rPr>
          <w:rFonts w:ascii="仿宋" w:hAnsi="仿宋" w:eastAsia="仿宋" w:cs="仿宋"/>
          <w:spacing w:val="-7"/>
          <w:sz w:val="24"/>
          <w:szCs w:val="24"/>
        </w:rPr>
        <w:fldChar w:fldCharType="end"/>
      </w:r>
      <w:r>
        <w:rPr>
          <w:rFonts w:ascii="仿宋" w:hAnsi="仿宋" w:eastAsia="仿宋" w:cs="仿宋"/>
          <w:spacing w:val="50"/>
          <w:sz w:val="24"/>
          <w:szCs w:val="24"/>
        </w:rPr>
        <w:t xml:space="preserve"> </w:t>
      </w:r>
      <w:r>
        <w:rPr>
          <w:rFonts w:ascii="仿宋" w:hAnsi="仿宋" w:eastAsia="仿宋" w:cs="仿宋"/>
          <w:spacing w:val="-7"/>
          <w:sz w:val="24"/>
          <w:szCs w:val="24"/>
        </w:rPr>
        <w:t>曾因在采购、评审以及其他与政府采购有关系活动中从事违法行为而受到</w:t>
      </w:r>
      <w:r>
        <w:rPr>
          <w:rFonts w:ascii="仿宋" w:hAnsi="仿宋" w:eastAsia="仿宋" w:cs="仿宋"/>
          <w:sz w:val="24"/>
          <w:szCs w:val="24"/>
        </w:rPr>
        <w:t xml:space="preserve"> </w:t>
      </w:r>
      <w:r>
        <w:rPr>
          <w:rFonts w:ascii="仿宋" w:hAnsi="仿宋" w:eastAsia="仿宋" w:cs="仿宋"/>
          <w:spacing w:val="-4"/>
          <w:sz w:val="24"/>
          <w:szCs w:val="24"/>
        </w:rPr>
        <w:t>行政处罚或者刑事处罚的；</w:t>
      </w:r>
    </w:p>
    <w:p w14:paraId="6BFA2A7E">
      <w:pPr>
        <w:spacing w:before="233" w:line="330" w:lineRule="exact"/>
        <w:ind w:left="503"/>
        <w:rPr>
          <w:rFonts w:ascii="仿宋" w:hAnsi="仿宋" w:eastAsia="仿宋" w:cs="仿宋"/>
          <w:sz w:val="24"/>
          <w:szCs w:val="24"/>
        </w:rPr>
      </w:pPr>
      <w:r>
        <w:fldChar w:fldCharType="begin"/>
      </w:r>
      <w:r>
        <w:instrText xml:space="preserve"> HYPERLINK "18.3.8.5" </w:instrText>
      </w:r>
      <w:r>
        <w:fldChar w:fldCharType="separate"/>
      </w:r>
      <w:r>
        <w:rPr>
          <w:rFonts w:ascii="仿宋" w:hAnsi="仿宋" w:eastAsia="仿宋" w:cs="仿宋"/>
          <w:spacing w:val="-6"/>
          <w:position w:val="1"/>
          <w:sz w:val="24"/>
          <w:szCs w:val="24"/>
        </w:rPr>
        <w:t>18.3.8.5</w:t>
      </w:r>
      <w:r>
        <w:rPr>
          <w:rFonts w:ascii="仿宋" w:hAnsi="仿宋" w:eastAsia="仿宋" w:cs="仿宋"/>
          <w:spacing w:val="-6"/>
          <w:position w:val="1"/>
          <w:sz w:val="24"/>
          <w:szCs w:val="24"/>
        </w:rPr>
        <w:fldChar w:fldCharType="end"/>
      </w:r>
      <w:r>
        <w:rPr>
          <w:rFonts w:ascii="仿宋" w:hAnsi="仿宋" w:eastAsia="仿宋" w:cs="仿宋"/>
          <w:spacing w:val="-6"/>
          <w:position w:val="1"/>
          <w:sz w:val="24"/>
          <w:szCs w:val="24"/>
        </w:rPr>
        <w:t xml:space="preserve"> 与供应商有其他利害关系。</w:t>
      </w:r>
    </w:p>
    <w:p w14:paraId="3A898CDD">
      <w:pPr>
        <w:spacing w:before="156" w:line="222" w:lineRule="auto"/>
        <w:ind w:left="503"/>
        <w:rPr>
          <w:rFonts w:ascii="仿宋" w:hAnsi="仿宋" w:eastAsia="仿宋" w:cs="仿宋"/>
          <w:sz w:val="24"/>
          <w:szCs w:val="24"/>
        </w:rPr>
      </w:pPr>
      <w:r>
        <w:rPr>
          <w:rFonts w:ascii="仿宋" w:hAnsi="仿宋" w:eastAsia="仿宋" w:cs="仿宋"/>
          <w:spacing w:val="-9"/>
          <w:sz w:val="24"/>
          <w:szCs w:val="24"/>
        </w:rPr>
        <w:t>18.4</w:t>
      </w:r>
      <w:r>
        <w:rPr>
          <w:rFonts w:ascii="仿宋" w:hAnsi="仿宋" w:eastAsia="仿宋" w:cs="仿宋"/>
          <w:spacing w:val="-32"/>
          <w:sz w:val="24"/>
          <w:szCs w:val="24"/>
        </w:rPr>
        <w:t xml:space="preserve"> </w:t>
      </w:r>
      <w:r>
        <w:rPr>
          <w:rFonts w:ascii="仿宋" w:hAnsi="仿宋" w:eastAsia="仿宋" w:cs="仿宋"/>
          <w:spacing w:val="-9"/>
          <w:sz w:val="24"/>
          <w:szCs w:val="24"/>
        </w:rPr>
        <w:t>评审程序</w:t>
      </w:r>
    </w:p>
    <w:p w14:paraId="22205F7D">
      <w:pPr>
        <w:spacing w:before="177" w:line="220" w:lineRule="auto"/>
        <w:ind w:left="503"/>
        <w:rPr>
          <w:rFonts w:ascii="仿宋" w:hAnsi="仿宋" w:eastAsia="仿宋" w:cs="仿宋"/>
          <w:sz w:val="24"/>
          <w:szCs w:val="24"/>
        </w:rPr>
      </w:pPr>
      <w:r>
        <w:rPr>
          <w:rFonts w:ascii="仿宋" w:hAnsi="仿宋" w:eastAsia="仿宋" w:cs="仿宋"/>
          <w:spacing w:val="-6"/>
          <w:sz w:val="24"/>
          <w:szCs w:val="24"/>
        </w:rPr>
        <w:t>18.4.1 宣布评审纪律以及回避提示；</w:t>
      </w:r>
    </w:p>
    <w:p w14:paraId="5CAB1CB6">
      <w:pPr>
        <w:spacing w:before="185" w:line="222" w:lineRule="auto"/>
        <w:ind w:left="503"/>
        <w:rPr>
          <w:rFonts w:ascii="仿宋" w:hAnsi="仿宋" w:eastAsia="仿宋" w:cs="仿宋"/>
          <w:sz w:val="24"/>
          <w:szCs w:val="24"/>
        </w:rPr>
      </w:pPr>
      <w:r>
        <w:rPr>
          <w:rFonts w:ascii="仿宋" w:hAnsi="仿宋" w:eastAsia="仿宋" w:cs="仿宋"/>
          <w:spacing w:val="-5"/>
          <w:sz w:val="24"/>
          <w:szCs w:val="24"/>
        </w:rPr>
        <w:t>18.4.2</w:t>
      </w:r>
      <w:r>
        <w:rPr>
          <w:rFonts w:ascii="仿宋" w:hAnsi="仿宋" w:eastAsia="仿宋" w:cs="仿宋"/>
          <w:spacing w:val="-24"/>
          <w:sz w:val="24"/>
          <w:szCs w:val="24"/>
        </w:rPr>
        <w:t xml:space="preserve"> </w:t>
      </w:r>
      <w:r>
        <w:rPr>
          <w:rFonts w:ascii="仿宋" w:hAnsi="仿宋" w:eastAsia="仿宋" w:cs="仿宋"/>
          <w:spacing w:val="-5"/>
          <w:sz w:val="24"/>
          <w:szCs w:val="24"/>
        </w:rPr>
        <w:t>组织推荐磋商小组组长；</w:t>
      </w:r>
    </w:p>
    <w:p w14:paraId="43E94E14">
      <w:pPr>
        <w:spacing w:before="174" w:line="220" w:lineRule="auto"/>
        <w:ind w:left="503"/>
        <w:rPr>
          <w:rFonts w:ascii="仿宋" w:hAnsi="仿宋" w:eastAsia="仿宋" w:cs="仿宋"/>
          <w:sz w:val="24"/>
          <w:szCs w:val="24"/>
        </w:rPr>
      </w:pPr>
      <w:r>
        <w:rPr>
          <w:rFonts w:ascii="仿宋" w:hAnsi="仿宋" w:eastAsia="仿宋" w:cs="仿宋"/>
          <w:spacing w:val="-9"/>
          <w:sz w:val="24"/>
          <w:szCs w:val="24"/>
        </w:rPr>
        <w:t>18.4.3 资格性审查；</w:t>
      </w:r>
    </w:p>
    <w:p w14:paraId="73D7E22F">
      <w:pPr>
        <w:spacing w:before="182" w:line="220" w:lineRule="auto"/>
        <w:ind w:left="503"/>
        <w:rPr>
          <w:rFonts w:ascii="仿宋" w:hAnsi="仿宋" w:eastAsia="仿宋" w:cs="仿宋"/>
          <w:sz w:val="24"/>
          <w:szCs w:val="24"/>
        </w:rPr>
      </w:pPr>
      <w:r>
        <w:rPr>
          <w:rFonts w:ascii="仿宋" w:hAnsi="仿宋" w:eastAsia="仿宋" w:cs="仿宋"/>
          <w:spacing w:val="-7"/>
          <w:sz w:val="24"/>
          <w:szCs w:val="24"/>
        </w:rPr>
        <w:t>18.4.4</w:t>
      </w:r>
      <w:r>
        <w:rPr>
          <w:rFonts w:ascii="仿宋" w:hAnsi="仿宋" w:eastAsia="仿宋" w:cs="仿宋"/>
          <w:spacing w:val="-25"/>
          <w:sz w:val="24"/>
          <w:szCs w:val="24"/>
        </w:rPr>
        <w:t xml:space="preserve"> </w:t>
      </w:r>
      <w:r>
        <w:rPr>
          <w:rFonts w:ascii="仿宋" w:hAnsi="仿宋" w:eastAsia="仿宋" w:cs="仿宋"/>
          <w:spacing w:val="-7"/>
          <w:sz w:val="24"/>
          <w:szCs w:val="24"/>
        </w:rPr>
        <w:t>符合性审查；</w:t>
      </w:r>
    </w:p>
    <w:p w14:paraId="10AD15B5">
      <w:pPr>
        <w:spacing w:before="185" w:line="222" w:lineRule="auto"/>
        <w:ind w:left="503"/>
        <w:rPr>
          <w:rFonts w:ascii="仿宋" w:hAnsi="仿宋" w:eastAsia="仿宋" w:cs="仿宋"/>
          <w:sz w:val="24"/>
          <w:szCs w:val="24"/>
        </w:rPr>
      </w:pPr>
      <w:r>
        <w:rPr>
          <w:rFonts w:ascii="仿宋" w:hAnsi="仿宋" w:eastAsia="仿宋" w:cs="仿宋"/>
          <w:spacing w:val="-7"/>
          <w:sz w:val="24"/>
          <w:szCs w:val="24"/>
        </w:rPr>
        <w:t>18.4.5</w:t>
      </w:r>
      <w:r>
        <w:rPr>
          <w:rFonts w:ascii="仿宋" w:hAnsi="仿宋" w:eastAsia="仿宋" w:cs="仿宋"/>
          <w:spacing w:val="-32"/>
          <w:sz w:val="24"/>
          <w:szCs w:val="24"/>
        </w:rPr>
        <w:t xml:space="preserve"> </w:t>
      </w:r>
      <w:r>
        <w:rPr>
          <w:rFonts w:ascii="仿宋" w:hAnsi="仿宋" w:eastAsia="仿宋" w:cs="仿宋"/>
          <w:spacing w:val="-7"/>
          <w:sz w:val="24"/>
          <w:szCs w:val="24"/>
        </w:rPr>
        <w:t>技术评审；</w:t>
      </w:r>
    </w:p>
    <w:p w14:paraId="400A9D08">
      <w:pPr>
        <w:spacing w:before="177" w:line="222" w:lineRule="auto"/>
        <w:ind w:left="503"/>
        <w:rPr>
          <w:rFonts w:ascii="仿宋" w:hAnsi="仿宋" w:eastAsia="仿宋" w:cs="仿宋"/>
          <w:sz w:val="24"/>
          <w:szCs w:val="24"/>
        </w:rPr>
      </w:pPr>
      <w:r>
        <w:rPr>
          <w:rFonts w:ascii="仿宋" w:hAnsi="仿宋" w:eastAsia="仿宋" w:cs="仿宋"/>
          <w:spacing w:val="-7"/>
          <w:sz w:val="24"/>
          <w:szCs w:val="24"/>
        </w:rPr>
        <w:t>18.4.6</w:t>
      </w:r>
      <w:r>
        <w:rPr>
          <w:rFonts w:ascii="仿宋" w:hAnsi="仿宋" w:eastAsia="仿宋" w:cs="仿宋"/>
          <w:spacing w:val="-16"/>
          <w:sz w:val="24"/>
          <w:szCs w:val="24"/>
        </w:rPr>
        <w:t xml:space="preserve"> </w:t>
      </w:r>
      <w:r>
        <w:rPr>
          <w:rFonts w:ascii="仿宋" w:hAnsi="仿宋" w:eastAsia="仿宋" w:cs="仿宋"/>
          <w:spacing w:val="-7"/>
          <w:sz w:val="24"/>
          <w:szCs w:val="24"/>
        </w:rPr>
        <w:t>澄清有关问题；</w:t>
      </w:r>
    </w:p>
    <w:p w14:paraId="0197A76C">
      <w:pPr>
        <w:spacing w:before="179" w:line="223" w:lineRule="auto"/>
        <w:ind w:left="503"/>
        <w:rPr>
          <w:rFonts w:ascii="仿宋" w:hAnsi="仿宋" w:eastAsia="仿宋" w:cs="仿宋"/>
          <w:sz w:val="24"/>
          <w:szCs w:val="24"/>
        </w:rPr>
      </w:pPr>
      <w:r>
        <w:rPr>
          <w:rFonts w:ascii="仿宋" w:hAnsi="仿宋" w:eastAsia="仿宋" w:cs="仿宋"/>
          <w:spacing w:val="-9"/>
          <w:sz w:val="24"/>
          <w:szCs w:val="24"/>
        </w:rPr>
        <w:t>18.4.7</w:t>
      </w:r>
      <w:r>
        <w:rPr>
          <w:rFonts w:ascii="仿宋" w:hAnsi="仿宋" w:eastAsia="仿宋" w:cs="仿宋"/>
          <w:spacing w:val="-32"/>
          <w:sz w:val="24"/>
          <w:szCs w:val="24"/>
        </w:rPr>
        <w:t xml:space="preserve"> </w:t>
      </w:r>
      <w:r>
        <w:rPr>
          <w:rFonts w:ascii="仿宋" w:hAnsi="仿宋" w:eastAsia="仿宋" w:cs="仿宋"/>
          <w:spacing w:val="-9"/>
          <w:sz w:val="24"/>
          <w:szCs w:val="24"/>
        </w:rPr>
        <w:t>磋商</w:t>
      </w:r>
    </w:p>
    <w:p w14:paraId="010AAB3E">
      <w:pPr>
        <w:spacing w:before="175" w:line="221" w:lineRule="auto"/>
        <w:ind w:left="503"/>
        <w:rPr>
          <w:rFonts w:ascii="仿宋" w:hAnsi="仿宋" w:eastAsia="仿宋" w:cs="仿宋"/>
          <w:sz w:val="24"/>
          <w:szCs w:val="24"/>
        </w:rPr>
      </w:pPr>
      <w:r>
        <w:rPr>
          <w:rFonts w:ascii="仿宋" w:hAnsi="仿宋" w:eastAsia="仿宋" w:cs="仿宋"/>
          <w:spacing w:val="-4"/>
          <w:sz w:val="24"/>
          <w:szCs w:val="24"/>
        </w:rPr>
        <w:t>18.4.8</w:t>
      </w:r>
      <w:r>
        <w:rPr>
          <w:rFonts w:ascii="仿宋" w:hAnsi="仿宋" w:eastAsia="仿宋" w:cs="仿宋"/>
          <w:spacing w:val="-12"/>
          <w:sz w:val="24"/>
          <w:szCs w:val="24"/>
        </w:rPr>
        <w:t xml:space="preserve"> </w:t>
      </w:r>
      <w:r>
        <w:rPr>
          <w:rFonts w:ascii="仿宋" w:hAnsi="仿宋" w:eastAsia="仿宋" w:cs="仿宋"/>
          <w:spacing w:val="-4"/>
          <w:sz w:val="24"/>
          <w:szCs w:val="24"/>
        </w:rPr>
        <w:t>确定成交供应商或者推荐成交候选人名单；</w:t>
      </w:r>
    </w:p>
    <w:p w14:paraId="1771013B">
      <w:pPr>
        <w:spacing w:before="184" w:line="222" w:lineRule="auto"/>
        <w:ind w:left="503"/>
        <w:rPr>
          <w:rFonts w:ascii="仿宋" w:hAnsi="仿宋" w:eastAsia="仿宋" w:cs="仿宋"/>
          <w:sz w:val="24"/>
          <w:szCs w:val="24"/>
        </w:rPr>
      </w:pPr>
      <w:r>
        <w:rPr>
          <w:rFonts w:ascii="仿宋" w:hAnsi="仿宋" w:eastAsia="仿宋" w:cs="仿宋"/>
          <w:spacing w:val="-7"/>
          <w:sz w:val="24"/>
          <w:szCs w:val="24"/>
        </w:rPr>
        <w:t>18.4.9</w:t>
      </w:r>
      <w:r>
        <w:rPr>
          <w:rFonts w:ascii="仿宋" w:hAnsi="仿宋" w:eastAsia="仿宋" w:cs="仿宋"/>
          <w:spacing w:val="-16"/>
          <w:sz w:val="24"/>
          <w:szCs w:val="24"/>
        </w:rPr>
        <w:t xml:space="preserve"> </w:t>
      </w:r>
      <w:r>
        <w:rPr>
          <w:rFonts w:ascii="仿宋" w:hAnsi="仿宋" w:eastAsia="仿宋" w:cs="仿宋"/>
          <w:spacing w:val="-7"/>
          <w:sz w:val="24"/>
          <w:szCs w:val="24"/>
        </w:rPr>
        <w:t>编写评审报告；</w:t>
      </w:r>
    </w:p>
    <w:p w14:paraId="31E83937">
      <w:pPr>
        <w:spacing w:before="174" w:line="220" w:lineRule="auto"/>
        <w:ind w:left="503"/>
        <w:rPr>
          <w:rFonts w:ascii="仿宋" w:hAnsi="仿宋" w:eastAsia="仿宋" w:cs="仿宋"/>
          <w:sz w:val="24"/>
          <w:szCs w:val="24"/>
        </w:rPr>
      </w:pPr>
      <w:r>
        <w:rPr>
          <w:rFonts w:ascii="仿宋" w:hAnsi="仿宋" w:eastAsia="仿宋" w:cs="仿宋"/>
          <w:spacing w:val="-9"/>
          <w:sz w:val="24"/>
          <w:szCs w:val="24"/>
        </w:rPr>
        <w:t>18.4.10 宣布评审。</w:t>
      </w:r>
    </w:p>
    <w:p w14:paraId="5F1AC851">
      <w:pPr>
        <w:spacing w:before="185" w:line="222" w:lineRule="auto"/>
        <w:ind w:left="503"/>
        <w:rPr>
          <w:rFonts w:ascii="仿宋" w:hAnsi="仿宋" w:eastAsia="仿宋" w:cs="仿宋"/>
          <w:sz w:val="24"/>
          <w:szCs w:val="24"/>
        </w:rPr>
      </w:pPr>
      <w:r>
        <w:rPr>
          <w:rFonts w:ascii="仿宋" w:hAnsi="仿宋" w:eastAsia="仿宋" w:cs="仿宋"/>
          <w:spacing w:val="-11"/>
          <w:sz w:val="24"/>
          <w:szCs w:val="24"/>
        </w:rPr>
        <w:t>18.5</w:t>
      </w:r>
      <w:r>
        <w:rPr>
          <w:rFonts w:ascii="仿宋" w:hAnsi="仿宋" w:eastAsia="仿宋" w:cs="仿宋"/>
          <w:spacing w:val="-34"/>
          <w:sz w:val="24"/>
          <w:szCs w:val="24"/>
        </w:rPr>
        <w:t xml:space="preserve"> </w:t>
      </w:r>
      <w:r>
        <w:rPr>
          <w:rFonts w:ascii="仿宋" w:hAnsi="仿宋" w:eastAsia="仿宋" w:cs="仿宋"/>
          <w:spacing w:val="-11"/>
          <w:sz w:val="24"/>
          <w:szCs w:val="24"/>
        </w:rPr>
        <w:t>评审</w:t>
      </w:r>
    </w:p>
    <w:p w14:paraId="1E0BE96C">
      <w:pPr>
        <w:spacing w:before="177" w:line="220" w:lineRule="auto"/>
        <w:ind w:left="503"/>
        <w:rPr>
          <w:rFonts w:ascii="仿宋" w:hAnsi="仿宋" w:eastAsia="仿宋" w:cs="仿宋"/>
          <w:sz w:val="24"/>
          <w:szCs w:val="24"/>
        </w:rPr>
      </w:pPr>
      <w:r>
        <w:rPr>
          <w:rFonts w:ascii="仿宋" w:hAnsi="仿宋" w:eastAsia="仿宋" w:cs="仿宋"/>
          <w:spacing w:val="-9"/>
          <w:sz w:val="24"/>
          <w:szCs w:val="24"/>
        </w:rPr>
        <w:t>18.5.1 资格性审查</w:t>
      </w:r>
    </w:p>
    <w:p w14:paraId="760A8CD3">
      <w:pPr>
        <w:spacing w:before="165" w:line="269" w:lineRule="auto"/>
        <w:ind w:right="33" w:firstLine="503"/>
        <w:rPr>
          <w:rFonts w:ascii="仿宋" w:hAnsi="仿宋" w:eastAsia="仿宋" w:cs="仿宋"/>
          <w:sz w:val="24"/>
          <w:szCs w:val="24"/>
        </w:rPr>
      </w:pPr>
      <w:r>
        <w:fldChar w:fldCharType="begin"/>
      </w:r>
      <w:r>
        <w:instrText xml:space="preserve"> HYPERLINK "18.5.1.1" </w:instrText>
      </w:r>
      <w:r>
        <w:fldChar w:fldCharType="separate"/>
      </w:r>
      <w:r>
        <w:rPr>
          <w:rFonts w:ascii="仿宋" w:hAnsi="仿宋" w:eastAsia="仿宋" w:cs="仿宋"/>
          <w:spacing w:val="-5"/>
          <w:sz w:val="24"/>
          <w:szCs w:val="24"/>
        </w:rPr>
        <w:t>18.5.1.1</w:t>
      </w:r>
      <w:r>
        <w:rPr>
          <w:rFonts w:ascii="仿宋" w:hAnsi="仿宋" w:eastAsia="仿宋" w:cs="仿宋"/>
          <w:spacing w:val="-5"/>
          <w:sz w:val="24"/>
          <w:szCs w:val="24"/>
        </w:rPr>
        <w:fldChar w:fldCharType="end"/>
      </w:r>
      <w:r>
        <w:rPr>
          <w:rFonts w:ascii="仿宋" w:hAnsi="仿宋" w:eastAsia="仿宋" w:cs="仿宋"/>
          <w:spacing w:val="-25"/>
          <w:sz w:val="24"/>
          <w:szCs w:val="24"/>
        </w:rPr>
        <w:t xml:space="preserve"> </w:t>
      </w:r>
      <w:r>
        <w:rPr>
          <w:rFonts w:ascii="仿宋" w:hAnsi="仿宋" w:eastAsia="仿宋" w:cs="仿宋"/>
          <w:spacing w:val="-5"/>
          <w:sz w:val="24"/>
          <w:szCs w:val="24"/>
        </w:rPr>
        <w:t>磋商小组依据法律法规和采购文件的规定，对响应文件中的资格证明、保</w:t>
      </w:r>
      <w:r>
        <w:rPr>
          <w:rFonts w:ascii="仿宋" w:hAnsi="仿宋" w:eastAsia="仿宋" w:cs="仿宋"/>
          <w:sz w:val="24"/>
          <w:szCs w:val="24"/>
        </w:rPr>
        <w:t xml:space="preserve"> </w:t>
      </w:r>
      <w:r>
        <w:rPr>
          <w:rFonts w:ascii="仿宋" w:hAnsi="仿宋" w:eastAsia="仿宋" w:cs="仿宋"/>
          <w:spacing w:val="-2"/>
          <w:sz w:val="24"/>
          <w:szCs w:val="24"/>
        </w:rPr>
        <w:t>证金等进行审查，以确定供应商是否具备报价资格。</w:t>
      </w:r>
    </w:p>
    <w:p w14:paraId="6A08C438">
      <w:pPr>
        <w:spacing w:before="236" w:line="289" w:lineRule="auto"/>
        <w:ind w:right="30" w:firstLine="499"/>
        <w:rPr>
          <w:rFonts w:ascii="仿宋" w:hAnsi="仿宋" w:eastAsia="仿宋" w:cs="仿宋"/>
          <w:sz w:val="24"/>
          <w:szCs w:val="24"/>
        </w:rPr>
      </w:pPr>
      <w:r>
        <w:fldChar w:fldCharType="begin"/>
      </w:r>
      <w:r>
        <w:instrText xml:space="preserve"> HYPERLINK "18.5.1.2" </w:instrText>
      </w:r>
      <w:r>
        <w:fldChar w:fldCharType="separate"/>
      </w:r>
      <w:r>
        <w:rPr>
          <w:rFonts w:ascii="仿宋" w:hAnsi="仿宋" w:eastAsia="仿宋" w:cs="仿宋"/>
          <w:spacing w:val="-7"/>
          <w:sz w:val="24"/>
          <w:szCs w:val="24"/>
        </w:rPr>
        <w:t>18.5.1.2</w:t>
      </w:r>
      <w:r>
        <w:rPr>
          <w:rFonts w:ascii="仿宋" w:hAnsi="仿宋" w:eastAsia="仿宋" w:cs="仿宋"/>
          <w:spacing w:val="-7"/>
          <w:sz w:val="24"/>
          <w:szCs w:val="24"/>
        </w:rPr>
        <w:fldChar w:fldCharType="end"/>
      </w:r>
      <w:r>
        <w:rPr>
          <w:rFonts w:ascii="仿宋" w:hAnsi="仿宋" w:eastAsia="仿宋" w:cs="仿宋"/>
          <w:spacing w:val="-7"/>
          <w:sz w:val="24"/>
          <w:szCs w:val="24"/>
        </w:rPr>
        <w:t xml:space="preserve"> 采购人、采购代理机构通过“信用中国</w:t>
      </w:r>
      <w:r>
        <w:rPr>
          <w:rFonts w:ascii="仿宋" w:hAnsi="仿宋" w:eastAsia="仿宋" w:cs="仿宋"/>
          <w:spacing w:val="-53"/>
          <w:sz w:val="24"/>
          <w:szCs w:val="24"/>
        </w:rPr>
        <w:t xml:space="preserve"> </w:t>
      </w:r>
      <w:r>
        <w:rPr>
          <w:rFonts w:ascii="仿宋" w:hAnsi="仿宋" w:eastAsia="仿宋" w:cs="仿宋"/>
          <w:spacing w:val="-7"/>
          <w:sz w:val="24"/>
          <w:szCs w:val="24"/>
        </w:rPr>
        <w:t>”网站、中国政府采购查询供应商</w:t>
      </w:r>
      <w:r>
        <w:rPr>
          <w:rFonts w:ascii="仿宋" w:hAnsi="仿宋" w:eastAsia="仿宋" w:cs="仿宋"/>
          <w:sz w:val="24"/>
          <w:szCs w:val="24"/>
        </w:rPr>
        <w:t xml:space="preserve"> </w:t>
      </w:r>
      <w:r>
        <w:rPr>
          <w:rFonts w:ascii="仿宋" w:hAnsi="仿宋" w:eastAsia="仿宋" w:cs="仿宋"/>
          <w:spacing w:val="-2"/>
          <w:sz w:val="24"/>
          <w:szCs w:val="24"/>
        </w:rPr>
        <w:t>信用记录，查询时要将查询网页、内容进行截图或拍照</w:t>
      </w:r>
      <w:r>
        <w:rPr>
          <w:rFonts w:ascii="仿宋" w:hAnsi="仿宋" w:eastAsia="仿宋" w:cs="仿宋"/>
          <w:spacing w:val="-3"/>
          <w:sz w:val="24"/>
          <w:szCs w:val="24"/>
        </w:rPr>
        <w:t>，以作证据留存，截图或拍照内</w:t>
      </w:r>
    </w:p>
    <w:p w14:paraId="0EA240BC">
      <w:pPr>
        <w:spacing w:before="144" w:line="321" w:lineRule="auto"/>
        <w:ind w:firstLine="2"/>
        <w:jc w:val="both"/>
        <w:rPr>
          <w:rFonts w:ascii="仿宋" w:hAnsi="仿宋" w:eastAsia="仿宋" w:cs="仿宋"/>
          <w:sz w:val="24"/>
          <w:szCs w:val="24"/>
        </w:rPr>
      </w:pPr>
      <w:r>
        <w:rPr>
          <w:rFonts w:ascii="仿宋" w:hAnsi="仿宋" w:eastAsia="仿宋" w:cs="仿宋"/>
          <w:spacing w:val="-2"/>
          <w:sz w:val="24"/>
          <w:szCs w:val="24"/>
        </w:rPr>
        <w:t>容要完整清晰，应包括网站网址、查询内容</w:t>
      </w:r>
      <w:r>
        <w:rPr>
          <w:rFonts w:ascii="仿宋" w:hAnsi="仿宋" w:eastAsia="仿宋" w:cs="仿宋"/>
          <w:spacing w:val="-3"/>
          <w:sz w:val="24"/>
          <w:szCs w:val="24"/>
        </w:rPr>
        <w:t>、电脑截屏时间。采购人或者采购代理机构</w:t>
      </w:r>
      <w:r>
        <w:rPr>
          <w:rFonts w:ascii="仿宋" w:hAnsi="仿宋" w:eastAsia="仿宋" w:cs="仿宋"/>
          <w:sz w:val="24"/>
          <w:szCs w:val="24"/>
        </w:rPr>
        <w:t xml:space="preserve"> </w:t>
      </w:r>
      <w:r>
        <w:rPr>
          <w:rFonts w:ascii="仿宋" w:hAnsi="仿宋" w:eastAsia="仿宋" w:cs="仿宋"/>
          <w:spacing w:val="-7"/>
          <w:sz w:val="24"/>
          <w:szCs w:val="24"/>
        </w:rPr>
        <w:t>应当对供应商信用记录进行甄别，对列入失信被执行</w:t>
      </w:r>
      <w:r>
        <w:rPr>
          <w:rFonts w:ascii="仿宋" w:hAnsi="仿宋" w:eastAsia="仿宋" w:cs="仿宋"/>
          <w:spacing w:val="-8"/>
          <w:sz w:val="24"/>
          <w:szCs w:val="24"/>
        </w:rPr>
        <w:t>人、重大税收违法案件当事人名单、</w:t>
      </w:r>
      <w:r>
        <w:rPr>
          <w:rFonts w:ascii="仿宋" w:hAnsi="仿宋" w:eastAsia="仿宋" w:cs="仿宋"/>
          <w:sz w:val="24"/>
          <w:szCs w:val="24"/>
        </w:rPr>
        <w:t xml:space="preserve"> </w:t>
      </w:r>
      <w:r>
        <w:rPr>
          <w:rFonts w:ascii="仿宋" w:hAnsi="仿宋" w:eastAsia="仿宋" w:cs="仿宋"/>
          <w:spacing w:val="-2"/>
          <w:sz w:val="24"/>
          <w:szCs w:val="24"/>
        </w:rPr>
        <w:t>政府采购严重违法失信行为记录名单及其他不符合《中华人民共和国政府采购法》第二</w:t>
      </w:r>
    </w:p>
    <w:p w14:paraId="03F43867">
      <w:pPr>
        <w:spacing w:line="321" w:lineRule="auto"/>
        <w:rPr>
          <w:rFonts w:ascii="仿宋" w:hAnsi="仿宋" w:eastAsia="仿宋" w:cs="仿宋"/>
          <w:sz w:val="24"/>
          <w:szCs w:val="24"/>
        </w:rPr>
        <w:sectPr>
          <w:footerReference r:id="rId19" w:type="default"/>
          <w:pgSz w:w="11906" w:h="16840"/>
          <w:pgMar w:top="1431" w:right="1384" w:bottom="1145" w:left="1447" w:header="0" w:footer="983" w:gutter="0"/>
          <w:pgNumType w:fmt="numberInDash"/>
          <w:cols w:space="720" w:num="1"/>
        </w:sectPr>
      </w:pPr>
    </w:p>
    <w:p w14:paraId="4F518426">
      <w:pPr>
        <w:spacing w:before="136" w:line="343" w:lineRule="auto"/>
        <w:ind w:right="15" w:firstLine="18"/>
        <w:jc w:val="both"/>
        <w:rPr>
          <w:rFonts w:ascii="仿宋" w:hAnsi="仿宋" w:eastAsia="仿宋" w:cs="仿宋"/>
          <w:sz w:val="24"/>
          <w:szCs w:val="24"/>
        </w:rPr>
      </w:pPr>
      <w:r>
        <w:rPr>
          <w:rFonts w:ascii="仿宋" w:hAnsi="仿宋" w:eastAsia="仿宋" w:cs="仿宋"/>
          <w:spacing w:val="-2"/>
          <w:sz w:val="24"/>
          <w:szCs w:val="24"/>
        </w:rPr>
        <w:t>十二条规定条件的供应商，应当拒绝其参加政</w:t>
      </w:r>
      <w:r>
        <w:rPr>
          <w:rFonts w:ascii="仿宋" w:hAnsi="仿宋" w:eastAsia="仿宋" w:cs="仿宋"/>
          <w:spacing w:val="-3"/>
          <w:sz w:val="24"/>
          <w:szCs w:val="24"/>
        </w:rPr>
        <w:t>府采购活动，其响应无效；两个以上的自</w:t>
      </w:r>
      <w:r>
        <w:rPr>
          <w:rFonts w:ascii="仿宋" w:hAnsi="仿宋" w:eastAsia="仿宋" w:cs="仿宋"/>
          <w:sz w:val="24"/>
          <w:szCs w:val="24"/>
        </w:rPr>
        <w:t xml:space="preserve"> </w:t>
      </w:r>
      <w:r>
        <w:rPr>
          <w:rFonts w:ascii="仿宋" w:hAnsi="仿宋" w:eastAsia="仿宋" w:cs="仿宋"/>
          <w:spacing w:val="-2"/>
          <w:sz w:val="24"/>
          <w:szCs w:val="24"/>
        </w:rPr>
        <w:t>然人、法人或者其他组织组成一个联合体，以一个供应商的身份共同参加政府采购活动</w:t>
      </w:r>
      <w:r>
        <w:rPr>
          <w:rFonts w:ascii="仿宋" w:hAnsi="仿宋" w:eastAsia="仿宋" w:cs="仿宋"/>
          <w:spacing w:val="1"/>
          <w:sz w:val="24"/>
          <w:szCs w:val="24"/>
        </w:rPr>
        <w:t xml:space="preserve"> </w:t>
      </w:r>
      <w:r>
        <w:rPr>
          <w:rFonts w:ascii="仿宋" w:hAnsi="仿宋" w:eastAsia="仿宋" w:cs="仿宋"/>
          <w:spacing w:val="-2"/>
          <w:sz w:val="24"/>
          <w:szCs w:val="24"/>
        </w:rPr>
        <w:t>的，应当对所有联合体成员进行信用记录查询，联合体成员存在不良信用记录的，视同</w:t>
      </w:r>
      <w:r>
        <w:rPr>
          <w:rFonts w:ascii="仿宋" w:hAnsi="仿宋" w:eastAsia="仿宋" w:cs="仿宋"/>
          <w:spacing w:val="1"/>
          <w:sz w:val="24"/>
          <w:szCs w:val="24"/>
        </w:rPr>
        <w:t xml:space="preserve"> </w:t>
      </w:r>
      <w:r>
        <w:rPr>
          <w:rFonts w:ascii="仿宋" w:hAnsi="仿宋" w:eastAsia="仿宋" w:cs="仿宋"/>
          <w:spacing w:val="-2"/>
          <w:sz w:val="24"/>
          <w:szCs w:val="24"/>
        </w:rPr>
        <w:t>联合体存在不良信用记录，其响应无效。</w:t>
      </w:r>
    </w:p>
    <w:p w14:paraId="71EDFD0F">
      <w:pPr>
        <w:spacing w:before="63" w:line="219" w:lineRule="auto"/>
        <w:ind w:left="485"/>
        <w:rPr>
          <w:rFonts w:ascii="仿宋" w:hAnsi="仿宋" w:eastAsia="仿宋" w:cs="仿宋"/>
          <w:sz w:val="24"/>
          <w:szCs w:val="24"/>
        </w:rPr>
      </w:pPr>
      <w:r>
        <w:rPr>
          <w:rFonts w:ascii="仿宋" w:hAnsi="仿宋" w:eastAsia="仿宋" w:cs="仿宋"/>
          <w:spacing w:val="-2"/>
          <w:sz w:val="24"/>
          <w:szCs w:val="24"/>
        </w:rPr>
        <w:t>信用信息查询记录及相关证据应当与其他采购文件一并保存。</w:t>
      </w:r>
    </w:p>
    <w:p w14:paraId="35F960E8">
      <w:pPr>
        <w:spacing w:before="180" w:line="220" w:lineRule="auto"/>
        <w:ind w:left="504"/>
        <w:rPr>
          <w:rFonts w:ascii="仿宋" w:hAnsi="仿宋" w:eastAsia="仿宋" w:cs="仿宋"/>
          <w:sz w:val="24"/>
          <w:szCs w:val="24"/>
        </w:rPr>
      </w:pPr>
      <w:r>
        <w:rPr>
          <w:rFonts w:ascii="仿宋" w:hAnsi="仿宋" w:eastAsia="仿宋" w:cs="仿宋"/>
          <w:spacing w:val="-8"/>
          <w:sz w:val="24"/>
          <w:szCs w:val="24"/>
        </w:rPr>
        <w:t>18.5.2</w:t>
      </w:r>
      <w:r>
        <w:rPr>
          <w:rFonts w:ascii="仿宋" w:hAnsi="仿宋" w:eastAsia="仿宋" w:cs="仿宋"/>
          <w:spacing w:val="-16"/>
          <w:sz w:val="24"/>
          <w:szCs w:val="24"/>
        </w:rPr>
        <w:t xml:space="preserve"> </w:t>
      </w:r>
      <w:r>
        <w:rPr>
          <w:rFonts w:ascii="仿宋" w:hAnsi="仿宋" w:eastAsia="仿宋" w:cs="仿宋"/>
          <w:spacing w:val="-8"/>
          <w:sz w:val="24"/>
          <w:szCs w:val="24"/>
        </w:rPr>
        <w:t>符合性审查</w:t>
      </w:r>
    </w:p>
    <w:p w14:paraId="6E6F9F65">
      <w:pPr>
        <w:spacing w:before="199" w:line="328" w:lineRule="auto"/>
        <w:ind w:left="9" w:right="22" w:firstLine="474"/>
        <w:rPr>
          <w:rFonts w:ascii="仿宋" w:hAnsi="仿宋" w:eastAsia="仿宋" w:cs="仿宋"/>
          <w:sz w:val="24"/>
          <w:szCs w:val="24"/>
        </w:rPr>
      </w:pPr>
      <w:r>
        <w:rPr>
          <w:rFonts w:ascii="仿宋" w:hAnsi="仿宋" w:eastAsia="仿宋" w:cs="仿宋"/>
          <w:spacing w:val="-2"/>
          <w:sz w:val="24"/>
          <w:szCs w:val="24"/>
        </w:rPr>
        <w:t>磋商小组依据采购文件的规定，从响应文件的有效</w:t>
      </w:r>
      <w:r>
        <w:rPr>
          <w:rFonts w:ascii="仿宋" w:hAnsi="仿宋" w:eastAsia="仿宋" w:cs="仿宋"/>
          <w:spacing w:val="-3"/>
          <w:sz w:val="24"/>
          <w:szCs w:val="24"/>
        </w:rPr>
        <w:t>性、完整性和对采购文件的响应</w:t>
      </w:r>
      <w:r>
        <w:rPr>
          <w:rFonts w:ascii="仿宋" w:hAnsi="仿宋" w:eastAsia="仿宋" w:cs="仿宋"/>
          <w:sz w:val="24"/>
          <w:szCs w:val="24"/>
        </w:rPr>
        <w:t xml:space="preserve"> </w:t>
      </w:r>
      <w:r>
        <w:rPr>
          <w:rFonts w:ascii="仿宋" w:hAnsi="仿宋" w:eastAsia="仿宋" w:cs="仿宋"/>
          <w:spacing w:val="-2"/>
          <w:sz w:val="24"/>
          <w:szCs w:val="24"/>
        </w:rPr>
        <w:t>程度进行审查，以确定是否对采购文件的实质性要求作出响应。</w:t>
      </w:r>
    </w:p>
    <w:p w14:paraId="26E49E51">
      <w:pPr>
        <w:spacing w:before="84" w:line="317" w:lineRule="auto"/>
        <w:ind w:left="4" w:right="15" w:firstLine="500"/>
        <w:rPr>
          <w:rFonts w:ascii="仿宋" w:hAnsi="仿宋" w:eastAsia="仿宋" w:cs="仿宋"/>
          <w:sz w:val="24"/>
          <w:szCs w:val="24"/>
        </w:rPr>
      </w:pPr>
      <w:r>
        <w:rPr>
          <w:rFonts w:ascii="仿宋" w:hAnsi="仿宋" w:eastAsia="仿宋" w:cs="仿宋"/>
          <w:spacing w:val="-5"/>
          <w:sz w:val="24"/>
          <w:szCs w:val="24"/>
        </w:rPr>
        <w:t>18.5.3</w:t>
      </w:r>
      <w:r>
        <w:rPr>
          <w:rFonts w:ascii="仿宋" w:hAnsi="仿宋" w:eastAsia="仿宋" w:cs="仿宋"/>
          <w:spacing w:val="-25"/>
          <w:sz w:val="24"/>
          <w:szCs w:val="24"/>
        </w:rPr>
        <w:t xml:space="preserve"> </w:t>
      </w:r>
      <w:r>
        <w:rPr>
          <w:rFonts w:ascii="仿宋" w:hAnsi="仿宋" w:eastAsia="仿宋" w:cs="仿宋"/>
          <w:spacing w:val="-5"/>
          <w:sz w:val="24"/>
          <w:szCs w:val="24"/>
        </w:rPr>
        <w:t>在资格性和符合性审查同时，对属于不合格供应商或者采购人或者其委托公</w:t>
      </w:r>
      <w:r>
        <w:rPr>
          <w:rFonts w:ascii="仿宋" w:hAnsi="仿宋" w:eastAsia="仿宋" w:cs="仿宋"/>
          <w:sz w:val="24"/>
          <w:szCs w:val="24"/>
        </w:rPr>
        <w:t xml:space="preserve"> </w:t>
      </w:r>
      <w:r>
        <w:rPr>
          <w:rFonts w:ascii="仿宋" w:hAnsi="仿宋" w:eastAsia="仿宋" w:cs="仿宋"/>
          <w:spacing w:val="-2"/>
          <w:sz w:val="24"/>
          <w:szCs w:val="24"/>
        </w:rPr>
        <w:t>证人员依据法律法规和采购文件的规定，分别与供应</w:t>
      </w:r>
      <w:r>
        <w:rPr>
          <w:rFonts w:ascii="仿宋" w:hAnsi="仿宋" w:eastAsia="仿宋" w:cs="仿宋"/>
          <w:spacing w:val="-3"/>
          <w:sz w:val="24"/>
          <w:szCs w:val="24"/>
        </w:rPr>
        <w:t>商共同对其商务部分响应文件中的</w:t>
      </w:r>
      <w:r>
        <w:rPr>
          <w:rFonts w:ascii="仿宋" w:hAnsi="仿宋" w:eastAsia="仿宋" w:cs="仿宋"/>
          <w:sz w:val="24"/>
          <w:szCs w:val="24"/>
        </w:rPr>
        <w:t xml:space="preserve"> </w:t>
      </w:r>
      <w:r>
        <w:rPr>
          <w:rFonts w:ascii="仿宋" w:hAnsi="仿宋" w:eastAsia="仿宋" w:cs="仿宋"/>
          <w:spacing w:val="-2"/>
          <w:sz w:val="24"/>
          <w:szCs w:val="24"/>
        </w:rPr>
        <w:t>资格证明、保证金等进行审查，以确定供应商是否具</w:t>
      </w:r>
      <w:r>
        <w:rPr>
          <w:rFonts w:ascii="仿宋" w:hAnsi="仿宋" w:eastAsia="仿宋" w:cs="仿宋"/>
          <w:spacing w:val="-3"/>
          <w:sz w:val="24"/>
          <w:szCs w:val="24"/>
        </w:rPr>
        <w:t>备报价资格，填写资格审查表并签</w:t>
      </w:r>
      <w:r>
        <w:rPr>
          <w:rFonts w:ascii="仿宋" w:hAnsi="仿宋" w:eastAsia="仿宋" w:cs="仿宋"/>
          <w:sz w:val="24"/>
          <w:szCs w:val="24"/>
        </w:rPr>
        <w:t xml:space="preserve"> </w:t>
      </w:r>
      <w:r>
        <w:rPr>
          <w:rFonts w:ascii="仿宋" w:hAnsi="仿宋" w:eastAsia="仿宋" w:cs="仿宋"/>
          <w:spacing w:val="-2"/>
          <w:sz w:val="24"/>
          <w:szCs w:val="24"/>
        </w:rPr>
        <w:t>字确认后，提交磋商小组审核的供应商，磋商小组必</w:t>
      </w:r>
      <w:r>
        <w:rPr>
          <w:rFonts w:ascii="仿宋" w:hAnsi="仿宋" w:eastAsia="仿宋" w:cs="仿宋"/>
          <w:spacing w:val="-3"/>
          <w:sz w:val="24"/>
          <w:szCs w:val="24"/>
        </w:rPr>
        <w:t>须提出不合格或者响应无效的事实</w:t>
      </w:r>
      <w:r>
        <w:rPr>
          <w:rFonts w:ascii="仿宋" w:hAnsi="仿宋" w:eastAsia="仿宋" w:cs="仿宋"/>
          <w:sz w:val="24"/>
          <w:szCs w:val="24"/>
        </w:rPr>
        <w:t xml:space="preserve"> </w:t>
      </w:r>
      <w:r>
        <w:rPr>
          <w:rFonts w:ascii="仿宋" w:hAnsi="仿宋" w:eastAsia="仿宋" w:cs="仿宋"/>
          <w:spacing w:val="-2"/>
          <w:sz w:val="24"/>
          <w:szCs w:val="24"/>
        </w:rPr>
        <w:t>依据，并出具不合格或者响应无效说明，供应商签字</w:t>
      </w:r>
      <w:r>
        <w:rPr>
          <w:rFonts w:ascii="仿宋" w:hAnsi="仿宋" w:eastAsia="仿宋" w:cs="仿宋"/>
          <w:spacing w:val="-3"/>
          <w:sz w:val="24"/>
          <w:szCs w:val="24"/>
        </w:rPr>
        <w:t>确认。供应商签字确认后磋商小组</w:t>
      </w:r>
      <w:r>
        <w:rPr>
          <w:rFonts w:ascii="仿宋" w:hAnsi="仿宋" w:eastAsia="仿宋" w:cs="仿宋"/>
          <w:sz w:val="24"/>
          <w:szCs w:val="24"/>
        </w:rPr>
        <w:t xml:space="preserve"> </w:t>
      </w:r>
      <w:r>
        <w:rPr>
          <w:rFonts w:ascii="仿宋" w:hAnsi="仿宋" w:eastAsia="仿宋" w:cs="仿宋"/>
          <w:spacing w:val="-1"/>
          <w:sz w:val="24"/>
          <w:szCs w:val="24"/>
        </w:rPr>
        <w:t>全体成员签字。供应商拒绝签字确认的不影响磋商小组做出的不合格或无效裁定。</w:t>
      </w:r>
    </w:p>
    <w:p w14:paraId="4CB199E1">
      <w:pPr>
        <w:spacing w:before="309" w:line="222" w:lineRule="auto"/>
        <w:ind w:left="504"/>
        <w:rPr>
          <w:rFonts w:ascii="仿宋" w:hAnsi="仿宋" w:eastAsia="仿宋" w:cs="仿宋"/>
          <w:sz w:val="24"/>
          <w:szCs w:val="24"/>
        </w:rPr>
      </w:pPr>
      <w:r>
        <w:rPr>
          <w:rFonts w:ascii="仿宋" w:hAnsi="仿宋" w:eastAsia="仿宋" w:cs="仿宋"/>
          <w:spacing w:val="-8"/>
          <w:sz w:val="24"/>
          <w:szCs w:val="24"/>
        </w:rPr>
        <w:t>18.5.4</w:t>
      </w:r>
      <w:r>
        <w:rPr>
          <w:rFonts w:ascii="仿宋" w:hAnsi="仿宋" w:eastAsia="仿宋" w:cs="仿宋"/>
          <w:spacing w:val="-25"/>
          <w:sz w:val="24"/>
          <w:szCs w:val="24"/>
        </w:rPr>
        <w:t xml:space="preserve"> </w:t>
      </w:r>
      <w:r>
        <w:rPr>
          <w:rFonts w:ascii="仿宋" w:hAnsi="仿宋" w:eastAsia="仿宋" w:cs="仿宋"/>
          <w:spacing w:val="-8"/>
          <w:sz w:val="24"/>
          <w:szCs w:val="24"/>
        </w:rPr>
        <w:t>技术评审</w:t>
      </w:r>
    </w:p>
    <w:p w14:paraId="5B47E72C">
      <w:pPr>
        <w:spacing w:before="177" w:line="221" w:lineRule="auto"/>
        <w:ind w:left="490"/>
        <w:rPr>
          <w:rFonts w:ascii="仿宋" w:hAnsi="仿宋" w:eastAsia="仿宋" w:cs="仿宋"/>
          <w:sz w:val="24"/>
          <w:szCs w:val="24"/>
        </w:rPr>
      </w:pPr>
      <w:r>
        <w:rPr>
          <w:rFonts w:ascii="仿宋" w:hAnsi="仿宋" w:eastAsia="仿宋" w:cs="仿宋"/>
          <w:spacing w:val="-2"/>
          <w:sz w:val="24"/>
          <w:szCs w:val="24"/>
        </w:rPr>
        <w:t>谈判小组根据项目实际情况对各供应商的技术文件进行审查。</w:t>
      </w:r>
    </w:p>
    <w:p w14:paraId="260FED27">
      <w:pPr>
        <w:spacing w:before="183" w:line="222" w:lineRule="auto"/>
        <w:ind w:left="504"/>
        <w:rPr>
          <w:rFonts w:ascii="仿宋" w:hAnsi="仿宋" w:eastAsia="仿宋" w:cs="仿宋"/>
          <w:sz w:val="24"/>
          <w:szCs w:val="24"/>
        </w:rPr>
      </w:pPr>
      <w:r>
        <w:rPr>
          <w:rFonts w:ascii="仿宋" w:hAnsi="仿宋" w:eastAsia="仿宋" w:cs="仿宋"/>
          <w:spacing w:val="-8"/>
          <w:sz w:val="24"/>
          <w:szCs w:val="24"/>
        </w:rPr>
        <w:t>18.6</w:t>
      </w:r>
      <w:r>
        <w:rPr>
          <w:rFonts w:ascii="仿宋" w:hAnsi="仿宋" w:eastAsia="仿宋" w:cs="仿宋"/>
          <w:spacing w:val="-25"/>
          <w:sz w:val="24"/>
          <w:szCs w:val="24"/>
        </w:rPr>
        <w:t xml:space="preserve"> </w:t>
      </w:r>
      <w:r>
        <w:rPr>
          <w:rFonts w:ascii="仿宋" w:hAnsi="仿宋" w:eastAsia="仿宋" w:cs="仿宋"/>
          <w:spacing w:val="-8"/>
          <w:sz w:val="24"/>
          <w:szCs w:val="24"/>
        </w:rPr>
        <w:t>澄清有关问题</w:t>
      </w:r>
    </w:p>
    <w:p w14:paraId="0D42F759">
      <w:pPr>
        <w:spacing w:before="195" w:line="298" w:lineRule="auto"/>
        <w:ind w:left="5" w:firstLine="499"/>
        <w:rPr>
          <w:rFonts w:ascii="仿宋" w:hAnsi="仿宋" w:eastAsia="仿宋" w:cs="仿宋"/>
          <w:sz w:val="24"/>
          <w:szCs w:val="24"/>
        </w:rPr>
      </w:pPr>
      <w:r>
        <w:rPr>
          <w:rFonts w:ascii="仿宋" w:hAnsi="仿宋" w:eastAsia="仿宋" w:cs="仿宋"/>
          <w:spacing w:val="-5"/>
          <w:sz w:val="24"/>
          <w:szCs w:val="24"/>
        </w:rPr>
        <w:t>18.6.1</w:t>
      </w:r>
      <w:r>
        <w:rPr>
          <w:rFonts w:ascii="仿宋" w:hAnsi="仿宋" w:eastAsia="仿宋" w:cs="仿宋"/>
          <w:spacing w:val="-25"/>
          <w:sz w:val="24"/>
          <w:szCs w:val="24"/>
        </w:rPr>
        <w:t xml:space="preserve"> </w:t>
      </w:r>
      <w:r>
        <w:rPr>
          <w:rFonts w:ascii="仿宋" w:hAnsi="仿宋" w:eastAsia="仿宋" w:cs="仿宋"/>
          <w:spacing w:val="-5"/>
          <w:sz w:val="24"/>
          <w:szCs w:val="24"/>
        </w:rPr>
        <w:t>对响应文件中含义不明确、同类问题表述不一致或者有明显文字和计算错误</w:t>
      </w:r>
      <w:r>
        <w:rPr>
          <w:rFonts w:ascii="仿宋" w:hAnsi="仿宋" w:eastAsia="仿宋" w:cs="仿宋"/>
          <w:sz w:val="24"/>
          <w:szCs w:val="24"/>
        </w:rPr>
        <w:t xml:space="preserve"> </w:t>
      </w:r>
      <w:r>
        <w:rPr>
          <w:rFonts w:ascii="仿宋" w:hAnsi="仿宋" w:eastAsia="仿宋" w:cs="仿宋"/>
          <w:spacing w:val="-2"/>
          <w:sz w:val="24"/>
          <w:szCs w:val="24"/>
        </w:rPr>
        <w:t>的内容，磋商小组应以书面形式要求供应商做出必</w:t>
      </w:r>
      <w:r>
        <w:rPr>
          <w:rFonts w:ascii="仿宋" w:hAnsi="仿宋" w:eastAsia="仿宋" w:cs="仿宋"/>
          <w:spacing w:val="-3"/>
          <w:sz w:val="24"/>
          <w:szCs w:val="24"/>
        </w:rPr>
        <w:t>要的澄清、承诺、说明或者纠正。供</w:t>
      </w:r>
      <w:r>
        <w:rPr>
          <w:rFonts w:ascii="仿宋" w:hAnsi="仿宋" w:eastAsia="仿宋" w:cs="仿宋"/>
          <w:sz w:val="24"/>
          <w:szCs w:val="24"/>
        </w:rPr>
        <w:t xml:space="preserve"> </w:t>
      </w:r>
      <w:r>
        <w:rPr>
          <w:rFonts w:ascii="仿宋" w:hAnsi="仿宋" w:eastAsia="仿宋" w:cs="仿宋"/>
          <w:spacing w:val="-8"/>
          <w:sz w:val="24"/>
          <w:szCs w:val="24"/>
        </w:rPr>
        <w:t>应商的澄清、承诺、说明或者纠正应采取书面形式，由法定代表人或者被授权代表签字，</w:t>
      </w:r>
      <w:r>
        <w:rPr>
          <w:rFonts w:ascii="仿宋" w:hAnsi="仿宋" w:eastAsia="仿宋" w:cs="仿宋"/>
          <w:spacing w:val="7"/>
          <w:sz w:val="24"/>
          <w:szCs w:val="24"/>
        </w:rPr>
        <w:t xml:space="preserve"> </w:t>
      </w:r>
      <w:r>
        <w:rPr>
          <w:rFonts w:ascii="仿宋" w:hAnsi="仿宋" w:eastAsia="仿宋" w:cs="仿宋"/>
          <w:spacing w:val="-2"/>
          <w:sz w:val="24"/>
          <w:szCs w:val="24"/>
        </w:rPr>
        <w:t>并不得超出响应文件的范围或者改变响应文件的实质性内容。</w:t>
      </w:r>
    </w:p>
    <w:p w14:paraId="0C4757C4">
      <w:pPr>
        <w:pStyle w:val="6"/>
        <w:spacing w:line="242" w:lineRule="auto"/>
      </w:pPr>
    </w:p>
    <w:p w14:paraId="3A925DF4">
      <w:pPr>
        <w:spacing w:before="79" w:line="281" w:lineRule="auto"/>
        <w:ind w:left="5" w:right="15" w:firstLine="499"/>
        <w:rPr>
          <w:rFonts w:ascii="仿宋" w:hAnsi="仿宋" w:eastAsia="仿宋" w:cs="仿宋"/>
          <w:sz w:val="24"/>
          <w:szCs w:val="24"/>
        </w:rPr>
      </w:pPr>
      <w:r>
        <w:rPr>
          <w:rFonts w:ascii="仿宋" w:hAnsi="仿宋" w:eastAsia="仿宋" w:cs="仿宋"/>
          <w:spacing w:val="-5"/>
          <w:sz w:val="24"/>
          <w:szCs w:val="24"/>
        </w:rPr>
        <w:t>18.6.2</w:t>
      </w:r>
      <w:r>
        <w:rPr>
          <w:rFonts w:ascii="仿宋" w:hAnsi="仿宋" w:eastAsia="仿宋" w:cs="仿宋"/>
          <w:spacing w:val="-25"/>
          <w:sz w:val="24"/>
          <w:szCs w:val="24"/>
        </w:rPr>
        <w:t xml:space="preserve"> </w:t>
      </w:r>
      <w:r>
        <w:rPr>
          <w:rFonts w:ascii="仿宋" w:hAnsi="仿宋" w:eastAsia="仿宋" w:cs="仿宋"/>
          <w:spacing w:val="-5"/>
          <w:sz w:val="24"/>
          <w:szCs w:val="24"/>
        </w:rPr>
        <w:t>磋商小组判断响应文件的响应性仅基于响应文件本身而不靠外部因素。未响</w:t>
      </w:r>
      <w:r>
        <w:rPr>
          <w:rFonts w:ascii="仿宋" w:hAnsi="仿宋" w:eastAsia="仿宋" w:cs="仿宋"/>
          <w:sz w:val="24"/>
          <w:szCs w:val="24"/>
        </w:rPr>
        <w:t xml:space="preserve"> </w:t>
      </w:r>
      <w:r>
        <w:rPr>
          <w:rFonts w:ascii="仿宋" w:hAnsi="仿宋" w:eastAsia="仿宋" w:cs="仿宋"/>
          <w:spacing w:val="-2"/>
          <w:sz w:val="24"/>
          <w:szCs w:val="24"/>
        </w:rPr>
        <w:t>应实质性条款的，磋商小组有权确定其响应无效，</w:t>
      </w:r>
      <w:r>
        <w:rPr>
          <w:rFonts w:ascii="仿宋" w:hAnsi="仿宋" w:eastAsia="仿宋" w:cs="仿宋"/>
          <w:spacing w:val="-3"/>
          <w:sz w:val="24"/>
          <w:szCs w:val="24"/>
        </w:rPr>
        <w:t>供应商不能通过修正、撤销或者澄清</w:t>
      </w:r>
      <w:r>
        <w:rPr>
          <w:rFonts w:ascii="仿宋" w:hAnsi="仿宋" w:eastAsia="仿宋" w:cs="仿宋"/>
          <w:sz w:val="24"/>
          <w:szCs w:val="24"/>
        </w:rPr>
        <w:t xml:space="preserve"> </w:t>
      </w:r>
      <w:r>
        <w:rPr>
          <w:rFonts w:ascii="仿宋" w:hAnsi="仿宋" w:eastAsia="仿宋" w:cs="仿宋"/>
          <w:spacing w:val="-2"/>
          <w:sz w:val="24"/>
          <w:szCs w:val="24"/>
        </w:rPr>
        <w:t>不符之处而使其报价成为实质性响应的报价。</w:t>
      </w:r>
    </w:p>
    <w:p w14:paraId="11DA046F">
      <w:pPr>
        <w:spacing w:before="302" w:line="256" w:lineRule="auto"/>
        <w:ind w:left="5" w:right="15" w:firstLine="499"/>
        <w:rPr>
          <w:rFonts w:ascii="仿宋" w:hAnsi="仿宋" w:eastAsia="仿宋" w:cs="仿宋"/>
          <w:sz w:val="24"/>
          <w:szCs w:val="24"/>
        </w:rPr>
      </w:pPr>
      <w:r>
        <w:rPr>
          <w:rFonts w:ascii="仿宋" w:hAnsi="仿宋" w:eastAsia="仿宋" w:cs="仿宋"/>
          <w:spacing w:val="-5"/>
          <w:sz w:val="24"/>
          <w:szCs w:val="24"/>
        </w:rPr>
        <w:t>18.6.3</w:t>
      </w:r>
      <w:r>
        <w:rPr>
          <w:rFonts w:ascii="仿宋" w:hAnsi="仿宋" w:eastAsia="仿宋" w:cs="仿宋"/>
          <w:spacing w:val="-25"/>
          <w:sz w:val="24"/>
          <w:szCs w:val="24"/>
        </w:rPr>
        <w:t xml:space="preserve"> </w:t>
      </w:r>
      <w:r>
        <w:rPr>
          <w:rFonts w:ascii="仿宋" w:hAnsi="仿宋" w:eastAsia="仿宋" w:cs="仿宋"/>
          <w:spacing w:val="-5"/>
          <w:sz w:val="24"/>
          <w:szCs w:val="24"/>
        </w:rPr>
        <w:t>磋商小组可以允许供应商修改或者澄清其响应文件中不构成实质偏离的、微</w:t>
      </w:r>
      <w:r>
        <w:rPr>
          <w:rFonts w:ascii="仿宋" w:hAnsi="仿宋" w:eastAsia="仿宋" w:cs="仿宋"/>
          <w:sz w:val="24"/>
          <w:szCs w:val="24"/>
        </w:rPr>
        <w:t xml:space="preserve"> </w:t>
      </w:r>
      <w:r>
        <w:rPr>
          <w:rFonts w:ascii="仿宋" w:hAnsi="仿宋" w:eastAsia="仿宋" w:cs="仿宋"/>
          <w:spacing w:val="-2"/>
          <w:sz w:val="24"/>
          <w:szCs w:val="24"/>
        </w:rPr>
        <w:t>小的、非正规的不一致或者不规则的地方。</w:t>
      </w:r>
    </w:p>
    <w:p w14:paraId="7F1A8C22">
      <w:pPr>
        <w:spacing w:before="268" w:line="255" w:lineRule="auto"/>
        <w:ind w:left="5" w:right="14" w:firstLine="499"/>
        <w:rPr>
          <w:rFonts w:ascii="仿宋" w:hAnsi="仿宋" w:eastAsia="仿宋" w:cs="仿宋"/>
          <w:sz w:val="24"/>
          <w:szCs w:val="24"/>
        </w:rPr>
      </w:pPr>
      <w:r>
        <w:rPr>
          <w:rFonts w:ascii="仿宋" w:hAnsi="仿宋" w:eastAsia="仿宋" w:cs="仿宋"/>
          <w:spacing w:val="-5"/>
          <w:sz w:val="24"/>
          <w:szCs w:val="24"/>
        </w:rPr>
        <w:t>18.6.4 响应文件计算错误的修正。磋</w:t>
      </w:r>
      <w:r>
        <w:rPr>
          <w:rFonts w:ascii="仿宋" w:hAnsi="仿宋" w:eastAsia="仿宋" w:cs="仿宋"/>
          <w:spacing w:val="-6"/>
          <w:sz w:val="24"/>
          <w:szCs w:val="24"/>
        </w:rPr>
        <w:t>商小组在对实质上响应采购文件要求的响应文</w:t>
      </w:r>
      <w:r>
        <w:rPr>
          <w:rFonts w:ascii="仿宋" w:hAnsi="仿宋" w:eastAsia="仿宋" w:cs="仿宋"/>
          <w:sz w:val="24"/>
          <w:szCs w:val="24"/>
        </w:rPr>
        <w:t xml:space="preserve"> </w:t>
      </w:r>
      <w:r>
        <w:rPr>
          <w:rFonts w:ascii="仿宋" w:hAnsi="仿宋" w:eastAsia="仿宋" w:cs="仿宋"/>
          <w:spacing w:val="-2"/>
          <w:sz w:val="24"/>
          <w:szCs w:val="24"/>
        </w:rPr>
        <w:t>件进行评估时，除采购文件另有约定外，须进行修正的，应符合下列原则：</w:t>
      </w:r>
    </w:p>
    <w:p w14:paraId="4D3DBEE5">
      <w:pPr>
        <w:spacing w:before="234" w:line="271" w:lineRule="auto"/>
        <w:ind w:left="9" w:right="14" w:firstLine="495"/>
        <w:rPr>
          <w:rFonts w:ascii="仿宋" w:hAnsi="仿宋" w:eastAsia="仿宋" w:cs="仿宋"/>
          <w:sz w:val="24"/>
          <w:szCs w:val="24"/>
        </w:rPr>
      </w:pPr>
      <w:r>
        <w:fldChar w:fldCharType="begin"/>
      </w:r>
      <w:r>
        <w:instrText xml:space="preserve"> HYPERLINK "18.6.4.1" </w:instrText>
      </w:r>
      <w:r>
        <w:fldChar w:fldCharType="separate"/>
      </w:r>
      <w:r>
        <w:rPr>
          <w:rFonts w:ascii="仿宋" w:hAnsi="仿宋" w:eastAsia="仿宋" w:cs="仿宋"/>
          <w:spacing w:val="-5"/>
          <w:sz w:val="24"/>
          <w:szCs w:val="24"/>
        </w:rPr>
        <w:t>18.6.4.1</w:t>
      </w:r>
      <w:r>
        <w:rPr>
          <w:rFonts w:ascii="仿宋" w:hAnsi="仿宋" w:eastAsia="仿宋" w:cs="仿宋"/>
          <w:spacing w:val="-5"/>
          <w:sz w:val="24"/>
          <w:szCs w:val="24"/>
        </w:rPr>
        <w:fldChar w:fldCharType="end"/>
      </w:r>
      <w:r>
        <w:rPr>
          <w:rFonts w:ascii="仿宋" w:hAnsi="仿宋" w:eastAsia="仿宋" w:cs="仿宋"/>
          <w:spacing w:val="-5"/>
          <w:sz w:val="24"/>
          <w:szCs w:val="24"/>
        </w:rPr>
        <w:t xml:space="preserve"> 响应文件以正本为准。响应文件中《开</w:t>
      </w:r>
      <w:r>
        <w:rPr>
          <w:rFonts w:ascii="仿宋" w:hAnsi="仿宋" w:eastAsia="仿宋" w:cs="仿宋"/>
          <w:spacing w:val="-6"/>
          <w:sz w:val="24"/>
          <w:szCs w:val="24"/>
        </w:rPr>
        <w:t>标一览表》内容与分项报价、明细</w:t>
      </w:r>
      <w:r>
        <w:rPr>
          <w:rFonts w:ascii="仿宋" w:hAnsi="仿宋" w:eastAsia="仿宋" w:cs="仿宋"/>
          <w:sz w:val="24"/>
          <w:szCs w:val="24"/>
        </w:rPr>
        <w:t xml:space="preserve"> </w:t>
      </w:r>
      <w:r>
        <w:rPr>
          <w:rFonts w:ascii="仿宋" w:hAnsi="仿宋" w:eastAsia="仿宋" w:cs="仿宋"/>
          <w:spacing w:val="-2"/>
          <w:sz w:val="24"/>
          <w:szCs w:val="24"/>
        </w:rPr>
        <w:t>表内容不一致的，以《开标一览表》为准；大写金额</w:t>
      </w:r>
      <w:r>
        <w:rPr>
          <w:rFonts w:ascii="仿宋" w:hAnsi="仿宋" w:eastAsia="仿宋" w:cs="仿宋"/>
          <w:spacing w:val="-3"/>
          <w:sz w:val="24"/>
          <w:szCs w:val="24"/>
        </w:rPr>
        <w:t>和小写金额不一致的，以大写金额</w:t>
      </w:r>
    </w:p>
    <w:p w14:paraId="789A0B67">
      <w:pPr>
        <w:spacing w:line="271" w:lineRule="auto"/>
        <w:rPr>
          <w:rFonts w:ascii="仿宋" w:hAnsi="仿宋" w:eastAsia="仿宋" w:cs="仿宋"/>
          <w:sz w:val="24"/>
          <w:szCs w:val="24"/>
        </w:rPr>
        <w:sectPr>
          <w:footerReference r:id="rId20" w:type="default"/>
          <w:pgSz w:w="11906" w:h="16840"/>
          <w:pgMar w:top="1431" w:right="1400" w:bottom="1145" w:left="1443" w:header="0" w:footer="983" w:gutter="0"/>
          <w:pgNumType w:fmt="numberInDash"/>
          <w:cols w:space="720" w:num="1"/>
        </w:sectPr>
      </w:pPr>
    </w:p>
    <w:p w14:paraId="48BCAF95">
      <w:pPr>
        <w:spacing w:before="137" w:line="339" w:lineRule="auto"/>
        <w:ind w:left="5" w:firstLine="11"/>
        <w:jc w:val="both"/>
        <w:rPr>
          <w:rFonts w:ascii="仿宋" w:hAnsi="仿宋" w:eastAsia="仿宋" w:cs="仿宋"/>
          <w:sz w:val="24"/>
          <w:szCs w:val="24"/>
        </w:rPr>
      </w:pPr>
      <w:r>
        <w:rPr>
          <w:rFonts w:ascii="仿宋" w:hAnsi="仿宋" w:eastAsia="仿宋" w:cs="仿宋"/>
          <w:spacing w:val="-3"/>
          <w:sz w:val="24"/>
          <w:szCs w:val="24"/>
        </w:rPr>
        <w:t>为准；单价与工程量的乘积与总价之间不一致时，以单价为准，单价明显不合理的可以</w:t>
      </w:r>
      <w:r>
        <w:rPr>
          <w:rFonts w:ascii="仿宋" w:hAnsi="仿宋" w:eastAsia="仿宋" w:cs="仿宋"/>
          <w:spacing w:val="16"/>
          <w:sz w:val="24"/>
          <w:szCs w:val="24"/>
        </w:rPr>
        <w:t xml:space="preserve"> </w:t>
      </w:r>
      <w:r>
        <w:rPr>
          <w:rFonts w:ascii="仿宋" w:hAnsi="仿宋" w:eastAsia="仿宋" w:cs="仿宋"/>
          <w:spacing w:val="-2"/>
          <w:sz w:val="24"/>
          <w:szCs w:val="24"/>
        </w:rPr>
        <w:t>进行纠偏；对不同文字文本响应文件的解释发生异议的，以中文文本</w:t>
      </w:r>
      <w:r>
        <w:rPr>
          <w:rFonts w:ascii="仿宋" w:hAnsi="仿宋" w:eastAsia="仿宋" w:cs="仿宋"/>
          <w:spacing w:val="-3"/>
          <w:sz w:val="24"/>
          <w:szCs w:val="24"/>
        </w:rPr>
        <w:t>为准；用数字表示</w:t>
      </w:r>
      <w:r>
        <w:rPr>
          <w:rFonts w:ascii="仿宋" w:hAnsi="仿宋" w:eastAsia="仿宋" w:cs="仿宋"/>
          <w:sz w:val="24"/>
          <w:szCs w:val="24"/>
        </w:rPr>
        <w:t xml:space="preserve"> </w:t>
      </w:r>
      <w:r>
        <w:rPr>
          <w:rFonts w:ascii="仿宋" w:hAnsi="仿宋" w:eastAsia="仿宋" w:cs="仿宋"/>
          <w:spacing w:val="-2"/>
          <w:sz w:val="24"/>
          <w:szCs w:val="24"/>
        </w:rPr>
        <w:t>的数额与用文字表示的数额不一致时，以文字数额为准。</w:t>
      </w:r>
    </w:p>
    <w:p w14:paraId="32F7A6F8">
      <w:pPr>
        <w:spacing w:before="40" w:line="325" w:lineRule="exact"/>
        <w:ind w:left="503"/>
        <w:rPr>
          <w:rFonts w:ascii="仿宋" w:hAnsi="仿宋" w:eastAsia="仿宋" w:cs="仿宋"/>
          <w:sz w:val="24"/>
          <w:szCs w:val="24"/>
        </w:rPr>
      </w:pPr>
      <w:r>
        <w:fldChar w:fldCharType="begin"/>
      </w:r>
      <w:r>
        <w:instrText xml:space="preserve"> HYPERLINK "18.6.4.2" </w:instrText>
      </w:r>
      <w:r>
        <w:fldChar w:fldCharType="separate"/>
      </w:r>
      <w:r>
        <w:rPr>
          <w:rFonts w:ascii="仿宋" w:hAnsi="仿宋" w:eastAsia="仿宋" w:cs="仿宋"/>
          <w:spacing w:val="-3"/>
          <w:position w:val="1"/>
          <w:sz w:val="24"/>
          <w:szCs w:val="24"/>
        </w:rPr>
        <w:t>18.6.4.2</w:t>
      </w:r>
      <w:r>
        <w:rPr>
          <w:rFonts w:ascii="仿宋" w:hAnsi="仿宋" w:eastAsia="仿宋" w:cs="仿宋"/>
          <w:spacing w:val="-3"/>
          <w:position w:val="1"/>
          <w:sz w:val="24"/>
          <w:szCs w:val="24"/>
        </w:rPr>
        <w:fldChar w:fldCharType="end"/>
      </w:r>
      <w:r>
        <w:rPr>
          <w:rFonts w:ascii="仿宋" w:hAnsi="仿宋" w:eastAsia="仿宋" w:cs="仿宋"/>
          <w:spacing w:val="-15"/>
          <w:position w:val="1"/>
          <w:sz w:val="24"/>
          <w:szCs w:val="24"/>
        </w:rPr>
        <w:t xml:space="preserve"> </w:t>
      </w:r>
      <w:r>
        <w:rPr>
          <w:rFonts w:ascii="仿宋" w:hAnsi="仿宋" w:eastAsia="仿宋" w:cs="仿宋"/>
          <w:spacing w:val="-3"/>
          <w:position w:val="1"/>
          <w:sz w:val="24"/>
          <w:szCs w:val="24"/>
        </w:rPr>
        <w:t>按前款规定调整后的报价，经供应商确认后产生约束力。</w:t>
      </w:r>
    </w:p>
    <w:p w14:paraId="2E60320E">
      <w:pPr>
        <w:spacing w:before="159" w:line="223" w:lineRule="auto"/>
        <w:ind w:left="503"/>
        <w:rPr>
          <w:rFonts w:ascii="仿宋" w:hAnsi="仿宋" w:eastAsia="仿宋" w:cs="仿宋"/>
          <w:sz w:val="24"/>
          <w:szCs w:val="24"/>
        </w:rPr>
      </w:pPr>
      <w:r>
        <w:rPr>
          <w:rFonts w:ascii="仿宋" w:hAnsi="仿宋" w:eastAsia="仿宋" w:cs="仿宋"/>
          <w:spacing w:val="-11"/>
          <w:sz w:val="24"/>
          <w:szCs w:val="24"/>
        </w:rPr>
        <w:t>18.7</w:t>
      </w:r>
      <w:r>
        <w:rPr>
          <w:rFonts w:ascii="仿宋" w:hAnsi="仿宋" w:eastAsia="仿宋" w:cs="仿宋"/>
          <w:spacing w:val="-36"/>
          <w:sz w:val="24"/>
          <w:szCs w:val="24"/>
        </w:rPr>
        <w:t xml:space="preserve"> </w:t>
      </w:r>
      <w:r>
        <w:rPr>
          <w:rFonts w:ascii="仿宋" w:hAnsi="仿宋" w:eastAsia="仿宋" w:cs="仿宋"/>
          <w:spacing w:val="-11"/>
          <w:sz w:val="24"/>
          <w:szCs w:val="24"/>
        </w:rPr>
        <w:t>磋商</w:t>
      </w:r>
    </w:p>
    <w:p w14:paraId="17916EA3">
      <w:pPr>
        <w:spacing w:before="195" w:line="256" w:lineRule="auto"/>
        <w:ind w:firstLine="499"/>
        <w:rPr>
          <w:rFonts w:ascii="仿宋" w:hAnsi="仿宋" w:eastAsia="仿宋" w:cs="仿宋"/>
          <w:sz w:val="24"/>
          <w:szCs w:val="24"/>
        </w:rPr>
      </w:pPr>
      <w:r>
        <w:rPr>
          <w:rFonts w:ascii="仿宋" w:hAnsi="仿宋" w:eastAsia="仿宋" w:cs="仿宋"/>
          <w:spacing w:val="-5"/>
          <w:sz w:val="24"/>
          <w:szCs w:val="24"/>
        </w:rPr>
        <w:t>18.7.1</w:t>
      </w:r>
      <w:r>
        <w:rPr>
          <w:rFonts w:ascii="仿宋" w:hAnsi="仿宋" w:eastAsia="仿宋" w:cs="仿宋"/>
          <w:spacing w:val="-25"/>
          <w:sz w:val="24"/>
          <w:szCs w:val="24"/>
        </w:rPr>
        <w:t xml:space="preserve"> </w:t>
      </w:r>
      <w:r>
        <w:rPr>
          <w:rFonts w:ascii="仿宋" w:hAnsi="仿宋" w:eastAsia="仿宋" w:cs="仿宋"/>
          <w:spacing w:val="-5"/>
          <w:sz w:val="24"/>
          <w:szCs w:val="24"/>
        </w:rPr>
        <w:t>磋商前，磋商小组应核实供应商对统一磋商技术标准（包括强制性标准和行</w:t>
      </w:r>
      <w:r>
        <w:rPr>
          <w:rFonts w:ascii="仿宋" w:hAnsi="仿宋" w:eastAsia="仿宋" w:cs="仿宋"/>
          <w:sz w:val="24"/>
          <w:szCs w:val="24"/>
        </w:rPr>
        <w:t xml:space="preserve"> </w:t>
      </w:r>
      <w:r>
        <w:rPr>
          <w:rFonts w:ascii="仿宋" w:hAnsi="仿宋" w:eastAsia="仿宋" w:cs="仿宋"/>
          <w:spacing w:val="-2"/>
          <w:sz w:val="24"/>
          <w:szCs w:val="24"/>
        </w:rPr>
        <w:t>业标准）等是否全部承诺或者确认。</w:t>
      </w:r>
    </w:p>
    <w:p w14:paraId="3FFABE1C">
      <w:pPr>
        <w:spacing w:before="267" w:line="255" w:lineRule="auto"/>
        <w:ind w:left="13" w:firstLine="486"/>
        <w:rPr>
          <w:rFonts w:ascii="仿宋" w:hAnsi="仿宋" w:eastAsia="仿宋" w:cs="仿宋"/>
          <w:sz w:val="24"/>
          <w:szCs w:val="24"/>
        </w:rPr>
      </w:pPr>
      <w:r>
        <w:rPr>
          <w:rFonts w:ascii="仿宋" w:hAnsi="仿宋" w:eastAsia="仿宋" w:cs="仿宋"/>
          <w:spacing w:val="-5"/>
          <w:sz w:val="24"/>
          <w:szCs w:val="24"/>
        </w:rPr>
        <w:t>18.7.2</w:t>
      </w:r>
      <w:r>
        <w:rPr>
          <w:rFonts w:ascii="仿宋" w:hAnsi="仿宋" w:eastAsia="仿宋" w:cs="仿宋"/>
          <w:spacing w:val="-25"/>
          <w:sz w:val="24"/>
          <w:szCs w:val="24"/>
        </w:rPr>
        <w:t xml:space="preserve"> </w:t>
      </w:r>
      <w:r>
        <w:rPr>
          <w:rFonts w:ascii="仿宋" w:hAnsi="仿宋" w:eastAsia="仿宋" w:cs="仿宋"/>
          <w:spacing w:val="-5"/>
          <w:sz w:val="24"/>
          <w:szCs w:val="24"/>
        </w:rPr>
        <w:t>磋商小组所有成员集中与单一供应商进行磋商。在磋商中，磋商的任何一方</w:t>
      </w:r>
      <w:r>
        <w:rPr>
          <w:rFonts w:ascii="仿宋" w:hAnsi="仿宋" w:eastAsia="仿宋" w:cs="仿宋"/>
          <w:sz w:val="24"/>
          <w:szCs w:val="24"/>
        </w:rPr>
        <w:t xml:space="preserve"> </w:t>
      </w:r>
      <w:r>
        <w:rPr>
          <w:rFonts w:ascii="仿宋" w:hAnsi="仿宋" w:eastAsia="仿宋" w:cs="仿宋"/>
          <w:spacing w:val="-2"/>
          <w:sz w:val="24"/>
          <w:szCs w:val="24"/>
        </w:rPr>
        <w:t>不得透露与磋商有关的其他供应商的技术资料、价格和其他信息。</w:t>
      </w:r>
    </w:p>
    <w:p w14:paraId="6E81FB19">
      <w:pPr>
        <w:spacing w:before="267" w:line="300" w:lineRule="auto"/>
        <w:ind w:firstLine="499"/>
        <w:rPr>
          <w:rFonts w:ascii="仿宋" w:hAnsi="仿宋" w:eastAsia="仿宋" w:cs="仿宋"/>
          <w:sz w:val="24"/>
          <w:szCs w:val="24"/>
        </w:rPr>
      </w:pPr>
      <w:r>
        <w:rPr>
          <w:rFonts w:ascii="仿宋" w:hAnsi="仿宋" w:eastAsia="仿宋" w:cs="仿宋"/>
          <w:spacing w:val="-5"/>
          <w:sz w:val="24"/>
          <w:szCs w:val="24"/>
        </w:rPr>
        <w:t>18.7.3</w:t>
      </w:r>
      <w:r>
        <w:rPr>
          <w:rFonts w:ascii="仿宋" w:hAnsi="仿宋" w:eastAsia="仿宋" w:cs="仿宋"/>
          <w:spacing w:val="-25"/>
          <w:sz w:val="24"/>
          <w:szCs w:val="24"/>
        </w:rPr>
        <w:t xml:space="preserve"> </w:t>
      </w:r>
      <w:r>
        <w:rPr>
          <w:rFonts w:ascii="仿宋" w:hAnsi="仿宋" w:eastAsia="仿宋" w:cs="仿宋"/>
          <w:spacing w:val="-5"/>
          <w:sz w:val="24"/>
          <w:szCs w:val="24"/>
        </w:rPr>
        <w:t>磋商实行二轮报价，原则上第二轮报价为最终报价。超过二轮报价的由磋商</w:t>
      </w:r>
      <w:r>
        <w:rPr>
          <w:rFonts w:ascii="仿宋" w:hAnsi="仿宋" w:eastAsia="仿宋" w:cs="仿宋"/>
          <w:sz w:val="24"/>
          <w:szCs w:val="24"/>
        </w:rPr>
        <w:t xml:space="preserve"> </w:t>
      </w:r>
      <w:r>
        <w:rPr>
          <w:rFonts w:ascii="仿宋" w:hAnsi="仿宋" w:eastAsia="仿宋" w:cs="仿宋"/>
          <w:spacing w:val="-2"/>
          <w:sz w:val="24"/>
          <w:szCs w:val="24"/>
        </w:rPr>
        <w:t>小组现场集体决定，但最后一轮报价前必须告知所</w:t>
      </w:r>
      <w:r>
        <w:rPr>
          <w:rFonts w:ascii="仿宋" w:hAnsi="仿宋" w:eastAsia="仿宋" w:cs="仿宋"/>
          <w:spacing w:val="-3"/>
          <w:sz w:val="24"/>
          <w:szCs w:val="24"/>
        </w:rPr>
        <w:t>有参加磋商的供应商，并以最后一轮</w:t>
      </w:r>
      <w:r>
        <w:rPr>
          <w:rFonts w:ascii="仿宋" w:hAnsi="仿宋" w:eastAsia="仿宋" w:cs="仿宋"/>
          <w:sz w:val="24"/>
          <w:szCs w:val="24"/>
        </w:rPr>
        <w:t xml:space="preserve"> </w:t>
      </w:r>
      <w:r>
        <w:rPr>
          <w:rFonts w:ascii="仿宋" w:hAnsi="仿宋" w:eastAsia="仿宋" w:cs="仿宋"/>
          <w:spacing w:val="-2"/>
          <w:sz w:val="24"/>
          <w:szCs w:val="24"/>
        </w:rPr>
        <w:t>报价为最终报价；供应商后一轮报价不得高于其前</w:t>
      </w:r>
      <w:r>
        <w:rPr>
          <w:rFonts w:ascii="仿宋" w:hAnsi="仿宋" w:eastAsia="仿宋" w:cs="仿宋"/>
          <w:spacing w:val="-3"/>
          <w:sz w:val="24"/>
          <w:szCs w:val="24"/>
        </w:rPr>
        <w:t>一轮报价；否则磋商小组有权据此确</w:t>
      </w:r>
      <w:r>
        <w:rPr>
          <w:rFonts w:ascii="仿宋" w:hAnsi="仿宋" w:eastAsia="仿宋" w:cs="仿宋"/>
          <w:sz w:val="24"/>
          <w:szCs w:val="24"/>
        </w:rPr>
        <w:t xml:space="preserve"> </w:t>
      </w:r>
      <w:r>
        <w:rPr>
          <w:rFonts w:ascii="仿宋" w:hAnsi="仿宋" w:eastAsia="仿宋" w:cs="仿宋"/>
          <w:spacing w:val="-2"/>
          <w:sz w:val="24"/>
          <w:szCs w:val="24"/>
        </w:rPr>
        <w:t>定为无效报价，参与磋商的供应商少于三家的予以废标。</w:t>
      </w:r>
    </w:p>
    <w:p w14:paraId="6E5A2B29">
      <w:pPr>
        <w:spacing w:before="314" w:line="343" w:lineRule="auto"/>
        <w:ind w:right="7" w:firstLine="480"/>
        <w:rPr>
          <w:rFonts w:ascii="仿宋" w:hAnsi="仿宋" w:eastAsia="仿宋" w:cs="仿宋"/>
          <w:sz w:val="24"/>
          <w:szCs w:val="24"/>
        </w:rPr>
      </w:pPr>
      <w:r>
        <w:rPr>
          <w:rFonts w:ascii="仿宋" w:hAnsi="仿宋" w:eastAsia="仿宋" w:cs="仿宋"/>
          <w:spacing w:val="1"/>
          <w:sz w:val="24"/>
          <w:szCs w:val="24"/>
        </w:rPr>
        <w:t>特殊情况及处置</w:t>
      </w:r>
      <w:r>
        <w:rPr>
          <w:rFonts w:ascii="仿宋" w:hAnsi="仿宋" w:eastAsia="仿宋" w:cs="仿宋"/>
          <w:spacing w:val="-29"/>
          <w:sz w:val="24"/>
          <w:szCs w:val="24"/>
        </w:rPr>
        <w:t>：（</w:t>
      </w:r>
      <w:r>
        <w:rPr>
          <w:rFonts w:ascii="仿宋" w:hAnsi="仿宋" w:eastAsia="仿宋" w:cs="仿宋"/>
          <w:spacing w:val="1"/>
          <w:sz w:val="24"/>
          <w:szCs w:val="24"/>
        </w:rPr>
        <w:t>1）采购范围变化且总价不超过控制价的</w:t>
      </w:r>
      <w:r>
        <w:rPr>
          <w:rFonts w:ascii="仿宋" w:hAnsi="仿宋" w:eastAsia="仿宋" w:cs="仿宋"/>
          <w:spacing w:val="-29"/>
          <w:sz w:val="24"/>
          <w:szCs w:val="24"/>
        </w:rPr>
        <w:t>；（</w:t>
      </w:r>
      <w:r>
        <w:rPr>
          <w:rFonts w:ascii="仿宋" w:hAnsi="仿宋" w:eastAsia="仿宋" w:cs="仿宋"/>
          <w:spacing w:val="1"/>
          <w:sz w:val="24"/>
          <w:szCs w:val="24"/>
        </w:rPr>
        <w:t>2）采购</w:t>
      </w:r>
      <w:r>
        <w:rPr>
          <w:rFonts w:ascii="仿宋" w:hAnsi="仿宋" w:eastAsia="仿宋" w:cs="仿宋"/>
          <w:sz w:val="24"/>
          <w:szCs w:val="24"/>
        </w:rPr>
        <w:t>主材的市</w:t>
      </w:r>
      <w:r>
        <w:rPr>
          <w:rFonts w:ascii="仿宋" w:hAnsi="仿宋" w:eastAsia="仿宋" w:cs="仿宋"/>
          <w:spacing w:val="1"/>
          <w:sz w:val="24"/>
          <w:szCs w:val="24"/>
        </w:rPr>
        <w:t xml:space="preserve"> </w:t>
      </w:r>
      <w:r>
        <w:rPr>
          <w:rFonts w:ascii="仿宋" w:hAnsi="仿宋" w:eastAsia="仿宋" w:cs="仿宋"/>
          <w:spacing w:val="3"/>
          <w:sz w:val="24"/>
          <w:szCs w:val="24"/>
        </w:rPr>
        <w:t>场价格明显降价的</w:t>
      </w:r>
      <w:r>
        <w:rPr>
          <w:rFonts w:ascii="仿宋" w:hAnsi="仿宋" w:eastAsia="仿宋" w:cs="仿宋"/>
          <w:spacing w:val="-37"/>
          <w:sz w:val="24"/>
          <w:szCs w:val="24"/>
        </w:rPr>
        <w:t>；（</w:t>
      </w:r>
      <w:r>
        <w:rPr>
          <w:rFonts w:ascii="仿宋" w:hAnsi="仿宋" w:eastAsia="仿宋" w:cs="仿宋"/>
          <w:spacing w:val="3"/>
          <w:sz w:val="24"/>
          <w:szCs w:val="24"/>
        </w:rPr>
        <w:t>3）报价明细中个别报价明显高于市场价且无明确报价依据的；</w:t>
      </w:r>
      <w:r>
        <w:rPr>
          <w:rFonts w:ascii="仿宋" w:hAnsi="仿宋" w:eastAsia="仿宋" w:cs="仿宋"/>
          <w:sz w:val="24"/>
          <w:szCs w:val="24"/>
        </w:rPr>
        <w:t xml:space="preserve"> </w:t>
      </w:r>
      <w:r>
        <w:rPr>
          <w:rFonts w:ascii="仿宋" w:hAnsi="仿宋" w:eastAsia="仿宋" w:cs="仿宋"/>
          <w:spacing w:val="1"/>
          <w:sz w:val="24"/>
          <w:szCs w:val="24"/>
        </w:rPr>
        <w:t>（4）最后一轮报价中最低报价相同的。发生上述</w:t>
      </w:r>
      <w:r>
        <w:rPr>
          <w:rFonts w:ascii="仿宋" w:hAnsi="仿宋" w:eastAsia="仿宋" w:cs="仿宋"/>
          <w:sz w:val="24"/>
          <w:szCs w:val="24"/>
        </w:rPr>
        <w:t xml:space="preserve">情形之一的，磋商小组根据相关法律 </w:t>
      </w:r>
      <w:r>
        <w:rPr>
          <w:rFonts w:ascii="仿宋" w:hAnsi="仿宋" w:eastAsia="仿宋" w:cs="仿宋"/>
          <w:spacing w:val="-2"/>
          <w:sz w:val="24"/>
          <w:szCs w:val="24"/>
        </w:rPr>
        <w:t>规定有权予以废标或者与供应商进行谈判后继续报价。</w:t>
      </w:r>
    </w:p>
    <w:p w14:paraId="0802BD06">
      <w:pPr>
        <w:spacing w:before="66" w:line="224" w:lineRule="auto"/>
        <w:ind w:left="503"/>
        <w:rPr>
          <w:rFonts w:ascii="仿宋" w:hAnsi="仿宋" w:eastAsia="仿宋" w:cs="仿宋"/>
          <w:sz w:val="24"/>
          <w:szCs w:val="24"/>
        </w:rPr>
      </w:pPr>
      <w:r>
        <w:rPr>
          <w:rFonts w:ascii="仿宋" w:hAnsi="仿宋" w:eastAsia="仿宋" w:cs="仿宋"/>
          <w:spacing w:val="-12"/>
          <w:sz w:val="24"/>
          <w:szCs w:val="24"/>
        </w:rPr>
        <w:t>18.8</w:t>
      </w:r>
      <w:r>
        <w:rPr>
          <w:rFonts w:ascii="仿宋" w:hAnsi="仿宋" w:eastAsia="仿宋" w:cs="仿宋"/>
          <w:spacing w:val="-28"/>
          <w:sz w:val="24"/>
          <w:szCs w:val="24"/>
        </w:rPr>
        <w:t xml:space="preserve"> </w:t>
      </w:r>
      <w:r>
        <w:rPr>
          <w:rFonts w:ascii="仿宋" w:hAnsi="仿宋" w:eastAsia="仿宋" w:cs="仿宋"/>
          <w:spacing w:val="-12"/>
          <w:sz w:val="24"/>
          <w:szCs w:val="24"/>
        </w:rPr>
        <w:t>成交</w:t>
      </w:r>
    </w:p>
    <w:p w14:paraId="4EC89DBB">
      <w:pPr>
        <w:spacing w:before="191" w:line="278" w:lineRule="auto"/>
        <w:ind w:firstLine="499"/>
        <w:jc w:val="both"/>
        <w:rPr>
          <w:rFonts w:ascii="仿宋" w:hAnsi="仿宋" w:eastAsia="仿宋" w:cs="仿宋"/>
          <w:sz w:val="24"/>
          <w:szCs w:val="24"/>
        </w:rPr>
      </w:pPr>
      <w:r>
        <w:rPr>
          <w:rFonts w:ascii="仿宋" w:hAnsi="仿宋" w:eastAsia="仿宋" w:cs="仿宋"/>
          <w:spacing w:val="-5"/>
          <w:sz w:val="24"/>
          <w:szCs w:val="24"/>
        </w:rPr>
        <w:t>18.8.1</w:t>
      </w:r>
      <w:r>
        <w:rPr>
          <w:rFonts w:ascii="仿宋" w:hAnsi="仿宋" w:eastAsia="仿宋" w:cs="仿宋"/>
          <w:spacing w:val="-25"/>
          <w:sz w:val="24"/>
          <w:szCs w:val="24"/>
        </w:rPr>
        <w:t xml:space="preserve"> </w:t>
      </w:r>
      <w:r>
        <w:rPr>
          <w:rFonts w:ascii="仿宋" w:hAnsi="仿宋" w:eastAsia="仿宋" w:cs="仿宋"/>
          <w:spacing w:val="-5"/>
          <w:sz w:val="24"/>
          <w:szCs w:val="24"/>
        </w:rPr>
        <w:t>本项目评审办法为综合评分法。磋商小组对满足磋商文件实质性要求的响应</w:t>
      </w:r>
      <w:r>
        <w:rPr>
          <w:rFonts w:ascii="仿宋" w:hAnsi="仿宋" w:eastAsia="仿宋" w:cs="仿宋"/>
          <w:sz w:val="24"/>
          <w:szCs w:val="24"/>
        </w:rPr>
        <w:t xml:space="preserve"> </w:t>
      </w:r>
      <w:r>
        <w:rPr>
          <w:rFonts w:ascii="仿宋" w:hAnsi="仿宋" w:eastAsia="仿宋" w:cs="仿宋"/>
          <w:spacing w:val="-1"/>
          <w:sz w:val="24"/>
          <w:szCs w:val="24"/>
        </w:rPr>
        <w:t>文件，按照本章第</w:t>
      </w:r>
      <w:r>
        <w:rPr>
          <w:rFonts w:ascii="仿宋" w:hAnsi="仿宋" w:eastAsia="仿宋" w:cs="仿宋"/>
          <w:spacing w:val="-19"/>
          <w:sz w:val="24"/>
          <w:szCs w:val="24"/>
        </w:rPr>
        <w:t xml:space="preserve"> </w:t>
      </w:r>
      <w:r>
        <w:rPr>
          <w:rFonts w:ascii="仿宋" w:hAnsi="仿宋" w:eastAsia="仿宋" w:cs="仿宋"/>
          <w:spacing w:val="-1"/>
          <w:sz w:val="24"/>
          <w:szCs w:val="24"/>
        </w:rPr>
        <w:t>2.3、2.4</w:t>
      </w:r>
      <w:r>
        <w:rPr>
          <w:rFonts w:ascii="仿宋" w:hAnsi="仿宋" w:eastAsia="仿宋" w:cs="仿宋"/>
          <w:spacing w:val="-26"/>
          <w:sz w:val="24"/>
          <w:szCs w:val="24"/>
        </w:rPr>
        <w:t xml:space="preserve"> </w:t>
      </w:r>
      <w:r>
        <w:rPr>
          <w:rFonts w:ascii="仿宋" w:hAnsi="仿宋" w:eastAsia="仿宋" w:cs="仿宋"/>
          <w:spacing w:val="-1"/>
          <w:sz w:val="24"/>
          <w:szCs w:val="24"/>
        </w:rPr>
        <w:t>款规定的评分标准进行打分，并按综合得分由高到低顺序</w:t>
      </w:r>
      <w:r>
        <w:rPr>
          <w:rFonts w:ascii="仿宋" w:hAnsi="仿宋" w:eastAsia="仿宋" w:cs="仿宋"/>
          <w:sz w:val="24"/>
          <w:szCs w:val="24"/>
        </w:rPr>
        <w:t xml:space="preserve"> </w:t>
      </w:r>
      <w:r>
        <w:rPr>
          <w:rFonts w:ascii="仿宋" w:hAnsi="仿宋" w:eastAsia="仿宋" w:cs="仿宋"/>
          <w:spacing w:val="-2"/>
          <w:sz w:val="24"/>
          <w:szCs w:val="24"/>
        </w:rPr>
        <w:t>推荐中标候选人，或根据采购人授权直接确定中标</w:t>
      </w:r>
      <w:r>
        <w:rPr>
          <w:rFonts w:ascii="仿宋" w:hAnsi="仿宋" w:eastAsia="仿宋" w:cs="仿宋"/>
          <w:spacing w:val="-3"/>
          <w:sz w:val="24"/>
          <w:szCs w:val="24"/>
        </w:rPr>
        <w:t>人。综合评分相等时，以报价低的优</w:t>
      </w:r>
      <w:r>
        <w:rPr>
          <w:rFonts w:ascii="仿宋" w:hAnsi="仿宋" w:eastAsia="仿宋" w:cs="仿宋"/>
          <w:sz w:val="24"/>
          <w:szCs w:val="24"/>
        </w:rPr>
        <w:t xml:space="preserve"> </w:t>
      </w:r>
      <w:r>
        <w:rPr>
          <w:rFonts w:ascii="仿宋" w:hAnsi="仿宋" w:eastAsia="仿宋" w:cs="仿宋"/>
          <w:spacing w:val="-2"/>
          <w:sz w:val="24"/>
          <w:szCs w:val="24"/>
        </w:rPr>
        <w:t>先；报价也相等的，由采购人自行确定。</w:t>
      </w:r>
    </w:p>
    <w:p w14:paraId="5F9EC289">
      <w:pPr>
        <w:spacing w:before="154" w:line="254" w:lineRule="auto"/>
        <w:ind w:firstLine="499"/>
        <w:rPr>
          <w:rFonts w:ascii="仿宋" w:hAnsi="仿宋" w:eastAsia="仿宋" w:cs="仿宋"/>
          <w:sz w:val="24"/>
          <w:szCs w:val="24"/>
        </w:rPr>
      </w:pPr>
      <w:r>
        <w:rPr>
          <w:rFonts w:ascii="仿宋" w:hAnsi="仿宋" w:eastAsia="仿宋" w:cs="仿宋"/>
          <w:spacing w:val="-5"/>
          <w:sz w:val="24"/>
          <w:szCs w:val="24"/>
        </w:rPr>
        <w:t>18.8.2</w:t>
      </w:r>
      <w:r>
        <w:rPr>
          <w:rFonts w:ascii="仿宋" w:hAnsi="仿宋" w:eastAsia="仿宋" w:cs="仿宋"/>
          <w:spacing w:val="-25"/>
          <w:sz w:val="24"/>
          <w:szCs w:val="24"/>
        </w:rPr>
        <w:t xml:space="preserve"> </w:t>
      </w:r>
      <w:r>
        <w:rPr>
          <w:rFonts w:ascii="仿宋" w:hAnsi="仿宋" w:eastAsia="仿宋" w:cs="仿宋"/>
          <w:spacing w:val="-5"/>
          <w:sz w:val="24"/>
          <w:szCs w:val="24"/>
        </w:rPr>
        <w:t>采购人授权磋商小组确定成交供应商的，最终报价结束后，磋商小组按照上</w:t>
      </w:r>
      <w:r>
        <w:rPr>
          <w:rFonts w:ascii="仿宋" w:hAnsi="仿宋" w:eastAsia="仿宋" w:cs="仿宋"/>
          <w:sz w:val="24"/>
          <w:szCs w:val="24"/>
        </w:rPr>
        <w:t xml:space="preserve"> </w:t>
      </w:r>
      <w:r>
        <w:rPr>
          <w:rFonts w:ascii="仿宋" w:hAnsi="仿宋" w:eastAsia="仿宋" w:cs="仿宋"/>
          <w:spacing w:val="-2"/>
          <w:sz w:val="24"/>
          <w:szCs w:val="24"/>
        </w:rPr>
        <w:t>述的规定，对供应商进行排序并确定排序第一的为成交供应商；</w:t>
      </w:r>
    </w:p>
    <w:p w14:paraId="07D4C9FD">
      <w:pPr>
        <w:spacing w:before="271" w:line="309" w:lineRule="auto"/>
        <w:ind w:firstLine="499"/>
        <w:rPr>
          <w:rFonts w:ascii="仿宋" w:hAnsi="仿宋" w:eastAsia="仿宋" w:cs="仿宋"/>
          <w:sz w:val="24"/>
          <w:szCs w:val="24"/>
        </w:rPr>
      </w:pPr>
      <w:r>
        <w:rPr>
          <w:rFonts w:ascii="仿宋" w:hAnsi="仿宋" w:eastAsia="仿宋" w:cs="仿宋"/>
          <w:spacing w:val="-5"/>
          <w:sz w:val="24"/>
          <w:szCs w:val="24"/>
        </w:rPr>
        <w:t>18.8.3</w:t>
      </w:r>
      <w:r>
        <w:rPr>
          <w:rFonts w:ascii="仿宋" w:hAnsi="仿宋" w:eastAsia="仿宋" w:cs="仿宋"/>
          <w:spacing w:val="-25"/>
          <w:sz w:val="24"/>
          <w:szCs w:val="24"/>
        </w:rPr>
        <w:t xml:space="preserve"> </w:t>
      </w:r>
      <w:r>
        <w:rPr>
          <w:rFonts w:ascii="仿宋" w:hAnsi="仿宋" w:eastAsia="仿宋" w:cs="仿宋"/>
          <w:spacing w:val="-5"/>
          <w:sz w:val="24"/>
          <w:szCs w:val="24"/>
        </w:rPr>
        <w:t>采购文件规定推荐成交候选供应商的，成交候选供应商数量应当根据采购需</w:t>
      </w:r>
      <w:r>
        <w:rPr>
          <w:rFonts w:ascii="仿宋" w:hAnsi="仿宋" w:eastAsia="仿宋" w:cs="仿宋"/>
          <w:sz w:val="24"/>
          <w:szCs w:val="24"/>
        </w:rPr>
        <w:t xml:space="preserve"> </w:t>
      </w:r>
      <w:r>
        <w:rPr>
          <w:rFonts w:ascii="仿宋" w:hAnsi="仿宋" w:eastAsia="仿宋" w:cs="仿宋"/>
          <w:spacing w:val="-2"/>
          <w:sz w:val="24"/>
          <w:szCs w:val="24"/>
        </w:rPr>
        <w:t>要并在采购活动开始前确定，由磋商小组按照上述</w:t>
      </w:r>
      <w:r>
        <w:rPr>
          <w:rFonts w:ascii="仿宋" w:hAnsi="仿宋" w:eastAsia="仿宋" w:cs="仿宋"/>
          <w:spacing w:val="-3"/>
          <w:sz w:val="24"/>
          <w:szCs w:val="24"/>
        </w:rPr>
        <w:t>规定的评审办法确定各供应商排列顺</w:t>
      </w:r>
      <w:r>
        <w:rPr>
          <w:rFonts w:ascii="仿宋" w:hAnsi="仿宋" w:eastAsia="仿宋" w:cs="仿宋"/>
          <w:sz w:val="24"/>
          <w:szCs w:val="24"/>
        </w:rPr>
        <w:t xml:space="preserve"> </w:t>
      </w:r>
      <w:r>
        <w:rPr>
          <w:rFonts w:ascii="仿宋" w:hAnsi="仿宋" w:eastAsia="仿宋" w:cs="仿宋"/>
          <w:spacing w:val="-2"/>
          <w:sz w:val="24"/>
          <w:szCs w:val="24"/>
        </w:rPr>
        <w:t>序，依照顺序推荐成交候选供应商，并出具评审报告，采购人应当在收到评审报告后</w:t>
      </w:r>
      <w:r>
        <w:rPr>
          <w:rFonts w:ascii="仿宋" w:hAnsi="仿宋" w:eastAsia="仿宋" w:cs="仿宋"/>
          <w:spacing w:val="-18"/>
          <w:sz w:val="24"/>
          <w:szCs w:val="24"/>
        </w:rPr>
        <w:t xml:space="preserve"> </w:t>
      </w:r>
      <w:r>
        <w:rPr>
          <w:rFonts w:ascii="仿宋" w:hAnsi="仿宋" w:eastAsia="仿宋" w:cs="仿宋"/>
          <w:spacing w:val="-2"/>
          <w:sz w:val="24"/>
          <w:szCs w:val="24"/>
        </w:rPr>
        <w:t>5</w:t>
      </w:r>
      <w:r>
        <w:rPr>
          <w:rFonts w:ascii="仿宋" w:hAnsi="仿宋" w:eastAsia="仿宋" w:cs="仿宋"/>
          <w:sz w:val="24"/>
          <w:szCs w:val="24"/>
        </w:rPr>
        <w:t xml:space="preserve"> </w:t>
      </w:r>
      <w:r>
        <w:rPr>
          <w:rFonts w:ascii="仿宋" w:hAnsi="仿宋" w:eastAsia="仿宋" w:cs="仿宋"/>
          <w:spacing w:val="-2"/>
          <w:sz w:val="24"/>
          <w:szCs w:val="24"/>
        </w:rPr>
        <w:t>个工作日内，从评审报告提出的成交候选人中，根</w:t>
      </w:r>
      <w:r>
        <w:rPr>
          <w:rFonts w:ascii="仿宋" w:hAnsi="仿宋" w:eastAsia="仿宋" w:cs="仿宋"/>
          <w:spacing w:val="-3"/>
          <w:sz w:val="24"/>
          <w:szCs w:val="24"/>
        </w:rPr>
        <w:t>据质量和服务均能满足采购文件实质</w:t>
      </w:r>
      <w:r>
        <w:rPr>
          <w:rFonts w:ascii="仿宋" w:hAnsi="仿宋" w:eastAsia="仿宋" w:cs="仿宋"/>
          <w:sz w:val="24"/>
          <w:szCs w:val="24"/>
        </w:rPr>
        <w:t xml:space="preserve"> </w:t>
      </w:r>
      <w:r>
        <w:rPr>
          <w:rFonts w:ascii="仿宋" w:hAnsi="仿宋" w:eastAsia="仿宋" w:cs="仿宋"/>
          <w:spacing w:val="-2"/>
          <w:sz w:val="24"/>
          <w:szCs w:val="24"/>
        </w:rPr>
        <w:t>性响应要求且最后综合得分最高的原则确定成交供应商。</w:t>
      </w:r>
    </w:p>
    <w:p w14:paraId="3D06A44F">
      <w:pPr>
        <w:spacing w:before="309" w:line="221" w:lineRule="auto"/>
        <w:ind w:right="4"/>
        <w:jc w:val="right"/>
        <w:rPr>
          <w:rFonts w:ascii="仿宋" w:hAnsi="仿宋" w:eastAsia="仿宋" w:cs="仿宋"/>
          <w:sz w:val="24"/>
          <w:szCs w:val="24"/>
        </w:rPr>
      </w:pPr>
      <w:r>
        <w:rPr>
          <w:rFonts w:ascii="仿宋" w:hAnsi="仿宋" w:eastAsia="仿宋" w:cs="仿宋"/>
          <w:sz w:val="24"/>
          <w:szCs w:val="24"/>
        </w:rPr>
        <w:t>18.8.4 按照有关规定成交供应商因不可抗力或者自身原因不能履行政府采购合同</w:t>
      </w:r>
    </w:p>
    <w:p w14:paraId="3432070B">
      <w:pPr>
        <w:spacing w:line="221" w:lineRule="auto"/>
        <w:rPr>
          <w:rFonts w:ascii="仿宋" w:hAnsi="仿宋" w:eastAsia="仿宋" w:cs="仿宋"/>
          <w:sz w:val="24"/>
          <w:szCs w:val="24"/>
        </w:rPr>
        <w:sectPr>
          <w:footerReference r:id="rId21" w:type="default"/>
          <w:pgSz w:w="11906" w:h="16840"/>
          <w:pgMar w:top="1431" w:right="1415" w:bottom="1145" w:left="1447" w:header="0" w:footer="983" w:gutter="0"/>
          <w:pgNumType w:fmt="numberInDash"/>
          <w:cols w:space="720" w:num="1"/>
        </w:sectPr>
      </w:pPr>
    </w:p>
    <w:p w14:paraId="6738776B">
      <w:pPr>
        <w:spacing w:before="137" w:line="339" w:lineRule="auto"/>
        <w:ind w:right="37" w:firstLine="28"/>
        <w:jc w:val="both"/>
        <w:rPr>
          <w:rFonts w:ascii="仿宋" w:hAnsi="仿宋" w:eastAsia="仿宋" w:cs="仿宋"/>
          <w:sz w:val="24"/>
          <w:szCs w:val="24"/>
        </w:rPr>
      </w:pPr>
      <w:r>
        <w:rPr>
          <w:rFonts w:ascii="仿宋" w:hAnsi="仿宋" w:eastAsia="仿宋" w:cs="仿宋"/>
          <w:spacing w:val="-3"/>
          <w:sz w:val="24"/>
          <w:szCs w:val="24"/>
        </w:rPr>
        <w:t>的须顺延排序第二的供应商成交的，或者采购人推荐排序第二的供应商成交的，其原响</w:t>
      </w:r>
      <w:r>
        <w:rPr>
          <w:rFonts w:ascii="仿宋" w:hAnsi="仿宋" w:eastAsia="仿宋" w:cs="仿宋"/>
          <w:spacing w:val="6"/>
          <w:sz w:val="24"/>
          <w:szCs w:val="24"/>
        </w:rPr>
        <w:t xml:space="preserve"> </w:t>
      </w:r>
      <w:r>
        <w:rPr>
          <w:rFonts w:ascii="仿宋" w:hAnsi="仿宋" w:eastAsia="仿宋" w:cs="仿宋"/>
          <w:spacing w:val="-2"/>
          <w:sz w:val="24"/>
          <w:szCs w:val="24"/>
        </w:rPr>
        <w:t>应报价不得超过原成交供应商响应报价与保证金之和，报经监督部门核准后可</w:t>
      </w:r>
      <w:r>
        <w:rPr>
          <w:rFonts w:ascii="仿宋" w:hAnsi="仿宋" w:eastAsia="仿宋" w:cs="仿宋"/>
          <w:spacing w:val="-3"/>
          <w:sz w:val="24"/>
          <w:szCs w:val="24"/>
        </w:rPr>
        <w:t>以确定排</w:t>
      </w:r>
      <w:r>
        <w:rPr>
          <w:rFonts w:ascii="仿宋" w:hAnsi="仿宋" w:eastAsia="仿宋" w:cs="仿宋"/>
          <w:sz w:val="24"/>
          <w:szCs w:val="24"/>
        </w:rPr>
        <w:t xml:space="preserve"> </w:t>
      </w:r>
      <w:r>
        <w:rPr>
          <w:rFonts w:ascii="仿宋" w:hAnsi="仿宋" w:eastAsia="仿宋" w:cs="仿宋"/>
          <w:spacing w:val="-2"/>
          <w:sz w:val="24"/>
          <w:szCs w:val="24"/>
        </w:rPr>
        <w:t>序第二的供应商成交。否则应予废标，由采购人依法重新组织采购。</w:t>
      </w:r>
    </w:p>
    <w:p w14:paraId="1CDD9185">
      <w:pPr>
        <w:spacing w:before="57" w:line="222" w:lineRule="auto"/>
        <w:ind w:left="502"/>
        <w:rPr>
          <w:rFonts w:ascii="仿宋" w:hAnsi="仿宋" w:eastAsia="仿宋" w:cs="仿宋"/>
          <w:sz w:val="24"/>
          <w:szCs w:val="24"/>
        </w:rPr>
      </w:pPr>
      <w:r>
        <w:rPr>
          <w:rFonts w:ascii="仿宋" w:hAnsi="仿宋" w:eastAsia="仿宋" w:cs="仿宋"/>
          <w:spacing w:val="-4"/>
          <w:sz w:val="24"/>
          <w:szCs w:val="24"/>
        </w:rPr>
        <w:t>18.8.5</w:t>
      </w:r>
      <w:r>
        <w:rPr>
          <w:rFonts w:ascii="仿宋" w:hAnsi="仿宋" w:eastAsia="仿宋" w:cs="仿宋"/>
          <w:spacing w:val="-16"/>
          <w:sz w:val="24"/>
          <w:szCs w:val="24"/>
        </w:rPr>
        <w:t xml:space="preserve"> </w:t>
      </w:r>
      <w:r>
        <w:rPr>
          <w:rFonts w:ascii="仿宋" w:hAnsi="仿宋" w:eastAsia="仿宋" w:cs="仿宋"/>
          <w:spacing w:val="-4"/>
          <w:sz w:val="24"/>
          <w:szCs w:val="24"/>
        </w:rPr>
        <w:t>磋商结果应通知所有参加磋商的供应商。</w:t>
      </w:r>
    </w:p>
    <w:p w14:paraId="7F2F20F0">
      <w:pPr>
        <w:spacing w:before="179" w:line="222" w:lineRule="auto"/>
        <w:ind w:left="502"/>
        <w:rPr>
          <w:rFonts w:ascii="仿宋" w:hAnsi="仿宋" w:eastAsia="仿宋" w:cs="仿宋"/>
          <w:sz w:val="24"/>
          <w:szCs w:val="24"/>
        </w:rPr>
      </w:pPr>
      <w:r>
        <w:rPr>
          <w:rFonts w:ascii="仿宋" w:hAnsi="仿宋" w:eastAsia="仿宋" w:cs="仿宋"/>
          <w:spacing w:val="-6"/>
          <w:sz w:val="24"/>
          <w:szCs w:val="24"/>
        </w:rPr>
        <w:t>18.9</w:t>
      </w:r>
      <w:r>
        <w:rPr>
          <w:rFonts w:ascii="仿宋" w:hAnsi="仿宋" w:eastAsia="仿宋" w:cs="仿宋"/>
          <w:spacing w:val="-10"/>
          <w:sz w:val="24"/>
          <w:szCs w:val="24"/>
        </w:rPr>
        <w:t xml:space="preserve"> </w:t>
      </w:r>
      <w:r>
        <w:rPr>
          <w:rFonts w:ascii="仿宋" w:hAnsi="仿宋" w:eastAsia="仿宋" w:cs="仿宋"/>
          <w:spacing w:val="-6"/>
          <w:sz w:val="24"/>
          <w:szCs w:val="24"/>
        </w:rPr>
        <w:t>成交结果公告以及成交通知书</w:t>
      </w:r>
    </w:p>
    <w:p w14:paraId="634F1FE9">
      <w:pPr>
        <w:spacing w:before="176" w:line="222" w:lineRule="auto"/>
        <w:jc w:val="right"/>
        <w:rPr>
          <w:rFonts w:ascii="仿宋" w:hAnsi="仿宋" w:eastAsia="仿宋" w:cs="仿宋"/>
          <w:sz w:val="24"/>
          <w:szCs w:val="24"/>
        </w:rPr>
      </w:pPr>
      <w:r>
        <w:rPr>
          <w:rFonts w:ascii="仿宋" w:hAnsi="仿宋" w:eastAsia="仿宋" w:cs="仿宋"/>
          <w:spacing w:val="-4"/>
          <w:sz w:val="24"/>
          <w:szCs w:val="24"/>
        </w:rPr>
        <w:t>18.9.1</w:t>
      </w:r>
      <w:r>
        <w:rPr>
          <w:rFonts w:ascii="仿宋" w:hAnsi="仿宋" w:eastAsia="仿宋" w:cs="仿宋"/>
          <w:spacing w:val="-28"/>
          <w:sz w:val="24"/>
          <w:szCs w:val="24"/>
        </w:rPr>
        <w:t xml:space="preserve"> </w:t>
      </w:r>
      <w:r>
        <w:rPr>
          <w:rFonts w:ascii="仿宋" w:hAnsi="仿宋" w:eastAsia="仿宋" w:cs="仿宋"/>
          <w:spacing w:val="-4"/>
          <w:sz w:val="24"/>
          <w:szCs w:val="24"/>
        </w:rPr>
        <w:t>采购人或者采购代理机构应当自公告成交结果公示之后，发出成交通</w:t>
      </w:r>
      <w:r>
        <w:rPr>
          <w:rFonts w:ascii="仿宋" w:hAnsi="仿宋" w:eastAsia="仿宋" w:cs="仿宋"/>
          <w:spacing w:val="-5"/>
          <w:sz w:val="24"/>
          <w:szCs w:val="24"/>
        </w:rPr>
        <w:t>知书。</w:t>
      </w:r>
    </w:p>
    <w:p w14:paraId="7331A701">
      <w:pPr>
        <w:spacing w:before="197" w:line="283" w:lineRule="auto"/>
        <w:ind w:right="47" w:firstLine="502"/>
        <w:rPr>
          <w:rFonts w:ascii="仿宋" w:hAnsi="仿宋" w:eastAsia="仿宋" w:cs="仿宋"/>
          <w:sz w:val="24"/>
          <w:szCs w:val="24"/>
        </w:rPr>
      </w:pPr>
      <w:r>
        <w:rPr>
          <w:rFonts w:ascii="仿宋" w:hAnsi="仿宋" w:eastAsia="仿宋" w:cs="仿宋"/>
          <w:sz w:val="24"/>
          <w:szCs w:val="24"/>
        </w:rPr>
        <w:t>18.9.2 采购人或采购代理机构不按照规定发布成交结果公告或者发布成交结果公</w:t>
      </w:r>
      <w:r>
        <w:rPr>
          <w:rFonts w:ascii="仿宋" w:hAnsi="仿宋" w:eastAsia="仿宋" w:cs="仿宋"/>
          <w:spacing w:val="8"/>
          <w:sz w:val="24"/>
          <w:szCs w:val="24"/>
        </w:rPr>
        <w:t xml:space="preserve"> </w:t>
      </w:r>
      <w:r>
        <w:rPr>
          <w:rFonts w:ascii="仿宋" w:hAnsi="仿宋" w:eastAsia="仿宋" w:cs="仿宋"/>
          <w:spacing w:val="-2"/>
          <w:sz w:val="24"/>
          <w:szCs w:val="24"/>
        </w:rPr>
        <w:t>告后不签发成交通知书的，应当承担法律责任，给</w:t>
      </w:r>
      <w:r>
        <w:rPr>
          <w:rFonts w:ascii="仿宋" w:hAnsi="仿宋" w:eastAsia="仿宋" w:cs="仿宋"/>
          <w:spacing w:val="-3"/>
          <w:sz w:val="24"/>
          <w:szCs w:val="24"/>
        </w:rPr>
        <w:t>成交供应商造成经济损失的应承担赔</w:t>
      </w:r>
      <w:r>
        <w:rPr>
          <w:rFonts w:ascii="仿宋" w:hAnsi="仿宋" w:eastAsia="仿宋" w:cs="仿宋"/>
          <w:sz w:val="24"/>
          <w:szCs w:val="24"/>
        </w:rPr>
        <w:t xml:space="preserve"> </w:t>
      </w:r>
      <w:r>
        <w:rPr>
          <w:rFonts w:ascii="仿宋" w:hAnsi="仿宋" w:eastAsia="仿宋" w:cs="仿宋"/>
          <w:spacing w:val="-6"/>
          <w:sz w:val="24"/>
          <w:szCs w:val="24"/>
        </w:rPr>
        <w:t>偿责任。</w:t>
      </w:r>
    </w:p>
    <w:p w14:paraId="07037AB9">
      <w:pPr>
        <w:spacing w:before="300" w:line="256" w:lineRule="auto"/>
        <w:ind w:right="37" w:firstLine="502"/>
        <w:rPr>
          <w:rFonts w:ascii="仿宋" w:hAnsi="仿宋" w:eastAsia="仿宋" w:cs="仿宋"/>
          <w:sz w:val="24"/>
          <w:szCs w:val="24"/>
        </w:rPr>
      </w:pPr>
      <w:r>
        <w:rPr>
          <w:rFonts w:ascii="仿宋" w:hAnsi="仿宋" w:eastAsia="仿宋" w:cs="仿宋"/>
          <w:spacing w:val="-5"/>
          <w:sz w:val="24"/>
          <w:szCs w:val="24"/>
        </w:rPr>
        <w:t>18.9.3</w:t>
      </w:r>
      <w:r>
        <w:rPr>
          <w:rFonts w:ascii="仿宋" w:hAnsi="仿宋" w:eastAsia="仿宋" w:cs="仿宋"/>
          <w:spacing w:val="-27"/>
          <w:sz w:val="24"/>
          <w:szCs w:val="24"/>
        </w:rPr>
        <w:t xml:space="preserve"> </w:t>
      </w:r>
      <w:r>
        <w:rPr>
          <w:rFonts w:ascii="仿宋" w:hAnsi="仿宋" w:eastAsia="仿宋" w:cs="仿宋"/>
          <w:spacing w:val="-5"/>
          <w:sz w:val="24"/>
          <w:szCs w:val="24"/>
        </w:rPr>
        <w:t>成交通知书对采购人和成交供应商都具有法律效力。成交通知书发出后，采</w:t>
      </w:r>
      <w:r>
        <w:rPr>
          <w:rFonts w:ascii="仿宋" w:hAnsi="仿宋" w:eastAsia="仿宋" w:cs="仿宋"/>
          <w:sz w:val="24"/>
          <w:szCs w:val="24"/>
        </w:rPr>
        <w:t xml:space="preserve"> </w:t>
      </w:r>
      <w:r>
        <w:rPr>
          <w:rFonts w:ascii="仿宋" w:hAnsi="仿宋" w:eastAsia="仿宋" w:cs="仿宋"/>
          <w:spacing w:val="-2"/>
          <w:sz w:val="24"/>
          <w:szCs w:val="24"/>
        </w:rPr>
        <w:t>购人改变成交结果的，或者成交供应商放弃成交，应当依法承担法律责任。</w:t>
      </w:r>
    </w:p>
    <w:p w14:paraId="7A1BC8EF">
      <w:pPr>
        <w:spacing w:before="248" w:line="223" w:lineRule="auto"/>
        <w:ind w:left="502"/>
        <w:rPr>
          <w:rFonts w:ascii="仿宋" w:hAnsi="仿宋" w:eastAsia="仿宋" w:cs="仿宋"/>
          <w:sz w:val="24"/>
          <w:szCs w:val="24"/>
        </w:rPr>
      </w:pPr>
      <w:r>
        <w:rPr>
          <w:rFonts w:ascii="仿宋" w:hAnsi="仿宋" w:eastAsia="仿宋" w:cs="仿宋"/>
          <w:spacing w:val="-10"/>
          <w:sz w:val="24"/>
          <w:szCs w:val="24"/>
        </w:rPr>
        <w:t>18.10</w:t>
      </w:r>
      <w:r>
        <w:rPr>
          <w:rFonts w:ascii="仿宋" w:hAnsi="仿宋" w:eastAsia="仿宋" w:cs="仿宋"/>
          <w:spacing w:val="-14"/>
          <w:sz w:val="24"/>
          <w:szCs w:val="24"/>
        </w:rPr>
        <w:t xml:space="preserve"> </w:t>
      </w:r>
      <w:r>
        <w:rPr>
          <w:rFonts w:ascii="仿宋" w:hAnsi="仿宋" w:eastAsia="仿宋" w:cs="仿宋"/>
          <w:spacing w:val="-10"/>
          <w:sz w:val="24"/>
          <w:szCs w:val="24"/>
        </w:rPr>
        <w:t>响应无效</w:t>
      </w:r>
    </w:p>
    <w:p w14:paraId="62D18E12">
      <w:pPr>
        <w:spacing w:before="179" w:line="222" w:lineRule="auto"/>
        <w:ind w:left="528"/>
        <w:rPr>
          <w:rFonts w:ascii="仿宋" w:hAnsi="仿宋" w:eastAsia="仿宋" w:cs="仿宋"/>
          <w:sz w:val="24"/>
          <w:szCs w:val="24"/>
        </w:rPr>
      </w:pPr>
      <w:r>
        <w:rPr>
          <w:rFonts w:ascii="仿宋" w:hAnsi="仿宋" w:eastAsia="仿宋" w:cs="仿宋"/>
          <w:spacing w:val="-6"/>
          <w:sz w:val="24"/>
          <w:szCs w:val="24"/>
        </w:rPr>
        <w:t>出现下列情形之一的，响应无效：</w:t>
      </w:r>
    </w:p>
    <w:p w14:paraId="03FE914C">
      <w:pPr>
        <w:spacing w:before="176" w:line="222" w:lineRule="auto"/>
        <w:ind w:left="502"/>
        <w:rPr>
          <w:rFonts w:ascii="仿宋" w:hAnsi="仿宋" w:eastAsia="仿宋" w:cs="仿宋"/>
          <w:sz w:val="24"/>
          <w:szCs w:val="24"/>
        </w:rPr>
      </w:pPr>
      <w:r>
        <w:rPr>
          <w:rFonts w:ascii="仿宋" w:hAnsi="仿宋" w:eastAsia="仿宋" w:cs="仿宋"/>
          <w:spacing w:val="-6"/>
          <w:sz w:val="24"/>
          <w:szCs w:val="24"/>
        </w:rPr>
        <w:t>18.10.1 响应报价高于采购预算的；</w:t>
      </w:r>
    </w:p>
    <w:p w14:paraId="022FD763">
      <w:pPr>
        <w:spacing w:before="178" w:line="220" w:lineRule="auto"/>
        <w:ind w:left="502"/>
        <w:rPr>
          <w:rFonts w:ascii="仿宋" w:hAnsi="仿宋" w:eastAsia="仿宋" w:cs="仿宋"/>
          <w:sz w:val="24"/>
          <w:szCs w:val="24"/>
        </w:rPr>
      </w:pPr>
      <w:r>
        <w:rPr>
          <w:rFonts w:ascii="仿宋" w:hAnsi="仿宋" w:eastAsia="仿宋" w:cs="仿宋"/>
          <w:spacing w:val="-6"/>
          <w:sz w:val="24"/>
          <w:szCs w:val="24"/>
        </w:rPr>
        <w:t>18.10.2 对“★</w:t>
      </w:r>
      <w:r>
        <w:rPr>
          <w:rFonts w:ascii="仿宋" w:hAnsi="仿宋" w:eastAsia="仿宋" w:cs="仿宋"/>
          <w:spacing w:val="-43"/>
          <w:sz w:val="24"/>
          <w:szCs w:val="24"/>
        </w:rPr>
        <w:t xml:space="preserve"> </w:t>
      </w:r>
      <w:r>
        <w:rPr>
          <w:rFonts w:ascii="仿宋" w:hAnsi="仿宋" w:eastAsia="仿宋" w:cs="仿宋"/>
          <w:spacing w:val="-6"/>
          <w:sz w:val="24"/>
          <w:szCs w:val="24"/>
        </w:rPr>
        <w:t>”条款未做出实质性响应或者发生负偏离的；</w:t>
      </w:r>
    </w:p>
    <w:p w14:paraId="44AE9363">
      <w:pPr>
        <w:spacing w:before="182" w:line="220" w:lineRule="auto"/>
        <w:ind w:left="502"/>
        <w:rPr>
          <w:rFonts w:ascii="仿宋" w:hAnsi="仿宋" w:eastAsia="仿宋" w:cs="仿宋"/>
          <w:sz w:val="24"/>
          <w:szCs w:val="24"/>
        </w:rPr>
      </w:pPr>
      <w:r>
        <w:rPr>
          <w:rFonts w:ascii="仿宋" w:hAnsi="仿宋" w:eastAsia="仿宋" w:cs="仿宋"/>
          <w:spacing w:val="-4"/>
          <w:sz w:val="24"/>
          <w:szCs w:val="24"/>
        </w:rPr>
        <w:t>18.10.3</w:t>
      </w:r>
      <w:r>
        <w:rPr>
          <w:rFonts w:ascii="仿宋" w:hAnsi="仿宋" w:eastAsia="仿宋" w:cs="仿宋"/>
          <w:spacing w:val="-32"/>
          <w:sz w:val="24"/>
          <w:szCs w:val="24"/>
        </w:rPr>
        <w:t xml:space="preserve"> </w:t>
      </w:r>
      <w:r>
        <w:rPr>
          <w:rFonts w:ascii="仿宋" w:hAnsi="仿宋" w:eastAsia="仿宋" w:cs="仿宋"/>
          <w:spacing w:val="-4"/>
          <w:sz w:val="24"/>
          <w:szCs w:val="24"/>
        </w:rPr>
        <w:t>应提供而未提供带“▲</w:t>
      </w:r>
      <w:r>
        <w:rPr>
          <w:rFonts w:ascii="仿宋" w:hAnsi="仿宋" w:eastAsia="仿宋" w:cs="仿宋"/>
          <w:spacing w:val="-60"/>
          <w:sz w:val="24"/>
          <w:szCs w:val="24"/>
        </w:rPr>
        <w:t xml:space="preserve"> </w:t>
      </w:r>
      <w:r>
        <w:rPr>
          <w:rFonts w:ascii="仿宋" w:hAnsi="仿宋" w:eastAsia="仿宋" w:cs="仿宋"/>
          <w:spacing w:val="-4"/>
          <w:sz w:val="24"/>
          <w:szCs w:val="24"/>
        </w:rPr>
        <w:t>”标注的政府强制</w:t>
      </w:r>
      <w:r>
        <w:rPr>
          <w:rFonts w:ascii="仿宋" w:hAnsi="仿宋" w:eastAsia="仿宋" w:cs="仿宋"/>
          <w:spacing w:val="-5"/>
          <w:sz w:val="24"/>
          <w:szCs w:val="24"/>
        </w:rPr>
        <w:t>采购节能产品的；</w:t>
      </w:r>
    </w:p>
    <w:p w14:paraId="1CF91953">
      <w:pPr>
        <w:spacing w:before="182" w:line="220" w:lineRule="auto"/>
        <w:ind w:left="502"/>
        <w:rPr>
          <w:rFonts w:ascii="仿宋" w:hAnsi="仿宋" w:eastAsia="仿宋" w:cs="仿宋"/>
          <w:sz w:val="24"/>
          <w:szCs w:val="24"/>
        </w:rPr>
      </w:pPr>
      <w:r>
        <w:rPr>
          <w:rFonts w:ascii="仿宋" w:hAnsi="仿宋" w:eastAsia="仿宋" w:cs="仿宋"/>
          <w:spacing w:val="-2"/>
          <w:sz w:val="24"/>
          <w:szCs w:val="24"/>
        </w:rPr>
        <w:t>18.10.4</w:t>
      </w:r>
      <w:r>
        <w:rPr>
          <w:rFonts w:ascii="仿宋" w:hAnsi="仿宋" w:eastAsia="仿宋" w:cs="仿宋"/>
          <w:spacing w:val="-28"/>
          <w:sz w:val="24"/>
          <w:szCs w:val="24"/>
        </w:rPr>
        <w:t xml:space="preserve"> </w:t>
      </w:r>
      <w:r>
        <w:rPr>
          <w:rFonts w:ascii="仿宋" w:hAnsi="仿宋" w:eastAsia="仿宋" w:cs="仿宋"/>
          <w:spacing w:val="-2"/>
          <w:sz w:val="24"/>
          <w:szCs w:val="24"/>
        </w:rPr>
        <w:t>对允许偏离的非实质性条款，偏离采购文件规定的偏</w:t>
      </w:r>
      <w:r>
        <w:rPr>
          <w:rFonts w:ascii="仿宋" w:hAnsi="仿宋" w:eastAsia="仿宋" w:cs="仿宋"/>
          <w:spacing w:val="-3"/>
          <w:sz w:val="24"/>
          <w:szCs w:val="24"/>
        </w:rPr>
        <w:t>离范围和幅度的；</w:t>
      </w:r>
    </w:p>
    <w:p w14:paraId="15A9FBFC">
      <w:pPr>
        <w:spacing w:before="201" w:line="254" w:lineRule="auto"/>
        <w:ind w:right="42" w:firstLine="502"/>
        <w:rPr>
          <w:rFonts w:ascii="仿宋" w:hAnsi="仿宋" w:eastAsia="仿宋" w:cs="仿宋"/>
          <w:sz w:val="24"/>
          <w:szCs w:val="24"/>
        </w:rPr>
      </w:pPr>
      <w:r>
        <w:rPr>
          <w:rFonts w:ascii="仿宋" w:hAnsi="仿宋" w:eastAsia="仿宋" w:cs="仿宋"/>
          <w:spacing w:val="-2"/>
          <w:sz w:val="24"/>
          <w:szCs w:val="24"/>
        </w:rPr>
        <w:t>18.10.5</w:t>
      </w:r>
      <w:r>
        <w:rPr>
          <w:rFonts w:ascii="仿宋" w:hAnsi="仿宋" w:eastAsia="仿宋" w:cs="仿宋"/>
          <w:spacing w:val="-22"/>
          <w:sz w:val="24"/>
          <w:szCs w:val="24"/>
        </w:rPr>
        <w:t xml:space="preserve"> </w:t>
      </w:r>
      <w:r>
        <w:rPr>
          <w:rFonts w:ascii="仿宋" w:hAnsi="仿宋" w:eastAsia="仿宋" w:cs="仿宋"/>
          <w:spacing w:val="-2"/>
          <w:sz w:val="24"/>
          <w:szCs w:val="24"/>
        </w:rPr>
        <w:t>不按照采购文件规定报价、没有分项报价、拒绝报价、有</w:t>
      </w:r>
      <w:r>
        <w:rPr>
          <w:rFonts w:ascii="仿宋" w:hAnsi="仿宋" w:eastAsia="仿宋" w:cs="仿宋"/>
          <w:spacing w:val="-3"/>
          <w:sz w:val="24"/>
          <w:szCs w:val="24"/>
        </w:rPr>
        <w:t>多个报价（采购</w:t>
      </w:r>
      <w:r>
        <w:rPr>
          <w:rFonts w:ascii="仿宋" w:hAnsi="仿宋" w:eastAsia="仿宋" w:cs="仿宋"/>
          <w:sz w:val="24"/>
          <w:szCs w:val="24"/>
        </w:rPr>
        <w:t xml:space="preserve"> </w:t>
      </w:r>
      <w:r>
        <w:rPr>
          <w:rFonts w:ascii="仿宋" w:hAnsi="仿宋" w:eastAsia="仿宋" w:cs="仿宋"/>
          <w:spacing w:val="-1"/>
          <w:sz w:val="24"/>
          <w:szCs w:val="24"/>
        </w:rPr>
        <w:t>文件另有规定的除外）、有选择性报价、附</w:t>
      </w:r>
      <w:r>
        <w:rPr>
          <w:rFonts w:ascii="仿宋" w:hAnsi="仿宋" w:eastAsia="仿宋" w:cs="仿宋"/>
          <w:spacing w:val="-2"/>
          <w:sz w:val="24"/>
          <w:szCs w:val="24"/>
        </w:rPr>
        <w:t>有条件的报价或者拒绝修正报价的；</w:t>
      </w:r>
    </w:p>
    <w:p w14:paraId="243673AE">
      <w:pPr>
        <w:spacing w:before="256" w:line="222" w:lineRule="auto"/>
        <w:ind w:left="502"/>
        <w:rPr>
          <w:rFonts w:ascii="仿宋" w:hAnsi="仿宋" w:eastAsia="仿宋" w:cs="仿宋"/>
          <w:sz w:val="24"/>
          <w:szCs w:val="24"/>
        </w:rPr>
      </w:pPr>
      <w:r>
        <w:rPr>
          <w:rFonts w:ascii="仿宋" w:hAnsi="仿宋" w:eastAsia="仿宋" w:cs="仿宋"/>
          <w:spacing w:val="-4"/>
          <w:sz w:val="24"/>
          <w:szCs w:val="24"/>
        </w:rPr>
        <w:t>18.10.6 响应文件正副本未区分或者内容严重不一致的；</w:t>
      </w:r>
    </w:p>
    <w:p w14:paraId="7EE4B719">
      <w:pPr>
        <w:spacing w:before="174" w:line="221" w:lineRule="auto"/>
        <w:ind w:left="502"/>
        <w:rPr>
          <w:rFonts w:ascii="仿宋" w:hAnsi="仿宋" w:eastAsia="仿宋" w:cs="仿宋"/>
          <w:sz w:val="24"/>
          <w:szCs w:val="24"/>
        </w:rPr>
      </w:pPr>
      <w:r>
        <w:rPr>
          <w:rFonts w:ascii="仿宋" w:hAnsi="仿宋" w:eastAsia="仿宋" w:cs="仿宋"/>
          <w:spacing w:val="-4"/>
          <w:sz w:val="24"/>
          <w:szCs w:val="24"/>
        </w:rPr>
        <w:t>18.10.7</w:t>
      </w:r>
      <w:r>
        <w:rPr>
          <w:rFonts w:ascii="仿宋" w:hAnsi="仿宋" w:eastAsia="仿宋" w:cs="仿宋"/>
          <w:spacing w:val="-12"/>
          <w:sz w:val="24"/>
          <w:szCs w:val="24"/>
        </w:rPr>
        <w:t xml:space="preserve"> </w:t>
      </w:r>
      <w:r>
        <w:rPr>
          <w:rFonts w:ascii="仿宋" w:hAnsi="仿宋" w:eastAsia="仿宋" w:cs="仿宋"/>
          <w:spacing w:val="-4"/>
          <w:sz w:val="24"/>
          <w:szCs w:val="24"/>
        </w:rPr>
        <w:t>供应商未按采购文件要求交纳保证金的；</w:t>
      </w:r>
    </w:p>
    <w:p w14:paraId="22BC4FF1">
      <w:pPr>
        <w:spacing w:before="184" w:line="222" w:lineRule="auto"/>
        <w:ind w:left="502"/>
        <w:rPr>
          <w:rFonts w:ascii="仿宋" w:hAnsi="仿宋" w:eastAsia="仿宋" w:cs="仿宋"/>
          <w:sz w:val="24"/>
          <w:szCs w:val="24"/>
        </w:rPr>
      </w:pPr>
      <w:r>
        <w:rPr>
          <w:rFonts w:ascii="仿宋" w:hAnsi="仿宋" w:eastAsia="仿宋" w:cs="仿宋"/>
          <w:spacing w:val="-4"/>
          <w:sz w:val="24"/>
          <w:szCs w:val="24"/>
        </w:rPr>
        <w:t>18.10.8</w:t>
      </w:r>
      <w:r>
        <w:rPr>
          <w:rFonts w:ascii="仿宋" w:hAnsi="仿宋" w:eastAsia="仿宋" w:cs="仿宋"/>
          <w:spacing w:val="-22"/>
          <w:sz w:val="24"/>
          <w:szCs w:val="24"/>
        </w:rPr>
        <w:t xml:space="preserve"> </w:t>
      </w:r>
      <w:r>
        <w:rPr>
          <w:rFonts w:ascii="仿宋" w:hAnsi="仿宋" w:eastAsia="仿宋" w:cs="仿宋"/>
          <w:spacing w:val="-4"/>
          <w:sz w:val="24"/>
          <w:szCs w:val="24"/>
        </w:rPr>
        <w:t>报价有效期不满足采购文件要求的；</w:t>
      </w:r>
    </w:p>
    <w:p w14:paraId="14071E37">
      <w:pPr>
        <w:spacing w:before="197" w:line="255" w:lineRule="auto"/>
        <w:ind w:right="37" w:firstLine="502"/>
        <w:rPr>
          <w:rFonts w:ascii="仿宋" w:hAnsi="仿宋" w:eastAsia="仿宋" w:cs="仿宋"/>
          <w:sz w:val="24"/>
          <w:szCs w:val="24"/>
        </w:rPr>
      </w:pPr>
      <w:r>
        <w:rPr>
          <w:rFonts w:ascii="仿宋" w:hAnsi="仿宋" w:eastAsia="仿宋" w:cs="仿宋"/>
          <w:spacing w:val="-4"/>
          <w:sz w:val="24"/>
          <w:szCs w:val="24"/>
        </w:rPr>
        <w:t>18.10.10</w:t>
      </w:r>
      <w:r>
        <w:rPr>
          <w:rFonts w:ascii="仿宋" w:hAnsi="仿宋" w:eastAsia="仿宋" w:cs="仿宋"/>
          <w:spacing w:val="-26"/>
          <w:sz w:val="24"/>
          <w:szCs w:val="24"/>
        </w:rPr>
        <w:t xml:space="preserve"> </w:t>
      </w:r>
      <w:r>
        <w:rPr>
          <w:rFonts w:ascii="仿宋" w:hAnsi="仿宋" w:eastAsia="仿宋" w:cs="仿宋"/>
          <w:spacing w:val="-4"/>
          <w:sz w:val="24"/>
          <w:szCs w:val="24"/>
        </w:rPr>
        <w:t>磋商小组2/3</w:t>
      </w:r>
      <w:r>
        <w:rPr>
          <w:rFonts w:ascii="仿宋" w:hAnsi="仿宋" w:eastAsia="仿宋" w:cs="仿宋"/>
          <w:spacing w:val="-24"/>
          <w:sz w:val="24"/>
          <w:szCs w:val="24"/>
        </w:rPr>
        <w:t xml:space="preserve"> </w:t>
      </w:r>
      <w:r>
        <w:rPr>
          <w:rFonts w:ascii="仿宋" w:hAnsi="仿宋" w:eastAsia="仿宋" w:cs="仿宋"/>
          <w:spacing w:val="-4"/>
          <w:sz w:val="24"/>
          <w:szCs w:val="24"/>
        </w:rPr>
        <w:t>及以上成员认定报价方案技术含量低、偏</w:t>
      </w:r>
      <w:r>
        <w:rPr>
          <w:rFonts w:ascii="仿宋" w:hAnsi="仿宋" w:eastAsia="仿宋" w:cs="仿宋"/>
          <w:spacing w:val="-5"/>
          <w:sz w:val="24"/>
          <w:szCs w:val="24"/>
        </w:rPr>
        <w:t>离范围超出允许幅</w:t>
      </w:r>
      <w:r>
        <w:rPr>
          <w:rFonts w:ascii="仿宋" w:hAnsi="仿宋" w:eastAsia="仿宋" w:cs="仿宋"/>
          <w:sz w:val="24"/>
          <w:szCs w:val="24"/>
        </w:rPr>
        <w:t xml:space="preserve"> </w:t>
      </w:r>
      <w:r>
        <w:rPr>
          <w:rFonts w:ascii="仿宋" w:hAnsi="仿宋" w:eastAsia="仿宋" w:cs="仿宋"/>
          <w:spacing w:val="-3"/>
          <w:sz w:val="24"/>
          <w:szCs w:val="24"/>
        </w:rPr>
        <w:t>度、不符合采购文件要求的；</w:t>
      </w:r>
    </w:p>
    <w:p w14:paraId="61BE7E9D">
      <w:pPr>
        <w:spacing w:before="250" w:line="220" w:lineRule="auto"/>
        <w:ind w:left="502"/>
        <w:rPr>
          <w:rFonts w:ascii="仿宋" w:hAnsi="仿宋" w:eastAsia="仿宋" w:cs="仿宋"/>
          <w:sz w:val="24"/>
          <w:szCs w:val="24"/>
        </w:rPr>
      </w:pPr>
      <w:r>
        <w:rPr>
          <w:rFonts w:ascii="仿宋" w:hAnsi="仿宋" w:eastAsia="仿宋" w:cs="仿宋"/>
          <w:spacing w:val="-2"/>
          <w:sz w:val="24"/>
          <w:szCs w:val="24"/>
        </w:rPr>
        <w:t>18.10.11</w:t>
      </w:r>
      <w:r>
        <w:rPr>
          <w:rFonts w:ascii="仿宋" w:hAnsi="仿宋" w:eastAsia="仿宋" w:cs="仿宋"/>
          <w:spacing w:val="-31"/>
          <w:sz w:val="24"/>
          <w:szCs w:val="24"/>
        </w:rPr>
        <w:t xml:space="preserve"> </w:t>
      </w:r>
      <w:r>
        <w:rPr>
          <w:rFonts w:ascii="仿宋" w:hAnsi="仿宋" w:eastAsia="仿宋" w:cs="仿宋"/>
          <w:spacing w:val="-2"/>
          <w:sz w:val="24"/>
          <w:szCs w:val="24"/>
        </w:rPr>
        <w:t>磋商小组判定供应商涂改证明材料或者提供</w:t>
      </w:r>
      <w:r>
        <w:rPr>
          <w:rFonts w:ascii="仿宋" w:hAnsi="仿宋" w:eastAsia="仿宋" w:cs="仿宋"/>
          <w:spacing w:val="-3"/>
          <w:sz w:val="24"/>
          <w:szCs w:val="24"/>
        </w:rPr>
        <w:t>虚假材料和承诺的；</w:t>
      </w:r>
    </w:p>
    <w:p w14:paraId="083675B8">
      <w:pPr>
        <w:spacing w:before="182" w:line="222" w:lineRule="auto"/>
        <w:ind w:left="502"/>
        <w:rPr>
          <w:rFonts w:ascii="仿宋" w:hAnsi="仿宋" w:eastAsia="仿宋" w:cs="仿宋"/>
          <w:sz w:val="24"/>
          <w:szCs w:val="24"/>
        </w:rPr>
      </w:pPr>
      <w:r>
        <w:rPr>
          <w:rFonts w:ascii="仿宋" w:hAnsi="仿宋" w:eastAsia="仿宋" w:cs="仿宋"/>
          <w:spacing w:val="-2"/>
          <w:sz w:val="24"/>
          <w:szCs w:val="24"/>
        </w:rPr>
        <w:t>18.10.12</w:t>
      </w:r>
      <w:r>
        <w:rPr>
          <w:rFonts w:ascii="仿宋" w:hAnsi="仿宋" w:eastAsia="仿宋" w:cs="仿宋"/>
          <w:spacing w:val="-28"/>
          <w:sz w:val="24"/>
          <w:szCs w:val="24"/>
        </w:rPr>
        <w:t xml:space="preserve"> </w:t>
      </w:r>
      <w:r>
        <w:rPr>
          <w:rFonts w:ascii="仿宋" w:hAnsi="仿宋" w:eastAsia="仿宋" w:cs="仿宋"/>
          <w:spacing w:val="-2"/>
          <w:sz w:val="24"/>
          <w:szCs w:val="24"/>
        </w:rPr>
        <w:t>未按采购文件规定编制、签署、</w:t>
      </w:r>
      <w:r>
        <w:rPr>
          <w:rFonts w:ascii="仿宋" w:hAnsi="仿宋" w:eastAsia="仿宋" w:cs="仿宋"/>
          <w:spacing w:val="-3"/>
          <w:sz w:val="24"/>
          <w:szCs w:val="24"/>
        </w:rPr>
        <w:t>盖章、装订和密封响应文件的；</w:t>
      </w:r>
    </w:p>
    <w:p w14:paraId="412DA684">
      <w:pPr>
        <w:spacing w:before="179" w:line="222" w:lineRule="auto"/>
        <w:ind w:left="502"/>
        <w:rPr>
          <w:rFonts w:ascii="仿宋" w:hAnsi="仿宋" w:eastAsia="仿宋" w:cs="仿宋"/>
          <w:sz w:val="24"/>
          <w:szCs w:val="24"/>
        </w:rPr>
      </w:pPr>
      <w:r>
        <w:rPr>
          <w:rFonts w:ascii="仿宋" w:hAnsi="仿宋" w:eastAsia="仿宋" w:cs="仿宋"/>
          <w:spacing w:val="-3"/>
          <w:sz w:val="24"/>
          <w:szCs w:val="24"/>
        </w:rPr>
        <w:t>18.10.13 代理商未按采购文件要求提供产品制造商针对本项目的唯一授权的；</w:t>
      </w:r>
    </w:p>
    <w:p w14:paraId="2C66B56E">
      <w:pPr>
        <w:spacing w:before="196" w:line="256" w:lineRule="auto"/>
        <w:ind w:right="37" w:firstLine="498"/>
        <w:rPr>
          <w:rFonts w:ascii="仿宋" w:hAnsi="仿宋" w:eastAsia="仿宋" w:cs="仿宋"/>
          <w:sz w:val="24"/>
          <w:szCs w:val="24"/>
        </w:rPr>
      </w:pPr>
      <w:r>
        <w:rPr>
          <w:rFonts w:ascii="仿宋" w:hAnsi="仿宋" w:eastAsia="仿宋" w:cs="仿宋"/>
          <w:spacing w:val="-7"/>
          <w:sz w:val="24"/>
          <w:szCs w:val="24"/>
        </w:rPr>
        <w:t>18.10.14</w:t>
      </w:r>
      <w:r>
        <w:rPr>
          <w:rFonts w:ascii="仿宋" w:hAnsi="仿宋" w:eastAsia="仿宋" w:cs="仿宋"/>
          <w:spacing w:val="-26"/>
          <w:sz w:val="24"/>
          <w:szCs w:val="24"/>
        </w:rPr>
        <w:t xml:space="preserve"> </w:t>
      </w:r>
      <w:r>
        <w:rPr>
          <w:rFonts w:ascii="仿宋" w:hAnsi="仿宋" w:eastAsia="仿宋" w:cs="仿宋"/>
          <w:spacing w:val="-7"/>
          <w:sz w:val="24"/>
          <w:szCs w:val="24"/>
        </w:rPr>
        <w:t>采购文件第三章第 1</w:t>
      </w:r>
      <w:r>
        <w:rPr>
          <w:rFonts w:ascii="仿宋" w:hAnsi="仿宋" w:eastAsia="仿宋" w:cs="仿宋"/>
          <w:spacing w:val="-27"/>
          <w:sz w:val="24"/>
          <w:szCs w:val="24"/>
        </w:rPr>
        <w:t xml:space="preserve"> </w:t>
      </w:r>
      <w:r>
        <w:rPr>
          <w:rFonts w:ascii="仿宋" w:hAnsi="仿宋" w:eastAsia="仿宋" w:cs="仿宋"/>
          <w:spacing w:val="-7"/>
          <w:sz w:val="24"/>
          <w:szCs w:val="24"/>
        </w:rPr>
        <w:t>条规定供应商应当提交的资格、资信等证明文件未提</w:t>
      </w:r>
      <w:r>
        <w:rPr>
          <w:rFonts w:ascii="仿宋" w:hAnsi="仿宋" w:eastAsia="仿宋" w:cs="仿宋"/>
          <w:sz w:val="24"/>
          <w:szCs w:val="24"/>
        </w:rPr>
        <w:t xml:space="preserve"> </w:t>
      </w:r>
      <w:r>
        <w:rPr>
          <w:rFonts w:ascii="仿宋" w:hAnsi="仿宋" w:eastAsia="仿宋" w:cs="仿宋"/>
          <w:spacing w:val="-2"/>
          <w:sz w:val="24"/>
          <w:szCs w:val="24"/>
        </w:rPr>
        <w:t>供、提供不齐全或者复印件未装订于响应文件中的；</w:t>
      </w:r>
    </w:p>
    <w:p w14:paraId="0CC4C2C0">
      <w:pPr>
        <w:spacing w:before="252" w:line="221" w:lineRule="auto"/>
        <w:ind w:left="502"/>
        <w:rPr>
          <w:rFonts w:ascii="仿宋" w:hAnsi="仿宋" w:eastAsia="仿宋" w:cs="仿宋"/>
          <w:sz w:val="24"/>
          <w:szCs w:val="24"/>
        </w:rPr>
      </w:pPr>
      <w:r>
        <w:rPr>
          <w:rFonts w:ascii="仿宋" w:hAnsi="仿宋" w:eastAsia="仿宋" w:cs="仿宋"/>
          <w:spacing w:val="-3"/>
          <w:sz w:val="24"/>
          <w:szCs w:val="24"/>
        </w:rPr>
        <w:t>18.10.15 资格、资信等证明文件可以为复印件的，复印件未加盖单位公章的；</w:t>
      </w:r>
    </w:p>
    <w:p w14:paraId="1D4A87BC">
      <w:pPr>
        <w:spacing w:line="221" w:lineRule="auto"/>
        <w:rPr>
          <w:rFonts w:ascii="仿宋" w:hAnsi="仿宋" w:eastAsia="仿宋" w:cs="仿宋"/>
          <w:sz w:val="24"/>
          <w:szCs w:val="24"/>
        </w:rPr>
        <w:sectPr>
          <w:footerReference r:id="rId22" w:type="default"/>
          <w:pgSz w:w="11906" w:h="16840"/>
          <w:pgMar w:top="1431" w:right="1378" w:bottom="1145" w:left="1448" w:header="0" w:footer="983" w:gutter="0"/>
          <w:pgNumType w:fmt="numberInDash"/>
          <w:cols w:space="720" w:num="1"/>
        </w:sectPr>
      </w:pPr>
    </w:p>
    <w:p w14:paraId="19CDEAB5">
      <w:pPr>
        <w:spacing w:before="117" w:line="221" w:lineRule="auto"/>
        <w:ind w:left="503"/>
        <w:rPr>
          <w:rFonts w:ascii="仿宋" w:hAnsi="仿宋" w:eastAsia="仿宋" w:cs="仿宋"/>
          <w:sz w:val="24"/>
          <w:szCs w:val="24"/>
        </w:rPr>
      </w:pPr>
      <w:r>
        <w:rPr>
          <w:rFonts w:ascii="仿宋" w:hAnsi="仿宋" w:eastAsia="仿宋" w:cs="仿宋"/>
          <w:spacing w:val="-4"/>
          <w:sz w:val="24"/>
          <w:szCs w:val="24"/>
        </w:rPr>
        <w:t>18.10.16 不符合法律、法规和采购文件中规定的其他要求的。</w:t>
      </w:r>
    </w:p>
    <w:p w14:paraId="7AECF6A2">
      <w:pPr>
        <w:spacing w:before="196" w:line="331" w:lineRule="auto"/>
        <w:ind w:left="1" w:firstLine="480"/>
        <w:rPr>
          <w:rFonts w:ascii="仿宋" w:hAnsi="仿宋" w:eastAsia="仿宋" w:cs="仿宋"/>
          <w:sz w:val="24"/>
          <w:szCs w:val="24"/>
        </w:rPr>
      </w:pPr>
      <w:r>
        <w:rPr>
          <w:rFonts w:ascii="仿宋" w:hAnsi="仿宋" w:eastAsia="仿宋" w:cs="仿宋"/>
          <w:spacing w:val="-2"/>
          <w:sz w:val="24"/>
          <w:szCs w:val="24"/>
        </w:rPr>
        <w:t>对响应无效的认定，必须经磋商小组集体做</w:t>
      </w:r>
      <w:r>
        <w:rPr>
          <w:rFonts w:ascii="仿宋" w:hAnsi="仿宋" w:eastAsia="仿宋" w:cs="仿宋"/>
          <w:spacing w:val="-3"/>
          <w:sz w:val="24"/>
          <w:szCs w:val="24"/>
        </w:rPr>
        <w:t>出决定并出具响应无效的事实依据，由</w:t>
      </w:r>
      <w:r>
        <w:rPr>
          <w:rFonts w:ascii="仿宋" w:hAnsi="仿宋" w:eastAsia="仿宋" w:cs="仿宋"/>
          <w:sz w:val="24"/>
          <w:szCs w:val="24"/>
        </w:rPr>
        <w:t xml:space="preserve"> </w:t>
      </w:r>
      <w:r>
        <w:rPr>
          <w:rFonts w:ascii="仿宋" w:hAnsi="仿宋" w:eastAsia="仿宋" w:cs="仿宋"/>
          <w:spacing w:val="-7"/>
          <w:sz w:val="24"/>
          <w:szCs w:val="24"/>
        </w:rPr>
        <w:t>供应商法定代表人或者被授权代表签字确认，拒绝签字的，不影</w:t>
      </w:r>
      <w:r>
        <w:rPr>
          <w:rFonts w:ascii="仿宋" w:hAnsi="仿宋" w:eastAsia="仿宋" w:cs="仿宋"/>
          <w:spacing w:val="-8"/>
          <w:sz w:val="24"/>
          <w:szCs w:val="24"/>
        </w:rPr>
        <w:t>响磋商小组做出的决定。</w:t>
      </w:r>
    </w:p>
    <w:p w14:paraId="0D8F8F77">
      <w:pPr>
        <w:spacing w:before="57" w:line="222" w:lineRule="auto"/>
        <w:ind w:left="503"/>
        <w:rPr>
          <w:rFonts w:ascii="仿宋" w:hAnsi="仿宋" w:eastAsia="仿宋" w:cs="仿宋"/>
          <w:sz w:val="24"/>
          <w:szCs w:val="24"/>
        </w:rPr>
      </w:pPr>
      <w:r>
        <w:rPr>
          <w:rFonts w:ascii="仿宋" w:hAnsi="仿宋" w:eastAsia="仿宋" w:cs="仿宋"/>
          <w:spacing w:val="-11"/>
          <w:sz w:val="24"/>
          <w:szCs w:val="24"/>
        </w:rPr>
        <w:t>18.11</w:t>
      </w:r>
      <w:r>
        <w:rPr>
          <w:rFonts w:ascii="仿宋" w:hAnsi="仿宋" w:eastAsia="仿宋" w:cs="仿宋"/>
          <w:spacing w:val="-25"/>
          <w:sz w:val="24"/>
          <w:szCs w:val="24"/>
        </w:rPr>
        <w:t xml:space="preserve"> </w:t>
      </w:r>
      <w:r>
        <w:rPr>
          <w:rFonts w:ascii="仿宋" w:hAnsi="仿宋" w:eastAsia="仿宋" w:cs="仿宋"/>
          <w:spacing w:val="-11"/>
          <w:sz w:val="24"/>
          <w:szCs w:val="24"/>
        </w:rPr>
        <w:t>废标</w:t>
      </w:r>
    </w:p>
    <w:p w14:paraId="0A5CD944">
      <w:pPr>
        <w:spacing w:before="177" w:line="222" w:lineRule="auto"/>
        <w:ind w:left="503"/>
        <w:rPr>
          <w:rFonts w:ascii="仿宋" w:hAnsi="仿宋" w:eastAsia="仿宋" w:cs="仿宋"/>
          <w:sz w:val="24"/>
          <w:szCs w:val="24"/>
        </w:rPr>
      </w:pPr>
      <w:r>
        <w:rPr>
          <w:rFonts w:ascii="仿宋" w:hAnsi="仿宋" w:eastAsia="仿宋" w:cs="仿宋"/>
          <w:spacing w:val="-7"/>
          <w:sz w:val="24"/>
          <w:szCs w:val="24"/>
        </w:rPr>
        <w:t>18.11.1</w:t>
      </w:r>
      <w:r>
        <w:rPr>
          <w:rFonts w:ascii="仿宋" w:hAnsi="仿宋" w:eastAsia="仿宋" w:cs="仿宋"/>
          <w:spacing w:val="40"/>
          <w:sz w:val="24"/>
          <w:szCs w:val="24"/>
        </w:rPr>
        <w:t xml:space="preserve"> </w:t>
      </w:r>
      <w:r>
        <w:rPr>
          <w:rFonts w:ascii="仿宋" w:hAnsi="仿宋" w:eastAsia="仿宋" w:cs="仿宋"/>
          <w:spacing w:val="-7"/>
          <w:sz w:val="24"/>
          <w:szCs w:val="24"/>
        </w:rPr>
        <w:t>出现下列情形之一的，应予废标：</w:t>
      </w:r>
    </w:p>
    <w:p w14:paraId="5C072C99">
      <w:pPr>
        <w:spacing w:before="159" w:line="269" w:lineRule="auto"/>
        <w:ind w:left="5" w:right="42" w:firstLine="494"/>
        <w:rPr>
          <w:rFonts w:ascii="仿宋" w:hAnsi="仿宋" w:eastAsia="仿宋" w:cs="仿宋"/>
          <w:sz w:val="24"/>
          <w:szCs w:val="24"/>
        </w:rPr>
      </w:pPr>
      <w:r>
        <w:fldChar w:fldCharType="begin"/>
      </w:r>
      <w:r>
        <w:instrText xml:space="preserve"> HYPERLINK "18.11.1.1" </w:instrText>
      </w:r>
      <w:r>
        <w:fldChar w:fldCharType="separate"/>
      </w:r>
      <w:r>
        <w:rPr>
          <w:rFonts w:ascii="仿宋" w:hAnsi="仿宋" w:eastAsia="仿宋" w:cs="仿宋"/>
          <w:spacing w:val="-4"/>
          <w:sz w:val="24"/>
          <w:szCs w:val="24"/>
        </w:rPr>
        <w:t>18.11.1.1</w:t>
      </w:r>
      <w:r>
        <w:rPr>
          <w:rFonts w:ascii="仿宋" w:hAnsi="仿宋" w:eastAsia="仿宋" w:cs="仿宋"/>
          <w:spacing w:val="-4"/>
          <w:sz w:val="24"/>
          <w:szCs w:val="24"/>
        </w:rPr>
        <w:fldChar w:fldCharType="end"/>
      </w:r>
      <w:r>
        <w:rPr>
          <w:rFonts w:ascii="仿宋" w:hAnsi="仿宋" w:eastAsia="仿宋" w:cs="仿宋"/>
          <w:spacing w:val="-4"/>
          <w:sz w:val="24"/>
          <w:szCs w:val="24"/>
        </w:rPr>
        <w:t xml:space="preserve"> 在报价截止时间结束后</w:t>
      </w:r>
      <w:r>
        <w:rPr>
          <w:rFonts w:ascii="仿宋" w:hAnsi="仿宋" w:eastAsia="仿宋" w:cs="仿宋"/>
          <w:spacing w:val="-5"/>
          <w:sz w:val="24"/>
          <w:szCs w:val="24"/>
        </w:rPr>
        <w:t>参加报价的供应商不足</w:t>
      </w:r>
      <w:r>
        <w:rPr>
          <w:rFonts w:ascii="仿宋" w:hAnsi="仿宋" w:eastAsia="仿宋" w:cs="仿宋"/>
          <w:spacing w:val="-35"/>
          <w:sz w:val="24"/>
          <w:szCs w:val="24"/>
        </w:rPr>
        <w:t xml:space="preserve"> </w:t>
      </w:r>
      <w:r>
        <w:rPr>
          <w:rFonts w:ascii="仿宋" w:hAnsi="仿宋" w:eastAsia="仿宋" w:cs="仿宋"/>
          <w:spacing w:val="-5"/>
          <w:sz w:val="24"/>
          <w:szCs w:val="24"/>
        </w:rPr>
        <w:t>3 家，符合采购文件规定</w:t>
      </w:r>
      <w:r>
        <w:rPr>
          <w:rFonts w:ascii="仿宋" w:hAnsi="仿宋" w:eastAsia="仿宋" w:cs="仿宋"/>
          <w:sz w:val="24"/>
          <w:szCs w:val="24"/>
        </w:rPr>
        <w:t xml:space="preserve"> </w:t>
      </w:r>
      <w:r>
        <w:rPr>
          <w:rFonts w:ascii="仿宋" w:hAnsi="仿宋" w:eastAsia="仿宋" w:cs="仿宋"/>
          <w:spacing w:val="-6"/>
          <w:sz w:val="24"/>
          <w:szCs w:val="24"/>
        </w:rPr>
        <w:t>条件的供应商不足 3</w:t>
      </w:r>
      <w:r>
        <w:rPr>
          <w:rFonts w:ascii="仿宋" w:hAnsi="仿宋" w:eastAsia="仿宋" w:cs="仿宋"/>
          <w:spacing w:val="-7"/>
          <w:sz w:val="24"/>
          <w:szCs w:val="24"/>
        </w:rPr>
        <w:t xml:space="preserve"> </w:t>
      </w:r>
      <w:r>
        <w:rPr>
          <w:rFonts w:ascii="仿宋" w:hAnsi="仿宋" w:eastAsia="仿宋" w:cs="仿宋"/>
          <w:spacing w:val="-6"/>
          <w:sz w:val="24"/>
          <w:szCs w:val="24"/>
        </w:rPr>
        <w:t>家或者对采购文件作实质性响应的供应商不足</w:t>
      </w:r>
      <w:r>
        <w:rPr>
          <w:rFonts w:ascii="仿宋" w:hAnsi="仿宋" w:eastAsia="仿宋" w:cs="仿宋"/>
          <w:spacing w:val="-37"/>
          <w:sz w:val="24"/>
          <w:szCs w:val="24"/>
        </w:rPr>
        <w:t xml:space="preserve"> </w:t>
      </w:r>
      <w:r>
        <w:rPr>
          <w:rFonts w:ascii="仿宋" w:hAnsi="仿宋" w:eastAsia="仿宋" w:cs="仿宋"/>
          <w:spacing w:val="-6"/>
          <w:sz w:val="24"/>
          <w:szCs w:val="24"/>
        </w:rPr>
        <w:t>3</w:t>
      </w:r>
      <w:r>
        <w:rPr>
          <w:rFonts w:ascii="仿宋" w:hAnsi="仿宋" w:eastAsia="仿宋" w:cs="仿宋"/>
          <w:spacing w:val="-24"/>
          <w:sz w:val="24"/>
          <w:szCs w:val="24"/>
        </w:rPr>
        <w:t xml:space="preserve"> </w:t>
      </w:r>
      <w:r>
        <w:rPr>
          <w:rFonts w:ascii="仿宋" w:hAnsi="仿宋" w:eastAsia="仿宋" w:cs="仿宋"/>
          <w:spacing w:val="-6"/>
          <w:sz w:val="24"/>
          <w:szCs w:val="24"/>
        </w:rPr>
        <w:t>家的；</w:t>
      </w:r>
    </w:p>
    <w:p w14:paraId="79904EBC">
      <w:pPr>
        <w:spacing w:before="235" w:line="327" w:lineRule="exact"/>
        <w:ind w:left="503"/>
        <w:rPr>
          <w:rFonts w:ascii="仿宋" w:hAnsi="仿宋" w:eastAsia="仿宋" w:cs="仿宋"/>
          <w:sz w:val="24"/>
          <w:szCs w:val="24"/>
        </w:rPr>
      </w:pPr>
      <w:r>
        <w:fldChar w:fldCharType="begin"/>
      </w:r>
      <w:r>
        <w:instrText xml:space="preserve"> HYPERLINK "18.11.1.2" </w:instrText>
      </w:r>
      <w:r>
        <w:fldChar w:fldCharType="separate"/>
      </w:r>
      <w:r>
        <w:rPr>
          <w:rFonts w:ascii="仿宋" w:hAnsi="仿宋" w:eastAsia="仿宋" w:cs="仿宋"/>
          <w:spacing w:val="-6"/>
          <w:position w:val="1"/>
          <w:sz w:val="24"/>
          <w:szCs w:val="24"/>
        </w:rPr>
        <w:t>18.11.1.2</w:t>
      </w:r>
      <w:r>
        <w:rPr>
          <w:rFonts w:ascii="仿宋" w:hAnsi="仿宋" w:eastAsia="仿宋" w:cs="仿宋"/>
          <w:spacing w:val="-6"/>
          <w:position w:val="1"/>
          <w:sz w:val="24"/>
          <w:szCs w:val="24"/>
        </w:rPr>
        <w:fldChar w:fldCharType="end"/>
      </w:r>
      <w:r>
        <w:rPr>
          <w:rFonts w:ascii="仿宋" w:hAnsi="仿宋" w:eastAsia="仿宋" w:cs="仿宋"/>
          <w:spacing w:val="49"/>
          <w:position w:val="1"/>
          <w:sz w:val="24"/>
          <w:szCs w:val="24"/>
        </w:rPr>
        <w:t xml:space="preserve"> </w:t>
      </w:r>
      <w:r>
        <w:rPr>
          <w:rFonts w:ascii="仿宋" w:hAnsi="仿宋" w:eastAsia="仿宋" w:cs="仿宋"/>
          <w:spacing w:val="-6"/>
          <w:position w:val="1"/>
          <w:sz w:val="24"/>
          <w:szCs w:val="24"/>
        </w:rPr>
        <w:t>出现影响采购公正的违法违规行为的；</w:t>
      </w:r>
    </w:p>
    <w:p w14:paraId="12DE123C">
      <w:pPr>
        <w:spacing w:before="140" w:line="329" w:lineRule="exact"/>
        <w:ind w:left="503"/>
        <w:rPr>
          <w:rFonts w:ascii="仿宋" w:hAnsi="仿宋" w:eastAsia="仿宋" w:cs="仿宋"/>
          <w:sz w:val="24"/>
          <w:szCs w:val="24"/>
        </w:rPr>
      </w:pPr>
      <w:r>
        <w:fldChar w:fldCharType="begin"/>
      </w:r>
      <w:r>
        <w:instrText xml:space="preserve"> HYPERLINK "18.11.1.3" </w:instrText>
      </w:r>
      <w:r>
        <w:fldChar w:fldCharType="separate"/>
      </w:r>
      <w:r>
        <w:rPr>
          <w:rFonts w:ascii="仿宋" w:hAnsi="仿宋" w:eastAsia="仿宋" w:cs="仿宋"/>
          <w:spacing w:val="-4"/>
          <w:position w:val="1"/>
          <w:sz w:val="24"/>
          <w:szCs w:val="24"/>
        </w:rPr>
        <w:t>18.11.1.3</w:t>
      </w:r>
      <w:r>
        <w:rPr>
          <w:rFonts w:ascii="仿宋" w:hAnsi="仿宋" w:eastAsia="仿宋" w:cs="仿宋"/>
          <w:spacing w:val="-4"/>
          <w:position w:val="1"/>
          <w:sz w:val="24"/>
          <w:szCs w:val="24"/>
        </w:rPr>
        <w:fldChar w:fldCharType="end"/>
      </w:r>
      <w:r>
        <w:rPr>
          <w:rFonts w:ascii="仿宋" w:hAnsi="仿宋" w:eastAsia="仿宋" w:cs="仿宋"/>
          <w:spacing w:val="-20"/>
          <w:position w:val="1"/>
          <w:sz w:val="24"/>
          <w:szCs w:val="24"/>
        </w:rPr>
        <w:t xml:space="preserve"> </w:t>
      </w:r>
      <w:r>
        <w:rPr>
          <w:rFonts w:ascii="仿宋" w:hAnsi="仿宋" w:eastAsia="仿宋" w:cs="仿宋"/>
          <w:spacing w:val="-4"/>
          <w:position w:val="1"/>
          <w:sz w:val="24"/>
          <w:szCs w:val="24"/>
        </w:rPr>
        <w:t>供应商的报价超过采购预算的；</w:t>
      </w:r>
    </w:p>
    <w:p w14:paraId="1EC29D0F">
      <w:pPr>
        <w:spacing w:before="138" w:line="329" w:lineRule="exact"/>
        <w:ind w:left="503"/>
        <w:rPr>
          <w:rFonts w:ascii="仿宋" w:hAnsi="仿宋" w:eastAsia="仿宋" w:cs="仿宋"/>
          <w:sz w:val="24"/>
          <w:szCs w:val="24"/>
        </w:rPr>
      </w:pPr>
      <w:r>
        <w:fldChar w:fldCharType="begin"/>
      </w:r>
      <w:r>
        <w:instrText xml:space="preserve"> HYPERLINK "18.11.1.4" </w:instrText>
      </w:r>
      <w:r>
        <w:fldChar w:fldCharType="separate"/>
      </w:r>
      <w:r>
        <w:rPr>
          <w:rFonts w:ascii="仿宋" w:hAnsi="仿宋" w:eastAsia="仿宋" w:cs="仿宋"/>
          <w:spacing w:val="-7"/>
          <w:position w:val="1"/>
          <w:sz w:val="24"/>
          <w:szCs w:val="24"/>
        </w:rPr>
        <w:t>18.11.1.4</w:t>
      </w:r>
      <w:r>
        <w:rPr>
          <w:rFonts w:ascii="仿宋" w:hAnsi="仿宋" w:eastAsia="仿宋" w:cs="仿宋"/>
          <w:spacing w:val="-7"/>
          <w:position w:val="1"/>
          <w:sz w:val="24"/>
          <w:szCs w:val="24"/>
        </w:rPr>
        <w:fldChar w:fldCharType="end"/>
      </w:r>
      <w:r>
        <w:rPr>
          <w:rFonts w:ascii="仿宋" w:hAnsi="仿宋" w:eastAsia="仿宋" w:cs="仿宋"/>
          <w:spacing w:val="44"/>
          <w:position w:val="1"/>
          <w:sz w:val="24"/>
          <w:szCs w:val="24"/>
        </w:rPr>
        <w:t xml:space="preserve"> </w:t>
      </w:r>
      <w:r>
        <w:rPr>
          <w:rFonts w:ascii="仿宋" w:hAnsi="仿宋" w:eastAsia="仿宋" w:cs="仿宋"/>
          <w:spacing w:val="-7"/>
          <w:position w:val="1"/>
          <w:sz w:val="24"/>
          <w:szCs w:val="24"/>
        </w:rPr>
        <w:t>因重大变故，采购任务取消的；</w:t>
      </w:r>
    </w:p>
    <w:p w14:paraId="01CC957C">
      <w:pPr>
        <w:spacing w:before="138" w:line="329" w:lineRule="exact"/>
        <w:ind w:left="503"/>
        <w:rPr>
          <w:rFonts w:ascii="仿宋" w:hAnsi="仿宋" w:eastAsia="仿宋" w:cs="仿宋"/>
          <w:sz w:val="24"/>
          <w:szCs w:val="24"/>
        </w:rPr>
      </w:pPr>
      <w:r>
        <w:fldChar w:fldCharType="begin"/>
      </w:r>
      <w:r>
        <w:instrText xml:space="preserve"> HYPERLINK "18.11.1.5" </w:instrText>
      </w:r>
      <w:r>
        <w:fldChar w:fldCharType="separate"/>
      </w:r>
      <w:r>
        <w:rPr>
          <w:rFonts w:ascii="仿宋" w:hAnsi="仿宋" w:eastAsia="仿宋" w:cs="仿宋"/>
          <w:spacing w:val="-4"/>
          <w:position w:val="1"/>
          <w:sz w:val="24"/>
          <w:szCs w:val="24"/>
        </w:rPr>
        <w:t>18.11.1.5</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法律、法规以及采购文件规定的其他废标情形。</w:t>
      </w:r>
    </w:p>
    <w:p w14:paraId="342CB3F3">
      <w:pPr>
        <w:spacing w:before="155" w:line="222" w:lineRule="auto"/>
        <w:ind w:left="503"/>
        <w:rPr>
          <w:rFonts w:ascii="仿宋" w:hAnsi="仿宋" w:eastAsia="仿宋" w:cs="仿宋"/>
          <w:sz w:val="24"/>
          <w:szCs w:val="24"/>
        </w:rPr>
      </w:pPr>
      <w:r>
        <w:rPr>
          <w:rFonts w:ascii="仿宋" w:hAnsi="仿宋" w:eastAsia="仿宋" w:cs="仿宋"/>
          <w:spacing w:val="-2"/>
          <w:sz w:val="24"/>
          <w:szCs w:val="24"/>
        </w:rPr>
        <w:t>18.11.2</w:t>
      </w:r>
      <w:r>
        <w:rPr>
          <w:rFonts w:ascii="仿宋" w:hAnsi="仿宋" w:eastAsia="仿宋" w:cs="仿宋"/>
          <w:spacing w:val="-27"/>
          <w:sz w:val="24"/>
          <w:szCs w:val="24"/>
        </w:rPr>
        <w:t xml:space="preserve"> </w:t>
      </w:r>
      <w:r>
        <w:rPr>
          <w:rFonts w:ascii="仿宋" w:hAnsi="仿宋" w:eastAsia="仿宋" w:cs="仿宋"/>
          <w:spacing w:val="-2"/>
          <w:sz w:val="24"/>
          <w:szCs w:val="24"/>
        </w:rPr>
        <w:t>废标后，采购人或者采购代理机构应当</w:t>
      </w:r>
      <w:r>
        <w:rPr>
          <w:rFonts w:ascii="仿宋" w:hAnsi="仿宋" w:eastAsia="仿宋" w:cs="仿宋"/>
          <w:spacing w:val="-3"/>
          <w:sz w:val="24"/>
          <w:szCs w:val="24"/>
        </w:rPr>
        <w:t>将废标理由通知所有供应商。</w:t>
      </w:r>
    </w:p>
    <w:p w14:paraId="44F5249E">
      <w:pPr>
        <w:spacing w:before="180" w:line="222" w:lineRule="auto"/>
        <w:ind w:left="503"/>
        <w:rPr>
          <w:rFonts w:ascii="仿宋" w:hAnsi="仿宋" w:eastAsia="仿宋" w:cs="仿宋"/>
          <w:sz w:val="24"/>
          <w:szCs w:val="24"/>
        </w:rPr>
      </w:pPr>
      <w:r>
        <w:rPr>
          <w:rFonts w:ascii="仿宋" w:hAnsi="仿宋" w:eastAsia="仿宋" w:cs="仿宋"/>
          <w:spacing w:val="-7"/>
          <w:sz w:val="24"/>
          <w:szCs w:val="24"/>
        </w:rPr>
        <w:t>18.12</w:t>
      </w:r>
      <w:r>
        <w:rPr>
          <w:rFonts w:ascii="仿宋" w:hAnsi="仿宋" w:eastAsia="仿宋" w:cs="仿宋"/>
          <w:spacing w:val="-18"/>
          <w:sz w:val="24"/>
          <w:szCs w:val="24"/>
        </w:rPr>
        <w:t xml:space="preserve"> </w:t>
      </w:r>
      <w:r>
        <w:rPr>
          <w:rFonts w:ascii="仿宋" w:hAnsi="仿宋" w:eastAsia="仿宋" w:cs="仿宋"/>
          <w:spacing w:val="-7"/>
          <w:sz w:val="24"/>
          <w:szCs w:val="24"/>
        </w:rPr>
        <w:t>特殊情况处置程序</w:t>
      </w:r>
    </w:p>
    <w:p w14:paraId="54CD2DBA">
      <w:pPr>
        <w:spacing w:before="180" w:line="223" w:lineRule="auto"/>
        <w:ind w:left="503"/>
        <w:rPr>
          <w:rFonts w:ascii="仿宋" w:hAnsi="仿宋" w:eastAsia="仿宋" w:cs="仿宋"/>
          <w:sz w:val="24"/>
          <w:szCs w:val="24"/>
        </w:rPr>
      </w:pPr>
      <w:r>
        <w:rPr>
          <w:rFonts w:ascii="仿宋" w:hAnsi="仿宋" w:eastAsia="仿宋" w:cs="仿宋"/>
          <w:spacing w:val="-5"/>
          <w:sz w:val="24"/>
          <w:szCs w:val="24"/>
        </w:rPr>
        <w:t>18.12.1</w:t>
      </w:r>
      <w:r>
        <w:rPr>
          <w:rFonts w:ascii="仿宋" w:hAnsi="仿宋" w:eastAsia="仿宋" w:cs="仿宋"/>
          <w:spacing w:val="-32"/>
          <w:sz w:val="24"/>
          <w:szCs w:val="24"/>
        </w:rPr>
        <w:t xml:space="preserve"> </w:t>
      </w:r>
      <w:r>
        <w:rPr>
          <w:rFonts w:ascii="仿宋" w:hAnsi="仿宋" w:eastAsia="仿宋" w:cs="仿宋"/>
          <w:spacing w:val="-5"/>
          <w:sz w:val="24"/>
          <w:szCs w:val="24"/>
        </w:rPr>
        <w:t>磋商小组成员的更换</w:t>
      </w:r>
    </w:p>
    <w:p w14:paraId="2A0E9C34">
      <w:pPr>
        <w:spacing w:before="159" w:line="289" w:lineRule="auto"/>
        <w:ind w:left="6" w:right="49" w:firstLine="496"/>
        <w:rPr>
          <w:rFonts w:ascii="仿宋" w:hAnsi="仿宋" w:eastAsia="仿宋" w:cs="仿宋"/>
          <w:sz w:val="24"/>
          <w:szCs w:val="24"/>
        </w:rPr>
      </w:pPr>
      <w:r>
        <w:fldChar w:fldCharType="begin"/>
      </w:r>
      <w:r>
        <w:instrText xml:space="preserve"> HYPERLINK "18.12.1.1" </w:instrText>
      </w:r>
      <w:r>
        <w:fldChar w:fldCharType="separate"/>
      </w:r>
      <w:r>
        <w:rPr>
          <w:rFonts w:ascii="仿宋" w:hAnsi="仿宋" w:eastAsia="仿宋" w:cs="仿宋"/>
          <w:spacing w:val="-2"/>
          <w:sz w:val="24"/>
          <w:szCs w:val="24"/>
        </w:rPr>
        <w:t>18.12.1.1</w:t>
      </w:r>
      <w:r>
        <w:rPr>
          <w:rFonts w:ascii="仿宋" w:hAnsi="仿宋" w:eastAsia="仿宋" w:cs="仿宋"/>
          <w:spacing w:val="-2"/>
          <w:sz w:val="24"/>
          <w:szCs w:val="24"/>
        </w:rPr>
        <w:fldChar w:fldCharType="end"/>
      </w:r>
      <w:r>
        <w:rPr>
          <w:rFonts w:ascii="仿宋" w:hAnsi="仿宋" w:eastAsia="仿宋" w:cs="仿宋"/>
          <w:spacing w:val="-25"/>
          <w:sz w:val="24"/>
          <w:szCs w:val="24"/>
        </w:rPr>
        <w:t xml:space="preserve"> </w:t>
      </w:r>
      <w:r>
        <w:rPr>
          <w:rFonts w:ascii="仿宋" w:hAnsi="仿宋" w:eastAsia="仿宋" w:cs="仿宋"/>
          <w:spacing w:val="-2"/>
          <w:sz w:val="24"/>
          <w:szCs w:val="24"/>
        </w:rPr>
        <w:t>磋商小组应当执行连续评审的原则，按照采购文件</w:t>
      </w:r>
      <w:r>
        <w:rPr>
          <w:rFonts w:ascii="仿宋" w:hAnsi="仿宋" w:eastAsia="仿宋" w:cs="仿宋"/>
          <w:spacing w:val="-3"/>
          <w:sz w:val="24"/>
          <w:szCs w:val="24"/>
        </w:rPr>
        <w:t>规定的程序、内容、</w:t>
      </w:r>
      <w:r>
        <w:rPr>
          <w:rFonts w:ascii="仿宋" w:hAnsi="仿宋" w:eastAsia="仿宋" w:cs="仿宋"/>
          <w:sz w:val="24"/>
          <w:szCs w:val="24"/>
        </w:rPr>
        <w:t xml:space="preserve"> </w:t>
      </w:r>
      <w:r>
        <w:rPr>
          <w:rFonts w:ascii="仿宋" w:hAnsi="仿宋" w:eastAsia="仿宋" w:cs="仿宋"/>
          <w:spacing w:val="-3"/>
          <w:sz w:val="24"/>
          <w:szCs w:val="24"/>
        </w:rPr>
        <w:t>方法、标准完成全部评审工作。出现评审专家临时缺席、回避等情形导致评审现场专家</w:t>
      </w:r>
    </w:p>
    <w:p w14:paraId="3B630563">
      <w:pPr>
        <w:spacing w:before="145" w:line="321" w:lineRule="auto"/>
        <w:ind w:right="49"/>
        <w:jc w:val="both"/>
        <w:rPr>
          <w:rFonts w:ascii="仿宋" w:hAnsi="仿宋" w:eastAsia="仿宋" w:cs="仿宋"/>
          <w:sz w:val="24"/>
          <w:szCs w:val="24"/>
        </w:rPr>
      </w:pPr>
      <w:r>
        <w:rPr>
          <w:rFonts w:ascii="仿宋" w:hAnsi="仿宋" w:eastAsia="仿宋" w:cs="仿宋"/>
          <w:spacing w:val="-2"/>
          <w:sz w:val="24"/>
          <w:szCs w:val="24"/>
        </w:rPr>
        <w:t>数量不符合法定标准的，采购人或者采购代理机构要</w:t>
      </w:r>
      <w:r>
        <w:rPr>
          <w:rFonts w:ascii="仿宋" w:hAnsi="仿宋" w:eastAsia="仿宋" w:cs="仿宋"/>
          <w:spacing w:val="-3"/>
          <w:sz w:val="24"/>
          <w:szCs w:val="24"/>
        </w:rPr>
        <w:t>按照有关程序及时补抽专家，继续</w:t>
      </w:r>
      <w:r>
        <w:rPr>
          <w:rFonts w:ascii="仿宋" w:hAnsi="仿宋" w:eastAsia="仿宋" w:cs="仿宋"/>
          <w:sz w:val="24"/>
          <w:szCs w:val="24"/>
        </w:rPr>
        <w:t xml:space="preserve"> </w:t>
      </w:r>
      <w:r>
        <w:rPr>
          <w:rFonts w:ascii="仿宋" w:hAnsi="仿宋" w:eastAsia="仿宋" w:cs="仿宋"/>
          <w:spacing w:val="-2"/>
          <w:sz w:val="24"/>
          <w:szCs w:val="24"/>
        </w:rPr>
        <w:t>组织评审。如无法及时补齐专家，则要立即停止评</w:t>
      </w:r>
      <w:r>
        <w:rPr>
          <w:rFonts w:ascii="仿宋" w:hAnsi="仿宋" w:eastAsia="仿宋" w:cs="仿宋"/>
          <w:spacing w:val="-3"/>
          <w:sz w:val="24"/>
          <w:szCs w:val="24"/>
        </w:rPr>
        <w:t>审工作，封存采购文件和所有响应文</w:t>
      </w:r>
      <w:r>
        <w:rPr>
          <w:rFonts w:ascii="仿宋" w:hAnsi="仿宋" w:eastAsia="仿宋" w:cs="仿宋"/>
          <w:sz w:val="24"/>
          <w:szCs w:val="24"/>
        </w:rPr>
        <w:t xml:space="preserve"> </w:t>
      </w:r>
      <w:r>
        <w:rPr>
          <w:rFonts w:ascii="仿宋" w:hAnsi="仿宋" w:eastAsia="仿宋" w:cs="仿宋"/>
          <w:spacing w:val="-2"/>
          <w:sz w:val="24"/>
          <w:szCs w:val="24"/>
        </w:rPr>
        <w:t>件，择期重新组建磋商小组进行评审。</w:t>
      </w:r>
    </w:p>
    <w:p w14:paraId="2876E172">
      <w:pPr>
        <w:spacing w:before="185" w:line="407" w:lineRule="exact"/>
        <w:ind w:right="42"/>
        <w:jc w:val="right"/>
        <w:rPr>
          <w:rFonts w:ascii="仿宋" w:hAnsi="仿宋" w:eastAsia="仿宋" w:cs="仿宋"/>
          <w:sz w:val="24"/>
          <w:szCs w:val="24"/>
        </w:rPr>
      </w:pPr>
      <w:r>
        <w:fldChar w:fldCharType="begin"/>
      </w:r>
      <w:r>
        <w:instrText xml:space="preserve"> HYPERLINK "18.12.1.2" </w:instrText>
      </w:r>
      <w:r>
        <w:fldChar w:fldCharType="separate"/>
      </w:r>
      <w:r>
        <w:rPr>
          <w:rFonts w:ascii="仿宋" w:hAnsi="仿宋" w:eastAsia="仿宋" w:cs="仿宋"/>
          <w:spacing w:val="-3"/>
          <w:position w:val="4"/>
          <w:sz w:val="24"/>
          <w:szCs w:val="24"/>
        </w:rPr>
        <w:t>18.12.1.2</w:t>
      </w:r>
      <w:r>
        <w:rPr>
          <w:rFonts w:ascii="仿宋" w:hAnsi="仿宋" w:eastAsia="仿宋" w:cs="仿宋"/>
          <w:spacing w:val="-3"/>
          <w:position w:val="4"/>
          <w:sz w:val="24"/>
          <w:szCs w:val="24"/>
        </w:rPr>
        <w:fldChar w:fldCharType="end"/>
      </w:r>
      <w:r>
        <w:rPr>
          <w:rFonts w:ascii="仿宋" w:hAnsi="仿宋" w:eastAsia="仿宋" w:cs="仿宋"/>
          <w:spacing w:val="-3"/>
          <w:position w:val="4"/>
          <w:sz w:val="24"/>
          <w:szCs w:val="24"/>
        </w:rPr>
        <w:t xml:space="preserve"> 退出磋商小组的成员，其已完成的评审行为无效。由采购人向监督人员</w:t>
      </w:r>
    </w:p>
    <w:p w14:paraId="568F007B">
      <w:pPr>
        <w:spacing w:before="37" w:line="298" w:lineRule="auto"/>
        <w:ind w:left="5" w:right="47"/>
        <w:rPr>
          <w:rFonts w:ascii="仿宋" w:hAnsi="仿宋" w:eastAsia="仿宋" w:cs="仿宋"/>
          <w:sz w:val="24"/>
          <w:szCs w:val="24"/>
        </w:rPr>
      </w:pPr>
      <w:r>
        <w:rPr>
          <w:rFonts w:ascii="仿宋" w:hAnsi="仿宋" w:eastAsia="仿宋" w:cs="仿宋"/>
          <w:spacing w:val="-2"/>
          <w:sz w:val="24"/>
          <w:szCs w:val="24"/>
        </w:rPr>
        <w:t>提出更换磋商小组成员意见并获准后，根据本</w:t>
      </w:r>
      <w:r>
        <w:rPr>
          <w:rFonts w:ascii="仿宋" w:hAnsi="仿宋" w:eastAsia="仿宋" w:cs="仿宋"/>
          <w:spacing w:val="-3"/>
          <w:sz w:val="24"/>
          <w:szCs w:val="24"/>
        </w:rPr>
        <w:t>采购文件规定的磋商小组成员产生方式另</w:t>
      </w:r>
      <w:r>
        <w:rPr>
          <w:rFonts w:ascii="仿宋" w:hAnsi="仿宋" w:eastAsia="仿宋" w:cs="仿宋"/>
          <w:sz w:val="24"/>
          <w:szCs w:val="24"/>
        </w:rPr>
        <w:t xml:space="preserve"> </w:t>
      </w:r>
      <w:r>
        <w:rPr>
          <w:rFonts w:ascii="仿宋" w:hAnsi="仿宋" w:eastAsia="仿宋" w:cs="仿宋"/>
          <w:spacing w:val="-4"/>
          <w:sz w:val="24"/>
          <w:szCs w:val="24"/>
        </w:rPr>
        <w:t>行确定替代者进行评审。</w:t>
      </w:r>
    </w:p>
    <w:p w14:paraId="2C773599">
      <w:pPr>
        <w:spacing w:before="203" w:line="224" w:lineRule="auto"/>
        <w:ind w:left="503"/>
        <w:rPr>
          <w:rFonts w:ascii="仿宋" w:hAnsi="仿宋" w:eastAsia="仿宋" w:cs="仿宋"/>
          <w:sz w:val="24"/>
          <w:szCs w:val="24"/>
        </w:rPr>
      </w:pPr>
      <w:r>
        <w:rPr>
          <w:rFonts w:ascii="仿宋" w:hAnsi="仿宋" w:eastAsia="仿宋" w:cs="仿宋"/>
          <w:spacing w:val="-7"/>
          <w:sz w:val="24"/>
          <w:szCs w:val="24"/>
        </w:rPr>
        <w:t>18.12.2</w:t>
      </w:r>
      <w:r>
        <w:rPr>
          <w:rFonts w:ascii="仿宋" w:hAnsi="仿宋" w:eastAsia="仿宋" w:cs="仿宋"/>
          <w:spacing w:val="-30"/>
          <w:sz w:val="24"/>
          <w:szCs w:val="24"/>
        </w:rPr>
        <w:t xml:space="preserve"> </w:t>
      </w:r>
      <w:r>
        <w:rPr>
          <w:rFonts w:ascii="仿宋" w:hAnsi="仿宋" w:eastAsia="仿宋" w:cs="仿宋"/>
          <w:spacing w:val="-7"/>
          <w:sz w:val="24"/>
          <w:szCs w:val="24"/>
        </w:rPr>
        <w:t>记名投票</w:t>
      </w:r>
    </w:p>
    <w:p w14:paraId="606CAF13">
      <w:pPr>
        <w:spacing w:before="193" w:line="329" w:lineRule="auto"/>
        <w:ind w:right="42" w:firstLine="485"/>
        <w:rPr>
          <w:rFonts w:ascii="仿宋" w:hAnsi="仿宋" w:eastAsia="仿宋" w:cs="仿宋"/>
          <w:sz w:val="24"/>
          <w:szCs w:val="24"/>
        </w:rPr>
      </w:pPr>
      <w:r>
        <w:rPr>
          <w:rFonts w:ascii="仿宋" w:hAnsi="仿宋" w:eastAsia="仿宋" w:cs="仿宋"/>
          <w:spacing w:val="-2"/>
          <w:sz w:val="24"/>
          <w:szCs w:val="24"/>
        </w:rPr>
        <w:t>在评审过程中，磋商小组发生分歧或者评审</w:t>
      </w:r>
      <w:r>
        <w:rPr>
          <w:rFonts w:ascii="仿宋" w:hAnsi="仿宋" w:eastAsia="仿宋" w:cs="仿宋"/>
          <w:spacing w:val="-3"/>
          <w:sz w:val="24"/>
          <w:szCs w:val="24"/>
        </w:rPr>
        <w:t>结论有异议需表决的，按照少数服从多</w:t>
      </w:r>
      <w:r>
        <w:rPr>
          <w:rFonts w:ascii="仿宋" w:hAnsi="仿宋" w:eastAsia="仿宋" w:cs="仿宋"/>
          <w:sz w:val="24"/>
          <w:szCs w:val="24"/>
        </w:rPr>
        <w:t xml:space="preserve"> </w:t>
      </w:r>
      <w:r>
        <w:rPr>
          <w:rFonts w:ascii="仿宋" w:hAnsi="仿宋" w:eastAsia="仿宋" w:cs="仿宋"/>
          <w:spacing w:val="-2"/>
          <w:sz w:val="24"/>
          <w:szCs w:val="24"/>
        </w:rPr>
        <w:t>数的原则，由磋商小组全体成员以记名投票方式表决。</w:t>
      </w:r>
    </w:p>
    <w:p w14:paraId="62FD0F7F">
      <w:pPr>
        <w:spacing w:before="61" w:line="222" w:lineRule="auto"/>
        <w:ind w:left="503"/>
        <w:rPr>
          <w:rFonts w:ascii="仿宋" w:hAnsi="仿宋" w:eastAsia="仿宋" w:cs="仿宋"/>
          <w:sz w:val="24"/>
          <w:szCs w:val="24"/>
        </w:rPr>
      </w:pPr>
      <w:r>
        <w:rPr>
          <w:rFonts w:ascii="仿宋" w:hAnsi="仿宋" w:eastAsia="仿宋" w:cs="仿宋"/>
          <w:spacing w:val="-7"/>
          <w:sz w:val="24"/>
          <w:szCs w:val="24"/>
        </w:rPr>
        <w:t>18.12.3</w:t>
      </w:r>
      <w:r>
        <w:rPr>
          <w:rFonts w:ascii="仿宋" w:hAnsi="仿宋" w:eastAsia="仿宋" w:cs="仿宋"/>
          <w:spacing w:val="-30"/>
          <w:sz w:val="24"/>
          <w:szCs w:val="24"/>
        </w:rPr>
        <w:t xml:space="preserve"> </w:t>
      </w:r>
      <w:r>
        <w:rPr>
          <w:rFonts w:ascii="仿宋" w:hAnsi="仿宋" w:eastAsia="仿宋" w:cs="仿宋"/>
          <w:spacing w:val="-7"/>
          <w:sz w:val="24"/>
          <w:szCs w:val="24"/>
        </w:rPr>
        <w:t>延期开标</w:t>
      </w:r>
    </w:p>
    <w:p w14:paraId="02EE6712">
      <w:pPr>
        <w:spacing w:before="196" w:line="328" w:lineRule="auto"/>
        <w:ind w:right="56" w:firstLine="528"/>
        <w:rPr>
          <w:rFonts w:ascii="仿宋" w:hAnsi="仿宋" w:eastAsia="仿宋" w:cs="仿宋"/>
          <w:sz w:val="24"/>
          <w:szCs w:val="24"/>
        </w:rPr>
      </w:pPr>
      <w:r>
        <w:rPr>
          <w:rFonts w:ascii="仿宋" w:hAnsi="仿宋" w:eastAsia="仿宋" w:cs="仿宋"/>
          <w:spacing w:val="-4"/>
          <w:sz w:val="24"/>
          <w:szCs w:val="24"/>
        </w:rPr>
        <w:t>因特殊情况需要推迟开标时间的，采购人或者采购代理机构必须提前报监</w:t>
      </w:r>
      <w:r>
        <w:rPr>
          <w:rFonts w:ascii="仿宋" w:hAnsi="仿宋" w:eastAsia="仿宋" w:cs="仿宋"/>
          <w:spacing w:val="-5"/>
          <w:sz w:val="24"/>
          <w:szCs w:val="24"/>
        </w:rPr>
        <w:t>督部门审</w:t>
      </w:r>
      <w:r>
        <w:rPr>
          <w:rFonts w:ascii="仿宋" w:hAnsi="仿宋" w:eastAsia="仿宋" w:cs="仿宋"/>
          <w:sz w:val="24"/>
          <w:szCs w:val="24"/>
        </w:rPr>
        <w:t xml:space="preserve"> </w:t>
      </w:r>
      <w:r>
        <w:rPr>
          <w:rFonts w:ascii="仿宋" w:hAnsi="仿宋" w:eastAsia="仿宋" w:cs="仿宋"/>
          <w:spacing w:val="-2"/>
          <w:sz w:val="24"/>
          <w:szCs w:val="24"/>
        </w:rPr>
        <w:t>批，经批准后按规定提前告知所有参加报价的供应商，否则必须按时开标。</w:t>
      </w:r>
    </w:p>
    <w:p w14:paraId="6B2684F5">
      <w:pPr>
        <w:spacing w:before="64" w:line="222" w:lineRule="auto"/>
        <w:ind w:left="503"/>
        <w:rPr>
          <w:rFonts w:ascii="仿宋" w:hAnsi="仿宋" w:eastAsia="仿宋" w:cs="仿宋"/>
          <w:sz w:val="24"/>
          <w:szCs w:val="24"/>
        </w:rPr>
      </w:pPr>
      <w:r>
        <w:rPr>
          <w:rFonts w:ascii="仿宋" w:hAnsi="仿宋" w:eastAsia="仿宋" w:cs="仿宋"/>
          <w:spacing w:val="-7"/>
          <w:sz w:val="24"/>
          <w:szCs w:val="24"/>
        </w:rPr>
        <w:t>18.13</w:t>
      </w:r>
      <w:r>
        <w:rPr>
          <w:rFonts w:ascii="仿宋" w:hAnsi="仿宋" w:eastAsia="仿宋" w:cs="仿宋"/>
          <w:spacing w:val="-32"/>
          <w:sz w:val="24"/>
          <w:szCs w:val="24"/>
        </w:rPr>
        <w:t xml:space="preserve"> </w:t>
      </w:r>
      <w:r>
        <w:rPr>
          <w:rFonts w:ascii="仿宋" w:hAnsi="仿宋" w:eastAsia="仿宋" w:cs="仿宋"/>
          <w:spacing w:val="-7"/>
          <w:sz w:val="24"/>
          <w:szCs w:val="24"/>
        </w:rPr>
        <w:t>违法违规情形</w:t>
      </w:r>
    </w:p>
    <w:p w14:paraId="350A09F3">
      <w:pPr>
        <w:spacing w:before="177" w:line="219" w:lineRule="auto"/>
        <w:ind w:left="503"/>
        <w:rPr>
          <w:rFonts w:ascii="仿宋" w:hAnsi="仿宋" w:eastAsia="仿宋" w:cs="仿宋"/>
          <w:sz w:val="24"/>
          <w:szCs w:val="24"/>
        </w:rPr>
      </w:pPr>
      <w:r>
        <w:rPr>
          <w:rFonts w:ascii="仿宋" w:hAnsi="仿宋" w:eastAsia="仿宋" w:cs="仿宋"/>
          <w:spacing w:val="-3"/>
          <w:sz w:val="24"/>
          <w:szCs w:val="24"/>
        </w:rPr>
        <w:t>18.13.1</w:t>
      </w:r>
      <w:r>
        <w:rPr>
          <w:rFonts w:ascii="仿宋" w:hAnsi="仿宋" w:eastAsia="仿宋" w:cs="仿宋"/>
          <w:spacing w:val="-23"/>
          <w:sz w:val="24"/>
          <w:szCs w:val="24"/>
        </w:rPr>
        <w:t xml:space="preserve"> </w:t>
      </w:r>
      <w:r>
        <w:rPr>
          <w:rFonts w:ascii="仿宋" w:hAnsi="仿宋" w:eastAsia="仿宋" w:cs="仿宋"/>
          <w:spacing w:val="-3"/>
          <w:sz w:val="24"/>
          <w:szCs w:val="24"/>
        </w:rPr>
        <w:t>有下列情形之一的，属于供应商</w:t>
      </w:r>
      <w:r>
        <w:rPr>
          <w:rFonts w:ascii="仿宋" w:hAnsi="仿宋" w:eastAsia="仿宋" w:cs="仿宋"/>
          <w:spacing w:val="-4"/>
          <w:sz w:val="24"/>
          <w:szCs w:val="24"/>
        </w:rPr>
        <w:t>相互串通报价：</w:t>
      </w:r>
    </w:p>
    <w:p w14:paraId="097B5E6A">
      <w:pPr>
        <w:spacing w:line="219" w:lineRule="auto"/>
        <w:rPr>
          <w:rFonts w:ascii="仿宋" w:hAnsi="仿宋" w:eastAsia="仿宋" w:cs="仿宋"/>
          <w:sz w:val="24"/>
          <w:szCs w:val="24"/>
        </w:rPr>
        <w:sectPr>
          <w:footerReference r:id="rId23" w:type="default"/>
          <w:pgSz w:w="11906" w:h="16840"/>
          <w:pgMar w:top="1431" w:right="1378" w:bottom="1145" w:left="1447" w:header="0" w:footer="983" w:gutter="0"/>
          <w:pgNumType w:fmt="numberInDash"/>
          <w:cols w:space="720" w:num="1"/>
        </w:sectPr>
      </w:pPr>
    </w:p>
    <w:p w14:paraId="6A96E3DB">
      <w:pPr>
        <w:spacing w:before="100" w:line="326" w:lineRule="exact"/>
        <w:ind w:left="503"/>
        <w:rPr>
          <w:rFonts w:ascii="仿宋" w:hAnsi="仿宋" w:eastAsia="仿宋" w:cs="仿宋"/>
          <w:sz w:val="24"/>
          <w:szCs w:val="24"/>
        </w:rPr>
      </w:pPr>
      <w:r>
        <w:fldChar w:fldCharType="begin"/>
      </w:r>
      <w:r>
        <w:instrText xml:space="preserve"> HYPERLINK "18.13.1.1" </w:instrText>
      </w:r>
      <w:r>
        <w:fldChar w:fldCharType="separate"/>
      </w:r>
      <w:r>
        <w:rPr>
          <w:rFonts w:ascii="仿宋" w:hAnsi="仿宋" w:eastAsia="仿宋" w:cs="仿宋"/>
          <w:spacing w:val="-3"/>
          <w:position w:val="1"/>
          <w:sz w:val="24"/>
          <w:szCs w:val="24"/>
        </w:rPr>
        <w:t>18.13.1.1</w:t>
      </w:r>
      <w:r>
        <w:rPr>
          <w:rFonts w:ascii="仿宋" w:hAnsi="仿宋" w:eastAsia="仿宋" w:cs="仿宋"/>
          <w:spacing w:val="-3"/>
          <w:position w:val="1"/>
          <w:sz w:val="24"/>
          <w:szCs w:val="24"/>
        </w:rPr>
        <w:fldChar w:fldCharType="end"/>
      </w:r>
      <w:r>
        <w:rPr>
          <w:rFonts w:ascii="仿宋" w:hAnsi="仿宋" w:eastAsia="仿宋" w:cs="仿宋"/>
          <w:spacing w:val="-16"/>
          <w:position w:val="1"/>
          <w:sz w:val="24"/>
          <w:szCs w:val="24"/>
        </w:rPr>
        <w:t xml:space="preserve"> </w:t>
      </w:r>
      <w:r>
        <w:rPr>
          <w:rFonts w:ascii="仿宋" w:hAnsi="仿宋" w:eastAsia="仿宋" w:cs="仿宋"/>
          <w:spacing w:val="-3"/>
          <w:position w:val="1"/>
          <w:sz w:val="24"/>
          <w:szCs w:val="24"/>
        </w:rPr>
        <w:t>供应商之间协商响应报价等响应文件的实质性内容；</w:t>
      </w:r>
    </w:p>
    <w:p w14:paraId="311EB0B5">
      <w:pPr>
        <w:spacing w:before="141" w:line="330" w:lineRule="exact"/>
        <w:ind w:left="503"/>
        <w:rPr>
          <w:rFonts w:ascii="仿宋" w:hAnsi="仿宋" w:eastAsia="仿宋" w:cs="仿宋"/>
          <w:sz w:val="24"/>
          <w:szCs w:val="24"/>
        </w:rPr>
      </w:pPr>
      <w:r>
        <w:fldChar w:fldCharType="begin"/>
      </w:r>
      <w:r>
        <w:instrText xml:space="preserve"> HYPERLINK "18.13.1.2" </w:instrText>
      </w:r>
      <w:r>
        <w:fldChar w:fldCharType="separate"/>
      </w:r>
      <w:r>
        <w:rPr>
          <w:rFonts w:ascii="仿宋" w:hAnsi="仿宋" w:eastAsia="仿宋" w:cs="仿宋"/>
          <w:spacing w:val="-4"/>
          <w:position w:val="1"/>
          <w:sz w:val="24"/>
          <w:szCs w:val="24"/>
        </w:rPr>
        <w:t>18.13.1.2</w:t>
      </w:r>
      <w:r>
        <w:rPr>
          <w:rFonts w:ascii="仿宋" w:hAnsi="仿宋" w:eastAsia="仿宋" w:cs="仿宋"/>
          <w:spacing w:val="-4"/>
          <w:position w:val="1"/>
          <w:sz w:val="24"/>
          <w:szCs w:val="24"/>
        </w:rPr>
        <w:fldChar w:fldCharType="end"/>
      </w:r>
      <w:r>
        <w:rPr>
          <w:rFonts w:ascii="仿宋" w:hAnsi="仿宋" w:eastAsia="仿宋" w:cs="仿宋"/>
          <w:spacing w:val="-24"/>
          <w:position w:val="1"/>
          <w:sz w:val="24"/>
          <w:szCs w:val="24"/>
        </w:rPr>
        <w:t xml:space="preserve"> </w:t>
      </w:r>
      <w:r>
        <w:rPr>
          <w:rFonts w:ascii="仿宋" w:hAnsi="仿宋" w:eastAsia="仿宋" w:cs="仿宋"/>
          <w:spacing w:val="-4"/>
          <w:position w:val="1"/>
          <w:sz w:val="24"/>
          <w:szCs w:val="24"/>
        </w:rPr>
        <w:t>供应商之间约定成交供应商；</w:t>
      </w:r>
    </w:p>
    <w:p w14:paraId="28EC5A4A">
      <w:pPr>
        <w:spacing w:before="136" w:line="330" w:lineRule="exact"/>
        <w:ind w:left="503"/>
        <w:rPr>
          <w:rFonts w:ascii="仿宋" w:hAnsi="仿宋" w:eastAsia="仿宋" w:cs="仿宋"/>
          <w:sz w:val="24"/>
          <w:szCs w:val="24"/>
        </w:rPr>
      </w:pPr>
      <w:r>
        <w:fldChar w:fldCharType="begin"/>
      </w:r>
      <w:r>
        <w:instrText xml:space="preserve"> HYPERLINK "18.13.1.3" </w:instrText>
      </w:r>
      <w:r>
        <w:fldChar w:fldCharType="separate"/>
      </w:r>
      <w:r>
        <w:rPr>
          <w:rFonts w:ascii="仿宋" w:hAnsi="仿宋" w:eastAsia="仿宋" w:cs="仿宋"/>
          <w:spacing w:val="-4"/>
          <w:position w:val="1"/>
          <w:sz w:val="24"/>
          <w:szCs w:val="24"/>
        </w:rPr>
        <w:t>18.13.1.3</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供应商之间约定部分供应商放弃报价或者成交；</w:t>
      </w:r>
    </w:p>
    <w:p w14:paraId="531966EB">
      <w:pPr>
        <w:spacing w:before="137" w:line="270" w:lineRule="auto"/>
        <w:ind w:left="1" w:firstLine="498"/>
        <w:rPr>
          <w:rFonts w:ascii="仿宋" w:hAnsi="仿宋" w:eastAsia="仿宋" w:cs="仿宋"/>
          <w:sz w:val="24"/>
          <w:szCs w:val="24"/>
        </w:rPr>
      </w:pPr>
      <w:r>
        <w:fldChar w:fldCharType="begin"/>
      </w:r>
      <w:r>
        <w:instrText xml:space="preserve"> HYPERLINK "18.13.1.4" </w:instrText>
      </w:r>
      <w:r>
        <w:fldChar w:fldCharType="separate"/>
      </w:r>
      <w:r>
        <w:rPr>
          <w:rFonts w:ascii="仿宋" w:hAnsi="仿宋" w:eastAsia="仿宋" w:cs="仿宋"/>
          <w:spacing w:val="-2"/>
          <w:sz w:val="24"/>
          <w:szCs w:val="24"/>
        </w:rPr>
        <w:t>18.13.1.4</w:t>
      </w:r>
      <w:r>
        <w:rPr>
          <w:rFonts w:ascii="仿宋" w:hAnsi="仿宋" w:eastAsia="仿宋" w:cs="仿宋"/>
          <w:spacing w:val="-2"/>
          <w:sz w:val="24"/>
          <w:szCs w:val="24"/>
        </w:rPr>
        <w:fldChar w:fldCharType="end"/>
      </w:r>
      <w:r>
        <w:rPr>
          <w:rFonts w:ascii="仿宋" w:hAnsi="仿宋" w:eastAsia="仿宋" w:cs="仿宋"/>
          <w:spacing w:val="-23"/>
          <w:sz w:val="24"/>
          <w:szCs w:val="24"/>
        </w:rPr>
        <w:t xml:space="preserve"> </w:t>
      </w:r>
      <w:r>
        <w:rPr>
          <w:rFonts w:ascii="仿宋" w:hAnsi="仿宋" w:eastAsia="仿宋" w:cs="仿宋"/>
          <w:spacing w:val="-2"/>
          <w:sz w:val="24"/>
          <w:szCs w:val="24"/>
        </w:rPr>
        <w:t>属于同一集团、协会、商会等组织成员的供应商按照该组织要求协</w:t>
      </w:r>
      <w:r>
        <w:rPr>
          <w:rFonts w:ascii="仿宋" w:hAnsi="仿宋" w:eastAsia="仿宋" w:cs="仿宋"/>
          <w:spacing w:val="-3"/>
          <w:sz w:val="24"/>
          <w:szCs w:val="24"/>
        </w:rPr>
        <w:t>同报</w:t>
      </w:r>
      <w:r>
        <w:rPr>
          <w:rFonts w:ascii="仿宋" w:hAnsi="仿宋" w:eastAsia="仿宋" w:cs="仿宋"/>
          <w:sz w:val="24"/>
          <w:szCs w:val="24"/>
        </w:rPr>
        <w:t xml:space="preserve"> </w:t>
      </w:r>
      <w:r>
        <w:rPr>
          <w:rFonts w:ascii="仿宋" w:hAnsi="仿宋" w:eastAsia="仿宋" w:cs="仿宋"/>
          <w:spacing w:val="-9"/>
          <w:sz w:val="24"/>
          <w:szCs w:val="24"/>
        </w:rPr>
        <w:t>价；</w:t>
      </w:r>
    </w:p>
    <w:p w14:paraId="6BB846E4">
      <w:pPr>
        <w:spacing w:before="230" w:line="324" w:lineRule="exact"/>
        <w:ind w:left="503"/>
        <w:rPr>
          <w:rFonts w:ascii="仿宋" w:hAnsi="仿宋" w:eastAsia="仿宋" w:cs="仿宋"/>
          <w:sz w:val="24"/>
          <w:szCs w:val="24"/>
        </w:rPr>
      </w:pPr>
      <w:r>
        <w:fldChar w:fldCharType="begin"/>
      </w:r>
      <w:r>
        <w:instrText xml:space="preserve"> HYPERLINK "18.13.1.5" </w:instrText>
      </w:r>
      <w:r>
        <w:fldChar w:fldCharType="separate"/>
      </w:r>
      <w:r>
        <w:rPr>
          <w:rFonts w:ascii="仿宋" w:hAnsi="仿宋" w:eastAsia="仿宋" w:cs="仿宋"/>
          <w:spacing w:val="-2"/>
          <w:position w:val="1"/>
          <w:sz w:val="24"/>
          <w:szCs w:val="24"/>
        </w:rPr>
        <w:t>18.13.1.5</w:t>
      </w:r>
      <w:r>
        <w:rPr>
          <w:rFonts w:ascii="仿宋" w:hAnsi="仿宋" w:eastAsia="仿宋" w:cs="仿宋"/>
          <w:spacing w:val="-2"/>
          <w:position w:val="1"/>
          <w:sz w:val="24"/>
          <w:szCs w:val="24"/>
        </w:rPr>
        <w:fldChar w:fldCharType="end"/>
      </w:r>
      <w:r>
        <w:rPr>
          <w:rFonts w:ascii="仿宋" w:hAnsi="仿宋" w:eastAsia="仿宋" w:cs="仿宋"/>
          <w:spacing w:val="-29"/>
          <w:position w:val="1"/>
          <w:sz w:val="24"/>
          <w:szCs w:val="24"/>
        </w:rPr>
        <w:t xml:space="preserve"> </w:t>
      </w:r>
      <w:r>
        <w:rPr>
          <w:rFonts w:ascii="仿宋" w:hAnsi="仿宋" w:eastAsia="仿宋" w:cs="仿宋"/>
          <w:spacing w:val="-2"/>
          <w:position w:val="1"/>
          <w:sz w:val="24"/>
          <w:szCs w:val="24"/>
        </w:rPr>
        <w:t>供应商之间为谋取中标或者排斥特定供应商而采取的</w:t>
      </w:r>
      <w:r>
        <w:rPr>
          <w:rFonts w:ascii="仿宋" w:hAnsi="仿宋" w:eastAsia="仿宋" w:cs="仿宋"/>
          <w:spacing w:val="-3"/>
          <w:position w:val="1"/>
          <w:sz w:val="24"/>
          <w:szCs w:val="24"/>
        </w:rPr>
        <w:t>其他联合行动。</w:t>
      </w:r>
    </w:p>
    <w:p w14:paraId="72E3EA5F">
      <w:pPr>
        <w:spacing w:before="177" w:line="255" w:lineRule="auto"/>
        <w:ind w:firstLine="503"/>
        <w:rPr>
          <w:rFonts w:ascii="仿宋" w:hAnsi="仿宋" w:eastAsia="仿宋" w:cs="仿宋"/>
          <w:sz w:val="24"/>
          <w:szCs w:val="24"/>
        </w:rPr>
      </w:pPr>
      <w:r>
        <w:rPr>
          <w:rFonts w:ascii="仿宋" w:hAnsi="仿宋" w:eastAsia="仿宋" w:cs="仿宋"/>
          <w:spacing w:val="-2"/>
          <w:sz w:val="24"/>
          <w:szCs w:val="24"/>
        </w:rPr>
        <w:t>18.13.2</w:t>
      </w:r>
      <w:r>
        <w:rPr>
          <w:rFonts w:ascii="仿宋" w:hAnsi="仿宋" w:eastAsia="仿宋" w:cs="仿宋"/>
          <w:spacing w:val="-29"/>
          <w:sz w:val="24"/>
          <w:szCs w:val="24"/>
        </w:rPr>
        <w:t xml:space="preserve"> </w:t>
      </w:r>
      <w:r>
        <w:rPr>
          <w:rFonts w:ascii="仿宋" w:hAnsi="仿宋" w:eastAsia="仿宋" w:cs="仿宋"/>
          <w:spacing w:val="-2"/>
          <w:sz w:val="24"/>
          <w:szCs w:val="24"/>
        </w:rPr>
        <w:t>有下列情形之一的，视为供应商相互串通报价，磋商小组应当出具违法违</w:t>
      </w:r>
      <w:r>
        <w:rPr>
          <w:rFonts w:ascii="仿宋" w:hAnsi="仿宋" w:eastAsia="仿宋" w:cs="仿宋"/>
          <w:sz w:val="24"/>
          <w:szCs w:val="24"/>
        </w:rPr>
        <w:t xml:space="preserve"> </w:t>
      </w:r>
      <w:r>
        <w:rPr>
          <w:rFonts w:ascii="仿宋" w:hAnsi="仿宋" w:eastAsia="仿宋" w:cs="仿宋"/>
          <w:spacing w:val="-3"/>
          <w:sz w:val="24"/>
          <w:szCs w:val="24"/>
        </w:rPr>
        <w:t>规认定意见并作响应无效处理：</w:t>
      </w:r>
    </w:p>
    <w:p w14:paraId="5889EFC6">
      <w:pPr>
        <w:spacing w:before="237" w:line="328" w:lineRule="exact"/>
        <w:ind w:left="503"/>
        <w:rPr>
          <w:rFonts w:ascii="仿宋" w:hAnsi="仿宋" w:eastAsia="仿宋" w:cs="仿宋"/>
          <w:sz w:val="24"/>
          <w:szCs w:val="24"/>
        </w:rPr>
      </w:pPr>
      <w:r>
        <w:fldChar w:fldCharType="begin"/>
      </w:r>
      <w:r>
        <w:instrText xml:space="preserve"> HYPERLINK "18.13.2.1" </w:instrText>
      </w:r>
      <w:r>
        <w:fldChar w:fldCharType="separate"/>
      </w:r>
      <w:r>
        <w:rPr>
          <w:rFonts w:ascii="仿宋" w:hAnsi="仿宋" w:eastAsia="仿宋" w:cs="仿宋"/>
          <w:spacing w:val="-4"/>
          <w:position w:val="1"/>
          <w:sz w:val="24"/>
          <w:szCs w:val="24"/>
        </w:rPr>
        <w:t>18.13.2.1</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不同供应商的响应文件由同一单位或者个人编制；</w:t>
      </w:r>
    </w:p>
    <w:p w14:paraId="14F64EEF">
      <w:pPr>
        <w:spacing w:before="139" w:line="328" w:lineRule="exact"/>
        <w:ind w:left="503"/>
        <w:rPr>
          <w:rFonts w:ascii="仿宋" w:hAnsi="仿宋" w:eastAsia="仿宋" w:cs="仿宋"/>
          <w:sz w:val="24"/>
          <w:szCs w:val="24"/>
        </w:rPr>
      </w:pPr>
      <w:r>
        <w:fldChar w:fldCharType="begin"/>
      </w:r>
      <w:r>
        <w:instrText xml:space="preserve"> HYPERLINK "18.13.2.2" </w:instrText>
      </w:r>
      <w:r>
        <w:fldChar w:fldCharType="separate"/>
      </w:r>
      <w:r>
        <w:rPr>
          <w:rFonts w:ascii="仿宋" w:hAnsi="仿宋" w:eastAsia="仿宋" w:cs="仿宋"/>
          <w:spacing w:val="-4"/>
          <w:position w:val="1"/>
          <w:sz w:val="24"/>
          <w:szCs w:val="24"/>
        </w:rPr>
        <w:t>18.13.2.2</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不同供应商委托同一单位或者个人办理报价事宜；</w:t>
      </w:r>
    </w:p>
    <w:p w14:paraId="78F8570A">
      <w:pPr>
        <w:spacing w:before="140" w:line="331" w:lineRule="exact"/>
        <w:ind w:left="503"/>
        <w:rPr>
          <w:rFonts w:ascii="仿宋" w:hAnsi="仿宋" w:eastAsia="仿宋" w:cs="仿宋"/>
          <w:sz w:val="24"/>
          <w:szCs w:val="24"/>
        </w:rPr>
      </w:pPr>
      <w:r>
        <w:fldChar w:fldCharType="begin"/>
      </w:r>
      <w:r>
        <w:instrText xml:space="preserve"> HYPERLINK "18.13.2.3" </w:instrText>
      </w:r>
      <w:r>
        <w:fldChar w:fldCharType="separate"/>
      </w:r>
      <w:r>
        <w:rPr>
          <w:rFonts w:ascii="仿宋" w:hAnsi="仿宋" w:eastAsia="仿宋" w:cs="仿宋"/>
          <w:spacing w:val="-3"/>
          <w:position w:val="1"/>
          <w:sz w:val="24"/>
          <w:szCs w:val="24"/>
        </w:rPr>
        <w:t>18.13.2.3</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不同供应商的响应文件载明的项</w:t>
      </w:r>
      <w:r>
        <w:rPr>
          <w:rFonts w:ascii="仿宋" w:hAnsi="仿宋" w:eastAsia="仿宋" w:cs="仿宋"/>
          <w:spacing w:val="-4"/>
          <w:position w:val="1"/>
          <w:sz w:val="24"/>
          <w:szCs w:val="24"/>
        </w:rPr>
        <w:t>目管理成员为同一人；</w:t>
      </w:r>
    </w:p>
    <w:p w14:paraId="49DF2F44">
      <w:pPr>
        <w:spacing w:before="136" w:line="326" w:lineRule="exact"/>
        <w:ind w:left="503"/>
        <w:rPr>
          <w:rFonts w:ascii="仿宋" w:hAnsi="仿宋" w:eastAsia="仿宋" w:cs="仿宋"/>
          <w:sz w:val="24"/>
          <w:szCs w:val="24"/>
        </w:rPr>
      </w:pPr>
      <w:r>
        <w:fldChar w:fldCharType="begin"/>
      </w:r>
      <w:r>
        <w:instrText xml:space="preserve"> HYPERLINK "18.13.2.4" </w:instrText>
      </w:r>
      <w:r>
        <w:fldChar w:fldCharType="separate"/>
      </w:r>
      <w:r>
        <w:rPr>
          <w:rFonts w:ascii="仿宋" w:hAnsi="仿宋" w:eastAsia="仿宋" w:cs="仿宋"/>
          <w:spacing w:val="-3"/>
          <w:position w:val="1"/>
          <w:sz w:val="24"/>
          <w:szCs w:val="24"/>
        </w:rPr>
        <w:t>18.13.2.4</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不同供应商的响应文件异常一致或者响应报价呈规律性差异；</w:t>
      </w:r>
    </w:p>
    <w:p w14:paraId="01995AB8">
      <w:pPr>
        <w:spacing w:before="140" w:line="330" w:lineRule="exact"/>
        <w:ind w:left="503"/>
        <w:rPr>
          <w:rFonts w:ascii="仿宋" w:hAnsi="仿宋" w:eastAsia="仿宋" w:cs="仿宋"/>
          <w:sz w:val="24"/>
          <w:szCs w:val="24"/>
        </w:rPr>
      </w:pPr>
      <w:r>
        <w:fldChar w:fldCharType="begin"/>
      </w:r>
      <w:r>
        <w:instrText xml:space="preserve"> HYPERLINK "18.13.2.5" </w:instrText>
      </w:r>
      <w:r>
        <w:fldChar w:fldCharType="separate"/>
      </w:r>
      <w:r>
        <w:rPr>
          <w:rFonts w:ascii="仿宋" w:hAnsi="仿宋" w:eastAsia="仿宋" w:cs="仿宋"/>
          <w:spacing w:val="-5"/>
          <w:position w:val="1"/>
          <w:sz w:val="24"/>
          <w:szCs w:val="24"/>
        </w:rPr>
        <w:t>18.13.2.5</w:t>
      </w:r>
      <w:r>
        <w:rPr>
          <w:rFonts w:ascii="仿宋" w:hAnsi="仿宋" w:eastAsia="仿宋" w:cs="仿宋"/>
          <w:spacing w:val="-5"/>
          <w:position w:val="1"/>
          <w:sz w:val="24"/>
          <w:szCs w:val="24"/>
        </w:rPr>
        <w:fldChar w:fldCharType="end"/>
      </w:r>
      <w:r>
        <w:rPr>
          <w:rFonts w:ascii="仿宋" w:hAnsi="仿宋" w:eastAsia="仿宋" w:cs="仿宋"/>
          <w:spacing w:val="-5"/>
          <w:position w:val="1"/>
          <w:sz w:val="24"/>
          <w:szCs w:val="24"/>
        </w:rPr>
        <w:t xml:space="preserve"> 不同供应商的响应文件相互混装；</w:t>
      </w:r>
    </w:p>
    <w:p w14:paraId="257EEAEB">
      <w:pPr>
        <w:spacing w:before="138" w:line="323" w:lineRule="exact"/>
        <w:ind w:left="503"/>
        <w:rPr>
          <w:rFonts w:ascii="仿宋" w:hAnsi="仿宋" w:eastAsia="仿宋" w:cs="仿宋"/>
          <w:sz w:val="24"/>
          <w:szCs w:val="24"/>
        </w:rPr>
      </w:pPr>
      <w:r>
        <w:fldChar w:fldCharType="begin"/>
      </w:r>
      <w:r>
        <w:instrText xml:space="preserve"> HYPERLINK "18.13.2.6" </w:instrText>
      </w:r>
      <w:r>
        <w:fldChar w:fldCharType="separate"/>
      </w:r>
      <w:r>
        <w:rPr>
          <w:rFonts w:ascii="仿宋" w:hAnsi="仿宋" w:eastAsia="仿宋" w:cs="仿宋"/>
          <w:spacing w:val="-3"/>
          <w:position w:val="1"/>
          <w:sz w:val="24"/>
          <w:szCs w:val="24"/>
        </w:rPr>
        <w:t>18.13.2.6</w:t>
      </w:r>
      <w:r>
        <w:rPr>
          <w:rFonts w:ascii="仿宋" w:hAnsi="仿宋" w:eastAsia="仿宋" w:cs="仿宋"/>
          <w:spacing w:val="-3"/>
          <w:position w:val="1"/>
          <w:sz w:val="24"/>
          <w:szCs w:val="24"/>
        </w:rPr>
        <w:fldChar w:fldCharType="end"/>
      </w:r>
      <w:r>
        <w:rPr>
          <w:rFonts w:ascii="仿宋" w:hAnsi="仿宋" w:eastAsia="仿宋" w:cs="仿宋"/>
          <w:spacing w:val="-3"/>
          <w:position w:val="1"/>
          <w:sz w:val="24"/>
          <w:szCs w:val="24"/>
        </w:rPr>
        <w:t xml:space="preserve"> 不同供应商的保证金从同一单位</w:t>
      </w:r>
      <w:r>
        <w:rPr>
          <w:rFonts w:ascii="仿宋" w:hAnsi="仿宋" w:eastAsia="仿宋" w:cs="仿宋"/>
          <w:spacing w:val="-4"/>
          <w:position w:val="1"/>
          <w:sz w:val="24"/>
          <w:szCs w:val="24"/>
        </w:rPr>
        <w:t>或者个人的账户转出。</w:t>
      </w:r>
    </w:p>
    <w:p w14:paraId="0CF44841">
      <w:pPr>
        <w:spacing w:before="162" w:line="219" w:lineRule="auto"/>
        <w:ind w:left="503"/>
        <w:rPr>
          <w:rFonts w:ascii="仿宋" w:hAnsi="仿宋" w:eastAsia="仿宋" w:cs="仿宋"/>
          <w:sz w:val="24"/>
          <w:szCs w:val="24"/>
        </w:rPr>
      </w:pPr>
      <w:r>
        <w:rPr>
          <w:rFonts w:ascii="仿宋" w:hAnsi="仿宋" w:eastAsia="仿宋" w:cs="仿宋"/>
          <w:spacing w:val="-3"/>
          <w:sz w:val="24"/>
          <w:szCs w:val="24"/>
        </w:rPr>
        <w:t>18.13.3</w:t>
      </w:r>
      <w:r>
        <w:rPr>
          <w:rFonts w:ascii="仿宋" w:hAnsi="仿宋" w:eastAsia="仿宋" w:cs="仿宋"/>
          <w:spacing w:val="-24"/>
          <w:sz w:val="24"/>
          <w:szCs w:val="24"/>
        </w:rPr>
        <w:t xml:space="preserve"> </w:t>
      </w:r>
      <w:r>
        <w:rPr>
          <w:rFonts w:ascii="仿宋" w:hAnsi="仿宋" w:eastAsia="仿宋" w:cs="仿宋"/>
          <w:spacing w:val="-3"/>
          <w:sz w:val="24"/>
          <w:szCs w:val="24"/>
        </w:rPr>
        <w:t>有下列情形之一的，属于采购人与供应商串通报价：</w:t>
      </w:r>
    </w:p>
    <w:p w14:paraId="4E1106BC">
      <w:pPr>
        <w:spacing w:before="166" w:line="324" w:lineRule="exact"/>
        <w:ind w:left="503"/>
        <w:rPr>
          <w:rFonts w:ascii="仿宋" w:hAnsi="仿宋" w:eastAsia="仿宋" w:cs="仿宋"/>
          <w:sz w:val="24"/>
          <w:szCs w:val="24"/>
        </w:rPr>
      </w:pPr>
      <w:r>
        <w:fldChar w:fldCharType="begin"/>
      </w:r>
      <w:r>
        <w:instrText xml:space="preserve"> HYPERLINK "18.13.3.1" </w:instrText>
      </w:r>
      <w:r>
        <w:fldChar w:fldCharType="separate"/>
      </w:r>
      <w:r>
        <w:rPr>
          <w:rFonts w:ascii="仿宋" w:hAnsi="仿宋" w:eastAsia="仿宋" w:cs="仿宋"/>
          <w:spacing w:val="-2"/>
          <w:position w:val="1"/>
          <w:sz w:val="24"/>
          <w:szCs w:val="24"/>
        </w:rPr>
        <w:t>18.13.3.1</w:t>
      </w:r>
      <w:r>
        <w:rPr>
          <w:rFonts w:ascii="仿宋" w:hAnsi="仿宋" w:eastAsia="仿宋" w:cs="仿宋"/>
          <w:spacing w:val="-2"/>
          <w:position w:val="1"/>
          <w:sz w:val="24"/>
          <w:szCs w:val="24"/>
        </w:rPr>
        <w:fldChar w:fldCharType="end"/>
      </w:r>
      <w:r>
        <w:rPr>
          <w:rFonts w:ascii="仿宋" w:hAnsi="仿宋" w:eastAsia="仿宋" w:cs="仿宋"/>
          <w:spacing w:val="-28"/>
          <w:position w:val="1"/>
          <w:sz w:val="24"/>
          <w:szCs w:val="24"/>
        </w:rPr>
        <w:t xml:space="preserve"> </w:t>
      </w:r>
      <w:r>
        <w:rPr>
          <w:rFonts w:ascii="仿宋" w:hAnsi="仿宋" w:eastAsia="仿宋" w:cs="仿宋"/>
          <w:spacing w:val="-2"/>
          <w:position w:val="1"/>
          <w:sz w:val="24"/>
          <w:szCs w:val="24"/>
        </w:rPr>
        <w:t>采购人在开标前开启响应文件并将有关信</w:t>
      </w:r>
      <w:r>
        <w:rPr>
          <w:rFonts w:ascii="仿宋" w:hAnsi="仿宋" w:eastAsia="仿宋" w:cs="仿宋"/>
          <w:spacing w:val="-3"/>
          <w:position w:val="1"/>
          <w:sz w:val="24"/>
          <w:szCs w:val="24"/>
        </w:rPr>
        <w:t>息泄露给其他供应商；</w:t>
      </w:r>
    </w:p>
    <w:p w14:paraId="7A9EBA1C">
      <w:pPr>
        <w:spacing w:before="142" w:line="330" w:lineRule="exact"/>
        <w:ind w:left="503"/>
        <w:rPr>
          <w:rFonts w:ascii="仿宋" w:hAnsi="仿宋" w:eastAsia="仿宋" w:cs="仿宋"/>
          <w:sz w:val="24"/>
          <w:szCs w:val="24"/>
        </w:rPr>
      </w:pPr>
      <w:r>
        <w:fldChar w:fldCharType="begin"/>
      </w:r>
      <w:r>
        <w:instrText xml:space="preserve"> HYPERLINK "18.13.3.2" </w:instrText>
      </w:r>
      <w:r>
        <w:fldChar w:fldCharType="separate"/>
      </w:r>
      <w:r>
        <w:rPr>
          <w:rFonts w:ascii="仿宋" w:hAnsi="仿宋" w:eastAsia="仿宋" w:cs="仿宋"/>
          <w:spacing w:val="-2"/>
          <w:position w:val="1"/>
          <w:sz w:val="24"/>
          <w:szCs w:val="24"/>
        </w:rPr>
        <w:t>18.13.3.2</w:t>
      </w:r>
      <w:r>
        <w:rPr>
          <w:rFonts w:ascii="仿宋" w:hAnsi="仿宋" w:eastAsia="仿宋" w:cs="仿宋"/>
          <w:spacing w:val="-2"/>
          <w:position w:val="1"/>
          <w:sz w:val="24"/>
          <w:szCs w:val="24"/>
        </w:rPr>
        <w:fldChar w:fldCharType="end"/>
      </w:r>
      <w:r>
        <w:rPr>
          <w:rFonts w:ascii="仿宋" w:hAnsi="仿宋" w:eastAsia="仿宋" w:cs="仿宋"/>
          <w:spacing w:val="-28"/>
          <w:position w:val="1"/>
          <w:sz w:val="24"/>
          <w:szCs w:val="24"/>
        </w:rPr>
        <w:t xml:space="preserve"> </w:t>
      </w:r>
      <w:r>
        <w:rPr>
          <w:rFonts w:ascii="仿宋" w:hAnsi="仿宋" w:eastAsia="仿宋" w:cs="仿宋"/>
          <w:spacing w:val="-2"/>
          <w:position w:val="1"/>
          <w:sz w:val="24"/>
          <w:szCs w:val="24"/>
        </w:rPr>
        <w:t>采购人直接或者间接向供应商泄露标底、</w:t>
      </w:r>
      <w:r>
        <w:rPr>
          <w:rFonts w:ascii="仿宋" w:hAnsi="仿宋" w:eastAsia="仿宋" w:cs="仿宋"/>
          <w:spacing w:val="-3"/>
          <w:position w:val="1"/>
          <w:sz w:val="24"/>
          <w:szCs w:val="24"/>
        </w:rPr>
        <w:t>磋商小组成员等信息；</w:t>
      </w:r>
    </w:p>
    <w:p w14:paraId="785F6256">
      <w:pPr>
        <w:spacing w:before="138" w:line="331" w:lineRule="exact"/>
        <w:ind w:left="503"/>
        <w:rPr>
          <w:rFonts w:ascii="仿宋" w:hAnsi="仿宋" w:eastAsia="仿宋" w:cs="仿宋"/>
          <w:sz w:val="24"/>
          <w:szCs w:val="24"/>
        </w:rPr>
      </w:pPr>
      <w:r>
        <w:fldChar w:fldCharType="begin"/>
      </w:r>
      <w:r>
        <w:instrText xml:space="preserve"> HYPERLINK "18.13.3.3" </w:instrText>
      </w:r>
      <w:r>
        <w:fldChar w:fldCharType="separate"/>
      </w:r>
      <w:r>
        <w:rPr>
          <w:rFonts w:ascii="仿宋" w:hAnsi="仿宋" w:eastAsia="仿宋" w:cs="仿宋"/>
          <w:spacing w:val="-3"/>
          <w:position w:val="1"/>
          <w:sz w:val="24"/>
          <w:szCs w:val="24"/>
        </w:rPr>
        <w:t>18.13.3.3</w:t>
      </w:r>
      <w:r>
        <w:rPr>
          <w:rFonts w:ascii="仿宋" w:hAnsi="仿宋" w:eastAsia="仿宋" w:cs="仿宋"/>
          <w:spacing w:val="-3"/>
          <w:position w:val="1"/>
          <w:sz w:val="24"/>
          <w:szCs w:val="24"/>
        </w:rPr>
        <w:fldChar w:fldCharType="end"/>
      </w:r>
      <w:r>
        <w:rPr>
          <w:rFonts w:ascii="仿宋" w:hAnsi="仿宋" w:eastAsia="仿宋" w:cs="仿宋"/>
          <w:spacing w:val="-16"/>
          <w:position w:val="1"/>
          <w:sz w:val="24"/>
          <w:szCs w:val="24"/>
        </w:rPr>
        <w:t xml:space="preserve"> </w:t>
      </w:r>
      <w:r>
        <w:rPr>
          <w:rFonts w:ascii="仿宋" w:hAnsi="仿宋" w:eastAsia="仿宋" w:cs="仿宋"/>
          <w:spacing w:val="-3"/>
          <w:position w:val="1"/>
          <w:sz w:val="24"/>
          <w:szCs w:val="24"/>
        </w:rPr>
        <w:t>采购人明示或者暗示供应商压低或者抬高响应报价；</w:t>
      </w:r>
    </w:p>
    <w:p w14:paraId="156973DC">
      <w:pPr>
        <w:spacing w:before="137" w:line="331" w:lineRule="exact"/>
        <w:ind w:left="503"/>
        <w:rPr>
          <w:rFonts w:ascii="仿宋" w:hAnsi="仿宋" w:eastAsia="仿宋" w:cs="仿宋"/>
          <w:sz w:val="24"/>
          <w:szCs w:val="24"/>
        </w:rPr>
      </w:pPr>
      <w:r>
        <w:fldChar w:fldCharType="begin"/>
      </w:r>
      <w:r>
        <w:instrText xml:space="preserve"> HYPERLINK "18.13.3.4" </w:instrText>
      </w:r>
      <w:r>
        <w:fldChar w:fldCharType="separate"/>
      </w:r>
      <w:r>
        <w:rPr>
          <w:rFonts w:ascii="仿宋" w:hAnsi="仿宋" w:eastAsia="仿宋" w:cs="仿宋"/>
          <w:spacing w:val="-4"/>
          <w:position w:val="1"/>
          <w:sz w:val="24"/>
          <w:szCs w:val="24"/>
        </w:rPr>
        <w:t>18.13.3.4</w:t>
      </w:r>
      <w:r>
        <w:rPr>
          <w:rFonts w:ascii="仿宋" w:hAnsi="仿宋" w:eastAsia="仿宋" w:cs="仿宋"/>
          <w:spacing w:val="-4"/>
          <w:position w:val="1"/>
          <w:sz w:val="24"/>
          <w:szCs w:val="24"/>
        </w:rPr>
        <w:fldChar w:fldCharType="end"/>
      </w:r>
      <w:r>
        <w:rPr>
          <w:rFonts w:ascii="仿宋" w:hAnsi="仿宋" w:eastAsia="仿宋" w:cs="仿宋"/>
          <w:spacing w:val="-4"/>
          <w:position w:val="1"/>
          <w:sz w:val="24"/>
          <w:szCs w:val="24"/>
        </w:rPr>
        <w:t xml:space="preserve"> 采购人授意供应商撤换、修改响应文件；</w:t>
      </w:r>
    </w:p>
    <w:p w14:paraId="33D7799B">
      <w:pPr>
        <w:spacing w:before="136" w:line="331" w:lineRule="exact"/>
        <w:ind w:left="503"/>
        <w:rPr>
          <w:rFonts w:ascii="仿宋" w:hAnsi="仿宋" w:eastAsia="仿宋" w:cs="仿宋"/>
          <w:sz w:val="24"/>
          <w:szCs w:val="24"/>
        </w:rPr>
      </w:pPr>
      <w:r>
        <w:fldChar w:fldCharType="begin"/>
      </w:r>
      <w:r>
        <w:instrText xml:space="preserve"> HYPERLINK "18.13.3.5" </w:instrText>
      </w:r>
      <w:r>
        <w:fldChar w:fldCharType="separate"/>
      </w:r>
      <w:r>
        <w:rPr>
          <w:rFonts w:ascii="仿宋" w:hAnsi="仿宋" w:eastAsia="仿宋" w:cs="仿宋"/>
          <w:spacing w:val="-3"/>
          <w:position w:val="1"/>
          <w:sz w:val="24"/>
          <w:szCs w:val="24"/>
        </w:rPr>
        <w:t>18.13.3.5</w:t>
      </w:r>
      <w:r>
        <w:rPr>
          <w:rFonts w:ascii="仿宋" w:hAnsi="仿宋" w:eastAsia="仿宋" w:cs="仿宋"/>
          <w:spacing w:val="-3"/>
          <w:position w:val="1"/>
          <w:sz w:val="24"/>
          <w:szCs w:val="24"/>
        </w:rPr>
        <w:fldChar w:fldCharType="end"/>
      </w:r>
      <w:r>
        <w:rPr>
          <w:rFonts w:ascii="仿宋" w:hAnsi="仿宋" w:eastAsia="仿宋" w:cs="仿宋"/>
          <w:spacing w:val="-12"/>
          <w:position w:val="1"/>
          <w:sz w:val="24"/>
          <w:szCs w:val="24"/>
        </w:rPr>
        <w:t xml:space="preserve"> </w:t>
      </w:r>
      <w:r>
        <w:rPr>
          <w:rFonts w:ascii="仿宋" w:hAnsi="仿宋" w:eastAsia="仿宋" w:cs="仿宋"/>
          <w:spacing w:val="-3"/>
          <w:position w:val="1"/>
          <w:sz w:val="24"/>
          <w:szCs w:val="24"/>
        </w:rPr>
        <w:t>采购人明示或者暗示供应商为特定供应商中标提供方便；</w:t>
      </w:r>
    </w:p>
    <w:p w14:paraId="2A85CF15">
      <w:pPr>
        <w:spacing w:before="136" w:line="324" w:lineRule="exact"/>
        <w:ind w:left="503"/>
        <w:rPr>
          <w:rFonts w:ascii="仿宋" w:hAnsi="仿宋" w:eastAsia="仿宋" w:cs="仿宋"/>
          <w:sz w:val="24"/>
          <w:szCs w:val="24"/>
        </w:rPr>
      </w:pPr>
      <w:r>
        <w:fldChar w:fldCharType="begin"/>
      </w:r>
      <w:r>
        <w:instrText xml:space="preserve"> HYPERLINK "18.13.3.6" </w:instrText>
      </w:r>
      <w:r>
        <w:fldChar w:fldCharType="separate"/>
      </w:r>
      <w:r>
        <w:rPr>
          <w:rFonts w:ascii="仿宋" w:hAnsi="仿宋" w:eastAsia="仿宋" w:cs="仿宋"/>
          <w:spacing w:val="-2"/>
          <w:position w:val="1"/>
          <w:sz w:val="24"/>
          <w:szCs w:val="24"/>
        </w:rPr>
        <w:t>18.13.3.6</w:t>
      </w:r>
      <w:r>
        <w:rPr>
          <w:rFonts w:ascii="仿宋" w:hAnsi="仿宋" w:eastAsia="仿宋" w:cs="仿宋"/>
          <w:spacing w:val="-2"/>
          <w:position w:val="1"/>
          <w:sz w:val="24"/>
          <w:szCs w:val="24"/>
        </w:rPr>
        <w:fldChar w:fldCharType="end"/>
      </w:r>
      <w:r>
        <w:rPr>
          <w:rFonts w:ascii="仿宋" w:hAnsi="仿宋" w:eastAsia="仿宋" w:cs="仿宋"/>
          <w:spacing w:val="-28"/>
          <w:position w:val="1"/>
          <w:sz w:val="24"/>
          <w:szCs w:val="24"/>
        </w:rPr>
        <w:t xml:space="preserve"> </w:t>
      </w:r>
      <w:r>
        <w:rPr>
          <w:rFonts w:ascii="仿宋" w:hAnsi="仿宋" w:eastAsia="仿宋" w:cs="仿宋"/>
          <w:spacing w:val="-2"/>
          <w:position w:val="1"/>
          <w:sz w:val="24"/>
          <w:szCs w:val="24"/>
        </w:rPr>
        <w:t>采购人与供应商为谋求特定供应商中标而</w:t>
      </w:r>
      <w:r>
        <w:rPr>
          <w:rFonts w:ascii="仿宋" w:hAnsi="仿宋" w:eastAsia="仿宋" w:cs="仿宋"/>
          <w:spacing w:val="-3"/>
          <w:position w:val="1"/>
          <w:sz w:val="24"/>
          <w:szCs w:val="24"/>
        </w:rPr>
        <w:t>采取的其他串通行为。</w:t>
      </w:r>
    </w:p>
    <w:p w14:paraId="268645DC">
      <w:pPr>
        <w:spacing w:before="180" w:line="329" w:lineRule="auto"/>
        <w:ind w:left="1" w:right="2" w:firstLine="480"/>
        <w:rPr>
          <w:rFonts w:ascii="仿宋" w:hAnsi="仿宋" w:eastAsia="仿宋" w:cs="仿宋"/>
          <w:sz w:val="24"/>
          <w:szCs w:val="24"/>
        </w:rPr>
      </w:pPr>
      <w:r>
        <w:rPr>
          <w:rFonts w:ascii="仿宋" w:hAnsi="仿宋" w:eastAsia="仿宋" w:cs="仿宋"/>
          <w:spacing w:val="-2"/>
          <w:sz w:val="24"/>
          <w:szCs w:val="24"/>
        </w:rPr>
        <w:t>在开标、评审过程中发现以上违法违规情形</w:t>
      </w:r>
      <w:r>
        <w:rPr>
          <w:rFonts w:ascii="仿宋" w:hAnsi="仿宋" w:eastAsia="仿宋" w:cs="仿宋"/>
          <w:spacing w:val="-3"/>
          <w:sz w:val="24"/>
          <w:szCs w:val="24"/>
        </w:rPr>
        <w:t>的，首先由磋商小组作出认定，对认定</w:t>
      </w:r>
      <w:r>
        <w:rPr>
          <w:rFonts w:ascii="仿宋" w:hAnsi="仿宋" w:eastAsia="仿宋" w:cs="仿宋"/>
          <w:sz w:val="24"/>
          <w:szCs w:val="24"/>
        </w:rPr>
        <w:t xml:space="preserve"> </w:t>
      </w:r>
      <w:r>
        <w:rPr>
          <w:rFonts w:ascii="仿宋" w:hAnsi="仿宋" w:eastAsia="仿宋" w:cs="仿宋"/>
          <w:spacing w:val="-2"/>
          <w:sz w:val="24"/>
          <w:szCs w:val="24"/>
        </w:rPr>
        <w:t>确有以上违法违规情形的供应商，按无效报价处理，再进入正常评审程序。</w:t>
      </w:r>
    </w:p>
    <w:p w14:paraId="18B88804">
      <w:pPr>
        <w:spacing w:before="63" w:line="225" w:lineRule="auto"/>
        <w:ind w:left="503"/>
        <w:rPr>
          <w:rFonts w:ascii="仿宋" w:hAnsi="仿宋" w:eastAsia="仿宋" w:cs="仿宋"/>
          <w:sz w:val="24"/>
          <w:szCs w:val="24"/>
        </w:rPr>
      </w:pPr>
      <w:r>
        <w:rPr>
          <w:rFonts w:ascii="仿宋" w:hAnsi="仿宋" w:eastAsia="仿宋" w:cs="仿宋"/>
          <w:spacing w:val="-8"/>
          <w:sz w:val="24"/>
          <w:szCs w:val="24"/>
        </w:rPr>
        <w:t>18.14</w:t>
      </w:r>
      <w:r>
        <w:rPr>
          <w:rFonts w:ascii="仿宋" w:hAnsi="仿宋" w:eastAsia="仿宋" w:cs="仿宋"/>
          <w:spacing w:val="-35"/>
          <w:sz w:val="24"/>
          <w:szCs w:val="24"/>
        </w:rPr>
        <w:t xml:space="preserve"> </w:t>
      </w:r>
      <w:r>
        <w:rPr>
          <w:rFonts w:ascii="仿宋" w:hAnsi="仿宋" w:eastAsia="仿宋" w:cs="仿宋"/>
          <w:spacing w:val="-8"/>
          <w:sz w:val="24"/>
          <w:szCs w:val="24"/>
        </w:rPr>
        <w:t>违规处理</w:t>
      </w:r>
    </w:p>
    <w:p w14:paraId="12EA797E">
      <w:pPr>
        <w:spacing w:before="191" w:line="330" w:lineRule="auto"/>
        <w:ind w:left="5" w:right="2" w:firstLine="476"/>
        <w:rPr>
          <w:rFonts w:ascii="仿宋" w:hAnsi="仿宋" w:eastAsia="仿宋" w:cs="仿宋"/>
          <w:sz w:val="24"/>
          <w:szCs w:val="24"/>
        </w:rPr>
      </w:pPr>
      <w:r>
        <w:rPr>
          <w:rFonts w:ascii="仿宋" w:hAnsi="仿宋" w:eastAsia="仿宋" w:cs="仿宋"/>
          <w:spacing w:val="-2"/>
          <w:sz w:val="24"/>
          <w:szCs w:val="24"/>
        </w:rPr>
        <w:t>供应商有下列情形之一的，列入不良行为记录</w:t>
      </w:r>
      <w:r>
        <w:rPr>
          <w:rFonts w:ascii="仿宋" w:hAnsi="仿宋" w:eastAsia="仿宋" w:cs="仿宋"/>
          <w:spacing w:val="-3"/>
          <w:sz w:val="24"/>
          <w:szCs w:val="24"/>
        </w:rPr>
        <w:t>名单，在一至三年内禁止参加阿瓦提</w:t>
      </w:r>
      <w:r>
        <w:rPr>
          <w:rFonts w:ascii="仿宋" w:hAnsi="仿宋" w:eastAsia="仿宋" w:cs="仿宋"/>
          <w:sz w:val="24"/>
          <w:szCs w:val="24"/>
        </w:rPr>
        <w:t xml:space="preserve"> </w:t>
      </w:r>
      <w:r>
        <w:rPr>
          <w:rFonts w:ascii="仿宋" w:hAnsi="仿宋" w:eastAsia="仿宋" w:cs="仿宋"/>
          <w:spacing w:val="-5"/>
          <w:sz w:val="24"/>
          <w:szCs w:val="24"/>
        </w:rPr>
        <w:t>县政府采购活动：</w:t>
      </w:r>
    </w:p>
    <w:p w14:paraId="70DAE230">
      <w:pPr>
        <w:spacing w:before="55" w:line="220" w:lineRule="auto"/>
        <w:ind w:left="503"/>
        <w:rPr>
          <w:rFonts w:ascii="仿宋" w:hAnsi="仿宋" w:eastAsia="仿宋" w:cs="仿宋"/>
          <w:sz w:val="24"/>
          <w:szCs w:val="24"/>
        </w:rPr>
      </w:pPr>
      <w:r>
        <w:rPr>
          <w:rFonts w:ascii="仿宋" w:hAnsi="仿宋" w:eastAsia="仿宋" w:cs="仿宋"/>
          <w:spacing w:val="-4"/>
          <w:sz w:val="24"/>
          <w:szCs w:val="24"/>
        </w:rPr>
        <w:t>18.14.1</w:t>
      </w:r>
      <w:r>
        <w:rPr>
          <w:rFonts w:ascii="仿宋" w:hAnsi="仿宋" w:eastAsia="仿宋" w:cs="仿宋"/>
          <w:spacing w:val="-18"/>
          <w:sz w:val="24"/>
          <w:szCs w:val="24"/>
        </w:rPr>
        <w:t xml:space="preserve"> </w:t>
      </w:r>
      <w:r>
        <w:rPr>
          <w:rFonts w:ascii="仿宋" w:hAnsi="仿宋" w:eastAsia="仿宋" w:cs="仿宋"/>
          <w:spacing w:val="-4"/>
          <w:sz w:val="24"/>
          <w:szCs w:val="24"/>
        </w:rPr>
        <w:t>提供虚假报价材料谋取中标、成交的；</w:t>
      </w:r>
    </w:p>
    <w:p w14:paraId="2A587669">
      <w:pPr>
        <w:spacing w:before="180" w:line="220" w:lineRule="auto"/>
        <w:ind w:left="503"/>
        <w:rPr>
          <w:rFonts w:ascii="仿宋" w:hAnsi="仿宋" w:eastAsia="仿宋" w:cs="仿宋"/>
          <w:sz w:val="24"/>
          <w:szCs w:val="24"/>
        </w:rPr>
      </w:pPr>
      <w:r>
        <w:rPr>
          <w:rFonts w:ascii="仿宋" w:hAnsi="仿宋" w:eastAsia="仿宋" w:cs="仿宋"/>
          <w:spacing w:val="-4"/>
          <w:sz w:val="24"/>
          <w:szCs w:val="24"/>
        </w:rPr>
        <w:t>18.14.2 采取不正当手段诋毁、排挤其他供</w:t>
      </w:r>
      <w:r>
        <w:rPr>
          <w:rFonts w:ascii="仿宋" w:hAnsi="仿宋" w:eastAsia="仿宋" w:cs="仿宋"/>
          <w:spacing w:val="-5"/>
          <w:sz w:val="24"/>
          <w:szCs w:val="24"/>
        </w:rPr>
        <w:t>应商的；</w:t>
      </w:r>
    </w:p>
    <w:p w14:paraId="17E74742">
      <w:pPr>
        <w:spacing w:before="105" w:line="219" w:lineRule="auto"/>
        <w:ind w:left="503"/>
        <w:rPr>
          <w:rFonts w:ascii="仿宋" w:hAnsi="仿宋" w:eastAsia="仿宋" w:cs="仿宋"/>
          <w:sz w:val="24"/>
          <w:szCs w:val="24"/>
        </w:rPr>
      </w:pPr>
      <w:r>
        <w:rPr>
          <w:rFonts w:ascii="仿宋" w:hAnsi="仿宋" w:eastAsia="仿宋" w:cs="仿宋"/>
          <w:spacing w:val="-4"/>
          <w:sz w:val="24"/>
          <w:szCs w:val="24"/>
        </w:rPr>
        <w:t>18.14.3 与采购人、其他供应商或者采购代理机构恶意串通的；</w:t>
      </w:r>
    </w:p>
    <w:p w14:paraId="5D093CED">
      <w:pPr>
        <w:spacing w:before="169" w:line="228" w:lineRule="auto"/>
        <w:ind w:left="578"/>
        <w:outlineLvl w:val="2"/>
        <w:rPr>
          <w:rFonts w:ascii="楷体" w:hAnsi="楷体" w:eastAsia="楷体" w:cs="楷体"/>
          <w:sz w:val="28"/>
          <w:szCs w:val="28"/>
        </w:rPr>
      </w:pPr>
      <w:r>
        <w:rPr>
          <w:rFonts w:ascii="楷体" w:hAnsi="楷体" w:eastAsia="楷体" w:cs="楷体"/>
          <w:spacing w:val="-8"/>
          <w:sz w:val="28"/>
          <w:szCs w:val="28"/>
        </w:rPr>
        <w:t>19.质疑</w:t>
      </w:r>
    </w:p>
    <w:p w14:paraId="15D1AEB4">
      <w:pPr>
        <w:spacing w:line="228" w:lineRule="auto"/>
        <w:rPr>
          <w:rFonts w:ascii="楷体" w:hAnsi="楷体" w:eastAsia="楷体" w:cs="楷体"/>
          <w:sz w:val="28"/>
          <w:szCs w:val="28"/>
        </w:rPr>
        <w:sectPr>
          <w:footerReference r:id="rId24" w:type="default"/>
          <w:pgSz w:w="11906" w:h="16840"/>
          <w:pgMar w:top="1431" w:right="1420" w:bottom="1145" w:left="1447" w:header="0" w:footer="983" w:gutter="0"/>
          <w:pgNumType w:fmt="numberInDash"/>
          <w:cols w:space="720" w:num="1"/>
        </w:sectPr>
      </w:pPr>
    </w:p>
    <w:p w14:paraId="47E08FF5">
      <w:pPr>
        <w:spacing w:before="136" w:line="283" w:lineRule="auto"/>
        <w:ind w:right="91" w:firstLine="503"/>
        <w:rPr>
          <w:rFonts w:ascii="仿宋" w:hAnsi="仿宋" w:eastAsia="仿宋" w:cs="仿宋"/>
          <w:sz w:val="24"/>
          <w:szCs w:val="24"/>
        </w:rPr>
      </w:pPr>
      <w:r>
        <w:rPr>
          <w:rFonts w:ascii="仿宋" w:hAnsi="仿宋" w:eastAsia="仿宋" w:cs="仿宋"/>
          <w:spacing w:val="-5"/>
          <w:sz w:val="24"/>
          <w:szCs w:val="24"/>
        </w:rPr>
        <w:t>19.1</w:t>
      </w:r>
      <w:r>
        <w:rPr>
          <w:rFonts w:ascii="仿宋" w:hAnsi="仿宋" w:eastAsia="仿宋" w:cs="仿宋"/>
          <w:spacing w:val="-29"/>
          <w:sz w:val="24"/>
          <w:szCs w:val="24"/>
        </w:rPr>
        <w:t xml:space="preserve"> </w:t>
      </w:r>
      <w:r>
        <w:rPr>
          <w:rFonts w:ascii="仿宋" w:hAnsi="仿宋" w:eastAsia="仿宋" w:cs="仿宋"/>
          <w:spacing w:val="-5"/>
          <w:sz w:val="24"/>
          <w:szCs w:val="24"/>
        </w:rPr>
        <w:t>参加本次政府采购活动的供应商认为采购文件、采购过程和成交结果使自己的</w:t>
      </w:r>
      <w:r>
        <w:rPr>
          <w:rFonts w:ascii="仿宋" w:hAnsi="仿宋" w:eastAsia="仿宋" w:cs="仿宋"/>
          <w:sz w:val="24"/>
          <w:szCs w:val="24"/>
        </w:rPr>
        <w:t xml:space="preserve"> </w:t>
      </w:r>
      <w:r>
        <w:rPr>
          <w:rFonts w:ascii="仿宋" w:hAnsi="仿宋" w:eastAsia="仿宋" w:cs="仿宋"/>
          <w:spacing w:val="-4"/>
          <w:sz w:val="24"/>
          <w:szCs w:val="24"/>
        </w:rPr>
        <w:t>权益受到损害的，可以在知道或者应知道其权益受到损害</w:t>
      </w:r>
      <w:r>
        <w:rPr>
          <w:rFonts w:ascii="仿宋" w:hAnsi="仿宋" w:eastAsia="仿宋" w:cs="仿宋"/>
          <w:spacing w:val="-5"/>
          <w:sz w:val="24"/>
          <w:szCs w:val="24"/>
        </w:rPr>
        <w:t>之日起 7</w:t>
      </w:r>
      <w:r>
        <w:rPr>
          <w:rFonts w:ascii="仿宋" w:hAnsi="仿宋" w:eastAsia="仿宋" w:cs="仿宋"/>
          <w:spacing w:val="-31"/>
          <w:sz w:val="24"/>
          <w:szCs w:val="24"/>
        </w:rPr>
        <w:t xml:space="preserve"> </w:t>
      </w:r>
      <w:r>
        <w:rPr>
          <w:rFonts w:ascii="仿宋" w:hAnsi="仿宋" w:eastAsia="仿宋" w:cs="仿宋"/>
          <w:spacing w:val="-5"/>
          <w:sz w:val="24"/>
          <w:szCs w:val="24"/>
        </w:rPr>
        <w:t>个工作日内，以书面</w:t>
      </w:r>
      <w:r>
        <w:rPr>
          <w:rFonts w:ascii="仿宋" w:hAnsi="仿宋" w:eastAsia="仿宋" w:cs="仿宋"/>
          <w:sz w:val="24"/>
          <w:szCs w:val="24"/>
        </w:rPr>
        <w:t xml:space="preserve"> </w:t>
      </w:r>
      <w:r>
        <w:rPr>
          <w:rFonts w:ascii="仿宋" w:hAnsi="仿宋" w:eastAsia="仿宋" w:cs="仿宋"/>
          <w:spacing w:val="-2"/>
          <w:sz w:val="24"/>
          <w:szCs w:val="24"/>
        </w:rPr>
        <w:t>形式向采购人或者采购代理机构提出质疑。</w:t>
      </w:r>
    </w:p>
    <w:p w14:paraId="43053361">
      <w:pPr>
        <w:spacing w:before="280" w:line="222" w:lineRule="auto"/>
        <w:ind w:left="503"/>
        <w:rPr>
          <w:rFonts w:ascii="仿宋" w:hAnsi="仿宋" w:eastAsia="仿宋" w:cs="仿宋"/>
          <w:sz w:val="24"/>
          <w:szCs w:val="24"/>
        </w:rPr>
      </w:pPr>
      <w:r>
        <w:rPr>
          <w:rFonts w:ascii="仿宋" w:hAnsi="仿宋" w:eastAsia="仿宋" w:cs="仿宋"/>
          <w:spacing w:val="-6"/>
          <w:sz w:val="24"/>
          <w:szCs w:val="24"/>
        </w:rPr>
        <w:t>19.2 质疑书内容应包括以下主要内容：</w:t>
      </w:r>
    </w:p>
    <w:p w14:paraId="7F9D2C58">
      <w:pPr>
        <w:spacing w:before="174" w:line="221" w:lineRule="auto"/>
        <w:ind w:left="503"/>
        <w:rPr>
          <w:rFonts w:ascii="仿宋" w:hAnsi="仿宋" w:eastAsia="仿宋" w:cs="仿宋"/>
          <w:sz w:val="24"/>
          <w:szCs w:val="24"/>
        </w:rPr>
      </w:pPr>
      <w:r>
        <w:rPr>
          <w:rFonts w:ascii="仿宋" w:hAnsi="仿宋" w:eastAsia="仿宋" w:cs="仿宋"/>
          <w:spacing w:val="-6"/>
          <w:sz w:val="24"/>
          <w:szCs w:val="24"/>
        </w:rPr>
        <w:t>19.2.1 质疑人的名称、地址、电话等；</w:t>
      </w:r>
    </w:p>
    <w:p w14:paraId="7715D512">
      <w:pPr>
        <w:spacing w:before="183" w:line="222" w:lineRule="auto"/>
        <w:ind w:left="503"/>
        <w:rPr>
          <w:rFonts w:ascii="仿宋" w:hAnsi="仿宋" w:eastAsia="仿宋" w:cs="仿宋"/>
          <w:sz w:val="24"/>
          <w:szCs w:val="24"/>
        </w:rPr>
      </w:pPr>
      <w:r>
        <w:rPr>
          <w:rFonts w:ascii="仿宋" w:hAnsi="仿宋" w:eastAsia="仿宋" w:cs="仿宋"/>
          <w:spacing w:val="-4"/>
          <w:sz w:val="24"/>
          <w:szCs w:val="24"/>
        </w:rPr>
        <w:t>19.2.2 具体的质疑事项、证据以及法律、法</w:t>
      </w:r>
      <w:r>
        <w:rPr>
          <w:rFonts w:ascii="仿宋" w:hAnsi="仿宋" w:eastAsia="仿宋" w:cs="仿宋"/>
          <w:spacing w:val="-5"/>
          <w:sz w:val="24"/>
          <w:szCs w:val="24"/>
        </w:rPr>
        <w:t>规依据；</w:t>
      </w:r>
    </w:p>
    <w:p w14:paraId="519CD470">
      <w:pPr>
        <w:spacing w:before="179" w:line="223" w:lineRule="auto"/>
        <w:ind w:left="503"/>
        <w:rPr>
          <w:rFonts w:ascii="仿宋" w:hAnsi="仿宋" w:eastAsia="仿宋" w:cs="仿宋"/>
          <w:sz w:val="24"/>
          <w:szCs w:val="24"/>
        </w:rPr>
      </w:pPr>
      <w:r>
        <w:rPr>
          <w:rFonts w:ascii="仿宋" w:hAnsi="仿宋" w:eastAsia="仿宋" w:cs="仿宋"/>
          <w:spacing w:val="-13"/>
          <w:sz w:val="24"/>
          <w:szCs w:val="24"/>
        </w:rPr>
        <w:t>19.2.3</w:t>
      </w:r>
      <w:r>
        <w:rPr>
          <w:rFonts w:ascii="仿宋" w:hAnsi="仿宋" w:eastAsia="仿宋" w:cs="仿宋"/>
          <w:spacing w:val="-25"/>
          <w:sz w:val="24"/>
          <w:szCs w:val="24"/>
        </w:rPr>
        <w:t xml:space="preserve"> </w:t>
      </w:r>
      <w:r>
        <w:rPr>
          <w:rFonts w:ascii="仿宋" w:hAnsi="仿宋" w:eastAsia="仿宋" w:cs="仿宋"/>
          <w:spacing w:val="-13"/>
          <w:sz w:val="24"/>
          <w:szCs w:val="24"/>
        </w:rPr>
        <w:t>提出质疑的 日期。</w:t>
      </w:r>
    </w:p>
    <w:p w14:paraId="5980B813">
      <w:pPr>
        <w:spacing w:before="193" w:line="283" w:lineRule="auto"/>
        <w:ind w:left="1" w:right="95" w:firstLine="498"/>
        <w:rPr>
          <w:rFonts w:ascii="仿宋" w:hAnsi="仿宋" w:eastAsia="仿宋" w:cs="仿宋"/>
          <w:sz w:val="24"/>
          <w:szCs w:val="24"/>
        </w:rPr>
      </w:pPr>
      <w:r>
        <w:rPr>
          <w:rFonts w:ascii="仿宋" w:hAnsi="仿宋" w:eastAsia="仿宋" w:cs="仿宋"/>
          <w:spacing w:val="-6"/>
          <w:sz w:val="24"/>
          <w:szCs w:val="24"/>
        </w:rPr>
        <w:t>19.3 质疑书应当署名，一式叁份。由法定代表人或者主要负责人签字并加盖公章后</w:t>
      </w:r>
      <w:r>
        <w:rPr>
          <w:rFonts w:ascii="仿宋" w:hAnsi="仿宋" w:eastAsia="仿宋" w:cs="仿宋"/>
          <w:spacing w:val="12"/>
          <w:sz w:val="24"/>
          <w:szCs w:val="24"/>
        </w:rPr>
        <w:t xml:space="preserve"> </w:t>
      </w:r>
      <w:r>
        <w:rPr>
          <w:rFonts w:ascii="仿宋" w:hAnsi="仿宋" w:eastAsia="仿宋" w:cs="仿宋"/>
          <w:spacing w:val="-2"/>
          <w:sz w:val="24"/>
          <w:szCs w:val="24"/>
        </w:rPr>
        <w:t>生效。代理人办理质疑事务时，还应当提交授权</w:t>
      </w:r>
      <w:r>
        <w:rPr>
          <w:rFonts w:ascii="仿宋" w:hAnsi="仿宋" w:eastAsia="仿宋" w:cs="仿宋"/>
          <w:spacing w:val="-3"/>
          <w:sz w:val="24"/>
          <w:szCs w:val="24"/>
        </w:rPr>
        <w:t>委托书，授权委托书应当载明代理的具</w:t>
      </w:r>
      <w:r>
        <w:rPr>
          <w:rFonts w:ascii="仿宋" w:hAnsi="仿宋" w:eastAsia="仿宋" w:cs="仿宋"/>
          <w:sz w:val="24"/>
          <w:szCs w:val="24"/>
        </w:rPr>
        <w:t xml:space="preserve"> </w:t>
      </w:r>
      <w:r>
        <w:rPr>
          <w:rFonts w:ascii="仿宋" w:hAnsi="仿宋" w:eastAsia="仿宋" w:cs="仿宋"/>
          <w:spacing w:val="-2"/>
          <w:sz w:val="24"/>
          <w:szCs w:val="24"/>
        </w:rPr>
        <w:t>体权限和事项。否则采购人或者采购代理机构不予受理。</w:t>
      </w:r>
    </w:p>
    <w:p w14:paraId="01492AD4">
      <w:pPr>
        <w:spacing w:before="295" w:line="258" w:lineRule="auto"/>
        <w:ind w:left="61" w:right="93" w:firstLine="441"/>
        <w:rPr>
          <w:rFonts w:ascii="仿宋" w:hAnsi="仿宋" w:eastAsia="仿宋" w:cs="仿宋"/>
          <w:sz w:val="24"/>
          <w:szCs w:val="24"/>
        </w:rPr>
      </w:pPr>
      <w:r>
        <w:rPr>
          <w:rFonts w:ascii="仿宋" w:hAnsi="仿宋" w:eastAsia="仿宋" w:cs="仿宋"/>
          <w:spacing w:val="-6"/>
          <w:sz w:val="24"/>
          <w:szCs w:val="24"/>
        </w:rPr>
        <w:t>19.4 除书面形式外，其他任何方式的质疑，采购人或者采购代理机构均不予接受和</w:t>
      </w:r>
      <w:r>
        <w:rPr>
          <w:rFonts w:ascii="仿宋" w:hAnsi="仿宋" w:eastAsia="仿宋" w:cs="仿宋"/>
          <w:spacing w:val="12"/>
          <w:sz w:val="24"/>
          <w:szCs w:val="24"/>
        </w:rPr>
        <w:t xml:space="preserve"> </w:t>
      </w:r>
      <w:r>
        <w:rPr>
          <w:rFonts w:ascii="仿宋" w:hAnsi="仿宋" w:eastAsia="仿宋" w:cs="仿宋"/>
          <w:spacing w:val="-21"/>
          <w:sz w:val="24"/>
          <w:szCs w:val="24"/>
        </w:rPr>
        <w:t>回复。</w:t>
      </w:r>
    </w:p>
    <w:p w14:paraId="4BB61875">
      <w:pPr>
        <w:spacing w:before="263" w:line="256" w:lineRule="auto"/>
        <w:ind w:left="10" w:right="93" w:firstLine="490"/>
        <w:rPr>
          <w:rFonts w:ascii="仿宋" w:hAnsi="仿宋" w:eastAsia="仿宋" w:cs="仿宋"/>
          <w:sz w:val="24"/>
          <w:szCs w:val="24"/>
        </w:rPr>
      </w:pPr>
      <w:r>
        <w:rPr>
          <w:rFonts w:ascii="仿宋" w:hAnsi="仿宋" w:eastAsia="仿宋" w:cs="仿宋"/>
          <w:spacing w:val="-6"/>
          <w:sz w:val="24"/>
          <w:szCs w:val="24"/>
        </w:rPr>
        <w:t>19.5</w:t>
      </w:r>
      <w:r>
        <w:rPr>
          <w:rFonts w:ascii="仿宋" w:hAnsi="仿宋" w:eastAsia="仿宋" w:cs="仿宋"/>
          <w:spacing w:val="-28"/>
          <w:sz w:val="24"/>
          <w:szCs w:val="24"/>
        </w:rPr>
        <w:t xml:space="preserve"> </w:t>
      </w:r>
      <w:r>
        <w:rPr>
          <w:rFonts w:ascii="仿宋" w:hAnsi="仿宋" w:eastAsia="仿宋" w:cs="仿宋"/>
          <w:spacing w:val="-6"/>
          <w:sz w:val="24"/>
          <w:szCs w:val="24"/>
        </w:rPr>
        <w:t>采购人或者采购代理机构在收到质疑书后</w:t>
      </w:r>
      <w:r>
        <w:rPr>
          <w:rFonts w:ascii="仿宋" w:hAnsi="仿宋" w:eastAsia="仿宋" w:cs="仿宋"/>
          <w:spacing w:val="-39"/>
          <w:sz w:val="24"/>
          <w:szCs w:val="24"/>
        </w:rPr>
        <w:t xml:space="preserve"> </w:t>
      </w:r>
      <w:r>
        <w:rPr>
          <w:rFonts w:ascii="仿宋" w:hAnsi="仿宋" w:eastAsia="仿宋" w:cs="仿宋"/>
          <w:spacing w:val="-6"/>
          <w:sz w:val="24"/>
          <w:szCs w:val="24"/>
        </w:rPr>
        <w:t>7</w:t>
      </w:r>
      <w:r>
        <w:rPr>
          <w:rFonts w:ascii="仿宋" w:hAnsi="仿宋" w:eastAsia="仿宋" w:cs="仿宋"/>
          <w:spacing w:val="-31"/>
          <w:sz w:val="24"/>
          <w:szCs w:val="24"/>
        </w:rPr>
        <w:t xml:space="preserve"> </w:t>
      </w:r>
      <w:r>
        <w:rPr>
          <w:rFonts w:ascii="仿宋" w:hAnsi="仿宋" w:eastAsia="仿宋" w:cs="仿宋"/>
          <w:spacing w:val="-6"/>
          <w:sz w:val="24"/>
          <w:szCs w:val="24"/>
        </w:rPr>
        <w:t>个</w:t>
      </w:r>
      <w:r>
        <w:rPr>
          <w:rFonts w:ascii="仿宋" w:hAnsi="仿宋" w:eastAsia="仿宋" w:cs="仿宋"/>
          <w:spacing w:val="-7"/>
          <w:sz w:val="24"/>
          <w:szCs w:val="24"/>
        </w:rPr>
        <w:t>工作日内做出书面答复，并以书</w:t>
      </w:r>
      <w:r>
        <w:rPr>
          <w:rFonts w:ascii="仿宋" w:hAnsi="仿宋" w:eastAsia="仿宋" w:cs="仿宋"/>
          <w:sz w:val="24"/>
          <w:szCs w:val="24"/>
        </w:rPr>
        <w:t xml:space="preserve"> </w:t>
      </w:r>
      <w:r>
        <w:rPr>
          <w:rFonts w:ascii="仿宋" w:hAnsi="仿宋" w:eastAsia="仿宋" w:cs="仿宋"/>
          <w:spacing w:val="-2"/>
          <w:sz w:val="24"/>
          <w:szCs w:val="24"/>
        </w:rPr>
        <w:t>面形式通知质疑人和其他有关供应商，但答复不得涉及商业秘密。</w:t>
      </w:r>
    </w:p>
    <w:p w14:paraId="585CB161">
      <w:pPr>
        <w:spacing w:before="268" w:line="255" w:lineRule="auto"/>
        <w:ind w:right="93" w:firstLine="503"/>
        <w:rPr>
          <w:rFonts w:ascii="仿宋" w:hAnsi="仿宋" w:eastAsia="仿宋" w:cs="仿宋"/>
          <w:sz w:val="24"/>
          <w:szCs w:val="24"/>
        </w:rPr>
      </w:pPr>
      <w:r>
        <w:rPr>
          <w:rFonts w:ascii="仿宋" w:hAnsi="仿宋" w:eastAsia="仿宋" w:cs="仿宋"/>
          <w:spacing w:val="-5"/>
          <w:sz w:val="24"/>
          <w:szCs w:val="24"/>
        </w:rPr>
        <w:t>19.6</w:t>
      </w:r>
      <w:r>
        <w:rPr>
          <w:rFonts w:ascii="仿宋" w:hAnsi="仿宋" w:eastAsia="仿宋" w:cs="仿宋"/>
          <w:spacing w:val="-24"/>
          <w:sz w:val="24"/>
          <w:szCs w:val="24"/>
        </w:rPr>
        <w:t xml:space="preserve"> </w:t>
      </w:r>
      <w:r>
        <w:rPr>
          <w:rFonts w:ascii="仿宋" w:hAnsi="仿宋" w:eastAsia="仿宋" w:cs="仿宋"/>
          <w:spacing w:val="-5"/>
          <w:sz w:val="24"/>
          <w:szCs w:val="24"/>
        </w:rPr>
        <w:t>质疑人对采购人、采购代理机构的答复不满意或者采购人、</w:t>
      </w:r>
      <w:r>
        <w:rPr>
          <w:rFonts w:ascii="仿宋" w:hAnsi="仿宋" w:eastAsia="仿宋" w:cs="仿宋"/>
          <w:spacing w:val="-6"/>
          <w:sz w:val="24"/>
          <w:szCs w:val="24"/>
        </w:rPr>
        <w:t>采购代理机构未在</w:t>
      </w:r>
      <w:r>
        <w:rPr>
          <w:rFonts w:ascii="仿宋" w:hAnsi="仿宋" w:eastAsia="仿宋" w:cs="仿宋"/>
          <w:sz w:val="24"/>
          <w:szCs w:val="24"/>
        </w:rPr>
        <w:t xml:space="preserve"> </w:t>
      </w:r>
      <w:r>
        <w:rPr>
          <w:rFonts w:ascii="仿宋" w:hAnsi="仿宋" w:eastAsia="仿宋" w:cs="仿宋"/>
          <w:spacing w:val="-3"/>
          <w:sz w:val="24"/>
          <w:szCs w:val="24"/>
        </w:rPr>
        <w:t>规定的时间内做出答复的，可以在答复期满后 15</w:t>
      </w:r>
      <w:r>
        <w:rPr>
          <w:rFonts w:ascii="仿宋" w:hAnsi="仿宋" w:eastAsia="仿宋" w:cs="仿宋"/>
          <w:spacing w:val="-31"/>
          <w:sz w:val="24"/>
          <w:szCs w:val="24"/>
        </w:rPr>
        <w:t xml:space="preserve"> </w:t>
      </w:r>
      <w:r>
        <w:rPr>
          <w:rFonts w:ascii="仿宋" w:hAnsi="仿宋" w:eastAsia="仿宋" w:cs="仿宋"/>
          <w:spacing w:val="-3"/>
          <w:sz w:val="24"/>
          <w:szCs w:val="24"/>
        </w:rPr>
        <w:t>个工作日内向同级监</w:t>
      </w:r>
      <w:r>
        <w:rPr>
          <w:rFonts w:ascii="仿宋" w:hAnsi="仿宋" w:eastAsia="仿宋" w:cs="仿宋"/>
          <w:spacing w:val="-4"/>
          <w:sz w:val="24"/>
          <w:szCs w:val="24"/>
        </w:rPr>
        <w:t>管部门投诉。</w:t>
      </w:r>
    </w:p>
    <w:p w14:paraId="04EC6AB3">
      <w:pPr>
        <w:spacing w:before="316" w:line="224" w:lineRule="auto"/>
        <w:ind w:left="545"/>
        <w:outlineLvl w:val="2"/>
        <w:rPr>
          <w:rFonts w:ascii="楷体" w:hAnsi="楷体" w:eastAsia="楷体" w:cs="楷体"/>
          <w:sz w:val="28"/>
          <w:szCs w:val="28"/>
        </w:rPr>
      </w:pPr>
      <w:r>
        <w:rPr>
          <w:rFonts w:ascii="楷体" w:hAnsi="楷体" w:eastAsia="楷体" w:cs="楷体"/>
          <w:spacing w:val="-3"/>
          <w:sz w:val="28"/>
          <w:szCs w:val="28"/>
        </w:rPr>
        <w:t>20.投诉</w:t>
      </w:r>
    </w:p>
    <w:p w14:paraId="4F902BDF">
      <w:pPr>
        <w:spacing w:before="241" w:line="298" w:lineRule="auto"/>
        <w:ind w:firstLine="470"/>
        <w:rPr>
          <w:rFonts w:ascii="仿宋" w:hAnsi="仿宋" w:eastAsia="仿宋" w:cs="仿宋"/>
          <w:sz w:val="24"/>
          <w:szCs w:val="24"/>
        </w:rPr>
      </w:pPr>
      <w:r>
        <w:rPr>
          <w:rFonts w:ascii="仿宋" w:hAnsi="仿宋" w:eastAsia="仿宋" w:cs="仿宋"/>
          <w:spacing w:val="-8"/>
          <w:sz w:val="24"/>
          <w:szCs w:val="24"/>
        </w:rPr>
        <w:t>20.1</w:t>
      </w:r>
      <w:r>
        <w:rPr>
          <w:rFonts w:ascii="仿宋" w:hAnsi="仿宋" w:eastAsia="仿宋" w:cs="仿宋"/>
          <w:spacing w:val="-25"/>
          <w:sz w:val="24"/>
          <w:szCs w:val="24"/>
        </w:rPr>
        <w:t xml:space="preserve"> </w:t>
      </w:r>
      <w:r>
        <w:rPr>
          <w:rFonts w:ascii="仿宋" w:hAnsi="仿宋" w:eastAsia="仿宋" w:cs="仿宋"/>
          <w:spacing w:val="-8"/>
          <w:sz w:val="24"/>
          <w:szCs w:val="24"/>
        </w:rPr>
        <w:t>按照《中华人民共和国政府采购法》、财政部《政府采购供应商投诉处理办法》</w:t>
      </w:r>
      <w:r>
        <w:rPr>
          <w:rFonts w:ascii="仿宋" w:hAnsi="仿宋" w:eastAsia="仿宋" w:cs="仿宋"/>
          <w:sz w:val="24"/>
          <w:szCs w:val="24"/>
        </w:rPr>
        <w:t xml:space="preserve"> </w:t>
      </w:r>
      <w:r>
        <w:rPr>
          <w:rFonts w:ascii="仿宋" w:hAnsi="仿宋" w:eastAsia="仿宋" w:cs="仿宋"/>
          <w:spacing w:val="-1"/>
          <w:sz w:val="24"/>
          <w:szCs w:val="24"/>
        </w:rPr>
        <w:t>（财政部令第</w:t>
      </w:r>
      <w:r>
        <w:rPr>
          <w:rFonts w:ascii="仿宋" w:hAnsi="仿宋" w:eastAsia="仿宋" w:cs="仿宋"/>
          <w:spacing w:val="-42"/>
          <w:sz w:val="24"/>
          <w:szCs w:val="24"/>
        </w:rPr>
        <w:t xml:space="preserve"> </w:t>
      </w:r>
      <w:r>
        <w:rPr>
          <w:rFonts w:ascii="仿宋" w:hAnsi="仿宋" w:eastAsia="仿宋" w:cs="仿宋"/>
          <w:spacing w:val="-1"/>
          <w:sz w:val="24"/>
          <w:szCs w:val="24"/>
        </w:rPr>
        <w:t>94 号）文件以及相关的法律、法规及规定，质疑人对采购人、</w:t>
      </w:r>
      <w:r>
        <w:rPr>
          <w:rFonts w:ascii="仿宋" w:hAnsi="仿宋" w:eastAsia="仿宋" w:cs="仿宋"/>
          <w:spacing w:val="-2"/>
          <w:sz w:val="24"/>
          <w:szCs w:val="24"/>
        </w:rPr>
        <w:t>采购代理</w:t>
      </w:r>
      <w:r>
        <w:rPr>
          <w:rFonts w:ascii="仿宋" w:hAnsi="仿宋" w:eastAsia="仿宋" w:cs="仿宋"/>
          <w:sz w:val="24"/>
          <w:szCs w:val="24"/>
        </w:rPr>
        <w:t xml:space="preserve"> </w:t>
      </w:r>
      <w:r>
        <w:rPr>
          <w:rFonts w:ascii="仿宋" w:hAnsi="仿宋" w:eastAsia="仿宋" w:cs="仿宋"/>
          <w:spacing w:val="-2"/>
          <w:sz w:val="24"/>
          <w:szCs w:val="24"/>
        </w:rPr>
        <w:t>机构的答复不满意或者采购人、采购代理机构未在</w:t>
      </w:r>
      <w:r>
        <w:rPr>
          <w:rFonts w:ascii="仿宋" w:hAnsi="仿宋" w:eastAsia="仿宋" w:cs="仿宋"/>
          <w:spacing w:val="-3"/>
          <w:sz w:val="24"/>
          <w:szCs w:val="24"/>
        </w:rPr>
        <w:t>规定的时间内做出答复的，可以在答</w:t>
      </w:r>
      <w:r>
        <w:rPr>
          <w:rFonts w:ascii="仿宋" w:hAnsi="仿宋" w:eastAsia="仿宋" w:cs="仿宋"/>
          <w:sz w:val="24"/>
          <w:szCs w:val="24"/>
        </w:rPr>
        <w:t xml:space="preserve">  </w:t>
      </w:r>
      <w:r>
        <w:rPr>
          <w:rFonts w:ascii="仿宋" w:hAnsi="仿宋" w:eastAsia="仿宋" w:cs="仿宋"/>
          <w:spacing w:val="-6"/>
          <w:sz w:val="24"/>
          <w:szCs w:val="24"/>
        </w:rPr>
        <w:t>复期满后 15</w:t>
      </w:r>
      <w:r>
        <w:rPr>
          <w:rFonts w:ascii="仿宋" w:hAnsi="仿宋" w:eastAsia="仿宋" w:cs="仿宋"/>
          <w:spacing w:val="-15"/>
          <w:sz w:val="24"/>
          <w:szCs w:val="24"/>
        </w:rPr>
        <w:t xml:space="preserve"> </w:t>
      </w:r>
      <w:r>
        <w:rPr>
          <w:rFonts w:ascii="仿宋" w:hAnsi="仿宋" w:eastAsia="仿宋" w:cs="仿宋"/>
          <w:spacing w:val="-6"/>
          <w:sz w:val="24"/>
          <w:szCs w:val="24"/>
        </w:rPr>
        <w:t>个工作日内向同级监管部门投诉。</w:t>
      </w:r>
    </w:p>
    <w:p w14:paraId="2B6CEDBD">
      <w:pPr>
        <w:spacing w:before="299" w:line="221" w:lineRule="auto"/>
        <w:ind w:left="471"/>
        <w:rPr>
          <w:rFonts w:ascii="仿宋" w:hAnsi="仿宋" w:eastAsia="仿宋" w:cs="仿宋"/>
          <w:sz w:val="24"/>
          <w:szCs w:val="24"/>
        </w:rPr>
      </w:pPr>
      <w:r>
        <w:rPr>
          <w:rFonts w:ascii="仿宋" w:hAnsi="仿宋" w:eastAsia="仿宋" w:cs="仿宋"/>
          <w:spacing w:val="-4"/>
          <w:sz w:val="24"/>
          <w:szCs w:val="24"/>
        </w:rPr>
        <w:t>20.2</w:t>
      </w:r>
      <w:r>
        <w:rPr>
          <w:rFonts w:ascii="仿宋" w:hAnsi="仿宋" w:eastAsia="仿宋" w:cs="仿宋"/>
          <w:spacing w:val="-6"/>
          <w:sz w:val="24"/>
          <w:szCs w:val="24"/>
        </w:rPr>
        <w:t xml:space="preserve"> </w:t>
      </w:r>
      <w:r>
        <w:rPr>
          <w:rFonts w:ascii="仿宋" w:hAnsi="仿宋" w:eastAsia="仿宋" w:cs="仿宋"/>
          <w:spacing w:val="-4"/>
          <w:sz w:val="24"/>
          <w:szCs w:val="24"/>
        </w:rPr>
        <w:t>投诉人提起投诉应符合下列条件：</w:t>
      </w:r>
    </w:p>
    <w:p w14:paraId="26800139">
      <w:pPr>
        <w:spacing w:before="181" w:line="222" w:lineRule="auto"/>
        <w:ind w:left="471"/>
        <w:rPr>
          <w:rFonts w:ascii="仿宋" w:hAnsi="仿宋" w:eastAsia="仿宋" w:cs="仿宋"/>
          <w:sz w:val="24"/>
          <w:szCs w:val="24"/>
        </w:rPr>
      </w:pPr>
      <w:r>
        <w:rPr>
          <w:rFonts w:ascii="仿宋" w:hAnsi="仿宋" w:eastAsia="仿宋" w:cs="仿宋"/>
          <w:spacing w:val="-2"/>
          <w:sz w:val="24"/>
          <w:szCs w:val="24"/>
        </w:rPr>
        <w:t>20.2.1</w:t>
      </w:r>
      <w:r>
        <w:rPr>
          <w:rFonts w:ascii="仿宋" w:hAnsi="仿宋" w:eastAsia="仿宋" w:cs="仿宋"/>
          <w:spacing w:val="-28"/>
          <w:sz w:val="24"/>
          <w:szCs w:val="24"/>
        </w:rPr>
        <w:t xml:space="preserve"> </w:t>
      </w:r>
      <w:r>
        <w:rPr>
          <w:rFonts w:ascii="仿宋" w:hAnsi="仿宋" w:eastAsia="仿宋" w:cs="仿宋"/>
          <w:spacing w:val="-2"/>
          <w:sz w:val="24"/>
          <w:szCs w:val="24"/>
        </w:rPr>
        <w:t>投诉人是参与所投诉政府采购活动的供应商；</w:t>
      </w:r>
    </w:p>
    <w:p w14:paraId="42B1CAC1">
      <w:pPr>
        <w:spacing w:before="177" w:line="221" w:lineRule="auto"/>
        <w:ind w:left="471"/>
        <w:rPr>
          <w:rFonts w:ascii="仿宋" w:hAnsi="仿宋" w:eastAsia="仿宋" w:cs="仿宋"/>
          <w:sz w:val="24"/>
          <w:szCs w:val="24"/>
        </w:rPr>
      </w:pPr>
      <w:r>
        <w:rPr>
          <w:rFonts w:ascii="仿宋" w:hAnsi="仿宋" w:eastAsia="仿宋" w:cs="仿宋"/>
          <w:spacing w:val="-4"/>
          <w:sz w:val="24"/>
          <w:szCs w:val="24"/>
        </w:rPr>
        <w:t>20.2.2 提起投诉前已依法进行质疑；</w:t>
      </w:r>
    </w:p>
    <w:p w14:paraId="4D083D34">
      <w:pPr>
        <w:spacing w:before="200" w:line="256" w:lineRule="auto"/>
        <w:ind w:left="13" w:right="98" w:firstLine="457"/>
        <w:rPr>
          <w:rFonts w:ascii="仿宋" w:hAnsi="仿宋" w:eastAsia="仿宋" w:cs="仿宋"/>
          <w:sz w:val="24"/>
          <w:szCs w:val="24"/>
        </w:rPr>
      </w:pPr>
      <w:r>
        <w:rPr>
          <w:rFonts w:ascii="仿宋" w:hAnsi="仿宋" w:eastAsia="仿宋" w:cs="仿宋"/>
          <w:sz w:val="24"/>
          <w:szCs w:val="24"/>
        </w:rPr>
        <w:t>20.2.3</w:t>
      </w:r>
      <w:r>
        <w:rPr>
          <w:rFonts w:ascii="仿宋" w:hAnsi="仿宋" w:eastAsia="仿宋" w:cs="仿宋"/>
          <w:spacing w:val="-26"/>
          <w:sz w:val="24"/>
          <w:szCs w:val="24"/>
        </w:rPr>
        <w:t xml:space="preserve"> </w:t>
      </w:r>
      <w:r>
        <w:rPr>
          <w:rFonts w:ascii="仿宋" w:hAnsi="仿宋" w:eastAsia="仿宋" w:cs="仿宋"/>
          <w:sz w:val="24"/>
          <w:szCs w:val="24"/>
        </w:rPr>
        <w:t>投诉书内容符合财政部《政府采购供应商投诉处理</w:t>
      </w:r>
      <w:r>
        <w:rPr>
          <w:rFonts w:ascii="仿宋" w:hAnsi="仿宋" w:eastAsia="仿宋" w:cs="仿宋"/>
          <w:spacing w:val="-1"/>
          <w:sz w:val="24"/>
          <w:szCs w:val="24"/>
        </w:rPr>
        <w:t>办法》（财政部令第</w:t>
      </w:r>
      <w:r>
        <w:rPr>
          <w:rFonts w:ascii="仿宋" w:hAnsi="仿宋" w:eastAsia="仿宋" w:cs="仿宋"/>
          <w:spacing w:val="-38"/>
          <w:sz w:val="24"/>
          <w:szCs w:val="24"/>
        </w:rPr>
        <w:t xml:space="preserve"> </w:t>
      </w:r>
      <w:r>
        <w:rPr>
          <w:rFonts w:ascii="仿宋" w:hAnsi="仿宋" w:eastAsia="仿宋" w:cs="仿宋"/>
          <w:spacing w:val="-1"/>
          <w:sz w:val="24"/>
          <w:szCs w:val="24"/>
        </w:rPr>
        <w:t>94</w:t>
      </w:r>
      <w:r>
        <w:rPr>
          <w:rFonts w:ascii="仿宋" w:hAnsi="仿宋" w:eastAsia="仿宋" w:cs="仿宋"/>
          <w:sz w:val="24"/>
          <w:szCs w:val="24"/>
        </w:rPr>
        <w:t xml:space="preserve"> </w:t>
      </w:r>
      <w:r>
        <w:rPr>
          <w:rFonts w:ascii="仿宋" w:hAnsi="仿宋" w:eastAsia="仿宋" w:cs="仿宋"/>
          <w:spacing w:val="-8"/>
          <w:sz w:val="24"/>
          <w:szCs w:val="24"/>
        </w:rPr>
        <w:t>号）规定；</w:t>
      </w:r>
    </w:p>
    <w:p w14:paraId="5EAF0355">
      <w:pPr>
        <w:spacing w:before="249" w:line="219" w:lineRule="auto"/>
        <w:ind w:left="471"/>
        <w:rPr>
          <w:rFonts w:ascii="仿宋" w:hAnsi="仿宋" w:eastAsia="仿宋" w:cs="仿宋"/>
          <w:sz w:val="24"/>
          <w:szCs w:val="24"/>
        </w:rPr>
      </w:pPr>
      <w:r>
        <w:rPr>
          <w:rFonts w:ascii="仿宋" w:hAnsi="仿宋" w:eastAsia="仿宋" w:cs="仿宋"/>
          <w:spacing w:val="-4"/>
          <w:sz w:val="24"/>
          <w:szCs w:val="24"/>
        </w:rPr>
        <w:t>20.2.4 在投诉有效期限内提起投诉；</w:t>
      </w:r>
    </w:p>
    <w:p w14:paraId="4DD58D9F">
      <w:pPr>
        <w:spacing w:before="183" w:line="221" w:lineRule="auto"/>
        <w:ind w:left="471"/>
        <w:rPr>
          <w:rFonts w:ascii="仿宋" w:hAnsi="仿宋" w:eastAsia="仿宋" w:cs="仿宋"/>
          <w:sz w:val="24"/>
          <w:szCs w:val="24"/>
        </w:rPr>
      </w:pPr>
      <w:r>
        <w:rPr>
          <w:rFonts w:ascii="仿宋" w:hAnsi="仿宋" w:eastAsia="仿宋" w:cs="仿宋"/>
          <w:spacing w:val="-4"/>
          <w:sz w:val="24"/>
          <w:szCs w:val="24"/>
        </w:rPr>
        <w:t>20.2.5</w:t>
      </w:r>
      <w:r>
        <w:rPr>
          <w:rFonts w:ascii="仿宋" w:hAnsi="仿宋" w:eastAsia="仿宋" w:cs="仿宋"/>
          <w:spacing w:val="-18"/>
          <w:sz w:val="24"/>
          <w:szCs w:val="24"/>
        </w:rPr>
        <w:t xml:space="preserve"> </w:t>
      </w:r>
      <w:r>
        <w:rPr>
          <w:rFonts w:ascii="仿宋" w:hAnsi="仿宋" w:eastAsia="仿宋" w:cs="仿宋"/>
          <w:spacing w:val="-4"/>
          <w:sz w:val="24"/>
          <w:szCs w:val="24"/>
        </w:rPr>
        <w:t>属于本财政部门管辖；</w:t>
      </w:r>
    </w:p>
    <w:p w14:paraId="08DB6BBE">
      <w:pPr>
        <w:spacing w:before="180" w:line="222" w:lineRule="auto"/>
        <w:ind w:left="471"/>
        <w:rPr>
          <w:rFonts w:ascii="仿宋" w:hAnsi="仿宋" w:eastAsia="仿宋" w:cs="仿宋"/>
          <w:sz w:val="24"/>
          <w:szCs w:val="24"/>
        </w:rPr>
      </w:pPr>
      <w:r>
        <w:rPr>
          <w:rFonts w:ascii="仿宋" w:hAnsi="仿宋" w:eastAsia="仿宋" w:cs="仿宋"/>
          <w:spacing w:val="-5"/>
          <w:sz w:val="24"/>
          <w:szCs w:val="24"/>
        </w:rPr>
        <w:t>20.2.6</w:t>
      </w:r>
      <w:r>
        <w:rPr>
          <w:rFonts w:ascii="仿宋" w:hAnsi="仿宋" w:eastAsia="仿宋" w:cs="仿宋"/>
          <w:spacing w:val="37"/>
          <w:sz w:val="24"/>
          <w:szCs w:val="24"/>
        </w:rPr>
        <w:t xml:space="preserve"> </w:t>
      </w:r>
      <w:r>
        <w:rPr>
          <w:rFonts w:ascii="仿宋" w:hAnsi="仿宋" w:eastAsia="仿宋" w:cs="仿宋"/>
          <w:spacing w:val="-5"/>
          <w:sz w:val="24"/>
          <w:szCs w:val="24"/>
        </w:rPr>
        <w:t>同一投诉事项未经财政部门投诉处理；</w:t>
      </w:r>
    </w:p>
    <w:p w14:paraId="666E0C3F">
      <w:pPr>
        <w:spacing w:line="222" w:lineRule="auto"/>
        <w:rPr>
          <w:rFonts w:ascii="仿宋" w:hAnsi="仿宋" w:eastAsia="仿宋" w:cs="仿宋"/>
          <w:sz w:val="24"/>
          <w:szCs w:val="24"/>
        </w:rPr>
        <w:sectPr>
          <w:footerReference r:id="rId25" w:type="default"/>
          <w:pgSz w:w="11906" w:h="16840"/>
          <w:pgMar w:top="1431" w:right="1322" w:bottom="1145" w:left="1447" w:header="0" w:footer="983" w:gutter="0"/>
          <w:pgNumType w:fmt="numberInDash"/>
          <w:cols w:space="720" w:num="1"/>
        </w:sectPr>
      </w:pPr>
    </w:p>
    <w:p w14:paraId="0D0A58F1">
      <w:pPr>
        <w:spacing w:before="117" w:line="222" w:lineRule="auto"/>
        <w:ind w:left="475"/>
        <w:rPr>
          <w:rFonts w:ascii="仿宋" w:hAnsi="仿宋" w:eastAsia="仿宋" w:cs="仿宋"/>
          <w:sz w:val="24"/>
          <w:szCs w:val="24"/>
        </w:rPr>
      </w:pPr>
      <w:r>
        <w:rPr>
          <w:rFonts w:ascii="仿宋" w:hAnsi="仿宋" w:eastAsia="仿宋" w:cs="仿宋"/>
          <w:spacing w:val="-5"/>
          <w:sz w:val="24"/>
          <w:szCs w:val="24"/>
        </w:rPr>
        <w:t>20.2.7 法律法规规定的其他条件。</w:t>
      </w:r>
    </w:p>
    <w:p w14:paraId="74F549DA">
      <w:pPr>
        <w:spacing w:before="196" w:line="256" w:lineRule="auto"/>
        <w:ind w:left="5" w:firstLine="470"/>
        <w:rPr>
          <w:rFonts w:ascii="仿宋" w:hAnsi="仿宋" w:eastAsia="仿宋" w:cs="仿宋"/>
          <w:sz w:val="24"/>
          <w:szCs w:val="24"/>
        </w:rPr>
      </w:pPr>
      <w:r>
        <w:rPr>
          <w:rFonts w:ascii="仿宋" w:hAnsi="仿宋" w:eastAsia="仿宋" w:cs="仿宋"/>
          <w:spacing w:val="-4"/>
          <w:sz w:val="24"/>
          <w:szCs w:val="24"/>
        </w:rPr>
        <w:t>20.3</w:t>
      </w:r>
      <w:r>
        <w:rPr>
          <w:rFonts w:ascii="仿宋" w:hAnsi="仿宋" w:eastAsia="仿宋" w:cs="仿宋"/>
          <w:spacing w:val="-23"/>
          <w:sz w:val="24"/>
          <w:szCs w:val="24"/>
        </w:rPr>
        <w:t xml:space="preserve"> </w:t>
      </w:r>
      <w:r>
        <w:rPr>
          <w:rFonts w:ascii="仿宋" w:hAnsi="仿宋" w:eastAsia="仿宋" w:cs="仿宋"/>
          <w:spacing w:val="-4"/>
          <w:sz w:val="24"/>
          <w:szCs w:val="24"/>
        </w:rPr>
        <w:t>投诉人投诉时，应当提交投诉书，并</w:t>
      </w:r>
      <w:r>
        <w:rPr>
          <w:rFonts w:ascii="仿宋" w:hAnsi="仿宋" w:eastAsia="仿宋" w:cs="仿宋"/>
          <w:spacing w:val="-5"/>
          <w:sz w:val="24"/>
          <w:szCs w:val="24"/>
        </w:rPr>
        <w:t>按照被投诉采购人、采购代理机构和与投</w:t>
      </w:r>
      <w:r>
        <w:rPr>
          <w:rFonts w:ascii="仿宋" w:hAnsi="仿宋" w:eastAsia="仿宋" w:cs="仿宋"/>
          <w:sz w:val="24"/>
          <w:szCs w:val="24"/>
        </w:rPr>
        <w:t xml:space="preserve"> </w:t>
      </w:r>
      <w:r>
        <w:rPr>
          <w:rFonts w:ascii="仿宋" w:hAnsi="仿宋" w:eastAsia="仿宋" w:cs="仿宋"/>
          <w:spacing w:val="-2"/>
          <w:sz w:val="24"/>
          <w:szCs w:val="24"/>
        </w:rPr>
        <w:t>诉事项有关的供应商数量提供投诉书的副本。</w:t>
      </w:r>
    </w:p>
    <w:p w14:paraId="2D0D1C81">
      <w:pPr>
        <w:spacing w:before="251" w:line="222" w:lineRule="auto"/>
        <w:ind w:left="475"/>
        <w:rPr>
          <w:rFonts w:ascii="仿宋" w:hAnsi="仿宋" w:eastAsia="仿宋" w:cs="仿宋"/>
          <w:sz w:val="24"/>
          <w:szCs w:val="24"/>
        </w:rPr>
      </w:pPr>
      <w:r>
        <w:rPr>
          <w:rFonts w:ascii="仿宋" w:hAnsi="仿宋" w:eastAsia="仿宋" w:cs="仿宋"/>
          <w:spacing w:val="-4"/>
          <w:sz w:val="24"/>
          <w:szCs w:val="24"/>
        </w:rPr>
        <w:t>20.4</w:t>
      </w:r>
      <w:r>
        <w:rPr>
          <w:rFonts w:ascii="仿宋" w:hAnsi="仿宋" w:eastAsia="仿宋" w:cs="仿宋"/>
          <w:spacing w:val="-8"/>
          <w:sz w:val="24"/>
          <w:szCs w:val="24"/>
        </w:rPr>
        <w:t xml:space="preserve"> </w:t>
      </w:r>
      <w:r>
        <w:rPr>
          <w:rFonts w:ascii="仿宋" w:hAnsi="仿宋" w:eastAsia="仿宋" w:cs="仿宋"/>
          <w:spacing w:val="-4"/>
          <w:sz w:val="24"/>
          <w:szCs w:val="24"/>
        </w:rPr>
        <w:t>投诉书应当包括以下主要内容：</w:t>
      </w:r>
    </w:p>
    <w:p w14:paraId="4DA71F43">
      <w:pPr>
        <w:spacing w:before="174" w:line="221" w:lineRule="auto"/>
        <w:ind w:left="475"/>
        <w:rPr>
          <w:rFonts w:ascii="仿宋" w:hAnsi="仿宋" w:eastAsia="仿宋" w:cs="仿宋"/>
          <w:sz w:val="24"/>
          <w:szCs w:val="24"/>
        </w:rPr>
      </w:pPr>
      <w:r>
        <w:rPr>
          <w:rFonts w:ascii="仿宋" w:hAnsi="仿宋" w:eastAsia="仿宋" w:cs="仿宋"/>
          <w:spacing w:val="-2"/>
          <w:sz w:val="24"/>
          <w:szCs w:val="24"/>
        </w:rPr>
        <w:t>20.4.1</w:t>
      </w:r>
      <w:r>
        <w:rPr>
          <w:rFonts w:ascii="仿宋" w:hAnsi="仿宋" w:eastAsia="仿宋" w:cs="仿宋"/>
          <w:spacing w:val="-30"/>
          <w:sz w:val="24"/>
          <w:szCs w:val="24"/>
        </w:rPr>
        <w:t xml:space="preserve"> </w:t>
      </w:r>
      <w:r>
        <w:rPr>
          <w:rFonts w:ascii="仿宋" w:hAnsi="仿宋" w:eastAsia="仿宋" w:cs="仿宋"/>
          <w:spacing w:val="-2"/>
          <w:sz w:val="24"/>
          <w:szCs w:val="24"/>
        </w:rPr>
        <w:t>投诉人和被投诉人的名称、地址、电话</w:t>
      </w:r>
      <w:r>
        <w:rPr>
          <w:rFonts w:ascii="仿宋" w:hAnsi="仿宋" w:eastAsia="仿宋" w:cs="仿宋"/>
          <w:spacing w:val="-3"/>
          <w:sz w:val="24"/>
          <w:szCs w:val="24"/>
        </w:rPr>
        <w:t>等；</w:t>
      </w:r>
    </w:p>
    <w:p w14:paraId="1B751105">
      <w:pPr>
        <w:spacing w:before="183" w:line="222" w:lineRule="auto"/>
        <w:ind w:left="475"/>
        <w:rPr>
          <w:rFonts w:ascii="仿宋" w:hAnsi="仿宋" w:eastAsia="仿宋" w:cs="仿宋"/>
          <w:sz w:val="24"/>
          <w:szCs w:val="24"/>
        </w:rPr>
      </w:pPr>
      <w:r>
        <w:rPr>
          <w:rFonts w:ascii="仿宋" w:hAnsi="仿宋" w:eastAsia="仿宋" w:cs="仿宋"/>
          <w:spacing w:val="-4"/>
          <w:sz w:val="24"/>
          <w:szCs w:val="24"/>
        </w:rPr>
        <w:t>20.4.2 具体的投诉事宜以及事实依据；</w:t>
      </w:r>
    </w:p>
    <w:p w14:paraId="48E3449D">
      <w:pPr>
        <w:spacing w:before="174" w:line="220" w:lineRule="auto"/>
        <w:ind w:left="475"/>
        <w:rPr>
          <w:rFonts w:ascii="仿宋" w:hAnsi="仿宋" w:eastAsia="仿宋" w:cs="仿宋"/>
          <w:sz w:val="24"/>
          <w:szCs w:val="24"/>
        </w:rPr>
      </w:pPr>
      <w:r>
        <w:rPr>
          <w:rFonts w:ascii="仿宋" w:hAnsi="仿宋" w:eastAsia="仿宋" w:cs="仿宋"/>
          <w:spacing w:val="-3"/>
          <w:sz w:val="24"/>
          <w:szCs w:val="24"/>
        </w:rPr>
        <w:t>20.4.3 质疑书和质疑答复情况以及相关证明材</w:t>
      </w:r>
      <w:r>
        <w:rPr>
          <w:rFonts w:ascii="仿宋" w:hAnsi="仿宋" w:eastAsia="仿宋" w:cs="仿宋"/>
          <w:spacing w:val="-4"/>
          <w:sz w:val="24"/>
          <w:szCs w:val="24"/>
        </w:rPr>
        <w:t>料；</w:t>
      </w:r>
    </w:p>
    <w:p w14:paraId="23F5D7C3">
      <w:pPr>
        <w:spacing w:before="185" w:line="222" w:lineRule="auto"/>
        <w:ind w:left="475"/>
        <w:rPr>
          <w:rFonts w:ascii="仿宋" w:hAnsi="仿宋" w:eastAsia="仿宋" w:cs="仿宋"/>
          <w:sz w:val="24"/>
          <w:szCs w:val="24"/>
        </w:rPr>
      </w:pPr>
      <w:r>
        <w:rPr>
          <w:rFonts w:ascii="仿宋" w:hAnsi="仿宋" w:eastAsia="仿宋" w:cs="仿宋"/>
          <w:spacing w:val="-11"/>
          <w:sz w:val="24"/>
          <w:szCs w:val="24"/>
        </w:rPr>
        <w:t>20.4.4</w:t>
      </w:r>
      <w:r>
        <w:rPr>
          <w:rFonts w:ascii="仿宋" w:hAnsi="仿宋" w:eastAsia="仿宋" w:cs="仿宋"/>
          <w:spacing w:val="-25"/>
          <w:sz w:val="24"/>
          <w:szCs w:val="24"/>
        </w:rPr>
        <w:t xml:space="preserve"> </w:t>
      </w:r>
      <w:r>
        <w:rPr>
          <w:rFonts w:ascii="仿宋" w:hAnsi="仿宋" w:eastAsia="仿宋" w:cs="仿宋"/>
          <w:spacing w:val="-11"/>
          <w:sz w:val="24"/>
          <w:szCs w:val="24"/>
        </w:rPr>
        <w:t>提起投诉的 日期。</w:t>
      </w:r>
    </w:p>
    <w:p w14:paraId="0AAFE320">
      <w:pPr>
        <w:spacing w:before="196" w:line="255" w:lineRule="auto"/>
        <w:ind w:left="5" w:firstLine="469"/>
        <w:rPr>
          <w:rFonts w:ascii="仿宋" w:hAnsi="仿宋" w:eastAsia="仿宋" w:cs="仿宋"/>
          <w:sz w:val="24"/>
          <w:szCs w:val="24"/>
        </w:rPr>
      </w:pPr>
      <w:r>
        <w:rPr>
          <w:rFonts w:ascii="仿宋" w:hAnsi="仿宋" w:eastAsia="仿宋" w:cs="仿宋"/>
          <w:spacing w:val="-4"/>
          <w:sz w:val="24"/>
          <w:szCs w:val="24"/>
        </w:rPr>
        <w:t>20.5</w:t>
      </w:r>
      <w:r>
        <w:rPr>
          <w:rFonts w:ascii="仿宋" w:hAnsi="仿宋" w:eastAsia="仿宋" w:cs="仿宋"/>
          <w:spacing w:val="-23"/>
          <w:sz w:val="24"/>
          <w:szCs w:val="24"/>
        </w:rPr>
        <w:t xml:space="preserve"> </w:t>
      </w:r>
      <w:r>
        <w:rPr>
          <w:rFonts w:ascii="仿宋" w:hAnsi="仿宋" w:eastAsia="仿宋" w:cs="仿宋"/>
          <w:spacing w:val="-4"/>
          <w:sz w:val="24"/>
          <w:szCs w:val="24"/>
        </w:rPr>
        <w:t>投诉书应当署名。投诉人为自然人的</w:t>
      </w:r>
      <w:r>
        <w:rPr>
          <w:rFonts w:ascii="仿宋" w:hAnsi="仿宋" w:eastAsia="仿宋" w:cs="仿宋"/>
          <w:spacing w:val="-5"/>
          <w:sz w:val="24"/>
          <w:szCs w:val="24"/>
        </w:rPr>
        <w:t>，应当由本人签字；投诉人为法人或者其</w:t>
      </w:r>
      <w:r>
        <w:rPr>
          <w:rFonts w:ascii="仿宋" w:hAnsi="仿宋" w:eastAsia="仿宋" w:cs="仿宋"/>
          <w:sz w:val="24"/>
          <w:szCs w:val="24"/>
        </w:rPr>
        <w:t xml:space="preserve"> </w:t>
      </w:r>
      <w:r>
        <w:rPr>
          <w:rFonts w:ascii="仿宋" w:hAnsi="仿宋" w:eastAsia="仿宋" w:cs="仿宋"/>
          <w:spacing w:val="-2"/>
          <w:sz w:val="24"/>
          <w:szCs w:val="24"/>
        </w:rPr>
        <w:t>他组织的，应当由法定代表人或者主要负责人签字盖章并加盖公章。</w:t>
      </w:r>
    </w:p>
    <w:p w14:paraId="099408D7">
      <w:pPr>
        <w:spacing w:before="272" w:line="283" w:lineRule="auto"/>
        <w:ind w:left="10" w:firstLine="465"/>
        <w:rPr>
          <w:rFonts w:ascii="仿宋" w:hAnsi="仿宋" w:eastAsia="仿宋" w:cs="仿宋"/>
          <w:sz w:val="24"/>
          <w:szCs w:val="24"/>
        </w:rPr>
      </w:pPr>
      <w:r>
        <w:rPr>
          <w:rFonts w:ascii="仿宋" w:hAnsi="仿宋" w:eastAsia="仿宋" w:cs="仿宋"/>
          <w:spacing w:val="-4"/>
          <w:sz w:val="24"/>
          <w:szCs w:val="24"/>
        </w:rPr>
        <w:t>20.6</w:t>
      </w:r>
      <w:r>
        <w:rPr>
          <w:rFonts w:ascii="仿宋" w:hAnsi="仿宋" w:eastAsia="仿宋" w:cs="仿宋"/>
          <w:spacing w:val="-23"/>
          <w:sz w:val="24"/>
          <w:szCs w:val="24"/>
        </w:rPr>
        <w:t xml:space="preserve"> </w:t>
      </w:r>
      <w:r>
        <w:rPr>
          <w:rFonts w:ascii="仿宋" w:hAnsi="仿宋" w:eastAsia="仿宋" w:cs="仿宋"/>
          <w:spacing w:val="-4"/>
          <w:sz w:val="24"/>
          <w:szCs w:val="24"/>
        </w:rPr>
        <w:t>投诉人可以委托代理人办理投诉事务</w:t>
      </w:r>
      <w:r>
        <w:rPr>
          <w:rFonts w:ascii="仿宋" w:hAnsi="仿宋" w:eastAsia="仿宋" w:cs="仿宋"/>
          <w:spacing w:val="-5"/>
          <w:sz w:val="24"/>
          <w:szCs w:val="24"/>
        </w:rPr>
        <w:t>。代理人办理投诉事务时，除提交投诉书</w:t>
      </w:r>
      <w:r>
        <w:rPr>
          <w:rFonts w:ascii="仿宋" w:hAnsi="仿宋" w:eastAsia="仿宋" w:cs="仿宋"/>
          <w:sz w:val="24"/>
          <w:szCs w:val="24"/>
        </w:rPr>
        <w:t xml:space="preserve"> </w:t>
      </w:r>
      <w:r>
        <w:rPr>
          <w:rFonts w:ascii="仿宋" w:hAnsi="仿宋" w:eastAsia="仿宋" w:cs="仿宋"/>
          <w:spacing w:val="-2"/>
          <w:sz w:val="24"/>
          <w:szCs w:val="24"/>
        </w:rPr>
        <w:t>外，还应当向同级监管部门提交投诉人的授</w:t>
      </w:r>
      <w:r>
        <w:rPr>
          <w:rFonts w:ascii="仿宋" w:hAnsi="仿宋" w:eastAsia="仿宋" w:cs="仿宋"/>
          <w:spacing w:val="-3"/>
          <w:sz w:val="24"/>
          <w:szCs w:val="24"/>
        </w:rPr>
        <w:t>权委托书，授权委托书应当载明委托代理的</w:t>
      </w:r>
      <w:r>
        <w:rPr>
          <w:rFonts w:ascii="仿宋" w:hAnsi="仿宋" w:eastAsia="仿宋" w:cs="仿宋"/>
          <w:sz w:val="24"/>
          <w:szCs w:val="24"/>
        </w:rPr>
        <w:t xml:space="preserve"> </w:t>
      </w:r>
      <w:r>
        <w:rPr>
          <w:rFonts w:ascii="仿宋" w:hAnsi="仿宋" w:eastAsia="仿宋" w:cs="仿宋"/>
          <w:spacing w:val="-5"/>
          <w:sz w:val="24"/>
          <w:szCs w:val="24"/>
        </w:rPr>
        <w:t>具体权限和事项。</w:t>
      </w:r>
    </w:p>
    <w:p w14:paraId="44CD04C5">
      <w:pPr>
        <w:spacing w:before="277" w:line="221" w:lineRule="auto"/>
        <w:ind w:left="475"/>
        <w:rPr>
          <w:rFonts w:ascii="仿宋" w:hAnsi="仿宋" w:eastAsia="仿宋" w:cs="仿宋"/>
          <w:sz w:val="24"/>
          <w:szCs w:val="24"/>
        </w:rPr>
      </w:pPr>
      <w:r>
        <w:rPr>
          <w:rFonts w:ascii="仿宋" w:hAnsi="仿宋" w:eastAsia="仿宋" w:cs="仿宋"/>
          <w:spacing w:val="-2"/>
          <w:sz w:val="24"/>
          <w:szCs w:val="24"/>
        </w:rPr>
        <w:t>20.7</w:t>
      </w:r>
      <w:r>
        <w:rPr>
          <w:rFonts w:ascii="仿宋" w:hAnsi="仿宋" w:eastAsia="仿宋" w:cs="仿宋"/>
          <w:spacing w:val="-27"/>
          <w:sz w:val="24"/>
          <w:szCs w:val="24"/>
        </w:rPr>
        <w:t xml:space="preserve"> </w:t>
      </w:r>
      <w:r>
        <w:rPr>
          <w:rFonts w:ascii="仿宋" w:hAnsi="仿宋" w:eastAsia="仿宋" w:cs="仿宋"/>
          <w:spacing w:val="-2"/>
          <w:sz w:val="24"/>
          <w:szCs w:val="24"/>
        </w:rPr>
        <w:t>投诉人不符合上述规定提起的投诉，监管部门不予受理。</w:t>
      </w:r>
    </w:p>
    <w:p w14:paraId="1BF5D439">
      <w:pPr>
        <w:spacing w:before="242" w:line="224" w:lineRule="auto"/>
        <w:ind w:left="549"/>
        <w:outlineLvl w:val="2"/>
        <w:rPr>
          <w:rFonts w:ascii="楷体" w:hAnsi="楷体" w:eastAsia="楷体" w:cs="楷体"/>
          <w:sz w:val="28"/>
          <w:szCs w:val="28"/>
        </w:rPr>
      </w:pPr>
      <w:r>
        <w:rPr>
          <w:rFonts w:ascii="楷体" w:hAnsi="楷体" w:eastAsia="楷体" w:cs="楷体"/>
          <w:spacing w:val="-2"/>
          <w:sz w:val="28"/>
          <w:szCs w:val="28"/>
        </w:rPr>
        <w:t>21.其他需补充的内容</w:t>
      </w:r>
    </w:p>
    <w:p w14:paraId="0A30D1A2">
      <w:pPr>
        <w:spacing w:before="164" w:line="249" w:lineRule="auto"/>
        <w:ind w:left="24" w:right="4347" w:firstLine="222"/>
        <w:rPr>
          <w:rFonts w:ascii="仿宋" w:hAnsi="仿宋" w:eastAsia="仿宋" w:cs="仿宋"/>
          <w:sz w:val="24"/>
          <w:szCs w:val="24"/>
        </w:rPr>
      </w:pPr>
      <w:r>
        <w:rPr>
          <w:rFonts w:ascii="仿宋" w:hAnsi="仿宋" w:eastAsia="仿宋" w:cs="仿宋"/>
          <w:spacing w:val="-6"/>
          <w:sz w:val="24"/>
          <w:szCs w:val="24"/>
        </w:rPr>
        <w:t>其他需补充的内容：见供应商须知前附表。</w:t>
      </w:r>
      <w:r>
        <w:rPr>
          <w:rFonts w:ascii="仿宋" w:hAnsi="仿宋" w:eastAsia="仿宋" w:cs="仿宋"/>
          <w:spacing w:val="2"/>
          <w:sz w:val="24"/>
          <w:szCs w:val="24"/>
        </w:rPr>
        <w:t xml:space="preserve"> </w:t>
      </w:r>
      <w:r>
        <w:rPr>
          <w:rFonts w:ascii="仿宋" w:hAnsi="仿宋" w:eastAsia="仿宋" w:cs="仿宋"/>
          <w:spacing w:val="-12"/>
          <w:sz w:val="24"/>
          <w:szCs w:val="24"/>
        </w:rPr>
        <w:t>附件：</w:t>
      </w:r>
    </w:p>
    <w:p w14:paraId="20CEC3D5">
      <w:pPr>
        <w:spacing w:before="30" w:line="229" w:lineRule="auto"/>
        <w:ind w:left="3761"/>
        <w:rPr>
          <w:rFonts w:ascii="仿宋" w:hAnsi="仿宋" w:eastAsia="仿宋" w:cs="仿宋"/>
          <w:sz w:val="30"/>
          <w:szCs w:val="30"/>
        </w:rPr>
      </w:pPr>
      <w:r>
        <w:rPr>
          <w:rFonts w:ascii="仿宋" w:hAnsi="仿宋" w:eastAsia="仿宋" w:cs="仿宋"/>
          <w:b/>
          <w:bCs/>
          <w:spacing w:val="2"/>
          <w:sz w:val="30"/>
          <w:szCs w:val="30"/>
        </w:rPr>
        <w:t>质疑函范本</w:t>
      </w:r>
    </w:p>
    <w:p w14:paraId="0952B5AE">
      <w:pPr>
        <w:pStyle w:val="6"/>
        <w:spacing w:line="294" w:lineRule="auto"/>
      </w:pPr>
    </w:p>
    <w:p w14:paraId="5AEB50E0">
      <w:pPr>
        <w:spacing w:before="79" w:line="222" w:lineRule="auto"/>
        <w:ind w:left="13"/>
        <w:rPr>
          <w:rFonts w:ascii="仿宋" w:hAnsi="仿宋" w:eastAsia="仿宋" w:cs="仿宋"/>
          <w:sz w:val="24"/>
          <w:szCs w:val="24"/>
        </w:rPr>
      </w:pPr>
      <w:r>
        <w:rPr>
          <w:rFonts w:ascii="仿宋" w:hAnsi="仿宋" w:eastAsia="仿宋" w:cs="仿宋"/>
          <w:spacing w:val="-4"/>
          <w:sz w:val="24"/>
          <w:szCs w:val="24"/>
        </w:rPr>
        <w:t>一、质疑供应商基本信息</w:t>
      </w:r>
    </w:p>
    <w:p w14:paraId="74B23C1A">
      <w:pPr>
        <w:spacing w:before="87" w:line="288" w:lineRule="auto"/>
        <w:ind w:firstLine="18"/>
        <w:rPr>
          <w:rFonts w:ascii="仿宋" w:hAnsi="仿宋" w:eastAsia="仿宋" w:cs="仿宋"/>
          <w:sz w:val="24"/>
          <w:szCs w:val="24"/>
        </w:rPr>
      </w:pPr>
      <w:r>
        <w:rPr>
          <w:rFonts w:ascii="仿宋" w:hAnsi="仿宋" w:eastAsia="仿宋" w:cs="仿宋"/>
          <w:spacing w:val="-8"/>
          <w:sz w:val="24"/>
          <w:szCs w:val="24"/>
        </w:rPr>
        <w:t>质疑供应商：</w:t>
      </w:r>
      <w:r>
        <w:rPr>
          <w:position w:val="-3"/>
          <w:sz w:val="24"/>
          <w:szCs w:val="24"/>
        </w:rPr>
        <w:drawing>
          <wp:inline distT="0" distB="0" distL="0" distR="0">
            <wp:extent cx="4724400" cy="76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9"/>
                    <a:stretch>
                      <a:fillRect/>
                    </a:stretch>
                  </pic:blipFill>
                  <pic:spPr>
                    <a:xfrm>
                      <a:off x="0" y="0"/>
                      <a:ext cx="47244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16"/>
          <w:sz w:val="24"/>
          <w:szCs w:val="24"/>
        </w:rPr>
        <w:t>地址：</w:t>
      </w:r>
      <w:r>
        <w:rPr>
          <w:position w:val="-3"/>
          <w:sz w:val="24"/>
          <w:szCs w:val="24"/>
        </w:rPr>
        <w:drawing>
          <wp:inline distT="0" distB="0" distL="0" distR="0">
            <wp:extent cx="2209800" cy="76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2209800" cy="7620"/>
                    </a:xfrm>
                    <a:prstGeom prst="rect">
                      <a:avLst/>
                    </a:prstGeom>
                  </pic:spPr>
                </pic:pic>
              </a:graphicData>
            </a:graphic>
          </wp:inline>
        </w:drawing>
      </w:r>
      <w:r>
        <w:rPr>
          <w:rFonts w:ascii="仿宋" w:hAnsi="仿宋" w:eastAsia="仿宋" w:cs="仿宋"/>
          <w:spacing w:val="-51"/>
          <w:sz w:val="24"/>
          <w:szCs w:val="24"/>
        </w:rPr>
        <w:t xml:space="preserve"> </w:t>
      </w:r>
      <w:r>
        <w:rPr>
          <w:rFonts w:ascii="仿宋" w:hAnsi="仿宋" w:eastAsia="仿宋" w:cs="仿宋"/>
          <w:spacing w:val="-16"/>
          <w:sz w:val="24"/>
          <w:szCs w:val="24"/>
        </w:rPr>
        <w:t>邮编：</w:t>
      </w:r>
      <w:r>
        <w:rPr>
          <w:position w:val="-3"/>
          <w:sz w:val="24"/>
          <w:szCs w:val="24"/>
        </w:rPr>
        <w:drawing>
          <wp:inline distT="0" distB="0" distL="0" distR="0">
            <wp:extent cx="2634615" cy="76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2634995"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7"/>
          <w:sz w:val="24"/>
          <w:szCs w:val="24"/>
        </w:rPr>
        <w:t>联系人：</w:t>
      </w:r>
      <w:r>
        <w:rPr>
          <w:position w:val="-3"/>
          <w:sz w:val="24"/>
          <w:szCs w:val="24"/>
        </w:rPr>
        <w:drawing>
          <wp:inline distT="0" distB="0" distL="0" distR="0">
            <wp:extent cx="2056765" cy="76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2057399" cy="7620"/>
                    </a:xfrm>
                    <a:prstGeom prst="rect">
                      <a:avLst/>
                    </a:prstGeom>
                  </pic:spPr>
                </pic:pic>
              </a:graphicData>
            </a:graphic>
          </wp:inline>
        </w:drawing>
      </w:r>
      <w:r>
        <w:rPr>
          <w:rFonts w:ascii="仿宋" w:hAnsi="仿宋" w:eastAsia="仿宋" w:cs="仿宋"/>
          <w:spacing w:val="-84"/>
          <w:sz w:val="24"/>
          <w:szCs w:val="24"/>
        </w:rPr>
        <w:t xml:space="preserve"> </w:t>
      </w:r>
      <w:r>
        <w:rPr>
          <w:rFonts w:ascii="仿宋" w:hAnsi="仿宋" w:eastAsia="仿宋" w:cs="仿宋"/>
          <w:spacing w:val="-7"/>
          <w:sz w:val="24"/>
          <w:szCs w:val="24"/>
        </w:rPr>
        <w:t>联系电话：</w:t>
      </w:r>
      <w:r>
        <w:rPr>
          <w:position w:val="-3"/>
          <w:sz w:val="24"/>
          <w:szCs w:val="24"/>
        </w:rPr>
        <w:drawing>
          <wp:inline distT="0" distB="0" distL="0" distR="0">
            <wp:extent cx="2329815" cy="76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3"/>
                    <a:stretch>
                      <a:fillRect/>
                    </a:stretch>
                  </pic:blipFill>
                  <pic:spPr>
                    <a:xfrm>
                      <a:off x="0" y="0"/>
                      <a:ext cx="2330195"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6"/>
          <w:sz w:val="24"/>
          <w:szCs w:val="24"/>
        </w:rPr>
        <w:t>授权代表：</w:t>
      </w:r>
      <w:r>
        <w:rPr>
          <w:position w:val="-3"/>
          <w:sz w:val="24"/>
          <w:szCs w:val="24"/>
        </w:rPr>
        <w:drawing>
          <wp:inline distT="0" distB="0" distL="0" distR="0">
            <wp:extent cx="4953000" cy="76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4"/>
                    <a:stretch>
                      <a:fillRect/>
                    </a:stretch>
                  </pic:blipFill>
                  <pic:spPr>
                    <a:xfrm>
                      <a:off x="0" y="0"/>
                      <a:ext cx="49530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6"/>
          <w:sz w:val="24"/>
          <w:szCs w:val="24"/>
        </w:rPr>
        <w:t>联系电话：</w:t>
      </w:r>
      <w:r>
        <w:rPr>
          <w:position w:val="-3"/>
          <w:sz w:val="24"/>
          <w:szCs w:val="24"/>
        </w:rPr>
        <w:drawing>
          <wp:inline distT="0" distB="0" distL="0" distR="0">
            <wp:extent cx="4876800" cy="76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5"/>
                    <a:stretch>
                      <a:fillRect/>
                    </a:stretch>
                  </pic:blipFill>
                  <pic:spPr>
                    <a:xfrm>
                      <a:off x="0" y="0"/>
                      <a:ext cx="48768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14"/>
          <w:sz w:val="24"/>
          <w:szCs w:val="24"/>
        </w:rPr>
        <w:t xml:space="preserve">地址： </w:t>
      </w:r>
      <w:r>
        <w:rPr>
          <w:position w:val="-3"/>
          <w:sz w:val="24"/>
          <w:szCs w:val="24"/>
        </w:rPr>
        <w:drawing>
          <wp:inline distT="0" distB="0" distL="0" distR="0">
            <wp:extent cx="2209800" cy="762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6"/>
                    <a:stretch>
                      <a:fillRect/>
                    </a:stretch>
                  </pic:blipFill>
                  <pic:spPr>
                    <a:xfrm>
                      <a:off x="0" y="0"/>
                      <a:ext cx="2209800" cy="7620"/>
                    </a:xfrm>
                    <a:prstGeom prst="rect">
                      <a:avLst/>
                    </a:prstGeom>
                  </pic:spPr>
                </pic:pic>
              </a:graphicData>
            </a:graphic>
          </wp:inline>
        </w:drawing>
      </w:r>
      <w:r>
        <w:rPr>
          <w:rFonts w:ascii="仿宋" w:hAnsi="仿宋" w:eastAsia="仿宋" w:cs="仿宋"/>
          <w:spacing w:val="-49"/>
          <w:sz w:val="24"/>
          <w:szCs w:val="24"/>
        </w:rPr>
        <w:t xml:space="preserve"> </w:t>
      </w:r>
      <w:r>
        <w:rPr>
          <w:rFonts w:ascii="仿宋" w:hAnsi="仿宋" w:eastAsia="仿宋" w:cs="仿宋"/>
          <w:spacing w:val="-14"/>
          <w:sz w:val="24"/>
          <w:szCs w:val="24"/>
        </w:rPr>
        <w:t>邮编：</w:t>
      </w:r>
      <w:r>
        <w:rPr>
          <w:position w:val="-3"/>
          <w:sz w:val="24"/>
          <w:szCs w:val="24"/>
        </w:rPr>
        <w:drawing>
          <wp:inline distT="0" distB="0" distL="0" distR="0">
            <wp:extent cx="2558415" cy="76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2558795"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3"/>
          <w:sz w:val="24"/>
          <w:szCs w:val="24"/>
        </w:rPr>
        <w:t>二、质疑项目基本情况</w:t>
      </w:r>
    </w:p>
    <w:p w14:paraId="4F0C52F9">
      <w:pPr>
        <w:spacing w:before="33" w:line="287" w:lineRule="auto"/>
        <w:ind w:left="9" w:right="191" w:firstLine="8"/>
        <w:jc w:val="both"/>
        <w:rPr>
          <w:rFonts w:ascii="仿宋" w:hAnsi="仿宋" w:eastAsia="仿宋" w:cs="仿宋"/>
          <w:sz w:val="24"/>
          <w:szCs w:val="24"/>
        </w:rPr>
      </w:pPr>
      <w:r>
        <w:rPr>
          <w:rFonts w:ascii="仿宋" w:hAnsi="仿宋" w:eastAsia="仿宋" w:cs="仿宋"/>
          <w:spacing w:val="-6"/>
          <w:sz w:val="24"/>
          <w:szCs w:val="24"/>
        </w:rPr>
        <w:t>质疑项目的名称：</w:t>
      </w:r>
      <w:r>
        <w:rPr>
          <w:position w:val="-3"/>
          <w:sz w:val="24"/>
          <w:szCs w:val="24"/>
        </w:rPr>
        <w:drawing>
          <wp:inline distT="0" distB="0" distL="0" distR="0">
            <wp:extent cx="4419600" cy="76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8"/>
                    <a:stretch>
                      <a:fillRect/>
                    </a:stretch>
                  </pic:blipFill>
                  <pic:spPr>
                    <a:xfrm>
                      <a:off x="0" y="0"/>
                      <a:ext cx="4419600" cy="7620"/>
                    </a:xfrm>
                    <a:prstGeom prst="rect">
                      <a:avLst/>
                    </a:prstGeom>
                  </pic:spPr>
                </pic:pic>
              </a:graphicData>
            </a:graphic>
          </wp:inline>
        </w:drawing>
      </w:r>
      <w:r>
        <w:rPr>
          <w:rFonts w:ascii="仿宋" w:hAnsi="仿宋" w:eastAsia="仿宋" w:cs="仿宋"/>
          <w:spacing w:val="1"/>
          <w:sz w:val="24"/>
          <w:szCs w:val="24"/>
        </w:rPr>
        <w:t xml:space="preserve"> </w:t>
      </w:r>
      <w:r>
        <w:rPr>
          <w:rFonts w:ascii="仿宋" w:hAnsi="仿宋" w:eastAsia="仿宋" w:cs="仿宋"/>
          <w:spacing w:val="-9"/>
          <w:sz w:val="24"/>
          <w:szCs w:val="24"/>
        </w:rPr>
        <w:t>质疑项目的编号：</w:t>
      </w:r>
      <w:r>
        <w:rPr>
          <w:position w:val="-3"/>
          <w:sz w:val="24"/>
          <w:szCs w:val="24"/>
        </w:rPr>
        <w:drawing>
          <wp:inline distT="0" distB="0" distL="0" distR="0">
            <wp:extent cx="1905000" cy="76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9"/>
                    <a:stretch>
                      <a:fillRect/>
                    </a:stretch>
                  </pic:blipFill>
                  <pic:spPr>
                    <a:xfrm>
                      <a:off x="0" y="0"/>
                      <a:ext cx="1905000" cy="7620"/>
                    </a:xfrm>
                    <a:prstGeom prst="rect">
                      <a:avLst/>
                    </a:prstGeom>
                  </pic:spPr>
                </pic:pic>
              </a:graphicData>
            </a:graphic>
          </wp:inline>
        </w:drawing>
      </w:r>
      <w:r>
        <w:rPr>
          <w:rFonts w:ascii="仿宋" w:hAnsi="仿宋" w:eastAsia="仿宋" w:cs="仿宋"/>
          <w:spacing w:val="-59"/>
          <w:sz w:val="24"/>
          <w:szCs w:val="24"/>
        </w:rPr>
        <w:t xml:space="preserve"> </w:t>
      </w:r>
      <w:r>
        <w:rPr>
          <w:rFonts w:ascii="仿宋" w:hAnsi="仿宋" w:eastAsia="仿宋" w:cs="仿宋"/>
          <w:spacing w:val="-9"/>
          <w:sz w:val="24"/>
          <w:szCs w:val="24"/>
        </w:rPr>
        <w:t>包号：</w:t>
      </w:r>
      <w:r>
        <w:rPr>
          <w:position w:val="-3"/>
          <w:sz w:val="24"/>
          <w:szCs w:val="24"/>
        </w:rPr>
        <w:drawing>
          <wp:inline distT="0" distB="0" distL="0" distR="0">
            <wp:extent cx="2057400" cy="76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2"/>
                    <a:stretch>
                      <a:fillRect/>
                    </a:stretch>
                  </pic:blipFill>
                  <pic:spPr>
                    <a:xfrm>
                      <a:off x="0" y="0"/>
                      <a:ext cx="20574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7"/>
          <w:sz w:val="24"/>
          <w:szCs w:val="24"/>
        </w:rPr>
        <w:t>采购人名称：</w:t>
      </w:r>
      <w:r>
        <w:rPr>
          <w:position w:val="-3"/>
          <w:sz w:val="24"/>
          <w:szCs w:val="24"/>
        </w:rPr>
        <w:drawing>
          <wp:inline distT="0" distB="0" distL="0" distR="0">
            <wp:extent cx="4724400" cy="76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9"/>
                    <a:stretch>
                      <a:fillRect/>
                    </a:stretch>
                  </pic:blipFill>
                  <pic:spPr>
                    <a:xfrm>
                      <a:off x="0" y="0"/>
                      <a:ext cx="4724400" cy="7620"/>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5"/>
          <w:sz w:val="24"/>
          <w:szCs w:val="24"/>
        </w:rPr>
        <w:t>采购文件获取日期：</w:t>
      </w:r>
      <w:r>
        <w:rPr>
          <w:position w:val="-3"/>
          <w:sz w:val="24"/>
          <w:szCs w:val="24"/>
        </w:rPr>
        <w:drawing>
          <wp:inline distT="0" distB="0" distL="0" distR="0">
            <wp:extent cx="42672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0"/>
                    <a:stretch>
                      <a:fillRect/>
                    </a:stretch>
                  </pic:blipFill>
                  <pic:spPr>
                    <a:xfrm>
                      <a:off x="0" y="0"/>
                      <a:ext cx="4267200" cy="7619"/>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4"/>
          <w:sz w:val="24"/>
          <w:szCs w:val="24"/>
        </w:rPr>
        <w:t>三、质疑事项具体内容</w:t>
      </w:r>
    </w:p>
    <w:p w14:paraId="0D9E4B09">
      <w:pPr>
        <w:spacing w:before="33" w:line="219" w:lineRule="auto"/>
        <w:ind w:left="18"/>
        <w:rPr>
          <w:sz w:val="24"/>
          <w:szCs w:val="24"/>
        </w:rPr>
      </w:pPr>
      <w:r>
        <w:rPr>
          <w:rFonts w:ascii="仿宋" w:hAnsi="仿宋" w:eastAsia="仿宋" w:cs="仿宋"/>
          <w:spacing w:val="-16"/>
          <w:sz w:val="24"/>
          <w:szCs w:val="24"/>
        </w:rPr>
        <w:t>质疑事项 1：</w:t>
      </w:r>
      <w:r>
        <w:rPr>
          <w:position w:val="-3"/>
          <w:sz w:val="24"/>
          <w:szCs w:val="24"/>
        </w:rPr>
        <w:drawing>
          <wp:inline distT="0" distB="0" distL="0" distR="0">
            <wp:extent cx="4724400"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9"/>
                    <a:stretch>
                      <a:fillRect/>
                    </a:stretch>
                  </pic:blipFill>
                  <pic:spPr>
                    <a:xfrm>
                      <a:off x="0" y="0"/>
                      <a:ext cx="4724400" cy="7619"/>
                    </a:xfrm>
                    <a:prstGeom prst="rect">
                      <a:avLst/>
                    </a:prstGeom>
                  </pic:spPr>
                </pic:pic>
              </a:graphicData>
            </a:graphic>
          </wp:inline>
        </w:drawing>
      </w:r>
    </w:p>
    <w:p w14:paraId="77833192">
      <w:pPr>
        <w:spacing w:line="219" w:lineRule="auto"/>
        <w:rPr>
          <w:sz w:val="24"/>
          <w:szCs w:val="24"/>
        </w:rPr>
        <w:sectPr>
          <w:footerReference r:id="rId26" w:type="default"/>
          <w:pgSz w:w="11906" w:h="16840"/>
          <w:pgMar w:top="1431" w:right="1418" w:bottom="1145" w:left="1443" w:header="0" w:footer="983" w:gutter="0"/>
          <w:pgNumType w:fmt="numberInDash"/>
          <w:cols w:space="720" w:num="1"/>
        </w:sectPr>
      </w:pPr>
    </w:p>
    <w:sdt>
      <w:sdtPr>
        <w:rPr>
          <w:rFonts w:ascii="仿宋" w:hAnsi="仿宋" w:eastAsia="仿宋" w:cs="仿宋"/>
          <w:sz w:val="24"/>
          <w:szCs w:val="24"/>
        </w:rPr>
        <w:id w:val="147461086"/>
        <w:docPartObj>
          <w:docPartGallery w:val="Table of Contents"/>
          <w:docPartUnique/>
        </w:docPartObj>
      </w:sdtPr>
      <w:sdtEndPr>
        <w:rPr>
          <w:rFonts w:ascii="仿宋" w:hAnsi="仿宋" w:eastAsia="仿宋" w:cs="仿宋"/>
          <w:sz w:val="24"/>
          <w:szCs w:val="24"/>
        </w:rPr>
      </w:sdtEndPr>
      <w:sdtContent>
        <w:p w14:paraId="5EA674B2">
          <w:pPr>
            <w:tabs>
              <w:tab w:val="right" w:leader="dot" w:pos="9024"/>
            </w:tabs>
            <w:spacing w:before="101" w:line="222" w:lineRule="auto"/>
            <w:rPr>
              <w:rFonts w:ascii="仿宋" w:hAnsi="仿宋" w:eastAsia="仿宋" w:cs="仿宋"/>
              <w:sz w:val="24"/>
              <w:szCs w:val="24"/>
            </w:rPr>
          </w:pPr>
          <w:r>
            <w:rPr>
              <w:rFonts w:ascii="仿宋" w:hAnsi="仿宋" w:eastAsia="仿宋" w:cs="仿宋"/>
              <w:spacing w:val="-4"/>
              <w:sz w:val="24"/>
              <w:szCs w:val="24"/>
            </w:rPr>
            <w:t>事实依据：</w:t>
          </w:r>
          <w:r>
            <w:rPr>
              <w:rFonts w:ascii="仿宋" w:hAnsi="仿宋" w:eastAsia="仿宋" w:cs="仿宋"/>
              <w:sz w:val="24"/>
              <w:szCs w:val="24"/>
            </w:rPr>
            <w:tab/>
          </w:r>
        </w:p>
        <w:p w14:paraId="26BF582D">
          <w:pPr>
            <w:tabs>
              <w:tab w:val="right" w:leader="dot" w:pos="9027"/>
            </w:tabs>
            <w:spacing w:before="90" w:line="222" w:lineRule="auto"/>
            <w:ind w:left="14"/>
            <w:rPr>
              <w:rFonts w:ascii="仿宋" w:hAnsi="仿宋" w:eastAsia="仿宋" w:cs="仿宋"/>
              <w:sz w:val="24"/>
              <w:szCs w:val="24"/>
            </w:rPr>
          </w:pPr>
          <w:r>
            <w:rPr>
              <w:rFonts w:ascii="仿宋" w:hAnsi="仿宋" w:eastAsia="仿宋" w:cs="仿宋"/>
              <w:spacing w:val="-7"/>
              <w:sz w:val="24"/>
              <w:szCs w:val="24"/>
            </w:rPr>
            <w:t>法律依据：</w:t>
          </w:r>
          <w:r>
            <w:rPr>
              <w:rFonts w:ascii="仿宋" w:hAnsi="仿宋" w:eastAsia="仿宋" w:cs="仿宋"/>
              <w:sz w:val="24"/>
              <w:szCs w:val="24"/>
            </w:rPr>
            <w:tab/>
          </w:r>
        </w:p>
      </w:sdtContent>
    </w:sdt>
    <w:p w14:paraId="406A1DD7">
      <w:pPr>
        <w:spacing w:before="107" w:line="284" w:lineRule="auto"/>
        <w:ind w:left="17" w:right="7927" w:hanging="5"/>
        <w:rPr>
          <w:rFonts w:ascii="仿宋" w:hAnsi="仿宋" w:eastAsia="仿宋" w:cs="仿宋"/>
          <w:sz w:val="24"/>
          <w:szCs w:val="24"/>
        </w:rPr>
      </w:pPr>
      <w:r>
        <w:rPr>
          <w:rFonts w:ascii="仿宋" w:hAnsi="仿宋" w:eastAsia="仿宋" w:cs="仿宋"/>
          <w:spacing w:val="-11"/>
          <w:sz w:val="24"/>
          <w:szCs w:val="24"/>
        </w:rPr>
        <w:t>质疑事项</w:t>
      </w:r>
      <w:r>
        <w:rPr>
          <w:rFonts w:ascii="仿宋" w:hAnsi="仿宋" w:eastAsia="仿宋" w:cs="仿宋"/>
          <w:spacing w:val="-44"/>
          <w:sz w:val="24"/>
          <w:szCs w:val="24"/>
        </w:rPr>
        <w:t xml:space="preserve"> </w:t>
      </w:r>
      <w:r>
        <w:rPr>
          <w:rFonts w:ascii="仿宋" w:hAnsi="仿宋" w:eastAsia="仿宋" w:cs="仿宋"/>
          <w:spacing w:val="-11"/>
          <w:sz w:val="24"/>
          <w:szCs w:val="24"/>
        </w:rPr>
        <w:t>2</w:t>
      </w:r>
      <w:r>
        <w:rPr>
          <w:rFonts w:ascii="仿宋" w:hAnsi="仿宋" w:eastAsia="仿宋" w:cs="仿宋"/>
          <w:sz w:val="24"/>
          <w:szCs w:val="24"/>
        </w:rPr>
        <w:t xml:space="preserve"> </w:t>
      </w:r>
      <w:r>
        <w:rPr>
          <w:rFonts w:ascii="仿宋" w:hAnsi="仿宋" w:eastAsia="仿宋" w:cs="仿宋"/>
          <w:spacing w:val="-13"/>
          <w:sz w:val="24"/>
          <w:szCs w:val="24"/>
        </w:rPr>
        <w:t>……</w:t>
      </w:r>
    </w:p>
    <w:p w14:paraId="33A21DCA">
      <w:pPr>
        <w:spacing w:line="220" w:lineRule="auto"/>
        <w:ind w:left="57"/>
        <w:rPr>
          <w:rFonts w:ascii="仿宋" w:hAnsi="仿宋" w:eastAsia="仿宋" w:cs="仿宋"/>
          <w:sz w:val="24"/>
          <w:szCs w:val="24"/>
        </w:rPr>
      </w:pPr>
      <w:r>
        <w:rPr>
          <w:rFonts w:ascii="仿宋" w:hAnsi="仿宋" w:eastAsia="仿宋" w:cs="仿宋"/>
          <w:spacing w:val="-7"/>
          <w:sz w:val="24"/>
          <w:szCs w:val="24"/>
        </w:rPr>
        <w:t>四、与质疑事项相关的质疑请求</w:t>
      </w:r>
    </w:p>
    <w:p w14:paraId="74652E9C">
      <w:pPr>
        <w:spacing w:before="92" w:line="279" w:lineRule="auto"/>
        <w:ind w:left="12" w:right="74" w:hanging="12"/>
        <w:rPr>
          <w:rFonts w:ascii="仿宋" w:hAnsi="仿宋" w:eastAsia="仿宋" w:cs="仿宋"/>
          <w:sz w:val="24"/>
          <w:szCs w:val="24"/>
        </w:rPr>
      </w:pPr>
      <w:r>
        <w:rPr>
          <w:rFonts w:ascii="仿宋" w:hAnsi="仿宋" w:eastAsia="仿宋" w:cs="仿宋"/>
          <w:spacing w:val="-11"/>
          <w:sz w:val="24"/>
          <w:szCs w:val="24"/>
        </w:rPr>
        <w:t>请求：</w:t>
      </w:r>
      <w:r>
        <w:rPr>
          <w:position w:val="-2"/>
          <w:sz w:val="24"/>
          <w:szCs w:val="24"/>
        </w:rPr>
        <w:drawing>
          <wp:inline distT="0" distB="0" distL="0" distR="0">
            <wp:extent cx="5257800"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1"/>
                    <a:stretch>
                      <a:fillRect/>
                    </a:stretch>
                  </pic:blipFill>
                  <pic:spPr>
                    <a:xfrm>
                      <a:off x="0" y="0"/>
                      <a:ext cx="5257800" cy="7619"/>
                    </a:xfrm>
                    <a:prstGeom prst="rect">
                      <a:avLst/>
                    </a:prstGeom>
                  </pic:spPr>
                </pic:pic>
              </a:graphicData>
            </a:graphic>
          </wp:inline>
        </w:drawing>
      </w:r>
      <w:r>
        <w:rPr>
          <w:rFonts w:ascii="仿宋" w:hAnsi="仿宋" w:eastAsia="仿宋" w:cs="仿宋"/>
          <w:sz w:val="24"/>
          <w:szCs w:val="24"/>
        </w:rPr>
        <w:t xml:space="preserve"> </w:t>
      </w:r>
      <w:r>
        <w:rPr>
          <w:rFonts w:ascii="仿宋" w:hAnsi="仿宋" w:eastAsia="仿宋" w:cs="仿宋"/>
          <w:spacing w:val="-6"/>
          <w:sz w:val="24"/>
          <w:szCs w:val="24"/>
        </w:rPr>
        <w:t>签字(签章)：                    公章：</w:t>
      </w:r>
    </w:p>
    <w:p w14:paraId="74C565A1">
      <w:pPr>
        <w:spacing w:before="36" w:line="223" w:lineRule="auto"/>
        <w:ind w:left="101"/>
        <w:rPr>
          <w:rFonts w:ascii="仿宋" w:hAnsi="仿宋" w:eastAsia="仿宋" w:cs="仿宋"/>
          <w:sz w:val="24"/>
          <w:szCs w:val="24"/>
        </w:rPr>
      </w:pPr>
      <w:r>
        <w:rPr>
          <w:rFonts w:ascii="仿宋" w:hAnsi="仿宋" w:eastAsia="仿宋" w:cs="仿宋"/>
          <w:spacing w:val="-31"/>
          <w:sz w:val="24"/>
          <w:szCs w:val="24"/>
        </w:rPr>
        <w:t>日期：</w:t>
      </w:r>
    </w:p>
    <w:p w14:paraId="031E1205">
      <w:pPr>
        <w:spacing w:before="87" w:line="220" w:lineRule="auto"/>
        <w:ind w:left="12"/>
        <w:rPr>
          <w:rFonts w:ascii="仿宋" w:hAnsi="仿宋" w:eastAsia="仿宋" w:cs="仿宋"/>
          <w:sz w:val="24"/>
          <w:szCs w:val="24"/>
        </w:rPr>
      </w:pPr>
      <w:r>
        <w:rPr>
          <w:rFonts w:ascii="仿宋" w:hAnsi="仿宋" w:eastAsia="仿宋" w:cs="仿宋"/>
          <w:b/>
          <w:bCs/>
          <w:spacing w:val="-9"/>
          <w:sz w:val="24"/>
          <w:szCs w:val="24"/>
        </w:rPr>
        <w:t>质疑函制作说明：</w:t>
      </w:r>
    </w:p>
    <w:p w14:paraId="59414DE2">
      <w:pPr>
        <w:spacing w:before="93" w:line="220" w:lineRule="auto"/>
        <w:ind w:left="502"/>
        <w:rPr>
          <w:rFonts w:ascii="仿宋" w:hAnsi="仿宋" w:eastAsia="仿宋" w:cs="仿宋"/>
          <w:sz w:val="24"/>
          <w:szCs w:val="24"/>
        </w:rPr>
      </w:pPr>
      <w:r>
        <w:rPr>
          <w:rFonts w:ascii="仿宋" w:hAnsi="仿宋" w:eastAsia="仿宋" w:cs="仿宋"/>
          <w:spacing w:val="-2"/>
          <w:sz w:val="24"/>
          <w:szCs w:val="24"/>
        </w:rPr>
        <w:t>1.供应商提出质疑时，应提交质疑函和必要的证明材料。</w:t>
      </w:r>
    </w:p>
    <w:p w14:paraId="0FD55235">
      <w:pPr>
        <w:spacing w:before="116" w:line="270" w:lineRule="auto"/>
        <w:ind w:right="4" w:firstLine="469"/>
        <w:rPr>
          <w:rFonts w:ascii="仿宋" w:hAnsi="仿宋" w:eastAsia="仿宋" w:cs="仿宋"/>
          <w:sz w:val="24"/>
          <w:szCs w:val="24"/>
        </w:rPr>
      </w:pPr>
      <w:r>
        <w:rPr>
          <w:rFonts w:ascii="仿宋" w:hAnsi="仿宋" w:eastAsia="仿宋" w:cs="仿宋"/>
          <w:spacing w:val="-4"/>
          <w:sz w:val="24"/>
          <w:szCs w:val="24"/>
        </w:rPr>
        <w:t>2.质疑供应商若委托代理人进行质疑的，质疑函应按要求列明“授权代</w:t>
      </w:r>
      <w:r>
        <w:rPr>
          <w:rFonts w:ascii="仿宋" w:hAnsi="仿宋" w:eastAsia="仿宋" w:cs="仿宋"/>
          <w:spacing w:val="-5"/>
          <w:sz w:val="24"/>
          <w:szCs w:val="24"/>
        </w:rPr>
        <w:t>表</w:t>
      </w:r>
      <w:r>
        <w:rPr>
          <w:rFonts w:ascii="仿宋" w:hAnsi="仿宋" w:eastAsia="仿宋" w:cs="仿宋"/>
          <w:spacing w:val="-42"/>
          <w:sz w:val="24"/>
          <w:szCs w:val="24"/>
        </w:rPr>
        <w:t xml:space="preserve"> </w:t>
      </w:r>
      <w:r>
        <w:rPr>
          <w:rFonts w:ascii="仿宋" w:hAnsi="仿宋" w:eastAsia="仿宋" w:cs="仿宋"/>
          <w:spacing w:val="-5"/>
          <w:sz w:val="24"/>
          <w:szCs w:val="24"/>
        </w:rPr>
        <w:t>”的有关</w:t>
      </w:r>
      <w:r>
        <w:rPr>
          <w:rFonts w:ascii="仿宋" w:hAnsi="仿宋" w:eastAsia="仿宋" w:cs="仿宋"/>
          <w:sz w:val="24"/>
          <w:szCs w:val="24"/>
        </w:rPr>
        <w:t xml:space="preserve"> </w:t>
      </w:r>
      <w:r>
        <w:rPr>
          <w:rFonts w:ascii="仿宋" w:hAnsi="仿宋" w:eastAsia="仿宋" w:cs="仿宋"/>
          <w:spacing w:val="-2"/>
          <w:sz w:val="24"/>
          <w:szCs w:val="24"/>
        </w:rPr>
        <w:t>内容，并在附件中提交由质疑供应商签署的授权</w:t>
      </w:r>
      <w:r>
        <w:rPr>
          <w:rFonts w:ascii="仿宋" w:hAnsi="仿宋" w:eastAsia="仿宋" w:cs="仿宋"/>
          <w:spacing w:val="-3"/>
          <w:sz w:val="24"/>
          <w:szCs w:val="24"/>
        </w:rPr>
        <w:t>委托书。授权委托书应载明代理人的姓</w:t>
      </w:r>
      <w:r>
        <w:rPr>
          <w:rFonts w:ascii="仿宋" w:hAnsi="仿宋" w:eastAsia="仿宋" w:cs="仿宋"/>
          <w:sz w:val="24"/>
          <w:szCs w:val="24"/>
        </w:rPr>
        <w:t xml:space="preserve"> </w:t>
      </w:r>
      <w:r>
        <w:rPr>
          <w:rFonts w:ascii="仿宋" w:hAnsi="仿宋" w:eastAsia="仿宋" w:cs="仿宋"/>
          <w:spacing w:val="-2"/>
          <w:sz w:val="24"/>
          <w:szCs w:val="24"/>
        </w:rPr>
        <w:t>名或者名称、代理事项、具体权限、期限和相关事项。</w:t>
      </w:r>
    </w:p>
    <w:p w14:paraId="36C99404">
      <w:pPr>
        <w:spacing w:before="62" w:line="221" w:lineRule="auto"/>
        <w:ind w:left="474"/>
        <w:rPr>
          <w:rFonts w:ascii="仿宋" w:hAnsi="仿宋" w:eastAsia="仿宋" w:cs="仿宋"/>
          <w:sz w:val="24"/>
          <w:szCs w:val="24"/>
        </w:rPr>
      </w:pPr>
      <w:r>
        <w:rPr>
          <w:rFonts w:ascii="仿宋" w:hAnsi="仿宋" w:eastAsia="仿宋" w:cs="仿宋"/>
          <w:spacing w:val="-1"/>
          <w:sz w:val="24"/>
          <w:szCs w:val="24"/>
        </w:rPr>
        <w:t>3.质疑供应商若对项目的某一分包进行质疑，质疑函中应列明具体分包号。</w:t>
      </w:r>
    </w:p>
    <w:p w14:paraId="49789146">
      <w:pPr>
        <w:spacing w:before="112" w:line="259" w:lineRule="auto"/>
        <w:ind w:left="474" w:right="1244" w:hanging="10"/>
        <w:rPr>
          <w:rFonts w:ascii="仿宋" w:hAnsi="仿宋" w:eastAsia="仿宋" w:cs="仿宋"/>
          <w:sz w:val="24"/>
          <w:szCs w:val="24"/>
        </w:rPr>
      </w:pPr>
      <w:r>
        <w:rPr>
          <w:rFonts w:ascii="仿宋" w:hAnsi="仿宋" w:eastAsia="仿宋" w:cs="仿宋"/>
          <w:spacing w:val="-3"/>
          <w:sz w:val="24"/>
          <w:szCs w:val="24"/>
        </w:rPr>
        <w:t>4.质疑函的质疑事项应具体、明确，并有必</w:t>
      </w:r>
      <w:r>
        <w:rPr>
          <w:rFonts w:ascii="仿宋" w:hAnsi="仿宋" w:eastAsia="仿宋" w:cs="仿宋"/>
          <w:spacing w:val="-4"/>
          <w:sz w:val="24"/>
          <w:szCs w:val="24"/>
        </w:rPr>
        <w:t>要的事实依据和法律依据。</w:t>
      </w:r>
      <w:r>
        <w:rPr>
          <w:rFonts w:ascii="仿宋" w:hAnsi="仿宋" w:eastAsia="仿宋" w:cs="仿宋"/>
          <w:sz w:val="24"/>
          <w:szCs w:val="24"/>
        </w:rPr>
        <w:t xml:space="preserve"> </w:t>
      </w:r>
      <w:r>
        <w:rPr>
          <w:rFonts w:ascii="仿宋" w:hAnsi="仿宋" w:eastAsia="仿宋" w:cs="仿宋"/>
          <w:spacing w:val="-2"/>
          <w:sz w:val="24"/>
          <w:szCs w:val="24"/>
        </w:rPr>
        <w:t>5.质疑函的质疑请求应与质疑事项相关。</w:t>
      </w:r>
    </w:p>
    <w:p w14:paraId="6798556F">
      <w:pPr>
        <w:spacing w:before="85" w:line="259" w:lineRule="auto"/>
        <w:ind w:left="28" w:firstLine="441"/>
        <w:rPr>
          <w:rFonts w:ascii="仿宋" w:hAnsi="仿宋" w:eastAsia="仿宋" w:cs="仿宋"/>
          <w:sz w:val="24"/>
          <w:szCs w:val="24"/>
        </w:rPr>
      </w:pPr>
      <w:r>
        <w:rPr>
          <w:rFonts w:ascii="仿宋" w:hAnsi="仿宋" w:eastAsia="仿宋" w:cs="仿宋"/>
          <w:spacing w:val="-2"/>
          <w:sz w:val="24"/>
          <w:szCs w:val="24"/>
        </w:rPr>
        <w:t>6.质疑供应商为自然人的，质疑函应由本人签字；质疑供应</w:t>
      </w:r>
      <w:r>
        <w:rPr>
          <w:rFonts w:ascii="仿宋" w:hAnsi="仿宋" w:eastAsia="仿宋" w:cs="仿宋"/>
          <w:spacing w:val="-3"/>
          <w:sz w:val="24"/>
          <w:szCs w:val="24"/>
        </w:rPr>
        <w:t>商为法人或者其他组织</w:t>
      </w:r>
      <w:r>
        <w:rPr>
          <w:rFonts w:ascii="仿宋" w:hAnsi="仿宋" w:eastAsia="仿宋" w:cs="仿宋"/>
          <w:sz w:val="24"/>
          <w:szCs w:val="24"/>
        </w:rPr>
        <w:t xml:space="preserve"> </w:t>
      </w:r>
      <w:r>
        <w:rPr>
          <w:rFonts w:ascii="仿宋" w:hAnsi="仿宋" w:eastAsia="仿宋" w:cs="仿宋"/>
          <w:spacing w:val="-3"/>
          <w:sz w:val="24"/>
          <w:szCs w:val="24"/>
        </w:rPr>
        <w:t>的，质疑函应由法定代表人、主要负责人，或者其授权代表签字或者盖章，并加盖公章</w:t>
      </w:r>
    </w:p>
    <w:p w14:paraId="2DBD74E8">
      <w:pPr>
        <w:spacing w:line="259" w:lineRule="auto"/>
        <w:rPr>
          <w:rFonts w:ascii="仿宋" w:hAnsi="仿宋" w:eastAsia="仿宋" w:cs="仿宋"/>
          <w:sz w:val="24"/>
          <w:szCs w:val="24"/>
        </w:rPr>
        <w:sectPr>
          <w:footerReference r:id="rId27" w:type="default"/>
          <w:pgSz w:w="11906" w:h="16840"/>
          <w:pgMar w:top="1431" w:right="1415" w:bottom="1145" w:left="1448" w:header="0" w:footer="983" w:gutter="0"/>
          <w:pgNumType w:fmt="numberInDash"/>
          <w:cols w:space="720" w:num="1"/>
        </w:sectPr>
      </w:pPr>
    </w:p>
    <w:p w14:paraId="3995E963">
      <w:pPr>
        <w:spacing w:before="117" w:line="228" w:lineRule="auto"/>
        <w:ind w:left="2990"/>
        <w:outlineLvl w:val="0"/>
      </w:pPr>
      <w:bookmarkStart w:id="9" w:name="bookmark6"/>
      <w:bookmarkEnd w:id="9"/>
      <w:r>
        <w:rPr>
          <w:rFonts w:ascii="黑体" w:hAnsi="黑体" w:eastAsia="黑体" w:cs="黑体"/>
          <w:spacing w:val="11"/>
          <w:sz w:val="30"/>
          <w:szCs w:val="30"/>
        </w:rPr>
        <w:t>第三章</w:t>
      </w:r>
      <w:r>
        <w:rPr>
          <w:rFonts w:ascii="黑体" w:hAnsi="黑体" w:eastAsia="黑体" w:cs="黑体"/>
          <w:spacing w:val="33"/>
          <w:sz w:val="30"/>
          <w:szCs w:val="30"/>
        </w:rPr>
        <w:t xml:space="preserve"> </w:t>
      </w:r>
      <w:r>
        <w:rPr>
          <w:rFonts w:ascii="黑体" w:hAnsi="黑体" w:eastAsia="黑体" w:cs="黑体"/>
          <w:spacing w:val="11"/>
          <w:sz w:val="30"/>
          <w:szCs w:val="30"/>
        </w:rPr>
        <w:t>采购需求</w:t>
      </w:r>
    </w:p>
    <w:p w14:paraId="029F29B9">
      <w:pPr>
        <w:pStyle w:val="6"/>
        <w:spacing w:line="281" w:lineRule="auto"/>
      </w:pPr>
    </w:p>
    <w:tbl>
      <w:tblPr>
        <w:tblStyle w:val="11"/>
        <w:tblW w:w="8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9"/>
        <w:gridCol w:w="1128"/>
        <w:gridCol w:w="1550"/>
        <w:gridCol w:w="912"/>
        <w:gridCol w:w="579"/>
        <w:gridCol w:w="936"/>
        <w:gridCol w:w="1111"/>
        <w:gridCol w:w="1395"/>
      </w:tblGrid>
      <w:tr w14:paraId="29FEB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8" w:hRule="atLeast"/>
        </w:trPr>
        <w:tc>
          <w:tcPr>
            <w:tcW w:w="8120" w:type="dxa"/>
            <w:gridSpan w:val="8"/>
            <w:tcBorders>
              <w:top w:val="nil"/>
              <w:left w:val="nil"/>
              <w:bottom w:val="nil"/>
              <w:right w:val="nil"/>
            </w:tcBorders>
            <w:shd w:val="clear" w:color="auto" w:fill="auto"/>
            <w:vAlign w:val="center"/>
          </w:tcPr>
          <w:p w14:paraId="32D2D34F">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2"/>
                <w:szCs w:val="32"/>
                <w:u w:val="none"/>
              </w:rPr>
            </w:pPr>
            <w:r>
              <w:rPr>
                <w:rFonts w:hint="eastAsia" w:ascii="方正小标宋简体" w:hAnsi="方正小标宋简体" w:eastAsia="方正小标宋简体" w:cs="方正小标宋简体"/>
                <w:b/>
                <w:bCs/>
                <w:i w:val="0"/>
                <w:iCs w:val="0"/>
                <w:snapToGrid w:val="0"/>
                <w:color w:val="000000"/>
                <w:kern w:val="0"/>
                <w:sz w:val="32"/>
                <w:szCs w:val="32"/>
                <w:u w:val="none"/>
                <w:lang w:val="en-US" w:eastAsia="zh-CN" w:bidi="ar"/>
              </w:rPr>
              <w:t>乌什县产业配套“十百千”项目－乌什县病虫害防治项目货物清单</w:t>
            </w:r>
          </w:p>
        </w:tc>
      </w:tr>
      <w:tr w14:paraId="4F52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119E84B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BDF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品目名称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755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技术参数需求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11C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数量</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47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计量单位</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9D0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单价（元）</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815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合计金额（元）</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A12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备注</w:t>
            </w:r>
          </w:p>
        </w:tc>
      </w:tr>
      <w:tr w14:paraId="5C664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64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C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甲基硫菌灵</w:t>
            </w:r>
          </w:p>
        </w:tc>
        <w:tc>
          <w:tcPr>
            <w:tcW w:w="1550" w:type="dxa"/>
            <w:tcBorders>
              <w:top w:val="single" w:color="000000" w:sz="4" w:space="0"/>
              <w:left w:val="single" w:color="000000" w:sz="4" w:space="0"/>
              <w:bottom w:val="single" w:color="000000" w:sz="4" w:space="0"/>
              <w:right w:val="nil"/>
            </w:tcBorders>
            <w:shd w:val="clear" w:color="auto" w:fill="auto"/>
            <w:vAlign w:val="center"/>
          </w:tcPr>
          <w:p w14:paraId="78F4B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70%可湿性粉剂；</w:t>
            </w:r>
          </w:p>
        </w:tc>
        <w:tc>
          <w:tcPr>
            <w:tcW w:w="912" w:type="dxa"/>
            <w:tcBorders>
              <w:top w:val="single" w:color="000000" w:sz="4" w:space="0"/>
              <w:left w:val="single" w:color="000000" w:sz="4" w:space="0"/>
              <w:bottom w:val="single" w:color="000000" w:sz="4" w:space="0"/>
              <w:right w:val="nil"/>
            </w:tcBorders>
            <w:shd w:val="clear" w:color="auto" w:fill="auto"/>
            <w:vAlign w:val="center"/>
          </w:tcPr>
          <w:p w14:paraId="4BA039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2127.5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7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公斤</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6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0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1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防治面积18500亩，亩用量115克/亩；</w:t>
            </w:r>
          </w:p>
        </w:tc>
      </w:tr>
      <w:tr w14:paraId="3EB24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0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1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阿维菌素</w:t>
            </w:r>
          </w:p>
        </w:tc>
        <w:tc>
          <w:tcPr>
            <w:tcW w:w="1550" w:type="dxa"/>
            <w:tcBorders>
              <w:top w:val="single" w:color="000000" w:sz="4" w:space="0"/>
              <w:left w:val="single" w:color="000000" w:sz="4" w:space="0"/>
              <w:bottom w:val="single" w:color="000000" w:sz="4" w:space="0"/>
              <w:right w:val="nil"/>
            </w:tcBorders>
            <w:shd w:val="clear" w:color="auto" w:fill="auto"/>
            <w:vAlign w:val="center"/>
          </w:tcPr>
          <w:p w14:paraId="12A98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1.8%乳油；</w:t>
            </w:r>
          </w:p>
        </w:tc>
        <w:tc>
          <w:tcPr>
            <w:tcW w:w="912" w:type="dxa"/>
            <w:tcBorders>
              <w:top w:val="single" w:color="000000" w:sz="4" w:space="0"/>
              <w:left w:val="single" w:color="000000" w:sz="4" w:space="0"/>
              <w:bottom w:val="single" w:color="000000" w:sz="4" w:space="0"/>
              <w:right w:val="nil"/>
            </w:tcBorders>
            <w:shd w:val="clear" w:color="auto" w:fill="auto"/>
            <w:vAlign w:val="center"/>
          </w:tcPr>
          <w:p w14:paraId="581EDC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2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F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8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8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防治面积18500亩，亩用量50毫升/亩；</w:t>
            </w:r>
          </w:p>
        </w:tc>
      </w:tr>
      <w:tr w14:paraId="7DD39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6D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F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苦参碱</w:t>
            </w:r>
          </w:p>
        </w:tc>
        <w:tc>
          <w:tcPr>
            <w:tcW w:w="1550" w:type="dxa"/>
            <w:tcBorders>
              <w:top w:val="single" w:color="000000" w:sz="4" w:space="0"/>
              <w:left w:val="single" w:color="000000" w:sz="4" w:space="0"/>
              <w:bottom w:val="single" w:color="000000" w:sz="4" w:space="0"/>
              <w:right w:val="nil"/>
            </w:tcBorders>
            <w:shd w:val="clear" w:color="auto" w:fill="auto"/>
            <w:vAlign w:val="center"/>
          </w:tcPr>
          <w:p w14:paraId="2255F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0.3%水剂；</w:t>
            </w:r>
          </w:p>
        </w:tc>
        <w:tc>
          <w:tcPr>
            <w:tcW w:w="912" w:type="dxa"/>
            <w:tcBorders>
              <w:top w:val="single" w:color="000000" w:sz="4" w:space="0"/>
              <w:left w:val="single" w:color="000000" w:sz="4" w:space="0"/>
              <w:bottom w:val="single" w:color="000000" w:sz="4" w:space="0"/>
              <w:right w:val="nil"/>
            </w:tcBorders>
            <w:shd w:val="clear" w:color="auto" w:fill="auto"/>
            <w:vAlign w:val="center"/>
          </w:tcPr>
          <w:p w14:paraId="79B9A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B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1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4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B5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防治面积18500亩，亩用量70毫升/亩；</w:t>
            </w:r>
          </w:p>
        </w:tc>
      </w:tr>
      <w:tr w14:paraId="625D6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3E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2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溴氰菊酯</w:t>
            </w:r>
          </w:p>
        </w:tc>
        <w:tc>
          <w:tcPr>
            <w:tcW w:w="1550" w:type="dxa"/>
            <w:tcBorders>
              <w:top w:val="single" w:color="000000" w:sz="4" w:space="0"/>
              <w:left w:val="single" w:color="000000" w:sz="4" w:space="0"/>
              <w:bottom w:val="single" w:color="000000" w:sz="4" w:space="0"/>
              <w:right w:val="nil"/>
            </w:tcBorders>
            <w:shd w:val="clear" w:color="auto" w:fill="auto"/>
            <w:vAlign w:val="center"/>
          </w:tcPr>
          <w:p w14:paraId="4F2EC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2.5%乳油；</w:t>
            </w:r>
          </w:p>
        </w:tc>
        <w:tc>
          <w:tcPr>
            <w:tcW w:w="912" w:type="dxa"/>
            <w:tcBorders>
              <w:top w:val="single" w:color="000000" w:sz="4" w:space="0"/>
              <w:left w:val="single" w:color="000000" w:sz="4" w:space="0"/>
              <w:bottom w:val="single" w:color="000000" w:sz="4" w:space="0"/>
              <w:right w:val="nil"/>
            </w:tcBorders>
            <w:shd w:val="clear" w:color="auto" w:fill="auto"/>
            <w:vAlign w:val="center"/>
          </w:tcPr>
          <w:p w14:paraId="42749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1B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E3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3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7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防治面积18500亩，亩用量30毫升/亩；</w:t>
            </w:r>
          </w:p>
        </w:tc>
      </w:tr>
      <w:tr w14:paraId="5B192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F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7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甲维盐</w:t>
            </w:r>
          </w:p>
        </w:tc>
        <w:tc>
          <w:tcPr>
            <w:tcW w:w="1550" w:type="dxa"/>
            <w:tcBorders>
              <w:top w:val="single" w:color="000000" w:sz="4" w:space="0"/>
              <w:left w:val="single" w:color="000000" w:sz="4" w:space="0"/>
              <w:bottom w:val="single" w:color="000000" w:sz="4" w:space="0"/>
              <w:right w:val="nil"/>
            </w:tcBorders>
            <w:shd w:val="clear" w:color="auto" w:fill="auto"/>
            <w:vAlign w:val="center"/>
          </w:tcPr>
          <w:p w14:paraId="549AC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1%乳油；</w:t>
            </w:r>
          </w:p>
        </w:tc>
        <w:tc>
          <w:tcPr>
            <w:tcW w:w="912" w:type="dxa"/>
            <w:tcBorders>
              <w:top w:val="single" w:color="000000" w:sz="4" w:space="0"/>
              <w:left w:val="single" w:color="000000" w:sz="4" w:space="0"/>
              <w:bottom w:val="single" w:color="000000" w:sz="4" w:space="0"/>
              <w:right w:val="nil"/>
            </w:tcBorders>
            <w:shd w:val="clear" w:color="auto" w:fill="auto"/>
            <w:vAlign w:val="center"/>
          </w:tcPr>
          <w:p w14:paraId="3FE39D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462.5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8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升</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D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8D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F0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防治面积18500亩，亩用量25毫升/亩；</w:t>
            </w:r>
          </w:p>
        </w:tc>
      </w:tr>
      <w:tr w14:paraId="6CBFF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53A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合计（元）</w:t>
            </w:r>
          </w:p>
        </w:tc>
        <w:tc>
          <w:tcPr>
            <w:tcW w:w="648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8226">
            <w:pPr>
              <w:rPr>
                <w:rFonts w:hint="eastAsia" w:ascii="宋体" w:hAnsi="宋体" w:eastAsia="宋体" w:cs="宋体"/>
                <w:b/>
                <w:bCs/>
                <w:i w:val="0"/>
                <w:iCs w:val="0"/>
                <w:color w:val="000000"/>
                <w:sz w:val="22"/>
                <w:szCs w:val="22"/>
                <w:u w:val="none"/>
              </w:rPr>
            </w:pPr>
          </w:p>
        </w:tc>
      </w:tr>
    </w:tbl>
    <w:p w14:paraId="1ABC1F8E">
      <w:pPr>
        <w:rPr>
          <w:rFonts w:ascii="黑体" w:hAnsi="黑体" w:eastAsia="黑体" w:cs="黑体"/>
          <w:spacing w:val="11"/>
          <w:sz w:val="30"/>
          <w:szCs w:val="30"/>
        </w:rPr>
      </w:pPr>
    </w:p>
    <w:p w14:paraId="346995CE">
      <w:pPr>
        <w:rPr>
          <w:rFonts w:ascii="黑体" w:hAnsi="黑体" w:eastAsia="黑体" w:cs="黑体"/>
          <w:spacing w:val="11"/>
          <w:sz w:val="30"/>
          <w:szCs w:val="30"/>
        </w:rPr>
      </w:pPr>
      <w:r>
        <w:rPr>
          <w:rFonts w:ascii="黑体" w:hAnsi="黑体" w:eastAsia="黑体" w:cs="黑体"/>
          <w:spacing w:val="11"/>
          <w:sz w:val="30"/>
          <w:szCs w:val="30"/>
        </w:rPr>
        <w:br w:type="page"/>
      </w:r>
    </w:p>
    <w:p w14:paraId="1AAE2A6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napToGrid/>
          <w:kern w:val="2"/>
          <w:sz w:val="40"/>
          <w:szCs w:val="40"/>
          <w:lang w:eastAsia="zh-CN"/>
        </w:rPr>
      </w:pPr>
      <w:r>
        <w:rPr>
          <w:rFonts w:hint="eastAsia" w:ascii="方正小标宋简体" w:hAnsi="方正小标宋简体" w:eastAsia="方正小标宋简体" w:cs="方正小标宋简体"/>
          <w:snapToGrid/>
          <w:kern w:val="2"/>
          <w:sz w:val="40"/>
          <w:szCs w:val="40"/>
          <w:lang w:eastAsia="zh-CN"/>
        </w:rPr>
        <w:t>乌什县产业配套“十百千”项目－乌什县病虫害防治项目服务标准</w:t>
      </w:r>
    </w:p>
    <w:p w14:paraId="7D4531F3">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p>
    <w:p w14:paraId="08780DF5">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黑体" w:hAnsi="黑体" w:eastAsia="黑体" w:cs="黑体"/>
          <w:snapToGrid/>
          <w:kern w:val="2"/>
          <w:sz w:val="30"/>
          <w:szCs w:val="30"/>
          <w:lang w:eastAsia="zh-CN"/>
        </w:rPr>
      </w:pPr>
      <w:r>
        <w:rPr>
          <w:rFonts w:hint="eastAsia" w:ascii="黑体" w:hAnsi="黑体" w:eastAsia="黑体" w:cs="黑体"/>
          <w:snapToGrid/>
          <w:kern w:val="2"/>
          <w:sz w:val="30"/>
          <w:szCs w:val="30"/>
          <w:lang w:eastAsia="zh-CN"/>
        </w:rPr>
        <w:t>一、项目概况</w:t>
      </w:r>
    </w:p>
    <w:p w14:paraId="61843117">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val="en-US" w:eastAsia="zh-CN"/>
        </w:rPr>
        <w:t>本项目对1.85万农田防护林开展虫害防治服务，并对587亩杨树林开展林地清理作业。采用地面高压机动喷雾施药＋植保无人机航空喷雾施药相结合方式，实现病虫害科学防控、林地卫生全面整治。</w:t>
      </w:r>
    </w:p>
    <w:p w14:paraId="28E80590">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黑体" w:hAnsi="黑体" w:eastAsia="黑体" w:cs="黑体"/>
          <w:snapToGrid/>
          <w:kern w:val="2"/>
          <w:sz w:val="30"/>
          <w:szCs w:val="30"/>
          <w:lang w:eastAsia="zh-CN"/>
        </w:rPr>
        <w:t>二、病虫害防治施药安排（严格按以下执行）</w:t>
      </w:r>
    </w:p>
    <w:p w14:paraId="0240FCA7">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both"/>
        <w:textAlignment w:val="auto"/>
        <w:rPr>
          <w:rFonts w:hint="eastAsia" w:ascii="仿宋_GB2312" w:hAnsi="仿宋_GB2312" w:eastAsia="仿宋_GB2312" w:cs="仿宋_GB2312"/>
          <w:b/>
          <w:bCs/>
          <w:snapToGrid/>
          <w:kern w:val="2"/>
          <w:sz w:val="30"/>
          <w:szCs w:val="30"/>
          <w:lang w:eastAsia="zh-CN"/>
        </w:rPr>
      </w:pPr>
      <w:r>
        <w:rPr>
          <w:rFonts w:hint="eastAsia" w:ascii="仿宋_GB2312" w:hAnsi="仿宋_GB2312" w:eastAsia="仿宋_GB2312" w:cs="仿宋_GB2312"/>
          <w:b/>
          <w:bCs/>
          <w:snapToGrid/>
          <w:kern w:val="2"/>
          <w:sz w:val="30"/>
          <w:szCs w:val="30"/>
          <w:lang w:eastAsia="zh-CN"/>
        </w:rPr>
        <w:t>第一次施药：</w:t>
      </w:r>
    </w:p>
    <w:p w14:paraId="4505AEE9">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kern w:val="2"/>
          <w:sz w:val="30"/>
          <w:szCs w:val="30"/>
          <w:lang w:eastAsia="zh-CN"/>
        </w:rPr>
        <w:t>施药时</w:t>
      </w:r>
      <w:r>
        <w:rPr>
          <w:rFonts w:hint="eastAsia" w:ascii="仿宋_GB2312" w:hAnsi="仿宋_GB2312" w:eastAsia="仿宋_GB2312" w:cs="仿宋_GB2312"/>
          <w:snapToGrid/>
          <w:color w:val="auto"/>
          <w:kern w:val="2"/>
          <w:sz w:val="30"/>
          <w:szCs w:val="30"/>
          <w:lang w:eastAsia="zh-CN"/>
        </w:rPr>
        <w:t>间：</w:t>
      </w:r>
      <w:r>
        <w:rPr>
          <w:rFonts w:hint="eastAsia" w:ascii="仿宋_GB2312" w:hAnsi="仿宋_GB2312" w:eastAsia="仿宋_GB2312" w:cs="仿宋_GB2312"/>
          <w:snapToGrid/>
          <w:color w:val="auto"/>
          <w:kern w:val="2"/>
          <w:sz w:val="30"/>
          <w:szCs w:val="30"/>
          <w:lang w:val="en-US" w:eastAsia="zh-CN"/>
        </w:rPr>
        <w:t>5</w:t>
      </w:r>
      <w:r>
        <w:rPr>
          <w:rFonts w:hint="eastAsia" w:ascii="仿宋_GB2312" w:hAnsi="仿宋_GB2312" w:eastAsia="仿宋_GB2312" w:cs="仿宋_GB2312"/>
          <w:snapToGrid/>
          <w:color w:val="auto"/>
          <w:kern w:val="2"/>
          <w:sz w:val="30"/>
          <w:szCs w:val="30"/>
          <w:lang w:eastAsia="zh-CN"/>
        </w:rPr>
        <w:t xml:space="preserve"> 月 </w:t>
      </w:r>
      <w:r>
        <w:rPr>
          <w:rFonts w:hint="eastAsia" w:ascii="仿宋_GB2312" w:hAnsi="仿宋_GB2312" w:eastAsia="仿宋_GB2312" w:cs="仿宋_GB2312"/>
          <w:snapToGrid/>
          <w:color w:val="auto"/>
          <w:kern w:val="2"/>
          <w:sz w:val="30"/>
          <w:szCs w:val="30"/>
          <w:lang w:val="en-US" w:eastAsia="zh-CN"/>
        </w:rPr>
        <w:t>10</w:t>
      </w:r>
      <w:r>
        <w:rPr>
          <w:rFonts w:hint="eastAsia" w:ascii="仿宋_GB2312" w:hAnsi="仿宋_GB2312" w:eastAsia="仿宋_GB2312" w:cs="仿宋_GB2312"/>
          <w:snapToGrid/>
          <w:color w:val="auto"/>
          <w:kern w:val="2"/>
          <w:sz w:val="30"/>
          <w:szCs w:val="30"/>
          <w:lang w:eastAsia="zh-CN"/>
        </w:rPr>
        <w:t xml:space="preserve"> 日 —</w:t>
      </w:r>
      <w:r>
        <w:rPr>
          <w:rFonts w:hint="eastAsia" w:ascii="仿宋_GB2312" w:hAnsi="仿宋_GB2312" w:eastAsia="仿宋_GB2312" w:cs="仿宋_GB2312"/>
          <w:snapToGrid/>
          <w:color w:val="auto"/>
          <w:kern w:val="2"/>
          <w:sz w:val="30"/>
          <w:szCs w:val="30"/>
          <w:lang w:val="en-US" w:eastAsia="zh-CN"/>
        </w:rPr>
        <w:t>5</w:t>
      </w:r>
      <w:r>
        <w:rPr>
          <w:rFonts w:hint="eastAsia" w:ascii="仿宋_GB2312" w:hAnsi="仿宋_GB2312" w:eastAsia="仿宋_GB2312" w:cs="仿宋_GB2312"/>
          <w:snapToGrid/>
          <w:color w:val="auto"/>
          <w:kern w:val="2"/>
          <w:sz w:val="30"/>
          <w:szCs w:val="30"/>
          <w:lang w:eastAsia="zh-CN"/>
        </w:rPr>
        <w:t xml:space="preserve"> 月</w:t>
      </w:r>
      <w:r>
        <w:rPr>
          <w:rFonts w:hint="eastAsia" w:ascii="仿宋_GB2312" w:hAnsi="仿宋_GB2312" w:eastAsia="仿宋_GB2312" w:cs="仿宋_GB2312"/>
          <w:snapToGrid/>
          <w:color w:val="auto"/>
          <w:kern w:val="2"/>
          <w:sz w:val="30"/>
          <w:szCs w:val="30"/>
          <w:lang w:val="en-US" w:eastAsia="zh-CN"/>
        </w:rPr>
        <w:t>20</w:t>
      </w:r>
      <w:r>
        <w:rPr>
          <w:rFonts w:hint="eastAsia" w:ascii="仿宋_GB2312" w:hAnsi="仿宋_GB2312" w:eastAsia="仿宋_GB2312" w:cs="仿宋_GB2312"/>
          <w:snapToGrid/>
          <w:color w:val="auto"/>
          <w:kern w:val="2"/>
          <w:sz w:val="30"/>
          <w:szCs w:val="30"/>
          <w:lang w:eastAsia="zh-CN"/>
        </w:rPr>
        <w:t xml:space="preserve"> 日</w:t>
      </w:r>
    </w:p>
    <w:p w14:paraId="4286FFED">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使用药剂：70% 甲基硫菌灵可湿性粉剂</w:t>
      </w:r>
    </w:p>
    <w:p w14:paraId="19E7365F">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防治对象：杨树溃疡病、叶斑病、白粉病等真菌性病害</w:t>
      </w:r>
    </w:p>
    <w:p w14:paraId="0C193E3D">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作业方式：树干及中下部采用地面喷雾机喷施；树体中上部及冠层采用无人机航空喷雾。</w:t>
      </w:r>
    </w:p>
    <w:p w14:paraId="326B9D6A">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技术要求：药剂均匀覆盖树干、主枝及全林冠，雾化良好、湿润均匀、不流淌、不漏喷。</w:t>
      </w:r>
    </w:p>
    <w:p w14:paraId="398EF9F5">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b/>
          <w:bCs/>
          <w:snapToGrid/>
          <w:color w:val="auto"/>
          <w:kern w:val="2"/>
          <w:sz w:val="30"/>
          <w:szCs w:val="30"/>
          <w:lang w:eastAsia="zh-CN"/>
        </w:rPr>
        <w:t>第二次施药：</w:t>
      </w:r>
    </w:p>
    <w:p w14:paraId="789E7593">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施药时间：</w:t>
      </w:r>
      <w:r>
        <w:rPr>
          <w:rFonts w:hint="eastAsia" w:ascii="仿宋_GB2312" w:hAnsi="仿宋_GB2312" w:eastAsia="仿宋_GB2312" w:cs="仿宋_GB2312"/>
          <w:snapToGrid/>
          <w:color w:val="auto"/>
          <w:kern w:val="2"/>
          <w:sz w:val="30"/>
          <w:szCs w:val="30"/>
          <w:lang w:val="en-US" w:eastAsia="zh-CN"/>
        </w:rPr>
        <w:t>06</w:t>
      </w:r>
      <w:r>
        <w:rPr>
          <w:rFonts w:hint="eastAsia" w:ascii="仿宋_GB2312" w:hAnsi="仿宋_GB2312" w:eastAsia="仿宋_GB2312" w:cs="仿宋_GB2312"/>
          <w:snapToGrid/>
          <w:color w:val="auto"/>
          <w:kern w:val="2"/>
          <w:sz w:val="30"/>
          <w:szCs w:val="30"/>
          <w:lang w:eastAsia="zh-CN"/>
        </w:rPr>
        <w:t xml:space="preserve">月 </w:t>
      </w:r>
      <w:r>
        <w:rPr>
          <w:rFonts w:hint="eastAsia" w:ascii="仿宋_GB2312" w:hAnsi="仿宋_GB2312" w:eastAsia="仿宋_GB2312" w:cs="仿宋_GB2312"/>
          <w:snapToGrid/>
          <w:color w:val="auto"/>
          <w:kern w:val="2"/>
          <w:sz w:val="30"/>
          <w:szCs w:val="30"/>
          <w:lang w:val="en-US" w:eastAsia="zh-CN"/>
        </w:rPr>
        <w:t>01</w:t>
      </w:r>
      <w:r>
        <w:rPr>
          <w:rFonts w:hint="eastAsia" w:ascii="仿宋_GB2312" w:hAnsi="仿宋_GB2312" w:eastAsia="仿宋_GB2312" w:cs="仿宋_GB2312"/>
          <w:snapToGrid/>
          <w:color w:val="auto"/>
          <w:kern w:val="2"/>
          <w:sz w:val="30"/>
          <w:szCs w:val="30"/>
          <w:lang w:eastAsia="zh-CN"/>
        </w:rPr>
        <w:t xml:space="preserve"> 日 —6 月 </w:t>
      </w:r>
      <w:r>
        <w:rPr>
          <w:rFonts w:hint="eastAsia" w:ascii="仿宋_GB2312" w:hAnsi="仿宋_GB2312" w:eastAsia="仿宋_GB2312" w:cs="仿宋_GB2312"/>
          <w:snapToGrid/>
          <w:color w:val="auto"/>
          <w:kern w:val="2"/>
          <w:sz w:val="30"/>
          <w:szCs w:val="30"/>
          <w:lang w:val="en-US" w:eastAsia="zh-CN"/>
        </w:rPr>
        <w:t>15</w:t>
      </w:r>
      <w:r>
        <w:rPr>
          <w:rFonts w:hint="eastAsia" w:ascii="仿宋_GB2312" w:hAnsi="仿宋_GB2312" w:eastAsia="仿宋_GB2312" w:cs="仿宋_GB2312"/>
          <w:snapToGrid/>
          <w:color w:val="auto"/>
          <w:kern w:val="2"/>
          <w:sz w:val="30"/>
          <w:szCs w:val="30"/>
          <w:lang w:eastAsia="zh-CN"/>
        </w:rPr>
        <w:t xml:space="preserve"> 日</w:t>
      </w:r>
    </w:p>
    <w:p w14:paraId="6A150187">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使用药剂：1.8% 阿维菌素乳油 + 0.3% 苦参碱水剂（混合喷施）</w:t>
      </w:r>
    </w:p>
    <w:p w14:paraId="7192D71A">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防治对象：蚜虫、红蜘蛛、叶蝉等</w:t>
      </w:r>
    </w:p>
    <w:p w14:paraId="47F5E25B">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作业方式：地面喷雾机重点喷施树干、枝梢；无人机全覆盖喷雾冠层。</w:t>
      </w:r>
    </w:p>
    <w:p w14:paraId="33BDBFDE">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技术要求：药剂现配现用，叶片正反面均匀着药，杀虫彻底、持效期稳定。</w:t>
      </w:r>
    </w:p>
    <w:p w14:paraId="70FA2EA7">
      <w:pPr>
        <w:keepNext w:val="0"/>
        <w:keepLines w:val="0"/>
        <w:pageBreakBefore w:val="0"/>
        <w:widowControl w:val="0"/>
        <w:kinsoku/>
        <w:wordWrap/>
        <w:overflowPunct/>
        <w:topLinePunct w:val="0"/>
        <w:autoSpaceDE/>
        <w:autoSpaceDN/>
        <w:bidi w:val="0"/>
        <w:adjustRightInd/>
        <w:snapToGrid/>
        <w:spacing w:line="540" w:lineRule="exact"/>
        <w:ind w:firstLine="602" w:firstLineChars="200"/>
        <w:jc w:val="both"/>
        <w:textAlignment w:val="auto"/>
        <w:rPr>
          <w:rFonts w:hint="eastAsia" w:ascii="仿宋_GB2312" w:hAnsi="仿宋_GB2312" w:eastAsia="仿宋_GB2312" w:cs="仿宋_GB2312"/>
          <w:b/>
          <w:bCs/>
          <w:snapToGrid/>
          <w:kern w:val="2"/>
          <w:sz w:val="30"/>
          <w:szCs w:val="30"/>
          <w:lang w:eastAsia="zh-CN"/>
        </w:rPr>
      </w:pPr>
      <w:r>
        <w:rPr>
          <w:rFonts w:hint="eastAsia" w:ascii="仿宋_GB2312" w:hAnsi="仿宋_GB2312" w:eastAsia="仿宋_GB2312" w:cs="仿宋_GB2312"/>
          <w:b/>
          <w:bCs/>
          <w:snapToGrid/>
          <w:kern w:val="2"/>
          <w:sz w:val="30"/>
          <w:szCs w:val="30"/>
          <w:lang w:eastAsia="zh-CN"/>
        </w:rPr>
        <w:t>第三次施药：</w:t>
      </w:r>
    </w:p>
    <w:p w14:paraId="7B5C55FD">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kern w:val="2"/>
          <w:sz w:val="30"/>
          <w:szCs w:val="30"/>
          <w:lang w:eastAsia="zh-CN"/>
        </w:rPr>
        <w:t>施药时</w:t>
      </w:r>
      <w:r>
        <w:rPr>
          <w:rFonts w:hint="eastAsia" w:ascii="仿宋_GB2312" w:hAnsi="仿宋_GB2312" w:eastAsia="仿宋_GB2312" w:cs="仿宋_GB2312"/>
          <w:snapToGrid/>
          <w:color w:val="auto"/>
          <w:kern w:val="2"/>
          <w:sz w:val="30"/>
          <w:szCs w:val="30"/>
          <w:lang w:eastAsia="zh-CN"/>
        </w:rPr>
        <w:t>间：7 月 5 日 —7 月 25 日</w:t>
      </w:r>
    </w:p>
    <w:p w14:paraId="6F0B14BE">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使用药剂：2.5% 溴氰菊酯乳油 + 1% 甲维盐乳油（混合喷施）</w:t>
      </w:r>
    </w:p>
    <w:p w14:paraId="7C28473B">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防治对象：杨小舟蛾、杨扇舟蛾、尺蠖等食叶害虫</w:t>
      </w:r>
    </w:p>
    <w:p w14:paraId="4CA7A52D">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作业方式：高大林木以无人机航空喷雾为主；幼树及林下采用地面喷雾机补防。</w:t>
      </w:r>
    </w:p>
    <w:p w14:paraId="01E7138F">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color w:val="auto"/>
          <w:kern w:val="2"/>
          <w:sz w:val="30"/>
          <w:szCs w:val="30"/>
          <w:lang w:eastAsia="zh-CN"/>
        </w:rPr>
        <w:t>技术要求：快速降低虫口密度，控灾保叶，叶片</w:t>
      </w:r>
      <w:r>
        <w:rPr>
          <w:rFonts w:hint="eastAsia" w:ascii="仿宋_GB2312" w:hAnsi="仿宋_GB2312" w:eastAsia="仿宋_GB2312" w:cs="仿宋_GB2312"/>
          <w:snapToGrid/>
          <w:kern w:val="2"/>
          <w:sz w:val="30"/>
          <w:szCs w:val="30"/>
          <w:lang w:eastAsia="zh-CN"/>
        </w:rPr>
        <w:t>完好率达标。</w:t>
      </w:r>
    </w:p>
    <w:p w14:paraId="640CB900">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b w:val="0"/>
          <w:bCs w:val="0"/>
          <w:snapToGrid/>
          <w:kern w:val="2"/>
          <w:sz w:val="30"/>
          <w:szCs w:val="30"/>
          <w:lang w:eastAsia="zh-CN"/>
        </w:rPr>
      </w:pPr>
      <w:r>
        <w:rPr>
          <w:rFonts w:hint="eastAsia" w:ascii="黑体" w:hAnsi="黑体" w:eastAsia="黑体" w:cs="黑体"/>
          <w:snapToGrid/>
          <w:kern w:val="2"/>
          <w:sz w:val="30"/>
          <w:szCs w:val="30"/>
          <w:lang w:eastAsia="zh-CN"/>
        </w:rPr>
        <w:t>三、施药作业技术标准</w:t>
      </w:r>
    </w:p>
    <w:p w14:paraId="4A9BE921">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施药须在无风、无雨、气温 15℃～30℃</w:t>
      </w:r>
      <w:r>
        <w:rPr>
          <w:rFonts w:hint="eastAsia" w:ascii="仿宋_GB2312" w:hAnsi="仿宋_GB2312" w:eastAsia="仿宋_GB2312" w:cs="仿宋_GB2312"/>
          <w:snapToGrid/>
          <w:kern w:val="2"/>
          <w:sz w:val="30"/>
          <w:szCs w:val="30"/>
          <w:lang w:val="en-US" w:eastAsia="zh-CN"/>
        </w:rPr>
        <w:t xml:space="preserve"> </w:t>
      </w:r>
      <w:r>
        <w:rPr>
          <w:rFonts w:hint="eastAsia" w:ascii="仿宋_GB2312" w:hAnsi="仿宋_GB2312" w:eastAsia="仿宋_GB2312" w:cs="仿宋_GB2312"/>
          <w:snapToGrid/>
          <w:kern w:val="2"/>
          <w:sz w:val="30"/>
          <w:szCs w:val="30"/>
          <w:lang w:eastAsia="zh-CN"/>
        </w:rPr>
        <w:t>条件下进行，禁止大风、高温、雨天作业。</w:t>
      </w:r>
    </w:p>
    <w:p w14:paraId="2D919AF7">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无人机作业高度为树顶上方1.5～2.5m，飞行均匀、无重喷、无漏喷。</w:t>
      </w:r>
    </w:p>
    <w:p w14:paraId="4B90721F">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地面喷雾机工作压力≥2.0MPa，雾化效果良好，树干、枝干全面覆盖。</w:t>
      </w:r>
    </w:p>
    <w:p w14:paraId="03B2C7C3">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药剂使用严格按照规定剂量，不得擅自更换、减量或增减浓度。</w:t>
      </w:r>
    </w:p>
    <w:p w14:paraId="314771BB">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全年 3 次防治实现1.8</w:t>
      </w:r>
      <w:r>
        <w:rPr>
          <w:rFonts w:hint="eastAsia" w:ascii="仿宋_GB2312" w:hAnsi="仿宋_GB2312" w:eastAsia="仿宋_GB2312" w:cs="仿宋_GB2312"/>
          <w:snapToGrid/>
          <w:kern w:val="2"/>
          <w:sz w:val="30"/>
          <w:szCs w:val="30"/>
          <w:lang w:val="en-US" w:eastAsia="zh-CN"/>
        </w:rPr>
        <w:t>5</w:t>
      </w:r>
      <w:r>
        <w:rPr>
          <w:rFonts w:hint="eastAsia" w:ascii="仿宋_GB2312" w:hAnsi="仿宋_GB2312" w:eastAsia="仿宋_GB2312" w:cs="仿宋_GB2312"/>
          <w:snapToGrid/>
          <w:kern w:val="2"/>
          <w:sz w:val="30"/>
          <w:szCs w:val="30"/>
          <w:lang w:eastAsia="zh-CN"/>
        </w:rPr>
        <w:t>万亩全覆盖、无死角、无遗漏。</w:t>
      </w:r>
    </w:p>
    <w:p w14:paraId="2FB3C708">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四、林地清理服务内容及时间</w:t>
      </w:r>
    </w:p>
    <w:p w14:paraId="257C9B41">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林地清理（</w:t>
      </w:r>
      <w:r>
        <w:rPr>
          <w:rFonts w:hint="eastAsia" w:ascii="仿宋_GB2312" w:hAnsi="仿宋_GB2312" w:eastAsia="仿宋_GB2312" w:cs="仿宋_GB2312"/>
          <w:snapToGrid/>
          <w:kern w:val="2"/>
          <w:sz w:val="30"/>
          <w:szCs w:val="30"/>
          <w:lang w:val="en-US" w:eastAsia="zh-CN"/>
        </w:rPr>
        <w:t>587</w:t>
      </w:r>
      <w:r>
        <w:rPr>
          <w:rFonts w:hint="eastAsia" w:ascii="仿宋_GB2312" w:hAnsi="仿宋_GB2312" w:eastAsia="仿宋_GB2312" w:cs="仿宋_GB2312"/>
          <w:snapToGrid/>
          <w:kern w:val="2"/>
          <w:sz w:val="30"/>
          <w:szCs w:val="30"/>
          <w:lang w:eastAsia="zh-CN"/>
        </w:rPr>
        <w:t xml:space="preserve"> 亩防护林）</w:t>
      </w:r>
    </w:p>
    <w:p w14:paraId="100980E6">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kern w:val="2"/>
          <w:sz w:val="30"/>
          <w:szCs w:val="30"/>
          <w:lang w:eastAsia="zh-CN"/>
        </w:rPr>
        <w:t>实施面</w:t>
      </w:r>
      <w:r>
        <w:rPr>
          <w:rFonts w:hint="eastAsia" w:ascii="仿宋_GB2312" w:hAnsi="仿宋_GB2312" w:eastAsia="仿宋_GB2312" w:cs="仿宋_GB2312"/>
          <w:snapToGrid/>
          <w:color w:val="auto"/>
          <w:kern w:val="2"/>
          <w:sz w:val="30"/>
          <w:szCs w:val="30"/>
          <w:lang w:eastAsia="zh-CN"/>
        </w:rPr>
        <w:t>积：</w:t>
      </w:r>
      <w:r>
        <w:rPr>
          <w:rFonts w:hint="eastAsia" w:ascii="仿宋_GB2312" w:hAnsi="仿宋_GB2312" w:eastAsia="仿宋_GB2312" w:cs="仿宋_GB2312"/>
          <w:snapToGrid/>
          <w:color w:val="auto"/>
          <w:kern w:val="2"/>
          <w:sz w:val="30"/>
          <w:szCs w:val="30"/>
          <w:lang w:val="en-US" w:eastAsia="zh-CN"/>
        </w:rPr>
        <w:t>587</w:t>
      </w:r>
      <w:r>
        <w:rPr>
          <w:rFonts w:hint="eastAsia" w:ascii="仿宋_GB2312" w:hAnsi="仿宋_GB2312" w:eastAsia="仿宋_GB2312" w:cs="仿宋_GB2312"/>
          <w:snapToGrid/>
          <w:color w:val="auto"/>
          <w:kern w:val="2"/>
          <w:sz w:val="30"/>
          <w:szCs w:val="30"/>
          <w:lang w:eastAsia="zh-CN"/>
        </w:rPr>
        <w:t xml:space="preserve"> 亩</w:t>
      </w:r>
    </w:p>
    <w:p w14:paraId="541B85F8">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作业时间：</w:t>
      </w:r>
      <w:r>
        <w:rPr>
          <w:rFonts w:hint="eastAsia" w:ascii="仿宋_GB2312" w:hAnsi="仿宋_GB2312" w:eastAsia="仿宋_GB2312" w:cs="仿宋_GB2312"/>
          <w:snapToGrid/>
          <w:color w:val="auto"/>
          <w:kern w:val="2"/>
          <w:sz w:val="30"/>
          <w:szCs w:val="30"/>
          <w:lang w:val="en-US" w:eastAsia="zh-CN"/>
        </w:rPr>
        <w:t>5</w:t>
      </w:r>
      <w:r>
        <w:rPr>
          <w:rFonts w:hint="eastAsia" w:ascii="仿宋_GB2312" w:hAnsi="仿宋_GB2312" w:eastAsia="仿宋_GB2312" w:cs="仿宋_GB2312"/>
          <w:snapToGrid/>
          <w:color w:val="auto"/>
          <w:kern w:val="2"/>
          <w:sz w:val="30"/>
          <w:szCs w:val="30"/>
          <w:lang w:eastAsia="zh-CN"/>
        </w:rPr>
        <w:t xml:space="preserve"> 月 </w:t>
      </w:r>
      <w:r>
        <w:rPr>
          <w:rFonts w:hint="eastAsia" w:ascii="仿宋_GB2312" w:hAnsi="仿宋_GB2312" w:eastAsia="仿宋_GB2312" w:cs="仿宋_GB2312"/>
          <w:snapToGrid/>
          <w:color w:val="auto"/>
          <w:kern w:val="2"/>
          <w:sz w:val="30"/>
          <w:szCs w:val="30"/>
          <w:lang w:val="en-US" w:eastAsia="zh-CN"/>
        </w:rPr>
        <w:t>21</w:t>
      </w:r>
      <w:r>
        <w:rPr>
          <w:rFonts w:hint="eastAsia" w:ascii="仿宋_GB2312" w:hAnsi="仿宋_GB2312" w:eastAsia="仿宋_GB2312" w:cs="仿宋_GB2312"/>
          <w:snapToGrid/>
          <w:color w:val="auto"/>
          <w:kern w:val="2"/>
          <w:sz w:val="30"/>
          <w:szCs w:val="30"/>
          <w:lang w:eastAsia="zh-CN"/>
        </w:rPr>
        <w:t xml:space="preserve"> 日 —</w:t>
      </w:r>
      <w:r>
        <w:rPr>
          <w:rFonts w:hint="eastAsia" w:ascii="仿宋_GB2312" w:hAnsi="仿宋_GB2312" w:eastAsia="仿宋_GB2312" w:cs="仿宋_GB2312"/>
          <w:snapToGrid/>
          <w:color w:val="auto"/>
          <w:kern w:val="2"/>
          <w:sz w:val="30"/>
          <w:szCs w:val="30"/>
          <w:lang w:val="en-US" w:eastAsia="zh-CN"/>
        </w:rPr>
        <w:t>6</w:t>
      </w:r>
      <w:r>
        <w:rPr>
          <w:rFonts w:hint="eastAsia" w:ascii="仿宋_GB2312" w:hAnsi="仿宋_GB2312" w:eastAsia="仿宋_GB2312" w:cs="仿宋_GB2312"/>
          <w:snapToGrid/>
          <w:color w:val="auto"/>
          <w:kern w:val="2"/>
          <w:sz w:val="30"/>
          <w:szCs w:val="30"/>
          <w:lang w:eastAsia="zh-CN"/>
        </w:rPr>
        <w:t xml:space="preserve"> 月 </w:t>
      </w:r>
      <w:r>
        <w:rPr>
          <w:rFonts w:hint="eastAsia" w:ascii="仿宋_GB2312" w:hAnsi="仿宋_GB2312" w:eastAsia="仿宋_GB2312" w:cs="仿宋_GB2312"/>
          <w:snapToGrid/>
          <w:color w:val="auto"/>
          <w:kern w:val="2"/>
          <w:sz w:val="30"/>
          <w:szCs w:val="30"/>
          <w:lang w:val="en-US" w:eastAsia="zh-CN"/>
        </w:rPr>
        <w:t>01</w:t>
      </w:r>
      <w:r>
        <w:rPr>
          <w:rFonts w:hint="eastAsia" w:ascii="仿宋_GB2312" w:hAnsi="仿宋_GB2312" w:eastAsia="仿宋_GB2312" w:cs="仿宋_GB2312"/>
          <w:snapToGrid/>
          <w:color w:val="auto"/>
          <w:kern w:val="2"/>
          <w:sz w:val="30"/>
          <w:szCs w:val="30"/>
          <w:lang w:eastAsia="zh-CN"/>
        </w:rPr>
        <w:t xml:space="preserve"> 日（病虫害防治前完成）</w:t>
      </w:r>
    </w:p>
    <w:p w14:paraId="4CE38723">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color w:val="auto"/>
          <w:kern w:val="2"/>
          <w:sz w:val="30"/>
          <w:szCs w:val="30"/>
          <w:lang w:eastAsia="zh-CN"/>
        </w:rPr>
      </w:pPr>
      <w:r>
        <w:rPr>
          <w:rFonts w:hint="eastAsia" w:ascii="仿宋_GB2312" w:hAnsi="仿宋_GB2312" w:eastAsia="仿宋_GB2312" w:cs="仿宋_GB2312"/>
          <w:snapToGrid/>
          <w:color w:val="auto"/>
          <w:kern w:val="2"/>
          <w:sz w:val="30"/>
          <w:szCs w:val="30"/>
          <w:lang w:eastAsia="zh-CN"/>
        </w:rPr>
        <w:t>作业内容：清除林地内病虫枝、枯死枝、风折枝、衰弱木、杂草、灌丛、枯枝落叶及病虫侵染源。</w:t>
      </w:r>
    </w:p>
    <w:p w14:paraId="09363641">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_GB2312" w:hAnsi="仿宋_GB2312" w:eastAsia="仿宋_GB2312" w:cs="仿宋_GB2312"/>
          <w:snapToGrid/>
          <w:kern w:val="2"/>
          <w:sz w:val="30"/>
          <w:szCs w:val="30"/>
          <w:lang w:eastAsia="zh-CN"/>
        </w:rPr>
      </w:pPr>
      <w:r>
        <w:rPr>
          <w:rFonts w:hint="eastAsia" w:ascii="仿宋_GB2312" w:hAnsi="仿宋_GB2312" w:eastAsia="仿宋_GB2312" w:cs="仿宋_GB2312"/>
          <w:snapToGrid/>
          <w:kern w:val="2"/>
          <w:sz w:val="30"/>
          <w:szCs w:val="30"/>
          <w:lang w:eastAsia="zh-CN"/>
        </w:rPr>
        <w:t>技术要求：清理彻底、不留病源虫源；清理物集中清运或规范处置，不得随意堆放；做到林地整洁、通风透光，降低病虫害发生基数。</w:t>
      </w:r>
    </w:p>
    <w:p w14:paraId="646F98C5">
      <w:pPr>
        <w:rPr>
          <w:rFonts w:ascii="黑体" w:hAnsi="黑体" w:eastAsia="黑体" w:cs="黑体"/>
          <w:spacing w:val="11"/>
          <w:sz w:val="30"/>
          <w:szCs w:val="30"/>
        </w:rPr>
      </w:pPr>
      <w:r>
        <w:rPr>
          <w:rFonts w:ascii="黑体" w:hAnsi="黑体" w:eastAsia="黑体" w:cs="黑体"/>
          <w:spacing w:val="11"/>
          <w:sz w:val="30"/>
          <w:szCs w:val="30"/>
        </w:rPr>
        <w:br w:type="page"/>
      </w:r>
    </w:p>
    <w:p w14:paraId="2904F006">
      <w:pPr>
        <w:spacing w:before="117" w:line="227" w:lineRule="auto"/>
        <w:ind w:left="3521"/>
        <w:outlineLvl w:val="0"/>
        <w:rPr>
          <w:rFonts w:ascii="黑体" w:hAnsi="黑体" w:eastAsia="黑体" w:cs="黑体"/>
          <w:sz w:val="30"/>
          <w:szCs w:val="30"/>
        </w:rPr>
      </w:pPr>
      <w:r>
        <w:rPr>
          <w:rFonts w:ascii="黑体" w:hAnsi="黑体" w:eastAsia="黑体" w:cs="黑体"/>
          <w:spacing w:val="11"/>
          <w:sz w:val="30"/>
          <w:szCs w:val="30"/>
        </w:rPr>
        <w:t>第四章</w:t>
      </w:r>
      <w:r>
        <w:rPr>
          <w:rFonts w:ascii="黑体" w:hAnsi="黑体" w:eastAsia="黑体" w:cs="黑体"/>
          <w:spacing w:val="22"/>
          <w:sz w:val="30"/>
          <w:szCs w:val="30"/>
        </w:rPr>
        <w:t xml:space="preserve">  </w:t>
      </w:r>
      <w:r>
        <w:rPr>
          <w:rFonts w:ascii="黑体" w:hAnsi="黑体" w:eastAsia="黑体" w:cs="黑体"/>
          <w:spacing w:val="11"/>
          <w:sz w:val="30"/>
          <w:szCs w:val="30"/>
        </w:rPr>
        <w:t>评审办法</w:t>
      </w:r>
    </w:p>
    <w:p w14:paraId="653E36E9">
      <w:pPr>
        <w:spacing w:before="277" w:line="229" w:lineRule="auto"/>
        <w:ind w:left="688"/>
        <w:outlineLvl w:val="1"/>
        <w:rPr>
          <w:rFonts w:ascii="楷体" w:hAnsi="楷体" w:eastAsia="楷体" w:cs="楷体"/>
          <w:sz w:val="28"/>
          <w:szCs w:val="28"/>
        </w:rPr>
      </w:pPr>
      <w:r>
        <w:rPr>
          <w:rFonts w:ascii="楷体" w:hAnsi="楷体" w:eastAsia="楷体" w:cs="楷体"/>
          <w:spacing w:val="-8"/>
          <w:sz w:val="28"/>
          <w:szCs w:val="28"/>
        </w:rPr>
        <w:t>1.相关要求</w:t>
      </w:r>
    </w:p>
    <w:p w14:paraId="4E5722E8">
      <w:pPr>
        <w:spacing w:before="305" w:line="223" w:lineRule="auto"/>
        <w:ind w:left="674" w:right="641" w:firstLine="494"/>
        <w:rPr>
          <w:rFonts w:ascii="仿宋" w:hAnsi="仿宋" w:eastAsia="仿宋" w:cs="仿宋"/>
          <w:sz w:val="24"/>
          <w:szCs w:val="24"/>
        </w:rPr>
      </w:pPr>
      <w:r>
        <w:rPr>
          <w:rFonts w:ascii="仿宋" w:hAnsi="仿宋" w:eastAsia="仿宋" w:cs="仿宋"/>
          <w:spacing w:val="-2"/>
          <w:sz w:val="24"/>
          <w:szCs w:val="24"/>
        </w:rPr>
        <w:t>1.经磋商确定最终采购需求和提交最后报价的供应商后， 由磋商小组采用</w:t>
      </w:r>
      <w:r>
        <w:rPr>
          <w:rFonts w:ascii="仿宋" w:hAnsi="仿宋" w:eastAsia="仿宋" w:cs="仿宋"/>
          <w:spacing w:val="9"/>
          <w:sz w:val="24"/>
          <w:szCs w:val="24"/>
        </w:rPr>
        <w:t xml:space="preserve"> </w:t>
      </w:r>
      <w:r>
        <w:rPr>
          <w:rFonts w:ascii="仿宋" w:hAnsi="仿宋" w:eastAsia="仿宋" w:cs="仿宋"/>
          <w:spacing w:val="-2"/>
          <w:sz w:val="24"/>
          <w:szCs w:val="24"/>
        </w:rPr>
        <w:t>综合评分法对提交最后报价的供应商的响应文件和最后报价进行综合评分。</w:t>
      </w:r>
    </w:p>
    <w:p w14:paraId="184B0E3D">
      <w:pPr>
        <w:spacing w:before="138" w:line="223" w:lineRule="auto"/>
        <w:ind w:left="677" w:right="643" w:firstLine="476"/>
        <w:rPr>
          <w:rFonts w:ascii="仿宋" w:hAnsi="仿宋" w:eastAsia="仿宋" w:cs="仿宋"/>
          <w:sz w:val="24"/>
          <w:szCs w:val="24"/>
        </w:rPr>
      </w:pPr>
      <w:r>
        <w:rPr>
          <w:rFonts w:ascii="仿宋" w:hAnsi="仿宋" w:eastAsia="仿宋" w:cs="仿宋"/>
          <w:spacing w:val="2"/>
          <w:sz w:val="24"/>
          <w:szCs w:val="24"/>
        </w:rPr>
        <w:t>综合评分法，是指响应文件满足磋商文件全部实质性要求且按评审因素的</w:t>
      </w:r>
      <w:r>
        <w:rPr>
          <w:rFonts w:ascii="仿宋" w:hAnsi="仿宋" w:eastAsia="仿宋" w:cs="仿宋"/>
          <w:spacing w:val="9"/>
          <w:sz w:val="24"/>
          <w:szCs w:val="24"/>
        </w:rPr>
        <w:t xml:space="preserve"> </w:t>
      </w:r>
      <w:r>
        <w:rPr>
          <w:rFonts w:ascii="仿宋" w:hAnsi="仿宋" w:eastAsia="仿宋" w:cs="仿宋"/>
          <w:spacing w:val="-2"/>
          <w:sz w:val="24"/>
          <w:szCs w:val="24"/>
        </w:rPr>
        <w:t>量化指标评审得分最高的供应商为成交候选供应商的评审方法。</w:t>
      </w:r>
    </w:p>
    <w:p w14:paraId="4371C2CA">
      <w:pPr>
        <w:spacing w:before="136" w:line="224" w:lineRule="auto"/>
        <w:ind w:left="674" w:right="651" w:firstLine="465"/>
        <w:rPr>
          <w:rFonts w:ascii="仿宋" w:hAnsi="仿宋" w:eastAsia="仿宋" w:cs="仿宋"/>
          <w:sz w:val="24"/>
          <w:szCs w:val="24"/>
        </w:rPr>
      </w:pPr>
      <w:r>
        <w:rPr>
          <w:rFonts w:ascii="仿宋" w:hAnsi="仿宋" w:eastAsia="仿宋" w:cs="仿宋"/>
          <w:spacing w:val="2"/>
          <w:sz w:val="24"/>
          <w:szCs w:val="24"/>
        </w:rPr>
        <w:t>2.评审时，磋商小组各成员应当独立对每个有效响应的文件进行评价、打</w:t>
      </w:r>
      <w:r>
        <w:rPr>
          <w:rFonts w:ascii="仿宋" w:hAnsi="仿宋" w:eastAsia="仿宋" w:cs="仿宋"/>
          <w:spacing w:val="15"/>
          <w:sz w:val="24"/>
          <w:szCs w:val="24"/>
        </w:rPr>
        <w:t xml:space="preserve"> </w:t>
      </w:r>
      <w:r>
        <w:rPr>
          <w:rFonts w:ascii="仿宋" w:hAnsi="仿宋" w:eastAsia="仿宋" w:cs="仿宋"/>
          <w:spacing w:val="-2"/>
          <w:sz w:val="24"/>
          <w:szCs w:val="24"/>
        </w:rPr>
        <w:t>分，然后汇总每个供应商每项评分因素的得分。</w:t>
      </w:r>
    </w:p>
    <w:p w14:paraId="2169755D">
      <w:pPr>
        <w:spacing w:before="141" w:line="226" w:lineRule="auto"/>
        <w:ind w:left="664" w:right="554" w:firstLine="480"/>
        <w:jc w:val="both"/>
        <w:rPr>
          <w:rFonts w:ascii="仿宋" w:hAnsi="仿宋" w:eastAsia="仿宋" w:cs="仿宋"/>
          <w:sz w:val="24"/>
          <w:szCs w:val="24"/>
        </w:rPr>
      </w:pPr>
      <w:r>
        <w:rPr>
          <w:rFonts w:ascii="仿宋" w:hAnsi="仿宋" w:eastAsia="仿宋" w:cs="仿宋"/>
          <w:spacing w:val="-7"/>
          <w:sz w:val="24"/>
          <w:szCs w:val="24"/>
        </w:rPr>
        <w:t>3.符合《政府采购竞争性磋商采购方式管理暂行办法》（财库[201</w:t>
      </w:r>
      <w:r>
        <w:rPr>
          <w:rFonts w:ascii="仿宋" w:hAnsi="仿宋" w:eastAsia="仿宋" w:cs="仿宋"/>
          <w:spacing w:val="-8"/>
          <w:sz w:val="24"/>
          <w:szCs w:val="24"/>
        </w:rPr>
        <w:t>4]214</w:t>
      </w:r>
      <w:r>
        <w:rPr>
          <w:rFonts w:ascii="仿宋" w:hAnsi="仿宋" w:eastAsia="仿宋" w:cs="仿宋"/>
          <w:spacing w:val="-27"/>
          <w:sz w:val="24"/>
          <w:szCs w:val="24"/>
        </w:rPr>
        <w:t xml:space="preserve"> </w:t>
      </w:r>
      <w:r>
        <w:rPr>
          <w:rFonts w:ascii="仿宋" w:hAnsi="仿宋" w:eastAsia="仿宋" w:cs="仿宋"/>
          <w:spacing w:val="-8"/>
          <w:sz w:val="24"/>
          <w:szCs w:val="24"/>
        </w:rPr>
        <w:t>号）</w:t>
      </w:r>
      <w:r>
        <w:rPr>
          <w:rFonts w:ascii="仿宋" w:hAnsi="仿宋" w:eastAsia="仿宋" w:cs="仿宋"/>
          <w:sz w:val="24"/>
          <w:szCs w:val="24"/>
        </w:rPr>
        <w:t xml:space="preserve"> </w:t>
      </w:r>
      <w:r>
        <w:rPr>
          <w:rFonts w:ascii="仿宋" w:hAnsi="仿宋" w:eastAsia="仿宋" w:cs="仿宋"/>
          <w:spacing w:val="4"/>
          <w:sz w:val="24"/>
          <w:szCs w:val="24"/>
        </w:rPr>
        <w:t>中第三条第三项的规定和执行统一价格标准的项目，其价格不列为评分因素。</w:t>
      </w:r>
      <w:r>
        <w:rPr>
          <w:rFonts w:ascii="仿宋" w:hAnsi="仿宋" w:eastAsia="仿宋" w:cs="仿宋"/>
          <w:spacing w:val="15"/>
          <w:sz w:val="24"/>
          <w:szCs w:val="24"/>
        </w:rPr>
        <w:t xml:space="preserve"> </w:t>
      </w:r>
      <w:r>
        <w:rPr>
          <w:rFonts w:ascii="仿宋" w:hAnsi="仿宋" w:eastAsia="仿宋" w:cs="仿宋"/>
          <w:spacing w:val="2"/>
          <w:sz w:val="24"/>
          <w:szCs w:val="24"/>
        </w:rPr>
        <w:t>有特殊情况需要在上述规定范围外设定价格分权重的，应当经本级人民政府财</w:t>
      </w:r>
      <w:r>
        <w:rPr>
          <w:rFonts w:ascii="仿宋" w:hAnsi="仿宋" w:eastAsia="仿宋" w:cs="仿宋"/>
          <w:spacing w:val="15"/>
          <w:sz w:val="24"/>
          <w:szCs w:val="24"/>
        </w:rPr>
        <w:t xml:space="preserve"> </w:t>
      </w:r>
      <w:r>
        <w:rPr>
          <w:rFonts w:ascii="仿宋" w:hAnsi="仿宋" w:eastAsia="仿宋" w:cs="仿宋"/>
          <w:spacing w:val="-4"/>
          <w:sz w:val="24"/>
          <w:szCs w:val="24"/>
        </w:rPr>
        <w:t>政部门审核同意。</w:t>
      </w:r>
    </w:p>
    <w:p w14:paraId="26DA8773">
      <w:pPr>
        <w:spacing w:before="142" w:line="224" w:lineRule="auto"/>
        <w:ind w:left="1213"/>
        <w:outlineLvl w:val="1"/>
        <w:rPr>
          <w:rFonts w:ascii="楷体" w:hAnsi="楷体" w:eastAsia="楷体" w:cs="楷体"/>
          <w:sz w:val="28"/>
          <w:szCs w:val="28"/>
        </w:rPr>
      </w:pPr>
      <w:r>
        <w:rPr>
          <w:rFonts w:ascii="楷体" w:hAnsi="楷体" w:eastAsia="楷体" w:cs="楷体"/>
          <w:spacing w:val="-3"/>
          <w:sz w:val="28"/>
          <w:szCs w:val="28"/>
        </w:rPr>
        <w:t>2.评分标准</w:t>
      </w:r>
    </w:p>
    <w:p w14:paraId="67AEA23A">
      <w:pPr>
        <w:spacing w:before="78" w:line="223" w:lineRule="auto"/>
        <w:ind w:left="1133"/>
        <w:outlineLvl w:val="2"/>
        <w:rPr>
          <w:rFonts w:ascii="楷体" w:hAnsi="楷体" w:eastAsia="楷体" w:cs="楷体"/>
          <w:sz w:val="24"/>
          <w:szCs w:val="24"/>
        </w:rPr>
      </w:pPr>
      <w:r>
        <w:rPr>
          <w:rFonts w:ascii="楷体" w:hAnsi="楷体" w:eastAsia="楷体" w:cs="楷体"/>
          <w:spacing w:val="-4"/>
          <w:sz w:val="24"/>
          <w:szCs w:val="24"/>
        </w:rPr>
        <w:t>2.1</w:t>
      </w:r>
      <w:r>
        <w:rPr>
          <w:rFonts w:ascii="楷体" w:hAnsi="楷体" w:eastAsia="楷体" w:cs="楷体"/>
          <w:spacing w:val="-30"/>
          <w:sz w:val="24"/>
          <w:szCs w:val="24"/>
        </w:rPr>
        <w:t xml:space="preserve"> </w:t>
      </w:r>
      <w:r>
        <w:rPr>
          <w:rFonts w:ascii="楷体" w:hAnsi="楷体" w:eastAsia="楷体" w:cs="楷体"/>
          <w:spacing w:val="-4"/>
          <w:sz w:val="24"/>
          <w:szCs w:val="24"/>
        </w:rPr>
        <w:t>评分因素以及分值</w:t>
      </w:r>
    </w:p>
    <w:p w14:paraId="707F01A4">
      <w:pPr>
        <w:spacing w:line="98" w:lineRule="exact"/>
      </w:pPr>
    </w:p>
    <w:tbl>
      <w:tblPr>
        <w:tblStyle w:val="14"/>
        <w:tblW w:w="9441"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4"/>
        <w:gridCol w:w="2524"/>
        <w:gridCol w:w="2550"/>
        <w:gridCol w:w="2373"/>
      </w:tblGrid>
      <w:tr w14:paraId="497FA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994" w:type="dxa"/>
            <w:vAlign w:val="top"/>
          </w:tcPr>
          <w:p w14:paraId="1A57602F">
            <w:pPr>
              <w:pStyle w:val="15"/>
              <w:spacing w:before="174" w:line="222" w:lineRule="auto"/>
              <w:ind w:left="544"/>
              <w:rPr>
                <w:sz w:val="24"/>
                <w:szCs w:val="24"/>
              </w:rPr>
            </w:pPr>
            <w:r>
              <w:rPr>
                <w:spacing w:val="-7"/>
                <w:sz w:val="24"/>
                <w:szCs w:val="24"/>
              </w:rPr>
              <w:t>评分因素</w:t>
            </w:r>
          </w:p>
        </w:tc>
        <w:tc>
          <w:tcPr>
            <w:tcW w:w="2524" w:type="dxa"/>
            <w:vAlign w:val="top"/>
          </w:tcPr>
          <w:p w14:paraId="6E136548">
            <w:pPr>
              <w:pStyle w:val="15"/>
              <w:spacing w:before="174" w:line="222" w:lineRule="auto"/>
              <w:ind w:left="824"/>
              <w:rPr>
                <w:sz w:val="24"/>
                <w:szCs w:val="24"/>
              </w:rPr>
            </w:pPr>
            <w:r>
              <w:rPr>
                <w:rFonts w:hint="eastAsia"/>
                <w:spacing w:val="-10"/>
                <w:sz w:val="24"/>
                <w:szCs w:val="24"/>
                <w:lang w:val="en-US" w:eastAsia="zh-CN"/>
              </w:rPr>
              <w:t>经济</w:t>
            </w:r>
            <w:r>
              <w:rPr>
                <w:spacing w:val="-10"/>
                <w:sz w:val="24"/>
                <w:szCs w:val="24"/>
              </w:rPr>
              <w:t>部分</w:t>
            </w:r>
          </w:p>
        </w:tc>
        <w:tc>
          <w:tcPr>
            <w:tcW w:w="2550" w:type="dxa"/>
            <w:vAlign w:val="top"/>
          </w:tcPr>
          <w:p w14:paraId="336FD6FA">
            <w:pPr>
              <w:pStyle w:val="15"/>
              <w:spacing w:before="174" w:line="222" w:lineRule="auto"/>
              <w:ind w:left="824"/>
              <w:rPr>
                <w:sz w:val="24"/>
                <w:szCs w:val="24"/>
              </w:rPr>
            </w:pPr>
            <w:r>
              <w:rPr>
                <w:rFonts w:hint="eastAsia"/>
                <w:spacing w:val="-7"/>
                <w:sz w:val="24"/>
                <w:szCs w:val="24"/>
                <w:lang w:val="en-US" w:eastAsia="zh-CN"/>
              </w:rPr>
              <w:t>商务</w:t>
            </w:r>
            <w:r>
              <w:rPr>
                <w:spacing w:val="-7"/>
                <w:sz w:val="24"/>
                <w:szCs w:val="24"/>
              </w:rPr>
              <w:t>技术部分</w:t>
            </w:r>
          </w:p>
        </w:tc>
        <w:tc>
          <w:tcPr>
            <w:tcW w:w="2373" w:type="dxa"/>
            <w:vAlign w:val="top"/>
          </w:tcPr>
          <w:p w14:paraId="76A5386F">
            <w:pPr>
              <w:pStyle w:val="15"/>
              <w:spacing w:before="173" w:line="224" w:lineRule="auto"/>
              <w:ind w:left="995"/>
              <w:rPr>
                <w:sz w:val="24"/>
                <w:szCs w:val="24"/>
              </w:rPr>
            </w:pPr>
            <w:r>
              <w:rPr>
                <w:spacing w:val="-14"/>
                <w:sz w:val="24"/>
                <w:szCs w:val="24"/>
              </w:rPr>
              <w:t>总分</w:t>
            </w:r>
          </w:p>
        </w:tc>
      </w:tr>
      <w:tr w14:paraId="7D413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994" w:type="dxa"/>
            <w:vAlign w:val="top"/>
          </w:tcPr>
          <w:p w14:paraId="6974FCC3">
            <w:pPr>
              <w:pStyle w:val="15"/>
              <w:spacing w:before="186" w:line="223" w:lineRule="auto"/>
              <w:ind w:left="549"/>
              <w:rPr>
                <w:sz w:val="24"/>
                <w:szCs w:val="24"/>
              </w:rPr>
            </w:pPr>
            <w:r>
              <w:rPr>
                <w:spacing w:val="-8"/>
                <w:sz w:val="24"/>
                <w:szCs w:val="24"/>
              </w:rPr>
              <w:t>分值比重</w:t>
            </w:r>
          </w:p>
        </w:tc>
        <w:tc>
          <w:tcPr>
            <w:tcW w:w="2524" w:type="dxa"/>
            <w:vAlign w:val="top"/>
          </w:tcPr>
          <w:p w14:paraId="2D8578CF">
            <w:pPr>
              <w:pStyle w:val="15"/>
              <w:spacing w:before="188" w:line="224" w:lineRule="auto"/>
              <w:ind w:left="1039"/>
              <w:rPr>
                <w:sz w:val="24"/>
                <w:szCs w:val="24"/>
              </w:rPr>
            </w:pPr>
            <w:r>
              <w:rPr>
                <w:rFonts w:hint="eastAsia"/>
                <w:spacing w:val="-11"/>
                <w:sz w:val="24"/>
                <w:szCs w:val="24"/>
                <w:lang w:val="en-US" w:eastAsia="zh-CN"/>
              </w:rPr>
              <w:t>30</w:t>
            </w:r>
            <w:r>
              <w:rPr>
                <w:spacing w:val="-36"/>
                <w:sz w:val="24"/>
                <w:szCs w:val="24"/>
              </w:rPr>
              <w:t xml:space="preserve"> </w:t>
            </w:r>
            <w:r>
              <w:rPr>
                <w:spacing w:val="-11"/>
                <w:sz w:val="24"/>
                <w:szCs w:val="24"/>
              </w:rPr>
              <w:t>分</w:t>
            </w:r>
          </w:p>
        </w:tc>
        <w:tc>
          <w:tcPr>
            <w:tcW w:w="2550" w:type="dxa"/>
            <w:vAlign w:val="top"/>
          </w:tcPr>
          <w:p w14:paraId="37AEBA92">
            <w:pPr>
              <w:pStyle w:val="15"/>
              <w:spacing w:before="188" w:line="224" w:lineRule="auto"/>
              <w:ind w:left="1020"/>
              <w:rPr>
                <w:sz w:val="24"/>
                <w:szCs w:val="24"/>
              </w:rPr>
            </w:pPr>
            <w:r>
              <w:rPr>
                <w:rFonts w:hint="eastAsia"/>
                <w:spacing w:val="-4"/>
                <w:sz w:val="24"/>
                <w:szCs w:val="24"/>
                <w:lang w:val="en-US" w:eastAsia="zh-CN"/>
              </w:rPr>
              <w:t>70</w:t>
            </w:r>
            <w:r>
              <w:rPr>
                <w:spacing w:val="-27"/>
                <w:sz w:val="24"/>
                <w:szCs w:val="24"/>
              </w:rPr>
              <w:t xml:space="preserve"> </w:t>
            </w:r>
            <w:r>
              <w:rPr>
                <w:spacing w:val="-4"/>
                <w:sz w:val="24"/>
                <w:szCs w:val="24"/>
              </w:rPr>
              <w:t>分</w:t>
            </w:r>
          </w:p>
        </w:tc>
        <w:tc>
          <w:tcPr>
            <w:tcW w:w="2373" w:type="dxa"/>
            <w:vAlign w:val="top"/>
          </w:tcPr>
          <w:p w14:paraId="480D3919">
            <w:pPr>
              <w:pStyle w:val="15"/>
              <w:spacing w:before="188" w:line="224" w:lineRule="auto"/>
              <w:ind w:left="904"/>
              <w:rPr>
                <w:sz w:val="24"/>
                <w:szCs w:val="24"/>
              </w:rPr>
            </w:pPr>
            <w:r>
              <w:rPr>
                <w:spacing w:val="-9"/>
                <w:sz w:val="24"/>
                <w:szCs w:val="24"/>
              </w:rPr>
              <w:t>100</w:t>
            </w:r>
            <w:r>
              <w:rPr>
                <w:spacing w:val="-35"/>
                <w:sz w:val="24"/>
                <w:szCs w:val="24"/>
              </w:rPr>
              <w:t xml:space="preserve"> </w:t>
            </w:r>
            <w:r>
              <w:rPr>
                <w:spacing w:val="-9"/>
                <w:sz w:val="24"/>
                <w:szCs w:val="24"/>
              </w:rPr>
              <w:t>分</w:t>
            </w:r>
          </w:p>
        </w:tc>
      </w:tr>
    </w:tbl>
    <w:p w14:paraId="16D5605C">
      <w:pPr>
        <w:spacing w:before="133" w:line="223" w:lineRule="auto"/>
        <w:ind w:left="1133"/>
        <w:outlineLvl w:val="2"/>
        <w:rPr>
          <w:rFonts w:ascii="楷体" w:hAnsi="楷体" w:eastAsia="楷体" w:cs="楷体"/>
          <w:sz w:val="24"/>
          <w:szCs w:val="24"/>
        </w:rPr>
      </w:pPr>
      <w:r>
        <w:rPr>
          <w:rFonts w:ascii="楷体" w:hAnsi="楷体" w:eastAsia="楷体" w:cs="楷体"/>
          <w:spacing w:val="-5"/>
          <w:sz w:val="24"/>
          <w:szCs w:val="24"/>
        </w:rPr>
        <w:t>2.2</w:t>
      </w:r>
      <w:r>
        <w:rPr>
          <w:rFonts w:ascii="楷体" w:hAnsi="楷体" w:eastAsia="楷体" w:cs="楷体"/>
          <w:spacing w:val="-34"/>
          <w:sz w:val="24"/>
          <w:szCs w:val="24"/>
        </w:rPr>
        <w:t xml:space="preserve"> </w:t>
      </w:r>
      <w:r>
        <w:rPr>
          <w:rFonts w:ascii="楷体" w:hAnsi="楷体" w:eastAsia="楷体" w:cs="楷体"/>
          <w:spacing w:val="-5"/>
          <w:sz w:val="24"/>
          <w:szCs w:val="24"/>
        </w:rPr>
        <w:t>初步评审表</w:t>
      </w:r>
    </w:p>
    <w:p w14:paraId="32374240">
      <w:pPr>
        <w:spacing w:line="96" w:lineRule="exact"/>
      </w:pPr>
    </w:p>
    <w:tbl>
      <w:tblPr>
        <w:tblStyle w:val="14"/>
        <w:tblW w:w="95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572"/>
        <w:gridCol w:w="2475"/>
        <w:gridCol w:w="4940"/>
        <w:gridCol w:w="791"/>
      </w:tblGrid>
      <w:tr w14:paraId="323F3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341" w:type="dxa"/>
            <w:gridSpan w:val="2"/>
            <w:vAlign w:val="top"/>
          </w:tcPr>
          <w:p w14:paraId="03972C8D">
            <w:pPr>
              <w:spacing w:before="191" w:line="228" w:lineRule="auto"/>
              <w:ind w:left="259"/>
              <w:rPr>
                <w:rFonts w:ascii="宋体" w:hAnsi="宋体" w:eastAsia="宋体" w:cs="宋体"/>
                <w:sz w:val="19"/>
                <w:szCs w:val="19"/>
              </w:rPr>
            </w:pPr>
            <w:r>
              <w:rPr>
                <w:rFonts w:ascii="宋体" w:hAnsi="宋体" w:eastAsia="宋体" w:cs="宋体"/>
                <w:b/>
                <w:bCs/>
                <w:spacing w:val="10"/>
                <w:sz w:val="19"/>
                <w:szCs w:val="19"/>
              </w:rPr>
              <w:t>评审因素</w:t>
            </w:r>
          </w:p>
        </w:tc>
        <w:tc>
          <w:tcPr>
            <w:tcW w:w="2475" w:type="dxa"/>
            <w:vAlign w:val="top"/>
          </w:tcPr>
          <w:p w14:paraId="3F042A82">
            <w:pPr>
              <w:spacing w:before="191" w:line="228" w:lineRule="auto"/>
              <w:ind w:left="823"/>
              <w:rPr>
                <w:rFonts w:ascii="宋体" w:hAnsi="宋体" w:eastAsia="宋体" w:cs="宋体"/>
                <w:sz w:val="19"/>
                <w:szCs w:val="19"/>
              </w:rPr>
            </w:pPr>
            <w:r>
              <w:rPr>
                <w:rFonts w:ascii="宋体" w:hAnsi="宋体" w:eastAsia="宋体" w:cs="宋体"/>
                <w:b/>
                <w:bCs/>
                <w:spacing w:val="10"/>
                <w:sz w:val="19"/>
                <w:szCs w:val="19"/>
              </w:rPr>
              <w:t>评审内容</w:t>
            </w:r>
          </w:p>
        </w:tc>
        <w:tc>
          <w:tcPr>
            <w:tcW w:w="4940" w:type="dxa"/>
            <w:vAlign w:val="top"/>
          </w:tcPr>
          <w:p w14:paraId="698F6FFA">
            <w:pPr>
              <w:spacing w:before="193" w:line="229" w:lineRule="auto"/>
              <w:ind w:left="2059"/>
              <w:rPr>
                <w:rFonts w:ascii="宋体" w:hAnsi="宋体" w:eastAsia="宋体" w:cs="宋体"/>
                <w:sz w:val="19"/>
                <w:szCs w:val="19"/>
              </w:rPr>
            </w:pPr>
            <w:r>
              <w:rPr>
                <w:rFonts w:ascii="宋体" w:hAnsi="宋体" w:eastAsia="宋体" w:cs="宋体"/>
                <w:b/>
                <w:bCs/>
                <w:spacing w:val="10"/>
                <w:sz w:val="19"/>
                <w:szCs w:val="19"/>
              </w:rPr>
              <w:t>评审标准</w:t>
            </w:r>
          </w:p>
        </w:tc>
        <w:tc>
          <w:tcPr>
            <w:tcW w:w="791" w:type="dxa"/>
            <w:vAlign w:val="top"/>
          </w:tcPr>
          <w:p w14:paraId="455F1B67">
            <w:pPr>
              <w:spacing w:before="62" w:line="235" w:lineRule="auto"/>
              <w:ind w:left="309" w:right="93" w:hanging="219"/>
              <w:rPr>
                <w:rFonts w:ascii="宋体" w:hAnsi="宋体" w:eastAsia="宋体" w:cs="宋体"/>
                <w:sz w:val="19"/>
                <w:szCs w:val="19"/>
              </w:rPr>
            </w:pPr>
            <w:r>
              <w:rPr>
                <w:rFonts w:ascii="宋体" w:hAnsi="宋体" w:eastAsia="宋体" w:cs="宋体"/>
                <w:b/>
                <w:bCs/>
                <w:spacing w:val="8"/>
                <w:sz w:val="19"/>
                <w:szCs w:val="19"/>
              </w:rPr>
              <w:t>评审意</w:t>
            </w:r>
            <w:r>
              <w:rPr>
                <w:rFonts w:ascii="宋体" w:hAnsi="宋体" w:eastAsia="宋体" w:cs="宋体"/>
                <w:spacing w:val="1"/>
                <w:sz w:val="19"/>
                <w:szCs w:val="19"/>
              </w:rPr>
              <w:t xml:space="preserve"> </w:t>
            </w:r>
            <w:r>
              <w:rPr>
                <w:rFonts w:ascii="宋体" w:hAnsi="宋体" w:eastAsia="宋体" w:cs="宋体"/>
                <w:b/>
                <w:bCs/>
                <w:spacing w:val="-2"/>
                <w:sz w:val="19"/>
                <w:szCs w:val="19"/>
              </w:rPr>
              <w:t>见</w:t>
            </w:r>
          </w:p>
        </w:tc>
      </w:tr>
      <w:tr w14:paraId="0C860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69" w:type="dxa"/>
            <w:vMerge w:val="restart"/>
            <w:tcBorders>
              <w:bottom w:val="nil"/>
            </w:tcBorders>
            <w:vAlign w:val="top"/>
          </w:tcPr>
          <w:p w14:paraId="5BCC0F0D">
            <w:pPr>
              <w:rPr>
                <w:rFonts w:ascii="Arial"/>
                <w:sz w:val="21"/>
              </w:rPr>
            </w:pPr>
          </w:p>
        </w:tc>
        <w:tc>
          <w:tcPr>
            <w:tcW w:w="572" w:type="dxa"/>
            <w:vMerge w:val="restart"/>
            <w:tcBorders>
              <w:bottom w:val="nil"/>
            </w:tcBorders>
            <w:textDirection w:val="tbRlV"/>
            <w:vAlign w:val="top"/>
          </w:tcPr>
          <w:p w14:paraId="4568BB74">
            <w:pPr>
              <w:pStyle w:val="15"/>
              <w:spacing w:before="326" w:line="191" w:lineRule="auto"/>
              <w:ind w:left="3206"/>
              <w:rPr>
                <w:sz w:val="24"/>
                <w:szCs w:val="24"/>
              </w:rPr>
            </w:pPr>
            <w:r>
              <w:rPr>
                <w:sz w:val="24"/>
                <w:szCs w:val="24"/>
              </w:rPr>
              <w:t>资</w:t>
            </w:r>
            <w:r>
              <w:rPr>
                <w:spacing w:val="40"/>
                <w:sz w:val="24"/>
                <w:szCs w:val="24"/>
              </w:rPr>
              <w:t xml:space="preserve"> </w:t>
            </w:r>
            <w:r>
              <w:rPr>
                <w:sz w:val="24"/>
                <w:szCs w:val="24"/>
              </w:rPr>
              <w:t>格</w:t>
            </w:r>
            <w:r>
              <w:rPr>
                <w:spacing w:val="38"/>
                <w:sz w:val="24"/>
                <w:szCs w:val="24"/>
              </w:rPr>
              <w:t xml:space="preserve"> </w:t>
            </w:r>
            <w:r>
              <w:rPr>
                <w:sz w:val="24"/>
                <w:szCs w:val="24"/>
              </w:rPr>
              <w:t>审</w:t>
            </w:r>
            <w:r>
              <w:rPr>
                <w:spacing w:val="38"/>
                <w:sz w:val="24"/>
                <w:szCs w:val="24"/>
              </w:rPr>
              <w:t xml:space="preserve"> </w:t>
            </w:r>
            <w:r>
              <w:rPr>
                <w:sz w:val="24"/>
                <w:szCs w:val="24"/>
              </w:rPr>
              <w:t>查</w:t>
            </w:r>
          </w:p>
        </w:tc>
        <w:tc>
          <w:tcPr>
            <w:tcW w:w="2475" w:type="dxa"/>
            <w:vAlign w:val="top"/>
          </w:tcPr>
          <w:p w14:paraId="39E92CDB">
            <w:pPr>
              <w:pStyle w:val="15"/>
              <w:spacing w:before="243" w:line="222" w:lineRule="auto"/>
              <w:ind w:left="31"/>
              <w:rPr>
                <w:sz w:val="24"/>
                <w:szCs w:val="24"/>
              </w:rPr>
            </w:pPr>
            <w:r>
              <w:rPr>
                <w:spacing w:val="-4"/>
                <w:sz w:val="24"/>
                <w:szCs w:val="24"/>
              </w:rPr>
              <w:t>供应商应为中小企业</w:t>
            </w:r>
          </w:p>
        </w:tc>
        <w:tc>
          <w:tcPr>
            <w:tcW w:w="4940" w:type="dxa"/>
            <w:vAlign w:val="top"/>
          </w:tcPr>
          <w:p w14:paraId="688090A7">
            <w:pPr>
              <w:pStyle w:val="15"/>
              <w:spacing w:before="54" w:line="216" w:lineRule="auto"/>
              <w:ind w:left="33" w:hanging="1"/>
              <w:rPr>
                <w:sz w:val="24"/>
                <w:szCs w:val="24"/>
              </w:rPr>
            </w:pPr>
            <w:r>
              <w:rPr>
                <w:spacing w:val="-7"/>
                <w:sz w:val="24"/>
                <w:szCs w:val="24"/>
              </w:rPr>
              <w:t>请根据要求单独上传《中小企业声明函》格式以</w:t>
            </w:r>
            <w:r>
              <w:rPr>
                <w:spacing w:val="8"/>
                <w:sz w:val="24"/>
                <w:szCs w:val="24"/>
              </w:rPr>
              <w:t xml:space="preserve"> </w:t>
            </w:r>
            <w:r>
              <w:rPr>
                <w:spacing w:val="-5"/>
                <w:sz w:val="24"/>
                <w:szCs w:val="24"/>
              </w:rPr>
              <w:t>采购文件要求为准。</w:t>
            </w:r>
          </w:p>
        </w:tc>
        <w:tc>
          <w:tcPr>
            <w:tcW w:w="791" w:type="dxa"/>
            <w:vAlign w:val="top"/>
          </w:tcPr>
          <w:p w14:paraId="4B88334E">
            <w:pPr>
              <w:rPr>
                <w:rFonts w:ascii="Arial"/>
                <w:sz w:val="21"/>
              </w:rPr>
            </w:pPr>
          </w:p>
        </w:tc>
      </w:tr>
      <w:tr w14:paraId="29211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769" w:type="dxa"/>
            <w:vMerge w:val="continue"/>
            <w:tcBorders>
              <w:top w:val="nil"/>
              <w:bottom w:val="nil"/>
            </w:tcBorders>
            <w:vAlign w:val="top"/>
          </w:tcPr>
          <w:p w14:paraId="3193A378">
            <w:pPr>
              <w:rPr>
                <w:rFonts w:ascii="Arial"/>
                <w:sz w:val="21"/>
              </w:rPr>
            </w:pPr>
          </w:p>
        </w:tc>
        <w:tc>
          <w:tcPr>
            <w:tcW w:w="572" w:type="dxa"/>
            <w:vMerge w:val="continue"/>
            <w:tcBorders>
              <w:top w:val="nil"/>
              <w:bottom w:val="nil"/>
            </w:tcBorders>
            <w:textDirection w:val="tbRlV"/>
            <w:vAlign w:val="top"/>
          </w:tcPr>
          <w:p w14:paraId="0D47B5A4">
            <w:pPr>
              <w:rPr>
                <w:rFonts w:ascii="Arial"/>
                <w:sz w:val="21"/>
              </w:rPr>
            </w:pPr>
          </w:p>
        </w:tc>
        <w:tc>
          <w:tcPr>
            <w:tcW w:w="2475" w:type="dxa"/>
            <w:vAlign w:val="center"/>
          </w:tcPr>
          <w:p w14:paraId="0068658F">
            <w:pPr>
              <w:pStyle w:val="15"/>
              <w:spacing w:before="149" w:line="245" w:lineRule="auto"/>
              <w:ind w:left="56" w:right="71" w:hanging="20"/>
              <w:jc w:val="center"/>
              <w:rPr>
                <w:sz w:val="24"/>
                <w:szCs w:val="24"/>
              </w:rPr>
            </w:pPr>
            <w:r>
              <w:rPr>
                <w:spacing w:val="-4"/>
                <w:sz w:val="24"/>
                <w:szCs w:val="24"/>
              </w:rPr>
              <w:t>具有独立承担民事责任</w:t>
            </w:r>
            <w:r>
              <w:rPr>
                <w:spacing w:val="1"/>
                <w:sz w:val="24"/>
                <w:szCs w:val="24"/>
              </w:rPr>
              <w:t xml:space="preserve"> </w:t>
            </w:r>
            <w:r>
              <w:rPr>
                <w:spacing w:val="-14"/>
                <w:sz w:val="24"/>
                <w:szCs w:val="24"/>
              </w:rPr>
              <w:t>的能力</w:t>
            </w:r>
          </w:p>
        </w:tc>
        <w:tc>
          <w:tcPr>
            <w:tcW w:w="4940" w:type="dxa"/>
            <w:vAlign w:val="top"/>
          </w:tcPr>
          <w:p w14:paraId="571437D6">
            <w:pPr>
              <w:pStyle w:val="15"/>
              <w:spacing w:before="296" w:line="220" w:lineRule="auto"/>
              <w:ind w:left="38"/>
              <w:jc w:val="both"/>
              <w:rPr>
                <w:sz w:val="24"/>
                <w:szCs w:val="24"/>
              </w:rPr>
            </w:pPr>
            <w:r>
              <w:rPr>
                <w:rFonts w:hint="eastAsia"/>
                <w:sz w:val="24"/>
                <w:szCs w:val="24"/>
                <w:lang w:val="en-US" w:eastAsia="zh-CN"/>
              </w:rPr>
              <w:t>具备投标人为企业（包括合伙企业）的，应提供有效的“营业执照”；投标人是个体工商户的，应提供有效的“个体工商户营业执照”； 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791" w:type="dxa"/>
            <w:vAlign w:val="top"/>
          </w:tcPr>
          <w:p w14:paraId="678B034D">
            <w:pPr>
              <w:rPr>
                <w:rFonts w:ascii="Arial"/>
                <w:sz w:val="21"/>
              </w:rPr>
            </w:pPr>
          </w:p>
        </w:tc>
      </w:tr>
      <w:tr w14:paraId="262DE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69" w:type="dxa"/>
            <w:vMerge w:val="continue"/>
            <w:tcBorders>
              <w:top w:val="nil"/>
              <w:bottom w:val="nil"/>
            </w:tcBorders>
            <w:vAlign w:val="top"/>
          </w:tcPr>
          <w:p w14:paraId="321A9437">
            <w:pPr>
              <w:rPr>
                <w:rFonts w:ascii="Arial"/>
                <w:sz w:val="21"/>
              </w:rPr>
            </w:pPr>
          </w:p>
        </w:tc>
        <w:tc>
          <w:tcPr>
            <w:tcW w:w="572" w:type="dxa"/>
            <w:vMerge w:val="continue"/>
            <w:tcBorders>
              <w:top w:val="nil"/>
              <w:bottom w:val="nil"/>
            </w:tcBorders>
            <w:textDirection w:val="tbRlV"/>
            <w:vAlign w:val="top"/>
          </w:tcPr>
          <w:p w14:paraId="1D4D5F34">
            <w:pPr>
              <w:rPr>
                <w:rFonts w:ascii="Arial"/>
                <w:sz w:val="21"/>
              </w:rPr>
            </w:pPr>
          </w:p>
        </w:tc>
        <w:tc>
          <w:tcPr>
            <w:tcW w:w="2475" w:type="dxa"/>
            <w:vAlign w:val="center"/>
          </w:tcPr>
          <w:p w14:paraId="4066EDB1">
            <w:pPr>
              <w:spacing w:line="470" w:lineRule="auto"/>
              <w:jc w:val="center"/>
              <w:rPr>
                <w:rFonts w:ascii="Arial"/>
                <w:sz w:val="21"/>
              </w:rPr>
            </w:pPr>
          </w:p>
          <w:p w14:paraId="4E5751A3">
            <w:pPr>
              <w:pStyle w:val="15"/>
              <w:spacing w:before="78" w:line="277" w:lineRule="auto"/>
              <w:ind w:left="30" w:right="71" w:firstLine="5"/>
              <w:jc w:val="center"/>
              <w:rPr>
                <w:sz w:val="24"/>
                <w:szCs w:val="24"/>
              </w:rPr>
            </w:pPr>
            <w:r>
              <w:rPr>
                <w:spacing w:val="-4"/>
                <w:sz w:val="24"/>
                <w:szCs w:val="24"/>
              </w:rPr>
              <w:t>具有良好的商业信誉和</w:t>
            </w:r>
            <w:r>
              <w:rPr>
                <w:spacing w:val="1"/>
                <w:sz w:val="24"/>
                <w:szCs w:val="24"/>
              </w:rPr>
              <w:t xml:space="preserve"> </w:t>
            </w:r>
            <w:r>
              <w:rPr>
                <w:spacing w:val="-4"/>
                <w:sz w:val="24"/>
                <w:szCs w:val="24"/>
              </w:rPr>
              <w:t>健全的财务会计制度</w:t>
            </w:r>
          </w:p>
        </w:tc>
        <w:tc>
          <w:tcPr>
            <w:tcW w:w="4940" w:type="dxa"/>
            <w:vAlign w:val="top"/>
          </w:tcPr>
          <w:p w14:paraId="468081C4">
            <w:pPr>
              <w:pStyle w:val="15"/>
              <w:spacing w:before="150" w:line="276" w:lineRule="auto"/>
              <w:ind w:left="32" w:firstLine="5"/>
              <w:jc w:val="both"/>
              <w:rPr>
                <w:sz w:val="24"/>
                <w:szCs w:val="24"/>
              </w:rPr>
            </w:pPr>
            <w:r>
              <w:rPr>
                <w:rFonts w:hint="eastAsia"/>
                <w:spacing w:val="-5"/>
                <w:sz w:val="24"/>
                <w:szCs w:val="24"/>
              </w:rPr>
              <w:t>需提</w:t>
            </w:r>
            <w:r>
              <w:rPr>
                <w:rFonts w:hint="eastAsia"/>
                <w:spacing w:val="-5"/>
                <w:sz w:val="24"/>
                <w:szCs w:val="24"/>
                <w:lang w:val="en-US" w:eastAsia="zh-CN"/>
              </w:rPr>
              <w:t>供近一</w:t>
            </w:r>
            <w:r>
              <w:rPr>
                <w:rFonts w:hint="eastAsia"/>
                <w:spacing w:val="-5"/>
                <w:sz w:val="24"/>
                <w:szCs w:val="24"/>
              </w:rPr>
              <w:t>年度财务审计报告或财务报表(成立不足一年提供成立至今财务报表 , 包含现金流量表、资产负债表、利润表），当月新成立的公司不需提供；或提供开户银行出具的资信证明；或提供财政部门认可的政府采购专业担保机构出具的投标担保函）</w:t>
            </w:r>
          </w:p>
        </w:tc>
        <w:tc>
          <w:tcPr>
            <w:tcW w:w="791" w:type="dxa"/>
            <w:vAlign w:val="top"/>
          </w:tcPr>
          <w:p w14:paraId="706F59FF">
            <w:pPr>
              <w:rPr>
                <w:rFonts w:ascii="Arial"/>
                <w:sz w:val="21"/>
              </w:rPr>
            </w:pPr>
          </w:p>
        </w:tc>
      </w:tr>
      <w:tr w14:paraId="19D3C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69" w:type="dxa"/>
            <w:vMerge w:val="continue"/>
            <w:tcBorders>
              <w:top w:val="nil"/>
              <w:bottom w:val="nil"/>
            </w:tcBorders>
            <w:vAlign w:val="top"/>
          </w:tcPr>
          <w:p w14:paraId="2D8E6964">
            <w:pPr>
              <w:rPr>
                <w:rFonts w:ascii="Arial"/>
                <w:sz w:val="21"/>
              </w:rPr>
            </w:pPr>
          </w:p>
        </w:tc>
        <w:tc>
          <w:tcPr>
            <w:tcW w:w="572" w:type="dxa"/>
            <w:vMerge w:val="continue"/>
            <w:tcBorders>
              <w:top w:val="nil"/>
              <w:bottom w:val="nil"/>
            </w:tcBorders>
            <w:textDirection w:val="tbRlV"/>
            <w:vAlign w:val="top"/>
          </w:tcPr>
          <w:p w14:paraId="38E01ECF">
            <w:pPr>
              <w:rPr>
                <w:rFonts w:ascii="Arial"/>
                <w:sz w:val="21"/>
              </w:rPr>
            </w:pPr>
          </w:p>
        </w:tc>
        <w:tc>
          <w:tcPr>
            <w:tcW w:w="2475" w:type="dxa"/>
            <w:vAlign w:val="center"/>
          </w:tcPr>
          <w:p w14:paraId="452A18F1">
            <w:pPr>
              <w:pStyle w:val="15"/>
              <w:spacing w:before="155" w:line="243" w:lineRule="auto"/>
              <w:ind w:left="30" w:right="71" w:firstLine="5"/>
              <w:jc w:val="center"/>
              <w:rPr>
                <w:sz w:val="24"/>
                <w:szCs w:val="24"/>
              </w:rPr>
            </w:pPr>
            <w:r>
              <w:rPr>
                <w:spacing w:val="-4"/>
                <w:sz w:val="24"/>
                <w:szCs w:val="24"/>
              </w:rPr>
              <w:t>具有履行合同所必需的</w:t>
            </w:r>
            <w:r>
              <w:rPr>
                <w:spacing w:val="1"/>
                <w:sz w:val="24"/>
                <w:szCs w:val="24"/>
              </w:rPr>
              <w:t xml:space="preserve"> </w:t>
            </w:r>
            <w:r>
              <w:rPr>
                <w:spacing w:val="-4"/>
                <w:sz w:val="24"/>
                <w:szCs w:val="24"/>
              </w:rPr>
              <w:t>设备和专业技术能力</w:t>
            </w:r>
          </w:p>
        </w:tc>
        <w:tc>
          <w:tcPr>
            <w:tcW w:w="4940" w:type="dxa"/>
            <w:vAlign w:val="center"/>
          </w:tcPr>
          <w:p w14:paraId="6D57FCE0">
            <w:pPr>
              <w:spacing w:line="256" w:lineRule="auto"/>
              <w:jc w:val="both"/>
              <w:rPr>
                <w:rFonts w:ascii="Arial"/>
                <w:sz w:val="21"/>
              </w:rPr>
            </w:pPr>
          </w:p>
          <w:p w14:paraId="6C5C6E62">
            <w:pPr>
              <w:pStyle w:val="15"/>
              <w:spacing w:before="78" w:line="221" w:lineRule="auto"/>
              <w:jc w:val="both"/>
              <w:rPr>
                <w:sz w:val="24"/>
                <w:szCs w:val="24"/>
              </w:rPr>
            </w:pPr>
            <w:r>
              <w:rPr>
                <w:rFonts w:hint="eastAsia"/>
                <w:sz w:val="24"/>
                <w:szCs w:val="24"/>
                <w:lang w:val="en-US" w:eastAsia="zh-CN"/>
              </w:rPr>
              <w:t>提供具有履行合同所必需的设备和专业技术能力相关证明材料或声明；</w:t>
            </w:r>
          </w:p>
        </w:tc>
        <w:tc>
          <w:tcPr>
            <w:tcW w:w="791" w:type="dxa"/>
            <w:vAlign w:val="top"/>
          </w:tcPr>
          <w:p w14:paraId="73883485">
            <w:pPr>
              <w:rPr>
                <w:rFonts w:ascii="Arial"/>
                <w:sz w:val="21"/>
              </w:rPr>
            </w:pPr>
          </w:p>
        </w:tc>
      </w:tr>
      <w:tr w14:paraId="67296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769" w:type="dxa"/>
            <w:vMerge w:val="continue"/>
            <w:tcBorders>
              <w:top w:val="nil"/>
            </w:tcBorders>
            <w:vAlign w:val="top"/>
          </w:tcPr>
          <w:p w14:paraId="2E6246CC">
            <w:pPr>
              <w:rPr>
                <w:rFonts w:ascii="Arial"/>
                <w:sz w:val="21"/>
              </w:rPr>
            </w:pPr>
          </w:p>
        </w:tc>
        <w:tc>
          <w:tcPr>
            <w:tcW w:w="572" w:type="dxa"/>
            <w:vMerge w:val="continue"/>
            <w:tcBorders>
              <w:top w:val="nil"/>
            </w:tcBorders>
            <w:textDirection w:val="tbRlV"/>
            <w:vAlign w:val="top"/>
          </w:tcPr>
          <w:p w14:paraId="2019FC5D">
            <w:pPr>
              <w:rPr>
                <w:rFonts w:ascii="Arial"/>
                <w:sz w:val="21"/>
              </w:rPr>
            </w:pPr>
          </w:p>
        </w:tc>
        <w:tc>
          <w:tcPr>
            <w:tcW w:w="2475" w:type="dxa"/>
            <w:vAlign w:val="center"/>
          </w:tcPr>
          <w:p w14:paraId="1E69BABF">
            <w:pPr>
              <w:spacing w:line="277" w:lineRule="auto"/>
              <w:jc w:val="center"/>
              <w:rPr>
                <w:rFonts w:ascii="Arial"/>
                <w:sz w:val="21"/>
              </w:rPr>
            </w:pPr>
          </w:p>
          <w:p w14:paraId="16FC66AB">
            <w:pPr>
              <w:pStyle w:val="15"/>
              <w:spacing w:before="78" w:line="274" w:lineRule="auto"/>
              <w:ind w:left="31" w:right="76" w:hanging="6"/>
              <w:jc w:val="center"/>
              <w:rPr>
                <w:sz w:val="24"/>
                <w:szCs w:val="24"/>
              </w:rPr>
            </w:pPr>
            <w:r>
              <w:rPr>
                <w:spacing w:val="-4"/>
                <w:sz w:val="24"/>
                <w:szCs w:val="24"/>
              </w:rPr>
              <w:t>有</w:t>
            </w:r>
            <w:r>
              <w:rPr>
                <w:rFonts w:hint="eastAsia"/>
                <w:spacing w:val="-3"/>
                <w:sz w:val="24"/>
                <w:szCs w:val="24"/>
              </w:rPr>
              <w:t>依法缴纳社会保险</w:t>
            </w:r>
            <w:r>
              <w:rPr>
                <w:rFonts w:hint="eastAsia"/>
                <w:spacing w:val="-3"/>
                <w:sz w:val="24"/>
                <w:szCs w:val="24"/>
                <w:lang w:val="en-US" w:eastAsia="zh-CN"/>
              </w:rPr>
              <w:t>的</w:t>
            </w:r>
            <w:r>
              <w:rPr>
                <w:spacing w:val="-4"/>
                <w:sz w:val="24"/>
                <w:szCs w:val="24"/>
              </w:rPr>
              <w:t>良好记录</w:t>
            </w:r>
          </w:p>
        </w:tc>
        <w:tc>
          <w:tcPr>
            <w:tcW w:w="4940" w:type="dxa"/>
            <w:vAlign w:val="top"/>
          </w:tcPr>
          <w:p w14:paraId="35AE52CD">
            <w:pPr>
              <w:pStyle w:val="15"/>
              <w:spacing w:before="157" w:line="265" w:lineRule="auto"/>
              <w:ind w:left="32" w:firstLine="1"/>
              <w:rPr>
                <w:sz w:val="24"/>
                <w:szCs w:val="24"/>
              </w:rPr>
            </w:pPr>
            <w:r>
              <w:rPr>
                <w:rFonts w:hint="eastAsia"/>
                <w:spacing w:val="-3"/>
                <w:sz w:val="24"/>
                <w:szCs w:val="24"/>
              </w:rPr>
              <w:t>提供近期的依法缴纳社会保险的凭据（投标人应提供</w:t>
            </w:r>
            <w:r>
              <w:rPr>
                <w:rFonts w:hint="eastAsia"/>
                <w:spacing w:val="-3"/>
                <w:sz w:val="24"/>
                <w:szCs w:val="24"/>
                <w:lang w:val="en-US" w:eastAsia="zh-CN"/>
              </w:rPr>
              <w:t>近一年内</w:t>
            </w:r>
            <w:r>
              <w:rPr>
                <w:rFonts w:hint="eastAsia"/>
                <w:spacing w:val="-3"/>
                <w:sz w:val="24"/>
                <w:szCs w:val="24"/>
              </w:rPr>
              <w:t>任意</w:t>
            </w:r>
            <w:r>
              <w:rPr>
                <w:rFonts w:hint="eastAsia"/>
                <w:spacing w:val="-3"/>
                <w:sz w:val="24"/>
                <w:szCs w:val="24"/>
                <w:lang w:val="en-US" w:eastAsia="zh-CN"/>
              </w:rPr>
              <w:t>三</w:t>
            </w:r>
            <w:r>
              <w:rPr>
                <w:rFonts w:hint="eastAsia"/>
                <w:spacing w:val="-3"/>
                <w:sz w:val="24"/>
                <w:szCs w:val="24"/>
              </w:rPr>
              <w:t>个月的缴纳社会保险的专用收据或社会保险缴纳清单，当月新成立的公司不需提供。注：依法不需要缴纳社会保险资金的投标人应提供相应证明文件证明其依法不需要缴纳社会保险资金）；</w:t>
            </w:r>
          </w:p>
        </w:tc>
        <w:tc>
          <w:tcPr>
            <w:tcW w:w="791" w:type="dxa"/>
            <w:vAlign w:val="top"/>
          </w:tcPr>
          <w:p w14:paraId="299588A1">
            <w:pPr>
              <w:rPr>
                <w:rFonts w:ascii="Arial"/>
                <w:sz w:val="21"/>
              </w:rPr>
            </w:pPr>
          </w:p>
        </w:tc>
      </w:tr>
      <w:tr w14:paraId="71ACF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769" w:type="dxa"/>
            <w:vMerge w:val="restart"/>
            <w:tcBorders>
              <w:top w:val="nil"/>
            </w:tcBorders>
            <w:vAlign w:val="top"/>
          </w:tcPr>
          <w:p w14:paraId="1F1C4A64">
            <w:pPr>
              <w:rPr>
                <w:rFonts w:ascii="Arial"/>
                <w:sz w:val="21"/>
              </w:rPr>
            </w:pPr>
          </w:p>
        </w:tc>
        <w:tc>
          <w:tcPr>
            <w:tcW w:w="572" w:type="dxa"/>
            <w:vMerge w:val="restart"/>
            <w:tcBorders>
              <w:top w:val="nil"/>
            </w:tcBorders>
            <w:textDirection w:val="tbRlV"/>
            <w:vAlign w:val="top"/>
          </w:tcPr>
          <w:p w14:paraId="2276B279">
            <w:pPr>
              <w:rPr>
                <w:rFonts w:ascii="Arial"/>
                <w:sz w:val="21"/>
              </w:rPr>
            </w:pPr>
          </w:p>
        </w:tc>
        <w:tc>
          <w:tcPr>
            <w:tcW w:w="2475" w:type="dxa"/>
            <w:vAlign w:val="center"/>
          </w:tcPr>
          <w:p w14:paraId="42A43097">
            <w:pPr>
              <w:pStyle w:val="15"/>
              <w:spacing w:before="78" w:line="274" w:lineRule="auto"/>
              <w:ind w:left="31" w:right="76" w:hanging="6"/>
              <w:jc w:val="center"/>
              <w:rPr>
                <w:rFonts w:hint="default" w:eastAsia="仿宋"/>
                <w:spacing w:val="-4"/>
                <w:sz w:val="24"/>
                <w:szCs w:val="24"/>
                <w:lang w:val="en-US" w:eastAsia="zh-CN"/>
              </w:rPr>
            </w:pPr>
            <w:r>
              <w:rPr>
                <w:spacing w:val="-4"/>
                <w:sz w:val="24"/>
                <w:szCs w:val="24"/>
              </w:rPr>
              <w:t>有依法缴纳税收</w:t>
            </w:r>
            <w:r>
              <w:rPr>
                <w:rFonts w:hint="eastAsia"/>
                <w:spacing w:val="-4"/>
                <w:sz w:val="24"/>
                <w:szCs w:val="24"/>
                <w:lang w:val="en-US" w:eastAsia="zh-CN"/>
              </w:rPr>
              <w:t>的良好记录</w:t>
            </w:r>
          </w:p>
        </w:tc>
        <w:tc>
          <w:tcPr>
            <w:tcW w:w="4940" w:type="dxa"/>
            <w:vAlign w:val="top"/>
          </w:tcPr>
          <w:p w14:paraId="52458BBB">
            <w:pPr>
              <w:pStyle w:val="15"/>
              <w:spacing w:before="157" w:line="265" w:lineRule="auto"/>
              <w:ind w:left="32" w:firstLine="1"/>
              <w:rPr>
                <w:rFonts w:hint="eastAsia"/>
                <w:spacing w:val="-3"/>
                <w:sz w:val="24"/>
                <w:szCs w:val="24"/>
              </w:rPr>
            </w:pPr>
            <w:r>
              <w:rPr>
                <w:rFonts w:hint="eastAsia"/>
                <w:spacing w:val="-3"/>
                <w:sz w:val="24"/>
                <w:szCs w:val="24"/>
                <w:lang w:val="en-US" w:eastAsia="zh-CN"/>
              </w:rPr>
              <w:t>提供近期依法缴纳税收的证明（投标人应提供近一年内任意三个月的完税证明，当月新成立的公司不需提供，①若投标人某月税收为零申报，须提供当月加盖税务局公章的无欠税证明或“ 国家税务总局电子税务局”的申报结果查询截图。②完税证明中“税种 ”非养老保险、医疗保险、失业保险、工伤保险和生育保险。③依法免税  的投标人应提供相应证明文件证明其依法免税）；</w:t>
            </w:r>
          </w:p>
        </w:tc>
        <w:tc>
          <w:tcPr>
            <w:tcW w:w="791" w:type="dxa"/>
            <w:vAlign w:val="top"/>
          </w:tcPr>
          <w:p w14:paraId="1010F38A">
            <w:pPr>
              <w:rPr>
                <w:rFonts w:ascii="Arial"/>
                <w:sz w:val="21"/>
              </w:rPr>
            </w:pPr>
          </w:p>
        </w:tc>
      </w:tr>
      <w:tr w14:paraId="05414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769" w:type="dxa"/>
            <w:vMerge w:val="continue"/>
            <w:vAlign w:val="top"/>
          </w:tcPr>
          <w:p w14:paraId="76C86A42">
            <w:pPr>
              <w:rPr>
                <w:rFonts w:ascii="Arial"/>
                <w:sz w:val="21"/>
              </w:rPr>
            </w:pPr>
          </w:p>
        </w:tc>
        <w:tc>
          <w:tcPr>
            <w:tcW w:w="572" w:type="dxa"/>
            <w:vMerge w:val="continue"/>
            <w:textDirection w:val="tbRlV"/>
            <w:vAlign w:val="top"/>
          </w:tcPr>
          <w:p w14:paraId="46FAB9D0">
            <w:pPr>
              <w:rPr>
                <w:rFonts w:ascii="Arial"/>
                <w:sz w:val="21"/>
              </w:rPr>
            </w:pPr>
          </w:p>
        </w:tc>
        <w:tc>
          <w:tcPr>
            <w:tcW w:w="2475" w:type="dxa"/>
            <w:vAlign w:val="center"/>
          </w:tcPr>
          <w:p w14:paraId="23DBE581">
            <w:pPr>
              <w:pStyle w:val="15"/>
              <w:spacing w:before="78" w:line="274" w:lineRule="auto"/>
              <w:ind w:left="260" w:leftChars="124" w:right="76" w:firstLine="457" w:firstLineChars="197"/>
              <w:jc w:val="both"/>
              <w:rPr>
                <w:spacing w:val="-4"/>
                <w:sz w:val="24"/>
                <w:szCs w:val="24"/>
              </w:rPr>
            </w:pPr>
            <w:r>
              <w:rPr>
                <w:spacing w:val="-4"/>
                <w:sz w:val="24"/>
                <w:szCs w:val="24"/>
                <w:lang w:val="en-US" w:eastAsia="zh-CN"/>
              </w:rPr>
              <w:t>资质证书</w:t>
            </w:r>
          </w:p>
        </w:tc>
        <w:tc>
          <w:tcPr>
            <w:tcW w:w="4940" w:type="dxa"/>
            <w:vAlign w:val="center"/>
          </w:tcPr>
          <w:p w14:paraId="7272C221">
            <w:pPr>
              <w:pStyle w:val="15"/>
              <w:spacing w:before="157" w:line="265" w:lineRule="auto"/>
              <w:ind w:left="32" w:firstLine="1"/>
              <w:jc w:val="both"/>
              <w:rPr>
                <w:rFonts w:hint="eastAsia"/>
                <w:spacing w:val="-3"/>
                <w:sz w:val="24"/>
                <w:szCs w:val="24"/>
              </w:rPr>
            </w:pPr>
            <w:r>
              <w:rPr>
                <w:rFonts w:ascii="仿宋" w:hAnsi="仿宋" w:eastAsia="仿宋" w:cs="仿宋"/>
                <w:i w:val="0"/>
                <w:iCs w:val="0"/>
                <w:caps w:val="0"/>
                <w:color w:val="000000"/>
                <w:spacing w:val="0"/>
                <w:sz w:val="27"/>
                <w:szCs w:val="27"/>
              </w:rPr>
              <w:t>①投标人为生产商的需提供农药登记证或农药临时登记证、农药生产许可证或农药生产批准文件、农药产品标准证（必须为有效期内）扫描件，②投标人为经销商的需提供农药经营许可证（必须为有效期内）扫描件。</w:t>
            </w:r>
          </w:p>
        </w:tc>
        <w:tc>
          <w:tcPr>
            <w:tcW w:w="791" w:type="dxa"/>
            <w:vAlign w:val="top"/>
          </w:tcPr>
          <w:p w14:paraId="4B5D40FB">
            <w:pPr>
              <w:rPr>
                <w:rFonts w:ascii="Arial"/>
                <w:sz w:val="21"/>
              </w:rPr>
            </w:pPr>
          </w:p>
        </w:tc>
      </w:tr>
      <w:tr w14:paraId="0A683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0" w:hRule="atLeast"/>
        </w:trPr>
        <w:tc>
          <w:tcPr>
            <w:tcW w:w="769" w:type="dxa"/>
            <w:vMerge w:val="continue"/>
            <w:vAlign w:val="top"/>
          </w:tcPr>
          <w:p w14:paraId="3E15651E">
            <w:pPr>
              <w:rPr>
                <w:rFonts w:ascii="Arial"/>
                <w:sz w:val="21"/>
              </w:rPr>
            </w:pPr>
          </w:p>
        </w:tc>
        <w:tc>
          <w:tcPr>
            <w:tcW w:w="572" w:type="dxa"/>
            <w:vMerge w:val="continue"/>
            <w:vAlign w:val="top"/>
          </w:tcPr>
          <w:p w14:paraId="1AA625A3">
            <w:pPr>
              <w:rPr>
                <w:rFonts w:ascii="Arial"/>
                <w:sz w:val="21"/>
              </w:rPr>
            </w:pPr>
          </w:p>
        </w:tc>
        <w:tc>
          <w:tcPr>
            <w:tcW w:w="2475" w:type="dxa"/>
            <w:vAlign w:val="top"/>
          </w:tcPr>
          <w:p w14:paraId="55DD909B">
            <w:pPr>
              <w:pStyle w:val="15"/>
              <w:spacing w:before="153" w:line="267" w:lineRule="auto"/>
              <w:ind w:left="25" w:right="66" w:firstLine="11"/>
              <w:jc w:val="both"/>
              <w:rPr>
                <w:sz w:val="24"/>
                <w:szCs w:val="24"/>
              </w:rPr>
            </w:pPr>
            <w:r>
              <w:rPr>
                <w:spacing w:val="-4"/>
                <w:sz w:val="24"/>
                <w:szCs w:val="24"/>
              </w:rPr>
              <w:t>参加政府采购活动前三</w:t>
            </w:r>
            <w:r>
              <w:rPr>
                <w:spacing w:val="4"/>
                <w:sz w:val="24"/>
                <w:szCs w:val="24"/>
              </w:rPr>
              <w:t xml:space="preserve"> </w:t>
            </w:r>
            <w:r>
              <w:rPr>
                <w:spacing w:val="-3"/>
                <w:sz w:val="24"/>
                <w:szCs w:val="24"/>
              </w:rPr>
              <w:t>年内，在经营活动中没</w:t>
            </w:r>
            <w:r>
              <w:rPr>
                <w:spacing w:val="6"/>
                <w:sz w:val="24"/>
                <w:szCs w:val="24"/>
              </w:rPr>
              <w:t xml:space="preserve"> </w:t>
            </w:r>
            <w:r>
              <w:rPr>
                <w:spacing w:val="-4"/>
                <w:sz w:val="24"/>
                <w:szCs w:val="24"/>
              </w:rPr>
              <w:t>有重大违法记录</w:t>
            </w:r>
          </w:p>
        </w:tc>
        <w:tc>
          <w:tcPr>
            <w:tcW w:w="4940" w:type="dxa"/>
            <w:vAlign w:val="top"/>
          </w:tcPr>
          <w:p w14:paraId="78134073">
            <w:pPr>
              <w:spacing w:line="274" w:lineRule="auto"/>
              <w:rPr>
                <w:rFonts w:ascii="Arial"/>
                <w:sz w:val="21"/>
              </w:rPr>
            </w:pPr>
          </w:p>
          <w:p w14:paraId="2075DCB8">
            <w:pPr>
              <w:pStyle w:val="15"/>
              <w:spacing w:before="78" w:line="277" w:lineRule="auto"/>
              <w:ind w:left="37" w:right="17"/>
              <w:rPr>
                <w:sz w:val="24"/>
                <w:szCs w:val="24"/>
              </w:rPr>
            </w:pPr>
            <w:r>
              <w:rPr>
                <w:spacing w:val="-2"/>
                <w:sz w:val="24"/>
                <w:szCs w:val="24"/>
              </w:rPr>
              <w:t>提供参加政府采购活动前 3 年内在经营活动中</w:t>
            </w:r>
            <w:r>
              <w:rPr>
                <w:spacing w:val="3"/>
                <w:sz w:val="24"/>
                <w:szCs w:val="24"/>
              </w:rPr>
              <w:t xml:space="preserve"> </w:t>
            </w:r>
            <w:r>
              <w:rPr>
                <w:spacing w:val="-4"/>
                <w:sz w:val="24"/>
                <w:szCs w:val="24"/>
              </w:rPr>
              <w:t>没有重大违法记录的书面声明；</w:t>
            </w:r>
          </w:p>
        </w:tc>
        <w:tc>
          <w:tcPr>
            <w:tcW w:w="791" w:type="dxa"/>
            <w:vAlign w:val="top"/>
          </w:tcPr>
          <w:p w14:paraId="0E09A10E">
            <w:pPr>
              <w:rPr>
                <w:rFonts w:ascii="Arial"/>
                <w:sz w:val="21"/>
              </w:rPr>
            </w:pPr>
          </w:p>
        </w:tc>
      </w:tr>
      <w:tr w14:paraId="7CF44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9" w:type="dxa"/>
            <w:vMerge w:val="restart"/>
            <w:vAlign w:val="top"/>
          </w:tcPr>
          <w:p w14:paraId="63D1E685">
            <w:pPr>
              <w:rPr>
                <w:rFonts w:ascii="Arial"/>
                <w:sz w:val="21"/>
              </w:rPr>
            </w:pPr>
          </w:p>
        </w:tc>
        <w:tc>
          <w:tcPr>
            <w:tcW w:w="572" w:type="dxa"/>
            <w:vMerge w:val="restart"/>
            <w:tcBorders>
              <w:bottom w:val="nil"/>
            </w:tcBorders>
            <w:textDirection w:val="tbRlV"/>
            <w:vAlign w:val="top"/>
          </w:tcPr>
          <w:p w14:paraId="1FDD4F09">
            <w:pPr>
              <w:spacing w:line="244" w:lineRule="auto"/>
              <w:rPr>
                <w:rFonts w:ascii="Arial"/>
                <w:sz w:val="21"/>
              </w:rPr>
            </w:pPr>
          </w:p>
          <w:p w14:paraId="66B7FEFC">
            <w:pPr>
              <w:pStyle w:val="15"/>
              <w:spacing w:before="80" w:line="188" w:lineRule="auto"/>
              <w:ind w:left="1420"/>
              <w:rPr>
                <w:sz w:val="24"/>
                <w:szCs w:val="24"/>
              </w:rPr>
            </w:pPr>
            <w:r>
              <w:rPr>
                <w:sz w:val="24"/>
                <w:szCs w:val="24"/>
              </w:rPr>
              <w:t>符</w:t>
            </w:r>
            <w:r>
              <w:rPr>
                <w:spacing w:val="40"/>
                <w:sz w:val="24"/>
                <w:szCs w:val="24"/>
              </w:rPr>
              <w:t xml:space="preserve"> </w:t>
            </w:r>
            <w:r>
              <w:rPr>
                <w:sz w:val="24"/>
                <w:szCs w:val="24"/>
              </w:rPr>
              <w:t>合</w:t>
            </w:r>
            <w:r>
              <w:rPr>
                <w:spacing w:val="38"/>
                <w:sz w:val="24"/>
                <w:szCs w:val="24"/>
              </w:rPr>
              <w:t xml:space="preserve"> </w:t>
            </w:r>
            <w:r>
              <w:rPr>
                <w:sz w:val="24"/>
                <w:szCs w:val="24"/>
              </w:rPr>
              <w:t>性</w:t>
            </w:r>
            <w:r>
              <w:rPr>
                <w:spacing w:val="41"/>
                <w:sz w:val="24"/>
                <w:szCs w:val="24"/>
              </w:rPr>
              <w:t xml:space="preserve"> </w:t>
            </w:r>
            <w:r>
              <w:rPr>
                <w:sz w:val="24"/>
                <w:szCs w:val="24"/>
              </w:rPr>
              <w:t>审</w:t>
            </w:r>
            <w:r>
              <w:rPr>
                <w:spacing w:val="40"/>
                <w:sz w:val="24"/>
                <w:szCs w:val="24"/>
              </w:rPr>
              <w:t xml:space="preserve"> </w:t>
            </w:r>
            <w:r>
              <w:rPr>
                <w:sz w:val="24"/>
                <w:szCs w:val="24"/>
              </w:rPr>
              <w:t>查</w:t>
            </w:r>
          </w:p>
        </w:tc>
        <w:tc>
          <w:tcPr>
            <w:tcW w:w="7415" w:type="dxa"/>
            <w:gridSpan w:val="2"/>
            <w:vAlign w:val="top"/>
          </w:tcPr>
          <w:p w14:paraId="25F8DD04">
            <w:pPr>
              <w:pStyle w:val="15"/>
              <w:spacing w:before="243" w:line="221" w:lineRule="auto"/>
              <w:ind w:left="31"/>
              <w:rPr>
                <w:sz w:val="24"/>
                <w:szCs w:val="24"/>
              </w:rPr>
            </w:pPr>
            <w:r>
              <w:rPr>
                <w:spacing w:val="-2"/>
                <w:sz w:val="24"/>
                <w:szCs w:val="24"/>
              </w:rPr>
              <w:t>供应商名称与领取文件时一致或有有效变更证明的；</w:t>
            </w:r>
          </w:p>
        </w:tc>
        <w:tc>
          <w:tcPr>
            <w:tcW w:w="791" w:type="dxa"/>
            <w:vAlign w:val="top"/>
          </w:tcPr>
          <w:p w14:paraId="31C8BE0F">
            <w:pPr>
              <w:rPr>
                <w:rFonts w:ascii="Arial"/>
                <w:sz w:val="21"/>
              </w:rPr>
            </w:pPr>
          </w:p>
        </w:tc>
      </w:tr>
      <w:tr w14:paraId="5B8DC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9" w:type="dxa"/>
            <w:vMerge w:val="continue"/>
            <w:vAlign w:val="top"/>
          </w:tcPr>
          <w:p w14:paraId="650B1171">
            <w:pPr>
              <w:rPr>
                <w:rFonts w:ascii="Arial"/>
                <w:sz w:val="21"/>
              </w:rPr>
            </w:pPr>
          </w:p>
        </w:tc>
        <w:tc>
          <w:tcPr>
            <w:tcW w:w="572" w:type="dxa"/>
            <w:vMerge w:val="continue"/>
            <w:tcBorders>
              <w:top w:val="nil"/>
              <w:bottom w:val="nil"/>
            </w:tcBorders>
            <w:textDirection w:val="tbRlV"/>
            <w:vAlign w:val="top"/>
          </w:tcPr>
          <w:p w14:paraId="5A606725">
            <w:pPr>
              <w:rPr>
                <w:rFonts w:ascii="Arial"/>
                <w:sz w:val="21"/>
              </w:rPr>
            </w:pPr>
          </w:p>
        </w:tc>
        <w:tc>
          <w:tcPr>
            <w:tcW w:w="7415" w:type="dxa"/>
            <w:gridSpan w:val="2"/>
            <w:vAlign w:val="top"/>
          </w:tcPr>
          <w:p w14:paraId="22D558C4">
            <w:pPr>
              <w:pStyle w:val="15"/>
              <w:spacing w:before="248" w:line="222" w:lineRule="auto"/>
              <w:ind w:left="45"/>
              <w:rPr>
                <w:sz w:val="24"/>
                <w:szCs w:val="24"/>
              </w:rPr>
            </w:pPr>
            <w:r>
              <w:rPr>
                <w:spacing w:val="-3"/>
                <w:sz w:val="24"/>
                <w:szCs w:val="24"/>
              </w:rPr>
              <w:t>响应文件按照磋商文件规定要求签署、盖章的；</w:t>
            </w:r>
          </w:p>
        </w:tc>
        <w:tc>
          <w:tcPr>
            <w:tcW w:w="791" w:type="dxa"/>
            <w:vAlign w:val="top"/>
          </w:tcPr>
          <w:p w14:paraId="10B0D8C9">
            <w:pPr>
              <w:rPr>
                <w:rFonts w:ascii="Arial"/>
                <w:sz w:val="21"/>
              </w:rPr>
            </w:pPr>
          </w:p>
        </w:tc>
      </w:tr>
      <w:tr w14:paraId="62EC7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69" w:type="dxa"/>
            <w:vMerge w:val="continue"/>
            <w:vAlign w:val="top"/>
          </w:tcPr>
          <w:p w14:paraId="1D7423A8">
            <w:pPr>
              <w:rPr>
                <w:rFonts w:ascii="Arial"/>
                <w:sz w:val="21"/>
              </w:rPr>
            </w:pPr>
          </w:p>
        </w:tc>
        <w:tc>
          <w:tcPr>
            <w:tcW w:w="572" w:type="dxa"/>
            <w:vMerge w:val="continue"/>
            <w:tcBorders>
              <w:top w:val="nil"/>
              <w:bottom w:val="nil"/>
            </w:tcBorders>
            <w:textDirection w:val="tbRlV"/>
            <w:vAlign w:val="top"/>
          </w:tcPr>
          <w:p w14:paraId="3F5405D4">
            <w:pPr>
              <w:rPr>
                <w:rFonts w:ascii="Arial"/>
                <w:sz w:val="21"/>
              </w:rPr>
            </w:pPr>
          </w:p>
        </w:tc>
        <w:tc>
          <w:tcPr>
            <w:tcW w:w="7415" w:type="dxa"/>
            <w:gridSpan w:val="2"/>
            <w:vAlign w:val="top"/>
          </w:tcPr>
          <w:p w14:paraId="0E66CE1D">
            <w:pPr>
              <w:pStyle w:val="15"/>
              <w:spacing w:before="150" w:line="246" w:lineRule="auto"/>
              <w:ind w:left="31" w:right="14"/>
              <w:rPr>
                <w:sz w:val="24"/>
                <w:szCs w:val="24"/>
              </w:rPr>
            </w:pPr>
            <w:r>
              <w:rPr>
                <w:spacing w:val="-3"/>
                <w:sz w:val="24"/>
                <w:szCs w:val="24"/>
              </w:rPr>
              <w:t>供应商报价低于磋商文件规定的预算金额（最高限价）且只有一个有效</w:t>
            </w:r>
            <w:r>
              <w:rPr>
                <w:spacing w:val="15"/>
                <w:sz w:val="24"/>
                <w:szCs w:val="24"/>
              </w:rPr>
              <w:t xml:space="preserve"> </w:t>
            </w:r>
            <w:r>
              <w:rPr>
                <w:spacing w:val="-8"/>
                <w:sz w:val="24"/>
                <w:szCs w:val="24"/>
              </w:rPr>
              <w:t>报价；</w:t>
            </w:r>
          </w:p>
        </w:tc>
        <w:tc>
          <w:tcPr>
            <w:tcW w:w="791" w:type="dxa"/>
            <w:vAlign w:val="top"/>
          </w:tcPr>
          <w:p w14:paraId="0355CB4C">
            <w:pPr>
              <w:rPr>
                <w:rFonts w:ascii="Arial"/>
                <w:sz w:val="21"/>
              </w:rPr>
            </w:pPr>
          </w:p>
        </w:tc>
      </w:tr>
      <w:tr w14:paraId="62FE3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69" w:type="dxa"/>
            <w:vMerge w:val="continue"/>
            <w:vAlign w:val="top"/>
          </w:tcPr>
          <w:p w14:paraId="3C351BF7">
            <w:pPr>
              <w:rPr>
                <w:rFonts w:ascii="Arial"/>
                <w:sz w:val="21"/>
              </w:rPr>
            </w:pPr>
          </w:p>
        </w:tc>
        <w:tc>
          <w:tcPr>
            <w:tcW w:w="572" w:type="dxa"/>
            <w:vMerge w:val="continue"/>
            <w:tcBorders>
              <w:top w:val="nil"/>
              <w:bottom w:val="nil"/>
            </w:tcBorders>
            <w:textDirection w:val="tbRlV"/>
            <w:vAlign w:val="top"/>
          </w:tcPr>
          <w:p w14:paraId="21FCFE2E">
            <w:pPr>
              <w:rPr>
                <w:rFonts w:ascii="Arial"/>
                <w:sz w:val="21"/>
              </w:rPr>
            </w:pPr>
          </w:p>
        </w:tc>
        <w:tc>
          <w:tcPr>
            <w:tcW w:w="7415" w:type="dxa"/>
            <w:gridSpan w:val="2"/>
            <w:vAlign w:val="top"/>
          </w:tcPr>
          <w:p w14:paraId="366BEB91">
            <w:pPr>
              <w:pStyle w:val="15"/>
              <w:spacing w:before="248" w:line="221" w:lineRule="auto"/>
              <w:ind w:left="30"/>
              <w:rPr>
                <w:sz w:val="24"/>
                <w:szCs w:val="24"/>
              </w:rPr>
            </w:pPr>
            <w:r>
              <w:rPr>
                <w:spacing w:val="-3"/>
                <w:sz w:val="24"/>
                <w:szCs w:val="24"/>
              </w:rPr>
              <w:t>投标有效期符合磋商文件中规定；</w:t>
            </w:r>
          </w:p>
        </w:tc>
        <w:tc>
          <w:tcPr>
            <w:tcW w:w="791" w:type="dxa"/>
            <w:vAlign w:val="top"/>
          </w:tcPr>
          <w:p w14:paraId="1094EA76">
            <w:pPr>
              <w:rPr>
                <w:rFonts w:ascii="Arial"/>
                <w:sz w:val="21"/>
              </w:rPr>
            </w:pPr>
          </w:p>
        </w:tc>
      </w:tr>
      <w:tr w14:paraId="05DC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69" w:type="dxa"/>
            <w:vMerge w:val="continue"/>
            <w:vAlign w:val="top"/>
          </w:tcPr>
          <w:p w14:paraId="74C1AB8F">
            <w:pPr>
              <w:rPr>
                <w:rFonts w:ascii="Arial"/>
                <w:sz w:val="21"/>
              </w:rPr>
            </w:pPr>
          </w:p>
        </w:tc>
        <w:tc>
          <w:tcPr>
            <w:tcW w:w="572" w:type="dxa"/>
            <w:vMerge w:val="continue"/>
            <w:tcBorders>
              <w:top w:val="nil"/>
              <w:bottom w:val="nil"/>
            </w:tcBorders>
            <w:textDirection w:val="tbRlV"/>
            <w:vAlign w:val="top"/>
          </w:tcPr>
          <w:p w14:paraId="6734659D">
            <w:pPr>
              <w:rPr>
                <w:rFonts w:ascii="Arial"/>
                <w:sz w:val="21"/>
              </w:rPr>
            </w:pPr>
          </w:p>
        </w:tc>
        <w:tc>
          <w:tcPr>
            <w:tcW w:w="7415" w:type="dxa"/>
            <w:gridSpan w:val="2"/>
            <w:vAlign w:val="top"/>
          </w:tcPr>
          <w:p w14:paraId="32784D99">
            <w:pPr>
              <w:pStyle w:val="15"/>
              <w:spacing w:before="247" w:line="221" w:lineRule="auto"/>
              <w:ind w:left="30"/>
              <w:rPr>
                <w:sz w:val="24"/>
                <w:szCs w:val="24"/>
              </w:rPr>
            </w:pPr>
            <w:r>
              <w:rPr>
                <w:spacing w:val="-3"/>
                <w:sz w:val="24"/>
                <w:szCs w:val="24"/>
              </w:rPr>
              <w:t>服务质量符合磋商文件要求；</w:t>
            </w:r>
          </w:p>
        </w:tc>
        <w:tc>
          <w:tcPr>
            <w:tcW w:w="791" w:type="dxa"/>
            <w:vAlign w:val="top"/>
          </w:tcPr>
          <w:p w14:paraId="0F709758">
            <w:pPr>
              <w:rPr>
                <w:rFonts w:ascii="Arial"/>
                <w:sz w:val="21"/>
              </w:rPr>
            </w:pPr>
          </w:p>
        </w:tc>
      </w:tr>
      <w:tr w14:paraId="5935F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69" w:type="dxa"/>
            <w:vMerge w:val="continue"/>
            <w:vAlign w:val="top"/>
          </w:tcPr>
          <w:p w14:paraId="4C7CC6C3">
            <w:pPr>
              <w:rPr>
                <w:rFonts w:ascii="Arial"/>
                <w:sz w:val="21"/>
              </w:rPr>
            </w:pPr>
          </w:p>
        </w:tc>
        <w:tc>
          <w:tcPr>
            <w:tcW w:w="572" w:type="dxa"/>
            <w:vMerge w:val="continue"/>
            <w:tcBorders>
              <w:top w:val="nil"/>
              <w:bottom w:val="nil"/>
            </w:tcBorders>
            <w:textDirection w:val="tbRlV"/>
            <w:vAlign w:val="top"/>
          </w:tcPr>
          <w:p w14:paraId="315B94FC">
            <w:pPr>
              <w:rPr>
                <w:rFonts w:ascii="Arial"/>
                <w:sz w:val="21"/>
              </w:rPr>
            </w:pPr>
          </w:p>
        </w:tc>
        <w:tc>
          <w:tcPr>
            <w:tcW w:w="7415" w:type="dxa"/>
            <w:gridSpan w:val="2"/>
            <w:vAlign w:val="top"/>
          </w:tcPr>
          <w:p w14:paraId="7CD8174C">
            <w:pPr>
              <w:pStyle w:val="15"/>
              <w:spacing w:before="249" w:line="222" w:lineRule="auto"/>
              <w:ind w:left="45"/>
              <w:rPr>
                <w:sz w:val="24"/>
                <w:szCs w:val="24"/>
              </w:rPr>
            </w:pPr>
            <w:r>
              <w:rPr>
                <w:spacing w:val="-3"/>
                <w:sz w:val="24"/>
                <w:szCs w:val="24"/>
              </w:rPr>
              <w:t>响应文件中没有采购人不能接受的附加条件的；</w:t>
            </w:r>
          </w:p>
        </w:tc>
        <w:tc>
          <w:tcPr>
            <w:tcW w:w="791" w:type="dxa"/>
            <w:vAlign w:val="top"/>
          </w:tcPr>
          <w:p w14:paraId="77FA8CED">
            <w:pPr>
              <w:rPr>
                <w:rFonts w:ascii="Arial"/>
                <w:sz w:val="21"/>
              </w:rPr>
            </w:pPr>
          </w:p>
        </w:tc>
      </w:tr>
      <w:tr w14:paraId="75FCF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69" w:type="dxa"/>
            <w:vMerge w:val="continue"/>
            <w:vAlign w:val="top"/>
          </w:tcPr>
          <w:p w14:paraId="5307B08B">
            <w:pPr>
              <w:rPr>
                <w:rFonts w:ascii="Arial"/>
                <w:sz w:val="21"/>
              </w:rPr>
            </w:pPr>
          </w:p>
        </w:tc>
        <w:tc>
          <w:tcPr>
            <w:tcW w:w="572" w:type="dxa"/>
            <w:vMerge w:val="continue"/>
            <w:tcBorders>
              <w:top w:val="nil"/>
            </w:tcBorders>
            <w:textDirection w:val="tbRlV"/>
            <w:vAlign w:val="top"/>
          </w:tcPr>
          <w:p w14:paraId="339CA97F">
            <w:pPr>
              <w:rPr>
                <w:rFonts w:ascii="Arial"/>
                <w:sz w:val="21"/>
              </w:rPr>
            </w:pPr>
          </w:p>
        </w:tc>
        <w:tc>
          <w:tcPr>
            <w:tcW w:w="7415" w:type="dxa"/>
            <w:gridSpan w:val="2"/>
            <w:vAlign w:val="top"/>
          </w:tcPr>
          <w:p w14:paraId="1EDBE477">
            <w:pPr>
              <w:pStyle w:val="15"/>
              <w:spacing w:before="249" w:line="219" w:lineRule="auto"/>
              <w:ind w:left="41"/>
              <w:rPr>
                <w:sz w:val="24"/>
                <w:szCs w:val="24"/>
              </w:rPr>
            </w:pPr>
            <w:r>
              <w:rPr>
                <w:spacing w:val="-2"/>
                <w:sz w:val="24"/>
                <w:szCs w:val="24"/>
              </w:rPr>
              <w:t>不存在不符合法律、法规及本磋商文件规定的其他情形；</w:t>
            </w:r>
          </w:p>
        </w:tc>
        <w:tc>
          <w:tcPr>
            <w:tcW w:w="791" w:type="dxa"/>
            <w:vAlign w:val="top"/>
          </w:tcPr>
          <w:p w14:paraId="6B2AE412">
            <w:pPr>
              <w:rPr>
                <w:rFonts w:ascii="Arial"/>
                <w:sz w:val="21"/>
              </w:rPr>
            </w:pPr>
          </w:p>
        </w:tc>
      </w:tr>
      <w:tr w14:paraId="7263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547" w:type="dxa"/>
            <w:gridSpan w:val="5"/>
            <w:vAlign w:val="top"/>
          </w:tcPr>
          <w:p w14:paraId="33F918A4">
            <w:pPr>
              <w:spacing w:before="187" w:line="228" w:lineRule="auto"/>
              <w:ind w:left="19"/>
              <w:rPr>
                <w:rFonts w:ascii="宋体" w:hAnsi="宋体" w:eastAsia="宋体" w:cs="宋体"/>
                <w:sz w:val="19"/>
                <w:szCs w:val="19"/>
              </w:rPr>
            </w:pPr>
            <w:r>
              <w:rPr>
                <w:rFonts w:ascii="宋体" w:hAnsi="宋体" w:eastAsia="宋体" w:cs="宋体"/>
                <w:b/>
                <w:bCs/>
                <w:spacing w:val="11"/>
                <w:sz w:val="19"/>
                <w:szCs w:val="19"/>
              </w:rPr>
              <w:t>注：</w:t>
            </w:r>
            <w:r>
              <w:rPr>
                <w:rFonts w:ascii="宋体" w:hAnsi="宋体" w:eastAsia="宋体" w:cs="宋体"/>
                <w:spacing w:val="11"/>
                <w:sz w:val="19"/>
                <w:szCs w:val="19"/>
              </w:rPr>
              <w:t xml:space="preserve"> </w:t>
            </w:r>
            <w:r>
              <w:rPr>
                <w:rFonts w:ascii="宋体" w:hAnsi="宋体" w:eastAsia="宋体" w:cs="宋体"/>
                <w:b/>
                <w:bCs/>
                <w:spacing w:val="11"/>
                <w:sz w:val="19"/>
                <w:szCs w:val="19"/>
              </w:rPr>
              <w:t>以上检查内容必须全部满足检查标准，否则视为无效投标。</w:t>
            </w:r>
          </w:p>
        </w:tc>
      </w:tr>
    </w:tbl>
    <w:p w14:paraId="6FD014D0">
      <w:pPr>
        <w:pStyle w:val="6"/>
      </w:pPr>
    </w:p>
    <w:p w14:paraId="1F9DB8C4"/>
    <w:p w14:paraId="5FFD40F9">
      <w:pPr>
        <w:spacing w:before="175" w:line="224" w:lineRule="auto"/>
        <w:ind w:left="1605"/>
        <w:outlineLvl w:val="2"/>
        <w:rPr>
          <w:rFonts w:ascii="楷体" w:hAnsi="楷体" w:eastAsia="楷体" w:cs="楷体"/>
          <w:sz w:val="24"/>
          <w:szCs w:val="24"/>
        </w:rPr>
      </w:pPr>
      <w:r>
        <w:rPr>
          <w:rFonts w:ascii="楷体" w:hAnsi="楷体" w:eastAsia="楷体" w:cs="楷体"/>
          <w:spacing w:val="-6"/>
          <w:sz w:val="24"/>
          <w:szCs w:val="24"/>
        </w:rPr>
        <w:t>2.3</w:t>
      </w:r>
      <w:r>
        <w:rPr>
          <w:rFonts w:ascii="楷体" w:hAnsi="楷体" w:eastAsia="楷体" w:cs="楷体"/>
          <w:spacing w:val="-27"/>
          <w:sz w:val="24"/>
          <w:szCs w:val="24"/>
        </w:rPr>
        <w:t xml:space="preserve"> </w:t>
      </w:r>
      <w:r>
        <w:rPr>
          <w:rFonts w:hint="eastAsia" w:ascii="楷体" w:hAnsi="楷体" w:eastAsia="楷体" w:cs="楷体"/>
          <w:spacing w:val="-6"/>
          <w:sz w:val="24"/>
          <w:szCs w:val="24"/>
          <w:lang w:val="en-US" w:eastAsia="zh-CN"/>
        </w:rPr>
        <w:t>经济</w:t>
      </w:r>
      <w:r>
        <w:rPr>
          <w:rFonts w:ascii="楷体" w:hAnsi="楷体" w:eastAsia="楷体" w:cs="楷体"/>
          <w:spacing w:val="-6"/>
          <w:sz w:val="24"/>
          <w:szCs w:val="24"/>
        </w:rPr>
        <w:t>部分</w:t>
      </w:r>
    </w:p>
    <w:p w14:paraId="42023E44">
      <w:pPr>
        <w:spacing w:line="70" w:lineRule="exact"/>
      </w:pPr>
    </w:p>
    <w:tbl>
      <w:tblPr>
        <w:tblStyle w:val="14"/>
        <w:tblpPr w:leftFromText="180" w:rightFromText="180" w:vertAnchor="text" w:horzAnchor="page" w:tblpX="1295" w:tblpY="256"/>
        <w:tblOverlap w:val="never"/>
        <w:tblW w:w="945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570"/>
        <w:gridCol w:w="7213"/>
      </w:tblGrid>
      <w:tr w14:paraId="4AE6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240" w:type="dxa"/>
            <w:gridSpan w:val="2"/>
            <w:vAlign w:val="top"/>
          </w:tcPr>
          <w:p w14:paraId="33F811F6">
            <w:pPr>
              <w:pStyle w:val="15"/>
              <w:spacing w:before="184" w:line="223" w:lineRule="auto"/>
              <w:ind w:left="1249"/>
              <w:rPr>
                <w:sz w:val="24"/>
                <w:szCs w:val="24"/>
              </w:rPr>
            </w:pPr>
            <w:r>
              <w:rPr>
                <w:spacing w:val="-11"/>
                <w:sz w:val="24"/>
                <w:szCs w:val="24"/>
              </w:rPr>
              <w:t>条款号</w:t>
            </w:r>
          </w:p>
        </w:tc>
        <w:tc>
          <w:tcPr>
            <w:tcW w:w="7213" w:type="dxa"/>
            <w:vAlign w:val="top"/>
          </w:tcPr>
          <w:p w14:paraId="3764FFC9">
            <w:pPr>
              <w:pStyle w:val="15"/>
              <w:spacing w:before="185" w:line="222" w:lineRule="auto"/>
              <w:ind w:left="2847"/>
              <w:rPr>
                <w:sz w:val="24"/>
                <w:szCs w:val="24"/>
              </w:rPr>
            </w:pPr>
            <w:r>
              <w:rPr>
                <w:spacing w:val="-10"/>
                <w:sz w:val="24"/>
                <w:szCs w:val="24"/>
              </w:rPr>
              <w:t>评审标准</w:t>
            </w:r>
          </w:p>
        </w:tc>
      </w:tr>
      <w:tr w14:paraId="08D63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trPr>
        <w:tc>
          <w:tcPr>
            <w:tcW w:w="670" w:type="dxa"/>
            <w:vMerge w:val="restart"/>
            <w:tcBorders>
              <w:bottom w:val="nil"/>
            </w:tcBorders>
            <w:vAlign w:val="top"/>
          </w:tcPr>
          <w:p w14:paraId="025A4DF5">
            <w:pPr>
              <w:spacing w:line="274" w:lineRule="auto"/>
              <w:rPr>
                <w:rFonts w:ascii="Arial"/>
                <w:sz w:val="21"/>
              </w:rPr>
            </w:pPr>
          </w:p>
          <w:p w14:paraId="6C12C3C0">
            <w:pPr>
              <w:spacing w:line="274" w:lineRule="auto"/>
              <w:rPr>
                <w:rFonts w:ascii="Arial"/>
                <w:sz w:val="21"/>
              </w:rPr>
            </w:pPr>
          </w:p>
          <w:p w14:paraId="34CF8632">
            <w:pPr>
              <w:spacing w:line="274" w:lineRule="auto"/>
              <w:rPr>
                <w:rFonts w:ascii="Arial"/>
                <w:sz w:val="21"/>
              </w:rPr>
            </w:pPr>
          </w:p>
          <w:p w14:paraId="05361203">
            <w:pPr>
              <w:spacing w:line="274" w:lineRule="auto"/>
              <w:rPr>
                <w:rFonts w:ascii="Arial"/>
                <w:sz w:val="21"/>
              </w:rPr>
            </w:pPr>
          </w:p>
          <w:p w14:paraId="2A391E5C">
            <w:pPr>
              <w:spacing w:line="274" w:lineRule="auto"/>
              <w:rPr>
                <w:rFonts w:ascii="Arial"/>
                <w:sz w:val="21"/>
              </w:rPr>
            </w:pPr>
          </w:p>
          <w:p w14:paraId="1A597418">
            <w:pPr>
              <w:spacing w:line="275" w:lineRule="auto"/>
              <w:rPr>
                <w:rFonts w:ascii="Arial"/>
                <w:sz w:val="21"/>
              </w:rPr>
            </w:pPr>
          </w:p>
          <w:p w14:paraId="041BD478">
            <w:pPr>
              <w:pStyle w:val="15"/>
              <w:spacing w:before="78" w:line="181" w:lineRule="auto"/>
              <w:ind w:left="25"/>
              <w:rPr>
                <w:sz w:val="24"/>
                <w:szCs w:val="24"/>
              </w:rPr>
            </w:pPr>
            <w:r>
              <w:rPr>
                <w:spacing w:val="-3"/>
                <w:sz w:val="24"/>
                <w:szCs w:val="24"/>
              </w:rPr>
              <w:t>2.3.1</w:t>
            </w:r>
          </w:p>
        </w:tc>
        <w:tc>
          <w:tcPr>
            <w:tcW w:w="1570" w:type="dxa"/>
            <w:vMerge w:val="restart"/>
            <w:tcBorders>
              <w:bottom w:val="nil"/>
            </w:tcBorders>
            <w:vAlign w:val="top"/>
          </w:tcPr>
          <w:p w14:paraId="4C580590">
            <w:pPr>
              <w:spacing w:line="277" w:lineRule="auto"/>
              <w:rPr>
                <w:rFonts w:ascii="Arial"/>
                <w:sz w:val="21"/>
              </w:rPr>
            </w:pPr>
          </w:p>
          <w:p w14:paraId="1A037F64">
            <w:pPr>
              <w:spacing w:line="278" w:lineRule="auto"/>
              <w:rPr>
                <w:rFonts w:ascii="Arial"/>
                <w:sz w:val="21"/>
              </w:rPr>
            </w:pPr>
          </w:p>
          <w:p w14:paraId="68777198">
            <w:pPr>
              <w:spacing w:line="278" w:lineRule="auto"/>
              <w:rPr>
                <w:rFonts w:ascii="Arial"/>
                <w:sz w:val="21"/>
              </w:rPr>
            </w:pPr>
          </w:p>
          <w:p w14:paraId="094632BF">
            <w:pPr>
              <w:spacing w:line="278" w:lineRule="auto"/>
              <w:rPr>
                <w:rFonts w:ascii="Arial"/>
                <w:sz w:val="21"/>
              </w:rPr>
            </w:pPr>
          </w:p>
          <w:p w14:paraId="5486C1B8">
            <w:pPr>
              <w:spacing w:line="278" w:lineRule="auto"/>
              <w:rPr>
                <w:rFonts w:ascii="Arial"/>
                <w:sz w:val="21"/>
              </w:rPr>
            </w:pPr>
          </w:p>
          <w:p w14:paraId="1BE7588F">
            <w:pPr>
              <w:pStyle w:val="15"/>
              <w:spacing w:before="78" w:line="344" w:lineRule="auto"/>
              <w:ind w:left="31" w:right="432" w:hanging="5"/>
              <w:rPr>
                <w:sz w:val="24"/>
                <w:szCs w:val="24"/>
              </w:rPr>
            </w:pPr>
            <w:r>
              <w:rPr>
                <w:spacing w:val="-13"/>
                <w:sz w:val="24"/>
                <w:szCs w:val="24"/>
              </w:rPr>
              <w:t>报价得分</w:t>
            </w:r>
            <w:r>
              <w:rPr>
                <w:sz w:val="24"/>
                <w:szCs w:val="24"/>
              </w:rPr>
              <w:t xml:space="preserve">  </w:t>
            </w:r>
            <w:r>
              <w:rPr>
                <w:spacing w:val="-22"/>
                <w:sz w:val="24"/>
                <w:szCs w:val="24"/>
              </w:rPr>
              <w:t>（</w:t>
            </w:r>
            <w:r>
              <w:rPr>
                <w:rFonts w:hint="eastAsia"/>
                <w:spacing w:val="-22"/>
                <w:sz w:val="24"/>
                <w:szCs w:val="24"/>
                <w:lang w:val="en-US" w:eastAsia="zh-CN"/>
              </w:rPr>
              <w:t xml:space="preserve"> </w:t>
            </w:r>
            <w:r>
              <w:rPr>
                <w:rFonts w:hint="eastAsia"/>
                <w:spacing w:val="5"/>
                <w:sz w:val="24"/>
                <w:szCs w:val="24"/>
                <w:lang w:val="en-US" w:eastAsia="zh-CN"/>
              </w:rPr>
              <w:t>3</w:t>
            </w:r>
            <w:r>
              <w:rPr>
                <w:spacing w:val="-22"/>
                <w:sz w:val="24"/>
                <w:szCs w:val="24"/>
              </w:rPr>
              <w:t>0</w:t>
            </w:r>
            <w:r>
              <w:rPr>
                <w:spacing w:val="4"/>
                <w:sz w:val="24"/>
                <w:szCs w:val="24"/>
              </w:rPr>
              <w:t xml:space="preserve"> </w:t>
            </w:r>
            <w:r>
              <w:rPr>
                <w:spacing w:val="-22"/>
                <w:sz w:val="24"/>
                <w:szCs w:val="24"/>
              </w:rPr>
              <w:t>分）</w:t>
            </w:r>
          </w:p>
        </w:tc>
        <w:tc>
          <w:tcPr>
            <w:tcW w:w="7213" w:type="dxa"/>
            <w:vAlign w:val="top"/>
          </w:tcPr>
          <w:p w14:paraId="2AE32BC4">
            <w:pPr>
              <w:pStyle w:val="15"/>
              <w:spacing w:before="67" w:line="231" w:lineRule="auto"/>
              <w:ind w:left="31" w:firstLine="9"/>
              <w:rPr>
                <w:sz w:val="24"/>
                <w:szCs w:val="24"/>
              </w:rPr>
            </w:pPr>
            <w:r>
              <w:rPr>
                <w:spacing w:val="-2"/>
                <w:sz w:val="24"/>
                <w:szCs w:val="24"/>
              </w:rPr>
              <w:t>（1）磋商小组只对符合性检查合格的响应文件进行价格评议，报</w:t>
            </w:r>
            <w:r>
              <w:rPr>
                <w:spacing w:val="1"/>
                <w:sz w:val="24"/>
                <w:szCs w:val="24"/>
              </w:rPr>
              <w:t xml:space="preserve">  </w:t>
            </w:r>
            <w:r>
              <w:rPr>
                <w:spacing w:val="-2"/>
                <w:sz w:val="24"/>
                <w:szCs w:val="24"/>
              </w:rPr>
              <w:t>价分采用低价优先法计算，即满足磋商文件要求且最终报价最低为</w:t>
            </w:r>
            <w:r>
              <w:rPr>
                <w:spacing w:val="1"/>
                <w:sz w:val="24"/>
                <w:szCs w:val="24"/>
              </w:rPr>
              <w:t xml:space="preserve"> </w:t>
            </w:r>
            <w:r>
              <w:rPr>
                <w:spacing w:val="-2"/>
                <w:sz w:val="24"/>
                <w:szCs w:val="24"/>
              </w:rPr>
              <w:t>评审基准价，其价格分为满分。其他供应商的价格分按照下列公式</w:t>
            </w:r>
            <w:r>
              <w:rPr>
                <w:spacing w:val="1"/>
                <w:sz w:val="24"/>
                <w:szCs w:val="24"/>
              </w:rPr>
              <w:t xml:space="preserve"> </w:t>
            </w:r>
            <w:r>
              <w:rPr>
                <w:spacing w:val="-4"/>
                <w:sz w:val="24"/>
                <w:szCs w:val="24"/>
              </w:rPr>
              <w:t>计算：磋商报价得分=（评标基准价/投标报价）</w:t>
            </w:r>
            <w:r>
              <w:rPr>
                <w:spacing w:val="-37"/>
                <w:sz w:val="24"/>
                <w:szCs w:val="24"/>
              </w:rPr>
              <w:t xml:space="preserve"> </w:t>
            </w:r>
            <w:r>
              <w:rPr>
                <w:spacing w:val="-4"/>
                <w:sz w:val="24"/>
                <w:szCs w:val="24"/>
              </w:rPr>
              <w:t>×价</w:t>
            </w:r>
            <w:r>
              <w:rPr>
                <w:spacing w:val="-5"/>
                <w:sz w:val="24"/>
                <w:szCs w:val="24"/>
              </w:rPr>
              <w:t>格权值×100%</w:t>
            </w:r>
          </w:p>
          <w:p w14:paraId="196B8B6C">
            <w:pPr>
              <w:pStyle w:val="15"/>
              <w:spacing w:before="34" w:line="227" w:lineRule="auto"/>
              <w:ind w:left="31" w:right="108" w:firstLine="9"/>
              <w:rPr>
                <w:sz w:val="24"/>
                <w:szCs w:val="24"/>
              </w:rPr>
            </w:pPr>
            <w:r>
              <w:rPr>
                <w:spacing w:val="-2"/>
                <w:sz w:val="24"/>
                <w:szCs w:val="24"/>
              </w:rPr>
              <w:t>（2）最低报价不作为评标的唯一依据。采购人不承诺将合同授予</w:t>
            </w:r>
            <w:r>
              <w:rPr>
                <w:spacing w:val="7"/>
                <w:sz w:val="24"/>
                <w:szCs w:val="24"/>
              </w:rPr>
              <w:t xml:space="preserve"> </w:t>
            </w:r>
            <w:r>
              <w:rPr>
                <w:spacing w:val="-4"/>
                <w:sz w:val="24"/>
                <w:szCs w:val="24"/>
              </w:rPr>
              <w:t>报价最低的投标人。</w:t>
            </w:r>
          </w:p>
          <w:p w14:paraId="313BFB12">
            <w:pPr>
              <w:pStyle w:val="15"/>
              <w:spacing w:before="28" w:line="227" w:lineRule="auto"/>
              <w:ind w:left="31" w:right="108" w:firstLine="8"/>
              <w:rPr>
                <w:sz w:val="24"/>
                <w:szCs w:val="24"/>
              </w:rPr>
            </w:pPr>
            <w:r>
              <w:rPr>
                <w:spacing w:val="-2"/>
                <w:sz w:val="24"/>
                <w:szCs w:val="24"/>
              </w:rPr>
              <w:t>（3）经评标委员会评议，认为投标报价过高、超出采购人预算的</w:t>
            </w:r>
            <w:r>
              <w:rPr>
                <w:spacing w:val="7"/>
                <w:sz w:val="24"/>
                <w:szCs w:val="24"/>
              </w:rPr>
              <w:t xml:space="preserve"> </w:t>
            </w:r>
            <w:r>
              <w:rPr>
                <w:spacing w:val="-2"/>
                <w:sz w:val="24"/>
                <w:szCs w:val="24"/>
              </w:rPr>
              <w:t>项目，可以不确立中标人，做为废标处理。</w:t>
            </w:r>
          </w:p>
        </w:tc>
      </w:tr>
      <w:tr w14:paraId="2D38B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70" w:type="dxa"/>
            <w:vMerge w:val="continue"/>
            <w:tcBorders>
              <w:top w:val="nil"/>
            </w:tcBorders>
            <w:vAlign w:val="top"/>
          </w:tcPr>
          <w:p w14:paraId="18E5E6B2">
            <w:pPr>
              <w:rPr>
                <w:rFonts w:ascii="Arial"/>
                <w:sz w:val="21"/>
              </w:rPr>
            </w:pPr>
          </w:p>
        </w:tc>
        <w:tc>
          <w:tcPr>
            <w:tcW w:w="1570" w:type="dxa"/>
            <w:vMerge w:val="continue"/>
            <w:tcBorders>
              <w:top w:val="nil"/>
            </w:tcBorders>
            <w:vAlign w:val="top"/>
          </w:tcPr>
          <w:p w14:paraId="2492B037">
            <w:pPr>
              <w:rPr>
                <w:rFonts w:ascii="Arial"/>
                <w:sz w:val="21"/>
              </w:rPr>
            </w:pPr>
          </w:p>
        </w:tc>
        <w:tc>
          <w:tcPr>
            <w:tcW w:w="7213" w:type="dxa"/>
            <w:vAlign w:val="top"/>
          </w:tcPr>
          <w:p w14:paraId="00A28BF8">
            <w:pPr>
              <w:pStyle w:val="15"/>
              <w:spacing w:before="262" w:line="229" w:lineRule="auto"/>
              <w:ind w:left="150" w:right="120" w:firstLine="73"/>
              <w:rPr>
                <w:sz w:val="24"/>
                <w:szCs w:val="24"/>
              </w:rPr>
            </w:pPr>
            <w:r>
              <w:rPr>
                <w:spacing w:val="4"/>
                <w:sz w:val="24"/>
                <w:szCs w:val="24"/>
              </w:rPr>
              <w:t>因落实政府采购政策进行价格调整的，以调整后的价格计算评</w:t>
            </w:r>
            <w:r>
              <w:rPr>
                <w:spacing w:val="6"/>
                <w:sz w:val="24"/>
                <w:szCs w:val="24"/>
              </w:rPr>
              <w:t xml:space="preserve"> </w:t>
            </w:r>
            <w:r>
              <w:rPr>
                <w:spacing w:val="-6"/>
                <w:sz w:val="24"/>
                <w:szCs w:val="24"/>
              </w:rPr>
              <w:t>标基准价和投标报价。</w:t>
            </w:r>
            <w:r>
              <w:rPr>
                <w:b/>
                <w:bCs/>
                <w:spacing w:val="-6"/>
                <w:sz w:val="24"/>
                <w:szCs w:val="24"/>
                <w:lang w:val="en-US" w:eastAsia="zh-CN"/>
              </w:rPr>
              <w:t>注:本项目面向中小企业，不做价格扣除。</w:t>
            </w:r>
          </w:p>
        </w:tc>
      </w:tr>
    </w:tbl>
    <w:p w14:paraId="29B8FB0D">
      <w:pPr>
        <w:pStyle w:val="6"/>
        <w:spacing w:line="288" w:lineRule="auto"/>
      </w:pPr>
    </w:p>
    <w:p w14:paraId="6B91A5DD">
      <w:pPr>
        <w:spacing w:before="78" w:line="224" w:lineRule="auto"/>
        <w:ind w:left="1605"/>
        <w:outlineLvl w:val="2"/>
        <w:rPr>
          <w:rFonts w:ascii="楷体" w:hAnsi="楷体" w:eastAsia="楷体" w:cs="楷体"/>
          <w:sz w:val="24"/>
          <w:szCs w:val="24"/>
        </w:rPr>
      </w:pPr>
      <w:r>
        <w:rPr>
          <w:rFonts w:ascii="楷体" w:hAnsi="楷体" w:eastAsia="楷体" w:cs="楷体"/>
          <w:spacing w:val="-5"/>
          <w:sz w:val="24"/>
          <w:szCs w:val="24"/>
        </w:rPr>
        <w:t>2.4</w:t>
      </w:r>
      <w:r>
        <w:rPr>
          <w:rFonts w:ascii="楷体" w:hAnsi="楷体" w:eastAsia="楷体" w:cs="楷体"/>
          <w:spacing w:val="-39"/>
          <w:sz w:val="24"/>
          <w:szCs w:val="24"/>
        </w:rPr>
        <w:t xml:space="preserve"> </w:t>
      </w:r>
      <w:r>
        <w:rPr>
          <w:rFonts w:hint="eastAsia" w:ascii="楷体" w:hAnsi="楷体" w:eastAsia="楷体" w:cs="楷体"/>
          <w:spacing w:val="-39"/>
          <w:sz w:val="24"/>
          <w:szCs w:val="24"/>
          <w:lang w:val="en-US" w:eastAsia="zh-CN"/>
        </w:rPr>
        <w:t>商务</w:t>
      </w:r>
      <w:r>
        <w:rPr>
          <w:rFonts w:ascii="楷体" w:hAnsi="楷体" w:eastAsia="楷体" w:cs="楷体"/>
          <w:spacing w:val="-5"/>
          <w:sz w:val="24"/>
          <w:szCs w:val="24"/>
        </w:rPr>
        <w:t>技术部分</w:t>
      </w:r>
    </w:p>
    <w:tbl>
      <w:tblPr>
        <w:tblStyle w:val="14"/>
        <w:tblpPr w:leftFromText="180" w:rightFromText="180" w:vertAnchor="text" w:horzAnchor="page" w:tblpX="1451" w:tblpY="226"/>
        <w:tblOverlap w:val="never"/>
        <w:tblW w:w="92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667"/>
        <w:gridCol w:w="6945"/>
      </w:tblGrid>
      <w:tr w14:paraId="3A844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2286" w:type="dxa"/>
            <w:gridSpan w:val="2"/>
            <w:vAlign w:val="top"/>
          </w:tcPr>
          <w:p w14:paraId="09B4DA33">
            <w:pPr>
              <w:pStyle w:val="15"/>
              <w:spacing w:before="167" w:line="198" w:lineRule="auto"/>
              <w:ind w:left="1506"/>
              <w:rPr>
                <w:sz w:val="24"/>
                <w:szCs w:val="24"/>
              </w:rPr>
            </w:pPr>
            <w:r>
              <w:rPr>
                <w:spacing w:val="-8"/>
                <w:sz w:val="24"/>
                <w:szCs w:val="24"/>
              </w:rPr>
              <w:t>序号</w:t>
            </w:r>
          </w:p>
        </w:tc>
        <w:tc>
          <w:tcPr>
            <w:tcW w:w="6945" w:type="dxa"/>
            <w:vAlign w:val="top"/>
          </w:tcPr>
          <w:p w14:paraId="1F92B997">
            <w:pPr>
              <w:pStyle w:val="15"/>
              <w:spacing w:before="167" w:line="198" w:lineRule="auto"/>
              <w:ind w:left="4619"/>
              <w:rPr>
                <w:sz w:val="24"/>
                <w:szCs w:val="24"/>
              </w:rPr>
            </w:pPr>
            <w:r>
              <w:rPr>
                <w:spacing w:val="-9"/>
                <w:sz w:val="24"/>
                <w:szCs w:val="24"/>
              </w:rPr>
              <w:t>评审标准</w:t>
            </w:r>
          </w:p>
        </w:tc>
      </w:tr>
      <w:tr w14:paraId="42AAF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3" w:hRule="atLeast"/>
        </w:trPr>
        <w:tc>
          <w:tcPr>
            <w:tcW w:w="619" w:type="dxa"/>
            <w:vMerge w:val="restart"/>
            <w:tcBorders>
              <w:bottom w:val="nil"/>
            </w:tcBorders>
            <w:vAlign w:val="top"/>
          </w:tcPr>
          <w:p w14:paraId="422DBCE7">
            <w:pPr>
              <w:spacing w:line="244" w:lineRule="auto"/>
              <w:rPr>
                <w:rFonts w:ascii="Arial"/>
                <w:sz w:val="21"/>
              </w:rPr>
            </w:pPr>
          </w:p>
          <w:p w14:paraId="4DBE404B">
            <w:pPr>
              <w:spacing w:line="245" w:lineRule="auto"/>
              <w:rPr>
                <w:rFonts w:ascii="Arial"/>
                <w:sz w:val="21"/>
              </w:rPr>
            </w:pPr>
          </w:p>
          <w:p w14:paraId="7BB3DA33">
            <w:pPr>
              <w:spacing w:line="245" w:lineRule="auto"/>
              <w:rPr>
                <w:rFonts w:ascii="Arial"/>
                <w:sz w:val="21"/>
              </w:rPr>
            </w:pPr>
          </w:p>
          <w:p w14:paraId="5B2A75D7">
            <w:pPr>
              <w:spacing w:line="245" w:lineRule="auto"/>
              <w:rPr>
                <w:rFonts w:ascii="Arial"/>
                <w:sz w:val="21"/>
              </w:rPr>
            </w:pPr>
          </w:p>
          <w:p w14:paraId="787376BC">
            <w:pPr>
              <w:spacing w:line="245" w:lineRule="auto"/>
              <w:rPr>
                <w:rFonts w:ascii="Arial"/>
                <w:sz w:val="21"/>
              </w:rPr>
            </w:pPr>
          </w:p>
          <w:p w14:paraId="0122E881">
            <w:pPr>
              <w:spacing w:line="245" w:lineRule="auto"/>
              <w:rPr>
                <w:rFonts w:ascii="Arial"/>
                <w:sz w:val="21"/>
              </w:rPr>
            </w:pPr>
          </w:p>
          <w:p w14:paraId="3E8E6009">
            <w:pPr>
              <w:spacing w:line="245" w:lineRule="auto"/>
              <w:rPr>
                <w:rFonts w:ascii="Arial"/>
                <w:sz w:val="21"/>
              </w:rPr>
            </w:pPr>
          </w:p>
          <w:p w14:paraId="236B419F">
            <w:pPr>
              <w:spacing w:line="245" w:lineRule="auto"/>
              <w:rPr>
                <w:rFonts w:ascii="Arial"/>
                <w:sz w:val="21"/>
              </w:rPr>
            </w:pPr>
          </w:p>
          <w:p w14:paraId="21EE01C7">
            <w:pPr>
              <w:spacing w:line="245" w:lineRule="auto"/>
              <w:rPr>
                <w:rFonts w:ascii="Arial"/>
                <w:sz w:val="21"/>
              </w:rPr>
            </w:pPr>
          </w:p>
          <w:p w14:paraId="273A299F">
            <w:pPr>
              <w:spacing w:line="245" w:lineRule="auto"/>
              <w:rPr>
                <w:rFonts w:ascii="Arial"/>
                <w:sz w:val="21"/>
              </w:rPr>
            </w:pPr>
          </w:p>
          <w:p w14:paraId="1896B3DB">
            <w:pPr>
              <w:spacing w:line="245" w:lineRule="auto"/>
              <w:rPr>
                <w:rFonts w:ascii="Arial"/>
                <w:sz w:val="21"/>
              </w:rPr>
            </w:pPr>
          </w:p>
          <w:p w14:paraId="0D19D1DD">
            <w:pPr>
              <w:spacing w:line="245" w:lineRule="auto"/>
              <w:rPr>
                <w:rFonts w:ascii="Arial"/>
                <w:sz w:val="21"/>
              </w:rPr>
            </w:pPr>
          </w:p>
          <w:p w14:paraId="51A38036">
            <w:pPr>
              <w:spacing w:line="245" w:lineRule="auto"/>
              <w:rPr>
                <w:rFonts w:ascii="Arial"/>
                <w:sz w:val="21"/>
              </w:rPr>
            </w:pPr>
          </w:p>
          <w:p w14:paraId="13624B8C">
            <w:pPr>
              <w:pStyle w:val="15"/>
              <w:spacing w:before="78" w:line="316" w:lineRule="exact"/>
              <w:ind w:left="273"/>
              <w:rPr>
                <w:sz w:val="24"/>
                <w:szCs w:val="24"/>
              </w:rPr>
            </w:pPr>
            <w:r>
              <w:rPr>
                <w:position w:val="1"/>
                <w:sz w:val="24"/>
                <w:szCs w:val="24"/>
              </w:rPr>
              <w:t>1</w:t>
            </w:r>
          </w:p>
        </w:tc>
        <w:tc>
          <w:tcPr>
            <w:tcW w:w="1667" w:type="dxa"/>
            <w:vMerge w:val="restart"/>
            <w:tcBorders>
              <w:bottom w:val="nil"/>
            </w:tcBorders>
            <w:vAlign w:val="top"/>
          </w:tcPr>
          <w:p w14:paraId="43F8F9AC">
            <w:pPr>
              <w:spacing w:line="259" w:lineRule="auto"/>
              <w:rPr>
                <w:rFonts w:ascii="Arial"/>
                <w:sz w:val="21"/>
              </w:rPr>
            </w:pPr>
          </w:p>
          <w:p w14:paraId="1EB9B76E">
            <w:pPr>
              <w:spacing w:line="259" w:lineRule="auto"/>
              <w:rPr>
                <w:rFonts w:ascii="Arial"/>
                <w:sz w:val="21"/>
              </w:rPr>
            </w:pPr>
          </w:p>
          <w:p w14:paraId="3B73720B">
            <w:pPr>
              <w:spacing w:line="259" w:lineRule="auto"/>
              <w:rPr>
                <w:rFonts w:ascii="Arial"/>
                <w:sz w:val="21"/>
              </w:rPr>
            </w:pPr>
          </w:p>
          <w:p w14:paraId="792AE193">
            <w:pPr>
              <w:spacing w:line="259" w:lineRule="auto"/>
              <w:rPr>
                <w:rFonts w:ascii="Arial"/>
                <w:sz w:val="21"/>
              </w:rPr>
            </w:pPr>
          </w:p>
          <w:p w14:paraId="2F70A4B2">
            <w:pPr>
              <w:spacing w:line="259" w:lineRule="auto"/>
              <w:rPr>
                <w:rFonts w:ascii="Arial"/>
                <w:sz w:val="21"/>
              </w:rPr>
            </w:pPr>
          </w:p>
          <w:p w14:paraId="01F3AA67">
            <w:pPr>
              <w:spacing w:line="259" w:lineRule="auto"/>
              <w:rPr>
                <w:rFonts w:ascii="Arial"/>
                <w:sz w:val="21"/>
              </w:rPr>
            </w:pPr>
          </w:p>
          <w:p w14:paraId="3BC67445">
            <w:pPr>
              <w:spacing w:line="260" w:lineRule="auto"/>
              <w:rPr>
                <w:rFonts w:ascii="Arial"/>
                <w:sz w:val="21"/>
              </w:rPr>
            </w:pPr>
          </w:p>
          <w:p w14:paraId="4C43A283">
            <w:pPr>
              <w:spacing w:line="260" w:lineRule="auto"/>
              <w:rPr>
                <w:rFonts w:ascii="Arial"/>
                <w:sz w:val="21"/>
              </w:rPr>
            </w:pPr>
          </w:p>
          <w:p w14:paraId="189DB527">
            <w:pPr>
              <w:spacing w:line="260" w:lineRule="auto"/>
              <w:rPr>
                <w:rFonts w:ascii="Arial"/>
                <w:sz w:val="21"/>
              </w:rPr>
            </w:pPr>
          </w:p>
          <w:p w14:paraId="2D9E89EC">
            <w:pPr>
              <w:spacing w:line="260" w:lineRule="auto"/>
              <w:rPr>
                <w:rFonts w:ascii="Arial"/>
                <w:sz w:val="21"/>
              </w:rPr>
            </w:pPr>
          </w:p>
          <w:p w14:paraId="32206220">
            <w:pPr>
              <w:spacing w:line="260" w:lineRule="auto"/>
              <w:rPr>
                <w:rFonts w:ascii="Arial"/>
                <w:sz w:val="21"/>
              </w:rPr>
            </w:pPr>
          </w:p>
          <w:p w14:paraId="2BB7D9BC">
            <w:pPr>
              <w:spacing w:line="260" w:lineRule="auto"/>
              <w:rPr>
                <w:rFonts w:ascii="Arial"/>
                <w:sz w:val="21"/>
              </w:rPr>
            </w:pPr>
          </w:p>
          <w:p w14:paraId="0A995837">
            <w:pPr>
              <w:pStyle w:val="15"/>
              <w:spacing w:before="78" w:line="242" w:lineRule="auto"/>
              <w:ind w:left="361" w:right="132" w:hanging="205"/>
              <w:rPr>
                <w:sz w:val="24"/>
                <w:szCs w:val="24"/>
              </w:rPr>
            </w:pPr>
            <w:r>
              <w:rPr>
                <w:spacing w:val="-12"/>
                <w:sz w:val="24"/>
                <w:szCs w:val="24"/>
              </w:rPr>
              <w:t>项目实施方案</w:t>
            </w:r>
            <w:r>
              <w:rPr>
                <w:spacing w:val="-11"/>
                <w:sz w:val="24"/>
                <w:szCs w:val="24"/>
              </w:rPr>
              <w:t>（</w:t>
            </w:r>
            <w:r>
              <w:rPr>
                <w:rFonts w:hint="eastAsia"/>
                <w:spacing w:val="-11"/>
                <w:sz w:val="24"/>
                <w:szCs w:val="24"/>
                <w:lang w:val="en-US" w:eastAsia="zh-CN"/>
              </w:rPr>
              <w:t>33</w:t>
            </w:r>
            <w:r>
              <w:rPr>
                <w:spacing w:val="-11"/>
                <w:sz w:val="24"/>
                <w:szCs w:val="24"/>
              </w:rPr>
              <w:t>分）</w:t>
            </w:r>
          </w:p>
        </w:tc>
        <w:tc>
          <w:tcPr>
            <w:tcW w:w="6945" w:type="dxa"/>
            <w:vAlign w:val="top"/>
          </w:tcPr>
          <w:p w14:paraId="42B7F118">
            <w:pPr>
              <w:pStyle w:val="15"/>
              <w:spacing w:before="220" w:line="253" w:lineRule="auto"/>
              <w:ind w:left="21" w:right="100" w:hanging="3"/>
              <w:rPr>
                <w:sz w:val="24"/>
                <w:szCs w:val="24"/>
              </w:rPr>
            </w:pPr>
            <w:r>
              <w:rPr>
                <w:spacing w:val="-5"/>
                <w:sz w:val="24"/>
                <w:szCs w:val="24"/>
              </w:rPr>
              <w:t>根据供应商针对本项目制定的项目实施方案进行评审，内容包括但不限</w:t>
            </w:r>
            <w:r>
              <w:rPr>
                <w:spacing w:val="1"/>
                <w:sz w:val="24"/>
                <w:szCs w:val="24"/>
              </w:rPr>
              <w:t>于:</w:t>
            </w:r>
          </w:p>
          <w:p w14:paraId="38CA62EF">
            <w:pPr>
              <w:pStyle w:val="15"/>
              <w:spacing w:before="178" w:line="251" w:lineRule="auto"/>
              <w:ind w:left="17" w:right="109" w:hanging="8"/>
              <w:jc w:val="both"/>
              <w:rPr>
                <w:sz w:val="24"/>
                <w:szCs w:val="24"/>
              </w:rPr>
            </w:pPr>
            <w:r>
              <w:rPr>
                <w:spacing w:val="7"/>
                <w:sz w:val="24"/>
                <w:szCs w:val="24"/>
              </w:rPr>
              <w:t>①实施流程;②;备货方案;③交货期限安</w:t>
            </w:r>
            <w:r>
              <w:rPr>
                <w:spacing w:val="6"/>
                <w:sz w:val="24"/>
                <w:szCs w:val="24"/>
              </w:rPr>
              <w:t>排;④运输方案;⑥项目进度</w:t>
            </w:r>
            <w:r>
              <w:rPr>
                <w:spacing w:val="11"/>
                <w:sz w:val="24"/>
                <w:szCs w:val="24"/>
              </w:rPr>
              <w:t>保证措施:⑤项目实施的人员配置;⑥质量保障措施</w:t>
            </w:r>
            <w:r>
              <w:rPr>
                <w:spacing w:val="10"/>
                <w:sz w:val="24"/>
                <w:szCs w:val="24"/>
              </w:rPr>
              <w:t>⑦组织验收方案</w:t>
            </w:r>
            <w:r>
              <w:rPr>
                <w:spacing w:val="-9"/>
                <w:sz w:val="24"/>
                <w:szCs w:val="24"/>
              </w:rPr>
              <w:t>等；</w:t>
            </w:r>
          </w:p>
          <w:p w14:paraId="2308BD0B">
            <w:pPr>
              <w:pStyle w:val="15"/>
              <w:spacing w:before="181" w:line="244" w:lineRule="auto"/>
              <w:ind w:left="17" w:right="109" w:firstLine="24"/>
              <w:jc w:val="both"/>
              <w:rPr>
                <w:sz w:val="24"/>
                <w:szCs w:val="24"/>
              </w:rPr>
            </w:pPr>
            <w:r>
              <w:rPr>
                <w:spacing w:val="-1"/>
                <w:sz w:val="24"/>
                <w:szCs w:val="24"/>
              </w:rPr>
              <w:t>以上</w:t>
            </w:r>
            <w:r>
              <w:rPr>
                <w:spacing w:val="-41"/>
                <w:sz w:val="24"/>
                <w:szCs w:val="24"/>
              </w:rPr>
              <w:t xml:space="preserve"> </w:t>
            </w:r>
            <w:r>
              <w:rPr>
                <w:spacing w:val="-1"/>
                <w:sz w:val="24"/>
                <w:szCs w:val="24"/>
              </w:rPr>
              <w:t>7</w:t>
            </w:r>
            <w:r>
              <w:rPr>
                <w:spacing w:val="-40"/>
                <w:sz w:val="24"/>
                <w:szCs w:val="24"/>
              </w:rPr>
              <w:t xml:space="preserve"> </w:t>
            </w:r>
            <w:r>
              <w:rPr>
                <w:spacing w:val="-1"/>
                <w:sz w:val="24"/>
                <w:szCs w:val="24"/>
              </w:rPr>
              <w:t>项内容进行综合评审，提供的方案中，无缺项，</w:t>
            </w:r>
            <w:r>
              <w:rPr>
                <w:spacing w:val="-71"/>
                <w:sz w:val="24"/>
                <w:szCs w:val="24"/>
              </w:rPr>
              <w:t xml:space="preserve"> </w:t>
            </w:r>
            <w:r>
              <w:rPr>
                <w:spacing w:val="-1"/>
                <w:sz w:val="24"/>
                <w:szCs w:val="24"/>
              </w:rPr>
              <w:t>内容详细</w:t>
            </w:r>
            <w:r>
              <w:rPr>
                <w:spacing w:val="-2"/>
                <w:sz w:val="24"/>
                <w:szCs w:val="24"/>
              </w:rPr>
              <w:t>，包</w:t>
            </w:r>
            <w:r>
              <w:rPr>
                <w:spacing w:val="1"/>
                <w:sz w:val="24"/>
                <w:szCs w:val="24"/>
              </w:rPr>
              <w:t>含且完全满足项目要求的得</w:t>
            </w:r>
            <w:r>
              <w:rPr>
                <w:rFonts w:hint="eastAsia"/>
                <w:spacing w:val="1"/>
                <w:sz w:val="24"/>
                <w:szCs w:val="24"/>
                <w:lang w:val="en-US" w:eastAsia="zh-CN"/>
              </w:rPr>
              <w:t>21</w:t>
            </w:r>
            <w:r>
              <w:rPr>
                <w:spacing w:val="-26"/>
                <w:sz w:val="24"/>
                <w:szCs w:val="24"/>
              </w:rPr>
              <w:t xml:space="preserve"> </w:t>
            </w:r>
            <w:r>
              <w:rPr>
                <w:spacing w:val="1"/>
                <w:sz w:val="24"/>
                <w:szCs w:val="24"/>
              </w:rPr>
              <w:t>分，每有一项内容缺失扣</w:t>
            </w:r>
            <w:r>
              <w:rPr>
                <w:rFonts w:hint="eastAsia"/>
                <w:spacing w:val="1"/>
                <w:sz w:val="24"/>
                <w:szCs w:val="24"/>
                <w:lang w:val="en-US" w:eastAsia="zh-CN"/>
              </w:rPr>
              <w:t>3</w:t>
            </w:r>
            <w:r>
              <w:rPr>
                <w:spacing w:val="1"/>
                <w:sz w:val="24"/>
                <w:szCs w:val="24"/>
              </w:rPr>
              <w:t>分，每有一</w:t>
            </w:r>
            <w:r>
              <w:rPr>
                <w:spacing w:val="-3"/>
                <w:sz w:val="24"/>
                <w:szCs w:val="24"/>
              </w:rPr>
              <w:t>项内容存在缺陷扣</w:t>
            </w:r>
            <w:r>
              <w:rPr>
                <w:spacing w:val="-22"/>
                <w:sz w:val="24"/>
                <w:szCs w:val="24"/>
              </w:rPr>
              <w:t xml:space="preserve"> </w:t>
            </w:r>
            <w:r>
              <w:rPr>
                <w:spacing w:val="-3"/>
                <w:sz w:val="24"/>
                <w:szCs w:val="24"/>
              </w:rPr>
              <w:t>1</w:t>
            </w:r>
            <w:r>
              <w:rPr>
                <w:spacing w:val="-42"/>
                <w:sz w:val="24"/>
                <w:szCs w:val="24"/>
              </w:rPr>
              <w:t xml:space="preserve"> </w:t>
            </w:r>
            <w:r>
              <w:rPr>
                <w:spacing w:val="-3"/>
                <w:sz w:val="24"/>
                <w:szCs w:val="24"/>
              </w:rPr>
              <w:t>分，扣完为止，未提供不得分。(内容存在缺陷是</w:t>
            </w:r>
            <w:r>
              <w:rPr>
                <w:spacing w:val="1"/>
                <w:sz w:val="24"/>
                <w:szCs w:val="24"/>
              </w:rPr>
              <w:t>指项目实施对象错误、内容与本项目无关，内容洞、可操作性差，</w:t>
            </w:r>
            <w:r>
              <w:rPr>
                <w:spacing w:val="-67"/>
                <w:sz w:val="24"/>
                <w:szCs w:val="24"/>
              </w:rPr>
              <w:t xml:space="preserve"> </w:t>
            </w:r>
            <w:r>
              <w:rPr>
                <w:spacing w:val="1"/>
                <w:sz w:val="24"/>
                <w:szCs w:val="24"/>
              </w:rPr>
              <w:t>内</w:t>
            </w:r>
            <w:r>
              <w:rPr>
                <w:spacing w:val="-1"/>
                <w:sz w:val="24"/>
                <w:szCs w:val="24"/>
              </w:rPr>
              <w:t>容严重脱离实际，可执行性差，内容与相关标准或制度相抵触等)。</w:t>
            </w:r>
          </w:p>
        </w:tc>
      </w:tr>
      <w:tr w14:paraId="36149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0" w:hRule="atLeast"/>
        </w:trPr>
        <w:tc>
          <w:tcPr>
            <w:tcW w:w="619" w:type="dxa"/>
            <w:vMerge w:val="continue"/>
            <w:tcBorders>
              <w:top w:val="nil"/>
            </w:tcBorders>
            <w:vAlign w:val="top"/>
          </w:tcPr>
          <w:p w14:paraId="7CE93730">
            <w:pPr>
              <w:rPr>
                <w:rFonts w:ascii="Arial"/>
                <w:sz w:val="21"/>
              </w:rPr>
            </w:pPr>
          </w:p>
        </w:tc>
        <w:tc>
          <w:tcPr>
            <w:tcW w:w="1667" w:type="dxa"/>
            <w:vMerge w:val="continue"/>
            <w:tcBorders>
              <w:top w:val="nil"/>
            </w:tcBorders>
            <w:vAlign w:val="top"/>
          </w:tcPr>
          <w:p w14:paraId="7D3F6AB8">
            <w:pPr>
              <w:rPr>
                <w:rFonts w:ascii="Arial"/>
                <w:sz w:val="21"/>
              </w:rPr>
            </w:pPr>
          </w:p>
        </w:tc>
        <w:tc>
          <w:tcPr>
            <w:tcW w:w="6945" w:type="dxa"/>
            <w:vAlign w:val="top"/>
          </w:tcPr>
          <w:p w14:paraId="7EB12410">
            <w:pPr>
              <w:pStyle w:val="15"/>
              <w:spacing w:before="222" w:line="221" w:lineRule="auto"/>
              <w:ind w:left="18"/>
              <w:rPr>
                <w:sz w:val="24"/>
                <w:szCs w:val="24"/>
              </w:rPr>
            </w:pPr>
            <w:r>
              <w:rPr>
                <w:spacing w:val="-4"/>
                <w:sz w:val="24"/>
                <w:szCs w:val="24"/>
              </w:rPr>
              <w:t>根据供应商的整体实施方案进行评审，内容包括但不限于：</w:t>
            </w:r>
          </w:p>
          <w:p w14:paraId="02CD4422">
            <w:pPr>
              <w:pStyle w:val="15"/>
              <w:spacing w:before="221" w:line="252" w:lineRule="auto"/>
              <w:ind w:left="16" w:right="112" w:hanging="6"/>
              <w:rPr>
                <w:sz w:val="24"/>
                <w:szCs w:val="24"/>
              </w:rPr>
            </w:pPr>
            <w:r>
              <w:rPr>
                <w:spacing w:val="3"/>
                <w:sz w:val="24"/>
                <w:szCs w:val="24"/>
              </w:rPr>
              <w:t>①对本项目的理解；②机型选择；③飞防时间安排计划；④飞防</w:t>
            </w:r>
            <w:r>
              <w:rPr>
                <w:spacing w:val="2"/>
                <w:sz w:val="24"/>
                <w:szCs w:val="24"/>
              </w:rPr>
              <w:t>路线</w:t>
            </w:r>
            <w:r>
              <w:rPr>
                <w:spacing w:val="-3"/>
                <w:sz w:val="24"/>
                <w:szCs w:val="24"/>
              </w:rPr>
              <w:t>规划设计等；</w:t>
            </w:r>
          </w:p>
          <w:p w14:paraId="601C4060">
            <w:pPr>
              <w:pStyle w:val="15"/>
              <w:spacing w:before="183" w:line="243" w:lineRule="auto"/>
              <w:ind w:left="17" w:right="109" w:firstLine="24"/>
              <w:jc w:val="both"/>
              <w:rPr>
                <w:sz w:val="24"/>
                <w:szCs w:val="24"/>
              </w:rPr>
            </w:pPr>
            <w:r>
              <w:rPr>
                <w:spacing w:val="-1"/>
                <w:sz w:val="24"/>
                <w:szCs w:val="24"/>
              </w:rPr>
              <w:t>以上</w:t>
            </w:r>
            <w:r>
              <w:rPr>
                <w:spacing w:val="-43"/>
                <w:sz w:val="24"/>
                <w:szCs w:val="24"/>
              </w:rPr>
              <w:t xml:space="preserve"> </w:t>
            </w:r>
            <w:r>
              <w:rPr>
                <w:spacing w:val="-1"/>
                <w:sz w:val="24"/>
                <w:szCs w:val="24"/>
              </w:rPr>
              <w:t>4</w:t>
            </w:r>
            <w:r>
              <w:rPr>
                <w:spacing w:val="-40"/>
                <w:sz w:val="24"/>
                <w:szCs w:val="24"/>
              </w:rPr>
              <w:t xml:space="preserve"> </w:t>
            </w:r>
            <w:r>
              <w:rPr>
                <w:spacing w:val="-1"/>
                <w:sz w:val="24"/>
                <w:szCs w:val="24"/>
              </w:rPr>
              <w:t>项内容进行综合评审，提供的方案中，无缺项，</w:t>
            </w:r>
            <w:r>
              <w:rPr>
                <w:spacing w:val="-71"/>
                <w:sz w:val="24"/>
                <w:szCs w:val="24"/>
              </w:rPr>
              <w:t xml:space="preserve"> </w:t>
            </w:r>
            <w:r>
              <w:rPr>
                <w:spacing w:val="-1"/>
                <w:sz w:val="24"/>
                <w:szCs w:val="24"/>
              </w:rPr>
              <w:t>内容详细，包含且完全满足项目要求的得</w:t>
            </w:r>
            <w:r>
              <w:rPr>
                <w:rFonts w:hint="eastAsia"/>
                <w:spacing w:val="-34"/>
                <w:sz w:val="24"/>
                <w:szCs w:val="24"/>
                <w:lang w:val="en-US" w:eastAsia="zh-CN"/>
              </w:rPr>
              <w:t>12</w:t>
            </w:r>
            <w:r>
              <w:rPr>
                <w:spacing w:val="-1"/>
                <w:sz w:val="24"/>
                <w:szCs w:val="24"/>
              </w:rPr>
              <w:t>分，每有一项内容</w:t>
            </w:r>
            <w:r>
              <w:rPr>
                <w:spacing w:val="-2"/>
                <w:sz w:val="24"/>
                <w:szCs w:val="24"/>
              </w:rPr>
              <w:t>缺失扣</w:t>
            </w:r>
            <w:r>
              <w:rPr>
                <w:rFonts w:hint="eastAsia"/>
                <w:spacing w:val="-2"/>
                <w:sz w:val="24"/>
                <w:szCs w:val="24"/>
                <w:lang w:val="en-US" w:eastAsia="zh-CN"/>
              </w:rPr>
              <w:t>3</w:t>
            </w:r>
            <w:r>
              <w:rPr>
                <w:spacing w:val="-42"/>
                <w:sz w:val="24"/>
                <w:szCs w:val="24"/>
              </w:rPr>
              <w:t xml:space="preserve"> </w:t>
            </w:r>
            <w:r>
              <w:rPr>
                <w:spacing w:val="-2"/>
                <w:sz w:val="24"/>
                <w:szCs w:val="24"/>
              </w:rPr>
              <w:t>分，每有一</w:t>
            </w:r>
            <w:r>
              <w:rPr>
                <w:spacing w:val="-3"/>
                <w:sz w:val="24"/>
                <w:szCs w:val="24"/>
              </w:rPr>
              <w:t>项内容存在缺陷扣</w:t>
            </w:r>
            <w:r>
              <w:rPr>
                <w:spacing w:val="-22"/>
                <w:sz w:val="24"/>
                <w:szCs w:val="24"/>
              </w:rPr>
              <w:t xml:space="preserve"> </w:t>
            </w:r>
            <w:r>
              <w:rPr>
                <w:spacing w:val="-3"/>
                <w:sz w:val="24"/>
                <w:szCs w:val="24"/>
              </w:rPr>
              <w:t>1</w:t>
            </w:r>
            <w:r>
              <w:rPr>
                <w:spacing w:val="-42"/>
                <w:sz w:val="24"/>
                <w:szCs w:val="24"/>
              </w:rPr>
              <w:t xml:space="preserve"> </w:t>
            </w:r>
            <w:r>
              <w:rPr>
                <w:spacing w:val="-3"/>
                <w:sz w:val="24"/>
                <w:szCs w:val="24"/>
              </w:rPr>
              <w:t>分，扣完为止，未提供不得分。(内容存在缺陷是</w:t>
            </w:r>
            <w:r>
              <w:rPr>
                <w:spacing w:val="1"/>
                <w:sz w:val="24"/>
                <w:szCs w:val="24"/>
              </w:rPr>
              <w:t>指项目实施对象错误、内容与本项目无关，内容洞、可操作性差，</w:t>
            </w:r>
            <w:r>
              <w:rPr>
                <w:spacing w:val="-67"/>
                <w:sz w:val="24"/>
                <w:szCs w:val="24"/>
              </w:rPr>
              <w:t xml:space="preserve"> </w:t>
            </w:r>
            <w:r>
              <w:rPr>
                <w:spacing w:val="1"/>
                <w:sz w:val="24"/>
                <w:szCs w:val="24"/>
              </w:rPr>
              <w:t>内</w:t>
            </w:r>
            <w:r>
              <w:rPr>
                <w:spacing w:val="-1"/>
                <w:sz w:val="24"/>
                <w:szCs w:val="24"/>
              </w:rPr>
              <w:t>容严重脱离实际，可执行性差，内容与相关标准或制度相抵触等)。</w:t>
            </w:r>
          </w:p>
        </w:tc>
      </w:tr>
      <w:tr w14:paraId="7B957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1" w:hRule="atLeast"/>
        </w:trPr>
        <w:tc>
          <w:tcPr>
            <w:tcW w:w="619" w:type="dxa"/>
            <w:vAlign w:val="top"/>
          </w:tcPr>
          <w:p w14:paraId="022FDD04">
            <w:pPr>
              <w:spacing w:line="277" w:lineRule="auto"/>
              <w:rPr>
                <w:rFonts w:ascii="Arial"/>
                <w:sz w:val="21"/>
              </w:rPr>
            </w:pPr>
          </w:p>
          <w:p w14:paraId="6563266C">
            <w:pPr>
              <w:spacing w:line="277" w:lineRule="auto"/>
              <w:rPr>
                <w:rFonts w:ascii="Arial"/>
                <w:sz w:val="21"/>
              </w:rPr>
            </w:pPr>
          </w:p>
          <w:p w14:paraId="1349783F">
            <w:pPr>
              <w:spacing w:line="277" w:lineRule="auto"/>
              <w:rPr>
                <w:rFonts w:ascii="Arial"/>
                <w:sz w:val="21"/>
              </w:rPr>
            </w:pPr>
          </w:p>
          <w:p w14:paraId="338CC4E1">
            <w:pPr>
              <w:spacing w:line="278" w:lineRule="auto"/>
              <w:rPr>
                <w:rFonts w:ascii="Arial"/>
                <w:sz w:val="21"/>
              </w:rPr>
            </w:pPr>
          </w:p>
          <w:p w14:paraId="0FE6DE9F">
            <w:pPr>
              <w:spacing w:line="278" w:lineRule="auto"/>
              <w:rPr>
                <w:rFonts w:ascii="Arial"/>
                <w:sz w:val="21"/>
              </w:rPr>
            </w:pPr>
          </w:p>
          <w:p w14:paraId="133D0412">
            <w:pPr>
              <w:pStyle w:val="15"/>
              <w:spacing w:before="78" w:line="315" w:lineRule="exact"/>
              <w:ind w:left="258"/>
              <w:rPr>
                <w:sz w:val="24"/>
                <w:szCs w:val="24"/>
              </w:rPr>
            </w:pPr>
            <w:r>
              <w:rPr>
                <w:position w:val="1"/>
                <w:sz w:val="24"/>
                <w:szCs w:val="24"/>
              </w:rPr>
              <w:t>2</w:t>
            </w:r>
          </w:p>
        </w:tc>
        <w:tc>
          <w:tcPr>
            <w:tcW w:w="1667" w:type="dxa"/>
            <w:vAlign w:val="top"/>
          </w:tcPr>
          <w:p w14:paraId="3F9FA150">
            <w:pPr>
              <w:spacing w:line="246" w:lineRule="auto"/>
              <w:rPr>
                <w:rFonts w:ascii="Arial"/>
                <w:sz w:val="21"/>
              </w:rPr>
            </w:pPr>
          </w:p>
          <w:p w14:paraId="3C6A3597">
            <w:pPr>
              <w:spacing w:line="246" w:lineRule="auto"/>
              <w:rPr>
                <w:rFonts w:ascii="Arial"/>
                <w:sz w:val="21"/>
              </w:rPr>
            </w:pPr>
          </w:p>
          <w:p w14:paraId="5C5CDFD9">
            <w:pPr>
              <w:spacing w:line="247" w:lineRule="auto"/>
              <w:rPr>
                <w:rFonts w:ascii="Arial"/>
                <w:sz w:val="21"/>
              </w:rPr>
            </w:pPr>
          </w:p>
          <w:p w14:paraId="3FBDC2D1">
            <w:pPr>
              <w:spacing w:line="247" w:lineRule="auto"/>
              <w:rPr>
                <w:rFonts w:ascii="Arial"/>
                <w:sz w:val="21"/>
              </w:rPr>
            </w:pPr>
          </w:p>
          <w:p w14:paraId="0C1F6A88">
            <w:pPr>
              <w:spacing w:line="247" w:lineRule="auto"/>
              <w:rPr>
                <w:rFonts w:ascii="Arial"/>
                <w:sz w:val="21"/>
              </w:rPr>
            </w:pPr>
          </w:p>
          <w:p w14:paraId="72326515">
            <w:pPr>
              <w:pStyle w:val="15"/>
              <w:spacing w:before="78" w:line="241" w:lineRule="auto"/>
              <w:ind w:left="161" w:right="113" w:hanging="36"/>
              <w:rPr>
                <w:sz w:val="24"/>
                <w:szCs w:val="24"/>
              </w:rPr>
            </w:pPr>
            <w:r>
              <w:rPr>
                <w:spacing w:val="-3"/>
                <w:sz w:val="24"/>
                <w:szCs w:val="24"/>
              </w:rPr>
              <w:t>项目售后服务</w:t>
            </w:r>
            <w:r>
              <w:rPr>
                <w:spacing w:val="-7"/>
                <w:sz w:val="24"/>
                <w:szCs w:val="24"/>
              </w:rPr>
              <w:t>方案（8</w:t>
            </w:r>
            <w:r>
              <w:rPr>
                <w:spacing w:val="-41"/>
                <w:sz w:val="24"/>
                <w:szCs w:val="24"/>
              </w:rPr>
              <w:t xml:space="preserve"> </w:t>
            </w:r>
            <w:r>
              <w:rPr>
                <w:spacing w:val="-7"/>
                <w:sz w:val="24"/>
                <w:szCs w:val="24"/>
              </w:rPr>
              <w:t>分）</w:t>
            </w:r>
          </w:p>
        </w:tc>
        <w:tc>
          <w:tcPr>
            <w:tcW w:w="6945" w:type="dxa"/>
            <w:vAlign w:val="top"/>
          </w:tcPr>
          <w:p w14:paraId="490864ED">
            <w:pPr>
              <w:pStyle w:val="15"/>
              <w:spacing w:before="225" w:line="221" w:lineRule="auto"/>
              <w:ind w:left="18"/>
              <w:rPr>
                <w:sz w:val="24"/>
                <w:szCs w:val="24"/>
              </w:rPr>
            </w:pPr>
            <w:r>
              <w:rPr>
                <w:spacing w:val="-1"/>
                <w:sz w:val="24"/>
                <w:szCs w:val="24"/>
              </w:rPr>
              <w:t>根据供应商针对本项目提供的售后服务方案：</w:t>
            </w:r>
          </w:p>
          <w:p w14:paraId="6D3C596E">
            <w:pPr>
              <w:pStyle w:val="15"/>
              <w:spacing w:before="223" w:line="254" w:lineRule="auto"/>
              <w:ind w:left="18" w:right="112" w:hanging="9"/>
              <w:rPr>
                <w:sz w:val="24"/>
                <w:szCs w:val="24"/>
              </w:rPr>
            </w:pPr>
            <w:r>
              <w:rPr>
                <w:spacing w:val="3"/>
                <w:sz w:val="24"/>
                <w:szCs w:val="24"/>
              </w:rPr>
              <w:t>①售后服务响应时间；②售后服务承诺；③售后故障解决方案；</w:t>
            </w:r>
            <w:r>
              <w:rPr>
                <w:spacing w:val="2"/>
                <w:sz w:val="24"/>
                <w:szCs w:val="24"/>
              </w:rPr>
              <w:t>④售</w:t>
            </w:r>
            <w:r>
              <w:rPr>
                <w:spacing w:val="-3"/>
                <w:sz w:val="24"/>
                <w:szCs w:val="24"/>
              </w:rPr>
              <w:t>后服务体系；</w:t>
            </w:r>
          </w:p>
          <w:p w14:paraId="4EB852C1">
            <w:pPr>
              <w:pStyle w:val="15"/>
              <w:spacing w:before="181" w:line="245" w:lineRule="auto"/>
              <w:ind w:left="17" w:right="109" w:firstLine="24"/>
              <w:jc w:val="both"/>
              <w:rPr>
                <w:sz w:val="24"/>
                <w:szCs w:val="24"/>
              </w:rPr>
            </w:pPr>
            <w:r>
              <w:rPr>
                <w:spacing w:val="-1"/>
                <w:sz w:val="24"/>
                <w:szCs w:val="24"/>
              </w:rPr>
              <w:t>以上</w:t>
            </w:r>
            <w:r>
              <w:rPr>
                <w:spacing w:val="-43"/>
                <w:sz w:val="24"/>
                <w:szCs w:val="24"/>
              </w:rPr>
              <w:t xml:space="preserve"> </w:t>
            </w:r>
            <w:r>
              <w:rPr>
                <w:spacing w:val="-1"/>
                <w:sz w:val="24"/>
                <w:szCs w:val="24"/>
              </w:rPr>
              <w:t>4</w:t>
            </w:r>
            <w:r>
              <w:rPr>
                <w:spacing w:val="-40"/>
                <w:sz w:val="24"/>
                <w:szCs w:val="24"/>
              </w:rPr>
              <w:t xml:space="preserve"> </w:t>
            </w:r>
            <w:r>
              <w:rPr>
                <w:spacing w:val="-1"/>
                <w:sz w:val="24"/>
                <w:szCs w:val="24"/>
              </w:rPr>
              <w:t>项内容进行综合评审，提供的方案中，无缺项，</w:t>
            </w:r>
            <w:r>
              <w:rPr>
                <w:spacing w:val="-71"/>
                <w:sz w:val="24"/>
                <w:szCs w:val="24"/>
              </w:rPr>
              <w:t xml:space="preserve"> </w:t>
            </w:r>
            <w:r>
              <w:rPr>
                <w:spacing w:val="-1"/>
                <w:sz w:val="24"/>
                <w:szCs w:val="24"/>
              </w:rPr>
              <w:t>内容详细，包</w:t>
            </w:r>
            <w:r>
              <w:rPr>
                <w:spacing w:val="3"/>
                <w:sz w:val="24"/>
                <w:szCs w:val="24"/>
              </w:rPr>
              <w:t>含且完全满足项目要求的得8</w:t>
            </w:r>
            <w:r>
              <w:rPr>
                <w:spacing w:val="-39"/>
                <w:sz w:val="24"/>
                <w:szCs w:val="24"/>
              </w:rPr>
              <w:t xml:space="preserve"> </w:t>
            </w:r>
            <w:r>
              <w:rPr>
                <w:spacing w:val="3"/>
                <w:sz w:val="24"/>
                <w:szCs w:val="24"/>
              </w:rPr>
              <w:t>分，每有一项内容缺失</w:t>
            </w:r>
            <w:r>
              <w:rPr>
                <w:spacing w:val="2"/>
                <w:sz w:val="24"/>
                <w:szCs w:val="24"/>
              </w:rPr>
              <w:t>扣</w:t>
            </w:r>
            <w:r>
              <w:rPr>
                <w:spacing w:val="-44"/>
                <w:sz w:val="24"/>
                <w:szCs w:val="24"/>
              </w:rPr>
              <w:t xml:space="preserve"> </w:t>
            </w:r>
            <w:r>
              <w:rPr>
                <w:spacing w:val="2"/>
                <w:sz w:val="24"/>
                <w:szCs w:val="24"/>
              </w:rPr>
              <w:t>2</w:t>
            </w:r>
            <w:r>
              <w:rPr>
                <w:spacing w:val="-37"/>
                <w:sz w:val="24"/>
                <w:szCs w:val="24"/>
              </w:rPr>
              <w:t xml:space="preserve"> </w:t>
            </w:r>
            <w:r>
              <w:rPr>
                <w:spacing w:val="2"/>
                <w:sz w:val="24"/>
                <w:szCs w:val="24"/>
              </w:rPr>
              <w:t>分，每有一</w:t>
            </w:r>
            <w:r>
              <w:rPr>
                <w:spacing w:val="-3"/>
                <w:sz w:val="24"/>
                <w:szCs w:val="24"/>
              </w:rPr>
              <w:t>项内容存在缺陷扣</w:t>
            </w:r>
            <w:r>
              <w:rPr>
                <w:spacing w:val="-22"/>
                <w:sz w:val="24"/>
                <w:szCs w:val="24"/>
              </w:rPr>
              <w:t xml:space="preserve"> </w:t>
            </w:r>
            <w:r>
              <w:rPr>
                <w:spacing w:val="-3"/>
                <w:sz w:val="24"/>
                <w:szCs w:val="24"/>
              </w:rPr>
              <w:t>1</w:t>
            </w:r>
            <w:r>
              <w:rPr>
                <w:spacing w:val="-42"/>
                <w:sz w:val="24"/>
                <w:szCs w:val="24"/>
              </w:rPr>
              <w:t xml:space="preserve"> </w:t>
            </w:r>
            <w:r>
              <w:rPr>
                <w:spacing w:val="-3"/>
                <w:sz w:val="24"/>
                <w:szCs w:val="24"/>
              </w:rPr>
              <w:t>分，扣完为止，未提供不得分。(内容存在缺陷是</w:t>
            </w:r>
            <w:r>
              <w:rPr>
                <w:spacing w:val="1"/>
                <w:sz w:val="24"/>
                <w:szCs w:val="24"/>
              </w:rPr>
              <w:t>指项目实施对象错误、内容与本项目无关，内容洞、可操作性差，</w:t>
            </w:r>
            <w:r>
              <w:rPr>
                <w:spacing w:val="-67"/>
                <w:sz w:val="24"/>
                <w:szCs w:val="24"/>
              </w:rPr>
              <w:t xml:space="preserve"> </w:t>
            </w:r>
            <w:r>
              <w:rPr>
                <w:spacing w:val="1"/>
                <w:sz w:val="24"/>
                <w:szCs w:val="24"/>
              </w:rPr>
              <w:t>内</w:t>
            </w:r>
            <w:r>
              <w:rPr>
                <w:spacing w:val="-1"/>
                <w:sz w:val="24"/>
                <w:szCs w:val="24"/>
              </w:rPr>
              <w:t>容严重脱离实际，可执行性差，内容与相关标准或制度相抵触等)。</w:t>
            </w:r>
          </w:p>
        </w:tc>
      </w:tr>
      <w:tr w14:paraId="36A02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0" w:hRule="atLeast"/>
        </w:trPr>
        <w:tc>
          <w:tcPr>
            <w:tcW w:w="619" w:type="dxa"/>
            <w:vAlign w:val="center"/>
          </w:tcPr>
          <w:p w14:paraId="2217CE85">
            <w:pPr>
              <w:spacing w:line="322" w:lineRule="auto"/>
              <w:jc w:val="center"/>
              <w:rPr>
                <w:rFonts w:ascii="Arial"/>
                <w:sz w:val="21"/>
              </w:rPr>
            </w:pPr>
          </w:p>
          <w:p w14:paraId="31B5961A">
            <w:pPr>
              <w:spacing w:line="322" w:lineRule="auto"/>
              <w:jc w:val="center"/>
              <w:rPr>
                <w:rFonts w:ascii="Arial"/>
                <w:sz w:val="21"/>
              </w:rPr>
            </w:pPr>
          </w:p>
          <w:p w14:paraId="68BB4C44">
            <w:pPr>
              <w:pStyle w:val="15"/>
              <w:spacing w:before="78" w:line="241" w:lineRule="auto"/>
              <w:ind w:left="260"/>
              <w:jc w:val="center"/>
              <w:rPr>
                <w:sz w:val="24"/>
                <w:szCs w:val="24"/>
              </w:rPr>
            </w:pPr>
            <w:r>
              <w:rPr>
                <w:sz w:val="24"/>
                <w:szCs w:val="24"/>
              </w:rPr>
              <w:t>3</w:t>
            </w:r>
          </w:p>
        </w:tc>
        <w:tc>
          <w:tcPr>
            <w:tcW w:w="1667" w:type="dxa"/>
            <w:vAlign w:val="center"/>
          </w:tcPr>
          <w:p w14:paraId="31E57A37">
            <w:pPr>
              <w:spacing w:line="309" w:lineRule="auto"/>
              <w:jc w:val="center"/>
              <w:rPr>
                <w:rFonts w:ascii="Arial"/>
                <w:sz w:val="21"/>
              </w:rPr>
            </w:pPr>
          </w:p>
          <w:p w14:paraId="680C1044">
            <w:pPr>
              <w:pStyle w:val="15"/>
              <w:spacing w:before="78" w:line="253" w:lineRule="auto"/>
              <w:ind w:left="17" w:right="99"/>
              <w:jc w:val="center"/>
              <w:rPr>
                <w:sz w:val="24"/>
                <w:szCs w:val="24"/>
              </w:rPr>
            </w:pPr>
            <w:r>
              <w:rPr>
                <w:spacing w:val="3"/>
                <w:sz w:val="24"/>
                <w:szCs w:val="24"/>
              </w:rPr>
              <w:t>项</w:t>
            </w:r>
            <w:r>
              <w:rPr>
                <w:spacing w:val="-34"/>
                <w:sz w:val="24"/>
                <w:szCs w:val="24"/>
              </w:rPr>
              <w:t xml:space="preserve"> </w:t>
            </w:r>
            <w:r>
              <w:rPr>
                <w:spacing w:val="3"/>
                <w:sz w:val="24"/>
                <w:szCs w:val="24"/>
              </w:rPr>
              <w:t>目应急预案</w:t>
            </w:r>
            <w:r>
              <w:rPr>
                <w:spacing w:val="-11"/>
                <w:sz w:val="24"/>
                <w:szCs w:val="24"/>
              </w:rPr>
              <w:t>处理（</w:t>
            </w:r>
            <w:r>
              <w:rPr>
                <w:rFonts w:hint="eastAsia"/>
                <w:spacing w:val="-11"/>
                <w:sz w:val="24"/>
                <w:szCs w:val="24"/>
                <w:lang w:val="en-US" w:eastAsia="zh-CN"/>
              </w:rPr>
              <w:t>10</w:t>
            </w:r>
            <w:r>
              <w:rPr>
                <w:spacing w:val="-51"/>
                <w:sz w:val="24"/>
                <w:szCs w:val="24"/>
              </w:rPr>
              <w:t xml:space="preserve"> </w:t>
            </w:r>
            <w:r>
              <w:rPr>
                <w:spacing w:val="-11"/>
                <w:sz w:val="24"/>
                <w:szCs w:val="24"/>
              </w:rPr>
              <w:t>分）</w:t>
            </w:r>
          </w:p>
        </w:tc>
        <w:tc>
          <w:tcPr>
            <w:tcW w:w="6945" w:type="dxa"/>
            <w:vAlign w:val="top"/>
          </w:tcPr>
          <w:p w14:paraId="0978B9F4">
            <w:pPr>
              <w:pStyle w:val="15"/>
              <w:spacing w:before="225" w:line="254" w:lineRule="auto"/>
              <w:ind w:left="18" w:right="100"/>
              <w:rPr>
                <w:sz w:val="24"/>
                <w:szCs w:val="24"/>
              </w:rPr>
            </w:pPr>
            <w:r>
              <w:rPr>
                <w:spacing w:val="-5"/>
                <w:sz w:val="24"/>
                <w:szCs w:val="24"/>
              </w:rPr>
              <w:t>根据供应商响应文件中提供的项目实施过程可能发生的各类突发紧急情</w:t>
            </w:r>
            <w:r>
              <w:rPr>
                <w:spacing w:val="-10"/>
                <w:sz w:val="24"/>
                <w:szCs w:val="24"/>
              </w:rPr>
              <w:t>况的应急处理预案，内容包括但不限于:</w:t>
            </w:r>
          </w:p>
          <w:p w14:paraId="1D6594A0">
            <w:pPr>
              <w:pStyle w:val="15"/>
              <w:spacing w:before="180" w:line="236" w:lineRule="auto"/>
              <w:ind w:left="18" w:right="100" w:hanging="9"/>
              <w:rPr>
                <w:rFonts w:hint="eastAsia"/>
                <w:sz w:val="24"/>
                <w:szCs w:val="24"/>
                <w:lang w:val="en-US" w:eastAsia="zh-CN"/>
              </w:rPr>
            </w:pPr>
            <w:r>
              <w:rPr>
                <w:sz w:val="24"/>
                <w:szCs w:val="24"/>
              </w:rPr>
              <w:t>①应急情况保障机制；②应急人员调配机制；③应急处置措施；④应急设备调配机制</w:t>
            </w:r>
            <w:r>
              <w:rPr>
                <w:rFonts w:hint="eastAsia"/>
                <w:sz w:val="24"/>
                <w:szCs w:val="24"/>
                <w:lang w:eastAsia="zh-CN"/>
              </w:rPr>
              <w:t>；</w:t>
            </w:r>
            <w:r>
              <w:rPr>
                <w:rFonts w:hint="eastAsia"/>
                <w:sz w:val="24"/>
                <w:szCs w:val="24"/>
              </w:rPr>
              <w:t>⑤</w:t>
            </w:r>
            <w:r>
              <w:rPr>
                <w:rFonts w:hint="eastAsia"/>
                <w:sz w:val="24"/>
                <w:szCs w:val="24"/>
                <w:lang w:val="en-US" w:eastAsia="zh-CN"/>
              </w:rPr>
              <w:t>组织体系与职责；</w:t>
            </w:r>
          </w:p>
          <w:p w14:paraId="40D48536">
            <w:pPr>
              <w:pStyle w:val="15"/>
              <w:spacing w:before="180" w:line="236" w:lineRule="auto"/>
              <w:ind w:left="18" w:right="100" w:hanging="9"/>
              <w:rPr>
                <w:sz w:val="24"/>
                <w:szCs w:val="24"/>
              </w:rPr>
            </w:pPr>
            <w:r>
              <w:rPr>
                <w:spacing w:val="-1"/>
                <w:sz w:val="24"/>
                <w:szCs w:val="24"/>
              </w:rPr>
              <w:t>以上</w:t>
            </w:r>
            <w:r>
              <w:rPr>
                <w:spacing w:val="-43"/>
                <w:sz w:val="24"/>
                <w:szCs w:val="24"/>
              </w:rPr>
              <w:t xml:space="preserve"> </w:t>
            </w:r>
            <w:r>
              <w:rPr>
                <w:rFonts w:hint="eastAsia"/>
                <w:spacing w:val="-1"/>
                <w:sz w:val="24"/>
                <w:szCs w:val="24"/>
                <w:lang w:val="en-US" w:eastAsia="zh-CN"/>
              </w:rPr>
              <w:t>5</w:t>
            </w:r>
            <w:r>
              <w:rPr>
                <w:spacing w:val="-1"/>
                <w:sz w:val="24"/>
                <w:szCs w:val="24"/>
              </w:rPr>
              <w:t>项内容进行综合评审，提供的方案中，无缺项，</w:t>
            </w:r>
            <w:r>
              <w:rPr>
                <w:spacing w:val="-71"/>
                <w:sz w:val="24"/>
                <w:szCs w:val="24"/>
              </w:rPr>
              <w:t xml:space="preserve"> </w:t>
            </w:r>
            <w:r>
              <w:rPr>
                <w:spacing w:val="-1"/>
                <w:sz w:val="24"/>
                <w:szCs w:val="24"/>
              </w:rPr>
              <w:t>内容详细，包</w:t>
            </w:r>
            <w:r>
              <w:rPr>
                <w:spacing w:val="3"/>
                <w:sz w:val="24"/>
                <w:szCs w:val="24"/>
              </w:rPr>
              <w:t>含且完全满足项目要求的得</w:t>
            </w:r>
            <w:r>
              <w:rPr>
                <w:rFonts w:hint="eastAsia"/>
                <w:spacing w:val="3"/>
                <w:sz w:val="24"/>
                <w:szCs w:val="24"/>
                <w:lang w:val="en-US" w:eastAsia="zh-CN"/>
              </w:rPr>
              <w:t>10</w:t>
            </w:r>
            <w:r>
              <w:rPr>
                <w:spacing w:val="-39"/>
                <w:sz w:val="24"/>
                <w:szCs w:val="24"/>
              </w:rPr>
              <w:t xml:space="preserve"> </w:t>
            </w:r>
            <w:r>
              <w:rPr>
                <w:spacing w:val="3"/>
                <w:sz w:val="24"/>
                <w:szCs w:val="24"/>
              </w:rPr>
              <w:t>分，每有一项内容缺失</w:t>
            </w:r>
            <w:r>
              <w:rPr>
                <w:spacing w:val="2"/>
                <w:sz w:val="24"/>
                <w:szCs w:val="24"/>
              </w:rPr>
              <w:t>扣</w:t>
            </w:r>
            <w:r>
              <w:rPr>
                <w:spacing w:val="-44"/>
                <w:sz w:val="24"/>
                <w:szCs w:val="24"/>
              </w:rPr>
              <w:t xml:space="preserve"> </w:t>
            </w:r>
            <w:r>
              <w:rPr>
                <w:spacing w:val="2"/>
                <w:sz w:val="24"/>
                <w:szCs w:val="24"/>
              </w:rPr>
              <w:t>2</w:t>
            </w:r>
            <w:r>
              <w:rPr>
                <w:spacing w:val="-37"/>
                <w:sz w:val="24"/>
                <w:szCs w:val="24"/>
              </w:rPr>
              <w:t xml:space="preserve"> </w:t>
            </w:r>
            <w:r>
              <w:rPr>
                <w:spacing w:val="2"/>
                <w:sz w:val="24"/>
                <w:szCs w:val="24"/>
              </w:rPr>
              <w:t>分，每有一</w:t>
            </w:r>
            <w:r>
              <w:rPr>
                <w:spacing w:val="-3"/>
                <w:sz w:val="24"/>
                <w:szCs w:val="24"/>
              </w:rPr>
              <w:t>项内容存在缺陷扣</w:t>
            </w:r>
            <w:r>
              <w:rPr>
                <w:spacing w:val="-22"/>
                <w:sz w:val="24"/>
                <w:szCs w:val="24"/>
              </w:rPr>
              <w:t xml:space="preserve"> </w:t>
            </w:r>
            <w:r>
              <w:rPr>
                <w:spacing w:val="-3"/>
                <w:sz w:val="24"/>
                <w:szCs w:val="24"/>
              </w:rPr>
              <w:t>1</w:t>
            </w:r>
            <w:r>
              <w:rPr>
                <w:spacing w:val="-42"/>
                <w:sz w:val="24"/>
                <w:szCs w:val="24"/>
              </w:rPr>
              <w:t xml:space="preserve"> </w:t>
            </w:r>
            <w:r>
              <w:rPr>
                <w:spacing w:val="-3"/>
                <w:sz w:val="24"/>
                <w:szCs w:val="24"/>
              </w:rPr>
              <w:t>分，扣完为止，未提供不得分。(内容存在缺陷是</w:t>
            </w:r>
            <w:r>
              <w:rPr>
                <w:spacing w:val="1"/>
                <w:sz w:val="24"/>
                <w:szCs w:val="24"/>
              </w:rPr>
              <w:t>指项目实施对象错误、内容与本项目无关，内容洞、可操作性差，</w:t>
            </w:r>
            <w:r>
              <w:rPr>
                <w:spacing w:val="-67"/>
                <w:sz w:val="24"/>
                <w:szCs w:val="24"/>
              </w:rPr>
              <w:t xml:space="preserve"> </w:t>
            </w:r>
            <w:r>
              <w:rPr>
                <w:spacing w:val="1"/>
                <w:sz w:val="24"/>
                <w:szCs w:val="24"/>
              </w:rPr>
              <w:t>内</w:t>
            </w:r>
            <w:r>
              <w:rPr>
                <w:spacing w:val="-1"/>
                <w:sz w:val="24"/>
                <w:szCs w:val="24"/>
              </w:rPr>
              <w:t>容严重脱离实际，可执行性差，内容与相关标准或制度相抵触等)。</w:t>
            </w:r>
          </w:p>
        </w:tc>
      </w:tr>
      <w:tr w14:paraId="65EE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0" w:hRule="atLeast"/>
        </w:trPr>
        <w:tc>
          <w:tcPr>
            <w:tcW w:w="619" w:type="dxa"/>
            <w:vAlign w:val="center"/>
          </w:tcPr>
          <w:p w14:paraId="55DE1D77">
            <w:pPr>
              <w:pStyle w:val="15"/>
              <w:spacing w:before="78" w:line="241" w:lineRule="auto"/>
              <w:ind w:left="260"/>
              <w:jc w:val="center"/>
              <w:rPr>
                <w:rFonts w:hint="eastAsia" w:eastAsia="仿宋"/>
                <w:sz w:val="24"/>
                <w:szCs w:val="24"/>
                <w:lang w:val="en-US" w:eastAsia="zh-CN"/>
              </w:rPr>
            </w:pPr>
            <w:r>
              <w:rPr>
                <w:rFonts w:hint="eastAsia"/>
                <w:sz w:val="24"/>
                <w:szCs w:val="24"/>
                <w:lang w:val="en-US" w:eastAsia="zh-CN"/>
              </w:rPr>
              <w:t>4</w:t>
            </w:r>
          </w:p>
        </w:tc>
        <w:tc>
          <w:tcPr>
            <w:tcW w:w="1667" w:type="dxa"/>
            <w:vAlign w:val="center"/>
          </w:tcPr>
          <w:p w14:paraId="2D8022BF">
            <w:pPr>
              <w:pStyle w:val="15"/>
              <w:spacing w:before="78" w:line="253" w:lineRule="auto"/>
              <w:ind w:left="17" w:right="99"/>
              <w:jc w:val="center"/>
              <w:rPr>
                <w:rFonts w:hint="eastAsia"/>
                <w:spacing w:val="3"/>
                <w:sz w:val="24"/>
                <w:szCs w:val="24"/>
                <w:lang w:val="en-US" w:eastAsia="zh-CN"/>
              </w:rPr>
            </w:pPr>
            <w:r>
              <w:rPr>
                <w:rFonts w:hint="eastAsia"/>
                <w:spacing w:val="3"/>
                <w:sz w:val="24"/>
                <w:szCs w:val="24"/>
                <w:lang w:val="en-US" w:eastAsia="zh-CN"/>
              </w:rPr>
              <w:t>质量承诺、服务保障措施</w:t>
            </w:r>
          </w:p>
          <w:p w14:paraId="4B517FE8">
            <w:pPr>
              <w:pStyle w:val="15"/>
              <w:spacing w:before="78" w:line="253" w:lineRule="auto"/>
              <w:ind w:left="17" w:right="99"/>
              <w:jc w:val="center"/>
              <w:rPr>
                <w:spacing w:val="3"/>
                <w:sz w:val="24"/>
                <w:szCs w:val="24"/>
              </w:rPr>
            </w:pPr>
            <w:r>
              <w:rPr>
                <w:spacing w:val="-11"/>
                <w:sz w:val="24"/>
                <w:szCs w:val="24"/>
              </w:rPr>
              <w:t>（</w:t>
            </w:r>
            <w:r>
              <w:rPr>
                <w:rFonts w:hint="eastAsia"/>
                <w:spacing w:val="-11"/>
                <w:sz w:val="24"/>
                <w:szCs w:val="24"/>
                <w:lang w:val="en-US" w:eastAsia="zh-CN"/>
              </w:rPr>
              <w:t>16</w:t>
            </w:r>
            <w:r>
              <w:rPr>
                <w:spacing w:val="-11"/>
                <w:sz w:val="24"/>
                <w:szCs w:val="24"/>
              </w:rPr>
              <w:t>分）</w:t>
            </w:r>
          </w:p>
        </w:tc>
        <w:tc>
          <w:tcPr>
            <w:tcW w:w="6945" w:type="dxa"/>
            <w:vAlign w:val="top"/>
          </w:tcPr>
          <w:p w14:paraId="0FFC4273">
            <w:pPr>
              <w:pStyle w:val="15"/>
              <w:spacing w:before="180" w:line="236" w:lineRule="auto"/>
              <w:ind w:left="18" w:right="100" w:hanging="9"/>
              <w:rPr>
                <w:spacing w:val="-12"/>
                <w:sz w:val="24"/>
                <w:szCs w:val="24"/>
              </w:rPr>
            </w:pPr>
            <w:r>
              <w:rPr>
                <w:rFonts w:hint="eastAsia"/>
                <w:spacing w:val="-12"/>
                <w:sz w:val="24"/>
                <w:szCs w:val="24"/>
                <w:lang w:val="en-US" w:eastAsia="zh-CN"/>
              </w:rPr>
              <w:t>质量承诺包括：（1）货物合规与安全承诺（2）质量问题的责任归属</w:t>
            </w:r>
          </w:p>
          <w:p w14:paraId="0029B816">
            <w:pPr>
              <w:pStyle w:val="15"/>
              <w:spacing w:before="180" w:line="236" w:lineRule="auto"/>
              <w:ind w:left="18" w:right="100" w:hanging="9"/>
              <w:rPr>
                <w:spacing w:val="-12"/>
                <w:sz w:val="24"/>
                <w:szCs w:val="24"/>
              </w:rPr>
            </w:pPr>
            <w:r>
              <w:rPr>
                <w:rFonts w:hint="eastAsia"/>
                <w:spacing w:val="-12"/>
                <w:sz w:val="24"/>
                <w:szCs w:val="24"/>
                <w:lang w:val="en-US" w:eastAsia="zh-CN"/>
              </w:rPr>
              <w:t>服务保障措施包括：（1）响应时效分级（2）质保、退换细则，以上</w:t>
            </w:r>
          </w:p>
          <w:p w14:paraId="31D38994">
            <w:pPr>
              <w:pStyle w:val="15"/>
              <w:spacing w:before="180" w:line="236" w:lineRule="auto"/>
              <w:ind w:left="18" w:right="100" w:hanging="9"/>
              <w:rPr>
                <w:spacing w:val="-12"/>
                <w:sz w:val="24"/>
                <w:szCs w:val="24"/>
              </w:rPr>
            </w:pPr>
            <w:r>
              <w:rPr>
                <w:rFonts w:hint="eastAsia"/>
                <w:spacing w:val="-12"/>
                <w:sz w:val="24"/>
                <w:szCs w:val="24"/>
                <w:lang w:val="en-US" w:eastAsia="zh-CN"/>
              </w:rPr>
              <w:t xml:space="preserve">每项内容满分4分，共16分。 </w:t>
            </w:r>
          </w:p>
          <w:p w14:paraId="16830B3B">
            <w:pPr>
              <w:pStyle w:val="15"/>
              <w:spacing w:before="180" w:line="236" w:lineRule="auto"/>
              <w:ind w:left="18" w:right="100" w:hanging="9"/>
              <w:rPr>
                <w:spacing w:val="-12"/>
                <w:sz w:val="24"/>
                <w:szCs w:val="24"/>
              </w:rPr>
            </w:pPr>
            <w:r>
              <w:rPr>
                <w:rFonts w:hint="eastAsia"/>
                <w:spacing w:val="-12"/>
                <w:sz w:val="24"/>
                <w:szCs w:val="24"/>
                <w:lang w:val="en-US" w:eastAsia="zh-CN"/>
              </w:rPr>
              <w:t>1.每有一项内容进行了详细阐述，内容详实，完全贴合项目需求，完</w:t>
            </w:r>
          </w:p>
          <w:p w14:paraId="3724B6F2">
            <w:pPr>
              <w:pStyle w:val="15"/>
              <w:spacing w:before="180" w:line="236" w:lineRule="auto"/>
              <w:ind w:left="18" w:right="100" w:hanging="9"/>
              <w:rPr>
                <w:spacing w:val="-12"/>
                <w:sz w:val="24"/>
                <w:szCs w:val="24"/>
              </w:rPr>
            </w:pPr>
            <w:r>
              <w:rPr>
                <w:rFonts w:hint="eastAsia"/>
                <w:spacing w:val="-12"/>
                <w:sz w:val="24"/>
                <w:szCs w:val="24"/>
                <w:lang w:val="en-US" w:eastAsia="zh-CN"/>
              </w:rPr>
              <w:t xml:space="preserve">整具有针对性、方案合理、服务措施到位的，得3分。 </w:t>
            </w:r>
          </w:p>
          <w:p w14:paraId="5CA5048D">
            <w:pPr>
              <w:pStyle w:val="15"/>
              <w:spacing w:before="180" w:line="236" w:lineRule="auto"/>
              <w:ind w:left="18" w:right="100" w:hanging="9"/>
              <w:rPr>
                <w:spacing w:val="-12"/>
                <w:sz w:val="24"/>
                <w:szCs w:val="24"/>
              </w:rPr>
            </w:pPr>
            <w:r>
              <w:rPr>
                <w:rFonts w:hint="eastAsia"/>
                <w:spacing w:val="-12"/>
                <w:sz w:val="24"/>
                <w:szCs w:val="24"/>
                <w:lang w:val="en-US" w:eastAsia="zh-CN"/>
              </w:rPr>
              <w:t>2.每有一项内容进行了相应阐述，方案、服务措施完整，不贴合项目</w:t>
            </w:r>
          </w:p>
          <w:p w14:paraId="2B0B0C44">
            <w:pPr>
              <w:pStyle w:val="15"/>
              <w:spacing w:before="180" w:line="236" w:lineRule="auto"/>
              <w:ind w:left="18" w:right="100" w:hanging="9"/>
              <w:rPr>
                <w:spacing w:val="-12"/>
                <w:sz w:val="24"/>
                <w:szCs w:val="24"/>
              </w:rPr>
            </w:pPr>
            <w:r>
              <w:rPr>
                <w:rFonts w:hint="eastAsia"/>
                <w:spacing w:val="-12"/>
                <w:sz w:val="24"/>
                <w:szCs w:val="24"/>
                <w:lang w:val="en-US" w:eastAsia="zh-CN"/>
              </w:rPr>
              <w:t xml:space="preserve">实际，得2分。 </w:t>
            </w:r>
          </w:p>
          <w:p w14:paraId="47C65F49">
            <w:pPr>
              <w:pStyle w:val="15"/>
              <w:spacing w:before="180" w:line="236" w:lineRule="auto"/>
              <w:ind w:left="18" w:right="100" w:hanging="9"/>
              <w:rPr>
                <w:spacing w:val="-12"/>
                <w:sz w:val="24"/>
                <w:szCs w:val="24"/>
              </w:rPr>
            </w:pPr>
            <w:r>
              <w:rPr>
                <w:rFonts w:hint="eastAsia"/>
                <w:spacing w:val="-12"/>
                <w:sz w:val="24"/>
                <w:szCs w:val="24"/>
                <w:lang w:val="en-US" w:eastAsia="zh-CN"/>
              </w:rPr>
              <w:t>3.每有一项内容进行了简单阐述，方案不完整或有错误的，得1分。</w:t>
            </w:r>
          </w:p>
          <w:p w14:paraId="75BAD499">
            <w:pPr>
              <w:pStyle w:val="15"/>
              <w:spacing w:before="180" w:line="236" w:lineRule="auto"/>
              <w:ind w:left="18" w:right="100" w:hanging="9"/>
              <w:rPr>
                <w:spacing w:val="-12"/>
                <w:sz w:val="24"/>
                <w:szCs w:val="24"/>
              </w:rPr>
            </w:pPr>
            <w:r>
              <w:rPr>
                <w:rFonts w:hint="eastAsia"/>
                <w:spacing w:val="-12"/>
                <w:sz w:val="24"/>
                <w:szCs w:val="24"/>
                <w:lang w:val="en-US" w:eastAsia="zh-CN"/>
              </w:rPr>
              <w:t>注：以上4项内容累计计分，未提供不得分。（缺陷是指：存在不</w:t>
            </w:r>
          </w:p>
          <w:p w14:paraId="3EA9EA98">
            <w:pPr>
              <w:pStyle w:val="15"/>
              <w:spacing w:before="180" w:line="236" w:lineRule="auto"/>
              <w:ind w:left="18" w:right="100" w:hanging="9"/>
              <w:rPr>
                <w:spacing w:val="-12"/>
                <w:sz w:val="24"/>
                <w:szCs w:val="24"/>
              </w:rPr>
            </w:pPr>
            <w:r>
              <w:rPr>
                <w:rFonts w:hint="eastAsia"/>
                <w:spacing w:val="-12"/>
                <w:sz w:val="24"/>
                <w:szCs w:val="24"/>
                <w:lang w:val="en-US" w:eastAsia="zh-CN"/>
              </w:rPr>
              <w:t>适用该项目实际情况的情形、凭空编造、内容前后不一致、前后逻辑错误、涉及的规范及标准错误、地点区域错误、内容缺失、不符</w:t>
            </w:r>
          </w:p>
          <w:p w14:paraId="0D38D731">
            <w:pPr>
              <w:pStyle w:val="15"/>
              <w:spacing w:before="180" w:line="236" w:lineRule="auto"/>
              <w:ind w:left="18" w:right="100" w:hanging="9"/>
              <w:rPr>
                <w:spacing w:val="-12"/>
                <w:sz w:val="24"/>
                <w:szCs w:val="24"/>
              </w:rPr>
            </w:pPr>
            <w:r>
              <w:rPr>
                <w:rFonts w:hint="eastAsia"/>
                <w:spacing w:val="-12"/>
                <w:sz w:val="24"/>
                <w:szCs w:val="24"/>
                <w:lang w:val="en-US" w:eastAsia="zh-CN"/>
              </w:rPr>
              <w:t>合采购需求的任意一项）。</w:t>
            </w:r>
          </w:p>
        </w:tc>
      </w:tr>
      <w:tr w14:paraId="4C700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619" w:type="dxa"/>
            <w:vAlign w:val="center"/>
          </w:tcPr>
          <w:p w14:paraId="7F9BB74F">
            <w:pPr>
              <w:pStyle w:val="15"/>
              <w:spacing w:before="78" w:line="241" w:lineRule="auto"/>
              <w:ind w:left="260"/>
              <w:jc w:val="center"/>
              <w:rPr>
                <w:rFonts w:hint="default"/>
                <w:sz w:val="24"/>
                <w:szCs w:val="24"/>
                <w:lang w:val="en-US" w:eastAsia="zh-CN"/>
              </w:rPr>
            </w:pPr>
            <w:r>
              <w:rPr>
                <w:rFonts w:hint="eastAsia"/>
                <w:sz w:val="24"/>
                <w:szCs w:val="24"/>
                <w:lang w:val="en-US" w:eastAsia="zh-CN"/>
              </w:rPr>
              <w:t>5</w:t>
            </w:r>
          </w:p>
        </w:tc>
        <w:tc>
          <w:tcPr>
            <w:tcW w:w="1667" w:type="dxa"/>
            <w:vAlign w:val="center"/>
          </w:tcPr>
          <w:p w14:paraId="3EA56FD1">
            <w:pPr>
              <w:pStyle w:val="15"/>
              <w:spacing w:before="78" w:line="253" w:lineRule="auto"/>
              <w:ind w:left="17" w:right="99"/>
              <w:jc w:val="center"/>
              <w:rPr>
                <w:rFonts w:hint="eastAsia" w:eastAsia="仿宋"/>
                <w:spacing w:val="-11"/>
                <w:sz w:val="24"/>
                <w:szCs w:val="24"/>
                <w:lang w:val="en-US" w:eastAsia="zh-CN"/>
              </w:rPr>
            </w:pPr>
            <w:r>
              <w:rPr>
                <w:rFonts w:hint="eastAsia"/>
                <w:spacing w:val="-11"/>
                <w:sz w:val="24"/>
                <w:szCs w:val="24"/>
                <w:lang w:val="en-US" w:eastAsia="zh-CN"/>
              </w:rPr>
              <w:t>业绩（3分）</w:t>
            </w:r>
          </w:p>
        </w:tc>
        <w:tc>
          <w:tcPr>
            <w:tcW w:w="6945" w:type="dxa"/>
            <w:vAlign w:val="top"/>
          </w:tcPr>
          <w:p w14:paraId="0C50C308">
            <w:pPr>
              <w:pStyle w:val="15"/>
              <w:spacing w:before="180" w:line="236" w:lineRule="auto"/>
              <w:ind w:left="18" w:right="100" w:hanging="9"/>
              <w:rPr>
                <w:rFonts w:hint="eastAsia"/>
                <w:spacing w:val="-12"/>
                <w:sz w:val="24"/>
                <w:szCs w:val="24"/>
                <w:lang w:val="en-US" w:eastAsia="zh-CN"/>
              </w:rPr>
            </w:pPr>
            <w:r>
              <w:rPr>
                <w:rFonts w:hint="eastAsia"/>
                <w:spacing w:val="-12"/>
                <w:sz w:val="24"/>
                <w:szCs w:val="24"/>
                <w:lang w:val="en-US" w:eastAsia="zh-CN"/>
              </w:rPr>
              <w:t xml:space="preserve">供应商每提供一项类似业绩得1分，最高得3分； </w:t>
            </w:r>
          </w:p>
          <w:p w14:paraId="2857EB7F">
            <w:pPr>
              <w:pStyle w:val="15"/>
              <w:spacing w:before="180" w:line="236" w:lineRule="auto"/>
              <w:ind w:left="18" w:right="100" w:hanging="9"/>
              <w:rPr>
                <w:rFonts w:hint="eastAsia"/>
                <w:spacing w:val="-12"/>
                <w:sz w:val="24"/>
                <w:szCs w:val="24"/>
                <w:lang w:val="en-US" w:eastAsia="zh-CN"/>
              </w:rPr>
            </w:pPr>
            <w:r>
              <w:rPr>
                <w:rFonts w:hint="eastAsia"/>
                <w:spacing w:val="-12"/>
                <w:sz w:val="24"/>
                <w:szCs w:val="24"/>
                <w:lang w:val="en-US" w:eastAsia="zh-CN"/>
              </w:rPr>
              <w:t>备注：提供合同复印件或中标通知书作为证明材料，不提供不得分</w:t>
            </w:r>
          </w:p>
        </w:tc>
      </w:tr>
    </w:tbl>
    <w:p w14:paraId="08587E72">
      <w:pPr>
        <w:spacing w:line="237" w:lineRule="exact"/>
      </w:pPr>
    </w:p>
    <w:p w14:paraId="325DE7D6">
      <w:pPr>
        <w:pStyle w:val="6"/>
        <w:spacing w:line="256" w:lineRule="auto"/>
      </w:pPr>
    </w:p>
    <w:p w14:paraId="0A8F23E3">
      <w:pPr>
        <w:pStyle w:val="6"/>
        <w:spacing w:line="256" w:lineRule="auto"/>
      </w:pPr>
    </w:p>
    <w:p w14:paraId="0E097F4F">
      <w:pPr>
        <w:spacing w:before="91" w:line="224" w:lineRule="auto"/>
        <w:ind w:left="535"/>
        <w:outlineLvl w:val="1"/>
        <w:rPr>
          <w:rFonts w:ascii="楷体" w:hAnsi="楷体" w:eastAsia="楷体" w:cs="楷体"/>
          <w:sz w:val="28"/>
          <w:szCs w:val="28"/>
        </w:rPr>
      </w:pPr>
      <w:r>
        <w:rPr>
          <w:rFonts w:ascii="楷体" w:hAnsi="楷体" w:eastAsia="楷体" w:cs="楷体"/>
          <w:spacing w:val="-3"/>
          <w:sz w:val="28"/>
          <w:szCs w:val="28"/>
        </w:rPr>
        <w:t>3.评审方法</w:t>
      </w:r>
    </w:p>
    <w:p w14:paraId="0C8651D8">
      <w:pPr>
        <w:pStyle w:val="6"/>
        <w:spacing w:line="250" w:lineRule="auto"/>
      </w:pPr>
    </w:p>
    <w:p w14:paraId="503024D8">
      <w:pPr>
        <w:spacing w:before="78" w:line="220" w:lineRule="auto"/>
        <w:ind w:left="1033"/>
        <w:outlineLvl w:val="1"/>
        <w:rPr>
          <w:rFonts w:ascii="仿宋" w:hAnsi="仿宋" w:eastAsia="仿宋" w:cs="仿宋"/>
          <w:sz w:val="24"/>
          <w:szCs w:val="24"/>
        </w:rPr>
      </w:pPr>
      <w:r>
        <w:rPr>
          <w:rFonts w:ascii="仿宋" w:hAnsi="仿宋" w:eastAsia="仿宋" w:cs="仿宋"/>
          <w:spacing w:val="2"/>
          <w:sz w:val="24"/>
          <w:szCs w:val="24"/>
        </w:rPr>
        <w:t>本项目评审办法为综合评分法。磋商小组对满足磋商文件实质性要求的响</w:t>
      </w:r>
    </w:p>
    <w:p w14:paraId="14BA6D25">
      <w:pPr>
        <w:tabs>
          <w:tab w:val="left" w:pos="7980"/>
        </w:tabs>
        <w:spacing w:before="136" w:line="294" w:lineRule="auto"/>
        <w:ind w:left="540" w:right="135" w:rightChars="0"/>
        <w:jc w:val="both"/>
        <w:rPr>
          <w:rFonts w:ascii="仿宋" w:hAnsi="仿宋" w:eastAsia="仿宋" w:cs="仿宋"/>
          <w:sz w:val="24"/>
          <w:szCs w:val="24"/>
        </w:rPr>
      </w:pPr>
      <w:r>
        <w:rPr>
          <w:rFonts w:ascii="仿宋" w:hAnsi="仿宋" w:eastAsia="仿宋" w:cs="仿宋"/>
          <w:spacing w:val="2"/>
          <w:sz w:val="24"/>
          <w:szCs w:val="24"/>
        </w:rPr>
        <w:t>应文件，按照本章第</w:t>
      </w:r>
      <w:r>
        <w:rPr>
          <w:rFonts w:ascii="仿宋" w:hAnsi="仿宋" w:eastAsia="仿宋" w:cs="仿宋"/>
          <w:spacing w:val="-23"/>
          <w:sz w:val="24"/>
          <w:szCs w:val="24"/>
        </w:rPr>
        <w:t xml:space="preserve"> </w:t>
      </w:r>
      <w:r>
        <w:rPr>
          <w:rFonts w:ascii="仿宋" w:hAnsi="仿宋" w:eastAsia="仿宋" w:cs="仿宋"/>
          <w:spacing w:val="2"/>
          <w:sz w:val="24"/>
          <w:szCs w:val="24"/>
        </w:rPr>
        <w:t>2.3、2.4</w:t>
      </w:r>
      <w:r>
        <w:rPr>
          <w:rFonts w:ascii="仿宋" w:hAnsi="仿宋" w:eastAsia="仿宋" w:cs="仿宋"/>
          <w:spacing w:val="-26"/>
          <w:sz w:val="24"/>
          <w:szCs w:val="24"/>
        </w:rPr>
        <w:t xml:space="preserve"> </w:t>
      </w:r>
      <w:r>
        <w:rPr>
          <w:rFonts w:ascii="仿宋" w:hAnsi="仿宋" w:eastAsia="仿宋" w:cs="仿宋"/>
          <w:spacing w:val="2"/>
          <w:sz w:val="24"/>
          <w:szCs w:val="24"/>
        </w:rPr>
        <w:t>款规定的评分标准进行打分，并按综合得分由</w:t>
      </w:r>
      <w:r>
        <w:rPr>
          <w:rFonts w:ascii="仿宋" w:hAnsi="仿宋" w:eastAsia="仿宋" w:cs="仿宋"/>
          <w:sz w:val="24"/>
          <w:szCs w:val="24"/>
        </w:rPr>
        <w:t xml:space="preserve"> </w:t>
      </w:r>
      <w:r>
        <w:rPr>
          <w:rFonts w:ascii="仿宋" w:hAnsi="仿宋" w:eastAsia="仿宋" w:cs="仿宋"/>
          <w:spacing w:val="4"/>
          <w:sz w:val="24"/>
          <w:szCs w:val="24"/>
        </w:rPr>
        <w:t>高 到低顺序推荐中标候选人，采用综合评分法的，评标结果按评审后得分由</w:t>
      </w:r>
      <w:r>
        <w:rPr>
          <w:rFonts w:ascii="仿宋" w:hAnsi="仿宋" w:eastAsia="仿宋" w:cs="仿宋"/>
          <w:spacing w:val="5"/>
          <w:sz w:val="24"/>
          <w:szCs w:val="24"/>
        </w:rPr>
        <w:t xml:space="preserve"> </w:t>
      </w:r>
      <w:r>
        <w:rPr>
          <w:rFonts w:ascii="仿宋" w:hAnsi="仿宋" w:eastAsia="仿宋" w:cs="仿宋"/>
          <w:spacing w:val="4"/>
          <w:sz w:val="24"/>
          <w:szCs w:val="24"/>
        </w:rPr>
        <w:t>高到 低顺序排列。得分相同的，按投标报价由低到高顺序排列。得分且投标</w:t>
      </w:r>
      <w:r>
        <w:rPr>
          <w:rFonts w:ascii="仿宋" w:hAnsi="仿宋" w:eastAsia="仿宋" w:cs="仿宋"/>
          <w:spacing w:val="3"/>
          <w:sz w:val="24"/>
          <w:szCs w:val="24"/>
        </w:rPr>
        <w:t xml:space="preserve"> 报价相</w:t>
      </w:r>
      <w:r>
        <w:rPr>
          <w:rFonts w:ascii="仿宋" w:hAnsi="仿宋" w:eastAsia="仿宋" w:cs="仿宋"/>
          <w:spacing w:val="52"/>
          <w:sz w:val="24"/>
          <w:szCs w:val="24"/>
        </w:rPr>
        <w:t xml:space="preserve"> </w:t>
      </w:r>
      <w:r>
        <w:rPr>
          <w:rFonts w:ascii="仿宋" w:hAnsi="仿宋" w:eastAsia="仿宋" w:cs="仿宋"/>
          <w:spacing w:val="3"/>
          <w:sz w:val="24"/>
          <w:szCs w:val="24"/>
        </w:rPr>
        <w:t>同的并列。投标文件满足招标文件全部实</w:t>
      </w:r>
      <w:r>
        <w:rPr>
          <w:rFonts w:ascii="仿宋" w:hAnsi="仿宋" w:eastAsia="仿宋" w:cs="仿宋"/>
          <w:spacing w:val="2"/>
          <w:sz w:val="24"/>
          <w:szCs w:val="24"/>
        </w:rPr>
        <w:t>质性要求，且按照评审因素</w:t>
      </w:r>
      <w:r>
        <w:rPr>
          <w:rFonts w:ascii="仿宋" w:hAnsi="仿宋" w:eastAsia="仿宋" w:cs="仿宋"/>
          <w:sz w:val="24"/>
          <w:szCs w:val="24"/>
        </w:rPr>
        <w:t xml:space="preserve"> </w:t>
      </w:r>
      <w:r>
        <w:rPr>
          <w:rFonts w:ascii="仿宋" w:hAnsi="仿宋" w:eastAsia="仿宋" w:cs="仿宋"/>
          <w:spacing w:val="-1"/>
          <w:sz w:val="24"/>
          <w:szCs w:val="24"/>
        </w:rPr>
        <w:t>的量化指 标评审得分最高的投标人为排名第一的中标候选人。</w:t>
      </w:r>
    </w:p>
    <w:p w14:paraId="6BB4DA06">
      <w:pPr>
        <w:spacing w:before="268" w:line="224" w:lineRule="auto"/>
        <w:ind w:left="528"/>
        <w:outlineLvl w:val="1"/>
        <w:rPr>
          <w:rFonts w:ascii="楷体" w:hAnsi="楷体" w:eastAsia="楷体" w:cs="楷体"/>
          <w:sz w:val="28"/>
          <w:szCs w:val="28"/>
        </w:rPr>
      </w:pPr>
      <w:r>
        <w:rPr>
          <w:rFonts w:ascii="楷体" w:hAnsi="楷体" w:eastAsia="楷体" w:cs="楷体"/>
          <w:spacing w:val="-2"/>
          <w:sz w:val="28"/>
          <w:szCs w:val="28"/>
        </w:rPr>
        <w:t>4.评审标准</w:t>
      </w:r>
    </w:p>
    <w:p w14:paraId="7B50ADD4">
      <w:pPr>
        <w:spacing w:before="214" w:line="222" w:lineRule="auto"/>
        <w:ind w:left="1000"/>
        <w:outlineLvl w:val="2"/>
        <w:rPr>
          <w:rFonts w:ascii="仿宋" w:hAnsi="仿宋" w:eastAsia="仿宋" w:cs="仿宋"/>
          <w:sz w:val="24"/>
          <w:szCs w:val="24"/>
        </w:rPr>
      </w:pPr>
      <w:r>
        <w:rPr>
          <w:rFonts w:ascii="仿宋" w:hAnsi="仿宋" w:eastAsia="仿宋" w:cs="仿宋"/>
          <w:spacing w:val="-5"/>
          <w:sz w:val="24"/>
          <w:szCs w:val="24"/>
        </w:rPr>
        <w:t>4.1</w:t>
      </w:r>
      <w:r>
        <w:rPr>
          <w:rFonts w:ascii="仿宋" w:hAnsi="仿宋" w:eastAsia="仿宋" w:cs="仿宋"/>
          <w:spacing w:val="-26"/>
          <w:sz w:val="24"/>
          <w:szCs w:val="24"/>
        </w:rPr>
        <w:t xml:space="preserve"> </w:t>
      </w:r>
      <w:r>
        <w:rPr>
          <w:rFonts w:ascii="仿宋" w:hAnsi="仿宋" w:eastAsia="仿宋" w:cs="仿宋"/>
          <w:spacing w:val="-5"/>
          <w:sz w:val="24"/>
          <w:szCs w:val="24"/>
        </w:rPr>
        <w:t>初步评审标准</w:t>
      </w:r>
    </w:p>
    <w:p w14:paraId="1020F8D4">
      <w:pPr>
        <w:spacing w:before="105" w:line="220" w:lineRule="auto"/>
        <w:ind w:left="1005"/>
        <w:rPr>
          <w:rFonts w:ascii="仿宋" w:hAnsi="仿宋" w:eastAsia="仿宋" w:cs="仿宋"/>
          <w:sz w:val="24"/>
          <w:szCs w:val="24"/>
        </w:rPr>
      </w:pPr>
      <w:r>
        <w:rPr>
          <w:rFonts w:ascii="仿宋" w:hAnsi="仿宋" w:eastAsia="仿宋" w:cs="仿宋"/>
          <w:spacing w:val="-4"/>
          <w:sz w:val="24"/>
          <w:szCs w:val="24"/>
        </w:rPr>
        <w:t>4.1.1 资格性审查：详见评审办法前附表；</w:t>
      </w:r>
    </w:p>
    <w:p w14:paraId="6AFD2A59">
      <w:pPr>
        <w:spacing w:before="156" w:line="220" w:lineRule="auto"/>
        <w:ind w:left="1048"/>
        <w:rPr>
          <w:rFonts w:ascii="仿宋" w:hAnsi="仿宋" w:eastAsia="仿宋" w:cs="仿宋"/>
          <w:sz w:val="24"/>
          <w:szCs w:val="24"/>
        </w:rPr>
      </w:pPr>
      <w:r>
        <w:rPr>
          <w:rFonts w:ascii="仿宋" w:hAnsi="仿宋" w:eastAsia="仿宋" w:cs="仿宋"/>
          <w:spacing w:val="-4"/>
          <w:sz w:val="24"/>
          <w:szCs w:val="24"/>
        </w:rPr>
        <w:t>4.1.2 符合性审查：详见评审办法前附表。</w:t>
      </w:r>
    </w:p>
    <w:p w14:paraId="05945472">
      <w:pPr>
        <w:spacing w:before="117" w:line="222" w:lineRule="auto"/>
        <w:ind w:left="1048"/>
        <w:outlineLvl w:val="2"/>
        <w:rPr>
          <w:rFonts w:ascii="仿宋" w:hAnsi="仿宋" w:eastAsia="仿宋" w:cs="仿宋"/>
          <w:sz w:val="24"/>
          <w:szCs w:val="24"/>
        </w:rPr>
      </w:pPr>
      <w:r>
        <w:rPr>
          <w:rFonts w:ascii="仿宋" w:hAnsi="仿宋" w:eastAsia="仿宋" w:cs="仿宋"/>
          <w:spacing w:val="-6"/>
          <w:sz w:val="24"/>
          <w:szCs w:val="24"/>
        </w:rPr>
        <w:t>4.2 分值构成与评分标准</w:t>
      </w:r>
    </w:p>
    <w:p w14:paraId="21E7271E">
      <w:pPr>
        <w:spacing w:before="107" w:line="221" w:lineRule="auto"/>
        <w:ind w:left="1048"/>
        <w:rPr>
          <w:rFonts w:ascii="仿宋" w:hAnsi="仿宋" w:eastAsia="仿宋" w:cs="仿宋"/>
          <w:sz w:val="24"/>
          <w:szCs w:val="24"/>
        </w:rPr>
      </w:pPr>
      <w:r>
        <w:rPr>
          <w:rFonts w:ascii="仿宋" w:hAnsi="仿宋" w:eastAsia="仿宋" w:cs="仿宋"/>
          <w:spacing w:val="-4"/>
          <w:sz w:val="24"/>
          <w:szCs w:val="24"/>
        </w:rPr>
        <w:t>4.2.1 分值构成：详见评审办法前附表。</w:t>
      </w:r>
    </w:p>
    <w:p w14:paraId="56D84FD0">
      <w:pPr>
        <w:spacing w:before="133" w:line="243" w:lineRule="auto"/>
        <w:ind w:left="591" w:right="954" w:firstLine="456"/>
        <w:rPr>
          <w:rFonts w:ascii="仿宋" w:hAnsi="仿宋" w:eastAsia="仿宋" w:cs="仿宋"/>
          <w:sz w:val="24"/>
          <w:szCs w:val="24"/>
        </w:rPr>
      </w:pPr>
      <w:r>
        <w:rPr>
          <w:rFonts w:ascii="仿宋" w:hAnsi="仿宋" w:eastAsia="仿宋" w:cs="仿宋"/>
          <w:spacing w:val="-4"/>
          <w:sz w:val="24"/>
          <w:szCs w:val="24"/>
        </w:rPr>
        <w:t>4.2.2 评审基准价的确定：即满足采购要求且最终价格最低的报价为评审基</w:t>
      </w:r>
      <w:r>
        <w:rPr>
          <w:rFonts w:ascii="仿宋" w:hAnsi="仿宋" w:eastAsia="仿宋" w:cs="仿宋"/>
          <w:spacing w:val="8"/>
          <w:sz w:val="24"/>
          <w:szCs w:val="24"/>
        </w:rPr>
        <w:t xml:space="preserve"> </w:t>
      </w:r>
      <w:r>
        <w:rPr>
          <w:rFonts w:ascii="仿宋" w:hAnsi="仿宋" w:eastAsia="仿宋" w:cs="仿宋"/>
          <w:spacing w:val="-4"/>
          <w:sz w:val="24"/>
          <w:szCs w:val="24"/>
        </w:rPr>
        <w:t>准价，其价格分为满分。</w:t>
      </w:r>
    </w:p>
    <w:p w14:paraId="301C9899">
      <w:pPr>
        <w:spacing w:before="147" w:line="222" w:lineRule="auto"/>
        <w:ind w:left="1048"/>
        <w:rPr>
          <w:rFonts w:ascii="仿宋" w:hAnsi="仿宋" w:eastAsia="仿宋" w:cs="仿宋"/>
          <w:sz w:val="24"/>
          <w:szCs w:val="24"/>
        </w:rPr>
      </w:pPr>
      <w:r>
        <w:rPr>
          <w:rFonts w:ascii="仿宋" w:hAnsi="仿宋" w:eastAsia="仿宋" w:cs="仿宋"/>
          <w:spacing w:val="-4"/>
          <w:sz w:val="24"/>
          <w:szCs w:val="24"/>
        </w:rPr>
        <w:t>4.2.3</w:t>
      </w:r>
      <w:r>
        <w:rPr>
          <w:rFonts w:ascii="仿宋" w:hAnsi="仿宋" w:eastAsia="仿宋" w:cs="仿宋"/>
          <w:spacing w:val="-26"/>
          <w:sz w:val="24"/>
          <w:szCs w:val="24"/>
        </w:rPr>
        <w:t xml:space="preserve"> </w:t>
      </w:r>
      <w:r>
        <w:rPr>
          <w:rFonts w:ascii="仿宋" w:hAnsi="仿宋" w:eastAsia="仿宋" w:cs="仿宋"/>
          <w:spacing w:val="-4"/>
          <w:sz w:val="24"/>
          <w:szCs w:val="24"/>
        </w:rPr>
        <w:t>报价的得分计算</w:t>
      </w:r>
    </w:p>
    <w:p w14:paraId="1BA3CE64">
      <w:pPr>
        <w:spacing w:before="127" w:line="221" w:lineRule="auto"/>
        <w:ind w:left="1064"/>
        <w:rPr>
          <w:rFonts w:ascii="仿宋" w:hAnsi="仿宋" w:eastAsia="仿宋" w:cs="仿宋"/>
          <w:sz w:val="24"/>
          <w:szCs w:val="24"/>
        </w:rPr>
      </w:pPr>
      <w:r>
        <w:rPr>
          <w:rFonts w:ascii="仿宋" w:hAnsi="仿宋" w:eastAsia="仿宋" w:cs="仿宋"/>
          <w:spacing w:val="-5"/>
          <w:sz w:val="24"/>
          <w:szCs w:val="24"/>
        </w:rPr>
        <w:t>报价得分=(评审基准价／最终报价)×价格权值×</w:t>
      </w:r>
      <w:r>
        <w:rPr>
          <w:rFonts w:ascii="仿宋" w:hAnsi="仿宋" w:eastAsia="仿宋" w:cs="仿宋"/>
          <w:spacing w:val="-55"/>
          <w:sz w:val="24"/>
          <w:szCs w:val="24"/>
        </w:rPr>
        <w:t xml:space="preserve"> </w:t>
      </w:r>
      <w:r>
        <w:rPr>
          <w:rFonts w:ascii="仿宋" w:hAnsi="仿宋" w:eastAsia="仿宋" w:cs="仿宋"/>
          <w:spacing w:val="-5"/>
          <w:sz w:val="24"/>
          <w:szCs w:val="24"/>
        </w:rPr>
        <w:t>10</w:t>
      </w:r>
      <w:r>
        <w:rPr>
          <w:rFonts w:ascii="仿宋" w:hAnsi="仿宋" w:eastAsia="仿宋" w:cs="仿宋"/>
          <w:spacing w:val="-29"/>
          <w:sz w:val="24"/>
          <w:szCs w:val="24"/>
        </w:rPr>
        <w:t xml:space="preserve"> </w:t>
      </w:r>
      <w:r>
        <w:rPr>
          <w:rFonts w:ascii="仿宋" w:hAnsi="仿宋" w:eastAsia="仿宋" w:cs="仿宋"/>
          <w:spacing w:val="-6"/>
          <w:sz w:val="24"/>
          <w:szCs w:val="24"/>
        </w:rPr>
        <w:t>分。（结果保留两位小</w:t>
      </w:r>
    </w:p>
    <w:p w14:paraId="1A8219D2">
      <w:pPr>
        <w:spacing w:before="92" w:line="222" w:lineRule="auto"/>
        <w:ind w:left="583"/>
        <w:rPr>
          <w:rFonts w:ascii="仿宋" w:hAnsi="仿宋" w:eastAsia="仿宋" w:cs="仿宋"/>
          <w:sz w:val="24"/>
          <w:szCs w:val="24"/>
        </w:rPr>
      </w:pPr>
      <w:r>
        <w:rPr>
          <w:rFonts w:ascii="仿宋" w:hAnsi="仿宋" w:eastAsia="仿宋" w:cs="仿宋"/>
          <w:spacing w:val="-2"/>
          <w:sz w:val="24"/>
          <w:szCs w:val="24"/>
        </w:rPr>
        <w:t>数，第三位小数按四舍五入取舍）。</w:t>
      </w:r>
    </w:p>
    <w:p w14:paraId="53861AB7">
      <w:pPr>
        <w:spacing w:before="132" w:line="262" w:lineRule="auto"/>
        <w:ind w:left="593" w:right="956" w:firstLine="484"/>
        <w:rPr>
          <w:rFonts w:ascii="仿宋" w:hAnsi="仿宋" w:eastAsia="仿宋" w:cs="仿宋"/>
          <w:sz w:val="24"/>
          <w:szCs w:val="24"/>
        </w:rPr>
      </w:pPr>
      <w:r>
        <w:rPr>
          <w:rFonts w:ascii="仿宋" w:hAnsi="仿宋" w:eastAsia="仿宋" w:cs="仿宋"/>
          <w:spacing w:val="-4"/>
          <w:sz w:val="24"/>
          <w:szCs w:val="24"/>
        </w:rPr>
        <w:t>注：根据《政府采购促进中小企业发展暂行办法》(财库[2</w:t>
      </w:r>
      <w:r>
        <w:rPr>
          <w:rFonts w:ascii="仿宋" w:hAnsi="仿宋" w:eastAsia="仿宋" w:cs="仿宋"/>
          <w:spacing w:val="-5"/>
          <w:sz w:val="24"/>
          <w:szCs w:val="24"/>
        </w:rPr>
        <w:t>011]181 号)的规</w:t>
      </w:r>
      <w:r>
        <w:rPr>
          <w:rFonts w:ascii="仿宋" w:hAnsi="仿宋" w:eastAsia="仿宋" w:cs="仿宋"/>
          <w:sz w:val="24"/>
          <w:szCs w:val="24"/>
        </w:rPr>
        <w:t xml:space="preserve"> </w:t>
      </w:r>
      <w:r>
        <w:rPr>
          <w:rFonts w:ascii="仿宋" w:hAnsi="仿宋" w:eastAsia="仿宋" w:cs="仿宋"/>
          <w:spacing w:val="-4"/>
          <w:sz w:val="24"/>
          <w:szCs w:val="24"/>
        </w:rPr>
        <w:t>定，给予小型和微型企业价格扣除</w:t>
      </w:r>
    </w:p>
    <w:p w14:paraId="6AD82DE9">
      <w:pPr>
        <w:spacing w:before="59" w:line="236" w:lineRule="auto"/>
        <w:ind w:left="72" w:right="43" w:firstLine="176"/>
        <w:rPr>
          <w:rFonts w:ascii="仿宋" w:hAnsi="仿宋" w:eastAsia="仿宋" w:cs="仿宋"/>
          <w:sz w:val="24"/>
          <w:szCs w:val="24"/>
        </w:rPr>
      </w:pPr>
      <w:r>
        <w:fldChar w:fldCharType="begin"/>
      </w:r>
      <w:r>
        <w:instrText xml:space="preserve"> HYPERLINK "4.2.3.1" </w:instrText>
      </w:r>
      <w:r>
        <w:fldChar w:fldCharType="separate"/>
      </w:r>
      <w:r>
        <w:rPr>
          <w:rFonts w:ascii="仿宋" w:hAnsi="仿宋" w:eastAsia="仿宋" w:cs="仿宋"/>
          <w:spacing w:val="-3"/>
          <w:sz w:val="24"/>
          <w:szCs w:val="24"/>
        </w:rPr>
        <w:t>4.2.3.1</w:t>
      </w:r>
      <w:r>
        <w:rPr>
          <w:rFonts w:ascii="仿宋" w:hAnsi="仿宋" w:eastAsia="仿宋" w:cs="仿宋"/>
          <w:spacing w:val="-3"/>
          <w:sz w:val="24"/>
          <w:szCs w:val="24"/>
        </w:rPr>
        <w:fldChar w:fldCharType="end"/>
      </w:r>
      <w:r>
        <w:rPr>
          <w:rFonts w:ascii="仿宋" w:hAnsi="仿宋" w:eastAsia="仿宋" w:cs="仿宋"/>
          <w:spacing w:val="-3"/>
          <w:sz w:val="24"/>
          <w:szCs w:val="24"/>
        </w:rPr>
        <w:t xml:space="preserve"> 开标时，供应商须提供《中小企业声明函》原件并对声</w:t>
      </w:r>
      <w:r>
        <w:rPr>
          <w:rFonts w:ascii="仿宋" w:hAnsi="仿宋" w:eastAsia="仿宋" w:cs="仿宋"/>
          <w:spacing w:val="-4"/>
          <w:sz w:val="24"/>
          <w:szCs w:val="24"/>
        </w:rPr>
        <w:t>明函的真实性</w:t>
      </w:r>
      <w:r>
        <w:rPr>
          <w:rFonts w:ascii="仿宋" w:hAnsi="仿宋" w:eastAsia="仿宋" w:cs="仿宋"/>
          <w:sz w:val="24"/>
          <w:szCs w:val="24"/>
        </w:rPr>
        <w:t xml:space="preserve"> </w:t>
      </w:r>
      <w:r>
        <w:rPr>
          <w:rFonts w:ascii="仿宋" w:hAnsi="仿宋" w:eastAsia="仿宋" w:cs="仿宋"/>
          <w:spacing w:val="-2"/>
          <w:sz w:val="24"/>
          <w:szCs w:val="24"/>
        </w:rPr>
        <w:t>负责，本项目全部面向中小企业，对供应商报价不予价格扣除。</w:t>
      </w:r>
    </w:p>
    <w:p w14:paraId="13E16F49">
      <w:pPr>
        <w:spacing w:before="125" w:line="237" w:lineRule="auto"/>
        <w:ind w:left="61" w:right="33" w:firstLine="461"/>
        <w:rPr>
          <w:rFonts w:ascii="仿宋" w:hAnsi="仿宋" w:eastAsia="仿宋" w:cs="仿宋"/>
          <w:sz w:val="24"/>
          <w:szCs w:val="24"/>
        </w:rPr>
      </w:pPr>
      <w:r>
        <w:fldChar w:fldCharType="begin"/>
      </w:r>
      <w:r>
        <w:instrText xml:space="preserve"> HYPERLINK "4.2.3.2" </w:instrText>
      </w:r>
      <w:r>
        <w:fldChar w:fldCharType="separate"/>
      </w:r>
      <w:r>
        <w:rPr>
          <w:rFonts w:ascii="仿宋" w:hAnsi="仿宋" w:eastAsia="仿宋" w:cs="仿宋"/>
          <w:spacing w:val="3"/>
          <w:sz w:val="24"/>
          <w:szCs w:val="24"/>
        </w:rPr>
        <w:t>4.2.3.2</w:t>
      </w:r>
      <w:r>
        <w:rPr>
          <w:rFonts w:ascii="仿宋" w:hAnsi="仿宋" w:eastAsia="仿宋" w:cs="仿宋"/>
          <w:spacing w:val="3"/>
          <w:sz w:val="24"/>
          <w:szCs w:val="24"/>
        </w:rPr>
        <w:fldChar w:fldCharType="end"/>
      </w:r>
      <w:r>
        <w:rPr>
          <w:rFonts w:ascii="仿宋" w:hAnsi="仿宋" w:eastAsia="仿宋" w:cs="仿宋"/>
          <w:spacing w:val="3"/>
          <w:sz w:val="24"/>
          <w:szCs w:val="24"/>
        </w:rPr>
        <w:t xml:space="preserve"> 大中型企业和其他自然人、法人或者</w:t>
      </w:r>
      <w:r>
        <w:rPr>
          <w:rFonts w:ascii="仿宋" w:hAnsi="仿宋" w:eastAsia="仿宋" w:cs="仿宋"/>
          <w:spacing w:val="2"/>
          <w:sz w:val="24"/>
          <w:szCs w:val="24"/>
        </w:rPr>
        <w:t>其他组织与小型、微型企业</w:t>
      </w:r>
      <w:r>
        <w:rPr>
          <w:rFonts w:ascii="仿宋" w:hAnsi="仿宋" w:eastAsia="仿宋" w:cs="仿宋"/>
          <w:sz w:val="24"/>
          <w:szCs w:val="24"/>
        </w:rPr>
        <w:t xml:space="preserve"> </w:t>
      </w:r>
      <w:r>
        <w:rPr>
          <w:rFonts w:ascii="仿宋" w:hAnsi="仿宋" w:eastAsia="仿宋" w:cs="仿宋"/>
          <w:spacing w:val="-2"/>
          <w:sz w:val="24"/>
          <w:szCs w:val="24"/>
        </w:rPr>
        <w:t>组成联合体 投标，联合协议中约定，小型、微型企业的协议合同金额占到联合</w:t>
      </w:r>
    </w:p>
    <w:p w14:paraId="4921F7CF">
      <w:pPr>
        <w:spacing w:before="24" w:line="222" w:lineRule="auto"/>
        <w:ind w:left="61"/>
        <w:rPr>
          <w:rFonts w:ascii="仿宋" w:hAnsi="仿宋" w:eastAsia="仿宋" w:cs="仿宋"/>
          <w:sz w:val="24"/>
          <w:szCs w:val="24"/>
        </w:rPr>
      </w:pPr>
      <w:r>
        <w:rPr>
          <w:rFonts w:ascii="仿宋" w:hAnsi="仿宋" w:eastAsia="仿宋" w:cs="仿宋"/>
          <w:sz w:val="24"/>
          <w:szCs w:val="24"/>
        </w:rPr>
        <w:t>体协议合同金额</w:t>
      </w:r>
      <w:r>
        <w:rPr>
          <w:rFonts w:ascii="仿宋" w:hAnsi="仿宋" w:eastAsia="仿宋" w:cs="仿宋"/>
          <w:spacing w:val="-40"/>
          <w:sz w:val="24"/>
          <w:szCs w:val="24"/>
        </w:rPr>
        <w:t xml:space="preserve"> </w:t>
      </w:r>
      <w:r>
        <w:rPr>
          <w:rFonts w:ascii="仿宋" w:hAnsi="仿宋" w:eastAsia="仿宋" w:cs="仿宋"/>
          <w:sz w:val="24"/>
          <w:szCs w:val="24"/>
        </w:rPr>
        <w:t>40%以上的，可给予联合体3%的价格扣除。计算方法是：</w:t>
      </w:r>
    </w:p>
    <w:p w14:paraId="68B5CDBB">
      <w:pPr>
        <w:spacing w:before="141" w:line="222" w:lineRule="auto"/>
        <w:ind w:left="552"/>
        <w:rPr>
          <w:rFonts w:ascii="仿宋" w:hAnsi="仿宋" w:eastAsia="仿宋" w:cs="仿宋"/>
          <w:sz w:val="24"/>
          <w:szCs w:val="24"/>
        </w:rPr>
      </w:pPr>
      <w:r>
        <w:rPr>
          <w:rFonts w:ascii="仿宋" w:hAnsi="仿宋" w:eastAsia="仿宋" w:cs="仿宋"/>
          <w:spacing w:val="-2"/>
          <w:sz w:val="24"/>
          <w:szCs w:val="24"/>
        </w:rPr>
        <w:t>最终价格＝投标报价×97%，按照最终价格计算其价格分得分。</w:t>
      </w:r>
    </w:p>
    <w:p w14:paraId="67434346">
      <w:pPr>
        <w:spacing w:before="150" w:line="227" w:lineRule="auto"/>
        <w:ind w:left="71" w:right="136" w:firstLine="471"/>
        <w:rPr>
          <w:rFonts w:ascii="仿宋" w:hAnsi="仿宋" w:eastAsia="仿宋" w:cs="仿宋"/>
          <w:sz w:val="24"/>
          <w:szCs w:val="24"/>
        </w:rPr>
      </w:pPr>
      <w:r>
        <w:rPr>
          <w:rFonts w:ascii="仿宋" w:hAnsi="仿宋" w:eastAsia="仿宋" w:cs="仿宋"/>
          <w:spacing w:val="-4"/>
          <w:sz w:val="24"/>
          <w:szCs w:val="24"/>
        </w:rPr>
        <w:t>在政府采购活动中，供应商提供的货物、工</w:t>
      </w:r>
      <w:r>
        <w:rPr>
          <w:rFonts w:ascii="仿宋" w:hAnsi="仿宋" w:eastAsia="仿宋" w:cs="仿宋"/>
          <w:spacing w:val="-5"/>
          <w:sz w:val="24"/>
          <w:szCs w:val="24"/>
        </w:rPr>
        <w:t>程 或者服务符合下列情形的，</w:t>
      </w:r>
      <w:r>
        <w:rPr>
          <w:rFonts w:ascii="仿宋" w:hAnsi="仿宋" w:eastAsia="仿宋" w:cs="仿宋"/>
          <w:sz w:val="24"/>
          <w:szCs w:val="24"/>
        </w:rPr>
        <w:t xml:space="preserve"> </w:t>
      </w:r>
      <w:r>
        <w:rPr>
          <w:rFonts w:ascii="仿宋" w:hAnsi="仿宋" w:eastAsia="仿宋" w:cs="仿宋"/>
          <w:spacing w:val="-4"/>
          <w:sz w:val="24"/>
          <w:szCs w:val="24"/>
        </w:rPr>
        <w:t>享受本办法规定的中小企业扶持政策：</w:t>
      </w:r>
    </w:p>
    <w:p w14:paraId="551D523F">
      <w:pPr>
        <w:spacing w:before="151" w:line="226" w:lineRule="auto"/>
        <w:ind w:left="61" w:right="43" w:firstLine="547"/>
        <w:rPr>
          <w:rFonts w:ascii="仿宋" w:hAnsi="仿宋" w:eastAsia="仿宋" w:cs="仿宋"/>
          <w:sz w:val="24"/>
          <w:szCs w:val="24"/>
        </w:rPr>
      </w:pPr>
      <w:r>
        <w:rPr>
          <w:rFonts w:ascii="仿宋" w:hAnsi="仿宋" w:eastAsia="仿宋" w:cs="仿宋"/>
          <w:spacing w:val="-4"/>
          <w:sz w:val="24"/>
          <w:szCs w:val="24"/>
        </w:rPr>
        <w:t>(一) 在货物采购项目中，货物由中小企业制造，即货物由中小企业生产且</w:t>
      </w:r>
      <w:r>
        <w:rPr>
          <w:rFonts w:ascii="仿宋" w:hAnsi="仿宋" w:eastAsia="仿宋" w:cs="仿宋"/>
          <w:spacing w:val="16"/>
          <w:sz w:val="24"/>
          <w:szCs w:val="24"/>
        </w:rPr>
        <w:t xml:space="preserve"> </w:t>
      </w:r>
      <w:r>
        <w:rPr>
          <w:rFonts w:ascii="仿宋" w:hAnsi="仿宋" w:eastAsia="仿宋" w:cs="仿宋"/>
          <w:spacing w:val="-3"/>
          <w:sz w:val="24"/>
          <w:szCs w:val="24"/>
        </w:rPr>
        <w:t>使用该中小企业商号或者注册商标；</w:t>
      </w:r>
    </w:p>
    <w:p w14:paraId="21365206">
      <w:pPr>
        <w:spacing w:before="152" w:line="227" w:lineRule="auto"/>
        <w:ind w:left="58" w:right="43" w:firstLine="550"/>
        <w:rPr>
          <w:rFonts w:ascii="仿宋" w:hAnsi="仿宋" w:eastAsia="仿宋" w:cs="仿宋"/>
          <w:sz w:val="24"/>
          <w:szCs w:val="24"/>
        </w:rPr>
      </w:pPr>
      <w:r>
        <w:rPr>
          <w:rFonts w:ascii="仿宋" w:hAnsi="仿宋" w:eastAsia="仿宋" w:cs="仿宋"/>
          <w:spacing w:val="-4"/>
          <w:sz w:val="24"/>
          <w:szCs w:val="24"/>
        </w:rPr>
        <w:t>(二) 在工程采购项目中，工程由中小企业承建，即工程施工单位为中小企</w:t>
      </w:r>
      <w:r>
        <w:rPr>
          <w:rFonts w:ascii="仿宋" w:hAnsi="仿宋" w:eastAsia="仿宋" w:cs="仿宋"/>
          <w:spacing w:val="16"/>
          <w:sz w:val="24"/>
          <w:szCs w:val="24"/>
        </w:rPr>
        <w:t xml:space="preserve"> </w:t>
      </w:r>
      <w:r>
        <w:rPr>
          <w:rFonts w:ascii="仿宋" w:hAnsi="仿宋" w:eastAsia="仿宋" w:cs="仿宋"/>
          <w:spacing w:val="-8"/>
          <w:sz w:val="24"/>
          <w:szCs w:val="24"/>
        </w:rPr>
        <w:t>业；</w:t>
      </w:r>
    </w:p>
    <w:p w14:paraId="7378B08B">
      <w:pPr>
        <w:spacing w:before="153" w:line="226" w:lineRule="auto"/>
        <w:ind w:left="61" w:right="43" w:firstLine="547"/>
        <w:rPr>
          <w:rFonts w:ascii="仿宋" w:hAnsi="仿宋" w:eastAsia="仿宋" w:cs="仿宋"/>
          <w:sz w:val="24"/>
          <w:szCs w:val="24"/>
        </w:rPr>
      </w:pPr>
      <w:r>
        <w:rPr>
          <w:rFonts w:ascii="仿宋" w:hAnsi="仿宋" w:eastAsia="仿宋" w:cs="仿宋"/>
          <w:spacing w:val="-4"/>
          <w:sz w:val="24"/>
          <w:szCs w:val="24"/>
        </w:rPr>
        <w:t>(三) 在服务采购项目中，服务由中小企业承接，即提供服务的人员为中小</w:t>
      </w:r>
      <w:r>
        <w:rPr>
          <w:rFonts w:ascii="仿宋" w:hAnsi="仿宋" w:eastAsia="仿宋" w:cs="仿宋"/>
          <w:spacing w:val="16"/>
          <w:sz w:val="24"/>
          <w:szCs w:val="24"/>
        </w:rPr>
        <w:t xml:space="preserve"> </w:t>
      </w:r>
      <w:r>
        <w:rPr>
          <w:rFonts w:ascii="仿宋" w:hAnsi="仿宋" w:eastAsia="仿宋" w:cs="仿宋"/>
          <w:spacing w:val="-2"/>
          <w:sz w:val="24"/>
          <w:szCs w:val="24"/>
        </w:rPr>
        <w:t>企业依 照《中华人民共和国</w:t>
      </w:r>
      <w:r>
        <w:rPr>
          <w:rFonts w:hint="eastAsia" w:ascii="仿宋" w:hAnsi="仿宋" w:eastAsia="仿宋" w:cs="仿宋"/>
          <w:spacing w:val="-2"/>
          <w:sz w:val="24"/>
          <w:szCs w:val="24"/>
          <w:lang w:val="en-US" w:eastAsia="zh-CN"/>
        </w:rPr>
        <w:t>民法典</w:t>
      </w:r>
      <w:r>
        <w:rPr>
          <w:rFonts w:ascii="仿宋" w:hAnsi="仿宋" w:eastAsia="仿宋" w:cs="仿宋"/>
          <w:spacing w:val="-2"/>
          <w:sz w:val="24"/>
          <w:szCs w:val="24"/>
        </w:rPr>
        <w:t>》订立劳动合同的从业人员。</w:t>
      </w:r>
    </w:p>
    <w:p w14:paraId="28D19652">
      <w:pPr>
        <w:spacing w:before="150" w:line="225" w:lineRule="auto"/>
        <w:ind w:left="61" w:right="31"/>
        <w:rPr>
          <w:rFonts w:ascii="仿宋" w:hAnsi="仿宋" w:eastAsia="仿宋" w:cs="仿宋"/>
          <w:sz w:val="24"/>
          <w:szCs w:val="24"/>
        </w:rPr>
      </w:pPr>
      <w:r>
        <w:rPr>
          <w:rFonts w:ascii="仿宋" w:hAnsi="仿宋" w:eastAsia="仿宋" w:cs="仿宋"/>
          <w:spacing w:val="2"/>
          <w:sz w:val="24"/>
          <w:szCs w:val="24"/>
        </w:rPr>
        <w:t>在货物采购项目中，供应商提供的货物既有中小企业制造货物，也有大型企业</w:t>
      </w:r>
      <w:r>
        <w:rPr>
          <w:rFonts w:ascii="仿宋" w:hAnsi="仿宋" w:eastAsia="仿宋" w:cs="仿宋"/>
          <w:spacing w:val="11"/>
          <w:sz w:val="24"/>
          <w:szCs w:val="24"/>
        </w:rPr>
        <w:t xml:space="preserve"> </w:t>
      </w:r>
      <w:r>
        <w:rPr>
          <w:rFonts w:ascii="仿宋" w:hAnsi="仿宋" w:eastAsia="仿宋" w:cs="仿宋"/>
          <w:spacing w:val="-2"/>
          <w:sz w:val="24"/>
          <w:szCs w:val="24"/>
        </w:rPr>
        <w:t>制造货物的，不享受本办法规定的中小企业扶持政策。</w:t>
      </w:r>
    </w:p>
    <w:p w14:paraId="3D96B288">
      <w:pPr>
        <w:spacing w:before="159" w:line="227" w:lineRule="auto"/>
        <w:ind w:left="115" w:right="45" w:firstLine="471"/>
        <w:rPr>
          <w:rFonts w:ascii="仿宋" w:hAnsi="仿宋" w:eastAsia="仿宋" w:cs="仿宋"/>
          <w:sz w:val="24"/>
          <w:szCs w:val="24"/>
        </w:rPr>
      </w:pPr>
      <w:r>
        <w:rPr>
          <w:rFonts w:ascii="仿宋" w:hAnsi="仿宋" w:eastAsia="仿宋" w:cs="仿宋"/>
          <w:spacing w:val="1"/>
          <w:sz w:val="24"/>
          <w:szCs w:val="24"/>
        </w:rPr>
        <w:t>以联合体形式参加政府采购活动，联合体各方</w:t>
      </w:r>
      <w:r>
        <w:rPr>
          <w:rFonts w:ascii="仿宋" w:hAnsi="仿宋" w:eastAsia="仿宋" w:cs="仿宋"/>
          <w:sz w:val="24"/>
          <w:szCs w:val="24"/>
        </w:rPr>
        <w:t xml:space="preserve">均为中小企业的，联合体视 </w:t>
      </w:r>
      <w:r>
        <w:rPr>
          <w:rFonts w:ascii="仿宋" w:hAnsi="仿宋" w:eastAsia="仿宋" w:cs="仿宋"/>
          <w:spacing w:val="-3"/>
          <w:sz w:val="24"/>
          <w:szCs w:val="24"/>
        </w:rPr>
        <w:t>同中小 企业。其中，联合体各方均为小微企业的，联合体视同小微企业。</w:t>
      </w:r>
    </w:p>
    <w:p w14:paraId="785CE80E">
      <w:pPr>
        <w:pStyle w:val="6"/>
        <w:spacing w:line="269" w:lineRule="auto"/>
      </w:pPr>
    </w:p>
    <w:p w14:paraId="3089B656">
      <w:pPr>
        <w:spacing w:before="78" w:line="241" w:lineRule="auto"/>
        <w:ind w:left="71" w:right="29" w:firstLine="449"/>
        <w:rPr>
          <w:rFonts w:ascii="仿宋" w:hAnsi="仿宋" w:eastAsia="仿宋" w:cs="仿宋"/>
          <w:sz w:val="24"/>
          <w:szCs w:val="24"/>
        </w:rPr>
      </w:pPr>
      <w:r>
        <w:rPr>
          <w:rFonts w:ascii="仿宋" w:hAnsi="仿宋" w:eastAsia="仿宋" w:cs="仿宋"/>
          <w:spacing w:val="-4"/>
          <w:sz w:val="24"/>
          <w:szCs w:val="24"/>
        </w:rPr>
        <w:t>4.2.4 发包人有权接受或拒绝供应商在响应文件中提出偏离、保留。发包人</w:t>
      </w:r>
      <w:r>
        <w:rPr>
          <w:rFonts w:ascii="仿宋" w:hAnsi="仿宋" w:eastAsia="仿宋" w:cs="仿宋"/>
          <w:spacing w:val="8"/>
          <w:sz w:val="24"/>
          <w:szCs w:val="24"/>
        </w:rPr>
        <w:t xml:space="preserve"> </w:t>
      </w:r>
      <w:r>
        <w:rPr>
          <w:rFonts w:ascii="仿宋" w:hAnsi="仿宋" w:eastAsia="仿宋" w:cs="仿宋"/>
          <w:spacing w:val="-3"/>
          <w:sz w:val="24"/>
          <w:szCs w:val="24"/>
        </w:rPr>
        <w:t>不接受供应商在开标后提出的优惠条件。</w:t>
      </w:r>
    </w:p>
    <w:p w14:paraId="3A4B8801">
      <w:pPr>
        <w:spacing w:before="152" w:line="221" w:lineRule="auto"/>
        <w:ind w:left="522"/>
        <w:rPr>
          <w:rFonts w:ascii="仿宋" w:hAnsi="仿宋" w:eastAsia="仿宋" w:cs="仿宋"/>
          <w:sz w:val="24"/>
          <w:szCs w:val="24"/>
        </w:rPr>
      </w:pPr>
      <w:r>
        <w:rPr>
          <w:rFonts w:ascii="仿宋" w:hAnsi="仿宋" w:eastAsia="仿宋" w:cs="仿宋"/>
          <w:spacing w:val="-5"/>
          <w:sz w:val="24"/>
          <w:szCs w:val="24"/>
        </w:rPr>
        <w:t>4.2.5 评分标准：详见评审附表。</w:t>
      </w:r>
    </w:p>
    <w:p w14:paraId="3BC2FDC9">
      <w:pPr>
        <w:spacing w:before="322" w:line="224" w:lineRule="auto"/>
        <w:ind w:left="596"/>
        <w:outlineLvl w:val="1"/>
        <w:rPr>
          <w:rFonts w:ascii="楷体" w:hAnsi="楷体" w:eastAsia="楷体" w:cs="楷体"/>
          <w:sz w:val="28"/>
          <w:szCs w:val="28"/>
        </w:rPr>
      </w:pPr>
      <w:r>
        <w:rPr>
          <w:rFonts w:ascii="楷体" w:hAnsi="楷体" w:eastAsia="楷体" w:cs="楷体"/>
          <w:spacing w:val="-2"/>
          <w:sz w:val="28"/>
          <w:szCs w:val="28"/>
        </w:rPr>
        <w:t>5.评审程序</w:t>
      </w:r>
    </w:p>
    <w:p w14:paraId="49EC8C15">
      <w:pPr>
        <w:spacing w:before="213" w:line="222" w:lineRule="auto"/>
        <w:ind w:left="533"/>
        <w:outlineLvl w:val="2"/>
        <w:rPr>
          <w:rFonts w:ascii="仿宋" w:hAnsi="仿宋" w:eastAsia="仿宋" w:cs="仿宋"/>
          <w:sz w:val="24"/>
          <w:szCs w:val="24"/>
        </w:rPr>
      </w:pPr>
      <w:r>
        <w:rPr>
          <w:rFonts w:ascii="仿宋" w:hAnsi="仿宋" w:eastAsia="仿宋" w:cs="仿宋"/>
          <w:spacing w:val="-7"/>
          <w:sz w:val="24"/>
          <w:szCs w:val="24"/>
        </w:rPr>
        <w:t>5.1</w:t>
      </w:r>
      <w:r>
        <w:rPr>
          <w:rFonts w:ascii="仿宋" w:hAnsi="仿宋" w:eastAsia="仿宋" w:cs="仿宋"/>
          <w:spacing w:val="-31"/>
          <w:sz w:val="24"/>
          <w:szCs w:val="24"/>
        </w:rPr>
        <w:t xml:space="preserve"> </w:t>
      </w:r>
      <w:r>
        <w:rPr>
          <w:rFonts w:ascii="仿宋" w:hAnsi="仿宋" w:eastAsia="仿宋" w:cs="仿宋"/>
          <w:spacing w:val="-7"/>
          <w:sz w:val="24"/>
          <w:szCs w:val="24"/>
        </w:rPr>
        <w:t>初步评审</w:t>
      </w:r>
    </w:p>
    <w:p w14:paraId="74488C07">
      <w:pPr>
        <w:spacing w:before="111" w:line="289" w:lineRule="auto"/>
        <w:ind w:left="62" w:right="26" w:firstLine="473"/>
        <w:rPr>
          <w:rFonts w:ascii="仿宋" w:hAnsi="仿宋" w:eastAsia="仿宋" w:cs="仿宋"/>
          <w:sz w:val="24"/>
          <w:szCs w:val="24"/>
        </w:rPr>
      </w:pPr>
      <w:r>
        <w:rPr>
          <w:rFonts w:ascii="仿宋" w:hAnsi="仿宋" w:eastAsia="仿宋" w:cs="仿宋"/>
          <w:spacing w:val="-3"/>
          <w:sz w:val="24"/>
          <w:szCs w:val="24"/>
        </w:rPr>
        <w:t>5.1.1</w:t>
      </w:r>
      <w:r>
        <w:rPr>
          <w:rFonts w:ascii="仿宋" w:hAnsi="仿宋" w:eastAsia="仿宋" w:cs="仿宋"/>
          <w:spacing w:val="-30"/>
          <w:sz w:val="24"/>
          <w:szCs w:val="24"/>
        </w:rPr>
        <w:t xml:space="preserve"> </w:t>
      </w:r>
      <w:r>
        <w:rPr>
          <w:rFonts w:ascii="仿宋" w:hAnsi="仿宋" w:eastAsia="仿宋" w:cs="仿宋"/>
          <w:spacing w:val="-3"/>
          <w:sz w:val="24"/>
          <w:szCs w:val="24"/>
        </w:rPr>
        <w:t>磋商小组可以要求供应商提交第二章</w:t>
      </w:r>
      <w:r>
        <w:rPr>
          <w:rFonts w:ascii="仿宋" w:hAnsi="仿宋" w:eastAsia="仿宋" w:cs="仿宋"/>
          <w:spacing w:val="-4"/>
          <w:sz w:val="24"/>
          <w:szCs w:val="24"/>
        </w:rPr>
        <w:t>“供应商须知</w:t>
      </w:r>
      <w:r>
        <w:rPr>
          <w:rFonts w:ascii="仿宋" w:hAnsi="仿宋" w:eastAsia="仿宋" w:cs="仿宋"/>
          <w:spacing w:val="-55"/>
          <w:sz w:val="24"/>
          <w:szCs w:val="24"/>
        </w:rPr>
        <w:t xml:space="preserve"> </w:t>
      </w:r>
      <w:r>
        <w:rPr>
          <w:rFonts w:ascii="仿宋" w:hAnsi="仿宋" w:eastAsia="仿宋" w:cs="仿宋"/>
          <w:spacing w:val="-4"/>
          <w:sz w:val="24"/>
          <w:szCs w:val="24"/>
        </w:rPr>
        <w:t>”第</w:t>
      </w:r>
      <w:r>
        <w:rPr>
          <w:rFonts w:ascii="仿宋" w:hAnsi="仿宋" w:eastAsia="仿宋" w:cs="仿宋"/>
          <w:spacing w:val="-35"/>
          <w:sz w:val="24"/>
          <w:szCs w:val="24"/>
        </w:rPr>
        <w:t xml:space="preserve"> </w:t>
      </w:r>
      <w:r>
        <w:rPr>
          <w:rFonts w:ascii="仿宋" w:hAnsi="仿宋" w:eastAsia="仿宋" w:cs="仿宋"/>
          <w:spacing w:val="-4"/>
          <w:sz w:val="24"/>
          <w:szCs w:val="24"/>
        </w:rPr>
        <w:t>35.1</w:t>
      </w:r>
      <w:r>
        <w:rPr>
          <w:rFonts w:ascii="仿宋" w:hAnsi="仿宋" w:eastAsia="仿宋" w:cs="仿宋"/>
          <w:spacing w:val="-26"/>
          <w:sz w:val="24"/>
          <w:szCs w:val="24"/>
        </w:rPr>
        <w:t xml:space="preserve"> </w:t>
      </w:r>
      <w:r>
        <w:rPr>
          <w:rFonts w:ascii="仿宋" w:hAnsi="仿宋" w:eastAsia="仿宋" w:cs="仿宋"/>
          <w:spacing w:val="-4"/>
          <w:sz w:val="24"/>
          <w:szCs w:val="24"/>
        </w:rPr>
        <w:t>项规定</w:t>
      </w:r>
      <w:r>
        <w:rPr>
          <w:rFonts w:ascii="仿宋" w:hAnsi="仿宋" w:eastAsia="仿宋" w:cs="仿宋"/>
          <w:sz w:val="24"/>
          <w:szCs w:val="24"/>
        </w:rPr>
        <w:t xml:space="preserve"> </w:t>
      </w:r>
      <w:r>
        <w:rPr>
          <w:rFonts w:ascii="仿宋" w:hAnsi="仿宋" w:eastAsia="仿宋" w:cs="仿宋"/>
          <w:spacing w:val="-1"/>
          <w:sz w:val="24"/>
          <w:szCs w:val="24"/>
        </w:rPr>
        <w:t>的有关证明和证件的原件，以便核验。磋商小组依据本章第 2.1</w:t>
      </w:r>
      <w:r>
        <w:rPr>
          <w:rFonts w:ascii="仿宋" w:hAnsi="仿宋" w:eastAsia="仿宋" w:cs="仿宋"/>
          <w:spacing w:val="-5"/>
          <w:sz w:val="24"/>
          <w:szCs w:val="24"/>
        </w:rPr>
        <w:t xml:space="preserve"> </w:t>
      </w:r>
      <w:r>
        <w:rPr>
          <w:rFonts w:ascii="仿宋" w:hAnsi="仿宋" w:eastAsia="仿宋" w:cs="仿宋"/>
          <w:spacing w:val="-1"/>
          <w:sz w:val="24"/>
          <w:szCs w:val="24"/>
        </w:rPr>
        <w:t>款规定的标准</w:t>
      </w:r>
      <w:r>
        <w:rPr>
          <w:rFonts w:ascii="仿宋" w:hAnsi="仿宋" w:eastAsia="仿宋" w:cs="仿宋"/>
          <w:sz w:val="24"/>
          <w:szCs w:val="24"/>
        </w:rPr>
        <w:t xml:space="preserve"> </w:t>
      </w:r>
      <w:r>
        <w:rPr>
          <w:rFonts w:ascii="仿宋" w:hAnsi="仿宋" w:eastAsia="仿宋" w:cs="仿宋"/>
          <w:spacing w:val="-2"/>
          <w:sz w:val="24"/>
          <w:szCs w:val="24"/>
        </w:rPr>
        <w:t>对响应文件进行初步评审。有一项不符合评审标准的，作废标处理。</w:t>
      </w:r>
    </w:p>
    <w:p w14:paraId="06A144C2">
      <w:pPr>
        <w:spacing w:before="112" w:line="220" w:lineRule="auto"/>
        <w:ind w:left="533"/>
        <w:rPr>
          <w:rFonts w:ascii="仿宋" w:hAnsi="仿宋" w:eastAsia="仿宋" w:cs="仿宋"/>
          <w:sz w:val="24"/>
          <w:szCs w:val="24"/>
        </w:rPr>
      </w:pPr>
      <w:r>
        <w:rPr>
          <w:rFonts w:ascii="仿宋" w:hAnsi="仿宋" w:eastAsia="仿宋" w:cs="仿宋"/>
          <w:spacing w:val="-2"/>
          <w:sz w:val="24"/>
          <w:szCs w:val="24"/>
        </w:rPr>
        <w:t>5.1.2</w:t>
      </w:r>
      <w:r>
        <w:rPr>
          <w:rFonts w:ascii="仿宋" w:hAnsi="仿宋" w:eastAsia="仿宋" w:cs="仿宋"/>
          <w:spacing w:val="-29"/>
          <w:sz w:val="24"/>
          <w:szCs w:val="24"/>
        </w:rPr>
        <w:t xml:space="preserve"> </w:t>
      </w:r>
      <w:r>
        <w:rPr>
          <w:rFonts w:ascii="仿宋" w:hAnsi="仿宋" w:eastAsia="仿宋" w:cs="仿宋"/>
          <w:spacing w:val="-2"/>
          <w:sz w:val="24"/>
          <w:szCs w:val="24"/>
        </w:rPr>
        <w:t>供应商有以下情形之一的，其投标</w:t>
      </w:r>
      <w:r>
        <w:rPr>
          <w:rFonts w:ascii="仿宋" w:hAnsi="仿宋" w:eastAsia="仿宋" w:cs="仿宋"/>
          <w:spacing w:val="-3"/>
          <w:sz w:val="24"/>
          <w:szCs w:val="24"/>
        </w:rPr>
        <w:t>作废标处理：</w:t>
      </w:r>
    </w:p>
    <w:p w14:paraId="1FCC4E65">
      <w:pPr>
        <w:spacing w:before="110" w:line="219" w:lineRule="auto"/>
        <w:ind w:left="550"/>
        <w:rPr>
          <w:rFonts w:ascii="仿宋" w:hAnsi="仿宋" w:eastAsia="仿宋" w:cs="仿宋"/>
          <w:sz w:val="24"/>
          <w:szCs w:val="24"/>
        </w:rPr>
      </w:pPr>
      <w:r>
        <w:rPr>
          <w:rFonts w:ascii="仿宋" w:hAnsi="仿宋" w:eastAsia="仿宋" w:cs="仿宋"/>
          <w:spacing w:val="-2"/>
          <w:sz w:val="24"/>
          <w:szCs w:val="24"/>
        </w:rPr>
        <w:t>（1）串通投标或弄虚作假或有其他违法行为的；</w:t>
      </w:r>
    </w:p>
    <w:p w14:paraId="43CC3DAE">
      <w:pPr>
        <w:spacing w:before="118" w:line="222" w:lineRule="auto"/>
        <w:ind w:left="550"/>
        <w:rPr>
          <w:rFonts w:ascii="仿宋" w:hAnsi="仿宋" w:eastAsia="仿宋" w:cs="仿宋"/>
          <w:sz w:val="24"/>
          <w:szCs w:val="24"/>
        </w:rPr>
      </w:pPr>
      <w:r>
        <w:rPr>
          <w:rFonts w:ascii="仿宋" w:hAnsi="仿宋" w:eastAsia="仿宋" w:cs="仿宋"/>
          <w:spacing w:val="-2"/>
          <w:sz w:val="24"/>
          <w:szCs w:val="24"/>
        </w:rPr>
        <w:t>（2）不按磋商小组要求澄清、说明或补正的。</w:t>
      </w:r>
    </w:p>
    <w:p w14:paraId="3D73BDEA">
      <w:pPr>
        <w:spacing w:before="110" w:line="220" w:lineRule="auto"/>
        <w:ind w:left="550"/>
        <w:rPr>
          <w:rFonts w:ascii="仿宋" w:hAnsi="仿宋" w:eastAsia="仿宋" w:cs="仿宋"/>
          <w:sz w:val="24"/>
          <w:szCs w:val="24"/>
        </w:rPr>
      </w:pPr>
      <w:r>
        <w:rPr>
          <w:rFonts w:ascii="仿宋" w:hAnsi="仿宋" w:eastAsia="仿宋" w:cs="仿宋"/>
          <w:spacing w:val="-2"/>
          <w:sz w:val="24"/>
          <w:szCs w:val="24"/>
        </w:rPr>
        <w:t>（3）投标函中报价与采购清单汇总价不一致时响应文件作废标处理。</w:t>
      </w:r>
    </w:p>
    <w:p w14:paraId="1329B20E">
      <w:pPr>
        <w:spacing w:before="110" w:line="220" w:lineRule="auto"/>
        <w:ind w:left="550"/>
        <w:rPr>
          <w:rFonts w:ascii="仿宋" w:hAnsi="仿宋" w:eastAsia="仿宋" w:cs="仿宋"/>
          <w:sz w:val="24"/>
          <w:szCs w:val="24"/>
        </w:rPr>
      </w:pPr>
      <w:r>
        <w:rPr>
          <w:rFonts w:ascii="仿宋" w:hAnsi="仿宋" w:eastAsia="仿宋" w:cs="仿宋"/>
          <w:spacing w:val="-2"/>
          <w:sz w:val="24"/>
          <w:szCs w:val="24"/>
        </w:rPr>
        <w:t>（4）提供虚假资料的其响应文件作废标处理。</w:t>
      </w:r>
    </w:p>
    <w:p w14:paraId="3439D2F7">
      <w:pPr>
        <w:spacing w:before="137" w:line="258" w:lineRule="auto"/>
        <w:ind w:left="66" w:right="28" w:firstLine="484"/>
        <w:rPr>
          <w:rFonts w:ascii="仿宋" w:hAnsi="仿宋" w:eastAsia="仿宋" w:cs="仿宋"/>
          <w:sz w:val="24"/>
          <w:szCs w:val="24"/>
        </w:rPr>
      </w:pPr>
      <w:r>
        <w:rPr>
          <w:rFonts w:ascii="仿宋" w:hAnsi="仿宋" w:eastAsia="仿宋" w:cs="仿宋"/>
          <w:spacing w:val="-2"/>
          <w:sz w:val="24"/>
          <w:szCs w:val="24"/>
        </w:rPr>
        <w:t>（5）供应商在开标时资格审查时递交的法人授权委托书公证件原件，其内</w:t>
      </w:r>
      <w:r>
        <w:rPr>
          <w:rFonts w:ascii="仿宋" w:hAnsi="仿宋" w:eastAsia="仿宋" w:cs="仿宋"/>
          <w:spacing w:val="10"/>
          <w:sz w:val="24"/>
          <w:szCs w:val="24"/>
        </w:rPr>
        <w:t xml:space="preserve"> </w:t>
      </w:r>
      <w:r>
        <w:rPr>
          <w:rFonts w:ascii="仿宋" w:hAnsi="仿宋" w:eastAsia="仿宋" w:cs="仿宋"/>
          <w:spacing w:val="2"/>
          <w:sz w:val="24"/>
          <w:szCs w:val="24"/>
        </w:rPr>
        <w:t>容应与资格预审、响应文件的内容一致，其中委托代理人均为同一人，不一致</w:t>
      </w:r>
      <w:r>
        <w:rPr>
          <w:rFonts w:ascii="仿宋" w:hAnsi="仿宋" w:eastAsia="仿宋" w:cs="仿宋"/>
          <w:spacing w:val="10"/>
          <w:sz w:val="24"/>
          <w:szCs w:val="24"/>
        </w:rPr>
        <w:t xml:space="preserve"> </w:t>
      </w:r>
      <w:r>
        <w:rPr>
          <w:rFonts w:ascii="仿宋" w:hAnsi="仿宋" w:eastAsia="仿宋" w:cs="仿宋"/>
          <w:spacing w:val="-6"/>
          <w:sz w:val="24"/>
          <w:szCs w:val="24"/>
        </w:rPr>
        <w:t>作废标处理。</w:t>
      </w:r>
    </w:p>
    <w:p w14:paraId="195B8FFE">
      <w:pPr>
        <w:spacing w:before="172" w:line="222" w:lineRule="auto"/>
        <w:ind w:left="550"/>
        <w:rPr>
          <w:rFonts w:ascii="仿宋" w:hAnsi="仿宋" w:eastAsia="仿宋" w:cs="仿宋"/>
          <w:sz w:val="24"/>
          <w:szCs w:val="24"/>
        </w:rPr>
      </w:pPr>
      <w:r>
        <w:rPr>
          <w:rFonts w:ascii="仿宋" w:hAnsi="仿宋" w:eastAsia="仿宋" w:cs="仿宋"/>
          <w:spacing w:val="-2"/>
          <w:sz w:val="24"/>
          <w:szCs w:val="24"/>
        </w:rPr>
        <w:t>（6）磋商小组认定供应商以低于成本报价竞标的。</w:t>
      </w:r>
    </w:p>
    <w:p w14:paraId="078C30AC">
      <w:pPr>
        <w:spacing w:before="48" w:line="222" w:lineRule="auto"/>
        <w:ind w:left="550"/>
        <w:rPr>
          <w:rFonts w:ascii="仿宋" w:hAnsi="仿宋" w:eastAsia="仿宋" w:cs="仿宋"/>
          <w:sz w:val="24"/>
          <w:szCs w:val="24"/>
        </w:rPr>
      </w:pPr>
      <w:r>
        <w:rPr>
          <w:rFonts w:ascii="仿宋" w:hAnsi="仿宋" w:eastAsia="仿宋" w:cs="仿宋"/>
          <w:spacing w:val="-3"/>
          <w:sz w:val="24"/>
          <w:szCs w:val="24"/>
        </w:rPr>
        <w:t>（7）供应商附有采购人不能接受的条件。</w:t>
      </w:r>
    </w:p>
    <w:p w14:paraId="69E8AC18">
      <w:pPr>
        <w:spacing w:before="108" w:line="220" w:lineRule="auto"/>
        <w:ind w:left="550"/>
        <w:rPr>
          <w:rFonts w:ascii="仿宋" w:hAnsi="仿宋" w:eastAsia="仿宋" w:cs="仿宋"/>
          <w:sz w:val="24"/>
          <w:szCs w:val="24"/>
        </w:rPr>
      </w:pPr>
      <w:r>
        <w:rPr>
          <w:rFonts w:ascii="仿宋" w:hAnsi="仿宋" w:eastAsia="仿宋" w:cs="仿宋"/>
          <w:spacing w:val="-2"/>
          <w:sz w:val="24"/>
          <w:szCs w:val="24"/>
        </w:rPr>
        <w:t>（8）响应文件偏离磋商文件实质性要求和条件的。</w:t>
      </w:r>
    </w:p>
    <w:p w14:paraId="71B4CC2A">
      <w:pPr>
        <w:spacing w:before="134" w:line="243" w:lineRule="auto"/>
        <w:ind w:left="120" w:right="38" w:firstLine="430"/>
        <w:rPr>
          <w:rFonts w:ascii="仿宋" w:hAnsi="仿宋" w:eastAsia="仿宋" w:cs="仿宋"/>
          <w:sz w:val="24"/>
          <w:szCs w:val="24"/>
        </w:rPr>
      </w:pPr>
      <w:r>
        <w:rPr>
          <w:rFonts w:ascii="仿宋" w:hAnsi="仿宋" w:eastAsia="仿宋" w:cs="仿宋"/>
          <w:spacing w:val="-2"/>
          <w:sz w:val="24"/>
          <w:szCs w:val="24"/>
        </w:rPr>
        <w:t>（9）一个供应商递交两份或多分内容不同的响应文件，或在一份响应文件</w:t>
      </w:r>
      <w:r>
        <w:rPr>
          <w:rFonts w:ascii="仿宋" w:hAnsi="仿宋" w:eastAsia="仿宋" w:cs="仿宋"/>
          <w:spacing w:val="10"/>
          <w:sz w:val="24"/>
          <w:szCs w:val="24"/>
        </w:rPr>
        <w:t xml:space="preserve"> </w:t>
      </w:r>
      <w:r>
        <w:rPr>
          <w:rFonts w:ascii="仿宋" w:hAnsi="仿宋" w:eastAsia="仿宋" w:cs="仿宋"/>
          <w:spacing w:val="-4"/>
          <w:sz w:val="24"/>
          <w:szCs w:val="24"/>
        </w:rPr>
        <w:t>中对同一招标项目有两个或多个报价，且未声明哪一个报价有效的。</w:t>
      </w:r>
    </w:p>
    <w:p w14:paraId="32B75750">
      <w:pPr>
        <w:spacing w:before="164" w:line="264" w:lineRule="auto"/>
        <w:ind w:left="57" w:right="26" w:firstLine="475"/>
        <w:rPr>
          <w:rFonts w:ascii="仿宋" w:hAnsi="仿宋" w:eastAsia="仿宋" w:cs="仿宋"/>
          <w:sz w:val="24"/>
          <w:szCs w:val="24"/>
        </w:rPr>
      </w:pPr>
      <w:r>
        <w:rPr>
          <w:rFonts w:ascii="仿宋" w:hAnsi="仿宋" w:eastAsia="仿宋" w:cs="仿宋"/>
          <w:spacing w:val="-4"/>
          <w:sz w:val="24"/>
          <w:szCs w:val="24"/>
        </w:rPr>
        <w:t>5.1.3 报价有算术错误的，磋商小组按以下原则对报价进行修正，修</w:t>
      </w:r>
      <w:r>
        <w:rPr>
          <w:rFonts w:ascii="仿宋" w:hAnsi="仿宋" w:eastAsia="仿宋" w:cs="仿宋"/>
          <w:spacing w:val="-5"/>
          <w:sz w:val="24"/>
          <w:szCs w:val="24"/>
        </w:rPr>
        <w:t>正的价</w:t>
      </w:r>
      <w:r>
        <w:rPr>
          <w:rFonts w:ascii="仿宋" w:hAnsi="仿宋" w:eastAsia="仿宋" w:cs="仿宋"/>
          <w:sz w:val="24"/>
          <w:szCs w:val="24"/>
        </w:rPr>
        <w:t xml:space="preserve"> </w:t>
      </w:r>
      <w:r>
        <w:rPr>
          <w:rFonts w:ascii="仿宋" w:hAnsi="仿宋" w:eastAsia="仿宋" w:cs="仿宋"/>
          <w:spacing w:val="2"/>
          <w:sz w:val="24"/>
          <w:szCs w:val="24"/>
        </w:rPr>
        <w:t>格经供应商书面确认后具有约束力。供应商不接受修正价格的，其投标作废标</w:t>
      </w:r>
      <w:r>
        <w:rPr>
          <w:rFonts w:ascii="仿宋" w:hAnsi="仿宋" w:eastAsia="仿宋" w:cs="仿宋"/>
          <w:spacing w:val="14"/>
          <w:sz w:val="24"/>
          <w:szCs w:val="24"/>
        </w:rPr>
        <w:t xml:space="preserve"> </w:t>
      </w:r>
      <w:r>
        <w:rPr>
          <w:rFonts w:ascii="仿宋" w:hAnsi="仿宋" w:eastAsia="仿宋" w:cs="仿宋"/>
          <w:spacing w:val="-8"/>
          <w:sz w:val="24"/>
          <w:szCs w:val="24"/>
        </w:rPr>
        <w:t>处理。</w:t>
      </w:r>
    </w:p>
    <w:p w14:paraId="78C62153">
      <w:pPr>
        <w:spacing w:before="149" w:line="222" w:lineRule="auto"/>
        <w:ind w:left="550"/>
        <w:rPr>
          <w:rFonts w:ascii="仿宋" w:hAnsi="仿宋" w:eastAsia="仿宋" w:cs="仿宋"/>
          <w:sz w:val="24"/>
          <w:szCs w:val="24"/>
        </w:rPr>
      </w:pPr>
      <w:r>
        <w:rPr>
          <w:rFonts w:ascii="仿宋" w:hAnsi="仿宋" w:eastAsia="仿宋" w:cs="仿宋"/>
          <w:spacing w:val="-2"/>
          <w:sz w:val="24"/>
          <w:szCs w:val="24"/>
        </w:rPr>
        <w:t>（1）响应文件中的大写金额与小写金额不一致的，以大写金额为准；</w:t>
      </w:r>
    </w:p>
    <w:p w14:paraId="3C4853E3">
      <w:pPr>
        <w:spacing w:before="129" w:line="243" w:lineRule="auto"/>
        <w:ind w:left="61" w:right="38" w:firstLine="488"/>
        <w:rPr>
          <w:rFonts w:ascii="仿宋" w:hAnsi="仿宋" w:eastAsia="仿宋" w:cs="仿宋"/>
          <w:sz w:val="24"/>
          <w:szCs w:val="24"/>
        </w:rPr>
      </w:pPr>
      <w:r>
        <w:rPr>
          <w:rFonts w:ascii="仿宋" w:hAnsi="仿宋" w:eastAsia="仿宋" w:cs="仿宋"/>
          <w:spacing w:val="-2"/>
          <w:sz w:val="24"/>
          <w:szCs w:val="24"/>
        </w:rPr>
        <w:t>（2）总价金额与依据单价计算出的结果不一致的，以单价金额为准修正总</w:t>
      </w:r>
      <w:r>
        <w:rPr>
          <w:rFonts w:ascii="仿宋" w:hAnsi="仿宋" w:eastAsia="仿宋" w:cs="仿宋"/>
          <w:spacing w:val="10"/>
          <w:sz w:val="24"/>
          <w:szCs w:val="24"/>
        </w:rPr>
        <w:t xml:space="preserve"> </w:t>
      </w:r>
      <w:r>
        <w:rPr>
          <w:rFonts w:ascii="仿宋" w:hAnsi="仿宋" w:eastAsia="仿宋" w:cs="仿宋"/>
          <w:spacing w:val="-2"/>
          <w:sz w:val="24"/>
          <w:szCs w:val="24"/>
        </w:rPr>
        <w:t>价，但单价金额小数点有明显错误的除外。</w:t>
      </w:r>
    </w:p>
    <w:p w14:paraId="2ADDB701">
      <w:pPr>
        <w:spacing w:before="147" w:line="221" w:lineRule="auto"/>
        <w:ind w:left="533"/>
        <w:outlineLvl w:val="2"/>
        <w:rPr>
          <w:rFonts w:ascii="仿宋" w:hAnsi="仿宋" w:eastAsia="仿宋" w:cs="仿宋"/>
          <w:sz w:val="24"/>
          <w:szCs w:val="24"/>
        </w:rPr>
      </w:pPr>
      <w:r>
        <w:rPr>
          <w:rFonts w:ascii="仿宋" w:hAnsi="仿宋" w:eastAsia="仿宋" w:cs="仿宋"/>
          <w:spacing w:val="-7"/>
          <w:sz w:val="24"/>
          <w:szCs w:val="24"/>
        </w:rPr>
        <w:t>5.2</w:t>
      </w:r>
      <w:r>
        <w:rPr>
          <w:rFonts w:ascii="仿宋" w:hAnsi="仿宋" w:eastAsia="仿宋" w:cs="仿宋"/>
          <w:spacing w:val="-31"/>
          <w:sz w:val="24"/>
          <w:szCs w:val="24"/>
        </w:rPr>
        <w:t xml:space="preserve"> </w:t>
      </w:r>
      <w:r>
        <w:rPr>
          <w:rFonts w:ascii="仿宋" w:hAnsi="仿宋" w:eastAsia="仿宋" w:cs="仿宋"/>
          <w:spacing w:val="-7"/>
          <w:sz w:val="24"/>
          <w:szCs w:val="24"/>
        </w:rPr>
        <w:t>详细评审</w:t>
      </w:r>
    </w:p>
    <w:p w14:paraId="521359F1">
      <w:pPr>
        <w:spacing w:before="131" w:line="276" w:lineRule="auto"/>
        <w:ind w:left="61" w:right="38" w:firstLine="475"/>
        <w:rPr>
          <w:rFonts w:ascii="仿宋" w:hAnsi="仿宋" w:eastAsia="仿宋" w:cs="仿宋"/>
          <w:sz w:val="24"/>
          <w:szCs w:val="24"/>
        </w:rPr>
      </w:pPr>
      <w:r>
        <w:rPr>
          <w:rFonts w:ascii="仿宋" w:hAnsi="仿宋" w:eastAsia="仿宋" w:cs="仿宋"/>
          <w:spacing w:val="2"/>
          <w:sz w:val="24"/>
          <w:szCs w:val="24"/>
        </w:rPr>
        <w:t>磋商小组分别进行技术评审、商务评审和信用与业绩评审，在技术组评委</w:t>
      </w:r>
      <w:r>
        <w:rPr>
          <w:rFonts w:ascii="仿宋" w:hAnsi="仿宋" w:eastAsia="仿宋" w:cs="仿宋"/>
          <w:spacing w:val="13"/>
          <w:sz w:val="24"/>
          <w:szCs w:val="24"/>
        </w:rPr>
        <w:t xml:space="preserve"> </w:t>
      </w:r>
      <w:r>
        <w:rPr>
          <w:rFonts w:ascii="仿宋" w:hAnsi="仿宋" w:eastAsia="仿宋" w:cs="仿宋"/>
          <w:spacing w:val="-2"/>
          <w:sz w:val="24"/>
          <w:szCs w:val="24"/>
        </w:rPr>
        <w:t>技术评分表提交后，在进行商务评分汇总。</w:t>
      </w:r>
    </w:p>
    <w:p w14:paraId="7811889D">
      <w:pPr>
        <w:spacing w:before="81" w:line="287" w:lineRule="auto"/>
        <w:ind w:left="61" w:right="31" w:firstLine="476"/>
        <w:rPr>
          <w:rFonts w:ascii="仿宋" w:hAnsi="仿宋" w:eastAsia="仿宋" w:cs="仿宋"/>
          <w:sz w:val="24"/>
          <w:szCs w:val="24"/>
        </w:rPr>
      </w:pPr>
      <w:r>
        <w:rPr>
          <w:rFonts w:ascii="仿宋" w:hAnsi="仿宋" w:eastAsia="仿宋" w:cs="仿宋"/>
          <w:spacing w:val="2"/>
          <w:sz w:val="24"/>
          <w:szCs w:val="24"/>
        </w:rPr>
        <w:t>报价部分由磋商小组与供应商进行磋商，供应商进行两轮报价。第一轮报</w:t>
      </w:r>
      <w:r>
        <w:rPr>
          <w:rFonts w:ascii="仿宋" w:hAnsi="仿宋" w:eastAsia="仿宋" w:cs="仿宋"/>
          <w:spacing w:val="12"/>
          <w:sz w:val="24"/>
          <w:szCs w:val="24"/>
        </w:rPr>
        <w:t xml:space="preserve"> </w:t>
      </w:r>
      <w:r>
        <w:rPr>
          <w:rFonts w:ascii="仿宋" w:hAnsi="仿宋" w:eastAsia="仿宋" w:cs="仿宋"/>
          <w:spacing w:val="2"/>
          <w:sz w:val="24"/>
          <w:szCs w:val="24"/>
        </w:rPr>
        <w:t>价为响应文件内报价，第二轮报价所有供应商同时报价。以最后一轮的最终报</w:t>
      </w:r>
      <w:r>
        <w:rPr>
          <w:rFonts w:ascii="仿宋" w:hAnsi="仿宋" w:eastAsia="仿宋" w:cs="仿宋"/>
          <w:spacing w:val="12"/>
          <w:sz w:val="24"/>
          <w:szCs w:val="24"/>
        </w:rPr>
        <w:t xml:space="preserve"> </w:t>
      </w:r>
      <w:r>
        <w:rPr>
          <w:rFonts w:ascii="仿宋" w:hAnsi="仿宋" w:eastAsia="仿宋" w:cs="仿宋"/>
          <w:spacing w:val="-4"/>
          <w:sz w:val="24"/>
          <w:szCs w:val="24"/>
        </w:rPr>
        <w:t>价由低到高进行排序。</w:t>
      </w:r>
    </w:p>
    <w:p w14:paraId="5C672769">
      <w:pPr>
        <w:spacing w:before="78" w:line="277" w:lineRule="auto"/>
        <w:ind w:left="58" w:right="33" w:firstLine="479"/>
        <w:rPr>
          <w:rFonts w:ascii="仿宋" w:hAnsi="仿宋" w:eastAsia="仿宋" w:cs="仿宋"/>
          <w:sz w:val="24"/>
          <w:szCs w:val="24"/>
        </w:rPr>
      </w:pPr>
      <w:r>
        <w:rPr>
          <w:rFonts w:ascii="仿宋" w:hAnsi="仿宋" w:eastAsia="仿宋" w:cs="仿宋"/>
          <w:sz w:val="24"/>
          <w:szCs w:val="24"/>
        </w:rPr>
        <w:t>磋商小组推荐综合得分由高到低的顺序推荐</w:t>
      </w:r>
      <w:r>
        <w:rPr>
          <w:rFonts w:ascii="仿宋" w:hAnsi="仿宋" w:eastAsia="仿宋" w:cs="仿宋"/>
          <w:spacing w:val="-27"/>
          <w:sz w:val="24"/>
          <w:szCs w:val="24"/>
        </w:rPr>
        <w:t xml:space="preserve"> </w:t>
      </w:r>
      <w:r>
        <w:rPr>
          <w:rFonts w:ascii="仿宋" w:hAnsi="仿宋" w:eastAsia="仿宋" w:cs="仿宋"/>
          <w:sz w:val="24"/>
          <w:szCs w:val="24"/>
        </w:rPr>
        <w:t>3 三</w:t>
      </w:r>
      <w:r>
        <w:rPr>
          <w:rFonts w:ascii="仿宋" w:hAnsi="仿宋" w:eastAsia="仿宋" w:cs="仿宋"/>
          <w:spacing w:val="-1"/>
          <w:sz w:val="24"/>
          <w:szCs w:val="24"/>
        </w:rPr>
        <w:t>名供应商为成交候选人推</w:t>
      </w:r>
      <w:r>
        <w:rPr>
          <w:rFonts w:ascii="仿宋" w:hAnsi="仿宋" w:eastAsia="仿宋" w:cs="仿宋"/>
          <w:sz w:val="24"/>
          <w:szCs w:val="24"/>
        </w:rPr>
        <w:t xml:space="preserve"> </w:t>
      </w:r>
      <w:r>
        <w:rPr>
          <w:rFonts w:ascii="仿宋" w:hAnsi="仿宋" w:eastAsia="仿宋" w:cs="仿宋"/>
          <w:spacing w:val="-2"/>
          <w:sz w:val="24"/>
          <w:szCs w:val="24"/>
        </w:rPr>
        <w:t>荐给采购人，由采购人确定一名供应商为成交供应商。</w:t>
      </w:r>
    </w:p>
    <w:p w14:paraId="7BF61E74">
      <w:pPr>
        <w:spacing w:before="79" w:line="243" w:lineRule="auto"/>
        <w:ind w:left="66" w:right="31" w:firstLine="467"/>
        <w:rPr>
          <w:rFonts w:ascii="仿宋" w:hAnsi="仿宋" w:eastAsia="仿宋" w:cs="仿宋"/>
          <w:sz w:val="24"/>
          <w:szCs w:val="24"/>
        </w:rPr>
      </w:pPr>
      <w:r>
        <w:rPr>
          <w:rFonts w:ascii="仿宋" w:hAnsi="仿宋" w:eastAsia="仿宋" w:cs="仿宋"/>
          <w:spacing w:val="-2"/>
          <w:sz w:val="24"/>
          <w:szCs w:val="24"/>
        </w:rPr>
        <w:t>5.2.1</w:t>
      </w:r>
      <w:r>
        <w:rPr>
          <w:rFonts w:ascii="仿宋" w:hAnsi="仿宋" w:eastAsia="仿宋" w:cs="仿宋"/>
          <w:spacing w:val="-17"/>
          <w:sz w:val="24"/>
          <w:szCs w:val="24"/>
        </w:rPr>
        <w:t xml:space="preserve"> </w:t>
      </w:r>
      <w:r>
        <w:rPr>
          <w:rFonts w:ascii="仿宋" w:hAnsi="仿宋" w:eastAsia="仿宋" w:cs="仿宋"/>
          <w:spacing w:val="-2"/>
          <w:sz w:val="24"/>
          <w:szCs w:val="24"/>
        </w:rPr>
        <w:t>磋商小组按照本章第</w:t>
      </w:r>
      <w:r>
        <w:rPr>
          <w:rFonts w:ascii="仿宋" w:hAnsi="仿宋" w:eastAsia="仿宋" w:cs="仿宋"/>
          <w:spacing w:val="-37"/>
          <w:sz w:val="24"/>
          <w:szCs w:val="24"/>
        </w:rPr>
        <w:t xml:space="preserve"> </w:t>
      </w:r>
      <w:r>
        <w:rPr>
          <w:rFonts w:ascii="仿宋" w:hAnsi="仿宋" w:eastAsia="仿宋" w:cs="仿宋"/>
          <w:spacing w:val="-2"/>
          <w:sz w:val="24"/>
          <w:szCs w:val="24"/>
        </w:rPr>
        <w:t>2.2</w:t>
      </w:r>
      <w:r>
        <w:rPr>
          <w:rFonts w:ascii="仿宋" w:hAnsi="仿宋" w:eastAsia="仿宋" w:cs="仿宋"/>
          <w:spacing w:val="-26"/>
          <w:sz w:val="24"/>
          <w:szCs w:val="24"/>
        </w:rPr>
        <w:t xml:space="preserve"> </w:t>
      </w:r>
      <w:r>
        <w:rPr>
          <w:rFonts w:ascii="仿宋" w:hAnsi="仿宋" w:eastAsia="仿宋" w:cs="仿宋"/>
          <w:spacing w:val="-2"/>
          <w:sz w:val="24"/>
          <w:szCs w:val="24"/>
        </w:rPr>
        <w:t>款规定的量化因素和分值进行打分,计算出</w:t>
      </w:r>
      <w:r>
        <w:rPr>
          <w:rFonts w:ascii="仿宋" w:hAnsi="仿宋" w:eastAsia="仿宋" w:cs="仿宋"/>
          <w:sz w:val="24"/>
          <w:szCs w:val="24"/>
        </w:rPr>
        <w:t xml:space="preserve"> </w:t>
      </w:r>
      <w:r>
        <w:rPr>
          <w:rFonts w:ascii="仿宋" w:hAnsi="仿宋" w:eastAsia="仿宋" w:cs="仿宋"/>
          <w:spacing w:val="-2"/>
          <w:sz w:val="24"/>
          <w:szCs w:val="24"/>
        </w:rPr>
        <w:t>综合评分得分,供应商的总得分等于评委评分的算术和的平均值。</w:t>
      </w:r>
    </w:p>
    <w:p w14:paraId="44DF9F6D">
      <w:pPr>
        <w:spacing w:before="148" w:line="222" w:lineRule="auto"/>
        <w:ind w:left="550"/>
        <w:rPr>
          <w:rFonts w:ascii="仿宋" w:hAnsi="仿宋" w:eastAsia="仿宋" w:cs="仿宋"/>
          <w:sz w:val="24"/>
          <w:szCs w:val="24"/>
        </w:rPr>
      </w:pPr>
      <w:r>
        <w:rPr>
          <w:rFonts w:ascii="仿宋" w:hAnsi="仿宋" w:eastAsia="仿宋" w:cs="仿宋"/>
          <w:spacing w:val="-4"/>
          <w:sz w:val="24"/>
          <w:szCs w:val="24"/>
        </w:rPr>
        <w:t>（1）按本章规定的评审项目及内容对技术因素部分计算出得分∑</w:t>
      </w:r>
      <w:r>
        <w:rPr>
          <w:rFonts w:ascii="仿宋" w:hAnsi="仿宋" w:eastAsia="仿宋" w:cs="仿宋"/>
          <w:spacing w:val="-38"/>
          <w:sz w:val="24"/>
          <w:szCs w:val="24"/>
        </w:rPr>
        <w:t xml:space="preserve"> </w:t>
      </w:r>
      <w:r>
        <w:rPr>
          <w:rFonts w:ascii="仿宋" w:hAnsi="仿宋" w:eastAsia="仿宋" w:cs="仿宋"/>
          <w:spacing w:val="-4"/>
          <w:sz w:val="24"/>
          <w:szCs w:val="24"/>
        </w:rPr>
        <w:t>1；</w:t>
      </w:r>
    </w:p>
    <w:p w14:paraId="78C22D5D">
      <w:pPr>
        <w:spacing w:before="110" w:line="222" w:lineRule="auto"/>
        <w:ind w:left="550"/>
        <w:rPr>
          <w:rFonts w:ascii="仿宋" w:hAnsi="仿宋" w:eastAsia="仿宋" w:cs="仿宋"/>
          <w:sz w:val="24"/>
          <w:szCs w:val="24"/>
        </w:rPr>
      </w:pPr>
      <w:r>
        <w:rPr>
          <w:rFonts w:ascii="仿宋" w:hAnsi="仿宋" w:eastAsia="仿宋" w:cs="仿宋"/>
          <w:spacing w:val="-2"/>
          <w:sz w:val="24"/>
          <w:szCs w:val="24"/>
        </w:rPr>
        <w:t>（2）按本章规定的评审项目及内容对商务因素部分计算出∑2；</w:t>
      </w:r>
    </w:p>
    <w:p w14:paraId="0997FFCF">
      <w:pPr>
        <w:spacing w:before="110" w:line="221" w:lineRule="auto"/>
        <w:ind w:right="20"/>
        <w:jc w:val="right"/>
        <w:rPr>
          <w:rFonts w:ascii="仿宋" w:hAnsi="仿宋" w:eastAsia="仿宋" w:cs="仿宋"/>
          <w:sz w:val="24"/>
          <w:szCs w:val="24"/>
        </w:rPr>
      </w:pPr>
      <w:r>
        <w:rPr>
          <w:rFonts w:ascii="仿宋" w:hAnsi="仿宋" w:eastAsia="仿宋" w:cs="仿宋"/>
          <w:spacing w:val="-4"/>
          <w:sz w:val="24"/>
          <w:szCs w:val="24"/>
        </w:rPr>
        <w:t>5.2.2</w:t>
      </w:r>
      <w:r>
        <w:rPr>
          <w:rFonts w:ascii="仿宋" w:hAnsi="仿宋" w:eastAsia="仿宋" w:cs="仿宋"/>
          <w:spacing w:val="-26"/>
          <w:sz w:val="24"/>
          <w:szCs w:val="24"/>
        </w:rPr>
        <w:t xml:space="preserve"> </w:t>
      </w:r>
      <w:r>
        <w:rPr>
          <w:rFonts w:ascii="仿宋" w:hAnsi="仿宋" w:eastAsia="仿宋" w:cs="仿宋"/>
          <w:spacing w:val="-4"/>
          <w:sz w:val="24"/>
          <w:szCs w:val="24"/>
        </w:rPr>
        <w:t>评分分值计算保留小数点后两位，小数点后第三位按“</w:t>
      </w:r>
      <w:r>
        <w:rPr>
          <w:rFonts w:ascii="仿宋" w:hAnsi="仿宋" w:eastAsia="仿宋" w:cs="仿宋"/>
          <w:spacing w:val="-35"/>
          <w:sz w:val="24"/>
          <w:szCs w:val="24"/>
        </w:rPr>
        <w:t xml:space="preserve"> </w:t>
      </w:r>
      <w:r>
        <w:rPr>
          <w:rFonts w:ascii="仿宋" w:hAnsi="仿宋" w:eastAsia="仿宋" w:cs="仿宋"/>
          <w:spacing w:val="-4"/>
          <w:sz w:val="24"/>
          <w:szCs w:val="24"/>
        </w:rPr>
        <w:t>四舍五入</w:t>
      </w:r>
      <w:r>
        <w:rPr>
          <w:rFonts w:ascii="仿宋" w:hAnsi="仿宋" w:eastAsia="仿宋" w:cs="仿宋"/>
          <w:spacing w:val="-59"/>
          <w:sz w:val="24"/>
          <w:szCs w:val="24"/>
        </w:rPr>
        <w:t xml:space="preserve"> </w:t>
      </w:r>
      <w:r>
        <w:rPr>
          <w:rFonts w:ascii="仿宋" w:hAnsi="仿宋" w:eastAsia="仿宋" w:cs="仿宋"/>
          <w:spacing w:val="-4"/>
          <w:sz w:val="24"/>
          <w:szCs w:val="24"/>
        </w:rPr>
        <w:t>”;</w:t>
      </w:r>
    </w:p>
    <w:p w14:paraId="205B2533">
      <w:pPr>
        <w:spacing w:before="157" w:line="222" w:lineRule="auto"/>
        <w:ind w:left="533"/>
        <w:rPr>
          <w:rFonts w:ascii="仿宋" w:hAnsi="仿宋" w:eastAsia="仿宋" w:cs="仿宋"/>
          <w:sz w:val="24"/>
          <w:szCs w:val="24"/>
        </w:rPr>
      </w:pPr>
      <w:r>
        <w:rPr>
          <w:rFonts w:ascii="仿宋" w:hAnsi="仿宋" w:eastAsia="仿宋" w:cs="仿宋"/>
          <w:spacing w:val="-10"/>
          <w:sz w:val="24"/>
          <w:szCs w:val="24"/>
        </w:rPr>
        <w:t>5.2.3</w:t>
      </w:r>
      <w:r>
        <w:rPr>
          <w:rFonts w:ascii="仿宋" w:hAnsi="仿宋" w:eastAsia="仿宋" w:cs="仿宋"/>
          <w:spacing w:val="-30"/>
          <w:sz w:val="24"/>
          <w:szCs w:val="24"/>
        </w:rPr>
        <w:t xml:space="preserve"> </w:t>
      </w:r>
      <w:r>
        <w:rPr>
          <w:rFonts w:ascii="仿宋" w:hAnsi="仿宋" w:eastAsia="仿宋" w:cs="仿宋"/>
          <w:spacing w:val="-10"/>
          <w:sz w:val="24"/>
          <w:szCs w:val="24"/>
        </w:rPr>
        <w:t>供应商得分：</w:t>
      </w:r>
      <w:r>
        <w:rPr>
          <w:rFonts w:ascii="仿宋" w:hAnsi="仿宋" w:eastAsia="仿宋" w:cs="仿宋"/>
          <w:spacing w:val="-52"/>
          <w:sz w:val="24"/>
          <w:szCs w:val="24"/>
        </w:rPr>
        <w:t xml:space="preserve"> </w:t>
      </w:r>
      <w:r>
        <w:rPr>
          <w:rFonts w:ascii="仿宋" w:hAnsi="仿宋" w:eastAsia="仿宋" w:cs="仿宋"/>
          <w:spacing w:val="-10"/>
          <w:sz w:val="24"/>
          <w:szCs w:val="24"/>
        </w:rPr>
        <w:t>∑</w:t>
      </w:r>
      <w:r>
        <w:rPr>
          <w:rFonts w:ascii="仿宋" w:hAnsi="仿宋" w:eastAsia="仿宋" w:cs="仿宋"/>
          <w:spacing w:val="-75"/>
          <w:sz w:val="24"/>
          <w:szCs w:val="24"/>
        </w:rPr>
        <w:t xml:space="preserve"> </w:t>
      </w:r>
      <w:r>
        <w:rPr>
          <w:rFonts w:ascii="仿宋" w:hAnsi="仿宋" w:eastAsia="仿宋" w:cs="仿宋"/>
          <w:spacing w:val="-10"/>
          <w:sz w:val="24"/>
          <w:szCs w:val="24"/>
        </w:rPr>
        <w:t>1+∑2</w:t>
      </w:r>
    </w:p>
    <w:p w14:paraId="6A820230">
      <w:pPr>
        <w:spacing w:before="109" w:line="222" w:lineRule="auto"/>
        <w:ind w:left="533"/>
        <w:outlineLvl w:val="2"/>
        <w:rPr>
          <w:rFonts w:ascii="仿宋" w:hAnsi="仿宋" w:eastAsia="仿宋" w:cs="仿宋"/>
          <w:sz w:val="24"/>
          <w:szCs w:val="24"/>
        </w:rPr>
      </w:pPr>
      <w:r>
        <w:rPr>
          <w:rFonts w:ascii="仿宋" w:hAnsi="仿宋" w:eastAsia="仿宋" w:cs="仿宋"/>
          <w:spacing w:val="-6"/>
          <w:sz w:val="24"/>
          <w:szCs w:val="24"/>
        </w:rPr>
        <w:t>5.3 响应文件的澄清和补正</w:t>
      </w:r>
    </w:p>
    <w:p w14:paraId="2497DC8F">
      <w:pPr>
        <w:spacing w:before="130" w:line="259" w:lineRule="auto"/>
        <w:ind w:left="61" w:right="26" w:firstLine="471"/>
        <w:rPr>
          <w:rFonts w:ascii="仿宋" w:hAnsi="仿宋" w:eastAsia="仿宋" w:cs="仿宋"/>
          <w:sz w:val="24"/>
          <w:szCs w:val="24"/>
        </w:rPr>
      </w:pPr>
      <w:r>
        <w:rPr>
          <w:rFonts w:ascii="仿宋" w:hAnsi="仿宋" w:eastAsia="仿宋" w:cs="仿宋"/>
          <w:spacing w:val="-4"/>
          <w:sz w:val="24"/>
          <w:szCs w:val="24"/>
        </w:rPr>
        <w:t>5.3.1 在评审过程中，磋商小组可以书面形式要求供应商对所提交响</w:t>
      </w:r>
      <w:r>
        <w:rPr>
          <w:rFonts w:ascii="仿宋" w:hAnsi="仿宋" w:eastAsia="仿宋" w:cs="仿宋"/>
          <w:spacing w:val="-5"/>
          <w:sz w:val="24"/>
          <w:szCs w:val="24"/>
        </w:rPr>
        <w:t>应文件</w:t>
      </w:r>
      <w:r>
        <w:rPr>
          <w:rFonts w:ascii="仿宋" w:hAnsi="仿宋" w:eastAsia="仿宋" w:cs="仿宋"/>
          <w:sz w:val="24"/>
          <w:szCs w:val="24"/>
        </w:rPr>
        <w:t xml:space="preserve"> </w:t>
      </w:r>
      <w:r>
        <w:rPr>
          <w:rFonts w:ascii="仿宋" w:hAnsi="仿宋" w:eastAsia="仿宋" w:cs="仿宋"/>
          <w:spacing w:val="2"/>
          <w:sz w:val="24"/>
          <w:szCs w:val="24"/>
        </w:rPr>
        <w:t>中不明确的内容进行书面澄清或说明，或者对细微偏差进行补正。磋商小组不</w:t>
      </w:r>
      <w:r>
        <w:rPr>
          <w:rFonts w:ascii="仿宋" w:hAnsi="仿宋" w:eastAsia="仿宋" w:cs="仿宋"/>
          <w:spacing w:val="12"/>
          <w:sz w:val="24"/>
          <w:szCs w:val="24"/>
        </w:rPr>
        <w:t xml:space="preserve"> </w:t>
      </w:r>
      <w:r>
        <w:rPr>
          <w:rFonts w:ascii="仿宋" w:hAnsi="仿宋" w:eastAsia="仿宋" w:cs="仿宋"/>
          <w:spacing w:val="-2"/>
          <w:sz w:val="24"/>
          <w:szCs w:val="24"/>
        </w:rPr>
        <w:t>接受供应商主动提出的澄清、说明或补正。</w:t>
      </w:r>
    </w:p>
    <w:p w14:paraId="405D3238">
      <w:pPr>
        <w:spacing w:before="187" w:line="242" w:lineRule="auto"/>
        <w:ind w:left="87" w:right="26" w:firstLine="446"/>
        <w:rPr>
          <w:rFonts w:ascii="仿宋" w:hAnsi="仿宋" w:eastAsia="仿宋" w:cs="仿宋"/>
          <w:sz w:val="24"/>
          <w:szCs w:val="24"/>
        </w:rPr>
      </w:pPr>
      <w:r>
        <w:rPr>
          <w:rFonts w:ascii="仿宋" w:hAnsi="仿宋" w:eastAsia="仿宋" w:cs="仿宋"/>
          <w:spacing w:val="-4"/>
          <w:sz w:val="24"/>
          <w:szCs w:val="24"/>
        </w:rPr>
        <w:t>5.3.2 澄清、说明和补正不得改变响应文件的实质性内容（算术性错</w:t>
      </w:r>
      <w:r>
        <w:rPr>
          <w:rFonts w:ascii="仿宋" w:hAnsi="仿宋" w:eastAsia="仿宋" w:cs="仿宋"/>
          <w:spacing w:val="-5"/>
          <w:sz w:val="24"/>
          <w:szCs w:val="24"/>
        </w:rPr>
        <w:t>误修正</w:t>
      </w:r>
      <w:r>
        <w:rPr>
          <w:rFonts w:ascii="仿宋" w:hAnsi="仿宋" w:eastAsia="仿宋" w:cs="仿宋"/>
          <w:sz w:val="24"/>
          <w:szCs w:val="24"/>
        </w:rPr>
        <w:t xml:space="preserve"> </w:t>
      </w:r>
      <w:r>
        <w:rPr>
          <w:rFonts w:ascii="仿宋" w:hAnsi="仿宋" w:eastAsia="仿宋" w:cs="仿宋"/>
          <w:spacing w:val="-2"/>
          <w:sz w:val="24"/>
          <w:szCs w:val="24"/>
        </w:rPr>
        <w:t>的除外）。供应商的书面澄清、说明和补正属于响应文件的组成部分。</w:t>
      </w:r>
    </w:p>
    <w:p w14:paraId="04E88121">
      <w:pPr>
        <w:spacing w:before="167" w:line="243" w:lineRule="auto"/>
        <w:ind w:left="76" w:right="29" w:firstLine="456"/>
        <w:rPr>
          <w:rFonts w:ascii="仿宋" w:hAnsi="仿宋" w:eastAsia="仿宋" w:cs="仿宋"/>
          <w:sz w:val="24"/>
          <w:szCs w:val="24"/>
        </w:rPr>
      </w:pPr>
      <w:r>
        <w:rPr>
          <w:rFonts w:ascii="仿宋" w:hAnsi="仿宋" w:eastAsia="仿宋" w:cs="仿宋"/>
          <w:spacing w:val="-4"/>
          <w:sz w:val="24"/>
          <w:szCs w:val="24"/>
        </w:rPr>
        <w:t>5.3.3</w:t>
      </w:r>
      <w:r>
        <w:rPr>
          <w:rFonts w:ascii="仿宋" w:hAnsi="仿宋" w:eastAsia="仿宋" w:cs="仿宋"/>
          <w:spacing w:val="-9"/>
          <w:sz w:val="24"/>
          <w:szCs w:val="24"/>
        </w:rPr>
        <w:t xml:space="preserve"> </w:t>
      </w:r>
      <w:r>
        <w:rPr>
          <w:rFonts w:ascii="仿宋" w:hAnsi="仿宋" w:eastAsia="仿宋" w:cs="仿宋"/>
          <w:spacing w:val="-4"/>
          <w:sz w:val="24"/>
          <w:szCs w:val="24"/>
        </w:rPr>
        <w:t>磋商小组对供应商提交的澄清、说明或补正有疑问的，可以要求供应</w:t>
      </w:r>
      <w:r>
        <w:rPr>
          <w:rFonts w:ascii="仿宋" w:hAnsi="仿宋" w:eastAsia="仿宋" w:cs="仿宋"/>
          <w:sz w:val="24"/>
          <w:szCs w:val="24"/>
        </w:rPr>
        <w:t xml:space="preserve"> </w:t>
      </w:r>
      <w:r>
        <w:rPr>
          <w:rFonts w:ascii="仿宋" w:hAnsi="仿宋" w:eastAsia="仿宋" w:cs="仿宋"/>
          <w:spacing w:val="-2"/>
          <w:sz w:val="24"/>
          <w:szCs w:val="24"/>
        </w:rPr>
        <w:t>商进一步澄清、说明或补正，直至满足磋商小组的要求。</w:t>
      </w:r>
    </w:p>
    <w:p w14:paraId="6800F367">
      <w:pPr>
        <w:spacing w:before="149" w:line="222" w:lineRule="auto"/>
        <w:ind w:left="533"/>
        <w:outlineLvl w:val="2"/>
        <w:rPr>
          <w:rFonts w:ascii="仿宋" w:hAnsi="仿宋" w:eastAsia="仿宋" w:cs="仿宋"/>
          <w:sz w:val="24"/>
          <w:szCs w:val="24"/>
        </w:rPr>
      </w:pPr>
      <w:r>
        <w:rPr>
          <w:rFonts w:ascii="仿宋" w:hAnsi="仿宋" w:eastAsia="仿宋" w:cs="仿宋"/>
          <w:spacing w:val="-7"/>
          <w:sz w:val="24"/>
          <w:szCs w:val="24"/>
        </w:rPr>
        <w:t>5.4</w:t>
      </w:r>
      <w:r>
        <w:rPr>
          <w:rFonts w:ascii="仿宋" w:hAnsi="仿宋" w:eastAsia="仿宋" w:cs="仿宋"/>
          <w:spacing w:val="-31"/>
          <w:sz w:val="24"/>
          <w:szCs w:val="24"/>
        </w:rPr>
        <w:t xml:space="preserve"> </w:t>
      </w:r>
      <w:r>
        <w:rPr>
          <w:rFonts w:ascii="仿宋" w:hAnsi="仿宋" w:eastAsia="仿宋" w:cs="仿宋"/>
          <w:spacing w:val="-7"/>
          <w:sz w:val="24"/>
          <w:szCs w:val="24"/>
        </w:rPr>
        <w:t>评审结果</w:t>
      </w:r>
    </w:p>
    <w:p w14:paraId="572141DB">
      <w:pPr>
        <w:spacing w:before="130" w:line="287" w:lineRule="auto"/>
        <w:ind w:left="58" w:right="24" w:firstLine="474"/>
        <w:jc w:val="both"/>
        <w:rPr>
          <w:rFonts w:ascii="仿宋" w:hAnsi="仿宋" w:eastAsia="仿宋" w:cs="仿宋"/>
          <w:sz w:val="24"/>
          <w:szCs w:val="24"/>
        </w:rPr>
      </w:pPr>
      <w:r>
        <w:rPr>
          <w:rFonts w:ascii="仿宋" w:hAnsi="仿宋" w:eastAsia="仿宋" w:cs="仿宋"/>
          <w:spacing w:val="-4"/>
          <w:sz w:val="24"/>
          <w:szCs w:val="24"/>
        </w:rPr>
        <w:t>5.4.1 磋商小组依据本章第评分标准进行评分，按评审办法前附表的约定计</w:t>
      </w:r>
      <w:r>
        <w:rPr>
          <w:rFonts w:ascii="仿宋" w:hAnsi="仿宋" w:eastAsia="仿宋" w:cs="仿宋"/>
          <w:sz w:val="24"/>
          <w:szCs w:val="24"/>
        </w:rPr>
        <w:t xml:space="preserve"> </w:t>
      </w:r>
      <w:r>
        <w:rPr>
          <w:rFonts w:ascii="仿宋" w:hAnsi="仿宋" w:eastAsia="仿宋" w:cs="仿宋"/>
          <w:spacing w:val="-3"/>
          <w:sz w:val="24"/>
          <w:szCs w:val="24"/>
        </w:rPr>
        <w:t>算供应商最终得分，根据得分由高到低的顺序推荐 3</w:t>
      </w:r>
      <w:r>
        <w:rPr>
          <w:rFonts w:ascii="仿宋" w:hAnsi="仿宋" w:eastAsia="仿宋" w:cs="仿宋"/>
          <w:spacing w:val="-21"/>
          <w:sz w:val="24"/>
          <w:szCs w:val="24"/>
        </w:rPr>
        <w:t xml:space="preserve"> </w:t>
      </w:r>
      <w:r>
        <w:rPr>
          <w:rFonts w:ascii="仿宋" w:hAnsi="仿宋" w:eastAsia="仿宋" w:cs="仿宋"/>
          <w:spacing w:val="-3"/>
          <w:sz w:val="24"/>
          <w:szCs w:val="24"/>
        </w:rPr>
        <w:t>名</w:t>
      </w:r>
      <w:r>
        <w:rPr>
          <w:rFonts w:ascii="仿宋" w:hAnsi="仿宋" w:eastAsia="仿宋" w:cs="仿宋"/>
          <w:spacing w:val="-23"/>
          <w:sz w:val="24"/>
          <w:szCs w:val="24"/>
        </w:rPr>
        <w:t xml:space="preserve"> </w:t>
      </w:r>
      <w:r>
        <w:rPr>
          <w:rFonts w:ascii="仿宋" w:hAnsi="仿宋" w:eastAsia="仿宋" w:cs="仿宋"/>
          <w:spacing w:val="-3"/>
          <w:sz w:val="24"/>
          <w:szCs w:val="24"/>
        </w:rPr>
        <w:t>中标候选人</w:t>
      </w:r>
      <w:r>
        <w:rPr>
          <w:rFonts w:ascii="仿宋" w:hAnsi="仿宋" w:eastAsia="仿宋" w:cs="仿宋"/>
          <w:spacing w:val="-4"/>
          <w:sz w:val="24"/>
          <w:szCs w:val="24"/>
        </w:rPr>
        <w:t>，并标明推</w:t>
      </w:r>
      <w:r>
        <w:rPr>
          <w:rFonts w:ascii="仿宋" w:hAnsi="仿宋" w:eastAsia="仿宋" w:cs="仿宋"/>
          <w:sz w:val="24"/>
          <w:szCs w:val="24"/>
        </w:rPr>
        <w:t xml:space="preserve"> </w:t>
      </w:r>
      <w:r>
        <w:rPr>
          <w:rFonts w:ascii="仿宋" w:hAnsi="仿宋" w:eastAsia="仿宋" w:cs="仿宋"/>
          <w:spacing w:val="-6"/>
          <w:sz w:val="24"/>
          <w:szCs w:val="24"/>
        </w:rPr>
        <w:t>荐顺序。</w:t>
      </w:r>
    </w:p>
    <w:p w14:paraId="128B87E2">
      <w:pPr>
        <w:spacing w:before="49" w:line="222" w:lineRule="auto"/>
        <w:ind w:left="533"/>
        <w:outlineLvl w:val="0"/>
        <w:rPr>
          <w:rFonts w:ascii="仿宋" w:hAnsi="仿宋" w:eastAsia="仿宋" w:cs="仿宋"/>
          <w:sz w:val="24"/>
          <w:szCs w:val="24"/>
        </w:rPr>
      </w:pPr>
      <w:r>
        <w:rPr>
          <w:rFonts w:ascii="仿宋" w:hAnsi="仿宋" w:eastAsia="仿宋" w:cs="仿宋"/>
          <w:spacing w:val="-2"/>
          <w:sz w:val="24"/>
          <w:szCs w:val="24"/>
        </w:rPr>
        <w:t>5.4.2</w:t>
      </w:r>
      <w:r>
        <w:rPr>
          <w:rFonts w:ascii="仿宋" w:hAnsi="仿宋" w:eastAsia="仿宋" w:cs="仿宋"/>
          <w:spacing w:val="-29"/>
          <w:sz w:val="24"/>
          <w:szCs w:val="24"/>
        </w:rPr>
        <w:t xml:space="preserve"> </w:t>
      </w:r>
      <w:r>
        <w:rPr>
          <w:rFonts w:ascii="仿宋" w:hAnsi="仿宋" w:eastAsia="仿宋" w:cs="仿宋"/>
          <w:spacing w:val="-2"/>
          <w:sz w:val="24"/>
          <w:szCs w:val="24"/>
        </w:rPr>
        <w:t>磋商小组完成评审后，应当向采购人提交书面评审报告。</w:t>
      </w:r>
    </w:p>
    <w:p w14:paraId="16D5C9C4">
      <w:pPr>
        <w:rPr>
          <w:rFonts w:ascii="黑体" w:hAnsi="黑体" w:eastAsia="黑体" w:cs="黑体"/>
          <w:spacing w:val="15"/>
          <w:sz w:val="30"/>
          <w:szCs w:val="30"/>
        </w:rPr>
      </w:pPr>
      <w:bookmarkStart w:id="10" w:name="bookmark10"/>
      <w:bookmarkEnd w:id="10"/>
      <w:bookmarkStart w:id="11" w:name="bookmark9"/>
      <w:bookmarkEnd w:id="11"/>
      <w:r>
        <w:rPr>
          <w:rFonts w:ascii="黑体" w:hAnsi="黑体" w:eastAsia="黑体" w:cs="黑体"/>
          <w:spacing w:val="15"/>
          <w:sz w:val="30"/>
          <w:szCs w:val="30"/>
        </w:rPr>
        <w:br w:type="page"/>
      </w:r>
    </w:p>
    <w:p w14:paraId="61244C55">
      <w:pPr>
        <w:spacing w:before="99" w:line="228" w:lineRule="auto"/>
        <w:ind w:left="830"/>
        <w:outlineLvl w:val="0"/>
        <w:rPr>
          <w:rFonts w:ascii="黑体" w:hAnsi="黑体" w:eastAsia="黑体" w:cs="黑体"/>
          <w:spacing w:val="15"/>
          <w:sz w:val="30"/>
          <w:szCs w:val="30"/>
        </w:rPr>
      </w:pPr>
    </w:p>
    <w:p w14:paraId="263CEB3B">
      <w:pPr>
        <w:spacing w:before="99" w:line="228" w:lineRule="auto"/>
        <w:ind w:left="830"/>
        <w:outlineLvl w:val="0"/>
        <w:rPr>
          <w:rFonts w:ascii="黑体" w:hAnsi="黑体" w:eastAsia="黑体" w:cs="黑体"/>
          <w:sz w:val="30"/>
          <w:szCs w:val="30"/>
        </w:rPr>
      </w:pPr>
      <w:r>
        <w:rPr>
          <w:rFonts w:ascii="黑体" w:hAnsi="黑体" w:eastAsia="黑体" w:cs="黑体"/>
          <w:spacing w:val="15"/>
          <w:sz w:val="30"/>
          <w:szCs w:val="30"/>
        </w:rPr>
        <w:t>第五章  签订合同、合同主要条款（仅供参考）</w:t>
      </w:r>
    </w:p>
    <w:p w14:paraId="0DC07B89">
      <w:pPr>
        <w:spacing w:before="100" w:line="317" w:lineRule="auto"/>
        <w:ind w:left="530" w:right="846" w:firstLine="287"/>
        <w:rPr>
          <w:rFonts w:ascii="仿宋" w:hAnsi="仿宋" w:eastAsia="仿宋" w:cs="仿宋"/>
          <w:spacing w:val="-5"/>
          <w:sz w:val="24"/>
          <w:szCs w:val="24"/>
        </w:rPr>
      </w:pPr>
    </w:p>
    <w:p w14:paraId="726C0FD9">
      <w:pPr>
        <w:spacing w:before="100" w:line="317" w:lineRule="auto"/>
        <w:ind w:left="530" w:right="846" w:firstLine="287"/>
        <w:rPr>
          <w:rFonts w:ascii="仿宋" w:hAnsi="仿宋" w:eastAsia="仿宋" w:cs="仿宋"/>
          <w:sz w:val="24"/>
          <w:szCs w:val="24"/>
        </w:rPr>
      </w:pPr>
      <w:r>
        <w:rPr>
          <w:rFonts w:ascii="仿宋" w:hAnsi="仿宋" w:eastAsia="仿宋" w:cs="仿宋"/>
          <w:spacing w:val="-5"/>
          <w:sz w:val="24"/>
          <w:szCs w:val="24"/>
        </w:rPr>
        <w:t>合同编号：</w:t>
      </w:r>
    </w:p>
    <w:p w14:paraId="63784AAA">
      <w:pPr>
        <w:pStyle w:val="6"/>
        <w:spacing w:line="298" w:lineRule="auto"/>
      </w:pPr>
    </w:p>
    <w:p w14:paraId="581C04AB">
      <w:pPr>
        <w:pStyle w:val="6"/>
        <w:spacing w:line="298" w:lineRule="auto"/>
      </w:pPr>
    </w:p>
    <w:p w14:paraId="7B36C323">
      <w:pPr>
        <w:pStyle w:val="6"/>
        <w:spacing w:line="299" w:lineRule="auto"/>
      </w:pPr>
    </w:p>
    <w:p w14:paraId="499DA3BA">
      <w:pPr>
        <w:spacing w:before="78" w:line="359" w:lineRule="auto"/>
        <w:ind w:left="529" w:right="5426" w:hanging="4"/>
        <w:rPr>
          <w:rFonts w:ascii="仿宋" w:hAnsi="仿宋" w:eastAsia="仿宋" w:cs="仿宋"/>
          <w:sz w:val="24"/>
          <w:szCs w:val="24"/>
        </w:rPr>
      </w:pPr>
      <w:r>
        <w:rPr>
          <w:rFonts w:ascii="仿宋" w:hAnsi="仿宋" w:eastAsia="仿宋" w:cs="仿宋"/>
          <w:spacing w:val="-2"/>
          <w:sz w:val="24"/>
          <w:szCs w:val="24"/>
        </w:rPr>
        <w:t>政府采购合同参考范本</w:t>
      </w:r>
      <w:r>
        <w:rPr>
          <w:rFonts w:ascii="仿宋" w:hAnsi="仿宋" w:eastAsia="仿宋" w:cs="仿宋"/>
          <w:spacing w:val="-5"/>
          <w:sz w:val="24"/>
          <w:szCs w:val="24"/>
        </w:rPr>
        <w:t>（服务类）</w:t>
      </w:r>
    </w:p>
    <w:p w14:paraId="34F08C0E">
      <w:pPr>
        <w:pStyle w:val="6"/>
        <w:spacing w:line="263" w:lineRule="auto"/>
      </w:pPr>
    </w:p>
    <w:p w14:paraId="701EBA58">
      <w:pPr>
        <w:pStyle w:val="6"/>
        <w:spacing w:line="263" w:lineRule="auto"/>
      </w:pPr>
    </w:p>
    <w:p w14:paraId="79FE5C6E">
      <w:pPr>
        <w:pStyle w:val="6"/>
        <w:spacing w:line="263" w:lineRule="auto"/>
      </w:pPr>
    </w:p>
    <w:p w14:paraId="57C6CD0D">
      <w:pPr>
        <w:pStyle w:val="6"/>
        <w:spacing w:line="263" w:lineRule="auto"/>
      </w:pPr>
    </w:p>
    <w:p w14:paraId="7BE27060">
      <w:pPr>
        <w:pStyle w:val="6"/>
        <w:spacing w:line="263" w:lineRule="auto"/>
      </w:pPr>
    </w:p>
    <w:p w14:paraId="0A56C5B6">
      <w:pPr>
        <w:spacing w:before="78" w:line="222" w:lineRule="auto"/>
        <w:ind w:left="534"/>
        <w:rPr>
          <w:rFonts w:ascii="仿宋" w:hAnsi="仿宋" w:eastAsia="仿宋" w:cs="仿宋"/>
          <w:sz w:val="24"/>
          <w:szCs w:val="24"/>
        </w:rPr>
      </w:pPr>
      <w:r>
        <w:rPr>
          <w:rFonts w:ascii="仿宋" w:hAnsi="仿宋" w:eastAsia="仿宋" w:cs="仿宋"/>
          <w:spacing w:val="-7"/>
          <w:sz w:val="24"/>
          <w:szCs w:val="24"/>
        </w:rPr>
        <w:t>第一部分</w:t>
      </w:r>
      <w:r>
        <w:rPr>
          <w:rFonts w:ascii="仿宋" w:hAnsi="仿宋" w:eastAsia="仿宋" w:cs="仿宋"/>
          <w:spacing w:val="22"/>
          <w:sz w:val="24"/>
          <w:szCs w:val="24"/>
        </w:rPr>
        <w:t xml:space="preserve"> </w:t>
      </w:r>
      <w:r>
        <w:rPr>
          <w:rFonts w:ascii="仿宋" w:hAnsi="仿宋" w:eastAsia="仿宋" w:cs="仿宋"/>
          <w:spacing w:val="-7"/>
          <w:sz w:val="24"/>
          <w:szCs w:val="24"/>
        </w:rPr>
        <w:t>合同书</w:t>
      </w:r>
    </w:p>
    <w:p w14:paraId="21F8CC4C">
      <w:pPr>
        <w:pStyle w:val="6"/>
        <w:spacing w:line="248" w:lineRule="auto"/>
      </w:pPr>
    </w:p>
    <w:p w14:paraId="5DDF94AE">
      <w:pPr>
        <w:pStyle w:val="6"/>
        <w:spacing w:line="248" w:lineRule="auto"/>
      </w:pPr>
    </w:p>
    <w:p w14:paraId="27BF7623">
      <w:pPr>
        <w:pStyle w:val="6"/>
        <w:spacing w:line="248" w:lineRule="auto"/>
      </w:pPr>
    </w:p>
    <w:p w14:paraId="7A23DD16">
      <w:pPr>
        <w:pStyle w:val="6"/>
        <w:spacing w:line="248" w:lineRule="auto"/>
      </w:pPr>
    </w:p>
    <w:p w14:paraId="4B3A66FF">
      <w:pPr>
        <w:pStyle w:val="6"/>
        <w:spacing w:line="249" w:lineRule="auto"/>
      </w:pPr>
    </w:p>
    <w:p w14:paraId="3D71F795">
      <w:pPr>
        <w:pStyle w:val="6"/>
        <w:spacing w:line="249" w:lineRule="auto"/>
      </w:pPr>
    </w:p>
    <w:p w14:paraId="7FDD6B56">
      <w:pPr>
        <w:spacing w:before="79" w:line="221" w:lineRule="auto"/>
        <w:ind w:left="525"/>
        <w:rPr>
          <w:rFonts w:ascii="仿宋" w:hAnsi="仿宋" w:eastAsia="仿宋" w:cs="仿宋"/>
          <w:sz w:val="24"/>
          <w:szCs w:val="24"/>
        </w:rPr>
      </w:pPr>
      <w:r>
        <w:rPr>
          <w:rFonts w:ascii="仿宋" w:hAnsi="仿宋" w:eastAsia="仿宋" w:cs="仿宋"/>
          <w:spacing w:val="-4"/>
          <w:sz w:val="24"/>
          <w:szCs w:val="24"/>
        </w:rPr>
        <w:t>项目名称：</w:t>
      </w:r>
    </w:p>
    <w:p w14:paraId="288B0076">
      <w:pPr>
        <w:pStyle w:val="6"/>
        <w:spacing w:line="257" w:lineRule="auto"/>
      </w:pPr>
    </w:p>
    <w:p w14:paraId="161A2911">
      <w:pPr>
        <w:pStyle w:val="6"/>
        <w:spacing w:line="257" w:lineRule="auto"/>
      </w:pPr>
    </w:p>
    <w:p w14:paraId="241E6EEA">
      <w:pPr>
        <w:pStyle w:val="6"/>
        <w:spacing w:line="257" w:lineRule="auto"/>
      </w:pPr>
    </w:p>
    <w:p w14:paraId="033FC709">
      <w:pPr>
        <w:pStyle w:val="6"/>
        <w:spacing w:line="257" w:lineRule="auto"/>
      </w:pPr>
    </w:p>
    <w:p w14:paraId="3803562E">
      <w:pPr>
        <w:spacing w:before="78" w:line="222" w:lineRule="auto"/>
        <w:ind w:left="556"/>
        <w:rPr>
          <w:rFonts w:ascii="仿宋" w:hAnsi="仿宋" w:eastAsia="仿宋" w:cs="仿宋"/>
          <w:sz w:val="24"/>
          <w:szCs w:val="24"/>
        </w:rPr>
      </w:pPr>
      <w:r>
        <w:rPr>
          <w:rFonts w:ascii="仿宋" w:hAnsi="仿宋" w:eastAsia="仿宋" w:cs="仿宋"/>
          <w:spacing w:val="-16"/>
          <w:sz w:val="24"/>
          <w:szCs w:val="24"/>
        </w:rPr>
        <w:t>甲方：</w:t>
      </w:r>
    </w:p>
    <w:p w14:paraId="22FB569F">
      <w:pPr>
        <w:pStyle w:val="6"/>
        <w:spacing w:line="281" w:lineRule="auto"/>
      </w:pPr>
    </w:p>
    <w:p w14:paraId="1F3F7D03">
      <w:pPr>
        <w:pStyle w:val="6"/>
        <w:spacing w:line="282" w:lineRule="auto"/>
      </w:pPr>
    </w:p>
    <w:p w14:paraId="1BC046FC">
      <w:pPr>
        <w:spacing w:before="78" w:line="224" w:lineRule="auto"/>
        <w:ind w:left="541"/>
        <w:rPr>
          <w:rFonts w:ascii="仿宋" w:hAnsi="仿宋" w:eastAsia="仿宋" w:cs="仿宋"/>
          <w:sz w:val="24"/>
          <w:szCs w:val="24"/>
        </w:rPr>
      </w:pPr>
      <w:r>
        <w:rPr>
          <w:rFonts w:ascii="仿宋" w:hAnsi="仿宋" w:eastAsia="仿宋" w:cs="仿宋"/>
          <w:spacing w:val="-11"/>
          <w:sz w:val="24"/>
          <w:szCs w:val="24"/>
        </w:rPr>
        <w:t>乙方：</w:t>
      </w:r>
    </w:p>
    <w:p w14:paraId="66215B5E">
      <w:pPr>
        <w:pStyle w:val="6"/>
        <w:spacing w:line="280" w:lineRule="auto"/>
      </w:pPr>
    </w:p>
    <w:p w14:paraId="4B8931FE">
      <w:pPr>
        <w:pStyle w:val="6"/>
        <w:spacing w:line="280" w:lineRule="auto"/>
      </w:pPr>
    </w:p>
    <w:p w14:paraId="0AD8305C">
      <w:pPr>
        <w:spacing w:before="79" w:line="224" w:lineRule="auto"/>
        <w:ind w:left="529"/>
        <w:rPr>
          <w:rFonts w:ascii="仿宋" w:hAnsi="仿宋" w:eastAsia="仿宋" w:cs="仿宋"/>
          <w:sz w:val="24"/>
          <w:szCs w:val="24"/>
        </w:rPr>
      </w:pPr>
      <w:r>
        <w:rPr>
          <w:rFonts w:ascii="仿宋" w:hAnsi="仿宋" w:eastAsia="仿宋" w:cs="仿宋"/>
          <w:spacing w:val="-6"/>
          <w:sz w:val="24"/>
          <w:szCs w:val="24"/>
        </w:rPr>
        <w:t>签订地：</w:t>
      </w:r>
    </w:p>
    <w:p w14:paraId="4A4C9005">
      <w:pPr>
        <w:pStyle w:val="6"/>
        <w:spacing w:line="280" w:lineRule="auto"/>
      </w:pPr>
    </w:p>
    <w:p w14:paraId="0C6296B3">
      <w:pPr>
        <w:pStyle w:val="6"/>
        <w:spacing w:line="280" w:lineRule="auto"/>
      </w:pPr>
    </w:p>
    <w:p w14:paraId="17EE6144">
      <w:pPr>
        <w:spacing w:before="79" w:line="222" w:lineRule="auto"/>
        <w:ind w:left="529"/>
        <w:rPr>
          <w:rFonts w:ascii="仿宋" w:hAnsi="仿宋" w:eastAsia="仿宋" w:cs="仿宋"/>
          <w:sz w:val="24"/>
          <w:szCs w:val="24"/>
        </w:rPr>
      </w:pPr>
      <w:r>
        <w:rPr>
          <w:rFonts w:ascii="仿宋" w:hAnsi="仿宋" w:eastAsia="仿宋" w:cs="仿宋"/>
          <w:spacing w:val="-9"/>
          <w:sz w:val="24"/>
          <w:szCs w:val="24"/>
        </w:rPr>
        <w:t>签订日期：</w:t>
      </w:r>
      <w:r>
        <w:rPr>
          <w:rFonts w:ascii="仿宋" w:hAnsi="仿宋" w:eastAsia="仿宋" w:cs="仿宋"/>
          <w:spacing w:val="1"/>
          <w:sz w:val="24"/>
          <w:szCs w:val="24"/>
        </w:rPr>
        <w:t xml:space="preserve">               </w:t>
      </w:r>
      <w:r>
        <w:rPr>
          <w:rFonts w:ascii="仿宋" w:hAnsi="仿宋" w:eastAsia="仿宋" w:cs="仿宋"/>
          <w:spacing w:val="-9"/>
          <w:sz w:val="24"/>
          <w:szCs w:val="24"/>
        </w:rPr>
        <w:t>年</w:t>
      </w:r>
      <w:r>
        <w:rPr>
          <w:rFonts w:ascii="仿宋" w:hAnsi="仿宋" w:eastAsia="仿宋" w:cs="仿宋"/>
          <w:spacing w:val="4"/>
          <w:sz w:val="24"/>
          <w:szCs w:val="24"/>
        </w:rPr>
        <w:t xml:space="preserve">       </w:t>
      </w:r>
      <w:r>
        <w:rPr>
          <w:rFonts w:ascii="仿宋" w:hAnsi="仿宋" w:eastAsia="仿宋" w:cs="仿宋"/>
          <w:spacing w:val="-9"/>
          <w:sz w:val="24"/>
          <w:szCs w:val="24"/>
        </w:rPr>
        <w:t>月</w:t>
      </w:r>
      <w:r>
        <w:rPr>
          <w:rFonts w:ascii="仿宋" w:hAnsi="仿宋" w:eastAsia="仿宋" w:cs="仿宋"/>
          <w:spacing w:val="10"/>
          <w:sz w:val="24"/>
          <w:szCs w:val="24"/>
        </w:rPr>
        <w:t xml:space="preserve">       </w:t>
      </w:r>
      <w:r>
        <w:rPr>
          <w:rFonts w:ascii="仿宋" w:hAnsi="仿宋" w:eastAsia="仿宋" w:cs="仿宋"/>
          <w:spacing w:val="-9"/>
          <w:sz w:val="24"/>
          <w:szCs w:val="24"/>
        </w:rPr>
        <w:t>日</w:t>
      </w:r>
    </w:p>
    <w:p w14:paraId="672BDAA8">
      <w:pPr>
        <w:spacing w:line="222" w:lineRule="auto"/>
        <w:rPr>
          <w:rFonts w:ascii="仿宋" w:hAnsi="仿宋" w:eastAsia="仿宋" w:cs="仿宋"/>
          <w:sz w:val="24"/>
          <w:szCs w:val="24"/>
        </w:rPr>
        <w:sectPr>
          <w:footerReference r:id="rId28" w:type="default"/>
          <w:pgSz w:w="11907" w:h="16840"/>
          <w:pgMar w:top="820" w:right="1786" w:bottom="1014" w:left="1786" w:header="0" w:footer="852" w:gutter="0"/>
          <w:cols w:space="720" w:num="1"/>
        </w:sectPr>
      </w:pPr>
    </w:p>
    <w:p w14:paraId="598F9F10">
      <w:pPr>
        <w:pStyle w:val="6"/>
        <w:spacing w:line="251" w:lineRule="auto"/>
      </w:pPr>
    </w:p>
    <w:p w14:paraId="7AA16735">
      <w:pPr>
        <w:pStyle w:val="6"/>
        <w:spacing w:line="251" w:lineRule="auto"/>
      </w:pPr>
    </w:p>
    <w:p w14:paraId="5A277F61">
      <w:pPr>
        <w:pStyle w:val="6"/>
        <w:spacing w:line="251" w:lineRule="auto"/>
      </w:pPr>
    </w:p>
    <w:p w14:paraId="4CC4DB4F">
      <w:pPr>
        <w:pStyle w:val="6"/>
        <w:spacing w:line="251" w:lineRule="auto"/>
      </w:pPr>
    </w:p>
    <w:p w14:paraId="2A0F8738">
      <w:pPr>
        <w:pStyle w:val="6"/>
        <w:spacing w:line="251" w:lineRule="auto"/>
      </w:pPr>
    </w:p>
    <w:p w14:paraId="0A33A4DA">
      <w:pPr>
        <w:pStyle w:val="6"/>
        <w:spacing w:line="251" w:lineRule="auto"/>
      </w:pPr>
    </w:p>
    <w:p w14:paraId="4AB90AAC">
      <w:pPr>
        <w:tabs>
          <w:tab w:val="left" w:pos="1551"/>
        </w:tabs>
        <w:spacing w:before="78" w:line="359" w:lineRule="auto"/>
        <w:ind w:left="128" w:right="2" w:firstLine="704"/>
        <w:jc w:val="both"/>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98"/>
          <w:sz w:val="24"/>
          <w:szCs w:val="24"/>
        </w:rPr>
        <w:t xml:space="preserve"> </w:t>
      </w:r>
      <w:r>
        <w:rPr>
          <w:rFonts w:ascii="仿宋" w:hAnsi="仿宋" w:eastAsia="仿宋" w:cs="仿宋"/>
          <w:spacing w:val="-6"/>
          <w:sz w:val="24"/>
          <w:szCs w:val="24"/>
        </w:rPr>
        <w:t>年</w:t>
      </w:r>
      <w:r>
        <w:rPr>
          <w:rFonts w:ascii="仿宋" w:hAnsi="仿宋" w:eastAsia="仿宋" w:cs="仿宋"/>
          <w:spacing w:val="-6"/>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6"/>
          <w:sz w:val="24"/>
          <w:szCs w:val="24"/>
        </w:rPr>
        <w:t>月</w:t>
      </w:r>
      <w:r>
        <w:rPr>
          <w:rFonts w:ascii="仿宋" w:hAnsi="仿宋" w:eastAsia="仿宋" w:cs="仿宋"/>
          <w:spacing w:val="-6"/>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6"/>
          <w:sz w:val="24"/>
          <w:szCs w:val="24"/>
        </w:rPr>
        <w:t>日</w:t>
      </w:r>
      <w:r>
        <w:rPr>
          <w:rFonts w:ascii="仿宋" w:hAnsi="仿宋" w:eastAsia="仿宋" w:cs="仿宋"/>
          <w:spacing w:val="-26"/>
          <w:sz w:val="24"/>
          <w:szCs w:val="24"/>
        </w:rPr>
        <w:t>，</w:t>
      </w:r>
      <w:r>
        <w:rPr>
          <w:rFonts w:ascii="仿宋" w:hAnsi="仿宋" w:eastAsia="仿宋" w:cs="仿宋"/>
          <w:spacing w:val="-92"/>
          <w:sz w:val="24"/>
          <w:szCs w:val="24"/>
        </w:rPr>
        <w:t xml:space="preserve"> </w:t>
      </w:r>
      <w:r>
        <w:rPr>
          <w:rFonts w:ascii="仿宋" w:hAnsi="仿宋" w:eastAsia="仿宋" w:cs="仿宋"/>
          <w:spacing w:val="29"/>
          <w:sz w:val="24"/>
          <w:szCs w:val="24"/>
          <w:u w:val="single" w:color="auto"/>
        </w:rPr>
        <w:t xml:space="preserve"> </w:t>
      </w:r>
      <w:r>
        <w:rPr>
          <w:rFonts w:ascii="仿宋" w:hAnsi="仿宋" w:eastAsia="仿宋" w:cs="仿宋"/>
          <w:spacing w:val="-26"/>
          <w:sz w:val="24"/>
          <w:szCs w:val="24"/>
          <w:u w:val="single" w:color="auto"/>
        </w:rPr>
        <w:t>（</w:t>
      </w:r>
      <w:r>
        <w:rPr>
          <w:rFonts w:ascii="仿宋" w:hAnsi="仿宋" w:eastAsia="仿宋" w:cs="仿宋"/>
          <w:spacing w:val="-6"/>
          <w:sz w:val="24"/>
          <w:szCs w:val="24"/>
          <w:u w:val="single" w:color="auto"/>
        </w:rPr>
        <w:t>采购人名称）</w:t>
      </w:r>
      <w:r>
        <w:rPr>
          <w:rFonts w:ascii="仿宋" w:hAnsi="仿宋" w:eastAsia="仿宋" w:cs="仿宋"/>
          <w:spacing w:val="29"/>
          <w:sz w:val="24"/>
          <w:szCs w:val="24"/>
          <w:u w:val="single" w:color="auto"/>
        </w:rPr>
        <w:t xml:space="preserve"> </w:t>
      </w:r>
      <w:r>
        <w:rPr>
          <w:rFonts w:ascii="仿宋" w:hAnsi="仿宋" w:eastAsia="仿宋" w:cs="仿宋"/>
          <w:spacing w:val="40"/>
          <w:sz w:val="24"/>
          <w:szCs w:val="24"/>
        </w:rPr>
        <w:t xml:space="preserve"> </w:t>
      </w:r>
      <w:r>
        <w:rPr>
          <w:rFonts w:ascii="仿宋" w:hAnsi="仿宋" w:eastAsia="仿宋" w:cs="仿宋"/>
          <w:spacing w:val="-6"/>
          <w:sz w:val="24"/>
          <w:szCs w:val="24"/>
        </w:rPr>
        <w:t>以</w:t>
      </w:r>
      <w:r>
        <w:rPr>
          <w:rFonts w:ascii="仿宋" w:hAnsi="仿宋" w:eastAsia="仿宋" w:cs="仿宋"/>
          <w:spacing w:val="14"/>
          <w:sz w:val="24"/>
          <w:szCs w:val="24"/>
          <w:u w:val="single" w:color="auto"/>
        </w:rPr>
        <w:t xml:space="preserve">  </w:t>
      </w:r>
      <w:r>
        <w:rPr>
          <w:rFonts w:ascii="仿宋" w:hAnsi="仿宋" w:eastAsia="仿宋" w:cs="仿宋"/>
          <w:spacing w:val="-6"/>
          <w:sz w:val="24"/>
          <w:szCs w:val="24"/>
          <w:u w:val="single" w:color="auto"/>
        </w:rPr>
        <w:t>（政府采购方式）</w:t>
      </w:r>
      <w:r>
        <w:rPr>
          <w:rFonts w:ascii="仿宋" w:hAnsi="仿宋" w:eastAsia="仿宋" w:cs="仿宋"/>
          <w:spacing w:val="29"/>
          <w:sz w:val="24"/>
          <w:szCs w:val="24"/>
          <w:u w:val="single" w:color="auto"/>
        </w:rPr>
        <w:t xml:space="preserve"> </w:t>
      </w:r>
      <w:r>
        <w:rPr>
          <w:rFonts w:ascii="仿宋" w:hAnsi="仿宋" w:eastAsia="仿宋" w:cs="仿宋"/>
          <w:spacing w:val="-101"/>
          <w:sz w:val="24"/>
          <w:szCs w:val="24"/>
        </w:rPr>
        <w:t xml:space="preserve"> </w:t>
      </w:r>
      <w:r>
        <w:rPr>
          <w:rFonts w:ascii="仿宋" w:hAnsi="仿宋" w:eastAsia="仿宋" w:cs="仿宋"/>
          <w:spacing w:val="-6"/>
          <w:sz w:val="24"/>
          <w:szCs w:val="24"/>
        </w:rPr>
        <w:t xml:space="preserve">对   </w:t>
      </w:r>
      <w:r>
        <w:rPr>
          <w:rFonts w:ascii="仿宋" w:hAnsi="仿宋" w:eastAsia="仿宋" w:cs="仿宋"/>
          <w:spacing w:val="-6"/>
          <w:sz w:val="24"/>
          <w:szCs w:val="24"/>
          <w:u w:val="single" w:color="auto"/>
        </w:rPr>
        <w:t>（同</w:t>
      </w:r>
      <w:r>
        <w:rPr>
          <w:rFonts w:ascii="仿宋" w:hAnsi="仿宋" w:eastAsia="仿宋" w:cs="仿宋"/>
          <w:sz w:val="24"/>
          <w:szCs w:val="24"/>
          <w:u w:val="single" w:color="auto"/>
        </w:rPr>
        <w:t>前页项目名称）</w:t>
      </w:r>
      <w:r>
        <w:rPr>
          <w:rFonts w:ascii="仿宋" w:hAnsi="仿宋" w:eastAsia="仿宋" w:cs="仿宋"/>
          <w:spacing w:val="56"/>
          <w:sz w:val="24"/>
          <w:szCs w:val="24"/>
          <w:u w:val="single" w:color="auto"/>
        </w:rPr>
        <w:t xml:space="preserve">  </w:t>
      </w:r>
      <w:r>
        <w:rPr>
          <w:rFonts w:ascii="仿宋" w:hAnsi="仿宋" w:eastAsia="仿宋" w:cs="仿宋"/>
          <w:spacing w:val="-101"/>
          <w:sz w:val="24"/>
          <w:szCs w:val="24"/>
        </w:rPr>
        <w:t xml:space="preserve"> </w:t>
      </w:r>
      <w:r>
        <w:rPr>
          <w:rFonts w:ascii="仿宋" w:hAnsi="仿宋" w:eastAsia="仿宋" w:cs="仿宋"/>
          <w:sz w:val="24"/>
          <w:szCs w:val="24"/>
        </w:rPr>
        <w:t>项目进行了采购。经</w:t>
      </w:r>
      <w:r>
        <w:rPr>
          <w:rFonts w:ascii="仿宋" w:hAnsi="仿宋" w:eastAsia="仿宋" w:cs="仿宋"/>
          <w:spacing w:val="56"/>
          <w:sz w:val="24"/>
          <w:szCs w:val="24"/>
          <w:u w:val="single" w:color="auto"/>
        </w:rPr>
        <w:t xml:space="preserve">  </w:t>
      </w:r>
      <w:r>
        <w:rPr>
          <w:rFonts w:ascii="仿宋" w:hAnsi="仿宋" w:eastAsia="仿宋" w:cs="仿宋"/>
          <w:sz w:val="24"/>
          <w:szCs w:val="24"/>
          <w:u w:val="single" w:color="auto"/>
        </w:rPr>
        <w:t>（相关评定主体名称）</w:t>
      </w:r>
      <w:r>
        <w:rPr>
          <w:rFonts w:ascii="仿宋" w:hAnsi="仿宋" w:eastAsia="仿宋" w:cs="仿宋"/>
          <w:spacing w:val="56"/>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z w:val="24"/>
          <w:szCs w:val="24"/>
        </w:rPr>
        <w:t>评定</w:t>
      </w:r>
      <w:r>
        <w:rPr>
          <w:rFonts w:ascii="仿宋" w:hAnsi="仿宋" w:eastAsia="仿宋" w:cs="仿宋"/>
          <w:spacing w:val="-34"/>
          <w:sz w:val="24"/>
          <w:szCs w:val="24"/>
        </w:rPr>
        <w:t>，</w:t>
      </w:r>
      <w:r>
        <w:rPr>
          <w:rFonts w:ascii="仿宋" w:hAnsi="仿宋" w:eastAsia="仿宋" w:cs="仿宋"/>
          <w:spacing w:val="56"/>
          <w:sz w:val="24"/>
          <w:szCs w:val="24"/>
        </w:rPr>
        <w:t xml:space="preserve">  </w:t>
      </w:r>
      <w:r>
        <w:rPr>
          <w:rFonts w:ascii="仿宋" w:hAnsi="仿宋" w:eastAsia="仿宋" w:cs="仿宋"/>
          <w:spacing w:val="-34"/>
          <w:sz w:val="24"/>
          <w:szCs w:val="24"/>
          <w:u w:val="single" w:color="auto"/>
        </w:rPr>
        <w:t>（</w:t>
      </w:r>
      <w:r>
        <w:rPr>
          <w:rFonts w:ascii="仿宋" w:hAnsi="仿宋" w:eastAsia="仿宋" w:cs="仿宋"/>
          <w:sz w:val="24"/>
          <w:szCs w:val="24"/>
          <w:u w:val="single" w:color="auto"/>
        </w:rPr>
        <w:t>成交</w:t>
      </w:r>
      <w:r>
        <w:rPr>
          <w:rFonts w:ascii="仿宋" w:hAnsi="仿宋" w:eastAsia="仿宋" w:cs="仿宋"/>
          <w:spacing w:val="-2"/>
          <w:sz w:val="24"/>
          <w:szCs w:val="24"/>
          <w:u w:val="single" w:color="auto"/>
        </w:rPr>
        <w:t>供应商名称）</w:t>
      </w:r>
      <w:r>
        <w:rPr>
          <w:rFonts w:ascii="仿宋" w:hAnsi="仿宋" w:eastAsia="仿宋" w:cs="仿宋"/>
          <w:spacing w:val="-2"/>
          <w:sz w:val="24"/>
          <w:szCs w:val="24"/>
        </w:rPr>
        <w:t>为该项目成交供应商。现于成交通知书发出之日起三十日内，按照采购文件确定的事项签订本合同。</w:t>
      </w:r>
    </w:p>
    <w:p w14:paraId="57147C55">
      <w:pPr>
        <w:spacing w:line="359" w:lineRule="auto"/>
        <w:ind w:left="127" w:firstLine="481"/>
        <w:jc w:val="both"/>
        <w:rPr>
          <w:rFonts w:ascii="仿宋" w:hAnsi="仿宋" w:eastAsia="仿宋" w:cs="仿宋"/>
          <w:sz w:val="24"/>
          <w:szCs w:val="24"/>
        </w:rPr>
      </w:pPr>
      <w:r>
        <w:rPr>
          <w:rFonts w:ascii="仿宋" w:hAnsi="仿宋" w:eastAsia="仿宋" w:cs="仿宋"/>
          <w:spacing w:val="-2"/>
          <w:sz w:val="24"/>
          <w:szCs w:val="24"/>
        </w:rPr>
        <w:t>根据《中华人民共和国合同法》、《中华人民共和国政府采购法》等相关法律法规</w:t>
      </w:r>
      <w:r>
        <w:rPr>
          <w:rFonts w:ascii="仿宋" w:hAnsi="仿宋" w:eastAsia="仿宋" w:cs="仿宋"/>
          <w:sz w:val="24"/>
          <w:szCs w:val="24"/>
        </w:rPr>
        <w:t>之规定，按照平等、</w:t>
      </w:r>
      <w:r>
        <w:rPr>
          <w:rFonts w:ascii="仿宋" w:hAnsi="仿宋" w:eastAsia="仿宋" w:cs="仿宋"/>
          <w:spacing w:val="-57"/>
          <w:sz w:val="24"/>
          <w:szCs w:val="24"/>
        </w:rPr>
        <w:t xml:space="preserve"> </w:t>
      </w:r>
      <w:r>
        <w:rPr>
          <w:rFonts w:ascii="仿宋" w:hAnsi="仿宋" w:eastAsia="仿宋" w:cs="仿宋"/>
          <w:sz w:val="24"/>
          <w:szCs w:val="24"/>
        </w:rPr>
        <w:t xml:space="preserve">自愿、公平和诚实信用的原则，经 </w:t>
      </w:r>
      <w:r>
        <w:rPr>
          <w:rFonts w:ascii="仿宋" w:hAnsi="仿宋" w:eastAsia="仿宋" w:cs="仿宋"/>
          <w:sz w:val="24"/>
          <w:szCs w:val="24"/>
          <w:u w:val="single" w:color="auto"/>
        </w:rPr>
        <w:t xml:space="preserve">  （采购人名称）   (</w:t>
      </w:r>
      <w:r>
        <w:rPr>
          <w:rFonts w:ascii="仿宋" w:hAnsi="仿宋" w:eastAsia="仿宋" w:cs="仿宋"/>
          <w:spacing w:val="-1"/>
          <w:sz w:val="24"/>
          <w:szCs w:val="24"/>
          <w:u w:val="single" w:color="auto"/>
        </w:rPr>
        <w:t>以下简</w:t>
      </w:r>
      <w:r>
        <w:rPr>
          <w:rFonts w:ascii="仿宋" w:hAnsi="仿宋" w:eastAsia="仿宋" w:cs="仿宋"/>
          <w:sz w:val="24"/>
          <w:szCs w:val="24"/>
          <w:u w:val="single" w:color="auto"/>
        </w:rPr>
        <w:t>称：</w:t>
      </w:r>
      <w:r>
        <w:rPr>
          <w:rFonts w:ascii="仿宋" w:hAnsi="仿宋" w:eastAsia="仿宋" w:cs="仿宋"/>
          <w:spacing w:val="-62"/>
          <w:sz w:val="24"/>
          <w:szCs w:val="24"/>
          <w:u w:val="single" w:color="auto"/>
        </w:rPr>
        <w:t xml:space="preserve"> </w:t>
      </w:r>
      <w:r>
        <w:rPr>
          <w:rFonts w:ascii="仿宋" w:hAnsi="仿宋" w:eastAsia="仿宋" w:cs="仿宋"/>
          <w:sz w:val="24"/>
          <w:szCs w:val="24"/>
          <w:u w:val="single" w:color="auto"/>
        </w:rPr>
        <w:t>甲方)</w:t>
      </w:r>
      <w:r>
        <w:rPr>
          <w:rFonts w:ascii="仿宋" w:hAnsi="仿宋" w:eastAsia="仿宋" w:cs="仿宋"/>
          <w:sz w:val="24"/>
          <w:szCs w:val="24"/>
        </w:rPr>
        <w:t>和</w:t>
      </w:r>
      <w:r>
        <w:rPr>
          <w:rFonts w:ascii="仿宋" w:hAnsi="仿宋" w:eastAsia="仿宋" w:cs="仿宋"/>
          <w:sz w:val="24"/>
          <w:szCs w:val="24"/>
          <w:u w:val="single" w:color="auto"/>
        </w:rPr>
        <w:t xml:space="preserve">   （成交供应商名称）   (以下简称：乙方)</w:t>
      </w:r>
      <w:r>
        <w:rPr>
          <w:rFonts w:ascii="仿宋" w:hAnsi="仿宋" w:eastAsia="仿宋" w:cs="仿宋"/>
          <w:sz w:val="24"/>
          <w:szCs w:val="24"/>
        </w:rPr>
        <w:t>协商一致，约定以下合同条</w:t>
      </w:r>
      <w:r>
        <w:rPr>
          <w:rFonts w:ascii="仿宋" w:hAnsi="仿宋" w:eastAsia="仿宋" w:cs="仿宋"/>
          <w:spacing w:val="-2"/>
          <w:sz w:val="24"/>
          <w:szCs w:val="24"/>
        </w:rPr>
        <w:t>款，以兹共同遵守、全面履行。</w:t>
      </w:r>
    </w:p>
    <w:p w14:paraId="517CDC20">
      <w:pPr>
        <w:spacing w:line="222" w:lineRule="auto"/>
        <w:ind w:left="618"/>
        <w:rPr>
          <w:rFonts w:ascii="仿宋" w:hAnsi="仿宋" w:eastAsia="仿宋" w:cs="仿宋"/>
          <w:sz w:val="24"/>
          <w:szCs w:val="24"/>
        </w:rPr>
      </w:pPr>
      <w:r>
        <w:rPr>
          <w:rFonts w:ascii="仿宋" w:hAnsi="仿宋" w:eastAsia="仿宋" w:cs="仿宋"/>
          <w:spacing w:val="-6"/>
          <w:sz w:val="24"/>
          <w:szCs w:val="24"/>
        </w:rPr>
        <w:t>1.1</w:t>
      </w:r>
      <w:r>
        <w:rPr>
          <w:rFonts w:ascii="仿宋" w:hAnsi="仿宋" w:eastAsia="仿宋" w:cs="仿宋"/>
          <w:spacing w:val="26"/>
          <w:sz w:val="24"/>
          <w:szCs w:val="24"/>
        </w:rPr>
        <w:t xml:space="preserve"> </w:t>
      </w:r>
      <w:r>
        <w:rPr>
          <w:rFonts w:ascii="仿宋" w:hAnsi="仿宋" w:eastAsia="仿宋" w:cs="仿宋"/>
          <w:spacing w:val="-6"/>
          <w:sz w:val="24"/>
          <w:szCs w:val="24"/>
        </w:rPr>
        <w:t>合同组成部分</w:t>
      </w:r>
    </w:p>
    <w:p w14:paraId="7E6EC556">
      <w:pPr>
        <w:spacing w:before="178" w:line="359" w:lineRule="auto"/>
        <w:ind w:left="135" w:right="2" w:firstLine="478"/>
        <w:rPr>
          <w:rFonts w:ascii="仿宋" w:hAnsi="仿宋" w:eastAsia="仿宋" w:cs="仿宋"/>
          <w:sz w:val="24"/>
          <w:szCs w:val="24"/>
        </w:rPr>
      </w:pPr>
      <w:r>
        <w:rPr>
          <w:rFonts w:ascii="仿宋" w:hAnsi="仿宋" w:eastAsia="仿宋" w:cs="仿宋"/>
          <w:spacing w:val="-2"/>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55B7AC8">
      <w:pPr>
        <w:spacing w:line="221" w:lineRule="auto"/>
        <w:ind w:left="618"/>
        <w:rPr>
          <w:rFonts w:ascii="仿宋" w:hAnsi="仿宋" w:eastAsia="仿宋" w:cs="仿宋"/>
          <w:sz w:val="24"/>
          <w:szCs w:val="24"/>
        </w:rPr>
      </w:pPr>
      <w:r>
        <w:rPr>
          <w:rFonts w:ascii="仿宋" w:hAnsi="仿宋" w:eastAsia="仿宋" w:cs="仿宋"/>
          <w:spacing w:val="-2"/>
          <w:sz w:val="24"/>
          <w:szCs w:val="24"/>
        </w:rPr>
        <w:t>1.1.1 本合同及其补充合同、变更协议；</w:t>
      </w:r>
    </w:p>
    <w:p w14:paraId="4B6DC5EC">
      <w:pPr>
        <w:spacing w:before="180" w:line="222" w:lineRule="auto"/>
        <w:ind w:left="618"/>
        <w:rPr>
          <w:rFonts w:ascii="仿宋" w:hAnsi="仿宋" w:eastAsia="仿宋" w:cs="仿宋"/>
          <w:sz w:val="24"/>
          <w:szCs w:val="24"/>
        </w:rPr>
      </w:pPr>
      <w:r>
        <w:rPr>
          <w:rFonts w:ascii="仿宋" w:hAnsi="仿宋" w:eastAsia="仿宋" w:cs="仿宋"/>
          <w:spacing w:val="-5"/>
          <w:sz w:val="24"/>
          <w:szCs w:val="24"/>
        </w:rPr>
        <w:t>1.1.2</w:t>
      </w:r>
      <w:r>
        <w:rPr>
          <w:rFonts w:ascii="仿宋" w:hAnsi="仿宋" w:eastAsia="仿宋" w:cs="仿宋"/>
          <w:spacing w:val="27"/>
          <w:sz w:val="24"/>
          <w:szCs w:val="24"/>
        </w:rPr>
        <w:t xml:space="preserve"> </w:t>
      </w:r>
      <w:r>
        <w:rPr>
          <w:rFonts w:ascii="仿宋" w:hAnsi="仿宋" w:eastAsia="仿宋" w:cs="仿宋"/>
          <w:spacing w:val="-5"/>
          <w:sz w:val="24"/>
          <w:szCs w:val="24"/>
        </w:rPr>
        <w:t>成交通知书；</w:t>
      </w:r>
    </w:p>
    <w:p w14:paraId="3B23CB7F">
      <w:pPr>
        <w:spacing w:before="179" w:line="222" w:lineRule="auto"/>
        <w:ind w:left="618"/>
        <w:rPr>
          <w:rFonts w:ascii="仿宋" w:hAnsi="仿宋" w:eastAsia="仿宋" w:cs="仿宋"/>
          <w:sz w:val="24"/>
          <w:szCs w:val="24"/>
        </w:rPr>
      </w:pPr>
      <w:r>
        <w:rPr>
          <w:rFonts w:ascii="仿宋" w:hAnsi="仿宋" w:eastAsia="仿宋" w:cs="仿宋"/>
          <w:spacing w:val="-2"/>
          <w:sz w:val="24"/>
          <w:szCs w:val="24"/>
        </w:rPr>
        <w:t>1.1.3 响应文件（含澄清或者说明文件</w:t>
      </w:r>
      <w:r>
        <w:rPr>
          <w:rFonts w:ascii="仿宋" w:hAnsi="仿宋" w:eastAsia="仿宋" w:cs="仿宋"/>
          <w:spacing w:val="6"/>
          <w:sz w:val="24"/>
          <w:szCs w:val="24"/>
        </w:rPr>
        <w:t>）；</w:t>
      </w:r>
    </w:p>
    <w:p w14:paraId="704A35E8">
      <w:pPr>
        <w:spacing w:before="177" w:line="222" w:lineRule="auto"/>
        <w:ind w:left="618"/>
        <w:rPr>
          <w:rFonts w:ascii="仿宋" w:hAnsi="仿宋" w:eastAsia="仿宋" w:cs="仿宋"/>
          <w:sz w:val="24"/>
          <w:szCs w:val="24"/>
        </w:rPr>
      </w:pPr>
      <w:r>
        <w:rPr>
          <w:rFonts w:ascii="仿宋" w:hAnsi="仿宋" w:eastAsia="仿宋" w:cs="仿宋"/>
          <w:spacing w:val="-2"/>
          <w:sz w:val="24"/>
          <w:szCs w:val="24"/>
        </w:rPr>
        <w:t>1.1.4 磋商文件（含澄清或者修改文件</w:t>
      </w:r>
      <w:r>
        <w:rPr>
          <w:rFonts w:ascii="仿宋" w:hAnsi="仿宋" w:eastAsia="仿宋" w:cs="仿宋"/>
          <w:spacing w:val="6"/>
          <w:sz w:val="24"/>
          <w:szCs w:val="24"/>
        </w:rPr>
        <w:t>）；</w:t>
      </w:r>
    </w:p>
    <w:p w14:paraId="49EA801F">
      <w:pPr>
        <w:spacing w:before="179" w:line="222" w:lineRule="auto"/>
        <w:ind w:left="618"/>
        <w:rPr>
          <w:rFonts w:ascii="仿宋" w:hAnsi="仿宋" w:eastAsia="仿宋" w:cs="仿宋"/>
          <w:sz w:val="24"/>
          <w:szCs w:val="24"/>
        </w:rPr>
      </w:pPr>
      <w:r>
        <w:rPr>
          <w:rFonts w:ascii="仿宋" w:hAnsi="仿宋" w:eastAsia="仿宋" w:cs="仿宋"/>
          <w:spacing w:val="-2"/>
          <w:sz w:val="24"/>
          <w:szCs w:val="24"/>
        </w:rPr>
        <w:t>1.1.5 其他相关采购文件。</w:t>
      </w:r>
    </w:p>
    <w:p w14:paraId="05CA2A08">
      <w:pPr>
        <w:spacing w:before="178" w:line="222" w:lineRule="auto"/>
        <w:ind w:left="618"/>
        <w:rPr>
          <w:rFonts w:ascii="仿宋" w:hAnsi="仿宋" w:eastAsia="仿宋" w:cs="仿宋"/>
          <w:sz w:val="24"/>
          <w:szCs w:val="24"/>
        </w:rPr>
      </w:pPr>
      <w:r>
        <w:rPr>
          <w:rFonts w:ascii="仿宋" w:hAnsi="仿宋" w:eastAsia="仿宋" w:cs="仿宋"/>
          <w:spacing w:val="-9"/>
          <w:sz w:val="24"/>
          <w:szCs w:val="24"/>
        </w:rPr>
        <w:t>1.2</w:t>
      </w:r>
      <w:r>
        <w:rPr>
          <w:rFonts w:ascii="仿宋" w:hAnsi="仿宋" w:eastAsia="仿宋" w:cs="仿宋"/>
          <w:spacing w:val="17"/>
          <w:sz w:val="24"/>
          <w:szCs w:val="24"/>
        </w:rPr>
        <w:t xml:space="preserve"> </w:t>
      </w:r>
      <w:r>
        <w:rPr>
          <w:rFonts w:ascii="仿宋" w:hAnsi="仿宋" w:eastAsia="仿宋" w:cs="仿宋"/>
          <w:spacing w:val="-9"/>
          <w:sz w:val="24"/>
          <w:szCs w:val="24"/>
        </w:rPr>
        <w:t>服务</w:t>
      </w:r>
    </w:p>
    <w:p w14:paraId="1DA4EDD9">
      <w:pPr>
        <w:spacing w:before="176" w:line="221" w:lineRule="auto"/>
        <w:ind w:left="618"/>
        <w:rPr>
          <w:rFonts w:ascii="仿宋" w:hAnsi="仿宋" w:eastAsia="仿宋" w:cs="仿宋"/>
          <w:sz w:val="24"/>
          <w:szCs w:val="24"/>
        </w:rPr>
      </w:pPr>
      <w:r>
        <w:rPr>
          <w:rFonts w:ascii="仿宋" w:hAnsi="仿宋" w:eastAsia="仿宋" w:cs="仿宋"/>
          <w:spacing w:val="-5"/>
          <w:sz w:val="24"/>
          <w:szCs w:val="24"/>
        </w:rPr>
        <w:t>1.2.1</w:t>
      </w:r>
      <w:r>
        <w:rPr>
          <w:rFonts w:ascii="仿宋" w:hAnsi="仿宋" w:eastAsia="仿宋" w:cs="仿宋"/>
          <w:spacing w:val="15"/>
          <w:sz w:val="24"/>
          <w:szCs w:val="24"/>
        </w:rPr>
        <w:t xml:space="preserve"> </w:t>
      </w:r>
      <w:r>
        <w:rPr>
          <w:rFonts w:ascii="仿宋" w:hAnsi="仿宋" w:eastAsia="仿宋" w:cs="仿宋"/>
          <w:spacing w:val="-5"/>
          <w:sz w:val="24"/>
          <w:szCs w:val="24"/>
        </w:rPr>
        <w:t>服务名称</w:t>
      </w:r>
      <w:r>
        <w:rPr>
          <w:rFonts w:ascii="仿宋" w:hAnsi="仿宋" w:eastAsia="仿宋" w:cs="仿宋"/>
          <w:spacing w:val="1"/>
          <w:sz w:val="24"/>
          <w:szCs w:val="24"/>
          <w:u w:val="single" w:color="auto"/>
        </w:rPr>
        <w:t>：</w:t>
      </w:r>
      <w:r>
        <w:rPr>
          <w:rFonts w:ascii="仿宋" w:hAnsi="仿宋" w:eastAsia="仿宋" w:cs="仿宋"/>
          <w:sz w:val="24"/>
          <w:szCs w:val="24"/>
          <w:u w:val="single" w:color="auto"/>
        </w:rPr>
        <w:t xml:space="preserve">                                                </w:t>
      </w:r>
      <w:r>
        <w:rPr>
          <w:rFonts w:ascii="仿宋" w:hAnsi="仿宋" w:eastAsia="仿宋" w:cs="仿宋"/>
          <w:spacing w:val="1"/>
          <w:sz w:val="24"/>
          <w:szCs w:val="24"/>
        </w:rPr>
        <w:t>；</w:t>
      </w:r>
    </w:p>
    <w:p w14:paraId="39ABA87A">
      <w:pPr>
        <w:spacing w:before="181" w:line="222" w:lineRule="auto"/>
        <w:ind w:left="618"/>
        <w:rPr>
          <w:rFonts w:ascii="仿宋" w:hAnsi="仿宋" w:eastAsia="仿宋" w:cs="仿宋"/>
          <w:sz w:val="24"/>
          <w:szCs w:val="24"/>
        </w:rPr>
      </w:pPr>
      <w:r>
        <w:rPr>
          <w:rFonts w:ascii="仿宋" w:hAnsi="仿宋" w:eastAsia="仿宋" w:cs="仿宋"/>
          <w:spacing w:val="-5"/>
          <w:sz w:val="24"/>
          <w:szCs w:val="24"/>
        </w:rPr>
        <w:t>1.2.2</w:t>
      </w:r>
      <w:r>
        <w:rPr>
          <w:rFonts w:ascii="仿宋" w:hAnsi="仿宋" w:eastAsia="仿宋" w:cs="仿宋"/>
          <w:spacing w:val="15"/>
          <w:sz w:val="24"/>
          <w:szCs w:val="24"/>
        </w:rPr>
        <w:t xml:space="preserve"> </w:t>
      </w:r>
      <w:r>
        <w:rPr>
          <w:rFonts w:ascii="仿宋" w:hAnsi="仿宋" w:eastAsia="仿宋" w:cs="仿宋"/>
          <w:spacing w:val="-5"/>
          <w:sz w:val="24"/>
          <w:szCs w:val="24"/>
        </w:rPr>
        <w:t>服务数量</w:t>
      </w:r>
      <w:r>
        <w:rPr>
          <w:rFonts w:ascii="仿宋" w:hAnsi="仿宋" w:eastAsia="仿宋" w:cs="仿宋"/>
          <w:spacing w:val="1"/>
          <w:sz w:val="24"/>
          <w:szCs w:val="24"/>
          <w:u w:val="single" w:color="auto"/>
        </w:rPr>
        <w:t>：</w:t>
      </w:r>
      <w:r>
        <w:rPr>
          <w:rFonts w:ascii="仿宋" w:hAnsi="仿宋" w:eastAsia="仿宋" w:cs="仿宋"/>
          <w:sz w:val="24"/>
          <w:szCs w:val="24"/>
          <w:u w:val="single" w:color="auto"/>
        </w:rPr>
        <w:t xml:space="preserve">                                                </w:t>
      </w:r>
      <w:r>
        <w:rPr>
          <w:rFonts w:ascii="仿宋" w:hAnsi="仿宋" w:eastAsia="仿宋" w:cs="仿宋"/>
          <w:spacing w:val="1"/>
          <w:sz w:val="24"/>
          <w:szCs w:val="24"/>
        </w:rPr>
        <w:t>；</w:t>
      </w:r>
    </w:p>
    <w:p w14:paraId="0EEFDFEA">
      <w:pPr>
        <w:spacing w:before="180" w:line="222" w:lineRule="auto"/>
        <w:ind w:left="618"/>
        <w:rPr>
          <w:rFonts w:ascii="仿宋" w:hAnsi="仿宋" w:eastAsia="仿宋" w:cs="仿宋"/>
          <w:sz w:val="24"/>
          <w:szCs w:val="24"/>
        </w:rPr>
      </w:pPr>
      <w:r>
        <w:rPr>
          <w:rFonts w:ascii="仿宋" w:hAnsi="仿宋" w:eastAsia="仿宋" w:cs="仿宋"/>
          <w:spacing w:val="-2"/>
          <w:sz w:val="24"/>
          <w:szCs w:val="24"/>
        </w:rPr>
        <w:t>1.2.3 服务质量</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602B1103">
      <w:pPr>
        <w:spacing w:before="177" w:line="222" w:lineRule="auto"/>
        <w:ind w:left="618"/>
        <w:rPr>
          <w:rFonts w:ascii="仿宋" w:hAnsi="仿宋" w:eastAsia="仿宋" w:cs="仿宋"/>
          <w:sz w:val="24"/>
          <w:szCs w:val="24"/>
        </w:rPr>
      </w:pPr>
      <w:r>
        <w:rPr>
          <w:rFonts w:ascii="仿宋" w:hAnsi="仿宋" w:eastAsia="仿宋" w:cs="仿宋"/>
          <w:spacing w:val="-9"/>
          <w:sz w:val="24"/>
          <w:szCs w:val="24"/>
        </w:rPr>
        <w:t>1.3</w:t>
      </w:r>
      <w:r>
        <w:rPr>
          <w:rFonts w:ascii="仿宋" w:hAnsi="仿宋" w:eastAsia="仿宋" w:cs="仿宋"/>
          <w:spacing w:val="17"/>
          <w:sz w:val="24"/>
          <w:szCs w:val="24"/>
        </w:rPr>
        <w:t xml:space="preserve"> </w:t>
      </w:r>
      <w:r>
        <w:rPr>
          <w:rFonts w:ascii="仿宋" w:hAnsi="仿宋" w:eastAsia="仿宋" w:cs="仿宋"/>
          <w:spacing w:val="-9"/>
          <w:sz w:val="24"/>
          <w:szCs w:val="24"/>
        </w:rPr>
        <w:t>价款</w:t>
      </w:r>
    </w:p>
    <w:p w14:paraId="5660B1D4">
      <w:pPr>
        <w:spacing w:before="179" w:line="222" w:lineRule="auto"/>
        <w:ind w:left="609"/>
        <w:rPr>
          <w:rFonts w:ascii="仿宋" w:hAnsi="仿宋" w:eastAsia="仿宋" w:cs="仿宋"/>
          <w:sz w:val="24"/>
          <w:szCs w:val="24"/>
        </w:rPr>
      </w:pPr>
      <w:r>
        <w:rPr>
          <w:rFonts w:ascii="仿宋" w:hAnsi="仿宋" w:eastAsia="仿宋" w:cs="仿宋"/>
          <w:spacing w:val="-7"/>
          <w:sz w:val="24"/>
          <w:szCs w:val="24"/>
        </w:rPr>
        <w:t>本合同总价为</w:t>
      </w:r>
      <w:r>
        <w:rPr>
          <w:rFonts w:ascii="仿宋" w:hAnsi="仿宋" w:eastAsia="仿宋" w:cs="仿宋"/>
          <w:spacing w:val="-7"/>
          <w:sz w:val="24"/>
          <w:szCs w:val="24"/>
          <w:u w:val="single" w:color="auto"/>
        </w:rPr>
        <w:t>：</w:t>
      </w:r>
      <w:r>
        <w:rPr>
          <w:rFonts w:ascii="仿宋" w:hAnsi="仿宋" w:eastAsia="仿宋" w:cs="仿宋"/>
          <w:spacing w:val="-76"/>
          <w:sz w:val="24"/>
          <w:szCs w:val="24"/>
          <w:u w:val="single" w:color="auto"/>
        </w:rPr>
        <w:t xml:space="preserve"> </w:t>
      </w:r>
      <w:r>
        <w:rPr>
          <w:rFonts w:ascii="仿宋" w:hAnsi="仿宋" w:eastAsia="仿宋" w:cs="仿宋"/>
          <w:spacing w:val="-7"/>
          <w:sz w:val="24"/>
          <w:szCs w:val="24"/>
          <w:u w:val="single" w:color="auto"/>
        </w:rPr>
        <w:t>￥</w:t>
      </w:r>
      <w:r>
        <w:rPr>
          <w:rFonts w:ascii="仿宋" w:hAnsi="仿宋" w:eastAsia="仿宋" w:cs="仿宋"/>
          <w:spacing w:val="4"/>
          <w:sz w:val="24"/>
          <w:szCs w:val="24"/>
          <w:u w:val="single" w:color="auto"/>
        </w:rPr>
        <w:t xml:space="preserve">           </w:t>
      </w:r>
      <w:r>
        <w:rPr>
          <w:rFonts w:ascii="仿宋" w:hAnsi="仿宋" w:eastAsia="仿宋" w:cs="仿宋"/>
          <w:spacing w:val="-7"/>
          <w:sz w:val="24"/>
          <w:szCs w:val="24"/>
          <w:u w:val="single" w:color="auto"/>
        </w:rPr>
        <w:t>元（大写：</w:t>
      </w:r>
      <w:r>
        <w:rPr>
          <w:rFonts w:ascii="仿宋" w:hAnsi="仿宋" w:eastAsia="仿宋" w:cs="仿宋"/>
          <w:spacing w:val="1"/>
          <w:sz w:val="24"/>
          <w:szCs w:val="24"/>
          <w:u w:val="single" w:color="auto"/>
        </w:rPr>
        <w:t xml:space="preserve">                 </w:t>
      </w:r>
      <w:r>
        <w:rPr>
          <w:rFonts w:ascii="仿宋" w:hAnsi="仿宋" w:eastAsia="仿宋" w:cs="仿宋"/>
          <w:spacing w:val="-7"/>
          <w:sz w:val="24"/>
          <w:szCs w:val="24"/>
          <w:u w:val="single" w:color="auto"/>
        </w:rPr>
        <w:t>元人民币）</w:t>
      </w:r>
      <w:r>
        <w:rPr>
          <w:rFonts w:ascii="仿宋" w:hAnsi="仿宋" w:eastAsia="仿宋" w:cs="仿宋"/>
          <w:spacing w:val="-7"/>
          <w:sz w:val="24"/>
          <w:szCs w:val="24"/>
        </w:rPr>
        <w:t>。</w:t>
      </w:r>
    </w:p>
    <w:p w14:paraId="3482C7A9">
      <w:pPr>
        <w:spacing w:before="177" w:line="222" w:lineRule="auto"/>
        <w:ind w:left="611"/>
        <w:rPr>
          <w:rFonts w:ascii="仿宋" w:hAnsi="仿宋" w:eastAsia="仿宋" w:cs="仿宋"/>
          <w:sz w:val="24"/>
          <w:szCs w:val="24"/>
        </w:rPr>
      </w:pPr>
      <w:r>
        <w:rPr>
          <w:rFonts w:ascii="仿宋" w:hAnsi="仿宋" w:eastAsia="仿宋" w:cs="仿宋"/>
          <w:spacing w:val="-4"/>
          <w:sz w:val="24"/>
          <w:szCs w:val="24"/>
        </w:rPr>
        <w:t>分项价格：</w:t>
      </w:r>
    </w:p>
    <w:p w14:paraId="083CAA52">
      <w:pPr>
        <w:spacing w:line="143" w:lineRule="exact"/>
      </w:pPr>
    </w:p>
    <w:tbl>
      <w:tblPr>
        <w:tblStyle w:val="14"/>
        <w:tblW w:w="84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1439"/>
        <w:gridCol w:w="2129"/>
        <w:gridCol w:w="855"/>
        <w:gridCol w:w="780"/>
        <w:gridCol w:w="908"/>
        <w:gridCol w:w="974"/>
        <w:gridCol w:w="642"/>
      </w:tblGrid>
      <w:tr w14:paraId="7DC85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34" w:type="dxa"/>
            <w:vAlign w:val="top"/>
          </w:tcPr>
          <w:p w14:paraId="643F8543">
            <w:pPr>
              <w:pStyle w:val="15"/>
              <w:spacing w:before="196" w:line="222" w:lineRule="auto"/>
              <w:ind w:left="140"/>
              <w:rPr>
                <w:sz w:val="24"/>
                <w:szCs w:val="24"/>
              </w:rPr>
            </w:pPr>
            <w:r>
              <w:rPr>
                <w:spacing w:val="-8"/>
                <w:sz w:val="24"/>
                <w:szCs w:val="24"/>
              </w:rPr>
              <w:t>序号</w:t>
            </w:r>
          </w:p>
        </w:tc>
        <w:tc>
          <w:tcPr>
            <w:tcW w:w="1439" w:type="dxa"/>
            <w:vAlign w:val="top"/>
          </w:tcPr>
          <w:p w14:paraId="03D492C3">
            <w:pPr>
              <w:pStyle w:val="15"/>
              <w:spacing w:before="196" w:line="221" w:lineRule="auto"/>
              <w:ind w:left="277"/>
              <w:rPr>
                <w:sz w:val="24"/>
                <w:szCs w:val="24"/>
              </w:rPr>
            </w:pPr>
            <w:r>
              <w:rPr>
                <w:spacing w:val="-26"/>
                <w:sz w:val="24"/>
                <w:szCs w:val="24"/>
              </w:rPr>
              <w:t>品</w:t>
            </w:r>
            <w:r>
              <w:rPr>
                <w:spacing w:val="-60"/>
                <w:sz w:val="24"/>
                <w:szCs w:val="24"/>
              </w:rPr>
              <w:t xml:space="preserve"> </w:t>
            </w:r>
            <w:r>
              <w:rPr>
                <w:spacing w:val="-26"/>
                <w:sz w:val="24"/>
                <w:szCs w:val="24"/>
              </w:rPr>
              <w:t>目名称</w:t>
            </w:r>
          </w:p>
        </w:tc>
        <w:tc>
          <w:tcPr>
            <w:tcW w:w="2129" w:type="dxa"/>
            <w:vAlign w:val="top"/>
          </w:tcPr>
          <w:p w14:paraId="6D3C53BB">
            <w:pPr>
              <w:pStyle w:val="15"/>
              <w:spacing w:before="196" w:line="222" w:lineRule="auto"/>
              <w:ind w:left="358"/>
              <w:rPr>
                <w:sz w:val="24"/>
                <w:szCs w:val="24"/>
              </w:rPr>
            </w:pPr>
            <w:r>
              <w:rPr>
                <w:spacing w:val="-3"/>
                <w:sz w:val="24"/>
                <w:szCs w:val="24"/>
              </w:rPr>
              <w:t>技术参数需求</w:t>
            </w:r>
          </w:p>
        </w:tc>
        <w:tc>
          <w:tcPr>
            <w:tcW w:w="855" w:type="dxa"/>
            <w:vAlign w:val="top"/>
          </w:tcPr>
          <w:p w14:paraId="12A833C3">
            <w:pPr>
              <w:pStyle w:val="15"/>
              <w:spacing w:before="196" w:line="223" w:lineRule="auto"/>
              <w:ind w:left="200"/>
              <w:rPr>
                <w:sz w:val="24"/>
                <w:szCs w:val="24"/>
              </w:rPr>
            </w:pPr>
            <w:r>
              <w:rPr>
                <w:spacing w:val="-8"/>
                <w:sz w:val="24"/>
                <w:szCs w:val="24"/>
              </w:rPr>
              <w:t>数量</w:t>
            </w:r>
          </w:p>
        </w:tc>
        <w:tc>
          <w:tcPr>
            <w:tcW w:w="780" w:type="dxa"/>
            <w:vAlign w:val="top"/>
          </w:tcPr>
          <w:p w14:paraId="0500C6BD">
            <w:pPr>
              <w:pStyle w:val="15"/>
              <w:spacing w:before="40" w:line="222" w:lineRule="auto"/>
              <w:ind w:left="162"/>
              <w:rPr>
                <w:sz w:val="24"/>
                <w:szCs w:val="24"/>
              </w:rPr>
            </w:pPr>
            <w:r>
              <w:rPr>
                <w:spacing w:val="-8"/>
                <w:sz w:val="24"/>
                <w:szCs w:val="24"/>
              </w:rPr>
              <w:t>计量</w:t>
            </w:r>
          </w:p>
          <w:p w14:paraId="1C4D9C15">
            <w:pPr>
              <w:pStyle w:val="15"/>
              <w:spacing w:before="22" w:line="207" w:lineRule="auto"/>
              <w:ind w:left="167"/>
              <w:rPr>
                <w:sz w:val="24"/>
                <w:szCs w:val="24"/>
              </w:rPr>
            </w:pPr>
            <w:r>
              <w:rPr>
                <w:spacing w:val="-11"/>
                <w:sz w:val="24"/>
                <w:szCs w:val="24"/>
              </w:rPr>
              <w:t>单位</w:t>
            </w:r>
          </w:p>
        </w:tc>
        <w:tc>
          <w:tcPr>
            <w:tcW w:w="908" w:type="dxa"/>
            <w:vAlign w:val="top"/>
          </w:tcPr>
          <w:p w14:paraId="51C57BE3">
            <w:pPr>
              <w:pStyle w:val="15"/>
              <w:spacing w:before="41" w:line="223" w:lineRule="auto"/>
              <w:ind w:left="126" w:right="97" w:firstLine="105"/>
              <w:rPr>
                <w:sz w:val="24"/>
                <w:szCs w:val="24"/>
              </w:rPr>
            </w:pPr>
            <w:r>
              <w:rPr>
                <w:spacing w:val="-11"/>
                <w:sz w:val="24"/>
                <w:szCs w:val="24"/>
              </w:rPr>
              <w:t>单价</w:t>
            </w:r>
            <w:r>
              <w:rPr>
                <w:spacing w:val="-14"/>
                <w:sz w:val="24"/>
                <w:szCs w:val="24"/>
              </w:rPr>
              <w:t>（元）</w:t>
            </w:r>
          </w:p>
        </w:tc>
        <w:tc>
          <w:tcPr>
            <w:tcW w:w="974" w:type="dxa"/>
            <w:vAlign w:val="top"/>
          </w:tcPr>
          <w:p w14:paraId="1E912C47">
            <w:pPr>
              <w:pStyle w:val="15"/>
              <w:spacing w:before="41" w:line="223" w:lineRule="auto"/>
              <w:ind w:left="122" w:right="3" w:firstLine="26"/>
              <w:rPr>
                <w:sz w:val="24"/>
                <w:szCs w:val="24"/>
              </w:rPr>
            </w:pPr>
            <w:r>
              <w:rPr>
                <w:spacing w:val="-8"/>
                <w:sz w:val="24"/>
                <w:szCs w:val="24"/>
              </w:rPr>
              <w:t>合计金</w:t>
            </w:r>
            <w:r>
              <w:rPr>
                <w:spacing w:val="-30"/>
                <w:sz w:val="24"/>
                <w:szCs w:val="24"/>
              </w:rPr>
              <w:t>额（元）</w:t>
            </w:r>
          </w:p>
        </w:tc>
        <w:tc>
          <w:tcPr>
            <w:tcW w:w="642" w:type="dxa"/>
            <w:textDirection w:val="tbRlV"/>
            <w:vAlign w:val="top"/>
          </w:tcPr>
          <w:p w14:paraId="5E0618DC">
            <w:pPr>
              <w:pStyle w:val="15"/>
              <w:spacing w:before="198" w:line="202" w:lineRule="auto"/>
              <w:ind w:left="40"/>
              <w:rPr>
                <w:sz w:val="24"/>
                <w:szCs w:val="24"/>
              </w:rPr>
            </w:pPr>
            <w:r>
              <w:rPr>
                <w:spacing w:val="38"/>
                <w:sz w:val="24"/>
                <w:szCs w:val="24"/>
              </w:rPr>
              <w:t>备注</w:t>
            </w:r>
          </w:p>
        </w:tc>
      </w:tr>
      <w:tr w14:paraId="34514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34" w:type="dxa"/>
            <w:vAlign w:val="top"/>
          </w:tcPr>
          <w:p w14:paraId="08463E2A">
            <w:pPr>
              <w:pStyle w:val="15"/>
              <w:spacing w:before="35" w:line="207" w:lineRule="auto"/>
              <w:ind w:left="330"/>
              <w:rPr>
                <w:sz w:val="24"/>
                <w:szCs w:val="24"/>
              </w:rPr>
            </w:pPr>
            <w:r>
              <w:rPr>
                <w:sz w:val="24"/>
                <w:szCs w:val="24"/>
              </w:rPr>
              <w:t>1</w:t>
            </w:r>
          </w:p>
        </w:tc>
        <w:tc>
          <w:tcPr>
            <w:tcW w:w="1439" w:type="dxa"/>
            <w:vAlign w:val="top"/>
          </w:tcPr>
          <w:p w14:paraId="2D6837B6">
            <w:pPr>
              <w:rPr>
                <w:rFonts w:ascii="Arial"/>
                <w:sz w:val="21"/>
              </w:rPr>
            </w:pPr>
          </w:p>
        </w:tc>
        <w:tc>
          <w:tcPr>
            <w:tcW w:w="2129" w:type="dxa"/>
            <w:vAlign w:val="top"/>
          </w:tcPr>
          <w:p w14:paraId="0E47532E">
            <w:pPr>
              <w:rPr>
                <w:rFonts w:ascii="Arial"/>
                <w:sz w:val="21"/>
              </w:rPr>
            </w:pPr>
          </w:p>
        </w:tc>
        <w:tc>
          <w:tcPr>
            <w:tcW w:w="855" w:type="dxa"/>
            <w:vAlign w:val="top"/>
          </w:tcPr>
          <w:p w14:paraId="45A5ACDB">
            <w:pPr>
              <w:rPr>
                <w:rFonts w:ascii="Arial"/>
                <w:sz w:val="21"/>
              </w:rPr>
            </w:pPr>
          </w:p>
        </w:tc>
        <w:tc>
          <w:tcPr>
            <w:tcW w:w="780" w:type="dxa"/>
            <w:vAlign w:val="top"/>
          </w:tcPr>
          <w:p w14:paraId="7117F5EE">
            <w:pPr>
              <w:rPr>
                <w:rFonts w:ascii="Arial"/>
                <w:sz w:val="21"/>
              </w:rPr>
            </w:pPr>
          </w:p>
        </w:tc>
        <w:tc>
          <w:tcPr>
            <w:tcW w:w="908" w:type="dxa"/>
            <w:vAlign w:val="top"/>
          </w:tcPr>
          <w:p w14:paraId="4558A459">
            <w:pPr>
              <w:rPr>
                <w:rFonts w:ascii="Arial"/>
                <w:sz w:val="21"/>
              </w:rPr>
            </w:pPr>
          </w:p>
        </w:tc>
        <w:tc>
          <w:tcPr>
            <w:tcW w:w="974" w:type="dxa"/>
            <w:vAlign w:val="top"/>
          </w:tcPr>
          <w:p w14:paraId="00F2FC5C">
            <w:pPr>
              <w:rPr>
                <w:rFonts w:ascii="Arial"/>
                <w:sz w:val="21"/>
              </w:rPr>
            </w:pPr>
          </w:p>
        </w:tc>
        <w:tc>
          <w:tcPr>
            <w:tcW w:w="642" w:type="dxa"/>
            <w:vAlign w:val="top"/>
          </w:tcPr>
          <w:p w14:paraId="06AB8A03">
            <w:pPr>
              <w:rPr>
                <w:rFonts w:ascii="Arial"/>
                <w:sz w:val="21"/>
              </w:rPr>
            </w:pPr>
          </w:p>
        </w:tc>
      </w:tr>
      <w:tr w14:paraId="65AFE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34" w:type="dxa"/>
            <w:vAlign w:val="top"/>
          </w:tcPr>
          <w:p w14:paraId="5448F473">
            <w:pPr>
              <w:pStyle w:val="15"/>
              <w:spacing w:before="37" w:line="206" w:lineRule="auto"/>
              <w:ind w:left="315"/>
              <w:rPr>
                <w:sz w:val="24"/>
                <w:szCs w:val="24"/>
              </w:rPr>
            </w:pPr>
            <w:r>
              <w:rPr>
                <w:sz w:val="24"/>
                <w:szCs w:val="24"/>
              </w:rPr>
              <w:t>2</w:t>
            </w:r>
          </w:p>
        </w:tc>
        <w:tc>
          <w:tcPr>
            <w:tcW w:w="1439" w:type="dxa"/>
            <w:vAlign w:val="top"/>
          </w:tcPr>
          <w:p w14:paraId="10CEE9DE">
            <w:pPr>
              <w:rPr>
                <w:rFonts w:ascii="Arial"/>
                <w:sz w:val="21"/>
              </w:rPr>
            </w:pPr>
          </w:p>
        </w:tc>
        <w:tc>
          <w:tcPr>
            <w:tcW w:w="2129" w:type="dxa"/>
            <w:vAlign w:val="top"/>
          </w:tcPr>
          <w:p w14:paraId="0AC4C509">
            <w:pPr>
              <w:rPr>
                <w:rFonts w:ascii="Arial"/>
                <w:sz w:val="21"/>
              </w:rPr>
            </w:pPr>
          </w:p>
        </w:tc>
        <w:tc>
          <w:tcPr>
            <w:tcW w:w="855" w:type="dxa"/>
            <w:vAlign w:val="top"/>
          </w:tcPr>
          <w:p w14:paraId="38B4E66F">
            <w:pPr>
              <w:rPr>
                <w:rFonts w:ascii="Arial"/>
                <w:sz w:val="21"/>
              </w:rPr>
            </w:pPr>
          </w:p>
        </w:tc>
        <w:tc>
          <w:tcPr>
            <w:tcW w:w="780" w:type="dxa"/>
            <w:vAlign w:val="top"/>
          </w:tcPr>
          <w:p w14:paraId="1FD28BC9">
            <w:pPr>
              <w:rPr>
                <w:rFonts w:ascii="Arial"/>
                <w:sz w:val="21"/>
              </w:rPr>
            </w:pPr>
          </w:p>
        </w:tc>
        <w:tc>
          <w:tcPr>
            <w:tcW w:w="908" w:type="dxa"/>
            <w:vAlign w:val="top"/>
          </w:tcPr>
          <w:p w14:paraId="2860D07E">
            <w:pPr>
              <w:rPr>
                <w:rFonts w:ascii="Arial"/>
                <w:sz w:val="21"/>
              </w:rPr>
            </w:pPr>
          </w:p>
        </w:tc>
        <w:tc>
          <w:tcPr>
            <w:tcW w:w="974" w:type="dxa"/>
            <w:vAlign w:val="top"/>
          </w:tcPr>
          <w:p w14:paraId="0303F1C2">
            <w:pPr>
              <w:rPr>
                <w:rFonts w:ascii="Arial"/>
                <w:sz w:val="21"/>
              </w:rPr>
            </w:pPr>
          </w:p>
        </w:tc>
        <w:tc>
          <w:tcPr>
            <w:tcW w:w="642" w:type="dxa"/>
            <w:vAlign w:val="top"/>
          </w:tcPr>
          <w:p w14:paraId="645FBCDF">
            <w:pPr>
              <w:rPr>
                <w:rFonts w:ascii="Arial"/>
                <w:sz w:val="21"/>
              </w:rPr>
            </w:pPr>
          </w:p>
        </w:tc>
      </w:tr>
      <w:tr w14:paraId="52F77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34" w:type="dxa"/>
            <w:vAlign w:val="top"/>
          </w:tcPr>
          <w:p w14:paraId="179A2A1A">
            <w:pPr>
              <w:pStyle w:val="15"/>
              <w:spacing w:before="38" w:line="205" w:lineRule="auto"/>
              <w:ind w:left="317"/>
              <w:rPr>
                <w:sz w:val="24"/>
                <w:szCs w:val="24"/>
              </w:rPr>
            </w:pPr>
            <w:r>
              <w:rPr>
                <w:sz w:val="24"/>
                <w:szCs w:val="24"/>
              </w:rPr>
              <w:t>3</w:t>
            </w:r>
          </w:p>
        </w:tc>
        <w:tc>
          <w:tcPr>
            <w:tcW w:w="1439" w:type="dxa"/>
            <w:vAlign w:val="top"/>
          </w:tcPr>
          <w:p w14:paraId="303F9BAC">
            <w:pPr>
              <w:rPr>
                <w:rFonts w:ascii="Arial"/>
                <w:sz w:val="21"/>
              </w:rPr>
            </w:pPr>
          </w:p>
        </w:tc>
        <w:tc>
          <w:tcPr>
            <w:tcW w:w="2129" w:type="dxa"/>
            <w:vAlign w:val="top"/>
          </w:tcPr>
          <w:p w14:paraId="202E69F7">
            <w:pPr>
              <w:rPr>
                <w:rFonts w:ascii="Arial"/>
                <w:sz w:val="21"/>
              </w:rPr>
            </w:pPr>
          </w:p>
        </w:tc>
        <w:tc>
          <w:tcPr>
            <w:tcW w:w="855" w:type="dxa"/>
            <w:vAlign w:val="top"/>
          </w:tcPr>
          <w:p w14:paraId="7FD05C15">
            <w:pPr>
              <w:rPr>
                <w:rFonts w:ascii="Arial"/>
                <w:sz w:val="21"/>
              </w:rPr>
            </w:pPr>
          </w:p>
        </w:tc>
        <w:tc>
          <w:tcPr>
            <w:tcW w:w="780" w:type="dxa"/>
            <w:vAlign w:val="top"/>
          </w:tcPr>
          <w:p w14:paraId="2402EE30">
            <w:pPr>
              <w:rPr>
                <w:rFonts w:ascii="Arial"/>
                <w:sz w:val="21"/>
              </w:rPr>
            </w:pPr>
          </w:p>
        </w:tc>
        <w:tc>
          <w:tcPr>
            <w:tcW w:w="908" w:type="dxa"/>
            <w:vAlign w:val="top"/>
          </w:tcPr>
          <w:p w14:paraId="0067C3EC">
            <w:pPr>
              <w:rPr>
                <w:rFonts w:ascii="Arial"/>
                <w:sz w:val="21"/>
              </w:rPr>
            </w:pPr>
          </w:p>
        </w:tc>
        <w:tc>
          <w:tcPr>
            <w:tcW w:w="974" w:type="dxa"/>
            <w:vAlign w:val="top"/>
          </w:tcPr>
          <w:p w14:paraId="2724A308">
            <w:pPr>
              <w:rPr>
                <w:rFonts w:ascii="Arial"/>
                <w:sz w:val="21"/>
              </w:rPr>
            </w:pPr>
          </w:p>
        </w:tc>
        <w:tc>
          <w:tcPr>
            <w:tcW w:w="642" w:type="dxa"/>
            <w:vAlign w:val="top"/>
          </w:tcPr>
          <w:p w14:paraId="4EB079F2">
            <w:pPr>
              <w:rPr>
                <w:rFonts w:ascii="Arial"/>
                <w:sz w:val="21"/>
              </w:rPr>
            </w:pPr>
          </w:p>
        </w:tc>
      </w:tr>
      <w:tr w14:paraId="4E9A0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34" w:type="dxa"/>
            <w:vAlign w:val="top"/>
          </w:tcPr>
          <w:p w14:paraId="16E63B33">
            <w:pPr>
              <w:pStyle w:val="15"/>
              <w:spacing w:before="40" w:line="208" w:lineRule="auto"/>
              <w:ind w:left="312"/>
              <w:rPr>
                <w:sz w:val="24"/>
                <w:szCs w:val="24"/>
              </w:rPr>
            </w:pPr>
            <w:r>
              <w:rPr>
                <w:sz w:val="24"/>
                <w:szCs w:val="24"/>
              </w:rPr>
              <w:t>4</w:t>
            </w:r>
          </w:p>
        </w:tc>
        <w:tc>
          <w:tcPr>
            <w:tcW w:w="1439" w:type="dxa"/>
            <w:vAlign w:val="top"/>
          </w:tcPr>
          <w:p w14:paraId="31DE9DF9">
            <w:pPr>
              <w:rPr>
                <w:rFonts w:ascii="Arial"/>
                <w:sz w:val="21"/>
              </w:rPr>
            </w:pPr>
          </w:p>
        </w:tc>
        <w:tc>
          <w:tcPr>
            <w:tcW w:w="2129" w:type="dxa"/>
            <w:vAlign w:val="top"/>
          </w:tcPr>
          <w:p w14:paraId="6095318D">
            <w:pPr>
              <w:rPr>
                <w:rFonts w:ascii="Arial"/>
                <w:sz w:val="21"/>
              </w:rPr>
            </w:pPr>
          </w:p>
        </w:tc>
        <w:tc>
          <w:tcPr>
            <w:tcW w:w="855" w:type="dxa"/>
            <w:vAlign w:val="top"/>
          </w:tcPr>
          <w:p w14:paraId="2E70BEF4">
            <w:pPr>
              <w:rPr>
                <w:rFonts w:ascii="Arial"/>
                <w:sz w:val="21"/>
              </w:rPr>
            </w:pPr>
          </w:p>
        </w:tc>
        <w:tc>
          <w:tcPr>
            <w:tcW w:w="780" w:type="dxa"/>
            <w:vAlign w:val="top"/>
          </w:tcPr>
          <w:p w14:paraId="6A57EB3A">
            <w:pPr>
              <w:rPr>
                <w:rFonts w:ascii="Arial"/>
                <w:sz w:val="21"/>
              </w:rPr>
            </w:pPr>
          </w:p>
        </w:tc>
        <w:tc>
          <w:tcPr>
            <w:tcW w:w="908" w:type="dxa"/>
            <w:vAlign w:val="top"/>
          </w:tcPr>
          <w:p w14:paraId="513D531F">
            <w:pPr>
              <w:rPr>
                <w:rFonts w:ascii="Arial"/>
                <w:sz w:val="21"/>
              </w:rPr>
            </w:pPr>
          </w:p>
        </w:tc>
        <w:tc>
          <w:tcPr>
            <w:tcW w:w="974" w:type="dxa"/>
            <w:vAlign w:val="top"/>
          </w:tcPr>
          <w:p w14:paraId="537D5D79">
            <w:pPr>
              <w:rPr>
                <w:rFonts w:ascii="Arial"/>
                <w:sz w:val="21"/>
              </w:rPr>
            </w:pPr>
          </w:p>
        </w:tc>
        <w:tc>
          <w:tcPr>
            <w:tcW w:w="642" w:type="dxa"/>
            <w:vAlign w:val="top"/>
          </w:tcPr>
          <w:p w14:paraId="7CB620BB">
            <w:pPr>
              <w:rPr>
                <w:rFonts w:ascii="Arial"/>
                <w:sz w:val="21"/>
              </w:rPr>
            </w:pPr>
          </w:p>
        </w:tc>
      </w:tr>
    </w:tbl>
    <w:p w14:paraId="17D796AF">
      <w:pPr>
        <w:spacing w:before="36" w:line="222" w:lineRule="auto"/>
        <w:ind w:left="618"/>
        <w:rPr>
          <w:rFonts w:ascii="仿宋" w:hAnsi="仿宋" w:eastAsia="仿宋" w:cs="仿宋"/>
          <w:sz w:val="24"/>
          <w:szCs w:val="24"/>
        </w:rPr>
      </w:pPr>
      <w:r>
        <w:rPr>
          <w:rFonts w:ascii="仿宋" w:hAnsi="仿宋" w:eastAsia="仿宋" w:cs="仿宋"/>
          <w:spacing w:val="-2"/>
          <w:sz w:val="24"/>
          <w:szCs w:val="24"/>
        </w:rPr>
        <w:t>1.4 付款方式和发票开具方式</w:t>
      </w:r>
    </w:p>
    <w:p w14:paraId="3A4664A9">
      <w:pPr>
        <w:spacing w:line="222" w:lineRule="auto"/>
        <w:rPr>
          <w:rFonts w:ascii="仿宋" w:hAnsi="仿宋" w:eastAsia="仿宋" w:cs="仿宋"/>
          <w:sz w:val="24"/>
          <w:szCs w:val="24"/>
        </w:rPr>
        <w:sectPr>
          <w:footerReference r:id="rId29" w:type="default"/>
          <w:pgSz w:w="11906" w:h="16839"/>
          <w:pgMar w:top="400" w:right="1413" w:bottom="1096" w:left="1303" w:header="0" w:footer="934" w:gutter="0"/>
          <w:cols w:space="720" w:num="1"/>
        </w:sectPr>
      </w:pPr>
    </w:p>
    <w:p w14:paraId="2B190F2E">
      <w:pPr>
        <w:pStyle w:val="6"/>
        <w:spacing w:line="251" w:lineRule="auto"/>
      </w:pPr>
    </w:p>
    <w:p w14:paraId="016CBFAA">
      <w:pPr>
        <w:pStyle w:val="6"/>
        <w:spacing w:line="251" w:lineRule="auto"/>
      </w:pPr>
    </w:p>
    <w:p w14:paraId="44ECAB4E">
      <w:pPr>
        <w:pStyle w:val="6"/>
        <w:spacing w:line="251" w:lineRule="auto"/>
      </w:pPr>
    </w:p>
    <w:p w14:paraId="19446FE2">
      <w:pPr>
        <w:pStyle w:val="6"/>
        <w:spacing w:line="251" w:lineRule="auto"/>
      </w:pPr>
    </w:p>
    <w:p w14:paraId="1B06722B">
      <w:pPr>
        <w:pStyle w:val="6"/>
        <w:spacing w:line="251" w:lineRule="auto"/>
      </w:pPr>
    </w:p>
    <w:p w14:paraId="534AE248">
      <w:pPr>
        <w:pStyle w:val="6"/>
        <w:spacing w:line="251" w:lineRule="auto"/>
      </w:pPr>
    </w:p>
    <w:p w14:paraId="2AD950AC">
      <w:pPr>
        <w:spacing w:before="78" w:line="222" w:lineRule="auto"/>
        <w:ind w:left="492"/>
        <w:rPr>
          <w:rFonts w:ascii="仿宋" w:hAnsi="仿宋" w:eastAsia="仿宋" w:cs="仿宋"/>
          <w:sz w:val="24"/>
          <w:szCs w:val="24"/>
        </w:rPr>
      </w:pPr>
      <w:r>
        <w:rPr>
          <w:rFonts w:ascii="仿宋" w:hAnsi="仿宋" w:eastAsia="仿宋" w:cs="仿宋"/>
          <w:spacing w:val="-5"/>
          <w:sz w:val="24"/>
          <w:szCs w:val="24"/>
        </w:rPr>
        <w:t>1.4.1</w:t>
      </w:r>
      <w:r>
        <w:rPr>
          <w:rFonts w:ascii="仿宋" w:hAnsi="仿宋" w:eastAsia="仿宋" w:cs="仿宋"/>
          <w:spacing w:val="17"/>
          <w:sz w:val="24"/>
          <w:szCs w:val="24"/>
        </w:rPr>
        <w:t xml:space="preserve"> </w:t>
      </w:r>
      <w:r>
        <w:rPr>
          <w:rFonts w:ascii="仿宋" w:hAnsi="仿宋" w:eastAsia="仿宋" w:cs="仿宋"/>
          <w:spacing w:val="-5"/>
          <w:sz w:val="24"/>
          <w:szCs w:val="24"/>
        </w:rPr>
        <w:t>付款方式</w:t>
      </w:r>
      <w:r>
        <w:rPr>
          <w:rFonts w:ascii="仿宋" w:hAnsi="仿宋" w:eastAsia="仿宋" w:cs="仿宋"/>
          <w:sz w:val="24"/>
          <w:szCs w:val="24"/>
        </w:rPr>
        <w:t>：</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p>
    <w:p w14:paraId="2114B6B4">
      <w:pPr>
        <w:spacing w:before="177" w:line="222" w:lineRule="auto"/>
        <w:ind w:left="492"/>
        <w:rPr>
          <w:rFonts w:ascii="仿宋" w:hAnsi="仿宋" w:eastAsia="仿宋" w:cs="仿宋"/>
          <w:sz w:val="24"/>
          <w:szCs w:val="24"/>
        </w:rPr>
      </w:pPr>
      <w:r>
        <w:rPr>
          <w:rFonts w:ascii="仿宋" w:hAnsi="仿宋" w:eastAsia="仿宋" w:cs="仿宋"/>
          <w:spacing w:val="-4"/>
          <w:sz w:val="24"/>
          <w:szCs w:val="24"/>
        </w:rPr>
        <w:t>1.4.2</w:t>
      </w:r>
      <w:r>
        <w:rPr>
          <w:rFonts w:ascii="仿宋" w:hAnsi="仿宋" w:eastAsia="仿宋" w:cs="仿宋"/>
          <w:spacing w:val="24"/>
          <w:sz w:val="24"/>
          <w:szCs w:val="24"/>
        </w:rPr>
        <w:t xml:space="preserve"> </w:t>
      </w:r>
      <w:r>
        <w:rPr>
          <w:rFonts w:ascii="仿宋" w:hAnsi="仿宋" w:eastAsia="仿宋" w:cs="仿宋"/>
          <w:spacing w:val="-4"/>
          <w:sz w:val="24"/>
          <w:szCs w:val="24"/>
        </w:rPr>
        <w:t>发票开具方式</w:t>
      </w:r>
      <w:r>
        <w:rPr>
          <w:rFonts w:ascii="仿宋" w:hAnsi="仿宋" w:eastAsia="仿宋" w:cs="仿宋"/>
          <w:spacing w:val="-4"/>
          <w:sz w:val="24"/>
          <w:szCs w:val="24"/>
          <w:u w:val="single" w:color="auto"/>
        </w:rPr>
        <w:t>：</w:t>
      </w:r>
      <w:r>
        <w:rPr>
          <w:rFonts w:ascii="仿宋" w:hAnsi="仿宋" w:eastAsia="仿宋" w:cs="仿宋"/>
          <w:sz w:val="24"/>
          <w:szCs w:val="24"/>
          <w:u w:val="single" w:color="auto"/>
        </w:rPr>
        <w:t xml:space="preserve">                                            </w:t>
      </w:r>
      <w:r>
        <w:rPr>
          <w:rFonts w:ascii="仿宋" w:hAnsi="仿宋" w:eastAsia="仿宋" w:cs="仿宋"/>
          <w:spacing w:val="-4"/>
          <w:sz w:val="24"/>
          <w:szCs w:val="24"/>
        </w:rPr>
        <w:t>。</w:t>
      </w:r>
    </w:p>
    <w:p w14:paraId="47F30B6F">
      <w:pPr>
        <w:spacing w:before="179" w:line="222" w:lineRule="auto"/>
        <w:ind w:left="492"/>
        <w:rPr>
          <w:rFonts w:ascii="仿宋" w:hAnsi="仿宋" w:eastAsia="仿宋" w:cs="仿宋"/>
          <w:sz w:val="24"/>
          <w:szCs w:val="24"/>
        </w:rPr>
      </w:pPr>
      <w:r>
        <w:rPr>
          <w:rFonts w:ascii="仿宋" w:hAnsi="仿宋" w:eastAsia="仿宋" w:cs="仿宋"/>
          <w:spacing w:val="-2"/>
          <w:sz w:val="24"/>
          <w:szCs w:val="24"/>
        </w:rPr>
        <w:t>1.5 服务交付期限、地点和方式</w:t>
      </w:r>
    </w:p>
    <w:p w14:paraId="45DE20C5">
      <w:pPr>
        <w:spacing w:before="179" w:line="222" w:lineRule="auto"/>
        <w:ind w:left="492"/>
        <w:rPr>
          <w:rFonts w:ascii="仿宋" w:hAnsi="仿宋" w:eastAsia="仿宋" w:cs="仿宋"/>
          <w:sz w:val="24"/>
          <w:szCs w:val="24"/>
        </w:rPr>
      </w:pPr>
      <w:r>
        <w:rPr>
          <w:rFonts w:ascii="仿宋" w:hAnsi="仿宋" w:eastAsia="仿宋" w:cs="仿宋"/>
          <w:spacing w:val="-6"/>
          <w:sz w:val="24"/>
          <w:szCs w:val="24"/>
        </w:rPr>
        <w:t>1.5.1</w:t>
      </w:r>
      <w:r>
        <w:rPr>
          <w:rFonts w:ascii="仿宋" w:hAnsi="仿宋" w:eastAsia="仿宋" w:cs="仿宋"/>
          <w:spacing w:val="22"/>
          <w:sz w:val="24"/>
          <w:szCs w:val="24"/>
        </w:rPr>
        <w:t xml:space="preserve"> </w:t>
      </w:r>
      <w:r>
        <w:rPr>
          <w:rFonts w:ascii="仿宋" w:hAnsi="仿宋" w:eastAsia="仿宋" w:cs="仿宋"/>
          <w:spacing w:val="-6"/>
          <w:sz w:val="24"/>
          <w:szCs w:val="24"/>
        </w:rPr>
        <w:t>交付期限</w:t>
      </w:r>
      <w:r>
        <w:rPr>
          <w:rFonts w:ascii="仿宋" w:hAnsi="仿宋" w:eastAsia="仿宋" w:cs="仿宋"/>
          <w:spacing w:val="2"/>
          <w:sz w:val="24"/>
          <w:szCs w:val="24"/>
        </w:rPr>
        <w:t>：</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r>
        <w:rPr>
          <w:rFonts w:ascii="仿宋" w:hAnsi="仿宋" w:eastAsia="仿宋" w:cs="仿宋"/>
          <w:spacing w:val="2"/>
          <w:sz w:val="24"/>
          <w:szCs w:val="24"/>
          <w:u w:val="single" w:color="auto"/>
        </w:rPr>
        <w:t>；</w:t>
      </w:r>
    </w:p>
    <w:p w14:paraId="7B8B2F02">
      <w:pPr>
        <w:spacing w:before="177" w:line="222" w:lineRule="auto"/>
        <w:ind w:left="492"/>
        <w:rPr>
          <w:rFonts w:ascii="仿宋" w:hAnsi="仿宋" w:eastAsia="仿宋" w:cs="仿宋"/>
          <w:sz w:val="24"/>
          <w:szCs w:val="24"/>
        </w:rPr>
      </w:pPr>
      <w:r>
        <w:rPr>
          <w:rFonts w:ascii="仿宋" w:hAnsi="仿宋" w:eastAsia="仿宋" w:cs="仿宋"/>
          <w:spacing w:val="-6"/>
          <w:sz w:val="24"/>
          <w:szCs w:val="24"/>
        </w:rPr>
        <w:t>1.5.2</w:t>
      </w:r>
      <w:r>
        <w:rPr>
          <w:rFonts w:ascii="仿宋" w:hAnsi="仿宋" w:eastAsia="仿宋" w:cs="仿宋"/>
          <w:spacing w:val="22"/>
          <w:sz w:val="24"/>
          <w:szCs w:val="24"/>
        </w:rPr>
        <w:t xml:space="preserve"> </w:t>
      </w:r>
      <w:r>
        <w:rPr>
          <w:rFonts w:ascii="仿宋" w:hAnsi="仿宋" w:eastAsia="仿宋" w:cs="仿宋"/>
          <w:spacing w:val="-6"/>
          <w:sz w:val="24"/>
          <w:szCs w:val="24"/>
        </w:rPr>
        <w:t>交付地点</w:t>
      </w:r>
      <w:r>
        <w:rPr>
          <w:rFonts w:ascii="仿宋" w:hAnsi="仿宋" w:eastAsia="仿宋" w:cs="仿宋"/>
          <w:spacing w:val="2"/>
          <w:sz w:val="24"/>
          <w:szCs w:val="24"/>
          <w:u w:val="single" w:color="auto"/>
        </w:rPr>
        <w:t>：</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r>
        <w:rPr>
          <w:rFonts w:ascii="仿宋" w:hAnsi="仿宋" w:eastAsia="仿宋" w:cs="仿宋"/>
          <w:spacing w:val="2"/>
          <w:sz w:val="24"/>
          <w:szCs w:val="24"/>
          <w:u w:val="single" w:color="auto"/>
        </w:rPr>
        <w:t>；</w:t>
      </w:r>
    </w:p>
    <w:p w14:paraId="39183193">
      <w:pPr>
        <w:spacing w:before="179" w:line="223" w:lineRule="auto"/>
        <w:ind w:left="492"/>
        <w:rPr>
          <w:rFonts w:ascii="仿宋" w:hAnsi="仿宋" w:eastAsia="仿宋" w:cs="仿宋"/>
          <w:sz w:val="24"/>
          <w:szCs w:val="24"/>
        </w:rPr>
      </w:pPr>
      <w:r>
        <w:rPr>
          <w:rFonts w:ascii="仿宋" w:hAnsi="仿宋" w:eastAsia="仿宋" w:cs="仿宋"/>
          <w:spacing w:val="-2"/>
          <w:sz w:val="24"/>
          <w:szCs w:val="24"/>
        </w:rPr>
        <w:t>1.5.3</w:t>
      </w:r>
      <w:r>
        <w:rPr>
          <w:rFonts w:ascii="仿宋" w:hAnsi="仿宋" w:eastAsia="仿宋" w:cs="仿宋"/>
          <w:spacing w:val="21"/>
          <w:sz w:val="24"/>
          <w:szCs w:val="24"/>
        </w:rPr>
        <w:t xml:space="preserve"> </w:t>
      </w:r>
      <w:r>
        <w:rPr>
          <w:rFonts w:ascii="仿宋" w:hAnsi="仿宋" w:eastAsia="仿宋" w:cs="仿宋"/>
          <w:spacing w:val="-2"/>
          <w:sz w:val="24"/>
          <w:szCs w:val="24"/>
        </w:rPr>
        <w:t>交付方式</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14:paraId="460063D3">
      <w:pPr>
        <w:spacing w:before="175" w:line="223" w:lineRule="auto"/>
        <w:ind w:left="492"/>
        <w:rPr>
          <w:rFonts w:ascii="仿宋" w:hAnsi="仿宋" w:eastAsia="仿宋" w:cs="仿宋"/>
          <w:sz w:val="24"/>
          <w:szCs w:val="24"/>
        </w:rPr>
      </w:pPr>
      <w:r>
        <w:rPr>
          <w:rFonts w:ascii="仿宋" w:hAnsi="仿宋" w:eastAsia="仿宋" w:cs="仿宋"/>
          <w:spacing w:val="-7"/>
          <w:sz w:val="24"/>
          <w:szCs w:val="24"/>
        </w:rPr>
        <w:t>1.6</w:t>
      </w:r>
      <w:r>
        <w:rPr>
          <w:rFonts w:ascii="仿宋" w:hAnsi="仿宋" w:eastAsia="仿宋" w:cs="仿宋"/>
          <w:spacing w:val="21"/>
          <w:sz w:val="24"/>
          <w:szCs w:val="24"/>
        </w:rPr>
        <w:t xml:space="preserve"> </w:t>
      </w:r>
      <w:r>
        <w:rPr>
          <w:rFonts w:ascii="仿宋" w:hAnsi="仿宋" w:eastAsia="仿宋" w:cs="仿宋"/>
          <w:spacing w:val="-7"/>
          <w:sz w:val="24"/>
          <w:szCs w:val="24"/>
        </w:rPr>
        <w:t>违约责任</w:t>
      </w:r>
    </w:p>
    <w:p w14:paraId="55F828D6">
      <w:pPr>
        <w:spacing w:before="177" w:line="359" w:lineRule="auto"/>
        <w:ind w:left="3" w:firstLine="489"/>
        <w:rPr>
          <w:rFonts w:ascii="仿宋" w:hAnsi="仿宋" w:eastAsia="仿宋" w:cs="仿宋"/>
          <w:sz w:val="24"/>
          <w:szCs w:val="24"/>
        </w:rPr>
      </w:pPr>
      <w:r>
        <w:rPr>
          <w:rFonts w:ascii="仿宋" w:hAnsi="仿宋" w:eastAsia="仿宋" w:cs="仿宋"/>
          <w:spacing w:val="-7"/>
          <w:sz w:val="24"/>
          <w:szCs w:val="24"/>
        </w:rPr>
        <w:t>1.6.1</w:t>
      </w:r>
      <w:r>
        <w:rPr>
          <w:rFonts w:ascii="仿宋" w:hAnsi="仿宋" w:eastAsia="仿宋" w:cs="仿宋"/>
          <w:spacing w:val="27"/>
          <w:sz w:val="24"/>
          <w:szCs w:val="24"/>
        </w:rPr>
        <w:t xml:space="preserve"> </w:t>
      </w:r>
      <w:r>
        <w:rPr>
          <w:rFonts w:ascii="仿宋" w:hAnsi="仿宋" w:eastAsia="仿宋" w:cs="仿宋"/>
          <w:spacing w:val="-7"/>
          <w:sz w:val="24"/>
          <w:szCs w:val="24"/>
        </w:rPr>
        <w:t>除不可抗力外，如果乙方没有按照本合同约定的期限、地点和方式交付服</w:t>
      </w:r>
      <w:r>
        <w:rPr>
          <w:rFonts w:ascii="仿宋" w:hAnsi="仿宋" w:eastAsia="仿宋" w:cs="仿宋"/>
          <w:spacing w:val="-8"/>
          <w:sz w:val="24"/>
          <w:szCs w:val="24"/>
        </w:rPr>
        <w:t>务，</w:t>
      </w:r>
      <w:r>
        <w:rPr>
          <w:rFonts w:ascii="仿宋" w:hAnsi="仿宋" w:eastAsia="仿宋" w:cs="仿宋"/>
          <w:spacing w:val="-2"/>
          <w:sz w:val="24"/>
          <w:szCs w:val="24"/>
        </w:rPr>
        <w:t>那么甲方可要求乙方支付违约金，违约金按每迟延交付服务一日的应交付而未交付服务</w:t>
      </w:r>
      <w:r>
        <w:rPr>
          <w:rFonts w:ascii="仿宋" w:hAnsi="仿宋" w:eastAsia="仿宋" w:cs="仿宋"/>
          <w:spacing w:val="1"/>
          <w:sz w:val="24"/>
          <w:szCs w:val="24"/>
        </w:rPr>
        <w:t>价格的</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计算，最高限额为本合同总价的</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；迟延交付服务的违约金计算数额</w:t>
      </w:r>
      <w:r>
        <w:rPr>
          <w:rFonts w:ascii="仿宋" w:hAnsi="仿宋" w:eastAsia="仿宋" w:cs="仿宋"/>
          <w:spacing w:val="-2"/>
          <w:sz w:val="24"/>
          <w:szCs w:val="24"/>
        </w:rPr>
        <w:t>达到前述最高限额之日起，甲方有权在要求乙方支付违约金的同时，书面通知乙方解除</w:t>
      </w:r>
      <w:r>
        <w:rPr>
          <w:rFonts w:ascii="仿宋" w:hAnsi="仿宋" w:eastAsia="仿宋" w:cs="仿宋"/>
          <w:spacing w:val="-5"/>
          <w:sz w:val="24"/>
          <w:szCs w:val="24"/>
        </w:rPr>
        <w:t>本合同；</w:t>
      </w:r>
    </w:p>
    <w:p w14:paraId="04DFB168">
      <w:pPr>
        <w:spacing w:before="1" w:line="359" w:lineRule="auto"/>
        <w:ind w:right="65" w:firstLine="492"/>
        <w:rPr>
          <w:rFonts w:ascii="仿宋" w:hAnsi="仿宋" w:eastAsia="仿宋" w:cs="仿宋"/>
          <w:sz w:val="24"/>
          <w:szCs w:val="24"/>
        </w:rPr>
      </w:pPr>
      <w:r>
        <w:rPr>
          <w:rFonts w:ascii="仿宋" w:hAnsi="仿宋" w:eastAsia="仿宋" w:cs="仿宋"/>
          <w:spacing w:val="-2"/>
          <w:sz w:val="24"/>
          <w:szCs w:val="24"/>
        </w:rPr>
        <w:t>1.6.2 除不可抗力外，如果甲方没有按照本合同约定的付款方式付款，那么乙方可</w:t>
      </w:r>
      <w:r>
        <w:rPr>
          <w:rFonts w:ascii="仿宋" w:hAnsi="仿宋" w:eastAsia="仿宋" w:cs="仿宋"/>
          <w:sz w:val="24"/>
          <w:szCs w:val="24"/>
        </w:rPr>
        <w:t>要求甲方支付违约金，违约金按每迟延付款一</w:t>
      </w:r>
      <w:r>
        <w:rPr>
          <w:rFonts w:ascii="仿宋" w:hAnsi="仿宋" w:eastAsia="仿宋" w:cs="仿宋"/>
          <w:spacing w:val="-51"/>
          <w:sz w:val="24"/>
          <w:szCs w:val="24"/>
        </w:rPr>
        <w:t xml:space="preserve"> </w:t>
      </w:r>
      <w:r>
        <w:rPr>
          <w:rFonts w:ascii="仿宋" w:hAnsi="仿宋" w:eastAsia="仿宋" w:cs="仿宋"/>
          <w:sz w:val="24"/>
          <w:szCs w:val="24"/>
        </w:rPr>
        <w:t xml:space="preserve">日的应付而未付款的  </w:t>
      </w:r>
      <w:r>
        <w:rPr>
          <w:rFonts w:ascii="仿宋" w:hAnsi="仿宋" w:eastAsia="仿宋" w:cs="仿宋"/>
          <w:spacing w:val="-1"/>
          <w:sz w:val="24"/>
          <w:szCs w:val="24"/>
        </w:rPr>
        <w:t xml:space="preserve">  %计算，最高限额为本合同总价的     %；迟延付款的违约</w:t>
      </w:r>
      <w:r>
        <w:rPr>
          <w:rFonts w:ascii="仿宋" w:hAnsi="仿宋" w:eastAsia="仿宋" w:cs="仿宋"/>
          <w:spacing w:val="-2"/>
          <w:sz w:val="24"/>
          <w:szCs w:val="24"/>
        </w:rPr>
        <w:t>金计算数额达到前述最高限额之日起，乙方</w:t>
      </w:r>
      <w:r>
        <w:rPr>
          <w:rFonts w:ascii="仿宋" w:hAnsi="仿宋" w:eastAsia="仿宋" w:cs="仿宋"/>
          <w:spacing w:val="-1"/>
          <w:sz w:val="24"/>
          <w:szCs w:val="24"/>
        </w:rPr>
        <w:t>有权在要求甲方支付违约金的同时，书面通知甲方解除本合同；</w:t>
      </w:r>
    </w:p>
    <w:p w14:paraId="09FCD46F">
      <w:pPr>
        <w:spacing w:before="2" w:line="359" w:lineRule="auto"/>
        <w:ind w:left="2" w:right="65" w:firstLine="490"/>
        <w:rPr>
          <w:rFonts w:ascii="仿宋" w:hAnsi="仿宋" w:eastAsia="仿宋" w:cs="仿宋"/>
          <w:sz w:val="24"/>
          <w:szCs w:val="24"/>
        </w:rPr>
      </w:pPr>
      <w:r>
        <w:rPr>
          <w:rFonts w:ascii="仿宋" w:hAnsi="仿宋" w:eastAsia="仿宋" w:cs="仿宋"/>
          <w:spacing w:val="-2"/>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hAnsi="仿宋" w:eastAsia="仿宋" w:cs="仿宋"/>
          <w:spacing w:val="-1"/>
          <w:sz w:val="24"/>
          <w:szCs w:val="24"/>
        </w:rPr>
        <w:t>方当事人可以书面通知违约方解除本合同；</w:t>
      </w:r>
    </w:p>
    <w:p w14:paraId="761EFA2F">
      <w:pPr>
        <w:spacing w:before="6" w:line="358" w:lineRule="auto"/>
        <w:ind w:left="2" w:right="65" w:firstLine="490"/>
        <w:rPr>
          <w:rFonts w:ascii="仿宋" w:hAnsi="仿宋" w:eastAsia="仿宋" w:cs="仿宋"/>
          <w:sz w:val="24"/>
          <w:szCs w:val="24"/>
        </w:rPr>
      </w:pPr>
      <w:r>
        <w:rPr>
          <w:rFonts w:ascii="仿宋" w:hAnsi="仿宋" w:eastAsia="仿宋" w:cs="仿宋"/>
          <w:spacing w:val="-2"/>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w:t>
      </w:r>
      <w:r>
        <w:rPr>
          <w:rFonts w:ascii="仿宋" w:hAnsi="仿宋" w:eastAsia="仿宋" w:cs="仿宋"/>
          <w:spacing w:val="-1"/>
          <w:sz w:val="24"/>
          <w:szCs w:val="24"/>
        </w:rPr>
        <w:t>其他法定或者约定的权利救济方式；</w:t>
      </w:r>
    </w:p>
    <w:p w14:paraId="597D8F03">
      <w:pPr>
        <w:spacing w:before="1" w:line="360" w:lineRule="auto"/>
        <w:ind w:left="28" w:right="65" w:firstLine="464"/>
        <w:rPr>
          <w:rFonts w:ascii="仿宋" w:hAnsi="仿宋" w:eastAsia="仿宋" w:cs="仿宋"/>
          <w:sz w:val="24"/>
          <w:szCs w:val="24"/>
        </w:rPr>
      </w:pPr>
      <w:r>
        <w:rPr>
          <w:rFonts w:ascii="仿宋" w:hAnsi="仿宋" w:eastAsia="仿宋" w:cs="仿宋"/>
          <w:spacing w:val="-2"/>
          <w:sz w:val="24"/>
          <w:szCs w:val="24"/>
        </w:rPr>
        <w:t>1.6.5 除前述约定外，除不可抗力外，任何一方未能履行本合同约定的义务，对方当事人均有权要求继续履行、采取补救措施或者赔偿损失等</w:t>
      </w:r>
      <w:r>
        <w:rPr>
          <w:rFonts w:ascii="仿宋" w:hAnsi="仿宋" w:eastAsia="仿宋" w:cs="仿宋"/>
          <w:spacing w:val="-3"/>
          <w:sz w:val="24"/>
          <w:szCs w:val="24"/>
        </w:rPr>
        <w:t>，且对方当事人行使的任何</w:t>
      </w:r>
    </w:p>
    <w:p w14:paraId="7A55A584">
      <w:pPr>
        <w:spacing w:line="360" w:lineRule="auto"/>
        <w:rPr>
          <w:rFonts w:ascii="仿宋" w:hAnsi="仿宋" w:eastAsia="仿宋" w:cs="仿宋"/>
          <w:sz w:val="24"/>
          <w:szCs w:val="24"/>
        </w:rPr>
        <w:sectPr>
          <w:footerReference r:id="rId30" w:type="default"/>
          <w:pgSz w:w="11906" w:h="16839"/>
          <w:pgMar w:top="400" w:right="1350" w:bottom="1096" w:left="1429" w:header="0" w:footer="934" w:gutter="0"/>
          <w:cols w:space="720" w:num="1"/>
        </w:sectPr>
      </w:pPr>
    </w:p>
    <w:p w14:paraId="42D1B3A8">
      <w:pPr>
        <w:pStyle w:val="6"/>
        <w:spacing w:line="250" w:lineRule="auto"/>
      </w:pPr>
    </w:p>
    <w:p w14:paraId="4F3E1E3A">
      <w:pPr>
        <w:pStyle w:val="6"/>
        <w:spacing w:line="251" w:lineRule="auto"/>
      </w:pPr>
    </w:p>
    <w:p w14:paraId="32AF00FA">
      <w:pPr>
        <w:pStyle w:val="6"/>
        <w:spacing w:line="251" w:lineRule="auto"/>
      </w:pPr>
    </w:p>
    <w:p w14:paraId="0347DFF7">
      <w:pPr>
        <w:pStyle w:val="6"/>
        <w:spacing w:line="251" w:lineRule="auto"/>
      </w:pPr>
    </w:p>
    <w:p w14:paraId="72EDD70E">
      <w:pPr>
        <w:pStyle w:val="6"/>
        <w:spacing w:line="251" w:lineRule="auto"/>
      </w:pPr>
    </w:p>
    <w:p w14:paraId="650F1165">
      <w:pPr>
        <w:pStyle w:val="6"/>
        <w:spacing w:line="251" w:lineRule="auto"/>
      </w:pPr>
    </w:p>
    <w:p w14:paraId="7F371F59">
      <w:pPr>
        <w:spacing w:before="78" w:line="221" w:lineRule="auto"/>
        <w:rPr>
          <w:rFonts w:ascii="仿宋" w:hAnsi="仿宋" w:eastAsia="仿宋" w:cs="仿宋"/>
          <w:sz w:val="24"/>
          <w:szCs w:val="24"/>
        </w:rPr>
      </w:pPr>
      <w:r>
        <w:rPr>
          <w:rFonts w:ascii="仿宋" w:hAnsi="仿宋" w:eastAsia="仿宋" w:cs="仿宋"/>
          <w:spacing w:val="-1"/>
          <w:sz w:val="24"/>
          <w:szCs w:val="24"/>
        </w:rPr>
        <w:t>权利救济方式均不视为其放弃了其他法定或者约定的权利救济方式；</w:t>
      </w:r>
    </w:p>
    <w:p w14:paraId="309066DE">
      <w:pPr>
        <w:spacing w:before="179" w:line="359" w:lineRule="auto"/>
        <w:ind w:right="2" w:firstLine="490"/>
        <w:jc w:val="both"/>
        <w:rPr>
          <w:rFonts w:ascii="仿宋" w:hAnsi="仿宋" w:eastAsia="仿宋" w:cs="仿宋"/>
          <w:sz w:val="24"/>
          <w:szCs w:val="24"/>
        </w:rPr>
      </w:pPr>
      <w:r>
        <w:rPr>
          <w:rFonts w:ascii="仿宋" w:hAnsi="仿宋" w:eastAsia="仿宋" w:cs="仿宋"/>
          <w:spacing w:val="-2"/>
          <w:sz w:val="24"/>
          <w:szCs w:val="24"/>
        </w:rPr>
        <w:t>1.6.6 如果出现政府采购监督管理部门在处理投诉事项期间，书面通知甲方暂停采购活动的情形，或者询问或质疑事项可能影响成交结果的，导致甲方中止履行合同的情形，均不视为甲方违约。</w:t>
      </w:r>
    </w:p>
    <w:p w14:paraId="6FA09966">
      <w:pPr>
        <w:spacing w:line="222" w:lineRule="auto"/>
        <w:ind w:left="491"/>
        <w:rPr>
          <w:rFonts w:ascii="仿宋" w:hAnsi="仿宋" w:eastAsia="仿宋" w:cs="仿宋"/>
          <w:sz w:val="24"/>
          <w:szCs w:val="24"/>
        </w:rPr>
      </w:pPr>
      <w:r>
        <w:rPr>
          <w:rFonts w:ascii="仿宋" w:hAnsi="仿宋" w:eastAsia="仿宋" w:cs="仿宋"/>
          <w:spacing w:val="-5"/>
          <w:sz w:val="24"/>
          <w:szCs w:val="24"/>
        </w:rPr>
        <w:t>1.7</w:t>
      </w:r>
      <w:r>
        <w:rPr>
          <w:rFonts w:ascii="仿宋" w:hAnsi="仿宋" w:eastAsia="仿宋" w:cs="仿宋"/>
          <w:spacing w:val="22"/>
          <w:sz w:val="24"/>
          <w:szCs w:val="24"/>
        </w:rPr>
        <w:t xml:space="preserve"> </w:t>
      </w:r>
      <w:r>
        <w:rPr>
          <w:rFonts w:ascii="仿宋" w:hAnsi="仿宋" w:eastAsia="仿宋" w:cs="仿宋"/>
          <w:spacing w:val="-5"/>
          <w:sz w:val="24"/>
          <w:szCs w:val="24"/>
        </w:rPr>
        <w:t>合同争议的解决</w:t>
      </w:r>
    </w:p>
    <w:p w14:paraId="751CCFC7">
      <w:pPr>
        <w:spacing w:before="179" w:line="358" w:lineRule="auto"/>
        <w:ind w:right="2" w:firstLine="480"/>
        <w:rPr>
          <w:rFonts w:ascii="仿宋" w:hAnsi="仿宋" w:eastAsia="仿宋" w:cs="仿宋"/>
          <w:sz w:val="24"/>
          <w:szCs w:val="24"/>
        </w:rPr>
      </w:pPr>
      <w:r>
        <w:rPr>
          <w:rFonts w:ascii="仿宋" w:hAnsi="仿宋" w:eastAsia="仿宋" w:cs="仿宋"/>
          <w:spacing w:val="-2"/>
          <w:sz w:val="24"/>
          <w:szCs w:val="24"/>
        </w:rPr>
        <w:t>本合同履行过程中发生的任何争议，双方当事人均可通过和解或者调解解决；不愿</w:t>
      </w:r>
      <w:r>
        <w:rPr>
          <w:rFonts w:ascii="仿宋" w:hAnsi="仿宋" w:eastAsia="仿宋" w:cs="仿宋"/>
          <w:spacing w:val="-1"/>
          <w:sz w:val="24"/>
          <w:szCs w:val="24"/>
        </w:rPr>
        <w:t>和解、调解或者和解、调解不成的，可以选择下列第</w:t>
      </w:r>
      <w:r>
        <w:rPr>
          <w:rFonts w:ascii="仿宋" w:hAnsi="仿宋" w:eastAsia="仿宋" w:cs="仿宋"/>
          <w:spacing w:val="-1"/>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1"/>
          <w:sz w:val="24"/>
          <w:szCs w:val="24"/>
        </w:rPr>
        <w:t>种方式解</w:t>
      </w:r>
      <w:r>
        <w:rPr>
          <w:rFonts w:ascii="仿宋" w:hAnsi="仿宋" w:eastAsia="仿宋" w:cs="仿宋"/>
          <w:spacing w:val="-2"/>
          <w:sz w:val="24"/>
          <w:szCs w:val="24"/>
        </w:rPr>
        <w:t>决：</w:t>
      </w:r>
    </w:p>
    <w:p w14:paraId="4969A124">
      <w:pPr>
        <w:spacing w:before="3" w:line="359" w:lineRule="auto"/>
        <w:ind w:left="3" w:firstLine="487"/>
        <w:rPr>
          <w:rFonts w:ascii="仿宋" w:hAnsi="仿宋" w:eastAsia="仿宋" w:cs="仿宋"/>
          <w:sz w:val="24"/>
          <w:szCs w:val="24"/>
        </w:rPr>
      </w:pPr>
      <w:r>
        <w:rPr>
          <w:rFonts w:ascii="仿宋" w:hAnsi="仿宋" w:eastAsia="仿宋" w:cs="仿宋"/>
          <w:spacing w:val="2"/>
          <w:sz w:val="24"/>
          <w:szCs w:val="24"/>
        </w:rPr>
        <w:t>1.7.1 将争议提交</w:t>
      </w:r>
      <w:r>
        <w:rPr>
          <w:rFonts w:ascii="仿宋" w:hAnsi="仿宋" w:eastAsia="仿宋" w:cs="仿宋"/>
          <w:spacing w:val="-103"/>
          <w:sz w:val="24"/>
          <w:szCs w:val="24"/>
        </w:rPr>
        <w:t xml:space="preserve"> </w:t>
      </w:r>
      <w:r>
        <w:rPr>
          <w:rFonts w:ascii="仿宋" w:hAnsi="仿宋" w:eastAsia="仿宋" w:cs="仿宋"/>
          <w:spacing w:val="5"/>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2"/>
          <w:sz w:val="24"/>
          <w:szCs w:val="24"/>
        </w:rPr>
        <w:t>仲裁委员会依申请仲裁时其现行有效的仲裁规</w:t>
      </w:r>
      <w:r>
        <w:rPr>
          <w:rFonts w:ascii="仿宋" w:hAnsi="仿宋" w:eastAsia="仿宋" w:cs="仿宋"/>
          <w:spacing w:val="-5"/>
          <w:sz w:val="24"/>
          <w:szCs w:val="24"/>
        </w:rPr>
        <w:t>则裁决；</w:t>
      </w:r>
    </w:p>
    <w:p w14:paraId="4B6DD304">
      <w:pPr>
        <w:spacing w:before="1" w:line="358" w:lineRule="auto"/>
        <w:ind w:left="1" w:firstLine="489"/>
        <w:rPr>
          <w:rFonts w:ascii="仿宋" w:hAnsi="仿宋" w:eastAsia="仿宋" w:cs="仿宋"/>
          <w:sz w:val="24"/>
          <w:szCs w:val="24"/>
        </w:rPr>
      </w:pPr>
      <w:r>
        <w:rPr>
          <w:rFonts w:ascii="仿宋" w:hAnsi="仿宋" w:eastAsia="仿宋" w:cs="仿宋"/>
          <w:sz w:val="24"/>
          <w:szCs w:val="24"/>
        </w:rPr>
        <w:t>1.7.2</w:t>
      </w:r>
      <w:r>
        <w:rPr>
          <w:rFonts w:ascii="仿宋" w:hAnsi="仿宋" w:eastAsia="仿宋" w:cs="仿宋"/>
          <w:spacing w:val="49"/>
          <w:sz w:val="24"/>
          <w:szCs w:val="24"/>
        </w:rPr>
        <w:t xml:space="preserve"> </w:t>
      </w:r>
      <w:r>
        <w:rPr>
          <w:rFonts w:ascii="仿宋" w:hAnsi="仿宋" w:eastAsia="仿宋" w:cs="仿宋"/>
          <w:sz w:val="24"/>
          <w:szCs w:val="24"/>
        </w:rPr>
        <w:t xml:space="preserve">向 </w:t>
      </w:r>
      <w:r>
        <w:rPr>
          <w:rFonts w:ascii="仿宋" w:hAnsi="仿宋" w:eastAsia="仿宋" w:cs="仿宋"/>
          <w:sz w:val="24"/>
          <w:szCs w:val="24"/>
          <w:u w:val="single" w:color="auto"/>
        </w:rPr>
        <w:t xml:space="preserve">  （被告住所地、合同履行地、合同签订地、原告住所地、标的物所在</w:t>
      </w:r>
      <w:r>
        <w:rPr>
          <w:rFonts w:ascii="仿宋" w:hAnsi="仿宋" w:eastAsia="仿宋" w:cs="仿宋"/>
          <w:spacing w:val="-1"/>
          <w:sz w:val="24"/>
          <w:szCs w:val="24"/>
          <w:u w:val="single" w:color="auto"/>
        </w:rPr>
        <w:t xml:space="preserve">地等与争议有实际联系的地点中选出的人民法院名称）    </w:t>
      </w:r>
      <w:r>
        <w:rPr>
          <w:rFonts w:ascii="仿宋" w:hAnsi="仿宋" w:eastAsia="仿宋" w:cs="仿宋"/>
          <w:spacing w:val="-100"/>
          <w:sz w:val="24"/>
          <w:szCs w:val="24"/>
        </w:rPr>
        <w:t xml:space="preserve"> </w:t>
      </w:r>
      <w:r>
        <w:rPr>
          <w:rFonts w:ascii="仿宋" w:hAnsi="仿宋" w:eastAsia="仿宋" w:cs="仿宋"/>
          <w:spacing w:val="-1"/>
          <w:sz w:val="24"/>
          <w:szCs w:val="24"/>
        </w:rPr>
        <w:t>人民法院</w:t>
      </w:r>
      <w:r>
        <w:rPr>
          <w:rFonts w:ascii="仿宋" w:hAnsi="仿宋" w:eastAsia="仿宋" w:cs="仿宋"/>
          <w:spacing w:val="-2"/>
          <w:sz w:val="24"/>
          <w:szCs w:val="24"/>
        </w:rPr>
        <w:t>起诉。</w:t>
      </w:r>
    </w:p>
    <w:p w14:paraId="1B06BA00">
      <w:pPr>
        <w:spacing w:before="2" w:line="223" w:lineRule="auto"/>
        <w:ind w:left="491"/>
        <w:rPr>
          <w:rFonts w:ascii="仿宋" w:hAnsi="仿宋" w:eastAsia="仿宋" w:cs="仿宋"/>
          <w:sz w:val="24"/>
          <w:szCs w:val="24"/>
        </w:rPr>
      </w:pPr>
      <w:r>
        <w:rPr>
          <w:rFonts w:ascii="仿宋" w:hAnsi="仿宋" w:eastAsia="仿宋" w:cs="仿宋"/>
          <w:spacing w:val="-7"/>
          <w:sz w:val="24"/>
          <w:szCs w:val="24"/>
        </w:rPr>
        <w:t>1.8</w:t>
      </w:r>
      <w:r>
        <w:rPr>
          <w:rFonts w:ascii="仿宋" w:hAnsi="仿宋" w:eastAsia="仿宋" w:cs="仿宋"/>
          <w:spacing w:val="22"/>
          <w:sz w:val="24"/>
          <w:szCs w:val="24"/>
        </w:rPr>
        <w:t xml:space="preserve"> </w:t>
      </w:r>
      <w:r>
        <w:rPr>
          <w:rFonts w:ascii="仿宋" w:hAnsi="仿宋" w:eastAsia="仿宋" w:cs="仿宋"/>
          <w:spacing w:val="-7"/>
          <w:sz w:val="24"/>
          <w:szCs w:val="24"/>
        </w:rPr>
        <w:t>合同生效</w:t>
      </w:r>
    </w:p>
    <w:p w14:paraId="022FD418">
      <w:pPr>
        <w:spacing w:before="176" w:line="222" w:lineRule="auto"/>
        <w:ind w:left="481"/>
        <w:rPr>
          <w:rFonts w:ascii="仿宋" w:hAnsi="仿宋" w:eastAsia="仿宋" w:cs="仿宋"/>
          <w:sz w:val="24"/>
          <w:szCs w:val="24"/>
        </w:rPr>
      </w:pPr>
      <w:r>
        <w:rPr>
          <w:rFonts w:ascii="仿宋" w:hAnsi="仿宋" w:eastAsia="仿宋" w:cs="仿宋"/>
          <w:spacing w:val="-1"/>
          <w:sz w:val="24"/>
          <w:szCs w:val="24"/>
        </w:rPr>
        <w:t>本合同自双方当事人盖章或者签字时生效。</w:t>
      </w:r>
    </w:p>
    <w:p w14:paraId="01209434">
      <w:pPr>
        <w:pStyle w:val="6"/>
        <w:spacing w:line="282" w:lineRule="auto"/>
      </w:pPr>
    </w:p>
    <w:p w14:paraId="71D234AC">
      <w:pPr>
        <w:pStyle w:val="6"/>
        <w:spacing w:line="283" w:lineRule="auto"/>
      </w:pPr>
    </w:p>
    <w:p w14:paraId="7E199DAC">
      <w:pPr>
        <w:spacing w:before="79" w:line="222" w:lineRule="auto"/>
        <w:ind w:left="512"/>
        <w:rPr>
          <w:rFonts w:ascii="仿宋" w:hAnsi="仿宋" w:eastAsia="仿宋" w:cs="仿宋"/>
          <w:sz w:val="24"/>
          <w:szCs w:val="24"/>
        </w:rPr>
      </w:pPr>
      <w:r>
        <w:rPr>
          <w:rFonts w:ascii="仿宋" w:hAnsi="仿宋" w:eastAsia="仿宋" w:cs="仿宋"/>
          <w:spacing w:val="-7"/>
          <w:sz w:val="24"/>
          <w:szCs w:val="24"/>
        </w:rPr>
        <w:t>甲方：                                     乙方：</w:t>
      </w:r>
    </w:p>
    <w:p w14:paraId="73DAD7FD">
      <w:pPr>
        <w:spacing w:before="176" w:line="222" w:lineRule="auto"/>
        <w:jc w:val="right"/>
        <w:rPr>
          <w:rFonts w:ascii="仿宋" w:hAnsi="仿宋" w:eastAsia="仿宋" w:cs="仿宋"/>
          <w:sz w:val="24"/>
          <w:szCs w:val="24"/>
        </w:rPr>
      </w:pPr>
      <w:r>
        <w:rPr>
          <w:rFonts w:ascii="仿宋" w:hAnsi="仿宋" w:eastAsia="仿宋" w:cs="仿宋"/>
          <w:spacing w:val="-2"/>
          <w:sz w:val="24"/>
          <w:szCs w:val="24"/>
        </w:rPr>
        <w:t>统一社会信用代码：                        统一社会信用代码或身份证号码：</w:t>
      </w:r>
    </w:p>
    <w:p w14:paraId="6E22624A">
      <w:pPr>
        <w:pStyle w:val="6"/>
        <w:spacing w:line="281" w:lineRule="auto"/>
      </w:pPr>
    </w:p>
    <w:p w14:paraId="4BC63305">
      <w:pPr>
        <w:pStyle w:val="6"/>
        <w:spacing w:line="282" w:lineRule="auto"/>
      </w:pPr>
    </w:p>
    <w:p w14:paraId="292E81F4">
      <w:pPr>
        <w:spacing w:before="78" w:line="222" w:lineRule="auto"/>
        <w:ind w:left="480"/>
        <w:rPr>
          <w:rFonts w:ascii="仿宋" w:hAnsi="仿宋" w:eastAsia="仿宋" w:cs="仿宋"/>
          <w:sz w:val="24"/>
          <w:szCs w:val="24"/>
        </w:rPr>
      </w:pPr>
      <w:r>
        <w:rPr>
          <w:rFonts w:ascii="仿宋" w:hAnsi="仿宋" w:eastAsia="仿宋" w:cs="仿宋"/>
          <w:spacing w:val="-6"/>
          <w:sz w:val="24"/>
          <w:szCs w:val="24"/>
        </w:rPr>
        <w:t>住所：</w:t>
      </w:r>
      <w:r>
        <w:rPr>
          <w:rFonts w:ascii="仿宋" w:hAnsi="仿宋" w:eastAsia="仿宋" w:cs="仿宋"/>
          <w:sz w:val="24"/>
          <w:szCs w:val="24"/>
        </w:rPr>
        <w:t xml:space="preserve">                                   </w:t>
      </w:r>
      <w:r>
        <w:rPr>
          <w:rFonts w:ascii="仿宋" w:hAnsi="仿宋" w:eastAsia="仿宋" w:cs="仿宋"/>
          <w:spacing w:val="-6"/>
          <w:sz w:val="24"/>
          <w:szCs w:val="24"/>
        </w:rPr>
        <w:t>住所：</w:t>
      </w:r>
    </w:p>
    <w:p w14:paraId="2E7BFC62">
      <w:pPr>
        <w:spacing w:before="178" w:line="223" w:lineRule="auto"/>
        <w:ind w:left="488"/>
        <w:rPr>
          <w:rFonts w:ascii="仿宋" w:hAnsi="仿宋" w:eastAsia="仿宋" w:cs="仿宋"/>
          <w:sz w:val="24"/>
          <w:szCs w:val="24"/>
        </w:rPr>
      </w:pPr>
      <w:r>
        <w:rPr>
          <w:rFonts w:ascii="仿宋" w:hAnsi="仿宋" w:eastAsia="仿宋" w:cs="仿宋"/>
          <w:spacing w:val="-5"/>
          <w:sz w:val="24"/>
          <w:szCs w:val="24"/>
        </w:rPr>
        <w:t>法定代表人或</w:t>
      </w:r>
      <w:r>
        <w:rPr>
          <w:rFonts w:ascii="仿宋" w:hAnsi="仿宋" w:eastAsia="仿宋" w:cs="仿宋"/>
          <w:spacing w:val="1"/>
          <w:sz w:val="24"/>
          <w:szCs w:val="24"/>
        </w:rPr>
        <w:t xml:space="preserve">                             </w:t>
      </w:r>
      <w:r>
        <w:rPr>
          <w:rFonts w:ascii="仿宋" w:hAnsi="仿宋" w:eastAsia="仿宋" w:cs="仿宋"/>
          <w:spacing w:val="-5"/>
          <w:sz w:val="24"/>
          <w:szCs w:val="24"/>
        </w:rPr>
        <w:t>法定代表人</w:t>
      </w:r>
    </w:p>
    <w:p w14:paraId="5AEEA30A">
      <w:pPr>
        <w:spacing w:before="178" w:line="222" w:lineRule="auto"/>
        <w:ind w:left="480"/>
        <w:rPr>
          <w:rFonts w:ascii="仿宋" w:hAnsi="仿宋" w:eastAsia="仿宋" w:cs="仿宋"/>
          <w:sz w:val="24"/>
          <w:szCs w:val="24"/>
        </w:rPr>
      </w:pPr>
      <w:r>
        <w:rPr>
          <w:rFonts w:ascii="仿宋" w:hAnsi="仿宋" w:eastAsia="仿宋" w:cs="仿宋"/>
          <w:spacing w:val="-1"/>
          <w:sz w:val="24"/>
          <w:szCs w:val="24"/>
        </w:rPr>
        <w:t>授权代表（签字</w:t>
      </w:r>
      <w:r>
        <w:rPr>
          <w:rFonts w:ascii="仿宋" w:hAnsi="仿宋" w:eastAsia="仿宋" w:cs="仿宋"/>
          <w:spacing w:val="7"/>
          <w:sz w:val="24"/>
          <w:szCs w:val="24"/>
        </w:rPr>
        <w:t>）：</w:t>
      </w:r>
      <w:r>
        <w:rPr>
          <w:rFonts w:ascii="仿宋" w:hAnsi="仿宋" w:eastAsia="仿宋" w:cs="仿宋"/>
          <w:sz w:val="24"/>
          <w:szCs w:val="24"/>
        </w:rPr>
        <w:t xml:space="preserve">                        </w:t>
      </w:r>
      <w:r>
        <w:rPr>
          <w:rFonts w:ascii="仿宋" w:hAnsi="仿宋" w:eastAsia="仿宋" w:cs="仿宋"/>
          <w:spacing w:val="-1"/>
          <w:sz w:val="24"/>
          <w:szCs w:val="24"/>
        </w:rPr>
        <w:t>或授权代表（签字）:</w:t>
      </w:r>
    </w:p>
    <w:p w14:paraId="10F22E0C">
      <w:pPr>
        <w:spacing w:before="180" w:line="224" w:lineRule="auto"/>
        <w:ind w:left="478"/>
        <w:rPr>
          <w:rFonts w:ascii="仿宋" w:hAnsi="仿宋" w:eastAsia="仿宋" w:cs="仿宋"/>
          <w:sz w:val="24"/>
          <w:szCs w:val="24"/>
        </w:rPr>
      </w:pPr>
      <w:r>
        <w:rPr>
          <w:rFonts w:ascii="仿宋" w:hAnsi="仿宋" w:eastAsia="仿宋" w:cs="仿宋"/>
          <w:spacing w:val="-4"/>
          <w:sz w:val="24"/>
          <w:szCs w:val="24"/>
        </w:rPr>
        <w:t>联系人：</w:t>
      </w:r>
      <w:r>
        <w:rPr>
          <w:rFonts w:ascii="仿宋" w:hAnsi="仿宋" w:eastAsia="仿宋" w:cs="仿宋"/>
          <w:sz w:val="24"/>
          <w:szCs w:val="24"/>
        </w:rPr>
        <w:t xml:space="preserve">                                 </w:t>
      </w:r>
      <w:r>
        <w:rPr>
          <w:rFonts w:ascii="仿宋" w:hAnsi="仿宋" w:eastAsia="仿宋" w:cs="仿宋"/>
          <w:spacing w:val="-4"/>
          <w:sz w:val="24"/>
          <w:szCs w:val="24"/>
        </w:rPr>
        <w:t>联系人：</w:t>
      </w:r>
    </w:p>
    <w:p w14:paraId="36167F0A">
      <w:pPr>
        <w:spacing w:before="173" w:line="224" w:lineRule="auto"/>
        <w:ind w:left="482"/>
        <w:rPr>
          <w:rFonts w:ascii="仿宋" w:hAnsi="仿宋" w:eastAsia="仿宋" w:cs="仿宋"/>
          <w:sz w:val="24"/>
          <w:szCs w:val="24"/>
        </w:rPr>
      </w:pPr>
      <w:r>
        <w:rPr>
          <w:rFonts w:ascii="仿宋" w:hAnsi="仿宋" w:eastAsia="仿宋" w:cs="仿宋"/>
          <w:sz w:val="24"/>
          <w:szCs w:val="24"/>
        </w:rPr>
        <w:t xml:space="preserve">约定送达地址：               </w:t>
      </w:r>
      <w:r>
        <w:rPr>
          <w:rFonts w:ascii="仿宋" w:hAnsi="仿宋" w:eastAsia="仿宋" w:cs="仿宋"/>
          <w:spacing w:val="-1"/>
          <w:sz w:val="24"/>
          <w:szCs w:val="24"/>
        </w:rPr>
        <w:t xml:space="preserve">            约定送达地址：</w:t>
      </w:r>
    </w:p>
    <w:p w14:paraId="50E27247">
      <w:pPr>
        <w:spacing w:before="177" w:line="222" w:lineRule="auto"/>
        <w:ind w:left="498"/>
        <w:rPr>
          <w:rFonts w:ascii="仿宋" w:hAnsi="仿宋" w:eastAsia="仿宋" w:cs="仿宋"/>
          <w:sz w:val="24"/>
          <w:szCs w:val="24"/>
        </w:rPr>
      </w:pPr>
      <w:r>
        <w:rPr>
          <w:rFonts w:ascii="仿宋" w:hAnsi="仿宋" w:eastAsia="仿宋" w:cs="仿宋"/>
          <w:spacing w:val="-4"/>
          <w:sz w:val="24"/>
          <w:szCs w:val="24"/>
        </w:rPr>
        <w:t>邮政编码：                                邮政编码：</w:t>
      </w:r>
    </w:p>
    <w:p w14:paraId="636BA962">
      <w:pPr>
        <w:spacing w:before="177" w:line="223" w:lineRule="auto"/>
        <w:ind w:left="507"/>
        <w:rPr>
          <w:rFonts w:ascii="仿宋" w:hAnsi="仿宋" w:eastAsia="仿宋" w:cs="仿宋"/>
          <w:sz w:val="24"/>
          <w:szCs w:val="24"/>
        </w:rPr>
      </w:pPr>
      <w:r>
        <w:rPr>
          <w:rFonts w:ascii="仿宋" w:hAnsi="仿宋" w:eastAsia="仿宋" w:cs="仿宋"/>
          <w:spacing w:val="-9"/>
          <w:sz w:val="24"/>
          <w:szCs w:val="24"/>
        </w:rPr>
        <w:t>电话:                                       电话:</w:t>
      </w:r>
    </w:p>
    <w:p w14:paraId="75F36C66">
      <w:pPr>
        <w:spacing w:before="178" w:line="223" w:lineRule="auto"/>
        <w:ind w:left="483"/>
        <w:rPr>
          <w:rFonts w:ascii="仿宋" w:hAnsi="仿宋" w:eastAsia="仿宋" w:cs="仿宋"/>
          <w:sz w:val="24"/>
          <w:szCs w:val="24"/>
        </w:rPr>
      </w:pPr>
      <w:r>
        <w:rPr>
          <w:rFonts w:ascii="仿宋" w:hAnsi="仿宋" w:eastAsia="仿宋" w:cs="仿宋"/>
          <w:spacing w:val="-3"/>
          <w:sz w:val="24"/>
          <w:szCs w:val="24"/>
        </w:rPr>
        <w:t xml:space="preserve">传真:                             </w:t>
      </w:r>
      <w:r>
        <w:rPr>
          <w:rFonts w:ascii="仿宋" w:hAnsi="仿宋" w:eastAsia="仿宋" w:cs="仿宋"/>
          <w:spacing w:val="-4"/>
          <w:sz w:val="24"/>
          <w:szCs w:val="24"/>
        </w:rPr>
        <w:t xml:space="preserve">        传真:</w:t>
      </w:r>
    </w:p>
    <w:p w14:paraId="0F869AB3">
      <w:pPr>
        <w:spacing w:before="176" w:line="221" w:lineRule="auto"/>
        <w:ind w:left="507"/>
        <w:rPr>
          <w:rFonts w:ascii="仿宋" w:hAnsi="仿宋" w:eastAsia="仿宋" w:cs="仿宋"/>
          <w:sz w:val="24"/>
          <w:szCs w:val="24"/>
        </w:rPr>
      </w:pPr>
      <w:r>
        <w:rPr>
          <w:rFonts w:ascii="仿宋" w:hAnsi="仿宋" w:eastAsia="仿宋" w:cs="仿宋"/>
          <w:spacing w:val="-9"/>
          <w:sz w:val="24"/>
          <w:szCs w:val="24"/>
        </w:rPr>
        <w:t>电子邮箱：</w:t>
      </w:r>
      <w:r>
        <w:rPr>
          <w:rFonts w:ascii="仿宋" w:hAnsi="仿宋" w:eastAsia="仿宋" w:cs="仿宋"/>
          <w:spacing w:val="1"/>
          <w:sz w:val="24"/>
          <w:szCs w:val="24"/>
        </w:rPr>
        <w:t xml:space="preserve">                               </w:t>
      </w:r>
      <w:r>
        <w:rPr>
          <w:rFonts w:ascii="仿宋" w:hAnsi="仿宋" w:eastAsia="仿宋" w:cs="仿宋"/>
          <w:spacing w:val="-9"/>
          <w:sz w:val="24"/>
          <w:szCs w:val="24"/>
        </w:rPr>
        <w:t>电子邮箱：</w:t>
      </w:r>
    </w:p>
    <w:p w14:paraId="5899D3DF">
      <w:pPr>
        <w:spacing w:before="181" w:line="221" w:lineRule="auto"/>
        <w:ind w:left="480"/>
        <w:rPr>
          <w:rFonts w:ascii="仿宋" w:hAnsi="仿宋" w:eastAsia="仿宋" w:cs="仿宋"/>
          <w:sz w:val="24"/>
          <w:szCs w:val="24"/>
        </w:rPr>
      </w:pPr>
      <w:r>
        <w:rPr>
          <w:rFonts w:ascii="仿宋" w:hAnsi="仿宋" w:eastAsia="仿宋" w:cs="仿宋"/>
          <w:spacing w:val="-4"/>
          <w:sz w:val="24"/>
          <w:szCs w:val="24"/>
        </w:rPr>
        <w:t>开户银行：</w:t>
      </w:r>
      <w:r>
        <w:rPr>
          <w:rFonts w:ascii="仿宋" w:hAnsi="仿宋" w:eastAsia="仿宋" w:cs="仿宋"/>
          <w:spacing w:val="1"/>
          <w:sz w:val="24"/>
          <w:szCs w:val="24"/>
        </w:rPr>
        <w:t xml:space="preserve">                      </w:t>
      </w:r>
      <w:r>
        <w:rPr>
          <w:rFonts w:ascii="仿宋" w:hAnsi="仿宋" w:eastAsia="仿宋" w:cs="仿宋"/>
          <w:sz w:val="24"/>
          <w:szCs w:val="24"/>
        </w:rPr>
        <w:t xml:space="preserve">         </w:t>
      </w:r>
      <w:r>
        <w:rPr>
          <w:rFonts w:ascii="仿宋" w:hAnsi="仿宋" w:eastAsia="仿宋" w:cs="仿宋"/>
          <w:spacing w:val="-4"/>
          <w:sz w:val="24"/>
          <w:szCs w:val="24"/>
        </w:rPr>
        <w:t>开户银行：</w:t>
      </w:r>
    </w:p>
    <w:p w14:paraId="60328FDB">
      <w:pPr>
        <w:spacing w:before="178" w:line="221" w:lineRule="auto"/>
        <w:ind w:left="480"/>
        <w:rPr>
          <w:rFonts w:ascii="仿宋" w:hAnsi="仿宋" w:eastAsia="仿宋" w:cs="仿宋"/>
          <w:sz w:val="24"/>
          <w:szCs w:val="24"/>
        </w:rPr>
      </w:pPr>
      <w:r>
        <w:rPr>
          <w:rFonts w:ascii="仿宋" w:hAnsi="仿宋" w:eastAsia="仿宋" w:cs="仿宋"/>
          <w:spacing w:val="-4"/>
          <w:sz w:val="24"/>
          <w:szCs w:val="24"/>
        </w:rPr>
        <w:t>开户名称：</w:t>
      </w:r>
      <w:r>
        <w:rPr>
          <w:rFonts w:ascii="仿宋" w:hAnsi="仿宋" w:eastAsia="仿宋" w:cs="仿宋"/>
          <w:spacing w:val="1"/>
          <w:sz w:val="24"/>
          <w:szCs w:val="24"/>
        </w:rPr>
        <w:t xml:space="preserve">                      </w:t>
      </w:r>
      <w:r>
        <w:rPr>
          <w:rFonts w:ascii="仿宋" w:hAnsi="仿宋" w:eastAsia="仿宋" w:cs="仿宋"/>
          <w:sz w:val="24"/>
          <w:szCs w:val="24"/>
        </w:rPr>
        <w:t xml:space="preserve">         </w:t>
      </w:r>
      <w:r>
        <w:rPr>
          <w:rFonts w:ascii="仿宋" w:hAnsi="仿宋" w:eastAsia="仿宋" w:cs="仿宋"/>
          <w:spacing w:val="-4"/>
          <w:sz w:val="24"/>
          <w:szCs w:val="24"/>
        </w:rPr>
        <w:t>开户名称：</w:t>
      </w:r>
    </w:p>
    <w:p w14:paraId="0B25C56C">
      <w:pPr>
        <w:spacing w:before="181" w:line="222" w:lineRule="auto"/>
        <w:ind w:left="480"/>
        <w:rPr>
          <w:rFonts w:ascii="仿宋" w:hAnsi="仿宋" w:eastAsia="仿宋" w:cs="仿宋"/>
          <w:sz w:val="24"/>
          <w:szCs w:val="24"/>
        </w:rPr>
      </w:pPr>
      <w:r>
        <w:rPr>
          <w:rFonts w:ascii="仿宋" w:hAnsi="仿宋" w:eastAsia="仿宋" w:cs="仿宋"/>
          <w:spacing w:val="-4"/>
          <w:sz w:val="24"/>
          <w:szCs w:val="24"/>
        </w:rPr>
        <w:t>开户账号：</w:t>
      </w:r>
      <w:r>
        <w:rPr>
          <w:rFonts w:ascii="仿宋" w:hAnsi="仿宋" w:eastAsia="仿宋" w:cs="仿宋"/>
          <w:spacing w:val="1"/>
          <w:sz w:val="24"/>
          <w:szCs w:val="24"/>
        </w:rPr>
        <w:t xml:space="preserve">                      </w:t>
      </w:r>
      <w:r>
        <w:rPr>
          <w:rFonts w:ascii="仿宋" w:hAnsi="仿宋" w:eastAsia="仿宋" w:cs="仿宋"/>
          <w:sz w:val="24"/>
          <w:szCs w:val="24"/>
        </w:rPr>
        <w:t xml:space="preserve">         </w:t>
      </w:r>
      <w:r>
        <w:rPr>
          <w:rFonts w:ascii="仿宋" w:hAnsi="仿宋" w:eastAsia="仿宋" w:cs="仿宋"/>
          <w:spacing w:val="-4"/>
          <w:sz w:val="24"/>
          <w:szCs w:val="24"/>
        </w:rPr>
        <w:t>开户账号：</w:t>
      </w:r>
    </w:p>
    <w:p w14:paraId="27FA9EE3">
      <w:pPr>
        <w:spacing w:line="222" w:lineRule="auto"/>
        <w:rPr>
          <w:rFonts w:ascii="仿宋" w:hAnsi="仿宋" w:eastAsia="仿宋" w:cs="仿宋"/>
          <w:sz w:val="24"/>
          <w:szCs w:val="24"/>
        </w:rPr>
        <w:sectPr>
          <w:footerReference r:id="rId31" w:type="default"/>
          <w:pgSz w:w="11906" w:h="16839"/>
          <w:pgMar w:top="400" w:right="1413" w:bottom="1096" w:left="1431" w:header="0" w:footer="934" w:gutter="0"/>
          <w:cols w:space="720" w:num="1"/>
        </w:sectPr>
      </w:pPr>
    </w:p>
    <w:p w14:paraId="77EC7647">
      <w:pPr>
        <w:pStyle w:val="6"/>
      </w:pPr>
    </w:p>
    <w:p w14:paraId="41982F19">
      <w:pPr>
        <w:pStyle w:val="6"/>
        <w:spacing w:line="244" w:lineRule="auto"/>
      </w:pPr>
    </w:p>
    <w:p w14:paraId="0FE1A942">
      <w:pPr>
        <w:pStyle w:val="6"/>
        <w:spacing w:line="245" w:lineRule="auto"/>
      </w:pPr>
    </w:p>
    <w:p w14:paraId="3F7E34A5">
      <w:pPr>
        <w:spacing w:before="101" w:line="227" w:lineRule="auto"/>
        <w:ind w:left="3093"/>
        <w:outlineLvl w:val="1"/>
        <w:rPr>
          <w:rFonts w:ascii="黑体" w:hAnsi="黑体" w:eastAsia="黑体" w:cs="黑体"/>
          <w:sz w:val="31"/>
          <w:szCs w:val="31"/>
        </w:rPr>
      </w:pPr>
      <w:r>
        <w:rPr>
          <w:rFonts w:ascii="黑体" w:hAnsi="黑体" w:eastAsia="黑体" w:cs="黑体"/>
          <w:spacing w:val="7"/>
          <w:sz w:val="31"/>
          <w:szCs w:val="31"/>
        </w:rPr>
        <w:t>第二部分  通用条件</w:t>
      </w:r>
    </w:p>
    <w:p w14:paraId="6BC855C4">
      <w:pPr>
        <w:pStyle w:val="6"/>
        <w:spacing w:line="388" w:lineRule="auto"/>
      </w:pPr>
    </w:p>
    <w:p w14:paraId="1E6ED7EE">
      <w:pPr>
        <w:spacing w:before="78" w:line="226" w:lineRule="auto"/>
        <w:ind w:left="476"/>
        <w:rPr>
          <w:rFonts w:ascii="仿宋" w:hAnsi="仿宋" w:eastAsia="仿宋" w:cs="仿宋"/>
          <w:sz w:val="24"/>
          <w:szCs w:val="24"/>
        </w:rPr>
      </w:pPr>
      <w:r>
        <w:rPr>
          <w:rFonts w:ascii="仿宋" w:hAnsi="仿宋" w:eastAsia="仿宋" w:cs="仿宋"/>
          <w:spacing w:val="-7"/>
          <w:sz w:val="24"/>
          <w:szCs w:val="24"/>
        </w:rPr>
        <w:t>2.1</w:t>
      </w:r>
      <w:r>
        <w:rPr>
          <w:rFonts w:ascii="仿宋" w:hAnsi="仿宋" w:eastAsia="仿宋" w:cs="仿宋"/>
          <w:spacing w:val="22"/>
          <w:sz w:val="24"/>
          <w:szCs w:val="24"/>
        </w:rPr>
        <w:t xml:space="preserve"> </w:t>
      </w:r>
      <w:r>
        <w:rPr>
          <w:rFonts w:ascii="仿宋" w:hAnsi="仿宋" w:eastAsia="仿宋" w:cs="仿宋"/>
          <w:spacing w:val="-7"/>
          <w:sz w:val="24"/>
          <w:szCs w:val="24"/>
        </w:rPr>
        <w:t>定义</w:t>
      </w:r>
    </w:p>
    <w:p w14:paraId="1B311395">
      <w:pPr>
        <w:spacing w:before="174" w:line="221" w:lineRule="auto"/>
        <w:ind w:left="481"/>
        <w:rPr>
          <w:rFonts w:ascii="仿宋" w:hAnsi="仿宋" w:eastAsia="仿宋" w:cs="仿宋"/>
          <w:sz w:val="24"/>
          <w:szCs w:val="24"/>
        </w:rPr>
      </w:pPr>
      <w:r>
        <w:rPr>
          <w:rFonts w:ascii="仿宋" w:hAnsi="仿宋" w:eastAsia="仿宋" w:cs="仿宋"/>
          <w:spacing w:val="-1"/>
          <w:sz w:val="24"/>
          <w:szCs w:val="24"/>
        </w:rPr>
        <w:t>本合同中的下列词语应按以下内容进行解释：</w:t>
      </w:r>
    </w:p>
    <w:p w14:paraId="62F4744B">
      <w:pPr>
        <w:spacing w:before="178" w:line="359" w:lineRule="auto"/>
        <w:ind w:left="10" w:firstLine="466"/>
        <w:rPr>
          <w:rFonts w:ascii="仿宋" w:hAnsi="仿宋" w:eastAsia="仿宋" w:cs="仿宋"/>
          <w:sz w:val="24"/>
          <w:szCs w:val="24"/>
        </w:rPr>
      </w:pPr>
      <w:r>
        <w:rPr>
          <w:rFonts w:ascii="仿宋" w:hAnsi="仿宋" w:eastAsia="仿宋" w:cs="仿宋"/>
          <w:spacing w:val="-2"/>
          <w:sz w:val="24"/>
          <w:szCs w:val="24"/>
        </w:rPr>
        <w:t>2.1.1 “合同</w:t>
      </w:r>
      <w:r>
        <w:rPr>
          <w:rFonts w:ascii="仿宋" w:hAnsi="仿宋" w:eastAsia="仿宋" w:cs="仿宋"/>
          <w:spacing w:val="-88"/>
          <w:sz w:val="24"/>
          <w:szCs w:val="24"/>
        </w:rPr>
        <w:t xml:space="preserve"> </w:t>
      </w:r>
      <w:r>
        <w:rPr>
          <w:rFonts w:ascii="仿宋" w:hAnsi="仿宋" w:eastAsia="仿宋" w:cs="仿宋"/>
          <w:spacing w:val="-2"/>
          <w:sz w:val="24"/>
          <w:szCs w:val="24"/>
        </w:rPr>
        <w:t>”系指采购人和成交供应商签订的载明双</w:t>
      </w:r>
      <w:r>
        <w:rPr>
          <w:rFonts w:ascii="仿宋" w:hAnsi="仿宋" w:eastAsia="仿宋" w:cs="仿宋"/>
          <w:spacing w:val="-3"/>
          <w:sz w:val="24"/>
          <w:szCs w:val="24"/>
        </w:rPr>
        <w:t>方当事人所达成的协议，并</w:t>
      </w:r>
      <w:r>
        <w:rPr>
          <w:rFonts w:ascii="仿宋" w:hAnsi="仿宋" w:eastAsia="仿宋" w:cs="仿宋"/>
          <w:spacing w:val="-2"/>
          <w:sz w:val="24"/>
          <w:szCs w:val="24"/>
        </w:rPr>
        <w:t>包括所有的附件、附录和构成合同的其他文件。</w:t>
      </w:r>
    </w:p>
    <w:p w14:paraId="15658690">
      <w:pPr>
        <w:spacing w:line="359" w:lineRule="auto"/>
        <w:ind w:firstLine="475"/>
        <w:rPr>
          <w:rFonts w:ascii="仿宋" w:hAnsi="仿宋" w:eastAsia="仿宋" w:cs="仿宋"/>
          <w:sz w:val="24"/>
          <w:szCs w:val="24"/>
        </w:rPr>
      </w:pPr>
      <w:r>
        <w:rPr>
          <w:rFonts w:ascii="仿宋" w:hAnsi="仿宋" w:eastAsia="仿宋" w:cs="仿宋"/>
          <w:spacing w:val="-2"/>
          <w:sz w:val="24"/>
          <w:szCs w:val="24"/>
        </w:rPr>
        <w:t>2.1.2 “合同价</w:t>
      </w:r>
      <w:r>
        <w:rPr>
          <w:rFonts w:ascii="仿宋" w:hAnsi="仿宋" w:eastAsia="仿宋" w:cs="仿宋"/>
          <w:spacing w:val="-88"/>
          <w:sz w:val="24"/>
          <w:szCs w:val="24"/>
        </w:rPr>
        <w:t xml:space="preserve"> </w:t>
      </w:r>
      <w:r>
        <w:rPr>
          <w:rFonts w:ascii="仿宋" w:hAnsi="仿宋" w:eastAsia="仿宋" w:cs="仿宋"/>
          <w:spacing w:val="-2"/>
          <w:sz w:val="24"/>
          <w:szCs w:val="24"/>
        </w:rPr>
        <w:t>”系指根据合同约定，成交供应商在完</w:t>
      </w:r>
      <w:r>
        <w:rPr>
          <w:rFonts w:ascii="仿宋" w:hAnsi="仿宋" w:eastAsia="仿宋" w:cs="仿宋"/>
          <w:spacing w:val="-3"/>
          <w:sz w:val="24"/>
          <w:szCs w:val="24"/>
        </w:rPr>
        <w:t>全履行合同义务后，采购人</w:t>
      </w:r>
      <w:r>
        <w:rPr>
          <w:rFonts w:ascii="仿宋" w:hAnsi="仿宋" w:eastAsia="仿宋" w:cs="仿宋"/>
          <w:spacing w:val="-2"/>
          <w:sz w:val="24"/>
          <w:szCs w:val="24"/>
        </w:rPr>
        <w:t>应支付给成交供应商的价格。</w:t>
      </w:r>
    </w:p>
    <w:p w14:paraId="268F352D">
      <w:pPr>
        <w:spacing w:line="359" w:lineRule="auto"/>
        <w:ind w:left="14" w:firstLine="461"/>
        <w:rPr>
          <w:rFonts w:ascii="仿宋" w:hAnsi="仿宋" w:eastAsia="仿宋" w:cs="仿宋"/>
          <w:sz w:val="24"/>
          <w:szCs w:val="24"/>
        </w:rPr>
      </w:pPr>
      <w:r>
        <w:rPr>
          <w:rFonts w:ascii="仿宋" w:hAnsi="仿宋" w:eastAsia="仿宋" w:cs="仿宋"/>
          <w:spacing w:val="-2"/>
          <w:sz w:val="24"/>
          <w:szCs w:val="24"/>
        </w:rPr>
        <w:t>2.1.3</w:t>
      </w:r>
      <w:r>
        <w:rPr>
          <w:rFonts w:ascii="仿宋" w:hAnsi="仿宋" w:eastAsia="仿宋" w:cs="仿宋"/>
          <w:spacing w:val="-14"/>
          <w:sz w:val="24"/>
          <w:szCs w:val="24"/>
        </w:rPr>
        <w:t xml:space="preserve"> </w:t>
      </w:r>
      <w:r>
        <w:rPr>
          <w:rFonts w:ascii="仿宋" w:hAnsi="仿宋" w:eastAsia="仿宋" w:cs="仿宋"/>
          <w:spacing w:val="-2"/>
          <w:sz w:val="24"/>
          <w:szCs w:val="24"/>
        </w:rPr>
        <w:t>“服务</w:t>
      </w:r>
      <w:r>
        <w:rPr>
          <w:rFonts w:ascii="仿宋" w:hAnsi="仿宋" w:eastAsia="仿宋" w:cs="仿宋"/>
          <w:spacing w:val="-88"/>
          <w:sz w:val="24"/>
          <w:szCs w:val="24"/>
        </w:rPr>
        <w:t xml:space="preserve"> </w:t>
      </w:r>
      <w:r>
        <w:rPr>
          <w:rFonts w:ascii="仿宋" w:hAnsi="仿宋" w:eastAsia="仿宋" w:cs="仿宋"/>
          <w:spacing w:val="-2"/>
          <w:sz w:val="24"/>
          <w:szCs w:val="24"/>
        </w:rPr>
        <w:t>”系指成交供应商根据合同约定应向采购人履行的除货物和工程以外</w:t>
      </w:r>
      <w:r>
        <w:rPr>
          <w:rFonts w:ascii="仿宋" w:hAnsi="仿宋" w:eastAsia="仿宋" w:cs="仿宋"/>
          <w:spacing w:val="-1"/>
          <w:sz w:val="24"/>
          <w:szCs w:val="24"/>
        </w:rPr>
        <w:t>的其他政府采购对象，包括采购人自身需要的服务和向社会公众提供的公共服务。</w:t>
      </w:r>
    </w:p>
    <w:p w14:paraId="5A0539DA">
      <w:pPr>
        <w:spacing w:line="359" w:lineRule="auto"/>
        <w:ind w:left="2" w:firstLine="473"/>
        <w:rPr>
          <w:rFonts w:ascii="仿宋" w:hAnsi="仿宋" w:eastAsia="仿宋" w:cs="仿宋"/>
          <w:sz w:val="24"/>
          <w:szCs w:val="24"/>
        </w:rPr>
      </w:pPr>
      <w:r>
        <w:rPr>
          <w:rFonts w:ascii="仿宋" w:hAnsi="仿宋" w:eastAsia="仿宋" w:cs="仿宋"/>
          <w:spacing w:val="-4"/>
          <w:sz w:val="24"/>
          <w:szCs w:val="24"/>
        </w:rPr>
        <w:t>2.1.4 “</w:t>
      </w:r>
      <w:r>
        <w:rPr>
          <w:rFonts w:ascii="仿宋" w:hAnsi="仿宋" w:eastAsia="仿宋" w:cs="仿宋"/>
          <w:spacing w:val="-54"/>
          <w:sz w:val="24"/>
          <w:szCs w:val="24"/>
        </w:rPr>
        <w:t xml:space="preserve"> </w:t>
      </w:r>
      <w:r>
        <w:rPr>
          <w:rFonts w:ascii="仿宋" w:hAnsi="仿宋" w:eastAsia="仿宋" w:cs="仿宋"/>
          <w:spacing w:val="-4"/>
          <w:sz w:val="24"/>
          <w:szCs w:val="24"/>
        </w:rPr>
        <w:t>甲方</w:t>
      </w:r>
      <w:r>
        <w:rPr>
          <w:rFonts w:ascii="仿宋" w:hAnsi="仿宋" w:eastAsia="仿宋" w:cs="仿宋"/>
          <w:spacing w:val="-88"/>
          <w:sz w:val="24"/>
          <w:szCs w:val="24"/>
        </w:rPr>
        <w:t xml:space="preserve"> </w:t>
      </w:r>
      <w:r>
        <w:rPr>
          <w:rFonts w:ascii="仿宋" w:hAnsi="仿宋" w:eastAsia="仿宋" w:cs="仿宋"/>
          <w:spacing w:val="-4"/>
          <w:sz w:val="24"/>
          <w:szCs w:val="24"/>
        </w:rPr>
        <w:t>”系指与成交供应商签署合同的采购人；采购人委托采购代理机构代</w:t>
      </w:r>
      <w:r>
        <w:rPr>
          <w:rFonts w:ascii="仿宋" w:hAnsi="仿宋" w:eastAsia="仿宋" w:cs="仿宋"/>
          <w:spacing w:val="-1"/>
          <w:sz w:val="24"/>
          <w:szCs w:val="24"/>
        </w:rPr>
        <w:t>表其与乙方签订合同的，采购人的授权委托书作为合同附件。</w:t>
      </w:r>
    </w:p>
    <w:p w14:paraId="6BEDFA47">
      <w:pPr>
        <w:spacing w:line="359" w:lineRule="auto"/>
        <w:ind w:left="2" w:firstLine="473"/>
        <w:rPr>
          <w:rFonts w:ascii="仿宋" w:hAnsi="仿宋" w:eastAsia="仿宋" w:cs="仿宋"/>
          <w:sz w:val="24"/>
          <w:szCs w:val="24"/>
        </w:rPr>
      </w:pPr>
      <w:r>
        <w:rPr>
          <w:rFonts w:ascii="仿宋" w:hAnsi="仿宋" w:eastAsia="仿宋" w:cs="仿宋"/>
          <w:spacing w:val="-3"/>
          <w:sz w:val="24"/>
          <w:szCs w:val="24"/>
        </w:rPr>
        <w:t>2.1.5 “</w:t>
      </w:r>
      <w:r>
        <w:rPr>
          <w:rFonts w:ascii="仿宋" w:hAnsi="仿宋" w:eastAsia="仿宋" w:cs="仿宋"/>
          <w:spacing w:val="-87"/>
          <w:sz w:val="24"/>
          <w:szCs w:val="24"/>
        </w:rPr>
        <w:t xml:space="preserve"> </w:t>
      </w:r>
      <w:r>
        <w:rPr>
          <w:rFonts w:ascii="仿宋" w:hAnsi="仿宋" w:eastAsia="仿宋" w:cs="仿宋"/>
          <w:spacing w:val="-3"/>
          <w:sz w:val="24"/>
          <w:szCs w:val="24"/>
        </w:rPr>
        <w:t>乙方</w:t>
      </w:r>
      <w:r>
        <w:rPr>
          <w:rFonts w:ascii="仿宋" w:hAnsi="仿宋" w:eastAsia="仿宋" w:cs="仿宋"/>
          <w:spacing w:val="-88"/>
          <w:sz w:val="24"/>
          <w:szCs w:val="24"/>
        </w:rPr>
        <w:t xml:space="preserve"> </w:t>
      </w:r>
      <w:r>
        <w:rPr>
          <w:rFonts w:ascii="仿宋" w:hAnsi="仿宋" w:eastAsia="仿宋" w:cs="仿宋"/>
          <w:spacing w:val="-3"/>
          <w:sz w:val="24"/>
          <w:szCs w:val="24"/>
        </w:rPr>
        <w:t>”系指根据合同约定提供服务的成交供应商；两个以上</w:t>
      </w:r>
      <w:r>
        <w:rPr>
          <w:rFonts w:ascii="仿宋" w:hAnsi="仿宋" w:eastAsia="仿宋" w:cs="仿宋"/>
          <w:spacing w:val="-4"/>
          <w:sz w:val="24"/>
          <w:szCs w:val="24"/>
        </w:rPr>
        <w:t>的自然人、法</w:t>
      </w:r>
      <w:r>
        <w:rPr>
          <w:rFonts w:ascii="仿宋" w:hAnsi="仿宋" w:eastAsia="仿宋" w:cs="仿宋"/>
          <w:spacing w:val="-2"/>
          <w:sz w:val="24"/>
          <w:szCs w:val="24"/>
        </w:rPr>
        <w:t>人或者其他组织组成一个联合体，以一个供应商的身份共同参加政府采购的，联合体各方均应为乙方或者与乙方相同地位的合同当事人，并就合同约定的事项对甲方承担连带</w:t>
      </w:r>
      <w:r>
        <w:rPr>
          <w:rFonts w:ascii="仿宋" w:hAnsi="仿宋" w:eastAsia="仿宋" w:cs="仿宋"/>
          <w:spacing w:val="-6"/>
          <w:sz w:val="24"/>
          <w:szCs w:val="24"/>
        </w:rPr>
        <w:t>责任。</w:t>
      </w:r>
    </w:p>
    <w:p w14:paraId="2B50EABE">
      <w:pPr>
        <w:spacing w:before="1" w:line="222" w:lineRule="auto"/>
        <w:ind w:left="476"/>
        <w:rPr>
          <w:rFonts w:ascii="仿宋" w:hAnsi="仿宋" w:eastAsia="仿宋" w:cs="仿宋"/>
          <w:sz w:val="24"/>
          <w:szCs w:val="24"/>
        </w:rPr>
      </w:pPr>
      <w:r>
        <w:rPr>
          <w:rFonts w:ascii="仿宋" w:hAnsi="仿宋" w:eastAsia="仿宋" w:cs="仿宋"/>
          <w:spacing w:val="-2"/>
          <w:sz w:val="24"/>
          <w:szCs w:val="24"/>
        </w:rPr>
        <w:t>2.1.6 “现场</w:t>
      </w:r>
      <w:r>
        <w:rPr>
          <w:rFonts w:ascii="仿宋" w:hAnsi="仿宋" w:eastAsia="仿宋" w:cs="仿宋"/>
          <w:spacing w:val="-85"/>
          <w:sz w:val="24"/>
          <w:szCs w:val="24"/>
        </w:rPr>
        <w:t xml:space="preserve"> </w:t>
      </w:r>
      <w:r>
        <w:rPr>
          <w:rFonts w:ascii="仿宋" w:hAnsi="仿宋" w:eastAsia="仿宋" w:cs="仿宋"/>
          <w:spacing w:val="-2"/>
          <w:sz w:val="24"/>
          <w:szCs w:val="24"/>
        </w:rPr>
        <w:t>”系指合同约定提供服务的地点。</w:t>
      </w:r>
    </w:p>
    <w:p w14:paraId="23381DFB">
      <w:pPr>
        <w:spacing w:before="179" w:line="222" w:lineRule="auto"/>
        <w:ind w:left="476"/>
        <w:rPr>
          <w:rFonts w:ascii="仿宋" w:hAnsi="仿宋" w:eastAsia="仿宋" w:cs="仿宋"/>
          <w:sz w:val="24"/>
          <w:szCs w:val="24"/>
        </w:rPr>
      </w:pPr>
      <w:r>
        <w:rPr>
          <w:rFonts w:ascii="仿宋" w:hAnsi="仿宋" w:eastAsia="仿宋" w:cs="仿宋"/>
          <w:spacing w:val="-5"/>
          <w:sz w:val="24"/>
          <w:szCs w:val="24"/>
        </w:rPr>
        <w:t>2.2</w:t>
      </w:r>
      <w:r>
        <w:rPr>
          <w:rFonts w:ascii="仿宋" w:hAnsi="仿宋" w:eastAsia="仿宋" w:cs="仿宋"/>
          <w:spacing w:val="22"/>
          <w:sz w:val="24"/>
          <w:szCs w:val="24"/>
        </w:rPr>
        <w:t xml:space="preserve"> </w:t>
      </w:r>
      <w:r>
        <w:rPr>
          <w:rFonts w:ascii="仿宋" w:hAnsi="仿宋" w:eastAsia="仿宋" w:cs="仿宋"/>
          <w:spacing w:val="-5"/>
          <w:sz w:val="24"/>
          <w:szCs w:val="24"/>
        </w:rPr>
        <w:t>技术规范</w:t>
      </w:r>
    </w:p>
    <w:p w14:paraId="1F1AEF80">
      <w:pPr>
        <w:spacing w:before="178" w:line="359" w:lineRule="auto"/>
        <w:ind w:firstLine="479"/>
        <w:rPr>
          <w:rFonts w:ascii="仿宋" w:hAnsi="仿宋" w:eastAsia="仿宋" w:cs="仿宋"/>
          <w:sz w:val="24"/>
          <w:szCs w:val="24"/>
        </w:rPr>
      </w:pPr>
      <w:r>
        <w:rPr>
          <w:rFonts w:ascii="仿宋" w:hAnsi="仿宋" w:eastAsia="仿宋" w:cs="仿宋"/>
          <w:spacing w:val="2"/>
          <w:sz w:val="24"/>
          <w:szCs w:val="24"/>
        </w:rPr>
        <w:t>服务所应遵守的技术规范应与采购文件规定的技术</w:t>
      </w:r>
      <w:r>
        <w:rPr>
          <w:rFonts w:ascii="仿宋" w:hAnsi="仿宋" w:eastAsia="仿宋" w:cs="仿宋"/>
          <w:spacing w:val="1"/>
          <w:sz w:val="24"/>
          <w:szCs w:val="24"/>
        </w:rPr>
        <w:t>规范和技术规范附件(如果有的话)及其技术规范偏差表(如果被甲方接受的话)相一致；如果采购文件中没有技术规范</w:t>
      </w:r>
      <w:r>
        <w:rPr>
          <w:rFonts w:ascii="仿宋" w:hAnsi="仿宋" w:eastAsia="仿宋" w:cs="仿宋"/>
          <w:spacing w:val="-1"/>
          <w:sz w:val="24"/>
          <w:szCs w:val="24"/>
        </w:rPr>
        <w:t>的相应说明，那么应以国家有关部门最新颁布的相应标准和规范为准。</w:t>
      </w:r>
    </w:p>
    <w:p w14:paraId="47FCF0AF">
      <w:pPr>
        <w:spacing w:before="1" w:line="222" w:lineRule="auto"/>
        <w:ind w:left="476"/>
        <w:rPr>
          <w:rFonts w:ascii="仿宋" w:hAnsi="仿宋" w:eastAsia="仿宋" w:cs="仿宋"/>
          <w:sz w:val="24"/>
          <w:szCs w:val="24"/>
        </w:rPr>
      </w:pPr>
      <w:r>
        <w:rPr>
          <w:rFonts w:ascii="仿宋" w:hAnsi="仿宋" w:eastAsia="仿宋" w:cs="仿宋"/>
          <w:spacing w:val="-5"/>
          <w:sz w:val="24"/>
          <w:szCs w:val="24"/>
        </w:rPr>
        <w:t>2.3</w:t>
      </w:r>
      <w:r>
        <w:rPr>
          <w:rFonts w:ascii="仿宋" w:hAnsi="仿宋" w:eastAsia="仿宋" w:cs="仿宋"/>
          <w:spacing w:val="22"/>
          <w:sz w:val="24"/>
          <w:szCs w:val="24"/>
        </w:rPr>
        <w:t xml:space="preserve"> </w:t>
      </w:r>
      <w:r>
        <w:rPr>
          <w:rFonts w:ascii="仿宋" w:hAnsi="仿宋" w:eastAsia="仿宋" w:cs="仿宋"/>
          <w:spacing w:val="-5"/>
          <w:sz w:val="24"/>
          <w:szCs w:val="24"/>
        </w:rPr>
        <w:t>知识产权</w:t>
      </w:r>
    </w:p>
    <w:p w14:paraId="225AA99A">
      <w:pPr>
        <w:spacing w:before="178" w:line="359" w:lineRule="auto"/>
        <w:ind w:firstLine="476"/>
        <w:rPr>
          <w:rFonts w:ascii="仿宋" w:hAnsi="仿宋" w:eastAsia="仿宋" w:cs="仿宋"/>
          <w:sz w:val="24"/>
          <w:szCs w:val="24"/>
        </w:rPr>
      </w:pPr>
      <w:r>
        <w:rPr>
          <w:rFonts w:ascii="仿宋" w:hAnsi="仿宋" w:eastAsia="仿宋" w:cs="仿宋"/>
          <w:spacing w:val="-2"/>
          <w:sz w:val="24"/>
          <w:szCs w:val="24"/>
        </w:rPr>
        <w:t>2.3.1</w:t>
      </w:r>
      <w:r>
        <w:rPr>
          <w:rFonts w:ascii="仿宋" w:hAnsi="仿宋" w:eastAsia="仿宋" w:cs="仿宋"/>
          <w:spacing w:val="33"/>
          <w:sz w:val="24"/>
          <w:szCs w:val="24"/>
        </w:rPr>
        <w:t xml:space="preserve"> </w:t>
      </w:r>
      <w:r>
        <w:rPr>
          <w:rFonts w:ascii="仿宋" w:hAnsi="仿宋" w:eastAsia="仿宋" w:cs="仿宋"/>
          <w:spacing w:val="-2"/>
          <w:sz w:val="24"/>
          <w:szCs w:val="24"/>
        </w:rPr>
        <w:t>乙方应保证其提供的服务不受任何第三方</w:t>
      </w:r>
      <w:r>
        <w:rPr>
          <w:rFonts w:ascii="仿宋" w:hAnsi="仿宋" w:eastAsia="仿宋" w:cs="仿宋"/>
          <w:spacing w:val="-3"/>
          <w:sz w:val="24"/>
          <w:szCs w:val="24"/>
        </w:rPr>
        <w:t>提出的侵犯其著作权、商标权、专</w:t>
      </w:r>
      <w:r>
        <w:rPr>
          <w:rFonts w:ascii="仿宋" w:hAnsi="仿宋" w:eastAsia="仿宋" w:cs="仿宋"/>
          <w:spacing w:val="-2"/>
          <w:sz w:val="24"/>
          <w:szCs w:val="24"/>
        </w:rPr>
        <w:t>利权等知识产权方面的起诉；如果任何第三方提出侵权指控，那么乙方须与该第三方交</w:t>
      </w:r>
      <w:r>
        <w:rPr>
          <w:rFonts w:ascii="仿宋" w:hAnsi="仿宋" w:eastAsia="仿宋" w:cs="仿宋"/>
          <w:spacing w:val="-1"/>
          <w:sz w:val="24"/>
          <w:szCs w:val="24"/>
        </w:rPr>
        <w:t>涉并承担由此发生的一切责任、费用和赔偿；</w:t>
      </w:r>
    </w:p>
    <w:p w14:paraId="3C2BB000">
      <w:pPr>
        <w:spacing w:before="1" w:line="220" w:lineRule="auto"/>
        <w:ind w:left="476"/>
        <w:rPr>
          <w:rFonts w:ascii="仿宋" w:hAnsi="仿宋" w:eastAsia="仿宋" w:cs="仿宋"/>
          <w:sz w:val="24"/>
          <w:szCs w:val="24"/>
        </w:rPr>
      </w:pPr>
      <w:r>
        <w:rPr>
          <w:rFonts w:ascii="仿宋" w:hAnsi="仿宋" w:eastAsia="仿宋" w:cs="仿宋"/>
          <w:sz w:val="24"/>
          <w:szCs w:val="24"/>
        </w:rPr>
        <w:t>2.3.2 合同涉及技术成果的归属和收益的分成</w:t>
      </w:r>
      <w:r>
        <w:rPr>
          <w:rFonts w:ascii="仿宋" w:hAnsi="仿宋" w:eastAsia="仿宋" w:cs="仿宋"/>
          <w:spacing w:val="-1"/>
          <w:sz w:val="24"/>
          <w:szCs w:val="24"/>
        </w:rPr>
        <w:t>办法的，详见合同专用条款。</w:t>
      </w:r>
    </w:p>
    <w:p w14:paraId="707E86D3">
      <w:pPr>
        <w:spacing w:before="181" w:line="220" w:lineRule="auto"/>
        <w:ind w:left="476"/>
        <w:rPr>
          <w:rFonts w:ascii="仿宋" w:hAnsi="仿宋" w:eastAsia="仿宋" w:cs="仿宋"/>
          <w:sz w:val="24"/>
          <w:szCs w:val="24"/>
        </w:rPr>
      </w:pPr>
      <w:r>
        <w:rPr>
          <w:rFonts w:ascii="仿宋" w:hAnsi="仿宋" w:eastAsia="仿宋" w:cs="仿宋"/>
          <w:spacing w:val="-1"/>
          <w:sz w:val="24"/>
          <w:szCs w:val="24"/>
        </w:rPr>
        <w:t>2.4 履约检查和问题反馈</w:t>
      </w:r>
    </w:p>
    <w:p w14:paraId="7AA96A7C">
      <w:pPr>
        <w:spacing w:before="180" w:line="219" w:lineRule="auto"/>
        <w:jc w:val="right"/>
        <w:rPr>
          <w:rFonts w:ascii="仿宋" w:hAnsi="仿宋" w:eastAsia="仿宋" w:cs="仿宋"/>
          <w:sz w:val="24"/>
          <w:szCs w:val="24"/>
        </w:rPr>
      </w:pPr>
      <w:r>
        <w:rPr>
          <w:rFonts w:ascii="仿宋" w:hAnsi="仿宋" w:eastAsia="仿宋" w:cs="仿宋"/>
          <w:spacing w:val="-1"/>
          <w:sz w:val="24"/>
          <w:szCs w:val="24"/>
        </w:rPr>
        <w:t>2.4.1 甲方有权在其认为必要时，对乙</w:t>
      </w:r>
      <w:r>
        <w:rPr>
          <w:rFonts w:ascii="仿宋" w:hAnsi="仿宋" w:eastAsia="仿宋" w:cs="仿宋"/>
          <w:spacing w:val="-2"/>
          <w:sz w:val="24"/>
          <w:szCs w:val="24"/>
        </w:rPr>
        <w:t>方是否能够按照合同约定提供服务进行履约</w:t>
      </w:r>
    </w:p>
    <w:p w14:paraId="078D3C4B">
      <w:pPr>
        <w:spacing w:line="219" w:lineRule="auto"/>
        <w:rPr>
          <w:rFonts w:ascii="仿宋" w:hAnsi="仿宋" w:eastAsia="仿宋" w:cs="仿宋"/>
          <w:sz w:val="24"/>
          <w:szCs w:val="24"/>
        </w:rPr>
        <w:sectPr>
          <w:footerReference r:id="rId32" w:type="default"/>
          <w:pgSz w:w="11906" w:h="16839"/>
          <w:pgMar w:top="400" w:right="1415" w:bottom="1096" w:left="1431" w:header="0" w:footer="934" w:gutter="0"/>
          <w:cols w:space="720" w:num="1"/>
        </w:sectPr>
      </w:pPr>
    </w:p>
    <w:p w14:paraId="753E59AF">
      <w:pPr>
        <w:pStyle w:val="6"/>
        <w:spacing w:line="251" w:lineRule="auto"/>
      </w:pPr>
    </w:p>
    <w:p w14:paraId="08A88908">
      <w:pPr>
        <w:pStyle w:val="6"/>
        <w:spacing w:line="251" w:lineRule="auto"/>
      </w:pPr>
    </w:p>
    <w:p w14:paraId="7CBDE781">
      <w:pPr>
        <w:pStyle w:val="6"/>
        <w:spacing w:line="251" w:lineRule="auto"/>
      </w:pPr>
    </w:p>
    <w:p w14:paraId="6D1269AF">
      <w:pPr>
        <w:pStyle w:val="6"/>
        <w:spacing w:line="251" w:lineRule="auto"/>
      </w:pPr>
    </w:p>
    <w:p w14:paraId="0EE2B1E8">
      <w:pPr>
        <w:pStyle w:val="6"/>
        <w:spacing w:line="251" w:lineRule="auto"/>
      </w:pPr>
    </w:p>
    <w:p w14:paraId="67500AD3">
      <w:pPr>
        <w:pStyle w:val="6"/>
        <w:spacing w:line="251" w:lineRule="auto"/>
      </w:pPr>
    </w:p>
    <w:p w14:paraId="08149999">
      <w:pPr>
        <w:spacing w:before="78" w:line="358" w:lineRule="auto"/>
        <w:ind w:left="16" w:right="65" w:hanging="15"/>
        <w:rPr>
          <w:rFonts w:ascii="仿宋" w:hAnsi="仿宋" w:eastAsia="仿宋" w:cs="仿宋"/>
          <w:sz w:val="24"/>
          <w:szCs w:val="24"/>
        </w:rPr>
      </w:pPr>
      <w:r>
        <w:rPr>
          <w:rFonts w:ascii="仿宋" w:hAnsi="仿宋" w:eastAsia="仿宋" w:cs="仿宋"/>
          <w:spacing w:val="-2"/>
          <w:sz w:val="24"/>
          <w:szCs w:val="24"/>
        </w:rPr>
        <w:t>检查，以确保乙方所提供的服务能够依约满足甲方之项目需求，但不得因履约检查妨碍乙方的正常工作，乙方应予积极配合；</w:t>
      </w:r>
    </w:p>
    <w:p w14:paraId="44FA2842">
      <w:pPr>
        <w:spacing w:before="2" w:line="359" w:lineRule="auto"/>
        <w:ind w:right="65" w:firstLine="475"/>
        <w:rPr>
          <w:rFonts w:ascii="仿宋" w:hAnsi="仿宋" w:eastAsia="仿宋" w:cs="仿宋"/>
          <w:sz w:val="24"/>
          <w:szCs w:val="24"/>
        </w:rPr>
      </w:pPr>
      <w:r>
        <w:rPr>
          <w:rFonts w:ascii="仿宋" w:hAnsi="仿宋" w:eastAsia="仿宋" w:cs="仿宋"/>
          <w:spacing w:val="-1"/>
          <w:sz w:val="24"/>
          <w:szCs w:val="24"/>
        </w:rPr>
        <w:t>2.4.2 合同履行期间，甲方有权将履行</w:t>
      </w:r>
      <w:r>
        <w:rPr>
          <w:rFonts w:ascii="仿宋" w:hAnsi="仿宋" w:eastAsia="仿宋" w:cs="仿宋"/>
          <w:spacing w:val="-2"/>
          <w:sz w:val="24"/>
          <w:szCs w:val="24"/>
        </w:rPr>
        <w:t>过程中出现的问题反馈给乙方，双方当事人</w:t>
      </w:r>
      <w:r>
        <w:rPr>
          <w:rFonts w:ascii="仿宋" w:hAnsi="仿宋" w:eastAsia="仿宋" w:cs="仿宋"/>
          <w:spacing w:val="-1"/>
          <w:sz w:val="24"/>
          <w:szCs w:val="24"/>
        </w:rPr>
        <w:t>应以书面形式约定需要完善和改进的内容。</w:t>
      </w:r>
    </w:p>
    <w:p w14:paraId="0CD2FF05">
      <w:pPr>
        <w:spacing w:line="221" w:lineRule="auto"/>
        <w:ind w:left="475"/>
        <w:rPr>
          <w:rFonts w:ascii="仿宋" w:hAnsi="仿宋" w:eastAsia="仿宋" w:cs="仿宋"/>
          <w:sz w:val="24"/>
          <w:szCs w:val="24"/>
        </w:rPr>
      </w:pPr>
      <w:r>
        <w:rPr>
          <w:rFonts w:ascii="仿宋" w:hAnsi="仿宋" w:eastAsia="仿宋" w:cs="仿宋"/>
          <w:spacing w:val="-1"/>
          <w:sz w:val="24"/>
          <w:szCs w:val="24"/>
        </w:rPr>
        <w:t>2.5 结算方式和付款条件</w:t>
      </w:r>
    </w:p>
    <w:p w14:paraId="004E422A">
      <w:pPr>
        <w:spacing w:before="179" w:line="221" w:lineRule="auto"/>
        <w:ind w:left="480"/>
        <w:rPr>
          <w:rFonts w:ascii="仿宋" w:hAnsi="仿宋" w:eastAsia="仿宋" w:cs="仿宋"/>
          <w:sz w:val="24"/>
          <w:szCs w:val="24"/>
        </w:rPr>
      </w:pPr>
      <w:r>
        <w:rPr>
          <w:rFonts w:ascii="仿宋" w:hAnsi="仿宋" w:eastAsia="仿宋" w:cs="仿宋"/>
          <w:spacing w:val="-2"/>
          <w:sz w:val="24"/>
          <w:szCs w:val="24"/>
        </w:rPr>
        <w:t>详见合同专用条款。</w:t>
      </w:r>
    </w:p>
    <w:p w14:paraId="057D9DB8">
      <w:pPr>
        <w:spacing w:before="179" w:line="220" w:lineRule="auto"/>
        <w:ind w:left="475"/>
        <w:rPr>
          <w:rFonts w:ascii="仿宋" w:hAnsi="仿宋" w:eastAsia="仿宋" w:cs="仿宋"/>
          <w:sz w:val="24"/>
          <w:szCs w:val="24"/>
        </w:rPr>
      </w:pPr>
      <w:r>
        <w:rPr>
          <w:rFonts w:ascii="仿宋" w:hAnsi="仿宋" w:eastAsia="仿宋" w:cs="仿宋"/>
          <w:spacing w:val="-1"/>
          <w:sz w:val="24"/>
          <w:szCs w:val="24"/>
        </w:rPr>
        <w:t>2.6 技术资料和保密义务</w:t>
      </w:r>
    </w:p>
    <w:p w14:paraId="469C861B">
      <w:pPr>
        <w:spacing w:before="182" w:line="359" w:lineRule="auto"/>
        <w:ind w:left="31" w:firstLine="443"/>
        <w:rPr>
          <w:rFonts w:ascii="仿宋" w:hAnsi="仿宋" w:eastAsia="仿宋" w:cs="仿宋"/>
          <w:sz w:val="24"/>
          <w:szCs w:val="24"/>
        </w:rPr>
      </w:pPr>
      <w:r>
        <w:rPr>
          <w:rFonts w:ascii="仿宋" w:hAnsi="仿宋" w:eastAsia="仿宋" w:cs="仿宋"/>
          <w:spacing w:val="-7"/>
          <w:sz w:val="24"/>
          <w:szCs w:val="24"/>
        </w:rPr>
        <w:t>2.6.1</w:t>
      </w:r>
      <w:r>
        <w:rPr>
          <w:rFonts w:ascii="仿宋" w:hAnsi="仿宋" w:eastAsia="仿宋" w:cs="仿宋"/>
          <w:spacing w:val="40"/>
          <w:sz w:val="24"/>
          <w:szCs w:val="24"/>
        </w:rPr>
        <w:t xml:space="preserve"> </w:t>
      </w:r>
      <w:r>
        <w:rPr>
          <w:rFonts w:ascii="仿宋" w:hAnsi="仿宋" w:eastAsia="仿宋" w:cs="仿宋"/>
          <w:spacing w:val="-7"/>
          <w:sz w:val="24"/>
          <w:szCs w:val="24"/>
        </w:rPr>
        <w:t>乙方有权依据合同约定和项目需要，向甲方了解有关情况，调阅有关资料等，</w:t>
      </w:r>
      <w:r>
        <w:rPr>
          <w:rFonts w:ascii="仿宋" w:hAnsi="仿宋" w:eastAsia="仿宋" w:cs="仿宋"/>
          <w:spacing w:val="-6"/>
          <w:sz w:val="24"/>
          <w:szCs w:val="24"/>
        </w:rPr>
        <w:t>甲方应予积极配合；</w:t>
      </w:r>
    </w:p>
    <w:p w14:paraId="633EBEA2">
      <w:pPr>
        <w:spacing w:line="220" w:lineRule="auto"/>
        <w:ind w:left="475"/>
        <w:rPr>
          <w:rFonts w:ascii="仿宋" w:hAnsi="仿宋" w:eastAsia="仿宋" w:cs="仿宋"/>
          <w:sz w:val="24"/>
          <w:szCs w:val="24"/>
        </w:rPr>
      </w:pPr>
      <w:r>
        <w:rPr>
          <w:rFonts w:ascii="仿宋" w:hAnsi="仿宋" w:eastAsia="仿宋" w:cs="仿宋"/>
          <w:spacing w:val="-2"/>
          <w:sz w:val="24"/>
          <w:szCs w:val="24"/>
        </w:rPr>
        <w:t>2.6.2</w:t>
      </w:r>
      <w:r>
        <w:rPr>
          <w:rFonts w:ascii="仿宋" w:hAnsi="仿宋" w:eastAsia="仿宋" w:cs="仿宋"/>
          <w:spacing w:val="51"/>
          <w:sz w:val="24"/>
          <w:szCs w:val="24"/>
        </w:rPr>
        <w:t xml:space="preserve"> </w:t>
      </w:r>
      <w:r>
        <w:rPr>
          <w:rFonts w:ascii="仿宋" w:hAnsi="仿宋" w:eastAsia="仿宋" w:cs="仿宋"/>
          <w:spacing w:val="-2"/>
          <w:sz w:val="24"/>
          <w:szCs w:val="24"/>
        </w:rPr>
        <w:t>乙方有义务妥善保管和保护由甲方提供的前款信息和资料等；</w:t>
      </w:r>
    </w:p>
    <w:p w14:paraId="71968413">
      <w:pPr>
        <w:spacing w:before="181" w:line="359" w:lineRule="auto"/>
        <w:ind w:left="1" w:right="65" w:firstLine="473"/>
        <w:rPr>
          <w:rFonts w:ascii="仿宋" w:hAnsi="仿宋" w:eastAsia="仿宋" w:cs="仿宋"/>
          <w:sz w:val="24"/>
          <w:szCs w:val="24"/>
        </w:rPr>
      </w:pPr>
      <w:r>
        <w:rPr>
          <w:rFonts w:ascii="仿宋" w:hAnsi="仿宋" w:eastAsia="仿宋" w:cs="仿宋"/>
          <w:spacing w:val="-1"/>
          <w:sz w:val="24"/>
          <w:szCs w:val="24"/>
        </w:rPr>
        <w:t>2.6.3 除非依照法律规定或者对方当事</w:t>
      </w:r>
      <w:r>
        <w:rPr>
          <w:rFonts w:ascii="仿宋" w:hAnsi="仿宋" w:eastAsia="仿宋" w:cs="仿宋"/>
          <w:spacing w:val="-2"/>
          <w:sz w:val="24"/>
          <w:szCs w:val="24"/>
        </w:rPr>
        <w:t>人的书面同意，任何一方均应保证不向任何</w:t>
      </w:r>
      <w:r>
        <w:rPr>
          <w:rFonts w:ascii="仿宋" w:hAnsi="仿宋" w:eastAsia="仿宋" w:cs="仿宋"/>
          <w:spacing w:val="5"/>
          <w:sz w:val="24"/>
          <w:szCs w:val="24"/>
        </w:rPr>
        <w:t>第三方提供或披露有关合同的或者履行合同过程中知悉的对方</w:t>
      </w:r>
      <w:r>
        <w:rPr>
          <w:rFonts w:ascii="仿宋" w:hAnsi="仿宋" w:eastAsia="仿宋" w:cs="仿宋"/>
          <w:spacing w:val="4"/>
          <w:sz w:val="24"/>
          <w:szCs w:val="24"/>
        </w:rPr>
        <w:t>当事人任何未公开的信</w:t>
      </w:r>
      <w:r>
        <w:rPr>
          <w:rFonts w:ascii="仿宋" w:hAnsi="仿宋" w:eastAsia="仿宋" w:cs="仿宋"/>
          <w:spacing w:val="-2"/>
          <w:sz w:val="24"/>
          <w:szCs w:val="24"/>
        </w:rPr>
        <w:t>息和资料，包括但不限于技术情报、技术资料、商业秘密和商业信息等，并采取一切合</w:t>
      </w:r>
      <w:r>
        <w:rPr>
          <w:rFonts w:ascii="仿宋" w:hAnsi="仿宋" w:eastAsia="仿宋" w:cs="仿宋"/>
          <w:spacing w:val="-1"/>
          <w:sz w:val="24"/>
          <w:szCs w:val="24"/>
        </w:rPr>
        <w:t>理和必要措施和方式防止任何第三方接触到对方当事人的上述保密信息和资料。</w:t>
      </w:r>
    </w:p>
    <w:p w14:paraId="08BEC19D">
      <w:pPr>
        <w:spacing w:before="1" w:line="221" w:lineRule="auto"/>
        <w:ind w:left="475"/>
        <w:rPr>
          <w:rFonts w:ascii="仿宋" w:hAnsi="仿宋" w:eastAsia="仿宋" w:cs="仿宋"/>
          <w:sz w:val="24"/>
          <w:szCs w:val="24"/>
        </w:rPr>
      </w:pPr>
      <w:r>
        <w:rPr>
          <w:rFonts w:ascii="仿宋" w:hAnsi="仿宋" w:eastAsia="仿宋" w:cs="仿宋"/>
          <w:spacing w:val="-5"/>
          <w:sz w:val="24"/>
          <w:szCs w:val="24"/>
        </w:rPr>
        <w:t>2.7</w:t>
      </w:r>
      <w:r>
        <w:rPr>
          <w:rFonts w:ascii="仿宋" w:hAnsi="仿宋" w:eastAsia="仿宋" w:cs="仿宋"/>
          <w:spacing w:val="22"/>
          <w:sz w:val="24"/>
          <w:szCs w:val="24"/>
        </w:rPr>
        <w:t xml:space="preserve"> </w:t>
      </w:r>
      <w:r>
        <w:rPr>
          <w:rFonts w:ascii="仿宋" w:hAnsi="仿宋" w:eastAsia="仿宋" w:cs="仿宋"/>
          <w:spacing w:val="-5"/>
          <w:sz w:val="24"/>
          <w:szCs w:val="24"/>
        </w:rPr>
        <w:t>质量保证</w:t>
      </w:r>
    </w:p>
    <w:p w14:paraId="21AC99F2">
      <w:pPr>
        <w:spacing w:before="179" w:line="359" w:lineRule="auto"/>
        <w:ind w:left="1" w:right="65" w:firstLine="473"/>
        <w:rPr>
          <w:rFonts w:ascii="仿宋" w:hAnsi="仿宋" w:eastAsia="仿宋" w:cs="仿宋"/>
          <w:sz w:val="24"/>
          <w:szCs w:val="24"/>
        </w:rPr>
      </w:pPr>
      <w:r>
        <w:rPr>
          <w:rFonts w:ascii="仿宋" w:hAnsi="仿宋" w:eastAsia="仿宋" w:cs="仿宋"/>
          <w:spacing w:val="-2"/>
          <w:sz w:val="24"/>
          <w:szCs w:val="24"/>
        </w:rPr>
        <w:t>2.7.1</w:t>
      </w:r>
      <w:r>
        <w:rPr>
          <w:rFonts w:ascii="仿宋" w:hAnsi="仿宋" w:eastAsia="仿宋" w:cs="仿宋"/>
          <w:spacing w:val="33"/>
          <w:sz w:val="24"/>
          <w:szCs w:val="24"/>
        </w:rPr>
        <w:t xml:space="preserve"> </w:t>
      </w:r>
      <w:r>
        <w:rPr>
          <w:rFonts w:ascii="仿宋" w:hAnsi="仿宋" w:eastAsia="仿宋" w:cs="仿宋"/>
          <w:spacing w:val="-2"/>
          <w:sz w:val="24"/>
          <w:szCs w:val="24"/>
        </w:rPr>
        <w:t>乙方应建立和完善履行合同的内部质量保</w:t>
      </w:r>
      <w:r>
        <w:rPr>
          <w:rFonts w:ascii="仿宋" w:hAnsi="仿宋" w:eastAsia="仿宋" w:cs="仿宋"/>
          <w:spacing w:val="-3"/>
          <w:sz w:val="24"/>
          <w:szCs w:val="24"/>
        </w:rPr>
        <w:t>证体系，并提供相关内部规章制度</w:t>
      </w:r>
      <w:r>
        <w:rPr>
          <w:rFonts w:ascii="仿宋" w:hAnsi="仿宋" w:eastAsia="仿宋" w:cs="仿宋"/>
          <w:spacing w:val="-2"/>
          <w:sz w:val="24"/>
          <w:szCs w:val="24"/>
        </w:rPr>
        <w:t>给甲方，以便甲方进行监督检查；</w:t>
      </w:r>
    </w:p>
    <w:p w14:paraId="48CBC018">
      <w:pPr>
        <w:spacing w:line="358" w:lineRule="auto"/>
        <w:ind w:left="2" w:right="65" w:firstLine="472"/>
        <w:rPr>
          <w:rFonts w:ascii="仿宋" w:hAnsi="仿宋" w:eastAsia="仿宋" w:cs="仿宋"/>
          <w:sz w:val="24"/>
          <w:szCs w:val="24"/>
        </w:rPr>
      </w:pPr>
      <w:r>
        <w:rPr>
          <w:rFonts w:ascii="仿宋" w:hAnsi="仿宋" w:eastAsia="仿宋" w:cs="仿宋"/>
          <w:spacing w:val="-2"/>
          <w:sz w:val="24"/>
          <w:szCs w:val="24"/>
        </w:rPr>
        <w:t>2.7.2</w:t>
      </w:r>
      <w:r>
        <w:rPr>
          <w:rFonts w:ascii="仿宋" w:hAnsi="仿宋" w:eastAsia="仿宋" w:cs="仿宋"/>
          <w:spacing w:val="33"/>
          <w:sz w:val="24"/>
          <w:szCs w:val="24"/>
        </w:rPr>
        <w:t xml:space="preserve"> </w:t>
      </w:r>
      <w:r>
        <w:rPr>
          <w:rFonts w:ascii="仿宋" w:hAnsi="仿宋" w:eastAsia="仿宋" w:cs="仿宋"/>
          <w:spacing w:val="-2"/>
          <w:sz w:val="24"/>
          <w:szCs w:val="24"/>
        </w:rPr>
        <w:t>乙方应保证履行合同的人员数量和素质、</w:t>
      </w:r>
      <w:r>
        <w:rPr>
          <w:rFonts w:ascii="仿宋" w:hAnsi="仿宋" w:eastAsia="仿宋" w:cs="仿宋"/>
          <w:spacing w:val="-3"/>
          <w:sz w:val="24"/>
          <w:szCs w:val="24"/>
        </w:rPr>
        <w:t>软件和硬件设备的配置、场地、环</w:t>
      </w:r>
      <w:r>
        <w:rPr>
          <w:rFonts w:ascii="仿宋" w:hAnsi="仿宋" w:eastAsia="仿宋" w:cs="仿宋"/>
          <w:spacing w:val="-1"/>
          <w:sz w:val="24"/>
          <w:szCs w:val="24"/>
        </w:rPr>
        <w:t>境和设施等满足全面履行合同的要求，并应接受甲方的监督检查。</w:t>
      </w:r>
    </w:p>
    <w:p w14:paraId="4FE2AED1">
      <w:pPr>
        <w:spacing w:before="2" w:line="221" w:lineRule="auto"/>
        <w:ind w:left="475"/>
        <w:rPr>
          <w:rFonts w:ascii="仿宋" w:hAnsi="仿宋" w:eastAsia="仿宋" w:cs="仿宋"/>
          <w:sz w:val="24"/>
          <w:szCs w:val="24"/>
        </w:rPr>
      </w:pPr>
      <w:r>
        <w:rPr>
          <w:rFonts w:ascii="仿宋" w:hAnsi="仿宋" w:eastAsia="仿宋" w:cs="仿宋"/>
          <w:spacing w:val="-4"/>
          <w:sz w:val="24"/>
          <w:szCs w:val="24"/>
        </w:rPr>
        <w:t>2.8</w:t>
      </w:r>
      <w:r>
        <w:rPr>
          <w:rFonts w:ascii="仿宋" w:hAnsi="仿宋" w:eastAsia="仿宋" w:cs="仿宋"/>
          <w:spacing w:val="15"/>
          <w:sz w:val="24"/>
          <w:szCs w:val="24"/>
        </w:rPr>
        <w:t xml:space="preserve"> </w:t>
      </w:r>
      <w:r>
        <w:rPr>
          <w:rFonts w:ascii="仿宋" w:hAnsi="仿宋" w:eastAsia="仿宋" w:cs="仿宋"/>
          <w:spacing w:val="-4"/>
          <w:sz w:val="24"/>
          <w:szCs w:val="24"/>
        </w:rPr>
        <w:t>延迟履行</w:t>
      </w:r>
    </w:p>
    <w:p w14:paraId="507C1EEC">
      <w:pPr>
        <w:spacing w:before="180" w:line="359" w:lineRule="auto"/>
        <w:ind w:left="2" w:right="65" w:firstLine="479"/>
        <w:rPr>
          <w:rFonts w:ascii="仿宋" w:hAnsi="仿宋" w:eastAsia="仿宋" w:cs="仿宋"/>
          <w:sz w:val="24"/>
          <w:szCs w:val="24"/>
        </w:rPr>
      </w:pPr>
      <w:r>
        <w:rPr>
          <w:rFonts w:ascii="仿宋" w:hAnsi="仿宋" w:eastAsia="仿宋" w:cs="仿宋"/>
          <w:spacing w:val="-2"/>
          <w:sz w:val="24"/>
          <w:szCs w:val="24"/>
        </w:rPr>
        <w:t>在合同履行过程中，如果乙方遇到不能按时提供服务的情况，应及时以书面形式将不能按时提供服务的理由、预期延误时间通知甲方；甲方收到乙方通知后，认为其理由</w:t>
      </w:r>
      <w:r>
        <w:rPr>
          <w:rFonts w:ascii="仿宋" w:hAnsi="仿宋" w:eastAsia="仿宋" w:cs="仿宋"/>
          <w:spacing w:val="-1"/>
          <w:sz w:val="24"/>
          <w:szCs w:val="24"/>
        </w:rPr>
        <w:t>正当的，可以书面形式酌情同意乙方可以延长履行的具体时间。</w:t>
      </w:r>
    </w:p>
    <w:p w14:paraId="07EEECB0">
      <w:pPr>
        <w:spacing w:before="1" w:line="223" w:lineRule="auto"/>
        <w:ind w:left="475"/>
        <w:rPr>
          <w:rFonts w:ascii="仿宋" w:hAnsi="仿宋" w:eastAsia="仿宋" w:cs="仿宋"/>
          <w:sz w:val="24"/>
          <w:szCs w:val="24"/>
        </w:rPr>
      </w:pPr>
      <w:r>
        <w:rPr>
          <w:rFonts w:ascii="仿宋" w:hAnsi="仿宋" w:eastAsia="仿宋" w:cs="仿宋"/>
          <w:spacing w:val="-5"/>
          <w:sz w:val="24"/>
          <w:szCs w:val="24"/>
        </w:rPr>
        <w:t>2.9</w:t>
      </w:r>
      <w:r>
        <w:rPr>
          <w:rFonts w:ascii="仿宋" w:hAnsi="仿宋" w:eastAsia="仿宋" w:cs="仿宋"/>
          <w:spacing w:val="22"/>
          <w:sz w:val="24"/>
          <w:szCs w:val="24"/>
        </w:rPr>
        <w:t xml:space="preserve"> </w:t>
      </w:r>
      <w:r>
        <w:rPr>
          <w:rFonts w:ascii="仿宋" w:hAnsi="仿宋" w:eastAsia="仿宋" w:cs="仿宋"/>
          <w:spacing w:val="-5"/>
          <w:sz w:val="24"/>
          <w:szCs w:val="24"/>
        </w:rPr>
        <w:t>合同变更</w:t>
      </w:r>
    </w:p>
    <w:p w14:paraId="513ADC4F">
      <w:pPr>
        <w:spacing w:before="176" w:line="359" w:lineRule="auto"/>
        <w:ind w:right="65" w:firstLine="475"/>
        <w:rPr>
          <w:rFonts w:ascii="仿宋" w:hAnsi="仿宋" w:eastAsia="仿宋" w:cs="仿宋"/>
          <w:sz w:val="24"/>
          <w:szCs w:val="24"/>
        </w:rPr>
      </w:pPr>
      <w:r>
        <w:rPr>
          <w:rFonts w:ascii="仿宋" w:hAnsi="仿宋" w:eastAsia="仿宋" w:cs="仿宋"/>
          <w:spacing w:val="-1"/>
          <w:sz w:val="24"/>
          <w:szCs w:val="24"/>
        </w:rPr>
        <w:t>2.9.1 双方当事人协商一致，可以签订</w:t>
      </w:r>
      <w:r>
        <w:rPr>
          <w:rFonts w:ascii="仿宋" w:hAnsi="仿宋" w:eastAsia="仿宋" w:cs="仿宋"/>
          <w:spacing w:val="-2"/>
          <w:sz w:val="24"/>
          <w:szCs w:val="24"/>
        </w:rPr>
        <w:t>书面补充合同的形式变更合同，但不得违背采购文件确定的事项，且如果系追加与合同标的相同的服务的，那么所有补充合同的采</w:t>
      </w:r>
      <w:r>
        <w:rPr>
          <w:rFonts w:ascii="仿宋" w:hAnsi="仿宋" w:eastAsia="仿宋" w:cs="仿宋"/>
          <w:spacing w:val="-3"/>
          <w:sz w:val="24"/>
          <w:szCs w:val="24"/>
        </w:rPr>
        <w:t>购金额不得超过原合同价的</w:t>
      </w:r>
      <w:r>
        <w:rPr>
          <w:rFonts w:ascii="仿宋" w:hAnsi="仿宋" w:eastAsia="仿宋" w:cs="仿宋"/>
          <w:spacing w:val="-29"/>
          <w:sz w:val="24"/>
          <w:szCs w:val="24"/>
        </w:rPr>
        <w:t xml:space="preserve"> </w:t>
      </w:r>
      <w:r>
        <w:rPr>
          <w:rFonts w:ascii="仿宋" w:hAnsi="仿宋" w:eastAsia="仿宋" w:cs="仿宋"/>
          <w:spacing w:val="-3"/>
          <w:sz w:val="24"/>
          <w:szCs w:val="24"/>
        </w:rPr>
        <w:t>10%；</w:t>
      </w:r>
    </w:p>
    <w:p w14:paraId="7CC1D4A6">
      <w:pPr>
        <w:spacing w:before="2" w:line="360" w:lineRule="auto"/>
        <w:ind w:left="5" w:right="65" w:firstLine="469"/>
        <w:rPr>
          <w:rFonts w:ascii="仿宋" w:hAnsi="仿宋" w:eastAsia="仿宋" w:cs="仿宋"/>
          <w:sz w:val="24"/>
          <w:szCs w:val="24"/>
        </w:rPr>
      </w:pPr>
      <w:r>
        <w:rPr>
          <w:rFonts w:ascii="仿宋" w:hAnsi="仿宋" w:eastAsia="仿宋" w:cs="仿宋"/>
          <w:spacing w:val="-1"/>
          <w:sz w:val="24"/>
          <w:szCs w:val="24"/>
        </w:rPr>
        <w:t>2.9.2 合同继续履行将损害国家利益和</w:t>
      </w:r>
      <w:r>
        <w:rPr>
          <w:rFonts w:ascii="仿宋" w:hAnsi="仿宋" w:eastAsia="仿宋" w:cs="仿宋"/>
          <w:spacing w:val="-2"/>
          <w:sz w:val="24"/>
          <w:szCs w:val="24"/>
        </w:rPr>
        <w:t>社会公共利益的，双方当事人应当以书面形式变更合同。有过错的一方应当承担赔偿责任，双方当事人都有过错的，各自承担相应</w:t>
      </w:r>
    </w:p>
    <w:p w14:paraId="2D5AB05B">
      <w:pPr>
        <w:spacing w:line="360" w:lineRule="auto"/>
        <w:rPr>
          <w:rFonts w:ascii="仿宋" w:hAnsi="仿宋" w:eastAsia="仿宋" w:cs="仿宋"/>
          <w:sz w:val="24"/>
          <w:szCs w:val="24"/>
        </w:rPr>
        <w:sectPr>
          <w:footerReference r:id="rId33" w:type="default"/>
          <w:pgSz w:w="11906" w:h="16839"/>
          <w:pgMar w:top="400" w:right="1350" w:bottom="1096" w:left="1431" w:header="0" w:footer="934" w:gutter="0"/>
          <w:cols w:space="720" w:num="1"/>
        </w:sectPr>
      </w:pPr>
    </w:p>
    <w:p w14:paraId="779FD6A5">
      <w:pPr>
        <w:pStyle w:val="6"/>
        <w:spacing w:line="251" w:lineRule="auto"/>
      </w:pPr>
    </w:p>
    <w:p w14:paraId="1144E29A">
      <w:pPr>
        <w:pStyle w:val="6"/>
        <w:spacing w:line="251" w:lineRule="auto"/>
      </w:pPr>
    </w:p>
    <w:p w14:paraId="70FB153B">
      <w:pPr>
        <w:pStyle w:val="6"/>
        <w:spacing w:line="251" w:lineRule="auto"/>
      </w:pPr>
    </w:p>
    <w:p w14:paraId="671B2E70">
      <w:pPr>
        <w:pStyle w:val="6"/>
        <w:spacing w:line="251" w:lineRule="auto"/>
      </w:pPr>
    </w:p>
    <w:p w14:paraId="3F34CE1B">
      <w:pPr>
        <w:pStyle w:val="6"/>
        <w:spacing w:line="251" w:lineRule="auto"/>
      </w:pPr>
    </w:p>
    <w:p w14:paraId="6199D9B2">
      <w:pPr>
        <w:pStyle w:val="6"/>
        <w:spacing w:line="251" w:lineRule="auto"/>
      </w:pPr>
    </w:p>
    <w:p w14:paraId="6BE5A432">
      <w:pPr>
        <w:spacing w:before="78" w:line="223" w:lineRule="auto"/>
        <w:ind w:left="14"/>
        <w:rPr>
          <w:rFonts w:ascii="仿宋" w:hAnsi="仿宋" w:eastAsia="仿宋" w:cs="仿宋"/>
          <w:sz w:val="24"/>
          <w:szCs w:val="24"/>
        </w:rPr>
      </w:pPr>
      <w:r>
        <w:rPr>
          <w:rFonts w:ascii="仿宋" w:hAnsi="仿宋" w:eastAsia="仿宋" w:cs="仿宋"/>
          <w:spacing w:val="-8"/>
          <w:sz w:val="24"/>
          <w:szCs w:val="24"/>
        </w:rPr>
        <w:t>的责任。</w:t>
      </w:r>
    </w:p>
    <w:p w14:paraId="57584884">
      <w:pPr>
        <w:spacing w:before="175" w:line="219" w:lineRule="auto"/>
        <w:ind w:left="476"/>
        <w:rPr>
          <w:rFonts w:ascii="仿宋" w:hAnsi="仿宋" w:eastAsia="仿宋" w:cs="仿宋"/>
          <w:sz w:val="24"/>
          <w:szCs w:val="24"/>
        </w:rPr>
      </w:pPr>
      <w:r>
        <w:rPr>
          <w:rFonts w:ascii="仿宋" w:hAnsi="仿宋" w:eastAsia="仿宋" w:cs="仿宋"/>
          <w:spacing w:val="-4"/>
          <w:sz w:val="24"/>
          <w:szCs w:val="24"/>
        </w:rPr>
        <w:t>2.10</w:t>
      </w:r>
      <w:r>
        <w:rPr>
          <w:rFonts w:ascii="仿宋" w:hAnsi="仿宋" w:eastAsia="仿宋" w:cs="仿宋"/>
          <w:spacing w:val="31"/>
          <w:sz w:val="24"/>
          <w:szCs w:val="24"/>
        </w:rPr>
        <w:t xml:space="preserve"> </w:t>
      </w:r>
      <w:r>
        <w:rPr>
          <w:rFonts w:ascii="仿宋" w:hAnsi="仿宋" w:eastAsia="仿宋" w:cs="仿宋"/>
          <w:spacing w:val="-4"/>
          <w:sz w:val="24"/>
          <w:szCs w:val="24"/>
        </w:rPr>
        <w:t>合同转让和分包</w:t>
      </w:r>
    </w:p>
    <w:p w14:paraId="7576EEDF">
      <w:pPr>
        <w:spacing w:before="184" w:line="359" w:lineRule="auto"/>
        <w:ind w:left="10" w:firstLine="477"/>
        <w:rPr>
          <w:rFonts w:ascii="仿宋" w:hAnsi="仿宋" w:eastAsia="仿宋" w:cs="仿宋"/>
          <w:sz w:val="24"/>
          <w:szCs w:val="24"/>
        </w:rPr>
      </w:pPr>
      <w:r>
        <w:rPr>
          <w:rFonts w:ascii="仿宋" w:hAnsi="仿宋" w:eastAsia="仿宋" w:cs="仿宋"/>
          <w:spacing w:val="-2"/>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6329E68">
      <w:pPr>
        <w:spacing w:line="223" w:lineRule="auto"/>
        <w:ind w:left="476"/>
        <w:rPr>
          <w:rFonts w:ascii="仿宋" w:hAnsi="仿宋" w:eastAsia="仿宋" w:cs="仿宋"/>
          <w:sz w:val="24"/>
          <w:szCs w:val="24"/>
        </w:rPr>
      </w:pPr>
      <w:r>
        <w:rPr>
          <w:rFonts w:ascii="仿宋" w:hAnsi="仿宋" w:eastAsia="仿宋" w:cs="仿宋"/>
          <w:spacing w:val="-5"/>
          <w:sz w:val="24"/>
          <w:szCs w:val="24"/>
        </w:rPr>
        <w:t>2.11</w:t>
      </w:r>
      <w:r>
        <w:rPr>
          <w:rFonts w:ascii="仿宋" w:hAnsi="仿宋" w:eastAsia="仿宋" w:cs="仿宋"/>
          <w:spacing w:val="27"/>
          <w:sz w:val="24"/>
          <w:szCs w:val="24"/>
        </w:rPr>
        <w:t xml:space="preserve"> </w:t>
      </w:r>
      <w:r>
        <w:rPr>
          <w:rFonts w:ascii="仿宋" w:hAnsi="仿宋" w:eastAsia="仿宋" w:cs="仿宋"/>
          <w:spacing w:val="-5"/>
          <w:sz w:val="24"/>
          <w:szCs w:val="24"/>
        </w:rPr>
        <w:t>不可抗力</w:t>
      </w:r>
    </w:p>
    <w:p w14:paraId="73BA6CEA">
      <w:pPr>
        <w:spacing w:before="177" w:line="359" w:lineRule="auto"/>
        <w:ind w:firstLine="475"/>
        <w:rPr>
          <w:rFonts w:ascii="仿宋" w:hAnsi="仿宋" w:eastAsia="仿宋" w:cs="仿宋"/>
          <w:sz w:val="24"/>
          <w:szCs w:val="24"/>
        </w:rPr>
      </w:pPr>
      <w:r>
        <w:rPr>
          <w:rFonts w:ascii="仿宋" w:hAnsi="仿宋" w:eastAsia="仿宋" w:cs="仿宋"/>
          <w:spacing w:val="-3"/>
          <w:sz w:val="24"/>
          <w:szCs w:val="24"/>
        </w:rPr>
        <w:t>2.11.1</w:t>
      </w:r>
      <w:r>
        <w:rPr>
          <w:rFonts w:ascii="仿宋" w:hAnsi="仿宋" w:eastAsia="仿宋" w:cs="仿宋"/>
          <w:spacing w:val="-42"/>
          <w:sz w:val="24"/>
          <w:szCs w:val="24"/>
        </w:rPr>
        <w:t xml:space="preserve"> </w:t>
      </w:r>
      <w:r>
        <w:rPr>
          <w:rFonts w:ascii="仿宋" w:hAnsi="仿宋" w:eastAsia="仿宋" w:cs="仿宋"/>
          <w:spacing w:val="-3"/>
          <w:sz w:val="24"/>
          <w:szCs w:val="24"/>
        </w:rPr>
        <w:t>如果任何一方遭遇法律规定的不</w:t>
      </w:r>
      <w:r>
        <w:rPr>
          <w:rFonts w:ascii="仿宋" w:hAnsi="仿宋" w:eastAsia="仿宋" w:cs="仿宋"/>
          <w:spacing w:val="-4"/>
          <w:sz w:val="24"/>
          <w:szCs w:val="24"/>
        </w:rPr>
        <w:t>可抗力，致使合同履行受阻时，履行合同的</w:t>
      </w:r>
      <w:r>
        <w:rPr>
          <w:rFonts w:ascii="仿宋" w:hAnsi="仿宋" w:eastAsia="仿宋" w:cs="仿宋"/>
          <w:spacing w:val="-1"/>
          <w:sz w:val="24"/>
          <w:szCs w:val="24"/>
        </w:rPr>
        <w:t>期限应予延长，延长的期限应相当于不可抗力所影响的时间；</w:t>
      </w:r>
    </w:p>
    <w:p w14:paraId="3E0F61C3">
      <w:pPr>
        <w:spacing w:line="222" w:lineRule="auto"/>
        <w:ind w:left="476"/>
        <w:rPr>
          <w:rFonts w:ascii="仿宋" w:hAnsi="仿宋" w:eastAsia="仿宋" w:cs="仿宋"/>
          <w:sz w:val="24"/>
          <w:szCs w:val="24"/>
        </w:rPr>
      </w:pPr>
      <w:r>
        <w:rPr>
          <w:rFonts w:ascii="仿宋" w:hAnsi="仿宋" w:eastAsia="仿宋" w:cs="仿宋"/>
          <w:spacing w:val="-2"/>
          <w:sz w:val="24"/>
          <w:szCs w:val="24"/>
        </w:rPr>
        <w:t>2.11.2</w:t>
      </w:r>
      <w:r>
        <w:rPr>
          <w:rFonts w:ascii="仿宋" w:hAnsi="仿宋" w:eastAsia="仿宋" w:cs="仿宋"/>
          <w:spacing w:val="53"/>
          <w:sz w:val="24"/>
          <w:szCs w:val="24"/>
        </w:rPr>
        <w:t xml:space="preserve"> </w:t>
      </w:r>
      <w:r>
        <w:rPr>
          <w:rFonts w:ascii="仿宋" w:hAnsi="仿宋" w:eastAsia="仿宋" w:cs="仿宋"/>
          <w:spacing w:val="-2"/>
          <w:sz w:val="24"/>
          <w:szCs w:val="24"/>
        </w:rPr>
        <w:t>因不可抗力致使不能实现合同目的的，当事人可以解除合同；</w:t>
      </w:r>
    </w:p>
    <w:p w14:paraId="1F01B519">
      <w:pPr>
        <w:spacing w:before="177" w:line="359" w:lineRule="auto"/>
        <w:ind w:left="23" w:firstLine="452"/>
        <w:rPr>
          <w:rFonts w:ascii="仿宋" w:hAnsi="仿宋" w:eastAsia="仿宋" w:cs="仿宋"/>
          <w:sz w:val="24"/>
          <w:szCs w:val="24"/>
        </w:rPr>
      </w:pPr>
      <w:r>
        <w:rPr>
          <w:rFonts w:ascii="仿宋" w:hAnsi="仿宋" w:eastAsia="仿宋" w:cs="仿宋"/>
          <w:spacing w:val="1"/>
          <w:sz w:val="24"/>
          <w:szCs w:val="24"/>
        </w:rPr>
        <w:t>2.11.3</w:t>
      </w:r>
      <w:r>
        <w:rPr>
          <w:rFonts w:ascii="仿宋" w:hAnsi="仿宋" w:eastAsia="仿宋" w:cs="仿宋"/>
          <w:spacing w:val="42"/>
          <w:sz w:val="24"/>
          <w:szCs w:val="24"/>
        </w:rPr>
        <w:t xml:space="preserve"> </w:t>
      </w:r>
      <w:r>
        <w:rPr>
          <w:rFonts w:ascii="仿宋" w:hAnsi="仿宋" w:eastAsia="仿宋" w:cs="仿宋"/>
          <w:spacing w:val="1"/>
          <w:sz w:val="24"/>
          <w:szCs w:val="24"/>
        </w:rPr>
        <w:t>因不可抗力致使合同有变更必</w:t>
      </w:r>
      <w:r>
        <w:rPr>
          <w:rFonts w:ascii="仿宋" w:hAnsi="仿宋" w:eastAsia="仿宋" w:cs="仿宋"/>
          <w:sz w:val="24"/>
          <w:szCs w:val="24"/>
        </w:rPr>
        <w:t>要的，双方当事人应在合同专用条款约定时</w:t>
      </w:r>
      <w:r>
        <w:rPr>
          <w:rFonts w:ascii="仿宋" w:hAnsi="仿宋" w:eastAsia="仿宋" w:cs="仿宋"/>
          <w:spacing w:val="-4"/>
          <w:sz w:val="24"/>
          <w:szCs w:val="24"/>
        </w:rPr>
        <w:t>间内以书面形式变更合同；</w:t>
      </w:r>
    </w:p>
    <w:p w14:paraId="27D4095B">
      <w:pPr>
        <w:spacing w:before="1" w:line="359" w:lineRule="auto"/>
        <w:ind w:left="7" w:firstLine="468"/>
        <w:rPr>
          <w:rFonts w:ascii="仿宋" w:hAnsi="仿宋" w:eastAsia="仿宋" w:cs="仿宋"/>
          <w:sz w:val="24"/>
          <w:szCs w:val="24"/>
        </w:rPr>
      </w:pPr>
      <w:r>
        <w:rPr>
          <w:rFonts w:ascii="仿宋" w:hAnsi="仿宋" w:eastAsia="仿宋" w:cs="仿宋"/>
          <w:spacing w:val="-4"/>
          <w:sz w:val="24"/>
          <w:szCs w:val="24"/>
        </w:rPr>
        <w:t>2.11.4</w:t>
      </w:r>
      <w:r>
        <w:rPr>
          <w:rFonts w:ascii="仿宋" w:hAnsi="仿宋" w:eastAsia="仿宋" w:cs="仿宋"/>
          <w:spacing w:val="-22"/>
          <w:sz w:val="24"/>
          <w:szCs w:val="24"/>
        </w:rPr>
        <w:t xml:space="preserve"> </w:t>
      </w:r>
      <w:r>
        <w:rPr>
          <w:rFonts w:ascii="仿宋" w:hAnsi="仿宋" w:eastAsia="仿宋" w:cs="仿宋"/>
          <w:spacing w:val="-4"/>
          <w:sz w:val="24"/>
          <w:szCs w:val="24"/>
        </w:rPr>
        <w:t>受不可抗力影响的一方在不可抗力发生后，应在合同专用条款约定时间内以</w:t>
      </w:r>
      <w:r>
        <w:rPr>
          <w:rFonts w:ascii="仿宋" w:hAnsi="仿宋" w:eastAsia="仿宋" w:cs="仿宋"/>
          <w:spacing w:val="-2"/>
          <w:sz w:val="24"/>
          <w:szCs w:val="24"/>
        </w:rPr>
        <w:t>书面形式通知对方当事人，并在合同专用条款约定时间内，将有关部门出具的证明文件</w:t>
      </w:r>
      <w:r>
        <w:rPr>
          <w:rFonts w:ascii="仿宋" w:hAnsi="仿宋" w:eastAsia="仿宋" w:cs="仿宋"/>
          <w:spacing w:val="-3"/>
          <w:sz w:val="24"/>
          <w:szCs w:val="24"/>
        </w:rPr>
        <w:t>送达对方当事人。</w:t>
      </w:r>
    </w:p>
    <w:p w14:paraId="530FBBF5">
      <w:pPr>
        <w:spacing w:line="222" w:lineRule="auto"/>
        <w:ind w:left="476"/>
        <w:rPr>
          <w:rFonts w:ascii="仿宋" w:hAnsi="仿宋" w:eastAsia="仿宋" w:cs="仿宋"/>
          <w:sz w:val="24"/>
          <w:szCs w:val="24"/>
        </w:rPr>
      </w:pPr>
      <w:r>
        <w:rPr>
          <w:rFonts w:ascii="仿宋" w:hAnsi="仿宋" w:eastAsia="仿宋" w:cs="仿宋"/>
          <w:spacing w:val="-5"/>
          <w:sz w:val="24"/>
          <w:szCs w:val="24"/>
        </w:rPr>
        <w:t>2.12</w:t>
      </w:r>
      <w:r>
        <w:rPr>
          <w:rFonts w:ascii="仿宋" w:hAnsi="仿宋" w:eastAsia="仿宋" w:cs="仿宋"/>
          <w:spacing w:val="17"/>
          <w:sz w:val="24"/>
          <w:szCs w:val="24"/>
        </w:rPr>
        <w:t xml:space="preserve"> </w:t>
      </w:r>
      <w:r>
        <w:rPr>
          <w:rFonts w:ascii="仿宋" w:hAnsi="仿宋" w:eastAsia="仿宋" w:cs="仿宋"/>
          <w:spacing w:val="-5"/>
          <w:sz w:val="24"/>
          <w:szCs w:val="24"/>
        </w:rPr>
        <w:t>税费</w:t>
      </w:r>
    </w:p>
    <w:p w14:paraId="1F9BAE8A">
      <w:pPr>
        <w:spacing w:before="179" w:line="222" w:lineRule="auto"/>
        <w:ind w:left="490"/>
        <w:rPr>
          <w:rFonts w:ascii="仿宋" w:hAnsi="仿宋" w:eastAsia="仿宋" w:cs="仿宋"/>
          <w:sz w:val="24"/>
          <w:szCs w:val="24"/>
        </w:rPr>
      </w:pPr>
      <w:r>
        <w:rPr>
          <w:rFonts w:ascii="仿宋" w:hAnsi="仿宋" w:eastAsia="仿宋" w:cs="仿宋"/>
          <w:spacing w:val="-1"/>
          <w:sz w:val="24"/>
          <w:szCs w:val="24"/>
        </w:rPr>
        <w:t>与合同有关的一切税费，均按照中华人民共和国法律的相关规定缴纳。</w:t>
      </w:r>
    </w:p>
    <w:p w14:paraId="4E4DAC48">
      <w:pPr>
        <w:spacing w:before="177" w:line="224" w:lineRule="auto"/>
        <w:ind w:left="476"/>
        <w:rPr>
          <w:rFonts w:ascii="仿宋" w:hAnsi="仿宋" w:eastAsia="仿宋" w:cs="仿宋"/>
          <w:sz w:val="24"/>
          <w:szCs w:val="24"/>
        </w:rPr>
      </w:pPr>
      <w:r>
        <w:rPr>
          <w:rFonts w:ascii="仿宋" w:hAnsi="仿宋" w:eastAsia="仿宋" w:cs="仿宋"/>
          <w:spacing w:val="-6"/>
          <w:sz w:val="24"/>
          <w:szCs w:val="24"/>
        </w:rPr>
        <w:t>2.13</w:t>
      </w:r>
      <w:r>
        <w:rPr>
          <w:rFonts w:ascii="仿宋" w:hAnsi="仿宋" w:eastAsia="仿宋" w:cs="仿宋"/>
          <w:spacing w:val="35"/>
          <w:sz w:val="24"/>
          <w:szCs w:val="24"/>
        </w:rPr>
        <w:t xml:space="preserve"> </w:t>
      </w:r>
      <w:r>
        <w:rPr>
          <w:rFonts w:ascii="仿宋" w:hAnsi="仿宋" w:eastAsia="仿宋" w:cs="仿宋"/>
          <w:spacing w:val="-6"/>
          <w:sz w:val="24"/>
          <w:szCs w:val="24"/>
        </w:rPr>
        <w:t>乙方破产</w:t>
      </w:r>
    </w:p>
    <w:p w14:paraId="4AA866BD">
      <w:pPr>
        <w:spacing w:before="176" w:line="359" w:lineRule="auto"/>
        <w:ind w:left="7" w:firstLine="475"/>
        <w:rPr>
          <w:rFonts w:ascii="仿宋" w:hAnsi="仿宋" w:eastAsia="仿宋" w:cs="仿宋"/>
          <w:sz w:val="24"/>
          <w:szCs w:val="24"/>
        </w:rPr>
      </w:pPr>
      <w:r>
        <w:rPr>
          <w:rFonts w:ascii="仿宋" w:hAnsi="仿宋" w:eastAsia="仿宋" w:cs="仿宋"/>
          <w:spacing w:val="-2"/>
          <w:sz w:val="24"/>
          <w:szCs w:val="24"/>
        </w:rPr>
        <w:t>如果乙方破产导致合同无法履行时，甲方可以书面形式通知乙方终止合同且不给予乙方任何补偿和赔偿，但合同的终止不损害或不影响甲方已经采取或将要采取的任何要</w:t>
      </w:r>
      <w:r>
        <w:rPr>
          <w:rFonts w:ascii="仿宋" w:hAnsi="仿宋" w:eastAsia="仿宋" w:cs="仿宋"/>
          <w:spacing w:val="-1"/>
          <w:sz w:val="24"/>
          <w:szCs w:val="24"/>
        </w:rPr>
        <w:t>求乙方支付违约金、赔偿损失等的行动或补救措施的权利。</w:t>
      </w:r>
    </w:p>
    <w:p w14:paraId="55BC522E">
      <w:pPr>
        <w:spacing w:before="1" w:line="222" w:lineRule="auto"/>
        <w:ind w:left="476"/>
        <w:rPr>
          <w:rFonts w:ascii="仿宋" w:hAnsi="仿宋" w:eastAsia="仿宋" w:cs="仿宋"/>
          <w:sz w:val="24"/>
          <w:szCs w:val="24"/>
        </w:rPr>
      </w:pPr>
      <w:r>
        <w:rPr>
          <w:rFonts w:ascii="仿宋" w:hAnsi="仿宋" w:eastAsia="仿宋" w:cs="仿宋"/>
          <w:spacing w:val="-4"/>
          <w:sz w:val="24"/>
          <w:szCs w:val="24"/>
        </w:rPr>
        <w:t>2.14</w:t>
      </w:r>
      <w:r>
        <w:rPr>
          <w:rFonts w:ascii="仿宋" w:hAnsi="仿宋" w:eastAsia="仿宋" w:cs="仿宋"/>
          <w:spacing w:val="31"/>
          <w:sz w:val="24"/>
          <w:szCs w:val="24"/>
        </w:rPr>
        <w:t xml:space="preserve"> </w:t>
      </w:r>
      <w:r>
        <w:rPr>
          <w:rFonts w:ascii="仿宋" w:hAnsi="仿宋" w:eastAsia="仿宋" w:cs="仿宋"/>
          <w:spacing w:val="-4"/>
          <w:sz w:val="24"/>
          <w:szCs w:val="24"/>
        </w:rPr>
        <w:t>合同中止、终止</w:t>
      </w:r>
    </w:p>
    <w:p w14:paraId="119568F5">
      <w:pPr>
        <w:spacing w:before="179" w:line="222" w:lineRule="auto"/>
        <w:ind w:left="476"/>
        <w:rPr>
          <w:rFonts w:ascii="仿宋" w:hAnsi="仿宋" w:eastAsia="仿宋" w:cs="仿宋"/>
          <w:sz w:val="24"/>
          <w:szCs w:val="24"/>
        </w:rPr>
      </w:pPr>
      <w:r>
        <w:rPr>
          <w:rFonts w:ascii="仿宋" w:hAnsi="仿宋" w:eastAsia="仿宋" w:cs="仿宋"/>
          <w:spacing w:val="-1"/>
          <w:sz w:val="24"/>
          <w:szCs w:val="24"/>
        </w:rPr>
        <w:t>2.14.1 双方当事人不得擅自中止或者终止合同；</w:t>
      </w:r>
    </w:p>
    <w:p w14:paraId="4A9D9B3C">
      <w:pPr>
        <w:spacing w:before="178" w:line="359" w:lineRule="auto"/>
        <w:ind w:left="1" w:firstLine="474"/>
        <w:jc w:val="both"/>
        <w:rPr>
          <w:rFonts w:ascii="仿宋" w:hAnsi="仿宋" w:eastAsia="仿宋" w:cs="仿宋"/>
          <w:sz w:val="24"/>
          <w:szCs w:val="24"/>
        </w:rPr>
      </w:pPr>
      <w:r>
        <w:rPr>
          <w:rFonts w:ascii="仿宋" w:hAnsi="仿宋" w:eastAsia="仿宋" w:cs="仿宋"/>
          <w:spacing w:val="-4"/>
          <w:sz w:val="24"/>
          <w:szCs w:val="24"/>
        </w:rPr>
        <w:t>2.14.2</w:t>
      </w:r>
      <w:r>
        <w:rPr>
          <w:rFonts w:ascii="仿宋" w:hAnsi="仿宋" w:eastAsia="仿宋" w:cs="仿宋"/>
          <w:spacing w:val="-22"/>
          <w:sz w:val="24"/>
          <w:szCs w:val="24"/>
        </w:rPr>
        <w:t xml:space="preserve"> </w:t>
      </w:r>
      <w:r>
        <w:rPr>
          <w:rFonts w:ascii="仿宋" w:hAnsi="仿宋" w:eastAsia="仿宋" w:cs="仿宋"/>
          <w:spacing w:val="-4"/>
          <w:sz w:val="24"/>
          <w:szCs w:val="24"/>
        </w:rPr>
        <w:t>合同继续履行将损害国家利益和社会公共利益的，双方当事人应当中止或者</w:t>
      </w:r>
      <w:r>
        <w:rPr>
          <w:rFonts w:ascii="仿宋" w:hAnsi="仿宋" w:eastAsia="仿宋" w:cs="仿宋"/>
          <w:spacing w:val="-2"/>
          <w:sz w:val="24"/>
          <w:szCs w:val="24"/>
        </w:rPr>
        <w:t>终止合同。有过错的一方应当承担赔偿责任，双方当事人都有过错的，各自承担相应的</w:t>
      </w:r>
      <w:r>
        <w:rPr>
          <w:rFonts w:ascii="仿宋" w:hAnsi="仿宋" w:eastAsia="仿宋" w:cs="仿宋"/>
          <w:spacing w:val="-6"/>
          <w:sz w:val="24"/>
          <w:szCs w:val="24"/>
        </w:rPr>
        <w:t>责任。</w:t>
      </w:r>
    </w:p>
    <w:p w14:paraId="447AF67E">
      <w:pPr>
        <w:spacing w:line="220" w:lineRule="auto"/>
        <w:ind w:left="476"/>
        <w:rPr>
          <w:rFonts w:ascii="仿宋" w:hAnsi="仿宋" w:eastAsia="仿宋" w:cs="仿宋"/>
          <w:sz w:val="24"/>
          <w:szCs w:val="24"/>
        </w:rPr>
      </w:pPr>
      <w:r>
        <w:rPr>
          <w:rFonts w:ascii="仿宋" w:hAnsi="仿宋" w:eastAsia="仿宋" w:cs="仿宋"/>
          <w:spacing w:val="-4"/>
          <w:sz w:val="24"/>
          <w:szCs w:val="24"/>
        </w:rPr>
        <w:t>2.15</w:t>
      </w:r>
      <w:r>
        <w:rPr>
          <w:rFonts w:ascii="仿宋" w:hAnsi="仿宋" w:eastAsia="仿宋" w:cs="仿宋"/>
          <w:spacing w:val="23"/>
          <w:sz w:val="24"/>
          <w:szCs w:val="24"/>
        </w:rPr>
        <w:t xml:space="preserve"> </w:t>
      </w:r>
      <w:r>
        <w:rPr>
          <w:rFonts w:ascii="仿宋" w:hAnsi="仿宋" w:eastAsia="仿宋" w:cs="仿宋"/>
          <w:spacing w:val="-4"/>
          <w:sz w:val="24"/>
          <w:szCs w:val="24"/>
        </w:rPr>
        <w:t>检验和验收</w:t>
      </w:r>
    </w:p>
    <w:p w14:paraId="636AF13B">
      <w:pPr>
        <w:spacing w:before="180" w:line="360" w:lineRule="auto"/>
        <w:ind w:firstLine="476"/>
        <w:rPr>
          <w:rFonts w:ascii="仿宋" w:hAnsi="仿宋" w:eastAsia="仿宋" w:cs="仿宋"/>
          <w:sz w:val="24"/>
          <w:szCs w:val="24"/>
        </w:rPr>
      </w:pPr>
      <w:r>
        <w:rPr>
          <w:rFonts w:ascii="仿宋" w:hAnsi="仿宋" w:eastAsia="仿宋" w:cs="仿宋"/>
          <w:spacing w:val="-1"/>
          <w:sz w:val="24"/>
          <w:szCs w:val="24"/>
        </w:rPr>
        <w:t>2.15.1</w:t>
      </w:r>
      <w:r>
        <w:rPr>
          <w:rFonts w:ascii="仿宋" w:hAnsi="仿宋" w:eastAsia="仿宋" w:cs="仿宋"/>
          <w:spacing w:val="49"/>
          <w:sz w:val="24"/>
          <w:szCs w:val="24"/>
        </w:rPr>
        <w:t xml:space="preserve"> </w:t>
      </w:r>
      <w:r>
        <w:rPr>
          <w:rFonts w:ascii="仿宋" w:hAnsi="仿宋" w:eastAsia="仿宋" w:cs="仿宋"/>
          <w:spacing w:val="-1"/>
          <w:sz w:val="24"/>
          <w:szCs w:val="24"/>
        </w:rPr>
        <w:t>乙方按照合同专用条款的约定，定期提交服务报告，</w:t>
      </w:r>
      <w:r>
        <w:rPr>
          <w:rFonts w:ascii="仿宋" w:hAnsi="仿宋" w:eastAsia="仿宋" w:cs="仿宋"/>
          <w:spacing w:val="-70"/>
          <w:sz w:val="24"/>
          <w:szCs w:val="24"/>
        </w:rPr>
        <w:t xml:space="preserve"> </w:t>
      </w:r>
      <w:r>
        <w:rPr>
          <w:rFonts w:ascii="仿宋" w:hAnsi="仿宋" w:eastAsia="仿宋" w:cs="仿宋"/>
          <w:spacing w:val="-1"/>
          <w:sz w:val="24"/>
          <w:szCs w:val="24"/>
        </w:rPr>
        <w:t>甲方按照合同专用条</w:t>
      </w:r>
      <w:r>
        <w:rPr>
          <w:rFonts w:ascii="仿宋" w:hAnsi="仿宋" w:eastAsia="仿宋" w:cs="仿宋"/>
          <w:spacing w:val="-2"/>
          <w:sz w:val="24"/>
          <w:szCs w:val="24"/>
        </w:rPr>
        <w:t>款的约定进行定期验收；</w:t>
      </w:r>
    </w:p>
    <w:p w14:paraId="5A60B6BC">
      <w:pPr>
        <w:spacing w:line="360" w:lineRule="auto"/>
        <w:rPr>
          <w:rFonts w:ascii="仿宋" w:hAnsi="仿宋" w:eastAsia="仿宋" w:cs="仿宋"/>
          <w:sz w:val="24"/>
          <w:szCs w:val="24"/>
        </w:rPr>
        <w:sectPr>
          <w:footerReference r:id="rId34" w:type="default"/>
          <w:pgSz w:w="11906" w:h="16839"/>
          <w:pgMar w:top="400" w:right="1415" w:bottom="1096" w:left="1431" w:header="0" w:footer="934" w:gutter="0"/>
          <w:cols w:space="720" w:num="1"/>
        </w:sectPr>
      </w:pPr>
    </w:p>
    <w:p w14:paraId="2AD53953">
      <w:pPr>
        <w:pStyle w:val="6"/>
        <w:spacing w:line="251" w:lineRule="auto"/>
      </w:pPr>
    </w:p>
    <w:p w14:paraId="67D0F829">
      <w:pPr>
        <w:pStyle w:val="6"/>
        <w:spacing w:line="251" w:lineRule="auto"/>
      </w:pPr>
    </w:p>
    <w:p w14:paraId="174D95FE">
      <w:pPr>
        <w:pStyle w:val="6"/>
        <w:spacing w:line="251" w:lineRule="auto"/>
      </w:pPr>
    </w:p>
    <w:p w14:paraId="096CCF0C">
      <w:pPr>
        <w:pStyle w:val="6"/>
        <w:spacing w:line="251" w:lineRule="auto"/>
      </w:pPr>
    </w:p>
    <w:p w14:paraId="0EFB8C9E">
      <w:pPr>
        <w:pStyle w:val="6"/>
        <w:spacing w:line="251" w:lineRule="auto"/>
      </w:pPr>
    </w:p>
    <w:p w14:paraId="03868B39">
      <w:pPr>
        <w:pStyle w:val="6"/>
        <w:spacing w:line="251" w:lineRule="auto"/>
      </w:pPr>
    </w:p>
    <w:p w14:paraId="626B4E3D">
      <w:pPr>
        <w:spacing w:before="78" w:line="359" w:lineRule="auto"/>
        <w:ind w:left="1" w:right="65" w:firstLine="476"/>
        <w:rPr>
          <w:rFonts w:ascii="仿宋" w:hAnsi="仿宋" w:eastAsia="仿宋" w:cs="仿宋"/>
          <w:sz w:val="24"/>
          <w:szCs w:val="24"/>
        </w:rPr>
      </w:pPr>
      <w:r>
        <w:rPr>
          <w:rFonts w:ascii="仿宋" w:hAnsi="仿宋" w:eastAsia="仿宋" w:cs="仿宋"/>
          <w:sz w:val="24"/>
          <w:szCs w:val="24"/>
        </w:rPr>
        <w:t>2.15.2 合同期满或者履行完毕后，</w:t>
      </w:r>
      <w:r>
        <w:rPr>
          <w:rFonts w:ascii="仿宋" w:hAnsi="仿宋" w:eastAsia="仿宋" w:cs="仿宋"/>
          <w:spacing w:val="-59"/>
          <w:sz w:val="24"/>
          <w:szCs w:val="24"/>
        </w:rPr>
        <w:t xml:space="preserve"> </w:t>
      </w:r>
      <w:r>
        <w:rPr>
          <w:rFonts w:ascii="仿宋" w:hAnsi="仿宋" w:eastAsia="仿宋" w:cs="仿宋"/>
          <w:sz w:val="24"/>
          <w:szCs w:val="24"/>
        </w:rPr>
        <w:t>甲方有权组织（包括依法邀请国家认可的质量</w:t>
      </w:r>
      <w:r>
        <w:rPr>
          <w:rFonts w:ascii="仿宋" w:hAnsi="仿宋" w:eastAsia="仿宋" w:cs="仿宋"/>
          <w:spacing w:val="-2"/>
          <w:sz w:val="24"/>
          <w:szCs w:val="24"/>
        </w:rPr>
        <w:t>检测机构参加）对乙方履约的验收，即：按照合同约定的标准，组织对乙方履约情况的验收，并出具验收书；向社会公众提供的公共服务项目，验收时应当邀请服务对象参与</w:t>
      </w:r>
      <w:r>
        <w:rPr>
          <w:rFonts w:ascii="仿宋" w:hAnsi="仿宋" w:eastAsia="仿宋" w:cs="仿宋"/>
          <w:spacing w:val="-1"/>
          <w:sz w:val="24"/>
          <w:szCs w:val="24"/>
        </w:rPr>
        <w:t>并出具意见，验收结果应当向社会公告；</w:t>
      </w:r>
    </w:p>
    <w:p w14:paraId="2FC75C70">
      <w:pPr>
        <w:spacing w:line="359" w:lineRule="auto"/>
        <w:ind w:left="1" w:right="65" w:firstLine="476"/>
        <w:rPr>
          <w:rFonts w:ascii="仿宋" w:hAnsi="仿宋" w:eastAsia="仿宋" w:cs="仿宋"/>
          <w:sz w:val="24"/>
          <w:szCs w:val="24"/>
        </w:rPr>
      </w:pPr>
      <w:r>
        <w:rPr>
          <w:rFonts w:ascii="仿宋" w:hAnsi="仿宋" w:eastAsia="仿宋" w:cs="仿宋"/>
          <w:spacing w:val="2"/>
          <w:sz w:val="24"/>
          <w:szCs w:val="24"/>
        </w:rPr>
        <w:t>2.15.3 检验和验收标准、程序等具体内容</w:t>
      </w:r>
      <w:r>
        <w:rPr>
          <w:rFonts w:ascii="仿宋" w:hAnsi="仿宋" w:eastAsia="仿宋" w:cs="仿宋"/>
          <w:spacing w:val="1"/>
          <w:sz w:val="24"/>
          <w:szCs w:val="24"/>
        </w:rPr>
        <w:t>以及前述验收书的效力详见合同专用条</w:t>
      </w:r>
      <w:r>
        <w:rPr>
          <w:rFonts w:ascii="仿宋" w:hAnsi="仿宋" w:eastAsia="仿宋" w:cs="仿宋"/>
          <w:spacing w:val="-8"/>
          <w:sz w:val="24"/>
          <w:szCs w:val="24"/>
        </w:rPr>
        <w:t>款。</w:t>
      </w:r>
    </w:p>
    <w:p w14:paraId="7C4DC011">
      <w:pPr>
        <w:spacing w:line="223" w:lineRule="auto"/>
        <w:ind w:left="478"/>
        <w:rPr>
          <w:rFonts w:ascii="仿宋" w:hAnsi="仿宋" w:eastAsia="仿宋" w:cs="仿宋"/>
          <w:sz w:val="24"/>
          <w:szCs w:val="24"/>
        </w:rPr>
      </w:pPr>
      <w:r>
        <w:rPr>
          <w:rFonts w:ascii="仿宋" w:hAnsi="仿宋" w:eastAsia="仿宋" w:cs="仿宋"/>
          <w:spacing w:val="-4"/>
          <w:sz w:val="24"/>
          <w:szCs w:val="24"/>
        </w:rPr>
        <w:t>2.16</w:t>
      </w:r>
      <w:r>
        <w:rPr>
          <w:rFonts w:ascii="仿宋" w:hAnsi="仿宋" w:eastAsia="仿宋" w:cs="仿宋"/>
          <w:spacing w:val="23"/>
          <w:sz w:val="24"/>
          <w:szCs w:val="24"/>
        </w:rPr>
        <w:t xml:space="preserve"> </w:t>
      </w:r>
      <w:r>
        <w:rPr>
          <w:rFonts w:ascii="仿宋" w:hAnsi="仿宋" w:eastAsia="仿宋" w:cs="仿宋"/>
          <w:spacing w:val="-4"/>
          <w:sz w:val="24"/>
          <w:szCs w:val="24"/>
        </w:rPr>
        <w:t>通知和送达</w:t>
      </w:r>
    </w:p>
    <w:p w14:paraId="53C58F86">
      <w:pPr>
        <w:spacing w:before="178" w:line="359" w:lineRule="auto"/>
        <w:ind w:firstLine="478"/>
        <w:rPr>
          <w:rFonts w:ascii="仿宋" w:hAnsi="仿宋" w:eastAsia="仿宋" w:cs="仿宋"/>
          <w:sz w:val="24"/>
          <w:szCs w:val="24"/>
        </w:rPr>
      </w:pPr>
      <w:r>
        <w:rPr>
          <w:rFonts w:ascii="仿宋" w:hAnsi="仿宋" w:eastAsia="仿宋" w:cs="仿宋"/>
          <w:spacing w:val="1"/>
          <w:sz w:val="24"/>
          <w:szCs w:val="24"/>
        </w:rPr>
        <w:t>2.16.1 任何一方因履行合同而以合同第一部分尾部所列明的          发出的所</w:t>
      </w:r>
      <w:r>
        <w:rPr>
          <w:rFonts w:ascii="仿宋" w:hAnsi="仿宋" w:eastAsia="仿宋" w:cs="仿宋"/>
          <w:spacing w:val="-2"/>
          <w:sz w:val="24"/>
          <w:szCs w:val="24"/>
        </w:rPr>
        <w:t>有通知、文件、材料，均视为已向对方当事人送达；任何一方变更上述送达方式或者地</w:t>
      </w:r>
      <w:r>
        <w:rPr>
          <w:rFonts w:ascii="仿宋" w:hAnsi="仿宋" w:eastAsia="仿宋" w:cs="仿宋"/>
          <w:spacing w:val="-3"/>
          <w:sz w:val="24"/>
          <w:szCs w:val="24"/>
        </w:rPr>
        <w:t>址的，应于   个工作日内书面通知对方当事人，在对方当事人收到有关变更通知之前，</w:t>
      </w:r>
      <w:r>
        <w:rPr>
          <w:rFonts w:ascii="仿宋" w:hAnsi="仿宋" w:eastAsia="仿宋" w:cs="仿宋"/>
          <w:spacing w:val="-1"/>
          <w:sz w:val="24"/>
          <w:szCs w:val="24"/>
        </w:rPr>
        <w:t>变更前的约定送达方式或者地址仍视为有效。</w:t>
      </w:r>
    </w:p>
    <w:p w14:paraId="4C745A3A">
      <w:pPr>
        <w:spacing w:before="1" w:line="359" w:lineRule="auto"/>
        <w:ind w:left="16" w:right="65" w:firstLine="461"/>
        <w:rPr>
          <w:rFonts w:ascii="仿宋" w:hAnsi="仿宋" w:eastAsia="仿宋" w:cs="仿宋"/>
          <w:sz w:val="24"/>
          <w:szCs w:val="24"/>
        </w:rPr>
      </w:pPr>
      <w:r>
        <w:rPr>
          <w:rFonts w:ascii="仿宋" w:hAnsi="仿宋" w:eastAsia="仿宋" w:cs="仿宋"/>
          <w:spacing w:val="-4"/>
          <w:sz w:val="24"/>
          <w:szCs w:val="24"/>
        </w:rPr>
        <w:t>2.16.2 以当面交付方式送达的，交付之时</w:t>
      </w:r>
      <w:r>
        <w:rPr>
          <w:rFonts w:ascii="仿宋" w:hAnsi="仿宋" w:eastAsia="仿宋" w:cs="仿宋"/>
          <w:spacing w:val="-5"/>
          <w:sz w:val="24"/>
          <w:szCs w:val="24"/>
        </w:rPr>
        <w:t>视为送达；以电子邮件方式送达的，发出</w:t>
      </w:r>
      <w:r>
        <w:rPr>
          <w:rFonts w:ascii="仿宋" w:hAnsi="仿宋" w:eastAsia="仿宋" w:cs="仿宋"/>
          <w:spacing w:val="-2"/>
          <w:sz w:val="24"/>
          <w:szCs w:val="24"/>
        </w:rPr>
        <w:t>电子邮件之时视为送达；以传真方式送达的，发出传真之时视为送达；以邮寄方式送达的，邮件挂号寄出或者交邮之日之次日视为送达。</w:t>
      </w:r>
    </w:p>
    <w:p w14:paraId="73CC9D02">
      <w:pPr>
        <w:spacing w:line="222" w:lineRule="auto"/>
        <w:ind w:left="478"/>
        <w:rPr>
          <w:rFonts w:ascii="仿宋" w:hAnsi="仿宋" w:eastAsia="仿宋" w:cs="仿宋"/>
          <w:sz w:val="24"/>
          <w:szCs w:val="24"/>
        </w:rPr>
      </w:pPr>
      <w:r>
        <w:rPr>
          <w:rFonts w:ascii="仿宋" w:hAnsi="仿宋" w:eastAsia="仿宋" w:cs="仿宋"/>
          <w:spacing w:val="-1"/>
          <w:sz w:val="24"/>
          <w:szCs w:val="24"/>
        </w:rPr>
        <w:t>2.17 合同使用的文字和适用的法律</w:t>
      </w:r>
    </w:p>
    <w:p w14:paraId="04719F3C">
      <w:pPr>
        <w:spacing w:before="177" w:line="222" w:lineRule="auto"/>
        <w:ind w:left="478"/>
        <w:rPr>
          <w:rFonts w:ascii="仿宋" w:hAnsi="仿宋" w:eastAsia="仿宋" w:cs="仿宋"/>
          <w:sz w:val="24"/>
          <w:szCs w:val="24"/>
        </w:rPr>
      </w:pPr>
      <w:r>
        <w:rPr>
          <w:rFonts w:ascii="仿宋" w:hAnsi="仿宋" w:eastAsia="仿宋" w:cs="仿宋"/>
          <w:spacing w:val="-1"/>
          <w:sz w:val="24"/>
          <w:szCs w:val="24"/>
        </w:rPr>
        <w:t>2.17.1 合同使用汉语书就、变更和解释；</w:t>
      </w:r>
    </w:p>
    <w:p w14:paraId="70D706A2">
      <w:pPr>
        <w:spacing w:before="178" w:line="222" w:lineRule="auto"/>
        <w:ind w:left="478"/>
        <w:rPr>
          <w:rFonts w:ascii="仿宋" w:hAnsi="仿宋" w:eastAsia="仿宋" w:cs="仿宋"/>
          <w:sz w:val="24"/>
          <w:szCs w:val="24"/>
        </w:rPr>
      </w:pPr>
      <w:r>
        <w:rPr>
          <w:rFonts w:ascii="仿宋" w:hAnsi="仿宋" w:eastAsia="仿宋" w:cs="仿宋"/>
          <w:spacing w:val="-1"/>
          <w:sz w:val="24"/>
          <w:szCs w:val="24"/>
        </w:rPr>
        <w:t>2.17.2 合同适用中华人民共和国法律。</w:t>
      </w:r>
    </w:p>
    <w:p w14:paraId="6C091405">
      <w:pPr>
        <w:spacing w:before="177" w:line="221" w:lineRule="auto"/>
        <w:ind w:left="478"/>
        <w:rPr>
          <w:rFonts w:ascii="仿宋" w:hAnsi="仿宋" w:eastAsia="仿宋" w:cs="仿宋"/>
          <w:sz w:val="24"/>
          <w:szCs w:val="24"/>
        </w:rPr>
      </w:pPr>
      <w:r>
        <w:rPr>
          <w:rFonts w:ascii="仿宋" w:hAnsi="仿宋" w:eastAsia="仿宋" w:cs="仿宋"/>
          <w:spacing w:val="-4"/>
          <w:sz w:val="24"/>
          <w:szCs w:val="24"/>
        </w:rPr>
        <w:t>2.18</w:t>
      </w:r>
      <w:r>
        <w:rPr>
          <w:rFonts w:ascii="仿宋" w:hAnsi="仿宋" w:eastAsia="仿宋" w:cs="仿宋"/>
          <w:spacing w:val="23"/>
          <w:sz w:val="24"/>
          <w:szCs w:val="24"/>
        </w:rPr>
        <w:t xml:space="preserve"> </w:t>
      </w:r>
      <w:r>
        <w:rPr>
          <w:rFonts w:ascii="仿宋" w:hAnsi="仿宋" w:eastAsia="仿宋" w:cs="仿宋"/>
          <w:spacing w:val="-4"/>
          <w:sz w:val="24"/>
          <w:szCs w:val="24"/>
        </w:rPr>
        <w:t>履约保证金</w:t>
      </w:r>
    </w:p>
    <w:p w14:paraId="36286D56">
      <w:pPr>
        <w:spacing w:before="180" w:line="359" w:lineRule="auto"/>
        <w:ind w:left="27" w:firstLine="450"/>
        <w:rPr>
          <w:rFonts w:ascii="仿宋" w:hAnsi="仿宋" w:eastAsia="仿宋" w:cs="仿宋"/>
          <w:sz w:val="24"/>
          <w:szCs w:val="24"/>
        </w:rPr>
      </w:pPr>
      <w:r>
        <w:rPr>
          <w:rFonts w:ascii="仿宋" w:hAnsi="仿宋" w:eastAsia="仿宋" w:cs="仿宋"/>
          <w:spacing w:val="-3"/>
          <w:sz w:val="24"/>
          <w:szCs w:val="24"/>
        </w:rPr>
        <w:t>2.18.1 采购文件要求乙方提交履约保证金的，乙方应按合同专用条款约定的方式，</w:t>
      </w:r>
      <w:r>
        <w:rPr>
          <w:rFonts w:ascii="仿宋" w:hAnsi="仿宋" w:eastAsia="仿宋" w:cs="仿宋"/>
          <w:spacing w:val="-2"/>
          <w:sz w:val="24"/>
          <w:szCs w:val="24"/>
        </w:rPr>
        <w:t>以支票、汇票、本票或者金融机构、担保机构出具的保函等非</w:t>
      </w:r>
      <w:r>
        <w:rPr>
          <w:rFonts w:ascii="仿宋" w:hAnsi="仿宋" w:eastAsia="仿宋" w:cs="仿宋"/>
          <w:spacing w:val="-3"/>
          <w:sz w:val="24"/>
          <w:szCs w:val="24"/>
        </w:rPr>
        <w:t>现金形式，提交不超过合</w:t>
      </w:r>
      <w:r>
        <w:rPr>
          <w:rFonts w:ascii="仿宋" w:hAnsi="仿宋" w:eastAsia="仿宋" w:cs="仿宋"/>
          <w:spacing w:val="-5"/>
          <w:sz w:val="24"/>
          <w:szCs w:val="24"/>
        </w:rPr>
        <w:t>同价</w:t>
      </w:r>
      <w:r>
        <w:rPr>
          <w:rFonts w:ascii="仿宋" w:hAnsi="仿宋" w:eastAsia="仿宋" w:cs="仿宋"/>
          <w:spacing w:val="-47"/>
          <w:sz w:val="24"/>
          <w:szCs w:val="24"/>
        </w:rPr>
        <w:t xml:space="preserve"> </w:t>
      </w:r>
      <w:r>
        <w:rPr>
          <w:rFonts w:ascii="仿宋" w:hAnsi="仿宋" w:eastAsia="仿宋" w:cs="仿宋"/>
          <w:spacing w:val="-5"/>
          <w:sz w:val="24"/>
          <w:szCs w:val="24"/>
        </w:rPr>
        <w:t>6%的履约保证金；</w:t>
      </w:r>
    </w:p>
    <w:p w14:paraId="6CE75810">
      <w:pPr>
        <w:spacing w:line="359" w:lineRule="auto"/>
        <w:ind w:left="7" w:right="65" w:firstLine="470"/>
        <w:rPr>
          <w:rFonts w:ascii="仿宋" w:hAnsi="仿宋" w:eastAsia="仿宋" w:cs="仿宋"/>
          <w:sz w:val="24"/>
          <w:szCs w:val="24"/>
        </w:rPr>
      </w:pPr>
      <w:r>
        <w:rPr>
          <w:rFonts w:ascii="仿宋" w:hAnsi="仿宋" w:eastAsia="仿宋" w:cs="仿宋"/>
          <w:spacing w:val="2"/>
          <w:sz w:val="24"/>
          <w:szCs w:val="24"/>
        </w:rPr>
        <w:t>2.18.2 履约保证金在合同专用条款约定期</w:t>
      </w:r>
      <w:r>
        <w:rPr>
          <w:rFonts w:ascii="仿宋" w:hAnsi="仿宋" w:eastAsia="仿宋" w:cs="仿宋"/>
          <w:spacing w:val="1"/>
          <w:sz w:val="24"/>
          <w:szCs w:val="24"/>
        </w:rPr>
        <w:t>间内不予退还或者应完全有效，前述约</w:t>
      </w:r>
      <w:r>
        <w:rPr>
          <w:rFonts w:ascii="仿宋" w:hAnsi="仿宋" w:eastAsia="仿宋" w:cs="仿宋"/>
          <w:spacing w:val="-1"/>
          <w:sz w:val="24"/>
          <w:szCs w:val="24"/>
        </w:rPr>
        <w:t>定期间届满之日起    个工作日内，甲方应将履约保证金退还乙方；</w:t>
      </w:r>
    </w:p>
    <w:p w14:paraId="6F0395C0">
      <w:pPr>
        <w:spacing w:before="1" w:line="359" w:lineRule="auto"/>
        <w:ind w:left="2" w:right="65" w:firstLine="475"/>
        <w:rPr>
          <w:rFonts w:ascii="仿宋" w:hAnsi="仿宋" w:eastAsia="仿宋" w:cs="仿宋"/>
          <w:sz w:val="24"/>
          <w:szCs w:val="24"/>
        </w:rPr>
      </w:pPr>
      <w:r>
        <w:rPr>
          <w:rFonts w:ascii="仿宋" w:hAnsi="仿宋" w:eastAsia="仿宋" w:cs="仿宋"/>
          <w:spacing w:val="2"/>
          <w:sz w:val="24"/>
          <w:szCs w:val="24"/>
        </w:rPr>
        <w:t>2.18.3 如果乙方不履行合同，履约保证金</w:t>
      </w:r>
      <w:r>
        <w:rPr>
          <w:rFonts w:ascii="仿宋" w:hAnsi="仿宋" w:eastAsia="仿宋" w:cs="仿宋"/>
          <w:spacing w:val="1"/>
          <w:sz w:val="24"/>
          <w:szCs w:val="24"/>
        </w:rPr>
        <w:t>不予退还；如果乙方未能按合同约定全</w:t>
      </w:r>
      <w:r>
        <w:rPr>
          <w:rFonts w:ascii="仿宋" w:hAnsi="仿宋" w:eastAsia="仿宋" w:cs="仿宋"/>
          <w:spacing w:val="-2"/>
          <w:sz w:val="24"/>
          <w:szCs w:val="24"/>
        </w:rPr>
        <w:t>面履行义务，那么甲方有权从履约保证金中取得补偿或赔偿，同时不影响甲方要求乙方</w:t>
      </w:r>
      <w:r>
        <w:rPr>
          <w:rFonts w:ascii="仿宋" w:hAnsi="仿宋" w:eastAsia="仿宋" w:cs="仿宋"/>
          <w:spacing w:val="-1"/>
          <w:sz w:val="24"/>
          <w:szCs w:val="24"/>
        </w:rPr>
        <w:t>承担合同约定的超过履约保证金的违约责任的权利。</w:t>
      </w:r>
    </w:p>
    <w:p w14:paraId="34A5EAC8">
      <w:pPr>
        <w:spacing w:before="1" w:line="222" w:lineRule="auto"/>
        <w:ind w:left="478"/>
        <w:rPr>
          <w:rFonts w:ascii="仿宋" w:hAnsi="仿宋" w:eastAsia="仿宋" w:cs="仿宋"/>
          <w:sz w:val="24"/>
          <w:szCs w:val="24"/>
        </w:rPr>
      </w:pPr>
      <w:r>
        <w:rPr>
          <w:rFonts w:ascii="仿宋" w:hAnsi="仿宋" w:eastAsia="仿宋" w:cs="仿宋"/>
          <w:spacing w:val="-5"/>
          <w:sz w:val="24"/>
          <w:szCs w:val="24"/>
        </w:rPr>
        <w:t>2.19</w:t>
      </w:r>
      <w:r>
        <w:rPr>
          <w:rFonts w:ascii="仿宋" w:hAnsi="仿宋" w:eastAsia="仿宋" w:cs="仿宋"/>
          <w:spacing w:val="27"/>
          <w:sz w:val="24"/>
          <w:szCs w:val="24"/>
        </w:rPr>
        <w:t xml:space="preserve"> </w:t>
      </w:r>
      <w:r>
        <w:rPr>
          <w:rFonts w:ascii="仿宋" w:hAnsi="仿宋" w:eastAsia="仿宋" w:cs="仿宋"/>
          <w:spacing w:val="-5"/>
          <w:sz w:val="24"/>
          <w:szCs w:val="24"/>
        </w:rPr>
        <w:t>合同份数</w:t>
      </w:r>
    </w:p>
    <w:p w14:paraId="0506727E">
      <w:pPr>
        <w:spacing w:before="177" w:line="222" w:lineRule="auto"/>
        <w:ind w:left="489"/>
        <w:rPr>
          <w:rFonts w:ascii="仿宋" w:hAnsi="仿宋" w:eastAsia="仿宋" w:cs="仿宋"/>
          <w:sz w:val="24"/>
          <w:szCs w:val="24"/>
        </w:rPr>
      </w:pPr>
      <w:r>
        <w:rPr>
          <w:rFonts w:ascii="仿宋" w:hAnsi="仿宋" w:eastAsia="仿宋" w:cs="仿宋"/>
          <w:spacing w:val="-1"/>
          <w:sz w:val="24"/>
          <w:szCs w:val="24"/>
        </w:rPr>
        <w:t>合同份数按合同专用条款规定，每份均具有同等法律效力。</w:t>
      </w:r>
    </w:p>
    <w:p w14:paraId="4AF7A04C">
      <w:pPr>
        <w:spacing w:line="222" w:lineRule="auto"/>
        <w:rPr>
          <w:rFonts w:ascii="仿宋" w:hAnsi="仿宋" w:eastAsia="仿宋" w:cs="仿宋"/>
          <w:sz w:val="24"/>
          <w:szCs w:val="24"/>
        </w:rPr>
        <w:sectPr>
          <w:footerReference r:id="rId35" w:type="default"/>
          <w:pgSz w:w="11906" w:h="16839"/>
          <w:pgMar w:top="400" w:right="1350" w:bottom="1096" w:left="1429" w:header="0" w:footer="934" w:gutter="0"/>
          <w:cols w:space="720" w:num="1"/>
        </w:sectPr>
      </w:pPr>
    </w:p>
    <w:p w14:paraId="6E950937">
      <w:pPr>
        <w:pStyle w:val="6"/>
        <w:spacing w:line="249" w:lineRule="auto"/>
      </w:pPr>
    </w:p>
    <w:p w14:paraId="74D31772">
      <w:pPr>
        <w:pStyle w:val="6"/>
        <w:spacing w:line="249" w:lineRule="auto"/>
      </w:pPr>
    </w:p>
    <w:p w14:paraId="582C57C7">
      <w:pPr>
        <w:pStyle w:val="6"/>
        <w:spacing w:line="249" w:lineRule="auto"/>
      </w:pPr>
    </w:p>
    <w:p w14:paraId="6D2734CA">
      <w:pPr>
        <w:pStyle w:val="6"/>
        <w:spacing w:line="249" w:lineRule="auto"/>
      </w:pPr>
    </w:p>
    <w:p w14:paraId="295B0232">
      <w:pPr>
        <w:pStyle w:val="6"/>
        <w:spacing w:line="250" w:lineRule="auto"/>
      </w:pPr>
    </w:p>
    <w:p w14:paraId="183A5B3F">
      <w:pPr>
        <w:pStyle w:val="6"/>
        <w:spacing w:line="250" w:lineRule="auto"/>
      </w:pPr>
    </w:p>
    <w:p w14:paraId="43D2B538">
      <w:pPr>
        <w:spacing w:before="101" w:line="228" w:lineRule="auto"/>
        <w:ind w:left="3114"/>
        <w:rPr>
          <w:rFonts w:ascii="仿宋" w:hAnsi="仿宋" w:eastAsia="仿宋" w:cs="仿宋"/>
          <w:sz w:val="31"/>
          <w:szCs w:val="31"/>
        </w:rPr>
      </w:pPr>
      <w:r>
        <w:rPr>
          <w:rFonts w:ascii="仿宋" w:hAnsi="仿宋" w:eastAsia="仿宋" w:cs="仿宋"/>
          <w:spacing w:val="2"/>
          <w:sz w:val="31"/>
          <w:szCs w:val="31"/>
        </w:rPr>
        <w:t>第三部分</w:t>
      </w:r>
      <w:r>
        <w:rPr>
          <w:rFonts w:ascii="仿宋" w:hAnsi="仿宋" w:eastAsia="仿宋" w:cs="仿宋"/>
          <w:spacing w:val="18"/>
          <w:sz w:val="31"/>
          <w:szCs w:val="31"/>
        </w:rPr>
        <w:t xml:space="preserve">  </w:t>
      </w:r>
      <w:r>
        <w:rPr>
          <w:rFonts w:ascii="仿宋" w:hAnsi="仿宋" w:eastAsia="仿宋" w:cs="仿宋"/>
          <w:spacing w:val="2"/>
          <w:sz w:val="31"/>
          <w:szCs w:val="31"/>
        </w:rPr>
        <w:t>专用条件</w:t>
      </w:r>
    </w:p>
    <w:p w14:paraId="2C7E0983">
      <w:pPr>
        <w:pStyle w:val="6"/>
        <w:spacing w:line="390" w:lineRule="auto"/>
      </w:pPr>
    </w:p>
    <w:p w14:paraId="549D90D6">
      <w:pPr>
        <w:spacing w:before="65" w:line="435" w:lineRule="auto"/>
        <w:ind w:firstLine="418"/>
        <w:jc w:val="both"/>
        <w:rPr>
          <w:rFonts w:ascii="仿宋" w:hAnsi="仿宋" w:eastAsia="仿宋" w:cs="仿宋"/>
          <w:sz w:val="20"/>
          <w:szCs w:val="20"/>
        </w:rPr>
      </w:pPr>
      <w:r>
        <w:rPr>
          <w:rFonts w:ascii="仿宋" w:hAnsi="仿宋" w:eastAsia="仿宋" w:cs="仿宋"/>
          <w:spacing w:val="11"/>
          <w:sz w:val="20"/>
          <w:szCs w:val="20"/>
        </w:rPr>
        <w:t>本部分是对前两部分的补充和修改，如果前两部分和本部分的约</w:t>
      </w:r>
      <w:r>
        <w:rPr>
          <w:rFonts w:ascii="仿宋" w:hAnsi="仿宋" w:eastAsia="仿宋" w:cs="仿宋"/>
          <w:spacing w:val="10"/>
          <w:sz w:val="20"/>
          <w:szCs w:val="20"/>
        </w:rPr>
        <w:t>定不一致，应以本部分的约定</w:t>
      </w:r>
      <w:r>
        <w:rPr>
          <w:rFonts w:ascii="仿宋" w:hAnsi="仿宋" w:eastAsia="仿宋" w:cs="仿宋"/>
          <w:spacing w:val="11"/>
          <w:sz w:val="20"/>
          <w:szCs w:val="20"/>
        </w:rPr>
        <w:t>为准。本部分的条款号应与前两部分的条款号保持对应；与</w:t>
      </w:r>
      <w:r>
        <w:rPr>
          <w:rFonts w:ascii="仿宋" w:hAnsi="仿宋" w:eastAsia="仿宋" w:cs="仿宋"/>
          <w:spacing w:val="10"/>
          <w:sz w:val="20"/>
          <w:szCs w:val="20"/>
        </w:rPr>
        <w:t>前两部分无对应关系的内容可另行编制</w:t>
      </w:r>
      <w:r>
        <w:rPr>
          <w:rFonts w:ascii="仿宋" w:hAnsi="仿宋" w:eastAsia="仿宋" w:cs="仿宋"/>
          <w:spacing w:val="3"/>
          <w:sz w:val="20"/>
          <w:szCs w:val="20"/>
        </w:rPr>
        <w:t>条款号。</w:t>
      </w:r>
    </w:p>
    <w:tbl>
      <w:tblPr>
        <w:tblStyle w:val="14"/>
        <w:tblW w:w="8438" w:type="dxa"/>
        <w:tblInd w:w="3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5"/>
        <w:gridCol w:w="7633"/>
      </w:tblGrid>
      <w:tr w14:paraId="3D194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14:paraId="103A7E5A">
            <w:pPr>
              <w:pStyle w:val="15"/>
              <w:spacing w:before="270" w:line="232" w:lineRule="auto"/>
              <w:ind w:left="99"/>
              <w:rPr>
                <w:sz w:val="20"/>
                <w:szCs w:val="20"/>
              </w:rPr>
            </w:pPr>
            <w:r>
              <w:rPr>
                <w:b/>
                <w:bCs/>
                <w:spacing w:val="2"/>
                <w:sz w:val="20"/>
                <w:szCs w:val="20"/>
              </w:rPr>
              <w:t>条款号</w:t>
            </w:r>
          </w:p>
        </w:tc>
        <w:tc>
          <w:tcPr>
            <w:tcW w:w="7633" w:type="dxa"/>
            <w:vAlign w:val="top"/>
          </w:tcPr>
          <w:p w14:paraId="47F9D340">
            <w:pPr>
              <w:pStyle w:val="15"/>
              <w:spacing w:before="271" w:line="231" w:lineRule="auto"/>
              <w:ind w:left="3404"/>
              <w:outlineLvl w:val="0"/>
              <w:rPr>
                <w:sz w:val="20"/>
                <w:szCs w:val="20"/>
              </w:rPr>
            </w:pPr>
            <w:r>
              <w:rPr>
                <w:b/>
                <w:bCs/>
                <w:spacing w:val="4"/>
                <w:sz w:val="20"/>
                <w:szCs w:val="20"/>
              </w:rPr>
              <w:t>约定内容</w:t>
            </w:r>
          </w:p>
        </w:tc>
      </w:tr>
      <w:tr w14:paraId="4698F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38E33785">
            <w:pPr>
              <w:rPr>
                <w:rFonts w:ascii="Arial"/>
                <w:sz w:val="21"/>
              </w:rPr>
            </w:pPr>
          </w:p>
        </w:tc>
        <w:tc>
          <w:tcPr>
            <w:tcW w:w="7633" w:type="dxa"/>
            <w:vAlign w:val="top"/>
          </w:tcPr>
          <w:p w14:paraId="1CCC12BB">
            <w:pPr>
              <w:rPr>
                <w:rFonts w:ascii="Arial"/>
                <w:sz w:val="21"/>
              </w:rPr>
            </w:pPr>
          </w:p>
        </w:tc>
      </w:tr>
      <w:tr w14:paraId="61D62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C386A5D">
            <w:pPr>
              <w:rPr>
                <w:rFonts w:ascii="Arial"/>
                <w:sz w:val="21"/>
              </w:rPr>
            </w:pPr>
          </w:p>
        </w:tc>
        <w:tc>
          <w:tcPr>
            <w:tcW w:w="7633" w:type="dxa"/>
            <w:vAlign w:val="top"/>
          </w:tcPr>
          <w:p w14:paraId="27A82393">
            <w:pPr>
              <w:rPr>
                <w:rFonts w:ascii="Arial"/>
                <w:sz w:val="21"/>
              </w:rPr>
            </w:pPr>
          </w:p>
        </w:tc>
      </w:tr>
      <w:tr w14:paraId="0A8F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7C5D55C8">
            <w:pPr>
              <w:rPr>
                <w:rFonts w:ascii="Arial"/>
                <w:sz w:val="21"/>
              </w:rPr>
            </w:pPr>
          </w:p>
        </w:tc>
        <w:tc>
          <w:tcPr>
            <w:tcW w:w="7633" w:type="dxa"/>
            <w:vAlign w:val="top"/>
          </w:tcPr>
          <w:p w14:paraId="79C18C57">
            <w:pPr>
              <w:rPr>
                <w:rFonts w:ascii="Arial"/>
                <w:sz w:val="21"/>
              </w:rPr>
            </w:pPr>
          </w:p>
        </w:tc>
      </w:tr>
      <w:tr w14:paraId="026BC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1EBE2A52">
            <w:pPr>
              <w:rPr>
                <w:rFonts w:ascii="Arial"/>
                <w:sz w:val="21"/>
              </w:rPr>
            </w:pPr>
          </w:p>
        </w:tc>
        <w:tc>
          <w:tcPr>
            <w:tcW w:w="7633" w:type="dxa"/>
            <w:vAlign w:val="top"/>
          </w:tcPr>
          <w:p w14:paraId="33C92F83">
            <w:pPr>
              <w:rPr>
                <w:rFonts w:ascii="Arial"/>
                <w:sz w:val="21"/>
              </w:rPr>
            </w:pPr>
          </w:p>
        </w:tc>
      </w:tr>
      <w:tr w14:paraId="483F9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0713DC49">
            <w:pPr>
              <w:rPr>
                <w:rFonts w:ascii="Arial"/>
                <w:sz w:val="21"/>
              </w:rPr>
            </w:pPr>
          </w:p>
        </w:tc>
        <w:tc>
          <w:tcPr>
            <w:tcW w:w="7633" w:type="dxa"/>
            <w:vAlign w:val="top"/>
          </w:tcPr>
          <w:p w14:paraId="044E6444">
            <w:pPr>
              <w:rPr>
                <w:rFonts w:ascii="Arial"/>
                <w:sz w:val="21"/>
              </w:rPr>
            </w:pPr>
          </w:p>
        </w:tc>
      </w:tr>
      <w:tr w14:paraId="6EEC7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2FA9D105">
            <w:pPr>
              <w:rPr>
                <w:rFonts w:ascii="Arial"/>
                <w:sz w:val="21"/>
              </w:rPr>
            </w:pPr>
          </w:p>
        </w:tc>
        <w:tc>
          <w:tcPr>
            <w:tcW w:w="7633" w:type="dxa"/>
            <w:vAlign w:val="top"/>
          </w:tcPr>
          <w:p w14:paraId="30E68CD2">
            <w:pPr>
              <w:rPr>
                <w:rFonts w:ascii="Arial"/>
                <w:sz w:val="21"/>
              </w:rPr>
            </w:pPr>
          </w:p>
        </w:tc>
      </w:tr>
      <w:tr w14:paraId="019D0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0B81A5A4">
            <w:pPr>
              <w:rPr>
                <w:rFonts w:ascii="Arial"/>
                <w:sz w:val="21"/>
              </w:rPr>
            </w:pPr>
          </w:p>
        </w:tc>
        <w:tc>
          <w:tcPr>
            <w:tcW w:w="7633" w:type="dxa"/>
            <w:vAlign w:val="top"/>
          </w:tcPr>
          <w:p w14:paraId="6F9550EC">
            <w:pPr>
              <w:rPr>
                <w:rFonts w:ascii="Arial"/>
                <w:sz w:val="21"/>
              </w:rPr>
            </w:pPr>
          </w:p>
        </w:tc>
      </w:tr>
      <w:tr w14:paraId="6DFC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805" w:type="dxa"/>
            <w:tcBorders>
              <w:left w:val="single" w:color="000000" w:sz="2" w:space="0"/>
            </w:tcBorders>
            <w:vAlign w:val="top"/>
          </w:tcPr>
          <w:p w14:paraId="74A957D9">
            <w:pPr>
              <w:rPr>
                <w:rFonts w:ascii="Arial"/>
                <w:sz w:val="21"/>
              </w:rPr>
            </w:pPr>
          </w:p>
        </w:tc>
        <w:tc>
          <w:tcPr>
            <w:tcW w:w="7633" w:type="dxa"/>
            <w:vAlign w:val="top"/>
          </w:tcPr>
          <w:p w14:paraId="5D8DE188">
            <w:pPr>
              <w:rPr>
                <w:rFonts w:ascii="Arial"/>
                <w:sz w:val="21"/>
              </w:rPr>
            </w:pPr>
          </w:p>
        </w:tc>
      </w:tr>
      <w:tr w14:paraId="39245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805" w:type="dxa"/>
            <w:tcBorders>
              <w:left w:val="single" w:color="000000" w:sz="2" w:space="0"/>
            </w:tcBorders>
            <w:vAlign w:val="top"/>
          </w:tcPr>
          <w:p w14:paraId="1CEEBA78">
            <w:pPr>
              <w:rPr>
                <w:rFonts w:ascii="Arial"/>
                <w:sz w:val="21"/>
              </w:rPr>
            </w:pPr>
          </w:p>
        </w:tc>
        <w:tc>
          <w:tcPr>
            <w:tcW w:w="7633" w:type="dxa"/>
            <w:vAlign w:val="top"/>
          </w:tcPr>
          <w:p w14:paraId="234F3033">
            <w:pPr>
              <w:rPr>
                <w:rFonts w:ascii="Arial"/>
                <w:sz w:val="21"/>
              </w:rPr>
            </w:pPr>
          </w:p>
        </w:tc>
      </w:tr>
    </w:tbl>
    <w:p w14:paraId="24AE7012">
      <w:pPr>
        <w:widowControl w:val="0"/>
        <w:kinsoku/>
        <w:autoSpaceDE/>
        <w:autoSpaceDN/>
        <w:adjustRightInd/>
        <w:snapToGrid/>
        <w:spacing w:line="240" w:lineRule="auto"/>
        <w:jc w:val="both"/>
        <w:textAlignment w:val="auto"/>
        <w:rPr>
          <w:rFonts w:ascii="Calibri" w:hAnsi="Calibri" w:eastAsia="宋体" w:cs="宋体"/>
          <w:snapToGrid/>
          <w:kern w:val="2"/>
          <w:szCs w:val="24"/>
          <w:lang w:eastAsia="zh-CN"/>
        </w:rPr>
      </w:pPr>
    </w:p>
    <w:p w14:paraId="0D951FA9">
      <w:pPr>
        <w:rPr>
          <w:rFonts w:ascii="黑体" w:hAnsi="黑体" w:eastAsia="黑体" w:cs="黑体"/>
          <w:spacing w:val="9"/>
          <w:sz w:val="30"/>
          <w:szCs w:val="30"/>
        </w:rPr>
      </w:pPr>
      <w:bookmarkStart w:id="12" w:name="bookmark11"/>
      <w:bookmarkEnd w:id="12"/>
      <w:r>
        <w:rPr>
          <w:rFonts w:ascii="黑体" w:hAnsi="黑体" w:eastAsia="黑体" w:cs="黑体"/>
          <w:spacing w:val="9"/>
          <w:sz w:val="30"/>
          <w:szCs w:val="30"/>
        </w:rPr>
        <w:br w:type="page"/>
      </w:r>
    </w:p>
    <w:p w14:paraId="05A870F0">
      <w:pPr>
        <w:spacing w:before="97" w:line="228" w:lineRule="auto"/>
        <w:ind w:left="2581"/>
        <w:outlineLvl w:val="0"/>
        <w:rPr>
          <w:rFonts w:ascii="黑体" w:hAnsi="黑体" w:eastAsia="黑体" w:cs="黑体"/>
          <w:sz w:val="30"/>
          <w:szCs w:val="30"/>
        </w:rPr>
      </w:pPr>
      <w:r>
        <w:rPr>
          <w:rFonts w:ascii="黑体" w:hAnsi="黑体" w:eastAsia="黑体" w:cs="黑体"/>
          <w:spacing w:val="9"/>
          <w:sz w:val="30"/>
          <w:szCs w:val="30"/>
        </w:rPr>
        <w:t>第六章</w:t>
      </w:r>
      <w:r>
        <w:rPr>
          <w:rFonts w:ascii="黑体" w:hAnsi="黑体" w:eastAsia="黑体" w:cs="黑体"/>
          <w:spacing w:val="41"/>
          <w:sz w:val="30"/>
          <w:szCs w:val="30"/>
        </w:rPr>
        <w:t xml:space="preserve">  </w:t>
      </w:r>
      <w:r>
        <w:rPr>
          <w:rFonts w:ascii="黑体" w:hAnsi="黑体" w:eastAsia="黑体" w:cs="黑体"/>
          <w:spacing w:val="9"/>
          <w:sz w:val="30"/>
          <w:szCs w:val="30"/>
        </w:rPr>
        <w:t>响应文件格式</w:t>
      </w:r>
    </w:p>
    <w:p w14:paraId="15A0C152">
      <w:pPr>
        <w:pStyle w:val="6"/>
        <w:spacing w:line="259" w:lineRule="auto"/>
      </w:pPr>
    </w:p>
    <w:p w14:paraId="40E6C3A2">
      <w:pPr>
        <w:pStyle w:val="6"/>
        <w:spacing w:line="259" w:lineRule="auto"/>
      </w:pPr>
    </w:p>
    <w:p w14:paraId="5B324A56">
      <w:pPr>
        <w:pStyle w:val="6"/>
        <w:spacing w:line="260" w:lineRule="auto"/>
      </w:pPr>
    </w:p>
    <w:p w14:paraId="5B96FD59">
      <w:pPr>
        <w:pStyle w:val="6"/>
        <w:spacing w:line="260" w:lineRule="auto"/>
      </w:pPr>
    </w:p>
    <w:p w14:paraId="7B8F830D">
      <w:pPr>
        <w:spacing w:before="98" w:line="225" w:lineRule="auto"/>
        <w:ind w:left="3280"/>
        <w:rPr>
          <w:rFonts w:ascii="宋体" w:hAnsi="宋体" w:eastAsia="宋体" w:cs="宋体"/>
          <w:sz w:val="30"/>
          <w:szCs w:val="30"/>
        </w:rPr>
      </w:pPr>
      <w:r>
        <w:rPr>
          <w:rFonts w:ascii="宋体" w:hAnsi="宋体" w:eastAsia="宋体" w:cs="宋体"/>
          <w:b/>
          <w:bCs/>
          <w:spacing w:val="5"/>
          <w:sz w:val="30"/>
          <w:szCs w:val="30"/>
        </w:rPr>
        <w:t>（响应文件封皮）</w:t>
      </w:r>
    </w:p>
    <w:p w14:paraId="642B451E">
      <w:pPr>
        <w:spacing w:before="261" w:line="224" w:lineRule="auto"/>
        <w:jc w:val="right"/>
        <w:rPr>
          <w:rFonts w:ascii="宋体" w:hAnsi="宋体" w:eastAsia="宋体" w:cs="宋体"/>
          <w:sz w:val="34"/>
          <w:szCs w:val="34"/>
        </w:rPr>
      </w:pPr>
      <w:r>
        <w:rPr>
          <w:rFonts w:ascii="宋体" w:hAnsi="宋体" w:eastAsia="宋体" w:cs="宋体"/>
          <w:b/>
          <w:bCs/>
          <w:spacing w:val="5"/>
          <w:sz w:val="34"/>
          <w:szCs w:val="34"/>
        </w:rPr>
        <w:t>正（副）本</w:t>
      </w:r>
    </w:p>
    <w:p w14:paraId="093993CC">
      <w:pPr>
        <w:pStyle w:val="6"/>
        <w:spacing w:line="252" w:lineRule="auto"/>
      </w:pPr>
    </w:p>
    <w:p w14:paraId="7CE5B114">
      <w:pPr>
        <w:pStyle w:val="6"/>
        <w:spacing w:line="253" w:lineRule="auto"/>
      </w:pPr>
    </w:p>
    <w:p w14:paraId="42FC3397">
      <w:pPr>
        <w:spacing w:before="169" w:line="220" w:lineRule="auto"/>
        <w:ind w:left="2233"/>
        <w:rPr>
          <w:rFonts w:ascii="宋体" w:hAnsi="宋体" w:eastAsia="宋体" w:cs="宋体"/>
          <w:sz w:val="52"/>
          <w:szCs w:val="52"/>
        </w:rPr>
      </w:pPr>
      <w:r>
        <w:rPr>
          <w:rFonts w:ascii="Times New Roman" w:hAnsi="Times New Roman" w:eastAsia="Times New Roman" w:cs="Times New Roman"/>
          <w:b/>
          <w:bCs/>
          <w:spacing w:val="-17"/>
          <w:sz w:val="52"/>
          <w:szCs w:val="52"/>
          <w:u w:val="single" w:color="auto"/>
        </w:rPr>
        <w:t>****</w:t>
      </w:r>
      <w:r>
        <w:rPr>
          <w:rFonts w:ascii="Times New Roman" w:hAnsi="Times New Roman" w:eastAsia="Times New Roman" w:cs="Times New Roman"/>
          <w:b/>
          <w:bCs/>
          <w:spacing w:val="5"/>
          <w:sz w:val="52"/>
          <w:szCs w:val="52"/>
          <w:u w:val="single" w:color="auto"/>
        </w:rPr>
        <w:t xml:space="preserve">                   </w:t>
      </w:r>
      <w:r>
        <w:rPr>
          <w:rFonts w:ascii="Times New Roman" w:hAnsi="Times New Roman" w:eastAsia="Times New Roman" w:cs="Times New Roman"/>
          <w:b/>
          <w:bCs/>
          <w:spacing w:val="-52"/>
          <w:sz w:val="52"/>
          <w:szCs w:val="52"/>
        </w:rPr>
        <w:t xml:space="preserve"> </w:t>
      </w:r>
      <w:r>
        <w:rPr>
          <w:rFonts w:ascii="宋体" w:hAnsi="宋体" w:eastAsia="宋体" w:cs="宋体"/>
          <w:b/>
          <w:bCs/>
          <w:spacing w:val="-17"/>
          <w:sz w:val="52"/>
          <w:szCs w:val="52"/>
        </w:rPr>
        <w:t>项目</w:t>
      </w:r>
    </w:p>
    <w:p w14:paraId="5E0F4F68">
      <w:pPr>
        <w:pStyle w:val="6"/>
        <w:spacing w:line="251" w:lineRule="auto"/>
      </w:pPr>
    </w:p>
    <w:p w14:paraId="32F6E135">
      <w:pPr>
        <w:spacing w:before="79" w:line="219" w:lineRule="auto"/>
        <w:ind w:left="3940"/>
        <w:rPr>
          <w:rFonts w:ascii="宋体" w:hAnsi="宋体" w:eastAsia="宋体" w:cs="宋体"/>
          <w:sz w:val="24"/>
          <w:szCs w:val="24"/>
        </w:rPr>
      </w:pPr>
      <w:r>
        <w:rPr>
          <w:rFonts w:ascii="宋体" w:hAnsi="宋体" w:eastAsia="宋体" w:cs="宋体"/>
          <w:spacing w:val="-5"/>
          <w:sz w:val="24"/>
          <w:szCs w:val="24"/>
        </w:rPr>
        <w:t>项目编号：</w:t>
      </w:r>
    </w:p>
    <w:p w14:paraId="66852FC8">
      <w:pPr>
        <w:pStyle w:val="6"/>
        <w:spacing w:line="257" w:lineRule="auto"/>
      </w:pPr>
    </w:p>
    <w:p w14:paraId="7B96F9C7">
      <w:pPr>
        <w:pStyle w:val="6"/>
        <w:spacing w:line="257" w:lineRule="auto"/>
      </w:pPr>
    </w:p>
    <w:p w14:paraId="20CB105C">
      <w:pPr>
        <w:pStyle w:val="6"/>
        <w:spacing w:line="258" w:lineRule="auto"/>
      </w:pPr>
    </w:p>
    <w:p w14:paraId="41C7F348">
      <w:pPr>
        <w:pStyle w:val="6"/>
        <w:spacing w:line="258" w:lineRule="auto"/>
      </w:pPr>
    </w:p>
    <w:p w14:paraId="1DC646EB">
      <w:pPr>
        <w:pStyle w:val="6"/>
        <w:spacing w:line="258" w:lineRule="auto"/>
      </w:pPr>
    </w:p>
    <w:p w14:paraId="2D82EE93">
      <w:pPr>
        <w:pStyle w:val="6"/>
        <w:spacing w:line="258" w:lineRule="auto"/>
      </w:pPr>
    </w:p>
    <w:p w14:paraId="3FBCFBED">
      <w:pPr>
        <w:pStyle w:val="6"/>
        <w:spacing w:line="258" w:lineRule="auto"/>
      </w:pPr>
    </w:p>
    <w:p w14:paraId="4E4AC230">
      <w:pPr>
        <w:pStyle w:val="6"/>
        <w:spacing w:line="258" w:lineRule="auto"/>
      </w:pPr>
    </w:p>
    <w:p w14:paraId="20286ACE">
      <w:pPr>
        <w:pStyle w:val="6"/>
        <w:spacing w:line="258" w:lineRule="auto"/>
      </w:pPr>
    </w:p>
    <w:p w14:paraId="493EF61D">
      <w:pPr>
        <w:pStyle w:val="6"/>
        <w:spacing w:line="258" w:lineRule="auto"/>
      </w:pPr>
    </w:p>
    <w:p w14:paraId="4401DEB8">
      <w:pPr>
        <w:spacing w:before="228" w:line="222" w:lineRule="auto"/>
        <w:ind w:left="2659"/>
        <w:rPr>
          <w:rFonts w:ascii="宋体" w:hAnsi="宋体" w:eastAsia="宋体" w:cs="宋体"/>
          <w:sz w:val="70"/>
          <w:szCs w:val="70"/>
        </w:rPr>
      </w:pPr>
      <w:bookmarkStart w:id="13" w:name="bookmark12"/>
      <w:bookmarkEnd w:id="13"/>
      <w:r>
        <w:rPr>
          <w:rFonts w:ascii="宋体" w:hAnsi="宋体" w:eastAsia="宋体" w:cs="宋体"/>
          <w:b/>
          <w:bCs/>
          <w:spacing w:val="-32"/>
          <w:sz w:val="70"/>
          <w:szCs w:val="70"/>
        </w:rPr>
        <w:t>响</w:t>
      </w:r>
      <w:r>
        <w:rPr>
          <w:rFonts w:ascii="宋体" w:hAnsi="宋体" w:eastAsia="宋体" w:cs="宋体"/>
          <w:spacing w:val="38"/>
          <w:sz w:val="70"/>
          <w:szCs w:val="70"/>
        </w:rPr>
        <w:t xml:space="preserve"> </w:t>
      </w:r>
      <w:r>
        <w:rPr>
          <w:rFonts w:ascii="宋体" w:hAnsi="宋体" w:eastAsia="宋体" w:cs="宋体"/>
          <w:b/>
          <w:bCs/>
          <w:spacing w:val="-32"/>
          <w:sz w:val="70"/>
          <w:szCs w:val="70"/>
        </w:rPr>
        <w:t>应</w:t>
      </w:r>
      <w:r>
        <w:rPr>
          <w:rFonts w:ascii="宋体" w:hAnsi="宋体" w:eastAsia="宋体" w:cs="宋体"/>
          <w:spacing w:val="53"/>
          <w:sz w:val="70"/>
          <w:szCs w:val="70"/>
        </w:rPr>
        <w:t xml:space="preserve"> </w:t>
      </w:r>
      <w:r>
        <w:rPr>
          <w:rFonts w:ascii="宋体" w:hAnsi="宋体" w:eastAsia="宋体" w:cs="宋体"/>
          <w:b/>
          <w:bCs/>
          <w:spacing w:val="-32"/>
          <w:sz w:val="70"/>
          <w:szCs w:val="70"/>
        </w:rPr>
        <w:t>文</w:t>
      </w:r>
      <w:r>
        <w:rPr>
          <w:rFonts w:ascii="宋体" w:hAnsi="宋体" w:eastAsia="宋体" w:cs="宋体"/>
          <w:spacing w:val="35"/>
          <w:sz w:val="70"/>
          <w:szCs w:val="70"/>
        </w:rPr>
        <w:t xml:space="preserve"> </w:t>
      </w:r>
      <w:r>
        <w:rPr>
          <w:rFonts w:ascii="宋体" w:hAnsi="宋体" w:eastAsia="宋体" w:cs="宋体"/>
          <w:b/>
          <w:bCs/>
          <w:spacing w:val="-32"/>
          <w:sz w:val="70"/>
          <w:szCs w:val="70"/>
        </w:rPr>
        <w:t>件</w:t>
      </w:r>
    </w:p>
    <w:p w14:paraId="57DD020B">
      <w:pPr>
        <w:pStyle w:val="6"/>
        <w:spacing w:line="251" w:lineRule="auto"/>
      </w:pPr>
    </w:p>
    <w:p w14:paraId="7B9A9EEC">
      <w:pPr>
        <w:pStyle w:val="6"/>
        <w:spacing w:line="251" w:lineRule="auto"/>
      </w:pPr>
    </w:p>
    <w:p w14:paraId="3FE2D87B">
      <w:pPr>
        <w:pStyle w:val="6"/>
        <w:spacing w:line="251" w:lineRule="auto"/>
      </w:pPr>
    </w:p>
    <w:p w14:paraId="4E8B220B">
      <w:pPr>
        <w:pStyle w:val="6"/>
        <w:spacing w:line="251" w:lineRule="auto"/>
      </w:pPr>
    </w:p>
    <w:p w14:paraId="766DFC64">
      <w:pPr>
        <w:pStyle w:val="6"/>
        <w:spacing w:line="251" w:lineRule="auto"/>
      </w:pPr>
    </w:p>
    <w:p w14:paraId="259793C3">
      <w:pPr>
        <w:pStyle w:val="6"/>
        <w:spacing w:line="251" w:lineRule="auto"/>
      </w:pPr>
    </w:p>
    <w:p w14:paraId="74154B9A">
      <w:pPr>
        <w:pStyle w:val="6"/>
        <w:spacing w:line="251" w:lineRule="auto"/>
      </w:pPr>
    </w:p>
    <w:p w14:paraId="2775BDFF">
      <w:pPr>
        <w:pStyle w:val="6"/>
        <w:spacing w:line="251" w:lineRule="auto"/>
      </w:pPr>
    </w:p>
    <w:p w14:paraId="06B48ADA">
      <w:pPr>
        <w:pStyle w:val="6"/>
        <w:spacing w:line="252" w:lineRule="auto"/>
      </w:pPr>
    </w:p>
    <w:p w14:paraId="3736A164">
      <w:pPr>
        <w:pStyle w:val="6"/>
        <w:spacing w:line="252" w:lineRule="auto"/>
      </w:pPr>
    </w:p>
    <w:p w14:paraId="4AC68867">
      <w:pPr>
        <w:pStyle w:val="6"/>
        <w:spacing w:line="252" w:lineRule="auto"/>
      </w:pPr>
    </w:p>
    <w:p w14:paraId="429E927C">
      <w:pPr>
        <w:spacing w:before="92" w:line="219" w:lineRule="auto"/>
        <w:rPr>
          <w:rFonts w:ascii="宋体" w:hAnsi="宋体" w:eastAsia="宋体" w:cs="宋体"/>
          <w:sz w:val="28"/>
          <w:szCs w:val="28"/>
        </w:rPr>
      </w:pPr>
      <w:r>
        <w:rPr>
          <w:rFonts w:ascii="宋体" w:hAnsi="宋体" w:eastAsia="宋体" w:cs="宋体"/>
          <w:spacing w:val="3"/>
          <w:sz w:val="28"/>
          <w:szCs w:val="28"/>
        </w:rPr>
        <w:t>供应商名称</w:t>
      </w:r>
      <w:r>
        <w:rPr>
          <w:rFonts w:ascii="宋体" w:hAnsi="宋体" w:eastAsia="宋体" w:cs="宋体"/>
          <w:spacing w:val="-27"/>
          <w:sz w:val="28"/>
          <w:szCs w:val="28"/>
        </w:rPr>
        <w:t>：</w:t>
      </w:r>
      <w:r>
        <w:rPr>
          <w:rFonts w:ascii="宋体" w:hAnsi="宋体" w:eastAsia="宋体" w:cs="宋体"/>
          <w:spacing w:val="10"/>
          <w:sz w:val="28"/>
          <w:szCs w:val="28"/>
          <w:u w:val="single" w:color="auto"/>
        </w:rPr>
        <w:t xml:space="preserve">              </w:t>
      </w:r>
      <w:r>
        <w:rPr>
          <w:rFonts w:ascii="宋体" w:hAnsi="宋体" w:eastAsia="宋体" w:cs="宋体"/>
          <w:spacing w:val="-27"/>
          <w:sz w:val="28"/>
          <w:szCs w:val="28"/>
        </w:rPr>
        <w:t>（</w:t>
      </w:r>
      <w:r>
        <w:rPr>
          <w:rFonts w:ascii="宋体" w:hAnsi="宋体" w:eastAsia="宋体" w:cs="宋体"/>
          <w:spacing w:val="3"/>
          <w:sz w:val="28"/>
          <w:szCs w:val="28"/>
        </w:rPr>
        <w:t>盖章）</w:t>
      </w:r>
    </w:p>
    <w:p w14:paraId="723C11D0">
      <w:pPr>
        <w:spacing w:before="212" w:line="219" w:lineRule="auto"/>
        <w:ind w:left="3"/>
        <w:rPr>
          <w:rFonts w:ascii="宋体" w:hAnsi="宋体" w:eastAsia="宋体" w:cs="宋体"/>
          <w:sz w:val="28"/>
          <w:szCs w:val="28"/>
        </w:rPr>
      </w:pPr>
      <w:r>
        <w:rPr>
          <w:rFonts w:ascii="宋体" w:hAnsi="宋体" w:eastAsia="宋体" w:cs="宋体"/>
          <w:spacing w:val="2"/>
          <w:sz w:val="28"/>
          <w:szCs w:val="28"/>
        </w:rPr>
        <w:t>法定代表人</w:t>
      </w:r>
      <w:r>
        <w:rPr>
          <w:rFonts w:ascii="宋体" w:hAnsi="宋体" w:eastAsia="宋体" w:cs="宋体"/>
          <w:spacing w:val="-28"/>
          <w:sz w:val="28"/>
          <w:szCs w:val="28"/>
        </w:rPr>
        <w:t>：</w:t>
      </w:r>
      <w:r>
        <w:rPr>
          <w:rFonts w:ascii="宋体" w:hAnsi="宋体" w:eastAsia="宋体" w:cs="宋体"/>
          <w:sz w:val="28"/>
          <w:szCs w:val="28"/>
          <w:u w:val="single" w:color="auto"/>
        </w:rPr>
        <w:t xml:space="preserve">               </w:t>
      </w:r>
      <w:r>
        <w:rPr>
          <w:rFonts w:ascii="宋体" w:hAnsi="宋体" w:eastAsia="宋体" w:cs="宋体"/>
          <w:spacing w:val="-28"/>
          <w:sz w:val="28"/>
          <w:szCs w:val="28"/>
        </w:rPr>
        <w:t>（</w:t>
      </w:r>
      <w:r>
        <w:rPr>
          <w:rFonts w:ascii="宋体" w:hAnsi="宋体" w:eastAsia="宋体" w:cs="宋体"/>
          <w:spacing w:val="2"/>
          <w:sz w:val="28"/>
          <w:szCs w:val="28"/>
        </w:rPr>
        <w:t>签字或盖章）</w:t>
      </w:r>
    </w:p>
    <w:p w14:paraId="0F984628">
      <w:pPr>
        <w:spacing w:before="210" w:line="220" w:lineRule="auto"/>
        <w:ind w:left="3977"/>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4"/>
          <w:sz w:val="28"/>
          <w:szCs w:val="28"/>
        </w:rPr>
        <w:t xml:space="preserve">     </w:t>
      </w:r>
      <w:r>
        <w:rPr>
          <w:rFonts w:ascii="宋体" w:hAnsi="宋体" w:eastAsia="宋体" w:cs="宋体"/>
          <w:spacing w:val="-10"/>
          <w:sz w:val="28"/>
          <w:szCs w:val="28"/>
        </w:rPr>
        <w:t>月</w:t>
      </w:r>
      <w:r>
        <w:rPr>
          <w:rFonts w:ascii="宋体" w:hAnsi="宋体" w:eastAsia="宋体" w:cs="宋体"/>
          <w:spacing w:val="22"/>
          <w:sz w:val="28"/>
          <w:szCs w:val="28"/>
        </w:rPr>
        <w:t xml:space="preserve">     </w:t>
      </w:r>
      <w:r>
        <w:rPr>
          <w:rFonts w:ascii="宋体" w:hAnsi="宋体" w:eastAsia="宋体" w:cs="宋体"/>
          <w:spacing w:val="-10"/>
          <w:sz w:val="28"/>
          <w:szCs w:val="28"/>
        </w:rPr>
        <w:t>日</w:t>
      </w:r>
    </w:p>
    <w:p w14:paraId="1530A91B">
      <w:pPr>
        <w:spacing w:line="220" w:lineRule="auto"/>
        <w:rPr>
          <w:rFonts w:ascii="宋体" w:hAnsi="宋体" w:eastAsia="宋体" w:cs="宋体"/>
          <w:sz w:val="28"/>
          <w:szCs w:val="28"/>
        </w:rPr>
        <w:sectPr>
          <w:footerReference r:id="rId36" w:type="default"/>
          <w:pgSz w:w="11906" w:h="16840"/>
          <w:pgMar w:top="1431" w:right="1420" w:bottom="1118" w:left="1436" w:header="0" w:footer="973" w:gutter="0"/>
          <w:pgNumType w:fmt="numberInDash"/>
          <w:cols w:space="720" w:num="1"/>
        </w:sectPr>
      </w:pPr>
    </w:p>
    <w:p w14:paraId="1A65B4B7">
      <w:pPr>
        <w:pStyle w:val="6"/>
        <w:spacing w:line="249" w:lineRule="auto"/>
      </w:pPr>
    </w:p>
    <w:p w14:paraId="0F10913B">
      <w:pPr>
        <w:pStyle w:val="6"/>
        <w:spacing w:line="250" w:lineRule="auto"/>
      </w:pPr>
    </w:p>
    <w:p w14:paraId="5072DBA2">
      <w:pPr>
        <w:pStyle w:val="6"/>
        <w:spacing w:line="250" w:lineRule="auto"/>
      </w:pPr>
    </w:p>
    <w:p w14:paraId="5EBBA00A">
      <w:pPr>
        <w:spacing w:before="98" w:line="221" w:lineRule="auto"/>
        <w:ind w:left="4170"/>
        <w:rPr>
          <w:rFonts w:ascii="宋体" w:hAnsi="宋体" w:eastAsia="宋体" w:cs="宋体"/>
          <w:sz w:val="30"/>
          <w:szCs w:val="30"/>
        </w:rPr>
      </w:pPr>
      <w:r>
        <w:rPr>
          <w:rFonts w:ascii="宋体" w:hAnsi="宋体" w:eastAsia="宋体" w:cs="宋体"/>
          <w:spacing w:val="-35"/>
          <w:sz w:val="30"/>
          <w:szCs w:val="30"/>
        </w:rPr>
        <w:t>目</w:t>
      </w:r>
      <w:r>
        <w:rPr>
          <w:rFonts w:ascii="宋体" w:hAnsi="宋体" w:eastAsia="宋体" w:cs="宋体"/>
          <w:spacing w:val="-10"/>
          <w:sz w:val="30"/>
          <w:szCs w:val="30"/>
        </w:rPr>
        <w:t xml:space="preserve"> </w:t>
      </w:r>
      <w:r>
        <w:rPr>
          <w:rFonts w:ascii="宋体" w:hAnsi="宋体" w:eastAsia="宋体" w:cs="宋体"/>
          <w:spacing w:val="-35"/>
          <w:sz w:val="30"/>
          <w:szCs w:val="30"/>
        </w:rPr>
        <w:t>录</w:t>
      </w:r>
    </w:p>
    <w:p w14:paraId="1DE03658">
      <w:pPr>
        <w:spacing w:before="277" w:line="222" w:lineRule="auto"/>
        <w:ind w:left="146"/>
        <w:rPr>
          <w:rFonts w:ascii="仿宋" w:hAnsi="仿宋" w:eastAsia="仿宋" w:cs="仿宋"/>
          <w:sz w:val="24"/>
          <w:szCs w:val="24"/>
        </w:rPr>
      </w:pPr>
      <w:r>
        <w:rPr>
          <w:rFonts w:ascii="仿宋" w:hAnsi="仿宋" w:eastAsia="仿宋" w:cs="仿宋"/>
          <w:spacing w:val="-7"/>
          <w:sz w:val="24"/>
          <w:szCs w:val="24"/>
        </w:rPr>
        <w:t>一、投标函；</w:t>
      </w:r>
    </w:p>
    <w:p w14:paraId="288E85AC">
      <w:pPr>
        <w:spacing w:before="174" w:line="222" w:lineRule="auto"/>
        <w:ind w:left="155"/>
        <w:rPr>
          <w:rFonts w:ascii="仿宋" w:hAnsi="仿宋" w:eastAsia="仿宋" w:cs="仿宋"/>
          <w:sz w:val="24"/>
          <w:szCs w:val="24"/>
        </w:rPr>
      </w:pPr>
      <w:r>
        <w:rPr>
          <w:rFonts w:ascii="仿宋" w:hAnsi="仿宋" w:eastAsia="仿宋" w:cs="仿宋"/>
          <w:spacing w:val="-6"/>
          <w:sz w:val="24"/>
          <w:szCs w:val="24"/>
        </w:rPr>
        <w:t>二、报价一览表；</w:t>
      </w:r>
    </w:p>
    <w:p w14:paraId="10674891">
      <w:pPr>
        <w:spacing w:before="179" w:line="222" w:lineRule="auto"/>
        <w:ind w:left="154"/>
        <w:rPr>
          <w:rFonts w:ascii="仿宋" w:hAnsi="仿宋" w:eastAsia="仿宋" w:cs="仿宋"/>
          <w:sz w:val="24"/>
          <w:szCs w:val="24"/>
        </w:rPr>
      </w:pPr>
      <w:r>
        <w:rPr>
          <w:rFonts w:ascii="仿宋" w:hAnsi="仿宋" w:eastAsia="仿宋" w:cs="仿宋"/>
          <w:spacing w:val="-2"/>
          <w:sz w:val="24"/>
          <w:szCs w:val="24"/>
        </w:rPr>
        <w:t>三、法定代表人身份证明或法定代表人授权委托书；</w:t>
      </w:r>
    </w:p>
    <w:p w14:paraId="30F88406">
      <w:pPr>
        <w:spacing w:before="174" w:line="222" w:lineRule="auto"/>
        <w:ind w:left="197"/>
        <w:rPr>
          <w:rFonts w:ascii="仿宋" w:hAnsi="仿宋" w:eastAsia="仿宋" w:cs="仿宋"/>
          <w:sz w:val="24"/>
          <w:szCs w:val="24"/>
        </w:rPr>
      </w:pPr>
      <w:r>
        <w:rPr>
          <w:rFonts w:ascii="仿宋" w:hAnsi="仿宋" w:eastAsia="仿宋" w:cs="仿宋"/>
          <w:spacing w:val="-9"/>
          <w:sz w:val="24"/>
          <w:szCs w:val="24"/>
        </w:rPr>
        <w:t>四、供应商情况介绍；</w:t>
      </w:r>
    </w:p>
    <w:p w14:paraId="07602BA4">
      <w:pPr>
        <w:spacing w:before="176" w:line="222" w:lineRule="auto"/>
        <w:ind w:left="146"/>
        <w:rPr>
          <w:rFonts w:ascii="仿宋" w:hAnsi="仿宋" w:eastAsia="仿宋" w:cs="仿宋"/>
          <w:sz w:val="24"/>
          <w:szCs w:val="24"/>
        </w:rPr>
      </w:pPr>
      <w:r>
        <w:rPr>
          <w:rFonts w:ascii="仿宋" w:hAnsi="仿宋" w:eastAsia="仿宋" w:cs="仿宋"/>
          <w:spacing w:val="-3"/>
          <w:sz w:val="24"/>
          <w:szCs w:val="24"/>
        </w:rPr>
        <w:t>五、信用中国、中国政府采购网查询截图</w:t>
      </w:r>
    </w:p>
    <w:p w14:paraId="3816474F">
      <w:pPr>
        <w:spacing w:before="176" w:line="219" w:lineRule="auto"/>
        <w:ind w:left="144"/>
        <w:rPr>
          <w:rFonts w:ascii="仿宋" w:hAnsi="仿宋" w:eastAsia="仿宋" w:cs="仿宋"/>
          <w:sz w:val="24"/>
          <w:szCs w:val="24"/>
        </w:rPr>
      </w:pPr>
      <w:r>
        <w:rPr>
          <w:rFonts w:ascii="仿宋" w:hAnsi="仿宋" w:eastAsia="仿宋" w:cs="仿宋"/>
          <w:spacing w:val="-2"/>
          <w:sz w:val="24"/>
          <w:szCs w:val="24"/>
        </w:rPr>
        <w:t>六、在经营活动中没有重大违法记录的书面声明；</w:t>
      </w:r>
    </w:p>
    <w:p w14:paraId="18132C05">
      <w:pPr>
        <w:spacing w:before="184" w:line="222" w:lineRule="auto"/>
        <w:ind w:left="149"/>
        <w:rPr>
          <w:rFonts w:ascii="仿宋" w:hAnsi="仿宋" w:eastAsia="仿宋" w:cs="仿宋"/>
          <w:sz w:val="24"/>
          <w:szCs w:val="24"/>
        </w:rPr>
      </w:pPr>
      <w:r>
        <w:rPr>
          <w:rFonts w:ascii="仿宋" w:hAnsi="仿宋" w:eastAsia="仿宋" w:cs="仿宋"/>
          <w:spacing w:val="-4"/>
          <w:sz w:val="24"/>
          <w:szCs w:val="24"/>
        </w:rPr>
        <w:t>七、政府采购诚信承诺书；</w:t>
      </w:r>
    </w:p>
    <w:p w14:paraId="1A047207">
      <w:pPr>
        <w:spacing w:before="178" w:line="221" w:lineRule="auto"/>
        <w:ind w:left="139"/>
        <w:rPr>
          <w:rFonts w:ascii="仿宋" w:hAnsi="仿宋" w:eastAsia="仿宋" w:cs="仿宋"/>
          <w:sz w:val="24"/>
          <w:szCs w:val="24"/>
        </w:rPr>
      </w:pPr>
      <w:r>
        <w:rPr>
          <w:rFonts w:ascii="仿宋" w:hAnsi="仿宋" w:eastAsia="仿宋" w:cs="仿宋"/>
          <w:spacing w:val="-2"/>
          <w:sz w:val="24"/>
          <w:szCs w:val="24"/>
        </w:rPr>
        <w:t>八、具备履行合同所必需的设备和专业技术能力的书面声明</w:t>
      </w:r>
    </w:p>
    <w:p w14:paraId="050D221F">
      <w:pPr>
        <w:spacing w:before="176" w:line="220" w:lineRule="auto"/>
        <w:ind w:left="158"/>
        <w:rPr>
          <w:rFonts w:ascii="仿宋" w:hAnsi="仿宋" w:eastAsia="仿宋" w:cs="仿宋"/>
          <w:sz w:val="24"/>
          <w:szCs w:val="24"/>
        </w:rPr>
      </w:pPr>
      <w:r>
        <w:rPr>
          <w:rFonts w:ascii="仿宋" w:hAnsi="仿宋" w:eastAsia="仿宋" w:cs="仿宋"/>
          <w:spacing w:val="-8"/>
          <w:sz w:val="24"/>
          <w:szCs w:val="24"/>
        </w:rPr>
        <w:t>九、其他资料</w:t>
      </w:r>
    </w:p>
    <w:p w14:paraId="7EB425DE">
      <w:pPr>
        <w:spacing w:before="182" w:line="222" w:lineRule="auto"/>
        <w:ind w:left="154"/>
        <w:rPr>
          <w:rFonts w:ascii="仿宋" w:hAnsi="仿宋" w:eastAsia="仿宋" w:cs="仿宋"/>
          <w:sz w:val="24"/>
          <w:szCs w:val="24"/>
        </w:rPr>
      </w:pPr>
      <w:r>
        <w:rPr>
          <w:rFonts w:ascii="仿宋" w:hAnsi="仿宋" w:eastAsia="仿宋" w:cs="仿宋"/>
          <w:spacing w:val="-7"/>
          <w:sz w:val="24"/>
          <w:szCs w:val="24"/>
        </w:rPr>
        <w:t>十、技术文件</w:t>
      </w:r>
    </w:p>
    <w:p w14:paraId="53CF04C2">
      <w:pPr>
        <w:spacing w:before="286" w:line="222" w:lineRule="auto"/>
        <w:ind w:left="39" w:right="4134" w:hanging="17"/>
        <w:rPr>
          <w:rFonts w:ascii="仿宋" w:hAnsi="仿宋" w:eastAsia="仿宋" w:cs="仿宋"/>
          <w:sz w:val="24"/>
          <w:szCs w:val="24"/>
        </w:rPr>
      </w:pPr>
      <w:r>
        <w:rPr>
          <w:rFonts w:ascii="仿宋" w:hAnsi="仿宋" w:eastAsia="仿宋" w:cs="仿宋"/>
          <w:spacing w:val="-2"/>
          <w:sz w:val="24"/>
          <w:szCs w:val="24"/>
        </w:rPr>
        <w:t>注：1、投标文件必须制作有目录和页码</w:t>
      </w:r>
      <w:r>
        <w:rPr>
          <w:rFonts w:ascii="仿宋" w:hAnsi="仿宋" w:eastAsia="仿宋" w:cs="仿宋"/>
          <w:spacing w:val="12"/>
          <w:sz w:val="24"/>
          <w:szCs w:val="24"/>
        </w:rPr>
        <w:t xml:space="preserve"> </w:t>
      </w:r>
      <w:r>
        <w:rPr>
          <w:rFonts w:ascii="仿宋" w:hAnsi="仿宋" w:eastAsia="仿宋" w:cs="仿宋"/>
          <w:spacing w:val="-3"/>
          <w:sz w:val="24"/>
          <w:szCs w:val="24"/>
        </w:rPr>
        <w:t>以上内容包括但不限于其他内容。</w:t>
      </w:r>
    </w:p>
    <w:p w14:paraId="0D31E7BD">
      <w:pPr>
        <w:spacing w:line="222" w:lineRule="auto"/>
        <w:rPr>
          <w:rFonts w:ascii="仿宋" w:hAnsi="仿宋" w:eastAsia="仿宋" w:cs="仿宋"/>
          <w:sz w:val="24"/>
          <w:szCs w:val="24"/>
        </w:rPr>
        <w:sectPr>
          <w:footerReference r:id="rId37" w:type="default"/>
          <w:pgSz w:w="11906" w:h="16840"/>
          <w:pgMar w:top="1431" w:right="1785" w:bottom="1118" w:left="1785" w:header="0" w:footer="973" w:gutter="0"/>
          <w:pgNumType w:fmt="numberInDash"/>
          <w:cols w:space="720" w:num="1"/>
        </w:sectPr>
      </w:pPr>
    </w:p>
    <w:p w14:paraId="7B991BA2">
      <w:pPr>
        <w:pStyle w:val="6"/>
        <w:spacing w:line="340" w:lineRule="auto"/>
      </w:pPr>
    </w:p>
    <w:p w14:paraId="45C03866">
      <w:pPr>
        <w:pStyle w:val="6"/>
        <w:spacing w:line="341" w:lineRule="auto"/>
      </w:pPr>
    </w:p>
    <w:p w14:paraId="5B66F34D">
      <w:pPr>
        <w:spacing w:before="91" w:line="223" w:lineRule="auto"/>
        <w:ind w:left="4091"/>
        <w:rPr>
          <w:rFonts w:ascii="仿宋" w:hAnsi="仿宋" w:eastAsia="仿宋" w:cs="仿宋"/>
          <w:sz w:val="28"/>
          <w:szCs w:val="28"/>
        </w:rPr>
      </w:pPr>
      <w:r>
        <w:rPr>
          <w:rFonts w:ascii="仿宋" w:hAnsi="仿宋" w:eastAsia="仿宋" w:cs="仿宋"/>
          <w:spacing w:val="-8"/>
          <w:sz w:val="28"/>
          <w:szCs w:val="28"/>
        </w:rPr>
        <w:t>一、投标函</w:t>
      </w:r>
    </w:p>
    <w:p w14:paraId="6926D3BF">
      <w:pPr>
        <w:spacing w:before="12"/>
      </w:pPr>
    </w:p>
    <w:tbl>
      <w:tblPr>
        <w:tblStyle w:val="14"/>
        <w:tblW w:w="9052" w:type="dxa"/>
        <w:tblInd w:w="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14"/>
        <w:gridCol w:w="4243"/>
        <w:gridCol w:w="1595"/>
      </w:tblGrid>
      <w:tr w14:paraId="3D7353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2" w:hRule="atLeast"/>
        </w:trPr>
        <w:tc>
          <w:tcPr>
            <w:tcW w:w="3214" w:type="dxa"/>
            <w:vAlign w:val="top"/>
          </w:tcPr>
          <w:p w14:paraId="59FE3986">
            <w:pPr>
              <w:pStyle w:val="15"/>
              <w:spacing w:before="2" w:line="223" w:lineRule="auto"/>
              <w:ind w:left="609"/>
              <w:rPr>
                <w:sz w:val="24"/>
                <w:szCs w:val="24"/>
              </w:rPr>
            </w:pPr>
            <w:r>
              <w:rPr>
                <w:spacing w:val="-5"/>
                <w:sz w:val="24"/>
                <w:szCs w:val="24"/>
              </w:rPr>
              <w:t>我方全面研究了 “</w:t>
            </w:r>
          </w:p>
        </w:tc>
        <w:tc>
          <w:tcPr>
            <w:tcW w:w="4243" w:type="dxa"/>
            <w:vAlign w:val="top"/>
          </w:tcPr>
          <w:p w14:paraId="7014F5CE">
            <w:pPr>
              <w:pStyle w:val="15"/>
              <w:spacing w:line="222" w:lineRule="auto"/>
              <w:ind w:left="681"/>
              <w:rPr>
                <w:sz w:val="24"/>
                <w:szCs w:val="24"/>
              </w:rPr>
            </w:pPr>
            <w:r>
              <w:rPr>
                <w:spacing w:val="-4"/>
                <w:sz w:val="24"/>
                <w:szCs w:val="24"/>
              </w:rPr>
              <w:t>”项目采购文件（文件编号：</w:t>
            </w:r>
          </w:p>
        </w:tc>
        <w:tc>
          <w:tcPr>
            <w:tcW w:w="1595" w:type="dxa"/>
            <w:vAlign w:val="top"/>
          </w:tcPr>
          <w:p w14:paraId="085BB02E">
            <w:pPr>
              <w:pStyle w:val="15"/>
              <w:spacing w:before="2" w:line="223" w:lineRule="auto"/>
              <w:jc w:val="right"/>
              <w:rPr>
                <w:sz w:val="24"/>
                <w:szCs w:val="24"/>
              </w:rPr>
            </w:pPr>
            <w:r>
              <w:rPr>
                <w:spacing w:val="-31"/>
                <w:sz w:val="24"/>
                <w:szCs w:val="24"/>
              </w:rPr>
              <w:t>)</w:t>
            </w:r>
            <w:r>
              <w:rPr>
                <w:spacing w:val="44"/>
                <w:sz w:val="24"/>
                <w:szCs w:val="24"/>
              </w:rPr>
              <w:t xml:space="preserve"> </w:t>
            </w:r>
            <w:r>
              <w:rPr>
                <w:spacing w:val="-30"/>
                <w:sz w:val="24"/>
                <w:szCs w:val="24"/>
              </w:rPr>
              <w:t>,</w:t>
            </w:r>
            <w:r>
              <w:rPr>
                <w:spacing w:val="38"/>
                <w:sz w:val="24"/>
                <w:szCs w:val="24"/>
              </w:rPr>
              <w:t xml:space="preserve"> </w:t>
            </w:r>
            <w:r>
              <w:rPr>
                <w:spacing w:val="-30"/>
                <w:sz w:val="24"/>
                <w:szCs w:val="24"/>
              </w:rPr>
              <w:t>决</w:t>
            </w:r>
            <w:r>
              <w:rPr>
                <w:spacing w:val="-17"/>
                <w:sz w:val="24"/>
                <w:szCs w:val="24"/>
              </w:rPr>
              <w:t>定</w:t>
            </w:r>
          </w:p>
        </w:tc>
      </w:tr>
      <w:tr w14:paraId="553D69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214" w:type="dxa"/>
            <w:vAlign w:val="top"/>
          </w:tcPr>
          <w:p w14:paraId="6BC0F84D">
            <w:pPr>
              <w:pStyle w:val="15"/>
              <w:spacing w:before="73" w:line="181" w:lineRule="auto"/>
              <w:rPr>
                <w:sz w:val="24"/>
                <w:szCs w:val="24"/>
              </w:rPr>
            </w:pPr>
            <w:r>
              <w:rPr>
                <w:spacing w:val="-5"/>
                <w:sz w:val="24"/>
                <w:szCs w:val="24"/>
              </w:rPr>
              <w:t>参加 本项目。我方授权</w:t>
            </w:r>
          </w:p>
        </w:tc>
        <w:tc>
          <w:tcPr>
            <w:tcW w:w="4243" w:type="dxa"/>
            <w:vAlign w:val="top"/>
          </w:tcPr>
          <w:p w14:paraId="64D6B537">
            <w:pPr>
              <w:pStyle w:val="15"/>
              <w:spacing w:before="73" w:line="181" w:lineRule="auto"/>
              <w:ind w:left="490"/>
              <w:rPr>
                <w:sz w:val="24"/>
                <w:szCs w:val="24"/>
              </w:rPr>
            </w:pPr>
            <w:r>
              <w:rPr>
                <w:spacing w:val="-6"/>
                <w:sz w:val="24"/>
                <w:szCs w:val="24"/>
              </w:rPr>
              <w:t>（姓名、职务）代表我方</w:t>
            </w:r>
          </w:p>
        </w:tc>
        <w:tc>
          <w:tcPr>
            <w:tcW w:w="1595" w:type="dxa"/>
            <w:vAlign w:val="top"/>
          </w:tcPr>
          <w:p w14:paraId="222D858F">
            <w:pPr>
              <w:pStyle w:val="15"/>
              <w:spacing w:before="73" w:line="181" w:lineRule="auto"/>
              <w:ind w:right="6"/>
              <w:jc w:val="right"/>
              <w:rPr>
                <w:sz w:val="24"/>
                <w:szCs w:val="24"/>
              </w:rPr>
            </w:pPr>
            <w:r>
              <w:rPr>
                <w:spacing w:val="-17"/>
                <w:sz w:val="24"/>
                <w:szCs w:val="24"/>
              </w:rPr>
              <w:t>（供</w:t>
            </w:r>
          </w:p>
        </w:tc>
      </w:tr>
    </w:tbl>
    <w:p w14:paraId="6115222D">
      <w:pPr>
        <w:spacing w:before="234" w:line="221" w:lineRule="auto"/>
        <w:rPr>
          <w:rFonts w:ascii="仿宋" w:hAnsi="仿宋" w:eastAsia="仿宋" w:cs="仿宋"/>
          <w:sz w:val="24"/>
          <w:szCs w:val="24"/>
        </w:rPr>
      </w:pPr>
      <w:r>
        <w:rPr>
          <w:rFonts w:ascii="仿宋" w:hAnsi="仿宋" w:eastAsia="仿宋" w:cs="仿宋"/>
          <w:spacing w:val="-2"/>
          <w:sz w:val="24"/>
          <w:szCs w:val="24"/>
        </w:rPr>
        <w:t>应商的名称）全权处理本项目评标的有关事宜。</w:t>
      </w:r>
    </w:p>
    <w:p w14:paraId="53DF9983">
      <w:pPr>
        <w:spacing w:before="157" w:line="222" w:lineRule="auto"/>
        <w:ind w:left="499"/>
        <w:rPr>
          <w:rFonts w:ascii="仿宋" w:hAnsi="仿宋" w:eastAsia="仿宋" w:cs="仿宋"/>
          <w:sz w:val="24"/>
          <w:szCs w:val="24"/>
        </w:rPr>
      </w:pPr>
      <w:r>
        <w:rPr>
          <w:rFonts w:ascii="仿宋" w:hAnsi="仿宋" w:eastAsia="仿宋" w:cs="仿宋"/>
          <w:spacing w:val="-2"/>
          <w:sz w:val="24"/>
          <w:szCs w:val="24"/>
        </w:rPr>
        <w:t>1、我方自愿按照采购文件规定的各项要求向采购人提供所需服务。</w:t>
      </w:r>
    </w:p>
    <w:p w14:paraId="51200F93">
      <w:pPr>
        <w:spacing w:before="165" w:line="249" w:lineRule="auto"/>
        <w:ind w:right="14" w:firstLine="470"/>
        <w:rPr>
          <w:rFonts w:ascii="仿宋" w:hAnsi="仿宋" w:eastAsia="仿宋" w:cs="仿宋"/>
          <w:sz w:val="24"/>
          <w:szCs w:val="24"/>
        </w:rPr>
      </w:pPr>
      <w:r>
        <w:rPr>
          <w:rFonts w:ascii="仿宋" w:hAnsi="仿宋" w:eastAsia="仿宋" w:cs="仿宋"/>
          <w:spacing w:val="-8"/>
          <w:sz w:val="24"/>
          <w:szCs w:val="24"/>
        </w:rPr>
        <w:t>2、若我方成交，我方将严格履行合同规定的责任和义务，保证按采购人要求</w:t>
      </w:r>
      <w:r>
        <w:rPr>
          <w:rFonts w:ascii="仿宋" w:hAnsi="仿宋" w:eastAsia="仿宋" w:cs="仿宋"/>
          <w:spacing w:val="-9"/>
          <w:sz w:val="24"/>
          <w:szCs w:val="24"/>
        </w:rPr>
        <w:t>及我 方</w:t>
      </w:r>
      <w:r>
        <w:rPr>
          <w:rFonts w:ascii="仿宋" w:hAnsi="仿宋" w:eastAsia="仿宋" w:cs="仿宋"/>
          <w:sz w:val="24"/>
          <w:szCs w:val="24"/>
        </w:rPr>
        <w:t xml:space="preserve"> </w:t>
      </w:r>
      <w:r>
        <w:rPr>
          <w:rFonts w:ascii="仿宋" w:hAnsi="仿宋" w:eastAsia="仿宋" w:cs="仿宋"/>
          <w:spacing w:val="-2"/>
          <w:sz w:val="24"/>
          <w:szCs w:val="24"/>
        </w:rPr>
        <w:t>承诺完成应尽义务，并交付采购人验收、使用。</w:t>
      </w:r>
    </w:p>
    <w:p w14:paraId="07DCCF82">
      <w:pPr>
        <w:spacing w:before="230" w:line="251" w:lineRule="auto"/>
        <w:ind w:right="16" w:firstLine="474"/>
        <w:rPr>
          <w:rFonts w:ascii="仿宋" w:hAnsi="仿宋" w:eastAsia="仿宋" w:cs="仿宋"/>
          <w:sz w:val="24"/>
          <w:szCs w:val="24"/>
        </w:rPr>
      </w:pPr>
      <w:r>
        <w:rPr>
          <w:rFonts w:ascii="仿宋" w:hAnsi="仿宋" w:eastAsia="仿宋" w:cs="仿宋"/>
          <w:spacing w:val="-2"/>
          <w:sz w:val="24"/>
          <w:szCs w:val="24"/>
        </w:rPr>
        <w:t>3、其投标自递交响应文件截止之日起有效期为 90 个 日历日。如果我们的投标被</w:t>
      </w:r>
      <w:r>
        <w:rPr>
          <w:rFonts w:ascii="仿宋" w:hAnsi="仿宋" w:eastAsia="仿宋" w:cs="仿宋"/>
          <w:spacing w:val="3"/>
          <w:sz w:val="24"/>
          <w:szCs w:val="24"/>
        </w:rPr>
        <w:t xml:space="preserve"> </w:t>
      </w:r>
      <w:r>
        <w:rPr>
          <w:rFonts w:ascii="仿宋" w:hAnsi="仿宋" w:eastAsia="仿宋" w:cs="仿宋"/>
          <w:spacing w:val="-2"/>
          <w:sz w:val="24"/>
          <w:szCs w:val="24"/>
        </w:rPr>
        <w:t>接受，则至合同生效时止，本投标始终有效，我们将按</w:t>
      </w:r>
      <w:r>
        <w:rPr>
          <w:rFonts w:ascii="仿宋" w:hAnsi="仿宋" w:eastAsia="仿宋" w:cs="仿宋"/>
          <w:spacing w:val="-3"/>
          <w:sz w:val="24"/>
          <w:szCs w:val="24"/>
        </w:rPr>
        <w:t>服务协议、投标承诺及采购文件</w:t>
      </w:r>
    </w:p>
    <w:p w14:paraId="5D9BC801">
      <w:pPr>
        <w:spacing w:before="206" w:line="221" w:lineRule="auto"/>
        <w:ind w:left="508"/>
        <w:rPr>
          <w:rFonts w:ascii="仿宋" w:hAnsi="仿宋" w:eastAsia="仿宋" w:cs="仿宋"/>
          <w:sz w:val="24"/>
          <w:szCs w:val="24"/>
        </w:rPr>
      </w:pPr>
      <w:r>
        <w:rPr>
          <w:rFonts w:ascii="仿宋" w:hAnsi="仿宋" w:eastAsia="仿宋" w:cs="仿宋"/>
          <w:spacing w:val="-5"/>
          <w:sz w:val="24"/>
          <w:szCs w:val="24"/>
        </w:rPr>
        <w:t>的规定履行合同责任和义务。</w:t>
      </w:r>
    </w:p>
    <w:p w14:paraId="54590633">
      <w:pPr>
        <w:spacing w:before="172" w:line="249" w:lineRule="auto"/>
        <w:ind w:right="14" w:firstLine="474"/>
        <w:rPr>
          <w:rFonts w:ascii="仿宋" w:hAnsi="仿宋" w:eastAsia="仿宋" w:cs="仿宋"/>
          <w:sz w:val="24"/>
          <w:szCs w:val="24"/>
        </w:rPr>
      </w:pPr>
      <w:r>
        <w:rPr>
          <w:rFonts w:ascii="仿宋" w:hAnsi="仿宋" w:eastAsia="仿宋" w:cs="仿宋"/>
          <w:spacing w:val="-8"/>
          <w:sz w:val="24"/>
          <w:szCs w:val="24"/>
        </w:rPr>
        <w:t>5、我方愿意提供采购人可能另外要求的，与采购有关的文件资料，</w:t>
      </w:r>
      <w:r>
        <w:rPr>
          <w:rFonts w:ascii="仿宋" w:hAnsi="仿宋" w:eastAsia="仿宋" w:cs="仿宋"/>
          <w:spacing w:val="-9"/>
          <w:sz w:val="24"/>
          <w:szCs w:val="24"/>
        </w:rPr>
        <w:t>并保证我方已 提</w:t>
      </w:r>
      <w:r>
        <w:rPr>
          <w:rFonts w:ascii="仿宋" w:hAnsi="仿宋" w:eastAsia="仿宋" w:cs="仿宋"/>
          <w:sz w:val="24"/>
          <w:szCs w:val="24"/>
        </w:rPr>
        <w:t xml:space="preserve"> </w:t>
      </w:r>
      <w:r>
        <w:rPr>
          <w:rFonts w:ascii="仿宋" w:hAnsi="仿宋" w:eastAsia="仿宋" w:cs="仿宋"/>
          <w:spacing w:val="-2"/>
          <w:sz w:val="24"/>
          <w:szCs w:val="24"/>
        </w:rPr>
        <w:t>供和将要提供的文件资料是真实、准确的。</w:t>
      </w:r>
    </w:p>
    <w:p w14:paraId="4A3B5FDF">
      <w:pPr>
        <w:spacing w:before="210" w:line="221" w:lineRule="auto"/>
        <w:ind w:left="469"/>
        <w:rPr>
          <w:rFonts w:ascii="仿宋" w:hAnsi="仿宋" w:eastAsia="仿宋" w:cs="仿宋"/>
          <w:sz w:val="24"/>
          <w:szCs w:val="24"/>
        </w:rPr>
      </w:pPr>
      <w:r>
        <w:rPr>
          <w:rFonts w:ascii="仿宋" w:hAnsi="仿宋" w:eastAsia="仿宋" w:cs="仿宋"/>
          <w:spacing w:val="-1"/>
          <w:sz w:val="24"/>
          <w:szCs w:val="24"/>
        </w:rPr>
        <w:t>6、我方完全理解采购人不一定将合同授予最低报价的供应商的行为。</w:t>
      </w:r>
    </w:p>
    <w:p w14:paraId="1C41C03E">
      <w:pPr>
        <w:pStyle w:val="6"/>
        <w:spacing w:line="277" w:lineRule="auto"/>
      </w:pPr>
    </w:p>
    <w:p w14:paraId="671E4211">
      <w:pPr>
        <w:pStyle w:val="6"/>
        <w:spacing w:line="277" w:lineRule="auto"/>
      </w:pPr>
    </w:p>
    <w:p w14:paraId="5B147386">
      <w:pPr>
        <w:pStyle w:val="6"/>
        <w:spacing w:line="277" w:lineRule="auto"/>
      </w:pPr>
    </w:p>
    <w:p w14:paraId="65E9140D">
      <w:pPr>
        <w:pStyle w:val="6"/>
        <w:spacing w:line="277" w:lineRule="auto"/>
      </w:pPr>
    </w:p>
    <w:p w14:paraId="3074AB86">
      <w:pPr>
        <w:pStyle w:val="6"/>
        <w:spacing w:line="277" w:lineRule="auto"/>
      </w:pPr>
    </w:p>
    <w:p w14:paraId="2856C22D">
      <w:pPr>
        <w:spacing w:before="79" w:line="221" w:lineRule="auto"/>
        <w:ind w:left="480"/>
        <w:rPr>
          <w:rFonts w:ascii="仿宋" w:hAnsi="仿宋" w:eastAsia="仿宋" w:cs="仿宋"/>
          <w:sz w:val="24"/>
          <w:szCs w:val="24"/>
        </w:rPr>
      </w:pPr>
      <w:r>
        <w:rPr>
          <w:rFonts w:ascii="仿宋" w:hAnsi="仿宋" w:eastAsia="仿宋" w:cs="仿宋"/>
          <w:spacing w:val="1"/>
          <w:sz w:val="24"/>
          <w:szCs w:val="24"/>
        </w:rPr>
        <w:t>供应商名称</w:t>
      </w:r>
      <w:r>
        <w:rPr>
          <w:rFonts w:ascii="仿宋" w:hAnsi="仿宋" w:eastAsia="仿宋" w:cs="仿宋"/>
          <w:spacing w:val="-17"/>
          <w:sz w:val="24"/>
          <w:szCs w:val="24"/>
        </w:rPr>
        <w:t>：</w:t>
      </w:r>
      <w:r>
        <w:rPr>
          <w:rFonts w:ascii="仿宋" w:hAnsi="仿宋" w:eastAsia="仿宋" w:cs="仿宋"/>
          <w:spacing w:val="15"/>
          <w:sz w:val="24"/>
          <w:szCs w:val="24"/>
        </w:rPr>
        <w:t xml:space="preserve">       </w:t>
      </w:r>
      <w:r>
        <w:rPr>
          <w:rFonts w:ascii="仿宋" w:hAnsi="仿宋" w:eastAsia="仿宋" w:cs="仿宋"/>
          <w:spacing w:val="-17"/>
          <w:sz w:val="24"/>
          <w:szCs w:val="24"/>
        </w:rPr>
        <w:t>（</w:t>
      </w:r>
      <w:r>
        <w:rPr>
          <w:rFonts w:ascii="仿宋" w:hAnsi="仿宋" w:eastAsia="仿宋" w:cs="仿宋"/>
          <w:spacing w:val="1"/>
          <w:sz w:val="24"/>
          <w:szCs w:val="24"/>
        </w:rPr>
        <w:t>盖章）</w:t>
      </w:r>
    </w:p>
    <w:p w14:paraId="27442FCB">
      <w:pPr>
        <w:spacing w:before="154" w:line="324" w:lineRule="auto"/>
        <w:ind w:left="492" w:right="4119" w:firstLine="2"/>
        <w:rPr>
          <w:rFonts w:ascii="仿宋" w:hAnsi="仿宋" w:eastAsia="仿宋" w:cs="仿宋"/>
          <w:sz w:val="24"/>
          <w:szCs w:val="24"/>
        </w:rPr>
      </w:pPr>
      <w:r>
        <w:rPr>
          <w:rFonts w:ascii="仿宋" w:hAnsi="仿宋" w:eastAsia="仿宋" w:cs="仿宋"/>
          <w:spacing w:val="-4"/>
          <w:sz w:val="24"/>
          <w:szCs w:val="24"/>
        </w:rPr>
        <w:t>法定代表人或委托代理人（签字或盖章</w:t>
      </w:r>
      <w:r>
        <w:rPr>
          <w:rFonts w:ascii="仿宋" w:hAnsi="仿宋" w:eastAsia="仿宋" w:cs="仿宋"/>
          <w:spacing w:val="-25"/>
          <w:sz w:val="24"/>
          <w:szCs w:val="24"/>
        </w:rPr>
        <w:t>）：</w:t>
      </w:r>
      <w:r>
        <w:rPr>
          <w:rFonts w:ascii="仿宋" w:hAnsi="仿宋" w:eastAsia="仿宋" w:cs="仿宋"/>
          <w:spacing w:val="1"/>
          <w:sz w:val="24"/>
          <w:szCs w:val="24"/>
        </w:rPr>
        <w:t xml:space="preserve"> </w:t>
      </w:r>
      <w:r>
        <w:rPr>
          <w:rFonts w:ascii="仿宋" w:hAnsi="仿宋" w:eastAsia="仿宋" w:cs="仿宋"/>
          <w:spacing w:val="-6"/>
          <w:sz w:val="24"/>
          <w:szCs w:val="24"/>
        </w:rPr>
        <w:t>通讯地址：</w:t>
      </w:r>
    </w:p>
    <w:p w14:paraId="544CD802">
      <w:pPr>
        <w:spacing w:before="38" w:line="327" w:lineRule="auto"/>
        <w:ind w:left="496" w:right="7424" w:firstLine="20"/>
        <w:jc w:val="both"/>
        <w:rPr>
          <w:rFonts w:ascii="仿宋" w:hAnsi="仿宋" w:eastAsia="仿宋" w:cs="仿宋"/>
          <w:sz w:val="24"/>
          <w:szCs w:val="24"/>
        </w:rPr>
      </w:pPr>
      <w:r>
        <w:rPr>
          <w:rFonts w:ascii="仿宋" w:hAnsi="仿宋" w:eastAsia="仿宋" w:cs="仿宋"/>
          <w:spacing w:val="-17"/>
          <w:sz w:val="24"/>
          <w:szCs w:val="24"/>
        </w:rPr>
        <w:t>邮政编码：</w:t>
      </w:r>
      <w:r>
        <w:rPr>
          <w:rFonts w:ascii="仿宋" w:hAnsi="仿宋" w:eastAsia="仿宋" w:cs="仿宋"/>
          <w:spacing w:val="1"/>
          <w:sz w:val="24"/>
          <w:szCs w:val="24"/>
        </w:rPr>
        <w:t xml:space="preserve"> </w:t>
      </w:r>
      <w:r>
        <w:rPr>
          <w:rFonts w:ascii="仿宋" w:hAnsi="仿宋" w:eastAsia="仿宋" w:cs="仿宋"/>
          <w:spacing w:val="-13"/>
          <w:sz w:val="24"/>
          <w:szCs w:val="24"/>
        </w:rPr>
        <w:t>联系电话：</w:t>
      </w:r>
      <w:r>
        <w:rPr>
          <w:rFonts w:ascii="仿宋" w:hAnsi="仿宋" w:eastAsia="仿宋" w:cs="仿宋"/>
          <w:spacing w:val="1"/>
          <w:sz w:val="24"/>
          <w:szCs w:val="24"/>
        </w:rPr>
        <w:t xml:space="preserve"> </w:t>
      </w:r>
      <w:r>
        <w:rPr>
          <w:rFonts w:ascii="仿宋" w:hAnsi="仿宋" w:eastAsia="仿宋" w:cs="仿宋"/>
          <w:spacing w:val="-23"/>
          <w:sz w:val="24"/>
          <w:szCs w:val="24"/>
        </w:rPr>
        <w:t>传     真：</w:t>
      </w:r>
    </w:p>
    <w:p w14:paraId="4C377FE9">
      <w:pPr>
        <w:spacing w:before="39" w:line="222" w:lineRule="auto"/>
        <w:ind w:left="581"/>
        <w:rPr>
          <w:rFonts w:ascii="仿宋" w:hAnsi="仿宋" w:eastAsia="仿宋" w:cs="仿宋"/>
          <w:sz w:val="24"/>
          <w:szCs w:val="24"/>
        </w:rPr>
      </w:pPr>
      <w:r>
        <w:rPr>
          <w:rFonts w:ascii="仿宋" w:hAnsi="仿宋" w:eastAsia="仿宋" w:cs="仿宋"/>
          <w:spacing w:val="-28"/>
          <w:sz w:val="24"/>
          <w:szCs w:val="24"/>
        </w:rPr>
        <w:t>日</w:t>
      </w:r>
      <w:r>
        <w:rPr>
          <w:rFonts w:ascii="仿宋" w:hAnsi="仿宋" w:eastAsia="仿宋" w:cs="仿宋"/>
          <w:spacing w:val="1"/>
          <w:sz w:val="24"/>
          <w:szCs w:val="24"/>
        </w:rPr>
        <w:t xml:space="preserve">    </w:t>
      </w:r>
      <w:r>
        <w:rPr>
          <w:rFonts w:ascii="仿宋" w:hAnsi="仿宋" w:eastAsia="仿宋" w:cs="仿宋"/>
          <w:spacing w:val="-28"/>
          <w:sz w:val="24"/>
          <w:szCs w:val="24"/>
        </w:rPr>
        <w:t>期</w:t>
      </w:r>
      <w:r>
        <w:rPr>
          <w:rFonts w:ascii="仿宋" w:hAnsi="仿宋" w:eastAsia="仿宋" w:cs="仿宋"/>
          <w:spacing w:val="-77"/>
          <w:sz w:val="24"/>
          <w:szCs w:val="24"/>
        </w:rPr>
        <w:t xml:space="preserve"> </w:t>
      </w:r>
      <w:r>
        <w:rPr>
          <w:rFonts w:ascii="仿宋" w:hAnsi="仿宋" w:eastAsia="仿宋" w:cs="仿宋"/>
          <w:spacing w:val="-28"/>
          <w:sz w:val="24"/>
          <w:szCs w:val="24"/>
        </w:rPr>
        <w:t>：</w:t>
      </w:r>
      <w:r>
        <w:rPr>
          <w:rFonts w:ascii="仿宋" w:hAnsi="仿宋" w:eastAsia="仿宋" w:cs="仿宋"/>
          <w:spacing w:val="3"/>
          <w:sz w:val="24"/>
          <w:szCs w:val="24"/>
        </w:rPr>
        <w:t xml:space="preserve">    </w:t>
      </w:r>
      <w:r>
        <w:rPr>
          <w:rFonts w:ascii="仿宋" w:hAnsi="仿宋" w:eastAsia="仿宋" w:cs="仿宋"/>
          <w:spacing w:val="-28"/>
          <w:sz w:val="24"/>
          <w:szCs w:val="24"/>
        </w:rPr>
        <w:t>年</w:t>
      </w:r>
      <w:r>
        <w:rPr>
          <w:rFonts w:ascii="仿宋" w:hAnsi="仿宋" w:eastAsia="仿宋" w:cs="仿宋"/>
          <w:spacing w:val="14"/>
          <w:sz w:val="24"/>
          <w:szCs w:val="24"/>
        </w:rPr>
        <w:t xml:space="preserve">  </w:t>
      </w:r>
      <w:r>
        <w:rPr>
          <w:rFonts w:ascii="仿宋" w:hAnsi="仿宋" w:eastAsia="仿宋" w:cs="仿宋"/>
          <w:spacing w:val="-28"/>
          <w:sz w:val="24"/>
          <w:szCs w:val="24"/>
        </w:rPr>
        <w:t>月</w:t>
      </w:r>
      <w:r>
        <w:rPr>
          <w:rFonts w:ascii="仿宋" w:hAnsi="仿宋" w:eastAsia="仿宋" w:cs="仿宋"/>
          <w:spacing w:val="53"/>
          <w:sz w:val="24"/>
          <w:szCs w:val="24"/>
        </w:rPr>
        <w:t xml:space="preserve">  </w:t>
      </w:r>
      <w:r>
        <w:rPr>
          <w:rFonts w:ascii="仿宋" w:hAnsi="仿宋" w:eastAsia="仿宋" w:cs="仿宋"/>
          <w:spacing w:val="-28"/>
          <w:sz w:val="24"/>
          <w:szCs w:val="24"/>
        </w:rPr>
        <w:t>日</w:t>
      </w:r>
    </w:p>
    <w:p w14:paraId="3163DD7D">
      <w:pPr>
        <w:spacing w:line="222" w:lineRule="auto"/>
        <w:rPr>
          <w:rFonts w:ascii="仿宋" w:hAnsi="仿宋" w:eastAsia="仿宋" w:cs="仿宋"/>
          <w:sz w:val="24"/>
          <w:szCs w:val="24"/>
        </w:rPr>
        <w:sectPr>
          <w:footerReference r:id="rId38" w:type="default"/>
          <w:pgSz w:w="11906" w:h="16840"/>
          <w:pgMar w:top="1431" w:right="1401" w:bottom="1118" w:left="1446" w:header="0" w:footer="973" w:gutter="0"/>
          <w:pgNumType w:fmt="numberInDash"/>
          <w:cols w:space="720" w:num="1"/>
        </w:sectPr>
      </w:pPr>
    </w:p>
    <w:p w14:paraId="15F8820A">
      <w:pPr>
        <w:spacing w:before="325" w:line="223" w:lineRule="auto"/>
        <w:ind w:left="3550"/>
        <w:rPr>
          <w:rFonts w:ascii="仿宋" w:hAnsi="仿宋" w:eastAsia="仿宋" w:cs="仿宋"/>
          <w:sz w:val="28"/>
          <w:szCs w:val="28"/>
        </w:rPr>
      </w:pPr>
      <w:r>
        <w:rPr>
          <w:rFonts w:ascii="仿宋" w:hAnsi="仿宋" w:eastAsia="仿宋" w:cs="仿宋"/>
          <w:spacing w:val="-7"/>
          <w:sz w:val="28"/>
          <w:szCs w:val="28"/>
        </w:rPr>
        <w:t>二、响应报价一览表</w:t>
      </w:r>
    </w:p>
    <w:p w14:paraId="632261B4">
      <w:pPr>
        <w:spacing w:before="5"/>
      </w:pPr>
    </w:p>
    <w:tbl>
      <w:tblPr>
        <w:tblStyle w:val="14"/>
        <w:tblW w:w="95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4"/>
        <w:gridCol w:w="7599"/>
      </w:tblGrid>
      <w:tr w14:paraId="3C94F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1904" w:type="dxa"/>
            <w:vAlign w:val="top"/>
          </w:tcPr>
          <w:p w14:paraId="5AB30519">
            <w:pPr>
              <w:spacing w:line="317" w:lineRule="auto"/>
              <w:rPr>
                <w:rFonts w:ascii="Arial"/>
                <w:sz w:val="21"/>
              </w:rPr>
            </w:pPr>
          </w:p>
          <w:p w14:paraId="233BAA87">
            <w:pPr>
              <w:pStyle w:val="15"/>
              <w:spacing w:before="78" w:line="221" w:lineRule="auto"/>
              <w:ind w:left="500"/>
              <w:rPr>
                <w:sz w:val="24"/>
                <w:szCs w:val="24"/>
              </w:rPr>
            </w:pPr>
            <w:r>
              <w:rPr>
                <w:spacing w:val="-7"/>
                <w:sz w:val="24"/>
                <w:szCs w:val="24"/>
              </w:rPr>
              <w:t>项目名称</w:t>
            </w:r>
          </w:p>
        </w:tc>
        <w:tc>
          <w:tcPr>
            <w:tcW w:w="7599" w:type="dxa"/>
            <w:vAlign w:val="top"/>
          </w:tcPr>
          <w:p w14:paraId="7851F3AC">
            <w:pPr>
              <w:rPr>
                <w:rFonts w:ascii="Arial"/>
                <w:sz w:val="21"/>
              </w:rPr>
            </w:pPr>
          </w:p>
        </w:tc>
      </w:tr>
      <w:tr w14:paraId="505F3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904" w:type="dxa"/>
            <w:vAlign w:val="top"/>
          </w:tcPr>
          <w:p w14:paraId="1F38C63A">
            <w:pPr>
              <w:spacing w:line="248" w:lineRule="auto"/>
              <w:rPr>
                <w:rFonts w:ascii="Arial"/>
                <w:sz w:val="21"/>
              </w:rPr>
            </w:pPr>
          </w:p>
          <w:p w14:paraId="76AF7A6F">
            <w:pPr>
              <w:pStyle w:val="15"/>
              <w:spacing w:before="78" w:line="224" w:lineRule="auto"/>
              <w:ind w:left="500"/>
              <w:rPr>
                <w:sz w:val="24"/>
                <w:szCs w:val="24"/>
              </w:rPr>
            </w:pPr>
            <w:r>
              <w:rPr>
                <w:spacing w:val="-7"/>
                <w:sz w:val="24"/>
                <w:szCs w:val="24"/>
              </w:rPr>
              <w:t>项目编号</w:t>
            </w:r>
          </w:p>
        </w:tc>
        <w:tc>
          <w:tcPr>
            <w:tcW w:w="7599" w:type="dxa"/>
            <w:vAlign w:val="top"/>
          </w:tcPr>
          <w:p w14:paraId="0119C7B2">
            <w:pPr>
              <w:rPr>
                <w:rFonts w:ascii="Arial"/>
                <w:sz w:val="21"/>
              </w:rPr>
            </w:pPr>
          </w:p>
        </w:tc>
      </w:tr>
      <w:tr w14:paraId="6B65B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904" w:type="dxa"/>
            <w:vAlign w:val="top"/>
          </w:tcPr>
          <w:p w14:paraId="4E45C5CA">
            <w:pPr>
              <w:spacing w:line="248" w:lineRule="auto"/>
              <w:rPr>
                <w:rFonts w:ascii="Arial"/>
                <w:sz w:val="21"/>
              </w:rPr>
            </w:pPr>
          </w:p>
          <w:p w14:paraId="4C875EA9">
            <w:pPr>
              <w:pStyle w:val="15"/>
              <w:spacing w:before="78" w:line="222" w:lineRule="auto"/>
              <w:ind w:left="501"/>
              <w:rPr>
                <w:sz w:val="24"/>
                <w:szCs w:val="24"/>
              </w:rPr>
            </w:pPr>
            <w:r>
              <w:rPr>
                <w:spacing w:val="-7"/>
                <w:sz w:val="24"/>
                <w:szCs w:val="24"/>
              </w:rPr>
              <w:t>采购内容</w:t>
            </w:r>
          </w:p>
        </w:tc>
        <w:tc>
          <w:tcPr>
            <w:tcW w:w="7599" w:type="dxa"/>
            <w:vAlign w:val="top"/>
          </w:tcPr>
          <w:p w14:paraId="34F1F7C9">
            <w:pPr>
              <w:rPr>
                <w:rFonts w:ascii="Arial"/>
                <w:sz w:val="21"/>
              </w:rPr>
            </w:pPr>
          </w:p>
        </w:tc>
      </w:tr>
      <w:tr w14:paraId="6DB4F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0" w:hRule="atLeast"/>
        </w:trPr>
        <w:tc>
          <w:tcPr>
            <w:tcW w:w="1904" w:type="dxa"/>
            <w:vAlign w:val="top"/>
          </w:tcPr>
          <w:p w14:paraId="1FA3264E">
            <w:pPr>
              <w:spacing w:line="345" w:lineRule="auto"/>
              <w:rPr>
                <w:rFonts w:ascii="Arial"/>
                <w:sz w:val="21"/>
              </w:rPr>
            </w:pPr>
          </w:p>
          <w:p w14:paraId="386C1E42">
            <w:pPr>
              <w:spacing w:line="346" w:lineRule="auto"/>
              <w:rPr>
                <w:rFonts w:ascii="Arial"/>
                <w:sz w:val="21"/>
              </w:rPr>
            </w:pPr>
          </w:p>
          <w:p w14:paraId="03C16621">
            <w:pPr>
              <w:pStyle w:val="15"/>
              <w:spacing w:before="78" w:line="222" w:lineRule="auto"/>
              <w:ind w:left="273"/>
              <w:rPr>
                <w:sz w:val="24"/>
                <w:szCs w:val="24"/>
              </w:rPr>
            </w:pPr>
            <w:r>
              <w:rPr>
                <w:spacing w:val="-7"/>
                <w:sz w:val="24"/>
                <w:szCs w:val="24"/>
              </w:rPr>
              <w:t>合同履约期限</w:t>
            </w:r>
          </w:p>
        </w:tc>
        <w:tc>
          <w:tcPr>
            <w:tcW w:w="7599" w:type="dxa"/>
            <w:vAlign w:val="top"/>
          </w:tcPr>
          <w:p w14:paraId="5E28B484">
            <w:pPr>
              <w:rPr>
                <w:rFonts w:ascii="Arial"/>
                <w:sz w:val="21"/>
              </w:rPr>
            </w:pPr>
          </w:p>
        </w:tc>
      </w:tr>
      <w:tr w14:paraId="093C4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904" w:type="dxa"/>
            <w:vAlign w:val="top"/>
          </w:tcPr>
          <w:p w14:paraId="29BE49A9">
            <w:pPr>
              <w:spacing w:line="415" w:lineRule="auto"/>
              <w:rPr>
                <w:rFonts w:ascii="Arial"/>
                <w:sz w:val="21"/>
              </w:rPr>
            </w:pPr>
          </w:p>
          <w:p w14:paraId="47C88C31">
            <w:pPr>
              <w:pStyle w:val="15"/>
              <w:spacing w:before="78" w:line="222" w:lineRule="auto"/>
              <w:ind w:left="510"/>
              <w:rPr>
                <w:sz w:val="24"/>
                <w:szCs w:val="24"/>
              </w:rPr>
            </w:pPr>
            <w:r>
              <w:rPr>
                <w:spacing w:val="-9"/>
                <w:sz w:val="24"/>
                <w:szCs w:val="24"/>
              </w:rPr>
              <w:t>质量目标</w:t>
            </w:r>
          </w:p>
        </w:tc>
        <w:tc>
          <w:tcPr>
            <w:tcW w:w="7599" w:type="dxa"/>
            <w:vAlign w:val="top"/>
          </w:tcPr>
          <w:p w14:paraId="55F924C7">
            <w:pPr>
              <w:rPr>
                <w:rFonts w:ascii="Arial"/>
                <w:sz w:val="21"/>
              </w:rPr>
            </w:pPr>
          </w:p>
        </w:tc>
      </w:tr>
      <w:tr w14:paraId="6462C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904" w:type="dxa"/>
            <w:vAlign w:val="top"/>
          </w:tcPr>
          <w:p w14:paraId="16605C35">
            <w:pPr>
              <w:spacing w:line="417" w:lineRule="auto"/>
              <w:rPr>
                <w:rFonts w:ascii="Arial"/>
                <w:sz w:val="21"/>
              </w:rPr>
            </w:pPr>
          </w:p>
          <w:p w14:paraId="1BCCBD8A">
            <w:pPr>
              <w:pStyle w:val="15"/>
              <w:spacing w:before="78" w:line="222" w:lineRule="auto"/>
              <w:ind w:left="499"/>
              <w:rPr>
                <w:sz w:val="24"/>
                <w:szCs w:val="24"/>
              </w:rPr>
            </w:pPr>
            <w:r>
              <w:rPr>
                <w:spacing w:val="-6"/>
                <w:sz w:val="24"/>
                <w:szCs w:val="24"/>
              </w:rPr>
              <w:t>投标报价</w:t>
            </w:r>
          </w:p>
        </w:tc>
        <w:tc>
          <w:tcPr>
            <w:tcW w:w="7599" w:type="dxa"/>
            <w:vAlign w:val="top"/>
          </w:tcPr>
          <w:p w14:paraId="71E68E0C">
            <w:pPr>
              <w:pStyle w:val="15"/>
              <w:spacing w:before="296" w:line="305" w:lineRule="auto"/>
              <w:ind w:left="139" w:right="4254" w:hanging="5"/>
              <w:rPr>
                <w:sz w:val="24"/>
                <w:szCs w:val="24"/>
              </w:rPr>
            </w:pPr>
            <w:r>
              <w:rPr>
                <w:spacing w:val="-7"/>
                <w:sz w:val="24"/>
                <w:szCs w:val="24"/>
              </w:rPr>
              <w:t>小写：</w:t>
            </w:r>
            <w:r>
              <w:rPr>
                <w:spacing w:val="-7"/>
                <w:sz w:val="24"/>
                <w:szCs w:val="24"/>
                <w:u w:val="single" w:color="auto"/>
              </w:rPr>
              <w:t xml:space="preserve">                      </w:t>
            </w:r>
            <w:r>
              <w:rPr>
                <w:spacing w:val="18"/>
                <w:sz w:val="24"/>
                <w:szCs w:val="24"/>
              </w:rPr>
              <w:t xml:space="preserve"> </w:t>
            </w:r>
            <w:r>
              <w:rPr>
                <w:spacing w:val="-14"/>
                <w:sz w:val="24"/>
                <w:szCs w:val="24"/>
              </w:rPr>
              <w:t>大写：</w:t>
            </w:r>
            <w:r>
              <w:rPr>
                <w:sz w:val="24"/>
                <w:szCs w:val="24"/>
                <w:u w:val="single" w:color="auto"/>
              </w:rPr>
              <w:t xml:space="preserve">                     </w:t>
            </w:r>
          </w:p>
        </w:tc>
      </w:tr>
      <w:tr w14:paraId="21B46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1904" w:type="dxa"/>
            <w:vAlign w:val="top"/>
          </w:tcPr>
          <w:p w14:paraId="61C8A953">
            <w:pPr>
              <w:spacing w:line="427" w:lineRule="auto"/>
              <w:rPr>
                <w:rFonts w:ascii="Arial"/>
                <w:sz w:val="21"/>
              </w:rPr>
            </w:pPr>
          </w:p>
          <w:p w14:paraId="6A844961">
            <w:pPr>
              <w:pStyle w:val="15"/>
              <w:spacing w:before="78" w:line="224" w:lineRule="auto"/>
              <w:ind w:left="741"/>
              <w:rPr>
                <w:sz w:val="24"/>
                <w:szCs w:val="24"/>
              </w:rPr>
            </w:pPr>
            <w:r>
              <w:rPr>
                <w:spacing w:val="-9"/>
                <w:sz w:val="24"/>
                <w:szCs w:val="24"/>
              </w:rPr>
              <w:t>备注</w:t>
            </w:r>
          </w:p>
        </w:tc>
        <w:tc>
          <w:tcPr>
            <w:tcW w:w="7599" w:type="dxa"/>
            <w:vAlign w:val="top"/>
          </w:tcPr>
          <w:p w14:paraId="19A5953E">
            <w:pPr>
              <w:rPr>
                <w:rFonts w:ascii="Arial"/>
                <w:sz w:val="21"/>
              </w:rPr>
            </w:pPr>
          </w:p>
        </w:tc>
      </w:tr>
    </w:tbl>
    <w:p w14:paraId="5B601983">
      <w:pPr>
        <w:pStyle w:val="6"/>
        <w:spacing w:line="245" w:lineRule="auto"/>
      </w:pPr>
    </w:p>
    <w:p w14:paraId="0BA57332">
      <w:pPr>
        <w:pStyle w:val="6"/>
        <w:spacing w:line="245" w:lineRule="auto"/>
      </w:pPr>
    </w:p>
    <w:p w14:paraId="7046A069">
      <w:pPr>
        <w:pStyle w:val="6"/>
        <w:spacing w:line="246" w:lineRule="auto"/>
      </w:pPr>
    </w:p>
    <w:p w14:paraId="7DFCD909">
      <w:pPr>
        <w:pStyle w:val="6"/>
        <w:spacing w:line="246" w:lineRule="auto"/>
      </w:pPr>
    </w:p>
    <w:p w14:paraId="2E729DB6">
      <w:pPr>
        <w:pStyle w:val="6"/>
        <w:spacing w:line="246" w:lineRule="auto"/>
      </w:pPr>
    </w:p>
    <w:p w14:paraId="13259A24">
      <w:pPr>
        <w:pStyle w:val="6"/>
        <w:spacing w:line="246" w:lineRule="auto"/>
      </w:pPr>
    </w:p>
    <w:p w14:paraId="388F8B93">
      <w:pPr>
        <w:spacing w:before="78" w:line="221" w:lineRule="auto"/>
        <w:ind w:left="3841"/>
        <w:rPr>
          <w:rFonts w:ascii="仿宋" w:hAnsi="仿宋" w:eastAsia="仿宋" w:cs="仿宋"/>
          <w:sz w:val="24"/>
          <w:szCs w:val="24"/>
        </w:rPr>
      </w:pPr>
      <w:r>
        <w:rPr>
          <w:rFonts w:ascii="仿宋" w:hAnsi="仿宋" w:eastAsia="仿宋" w:cs="仿宋"/>
          <w:spacing w:val="-6"/>
          <w:sz w:val="24"/>
          <w:szCs w:val="24"/>
        </w:rPr>
        <w:t>供</w:t>
      </w:r>
      <w:r>
        <w:rPr>
          <w:rFonts w:ascii="仿宋" w:hAnsi="仿宋" w:eastAsia="仿宋" w:cs="仿宋"/>
          <w:spacing w:val="10"/>
          <w:sz w:val="24"/>
          <w:szCs w:val="24"/>
        </w:rPr>
        <w:t xml:space="preserve">  </w:t>
      </w:r>
      <w:r>
        <w:rPr>
          <w:rFonts w:ascii="仿宋" w:hAnsi="仿宋" w:eastAsia="仿宋" w:cs="仿宋"/>
          <w:spacing w:val="-6"/>
          <w:sz w:val="24"/>
          <w:szCs w:val="24"/>
        </w:rPr>
        <w:t>应</w:t>
      </w:r>
      <w:r>
        <w:rPr>
          <w:rFonts w:ascii="仿宋" w:hAnsi="仿宋" w:eastAsia="仿宋" w:cs="仿宋"/>
          <w:spacing w:val="27"/>
          <w:sz w:val="24"/>
          <w:szCs w:val="24"/>
        </w:rPr>
        <w:t xml:space="preserve">  </w:t>
      </w:r>
      <w:r>
        <w:rPr>
          <w:rFonts w:ascii="仿宋" w:hAnsi="仿宋" w:eastAsia="仿宋" w:cs="仿宋"/>
          <w:spacing w:val="-6"/>
          <w:sz w:val="24"/>
          <w:szCs w:val="24"/>
        </w:rPr>
        <w:t>商</w:t>
      </w:r>
      <w:r>
        <w:rPr>
          <w:rFonts w:ascii="仿宋" w:hAnsi="仿宋" w:eastAsia="仿宋" w:cs="仿宋"/>
          <w:spacing w:val="-31"/>
          <w:sz w:val="24"/>
          <w:szCs w:val="24"/>
        </w:rPr>
        <w:t>：</w:t>
      </w:r>
      <w:r>
        <w:rPr>
          <w:rFonts w:ascii="仿宋" w:hAnsi="仿宋" w:eastAsia="仿宋" w:cs="仿宋"/>
          <w:sz w:val="24"/>
          <w:szCs w:val="24"/>
          <w:u w:val="single" w:color="auto"/>
        </w:rPr>
        <w:t xml:space="preserve">                </w:t>
      </w:r>
      <w:r>
        <w:rPr>
          <w:rFonts w:ascii="仿宋" w:hAnsi="仿宋" w:eastAsia="仿宋" w:cs="仿宋"/>
          <w:spacing w:val="-31"/>
          <w:sz w:val="24"/>
          <w:szCs w:val="24"/>
        </w:rPr>
        <w:t>（</w:t>
      </w:r>
      <w:r>
        <w:rPr>
          <w:rFonts w:ascii="仿宋" w:hAnsi="仿宋" w:eastAsia="仿宋" w:cs="仿宋"/>
          <w:spacing w:val="-6"/>
          <w:sz w:val="24"/>
          <w:szCs w:val="24"/>
        </w:rPr>
        <w:t>盖单位公章）</w:t>
      </w:r>
    </w:p>
    <w:p w14:paraId="00975C54">
      <w:pPr>
        <w:spacing w:before="154" w:line="222" w:lineRule="auto"/>
        <w:ind w:left="3855"/>
        <w:rPr>
          <w:rFonts w:ascii="仿宋" w:hAnsi="仿宋" w:eastAsia="仿宋" w:cs="仿宋"/>
          <w:sz w:val="24"/>
          <w:szCs w:val="24"/>
        </w:rPr>
      </w:pPr>
      <w:r>
        <w:rPr>
          <w:rFonts w:ascii="仿宋" w:hAnsi="仿宋" w:eastAsia="仿宋" w:cs="仿宋"/>
          <w:sz w:val="24"/>
          <w:szCs w:val="24"/>
        </w:rPr>
        <w:t>法定代表人</w:t>
      </w:r>
      <w:r>
        <w:rPr>
          <w:rFonts w:ascii="仿宋" w:hAnsi="仿宋" w:eastAsia="仿宋" w:cs="仿宋"/>
          <w:spacing w:val="-26"/>
          <w:sz w:val="24"/>
          <w:szCs w:val="24"/>
        </w:rPr>
        <w:t>：</w:t>
      </w:r>
      <w:r>
        <w:rPr>
          <w:rFonts w:ascii="仿宋" w:hAnsi="仿宋" w:eastAsia="仿宋" w:cs="仿宋"/>
          <w:sz w:val="24"/>
          <w:szCs w:val="24"/>
          <w:u w:val="single" w:color="auto"/>
        </w:rPr>
        <w:t xml:space="preserve">                </w:t>
      </w:r>
      <w:r>
        <w:rPr>
          <w:rFonts w:ascii="仿宋" w:hAnsi="仿宋" w:eastAsia="仿宋" w:cs="仿宋"/>
          <w:spacing w:val="-26"/>
          <w:sz w:val="24"/>
          <w:szCs w:val="24"/>
        </w:rPr>
        <w:t>（</w:t>
      </w:r>
      <w:r>
        <w:rPr>
          <w:rFonts w:ascii="仿宋" w:hAnsi="仿宋" w:eastAsia="仿宋" w:cs="仿宋"/>
          <w:sz w:val="24"/>
          <w:szCs w:val="24"/>
        </w:rPr>
        <w:t>签字或盖章）</w:t>
      </w:r>
    </w:p>
    <w:p w14:paraId="546DE883">
      <w:pPr>
        <w:spacing w:before="151" w:line="222" w:lineRule="auto"/>
        <w:ind w:left="3939"/>
        <w:rPr>
          <w:rFonts w:ascii="仿宋" w:hAnsi="仿宋" w:eastAsia="仿宋" w:cs="仿宋"/>
          <w:sz w:val="24"/>
          <w:szCs w:val="24"/>
        </w:rPr>
      </w:pPr>
      <w:r>
        <w:rPr>
          <w:rFonts w:ascii="仿宋" w:hAnsi="仿宋" w:eastAsia="仿宋" w:cs="仿宋"/>
          <w:spacing w:val="-29"/>
          <w:sz w:val="24"/>
          <w:szCs w:val="24"/>
        </w:rPr>
        <w:t>日</w:t>
      </w:r>
      <w:r>
        <w:rPr>
          <w:rFonts w:ascii="仿宋" w:hAnsi="仿宋" w:eastAsia="仿宋" w:cs="仿宋"/>
          <w:spacing w:val="1"/>
          <w:sz w:val="24"/>
          <w:szCs w:val="24"/>
        </w:rPr>
        <w:t xml:space="preserve">      </w:t>
      </w:r>
      <w:r>
        <w:rPr>
          <w:rFonts w:ascii="仿宋" w:hAnsi="仿宋" w:eastAsia="仿宋" w:cs="仿宋"/>
          <w:spacing w:val="-29"/>
          <w:sz w:val="24"/>
          <w:szCs w:val="24"/>
        </w:rPr>
        <w:t>期：</w:t>
      </w:r>
      <w:r>
        <w:rPr>
          <w:rFonts w:ascii="仿宋" w:hAnsi="仿宋" w:eastAsia="仿宋" w:cs="仿宋"/>
          <w:sz w:val="24"/>
          <w:szCs w:val="24"/>
          <w:u w:val="single" w:color="auto"/>
        </w:rPr>
        <w:t xml:space="preserve">      </w:t>
      </w:r>
      <w:r>
        <w:rPr>
          <w:rFonts w:ascii="仿宋" w:hAnsi="仿宋" w:eastAsia="仿宋" w:cs="仿宋"/>
          <w:spacing w:val="-76"/>
          <w:sz w:val="24"/>
          <w:szCs w:val="24"/>
        </w:rPr>
        <w:t xml:space="preserve"> </w:t>
      </w:r>
      <w:r>
        <w:rPr>
          <w:rFonts w:ascii="仿宋" w:hAnsi="仿宋" w:eastAsia="仿宋" w:cs="仿宋"/>
          <w:spacing w:val="-29"/>
          <w:sz w:val="24"/>
          <w:szCs w:val="24"/>
        </w:rPr>
        <w:t>年</w:t>
      </w:r>
      <w:r>
        <w:rPr>
          <w:rFonts w:ascii="仿宋" w:hAnsi="仿宋" w:eastAsia="仿宋" w:cs="仿宋"/>
          <w:spacing w:val="49"/>
          <w:sz w:val="24"/>
          <w:szCs w:val="24"/>
          <w:u w:val="single" w:color="auto"/>
        </w:rPr>
        <w:t xml:space="preserve">  </w:t>
      </w:r>
      <w:r>
        <w:rPr>
          <w:rFonts w:ascii="仿宋" w:hAnsi="仿宋" w:eastAsia="仿宋" w:cs="仿宋"/>
          <w:spacing w:val="-66"/>
          <w:sz w:val="24"/>
          <w:szCs w:val="24"/>
        </w:rPr>
        <w:t xml:space="preserve"> </w:t>
      </w:r>
      <w:r>
        <w:rPr>
          <w:rFonts w:ascii="仿宋" w:hAnsi="仿宋" w:eastAsia="仿宋" w:cs="仿宋"/>
          <w:spacing w:val="-29"/>
          <w:sz w:val="24"/>
          <w:szCs w:val="24"/>
        </w:rPr>
        <w:t>月</w:t>
      </w:r>
      <w:r>
        <w:rPr>
          <w:rFonts w:ascii="仿宋" w:hAnsi="仿宋" w:eastAsia="仿宋" w:cs="仿宋"/>
          <w:spacing w:val="49"/>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29"/>
          <w:sz w:val="24"/>
          <w:szCs w:val="24"/>
        </w:rPr>
        <w:t>日</w:t>
      </w:r>
    </w:p>
    <w:p w14:paraId="69DD782F">
      <w:pPr>
        <w:spacing w:line="222" w:lineRule="auto"/>
        <w:rPr>
          <w:rFonts w:ascii="仿宋" w:hAnsi="仿宋" w:eastAsia="仿宋" w:cs="仿宋"/>
          <w:sz w:val="24"/>
          <w:szCs w:val="24"/>
        </w:rPr>
        <w:sectPr>
          <w:footerReference r:id="rId39" w:type="default"/>
          <w:pgSz w:w="11910" w:h="16840"/>
          <w:pgMar w:top="1431" w:right="1181" w:bottom="1119" w:left="1219" w:header="0" w:footer="974" w:gutter="0"/>
          <w:pgNumType w:fmt="numberInDash"/>
          <w:cols w:space="720" w:num="1"/>
        </w:sectPr>
      </w:pPr>
    </w:p>
    <w:p w14:paraId="7996BC70">
      <w:pPr>
        <w:spacing w:before="80" w:line="223" w:lineRule="auto"/>
        <w:ind w:left="3553"/>
        <w:rPr>
          <w:rFonts w:ascii="仿宋" w:hAnsi="仿宋" w:eastAsia="仿宋" w:cs="仿宋"/>
          <w:sz w:val="28"/>
          <w:szCs w:val="28"/>
        </w:rPr>
      </w:pPr>
      <w:r>
        <w:rPr>
          <w:rFonts w:ascii="仿宋" w:hAnsi="仿宋" w:eastAsia="仿宋" w:cs="仿宋"/>
          <w:spacing w:val="-5"/>
          <w:sz w:val="28"/>
          <w:szCs w:val="28"/>
        </w:rPr>
        <w:t>三、法定代表人身份证明</w:t>
      </w:r>
    </w:p>
    <w:p w14:paraId="6F8906C6">
      <w:pPr>
        <w:pStyle w:val="6"/>
        <w:spacing w:line="352" w:lineRule="auto"/>
      </w:pPr>
    </w:p>
    <w:p w14:paraId="5C4E5ABD">
      <w:pPr>
        <w:spacing w:before="78" w:line="328" w:lineRule="auto"/>
        <w:ind w:left="15" w:right="4289" w:firstLine="3"/>
        <w:rPr>
          <w:rFonts w:ascii="仿宋" w:hAnsi="仿宋" w:eastAsia="仿宋" w:cs="仿宋"/>
          <w:sz w:val="24"/>
          <w:szCs w:val="24"/>
        </w:rPr>
      </w:pPr>
      <w:r>
        <w:rPr>
          <w:rFonts w:ascii="仿宋" w:hAnsi="仿宋" w:eastAsia="仿宋" w:cs="仿宋"/>
          <w:spacing w:val="-2"/>
          <w:sz w:val="24"/>
          <w:szCs w:val="24"/>
        </w:rPr>
        <w:t>供应商名称：</w:t>
      </w:r>
      <w:r>
        <w:rPr>
          <w:rFonts w:ascii="仿宋" w:hAnsi="仿宋" w:eastAsia="仿宋" w:cs="仿宋"/>
          <w:spacing w:val="-2"/>
          <w:sz w:val="24"/>
          <w:szCs w:val="24"/>
          <w:u w:val="single" w:color="auto"/>
        </w:rPr>
        <w:t xml:space="preserve">                            </w:t>
      </w:r>
      <w:r>
        <w:rPr>
          <w:rFonts w:ascii="仿宋" w:hAnsi="仿宋" w:eastAsia="仿宋" w:cs="仿宋"/>
          <w:spacing w:val="7"/>
          <w:sz w:val="24"/>
          <w:szCs w:val="24"/>
        </w:rPr>
        <w:t xml:space="preserve">  </w:t>
      </w:r>
      <w:r>
        <w:rPr>
          <w:rFonts w:ascii="仿宋" w:hAnsi="仿宋" w:eastAsia="仿宋" w:cs="仿宋"/>
          <w:spacing w:val="-8"/>
          <w:sz w:val="24"/>
          <w:szCs w:val="24"/>
        </w:rPr>
        <w:t>单位性质：</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12"/>
          <w:sz w:val="24"/>
          <w:szCs w:val="24"/>
        </w:rPr>
        <w:t>地址：</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22"/>
          <w:sz w:val="24"/>
          <w:szCs w:val="24"/>
        </w:rPr>
        <w:t>成立时间：</w:t>
      </w:r>
      <w:r>
        <w:rPr>
          <w:rFonts w:ascii="仿宋" w:hAnsi="仿宋" w:eastAsia="仿宋" w:cs="仿宋"/>
          <w:sz w:val="24"/>
          <w:szCs w:val="24"/>
          <w:u w:val="single" w:color="auto"/>
        </w:rPr>
        <w:t xml:space="preserve">         </w:t>
      </w:r>
      <w:r>
        <w:rPr>
          <w:rFonts w:ascii="仿宋" w:hAnsi="仿宋" w:eastAsia="仿宋" w:cs="仿宋"/>
          <w:spacing w:val="-72"/>
          <w:sz w:val="24"/>
          <w:szCs w:val="24"/>
        </w:rPr>
        <w:t xml:space="preserve"> </w:t>
      </w:r>
      <w:r>
        <w:rPr>
          <w:rFonts w:ascii="仿宋" w:hAnsi="仿宋" w:eastAsia="仿宋" w:cs="仿宋"/>
          <w:spacing w:val="-22"/>
          <w:sz w:val="24"/>
          <w:szCs w:val="24"/>
        </w:rPr>
        <w:t>年</w:t>
      </w:r>
      <w:r>
        <w:rPr>
          <w:rFonts w:ascii="仿宋" w:hAnsi="仿宋" w:eastAsia="仿宋" w:cs="仿宋"/>
          <w:spacing w:val="17"/>
          <w:sz w:val="24"/>
          <w:szCs w:val="24"/>
          <w:u w:val="single" w:color="auto"/>
        </w:rPr>
        <w:t xml:space="preserve">      </w:t>
      </w:r>
      <w:r>
        <w:rPr>
          <w:rFonts w:ascii="仿宋" w:hAnsi="仿宋" w:eastAsia="仿宋" w:cs="仿宋"/>
          <w:spacing w:val="-55"/>
          <w:sz w:val="24"/>
          <w:szCs w:val="24"/>
        </w:rPr>
        <w:t xml:space="preserve"> </w:t>
      </w:r>
      <w:r>
        <w:rPr>
          <w:rFonts w:ascii="仿宋" w:hAnsi="仿宋" w:eastAsia="仿宋" w:cs="仿宋"/>
          <w:spacing w:val="-22"/>
          <w:sz w:val="24"/>
          <w:szCs w:val="24"/>
        </w:rPr>
        <w:t>月</w:t>
      </w:r>
      <w:r>
        <w:rPr>
          <w:rFonts w:ascii="仿宋" w:hAnsi="仿宋" w:eastAsia="仿宋" w:cs="仿宋"/>
          <w:spacing w:val="18"/>
          <w:sz w:val="24"/>
          <w:szCs w:val="24"/>
          <w:u w:val="single" w:color="auto"/>
        </w:rPr>
        <w:t xml:space="preserve">      </w:t>
      </w:r>
      <w:r>
        <w:rPr>
          <w:rFonts w:ascii="仿宋" w:hAnsi="仿宋" w:eastAsia="仿宋" w:cs="仿宋"/>
          <w:spacing w:val="13"/>
          <w:sz w:val="24"/>
          <w:szCs w:val="24"/>
        </w:rPr>
        <w:t xml:space="preserve"> </w:t>
      </w:r>
      <w:r>
        <w:rPr>
          <w:rFonts w:ascii="仿宋" w:hAnsi="仿宋" w:eastAsia="仿宋" w:cs="仿宋"/>
          <w:spacing w:val="-22"/>
          <w:sz w:val="24"/>
          <w:szCs w:val="24"/>
        </w:rPr>
        <w:t>日</w:t>
      </w:r>
      <w:r>
        <w:rPr>
          <w:rFonts w:ascii="仿宋" w:hAnsi="仿宋" w:eastAsia="仿宋" w:cs="仿宋"/>
          <w:sz w:val="24"/>
          <w:szCs w:val="24"/>
        </w:rPr>
        <w:t xml:space="preserve">  </w:t>
      </w:r>
      <w:r>
        <w:rPr>
          <w:rFonts w:ascii="仿宋" w:hAnsi="仿宋" w:eastAsia="仿宋" w:cs="仿宋"/>
          <w:spacing w:val="-4"/>
          <w:sz w:val="24"/>
          <w:szCs w:val="24"/>
        </w:rPr>
        <w:t>经营期限：</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p>
    <w:p w14:paraId="2B4299AF">
      <w:pPr>
        <w:pStyle w:val="6"/>
        <w:spacing w:line="399" w:lineRule="auto"/>
      </w:pPr>
    </w:p>
    <w:p w14:paraId="10DB3CF7">
      <w:pPr>
        <w:spacing w:before="78" w:line="220" w:lineRule="auto"/>
        <w:ind w:left="15"/>
        <w:rPr>
          <w:rFonts w:ascii="仿宋" w:hAnsi="仿宋" w:eastAsia="仿宋" w:cs="仿宋"/>
          <w:sz w:val="24"/>
          <w:szCs w:val="24"/>
        </w:rPr>
      </w:pPr>
      <w:r>
        <w:rPr>
          <w:rFonts w:ascii="仿宋" w:hAnsi="仿宋" w:eastAsia="仿宋" w:cs="仿宋"/>
          <w:spacing w:val="-8"/>
          <w:sz w:val="24"/>
          <w:szCs w:val="24"/>
        </w:rPr>
        <w:t>姓名：</w:t>
      </w:r>
      <w:r>
        <w:rPr>
          <w:rFonts w:ascii="仿宋" w:hAnsi="仿宋" w:eastAsia="仿宋" w:cs="仿宋"/>
          <w:spacing w:val="-8"/>
          <w:sz w:val="24"/>
          <w:szCs w:val="24"/>
          <w:u w:val="single" w:color="auto"/>
        </w:rPr>
        <w:t xml:space="preserve">        </w:t>
      </w:r>
      <w:r>
        <w:rPr>
          <w:rFonts w:ascii="仿宋" w:hAnsi="仿宋" w:eastAsia="仿宋" w:cs="仿宋"/>
          <w:spacing w:val="52"/>
          <w:sz w:val="24"/>
          <w:szCs w:val="24"/>
        </w:rPr>
        <w:t xml:space="preserve"> </w:t>
      </w:r>
      <w:r>
        <w:rPr>
          <w:rFonts w:ascii="仿宋" w:hAnsi="仿宋" w:eastAsia="仿宋" w:cs="仿宋"/>
          <w:spacing w:val="-8"/>
          <w:sz w:val="24"/>
          <w:szCs w:val="24"/>
        </w:rPr>
        <w:t>性别：</w:t>
      </w:r>
      <w:r>
        <w:rPr>
          <w:rFonts w:ascii="仿宋" w:hAnsi="仿宋" w:eastAsia="仿宋" w:cs="仿宋"/>
          <w:sz w:val="24"/>
          <w:szCs w:val="24"/>
          <w:u w:val="single" w:color="auto"/>
        </w:rPr>
        <w:t xml:space="preserve">         </w:t>
      </w:r>
      <w:r>
        <w:rPr>
          <w:rFonts w:ascii="仿宋" w:hAnsi="仿宋" w:eastAsia="仿宋" w:cs="仿宋"/>
          <w:spacing w:val="41"/>
          <w:sz w:val="24"/>
          <w:szCs w:val="24"/>
        </w:rPr>
        <w:t xml:space="preserve"> </w:t>
      </w:r>
      <w:r>
        <w:rPr>
          <w:rFonts w:ascii="仿宋" w:hAnsi="仿宋" w:eastAsia="仿宋" w:cs="仿宋"/>
          <w:spacing w:val="-8"/>
          <w:sz w:val="24"/>
          <w:szCs w:val="24"/>
        </w:rPr>
        <w:t>年龄：</w:t>
      </w:r>
      <w:r>
        <w:rPr>
          <w:rFonts w:ascii="仿宋" w:hAnsi="仿宋" w:eastAsia="仿宋" w:cs="仿宋"/>
          <w:sz w:val="24"/>
          <w:szCs w:val="24"/>
          <w:u w:val="single" w:color="auto"/>
        </w:rPr>
        <w:t xml:space="preserve">        </w:t>
      </w:r>
      <w:r>
        <w:rPr>
          <w:rFonts w:ascii="仿宋" w:hAnsi="仿宋" w:eastAsia="仿宋" w:cs="仿宋"/>
          <w:spacing w:val="-88"/>
          <w:sz w:val="24"/>
          <w:szCs w:val="24"/>
        </w:rPr>
        <w:t xml:space="preserve"> </w:t>
      </w:r>
      <w:r>
        <w:rPr>
          <w:rFonts w:ascii="仿宋" w:hAnsi="仿宋" w:eastAsia="仿宋" w:cs="仿宋"/>
          <w:spacing w:val="-8"/>
          <w:sz w:val="24"/>
          <w:szCs w:val="24"/>
        </w:rPr>
        <w:t>职务：</w:t>
      </w:r>
      <w:r>
        <w:rPr>
          <w:rFonts w:ascii="仿宋" w:hAnsi="仿宋" w:eastAsia="仿宋" w:cs="仿宋"/>
          <w:sz w:val="24"/>
          <w:szCs w:val="24"/>
          <w:u w:val="single" w:color="auto"/>
        </w:rPr>
        <w:t xml:space="preserve">        </w:t>
      </w:r>
    </w:p>
    <w:p w14:paraId="37DB88F6">
      <w:pPr>
        <w:spacing w:before="169" w:line="311" w:lineRule="auto"/>
        <w:ind w:left="494" w:right="2079" w:hanging="460"/>
        <w:rPr>
          <w:rFonts w:ascii="仿宋" w:hAnsi="仿宋" w:eastAsia="仿宋" w:cs="仿宋"/>
          <w:sz w:val="24"/>
          <w:szCs w:val="24"/>
        </w:rPr>
      </w:pPr>
      <w:r>
        <w:rPr>
          <w:rFonts w:ascii="仿宋" w:hAnsi="仿宋" w:eastAsia="仿宋" w:cs="仿宋"/>
          <w:spacing w:val="-3"/>
          <w:sz w:val="24"/>
          <w:szCs w:val="24"/>
        </w:rPr>
        <w:t>系</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 xml:space="preserve"> （供应商名称）的法定代表人。</w:t>
      </w:r>
      <w:r>
        <w:rPr>
          <w:rFonts w:ascii="仿宋" w:hAnsi="仿宋" w:eastAsia="仿宋" w:cs="仿宋"/>
          <w:spacing w:val="9"/>
          <w:sz w:val="24"/>
          <w:szCs w:val="24"/>
        </w:rPr>
        <w:t xml:space="preserve"> </w:t>
      </w:r>
      <w:r>
        <w:rPr>
          <w:rFonts w:ascii="仿宋" w:hAnsi="仿宋" w:eastAsia="仿宋" w:cs="仿宋"/>
          <w:spacing w:val="-6"/>
          <w:sz w:val="24"/>
          <w:szCs w:val="24"/>
        </w:rPr>
        <w:t>特此证明。</w:t>
      </w:r>
    </w:p>
    <w:p w14:paraId="2FAE41B7">
      <w:pPr>
        <w:pStyle w:val="6"/>
        <w:spacing w:line="411" w:lineRule="auto"/>
      </w:pPr>
    </w:p>
    <w:p w14:paraId="76E298CF">
      <w:pPr>
        <w:spacing w:before="78" w:line="222" w:lineRule="auto"/>
        <w:ind w:left="37"/>
        <w:rPr>
          <w:rFonts w:ascii="仿宋" w:hAnsi="仿宋" w:eastAsia="仿宋" w:cs="仿宋"/>
          <w:sz w:val="24"/>
          <w:szCs w:val="24"/>
        </w:rPr>
      </w:pPr>
      <w:r>
        <w:rPr>
          <w:rFonts w:ascii="仿宋" w:hAnsi="仿宋" w:eastAsia="仿宋" w:cs="仿宋"/>
          <w:spacing w:val="-4"/>
          <w:sz w:val="24"/>
          <w:szCs w:val="24"/>
        </w:rPr>
        <w:t>附：法定代表人身份证复印件。</w:t>
      </w:r>
    </w:p>
    <w:p w14:paraId="51B97353">
      <w:pPr>
        <w:pStyle w:val="6"/>
        <w:spacing w:line="246" w:lineRule="auto"/>
      </w:pPr>
    </w:p>
    <w:p w14:paraId="20D5E901">
      <w:pPr>
        <w:pStyle w:val="6"/>
        <w:spacing w:line="247" w:lineRule="auto"/>
      </w:pPr>
    </w:p>
    <w:p w14:paraId="5E615AF5">
      <w:pPr>
        <w:pStyle w:val="6"/>
        <w:spacing w:line="247" w:lineRule="auto"/>
      </w:pPr>
    </w:p>
    <w:p w14:paraId="4F0E613D">
      <w:pPr>
        <w:pStyle w:val="6"/>
        <w:spacing w:line="247" w:lineRule="auto"/>
      </w:pPr>
    </w:p>
    <w:p w14:paraId="4565157C">
      <w:pPr>
        <w:pStyle w:val="6"/>
        <w:spacing w:line="247" w:lineRule="auto"/>
      </w:pPr>
    </w:p>
    <w:p w14:paraId="06CC6379">
      <w:pPr>
        <w:pStyle w:val="6"/>
        <w:spacing w:line="247" w:lineRule="auto"/>
      </w:pPr>
    </w:p>
    <w:p w14:paraId="61F6732C">
      <w:pPr>
        <w:pStyle w:val="6"/>
        <w:spacing w:line="247" w:lineRule="auto"/>
      </w:pPr>
    </w:p>
    <w:p w14:paraId="492B2A90">
      <w:pPr>
        <w:pStyle w:val="6"/>
        <w:spacing w:line="247" w:lineRule="auto"/>
      </w:pPr>
    </w:p>
    <w:p w14:paraId="2A2D0CD5">
      <w:pPr>
        <w:pStyle w:val="6"/>
        <w:spacing w:line="247" w:lineRule="auto"/>
      </w:pPr>
    </w:p>
    <w:p w14:paraId="01291D0F">
      <w:pPr>
        <w:pStyle w:val="6"/>
        <w:spacing w:line="247" w:lineRule="auto"/>
      </w:pPr>
    </w:p>
    <w:p w14:paraId="06A0E2EB">
      <w:pPr>
        <w:pStyle w:val="6"/>
        <w:spacing w:line="247" w:lineRule="auto"/>
      </w:pPr>
    </w:p>
    <w:p w14:paraId="2B8112EC">
      <w:pPr>
        <w:tabs>
          <w:tab w:val="left" w:pos="4901"/>
        </w:tabs>
        <w:spacing w:before="79" w:line="308" w:lineRule="auto"/>
        <w:ind w:left="3821" w:right="2176" w:hanging="683"/>
        <w:rPr>
          <w:rFonts w:ascii="仿宋" w:hAnsi="仿宋" w:eastAsia="仿宋" w:cs="仿宋"/>
          <w:sz w:val="24"/>
          <w:szCs w:val="24"/>
        </w:rPr>
      </w:pPr>
      <w:r>
        <w:rPr>
          <w:rFonts w:ascii="仿宋" w:hAnsi="仿宋" w:eastAsia="仿宋" w:cs="仿宋"/>
          <w:spacing w:val="-5"/>
          <w:sz w:val="24"/>
          <w:szCs w:val="24"/>
        </w:rPr>
        <w:t>供应商</w:t>
      </w:r>
      <w:r>
        <w:rPr>
          <w:rFonts w:ascii="仿宋" w:hAnsi="仿宋" w:eastAsia="仿宋" w:cs="仿宋"/>
          <w:spacing w:val="-25"/>
          <w:sz w:val="24"/>
          <w:szCs w:val="24"/>
        </w:rPr>
        <w:t>：</w:t>
      </w:r>
      <w:r>
        <w:rPr>
          <w:rFonts w:ascii="仿宋" w:hAnsi="仿宋" w:eastAsia="仿宋" w:cs="仿宋"/>
          <w:spacing w:val="7"/>
          <w:sz w:val="24"/>
          <w:szCs w:val="24"/>
          <w:u w:val="single" w:color="auto"/>
        </w:rPr>
        <w:t xml:space="preserve">                </w:t>
      </w:r>
      <w:r>
        <w:rPr>
          <w:rFonts w:ascii="仿宋" w:hAnsi="仿宋" w:eastAsia="仿宋" w:cs="仿宋"/>
          <w:spacing w:val="-25"/>
          <w:sz w:val="24"/>
          <w:szCs w:val="24"/>
        </w:rPr>
        <w:t>（</w:t>
      </w:r>
      <w:r>
        <w:rPr>
          <w:rFonts w:ascii="仿宋" w:hAnsi="仿宋" w:eastAsia="仿宋" w:cs="仿宋"/>
          <w:spacing w:val="-5"/>
          <w:sz w:val="24"/>
          <w:szCs w:val="24"/>
        </w:rPr>
        <w:t>公章）</w:t>
      </w:r>
      <w:r>
        <w:rPr>
          <w:rFonts w:ascii="仿宋" w:hAnsi="仿宋" w:eastAsia="仿宋" w:cs="仿宋"/>
          <w:spacing w:val="1"/>
          <w:sz w:val="24"/>
          <w:szCs w:val="24"/>
        </w:rPr>
        <w:t xml:space="preserve"> </w:t>
      </w:r>
      <w:r>
        <w:rPr>
          <w:rFonts w:ascii="仿宋" w:hAnsi="仿宋" w:eastAsia="仿宋" w:cs="仿宋"/>
          <w:sz w:val="24"/>
          <w:szCs w:val="24"/>
          <w:u w:val="single" w:color="auto"/>
        </w:rPr>
        <w:tab/>
      </w:r>
      <w:r>
        <w:rPr>
          <w:rFonts w:ascii="仿宋" w:hAnsi="仿宋" w:eastAsia="仿宋" w:cs="仿宋"/>
          <w:spacing w:val="-74"/>
          <w:sz w:val="24"/>
          <w:szCs w:val="24"/>
        </w:rPr>
        <w:t xml:space="preserve"> </w:t>
      </w:r>
      <w:r>
        <w:rPr>
          <w:rFonts w:ascii="仿宋" w:hAnsi="仿宋" w:eastAsia="仿宋" w:cs="仿宋"/>
          <w:spacing w:val="-11"/>
          <w:sz w:val="24"/>
          <w:szCs w:val="24"/>
        </w:rPr>
        <w:t>年</w:t>
      </w:r>
      <w:r>
        <w:rPr>
          <w:rFonts w:ascii="仿宋" w:hAnsi="仿宋" w:eastAsia="仿宋" w:cs="仿宋"/>
          <w:spacing w:val="19"/>
          <w:sz w:val="24"/>
          <w:szCs w:val="24"/>
          <w:u w:val="single" w:color="auto"/>
        </w:rPr>
        <w:t xml:space="preserve">     </w:t>
      </w:r>
      <w:r>
        <w:rPr>
          <w:rFonts w:ascii="仿宋" w:hAnsi="仿宋" w:eastAsia="仿宋" w:cs="仿宋"/>
          <w:spacing w:val="-59"/>
          <w:sz w:val="24"/>
          <w:szCs w:val="24"/>
        </w:rPr>
        <w:t xml:space="preserve"> </w:t>
      </w:r>
      <w:r>
        <w:rPr>
          <w:rFonts w:ascii="仿宋" w:hAnsi="仿宋" w:eastAsia="仿宋" w:cs="仿宋"/>
          <w:spacing w:val="-11"/>
          <w:sz w:val="24"/>
          <w:szCs w:val="24"/>
        </w:rPr>
        <w:t>月</w:t>
      </w:r>
      <w:r>
        <w:rPr>
          <w:rFonts w:ascii="仿宋" w:hAnsi="仿宋" w:eastAsia="仿宋" w:cs="仿宋"/>
          <w:spacing w:val="-11"/>
          <w:sz w:val="24"/>
          <w:szCs w:val="24"/>
          <w:u w:val="single" w:color="auto"/>
        </w:rPr>
        <w:t xml:space="preserve">   </w:t>
      </w:r>
      <w:r>
        <w:rPr>
          <w:rFonts w:ascii="仿宋" w:hAnsi="仿宋" w:eastAsia="仿宋" w:cs="仿宋"/>
          <w:spacing w:val="7"/>
          <w:sz w:val="24"/>
          <w:szCs w:val="24"/>
        </w:rPr>
        <w:t xml:space="preserve">  </w:t>
      </w:r>
      <w:r>
        <w:rPr>
          <w:rFonts w:ascii="仿宋" w:hAnsi="仿宋" w:eastAsia="仿宋" w:cs="仿宋"/>
          <w:spacing w:val="-11"/>
          <w:sz w:val="24"/>
          <w:szCs w:val="24"/>
        </w:rPr>
        <w:t>日</w:t>
      </w:r>
    </w:p>
    <w:p w14:paraId="115657EB">
      <w:pPr>
        <w:pStyle w:val="6"/>
        <w:spacing w:line="292" w:lineRule="auto"/>
      </w:pPr>
    </w:p>
    <w:p w14:paraId="5A8D91F6">
      <w:pPr>
        <w:pStyle w:val="6"/>
        <w:spacing w:line="292" w:lineRule="auto"/>
      </w:pPr>
    </w:p>
    <w:p w14:paraId="7160806B">
      <w:pPr>
        <w:pStyle w:val="6"/>
        <w:spacing w:line="293" w:lineRule="auto"/>
      </w:pPr>
    </w:p>
    <w:p w14:paraId="6127330A">
      <w:pPr>
        <w:spacing w:before="62" w:line="227" w:lineRule="auto"/>
        <w:rPr>
          <w:rFonts w:ascii="宋体" w:hAnsi="宋体" w:eastAsia="宋体" w:cs="宋体"/>
          <w:sz w:val="19"/>
          <w:szCs w:val="19"/>
        </w:rPr>
      </w:pPr>
      <w:r>
        <w:rPr>
          <w:rFonts w:ascii="宋体" w:hAnsi="宋体" w:eastAsia="宋体" w:cs="宋体"/>
          <w:b/>
          <w:bCs/>
          <w:spacing w:val="14"/>
          <w:sz w:val="19"/>
          <w:szCs w:val="19"/>
        </w:rPr>
        <w:t>注：</w:t>
      </w:r>
      <w:r>
        <w:rPr>
          <w:rFonts w:ascii="宋体" w:hAnsi="宋体" w:eastAsia="宋体" w:cs="宋体"/>
          <w:spacing w:val="-46"/>
          <w:sz w:val="19"/>
          <w:szCs w:val="19"/>
        </w:rPr>
        <w:t xml:space="preserve"> </w:t>
      </w:r>
      <w:r>
        <w:rPr>
          <w:rFonts w:ascii="宋体" w:hAnsi="宋体" w:eastAsia="宋体" w:cs="宋体"/>
          <w:b/>
          <w:bCs/>
          <w:spacing w:val="14"/>
          <w:sz w:val="19"/>
          <w:szCs w:val="19"/>
        </w:rPr>
        <w:t>1、法定代表人参加本次投标的应签署本文件并附本人身份证复印件；</w:t>
      </w:r>
    </w:p>
    <w:p w14:paraId="33E673B5">
      <w:pPr>
        <w:spacing w:before="172" w:line="227" w:lineRule="auto"/>
        <w:ind w:left="424"/>
        <w:rPr>
          <w:rFonts w:ascii="宋体" w:hAnsi="宋体" w:eastAsia="宋体" w:cs="宋体"/>
          <w:sz w:val="19"/>
          <w:szCs w:val="19"/>
        </w:rPr>
      </w:pPr>
      <w:r>
        <w:rPr>
          <w:rFonts w:ascii="宋体" w:hAnsi="宋体" w:eastAsia="宋体" w:cs="宋体"/>
          <w:b/>
          <w:bCs/>
          <w:spacing w:val="16"/>
          <w:sz w:val="19"/>
          <w:szCs w:val="19"/>
        </w:rPr>
        <w:t>2、如法定代表人不参加本次投标，应签署《法定代</w:t>
      </w:r>
      <w:r>
        <w:rPr>
          <w:rFonts w:ascii="宋体" w:hAnsi="宋体" w:eastAsia="宋体" w:cs="宋体"/>
          <w:b/>
          <w:bCs/>
          <w:spacing w:val="15"/>
          <w:sz w:val="19"/>
          <w:szCs w:val="19"/>
        </w:rPr>
        <w:t>表人授权委托书及法人身份证明》。</w:t>
      </w:r>
    </w:p>
    <w:p w14:paraId="5F8A241C">
      <w:pPr>
        <w:spacing w:line="227" w:lineRule="auto"/>
        <w:rPr>
          <w:rFonts w:ascii="宋体" w:hAnsi="宋体" w:eastAsia="宋体" w:cs="宋体"/>
          <w:sz w:val="19"/>
          <w:szCs w:val="19"/>
        </w:rPr>
        <w:sectPr>
          <w:footerReference r:id="rId40" w:type="default"/>
          <w:pgSz w:w="11910" w:h="16840"/>
          <w:pgMar w:top="1431" w:right="1786" w:bottom="1119" w:left="934" w:header="0" w:footer="974" w:gutter="0"/>
          <w:pgNumType w:fmt="numberInDash"/>
          <w:cols w:space="720" w:num="1"/>
        </w:sectPr>
      </w:pPr>
    </w:p>
    <w:p w14:paraId="46C7C1A6">
      <w:pPr>
        <w:spacing w:before="80" w:line="223" w:lineRule="auto"/>
        <w:ind w:left="3709"/>
        <w:rPr>
          <w:rFonts w:ascii="仿宋" w:hAnsi="仿宋" w:eastAsia="仿宋" w:cs="仿宋"/>
          <w:sz w:val="28"/>
          <w:szCs w:val="28"/>
        </w:rPr>
      </w:pPr>
      <w:r>
        <w:rPr>
          <w:rFonts w:ascii="仿宋" w:hAnsi="仿宋" w:eastAsia="仿宋" w:cs="仿宋"/>
          <w:spacing w:val="-6"/>
          <w:sz w:val="28"/>
          <w:szCs w:val="28"/>
        </w:rPr>
        <w:t>法定代表人授权委托书</w:t>
      </w:r>
    </w:p>
    <w:p w14:paraId="2A04DAD8">
      <w:pPr>
        <w:pStyle w:val="6"/>
        <w:spacing w:line="246" w:lineRule="auto"/>
      </w:pPr>
    </w:p>
    <w:p w14:paraId="117B94E5">
      <w:pPr>
        <w:pStyle w:val="6"/>
        <w:spacing w:line="246" w:lineRule="auto"/>
      </w:pPr>
    </w:p>
    <w:p w14:paraId="49CD0392">
      <w:pPr>
        <w:tabs>
          <w:tab w:val="left" w:pos="630"/>
        </w:tabs>
        <w:spacing w:before="78" w:line="222" w:lineRule="auto"/>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37"/>
          <w:w w:val="90"/>
          <w:sz w:val="24"/>
          <w:szCs w:val="24"/>
          <w:u w:val="single" w:color="auto"/>
        </w:rPr>
        <w:t>（采购人</w:t>
      </w:r>
      <w:r>
        <w:rPr>
          <w:rFonts w:ascii="仿宋" w:hAnsi="仿宋" w:eastAsia="仿宋" w:cs="仿宋"/>
          <w:spacing w:val="-15"/>
          <w:sz w:val="24"/>
          <w:szCs w:val="24"/>
          <w:u w:val="single" w:color="auto"/>
        </w:rPr>
        <w:t>）</w:t>
      </w:r>
      <w:r>
        <w:rPr>
          <w:rFonts w:ascii="仿宋" w:hAnsi="仿宋" w:eastAsia="仿宋" w:cs="仿宋"/>
          <w:spacing w:val="120"/>
          <w:sz w:val="24"/>
          <w:szCs w:val="24"/>
          <w:u w:val="single" w:color="auto"/>
        </w:rPr>
        <w:t xml:space="preserve"> </w:t>
      </w:r>
      <w:r>
        <w:rPr>
          <w:rFonts w:ascii="仿宋" w:hAnsi="仿宋" w:eastAsia="仿宋" w:cs="仿宋"/>
          <w:spacing w:val="-15"/>
          <w:sz w:val="24"/>
          <w:szCs w:val="24"/>
        </w:rPr>
        <w:t>：</w:t>
      </w:r>
    </w:p>
    <w:p w14:paraId="7418AF78">
      <w:pPr>
        <w:spacing w:before="170" w:line="315" w:lineRule="auto"/>
        <w:ind w:left="39" w:firstLine="487"/>
        <w:rPr>
          <w:rFonts w:ascii="仿宋" w:hAnsi="仿宋" w:eastAsia="仿宋" w:cs="仿宋"/>
          <w:sz w:val="24"/>
          <w:szCs w:val="24"/>
        </w:rPr>
      </w:pPr>
      <w:r>
        <w:rPr>
          <w:rFonts w:ascii="仿宋" w:hAnsi="仿宋" w:eastAsia="仿宋" w:cs="仿宋"/>
          <w:spacing w:val="-2"/>
          <w:sz w:val="24"/>
          <w:szCs w:val="24"/>
        </w:rPr>
        <w:t>我</w:t>
      </w:r>
      <w:r>
        <w:rPr>
          <w:rFonts w:ascii="仿宋" w:hAnsi="仿宋" w:eastAsia="仿宋" w:cs="仿宋"/>
          <w:spacing w:val="-2"/>
          <w:sz w:val="24"/>
          <w:szCs w:val="24"/>
          <w:u w:val="single" w:color="auto"/>
        </w:rPr>
        <w:t xml:space="preserve">   （姓名） </w:t>
      </w:r>
      <w:r>
        <w:rPr>
          <w:rFonts w:ascii="仿宋" w:hAnsi="仿宋" w:eastAsia="仿宋" w:cs="仿宋"/>
          <w:spacing w:val="-51"/>
          <w:sz w:val="24"/>
          <w:szCs w:val="24"/>
        </w:rPr>
        <w:t xml:space="preserve"> </w:t>
      </w:r>
      <w:r>
        <w:rPr>
          <w:rFonts w:ascii="仿宋" w:hAnsi="仿宋" w:eastAsia="仿宋" w:cs="仿宋"/>
          <w:spacing w:val="-2"/>
          <w:sz w:val="24"/>
          <w:szCs w:val="24"/>
        </w:rPr>
        <w:t>系</w:t>
      </w:r>
      <w:r>
        <w:rPr>
          <w:rFonts w:ascii="仿宋" w:hAnsi="仿宋" w:eastAsia="仿宋" w:cs="仿宋"/>
          <w:spacing w:val="-2"/>
          <w:sz w:val="24"/>
          <w:szCs w:val="24"/>
          <w:u w:val="single" w:color="auto"/>
        </w:rPr>
        <w:t xml:space="preserve">    （供应商名称）</w:t>
      </w:r>
      <w:r>
        <w:rPr>
          <w:rFonts w:ascii="仿宋" w:hAnsi="仿宋" w:eastAsia="仿宋" w:cs="仿宋"/>
          <w:spacing w:val="-2"/>
          <w:sz w:val="24"/>
          <w:szCs w:val="24"/>
        </w:rPr>
        <w:t>法定代表人，现授权委托我公司的</w:t>
      </w:r>
      <w:r>
        <w:rPr>
          <w:rFonts w:ascii="仿宋" w:hAnsi="仿宋" w:eastAsia="仿宋" w:cs="仿宋"/>
          <w:spacing w:val="-2"/>
          <w:sz w:val="24"/>
          <w:szCs w:val="24"/>
          <w:u w:val="single" w:color="auto"/>
        </w:rPr>
        <w:t xml:space="preserve">  （姓名、职务或</w:t>
      </w:r>
      <w:r>
        <w:rPr>
          <w:rFonts w:ascii="仿宋" w:hAnsi="仿宋" w:eastAsia="仿宋" w:cs="仿宋"/>
          <w:sz w:val="24"/>
          <w:szCs w:val="24"/>
        </w:rPr>
        <w:t xml:space="preserve"> </w:t>
      </w:r>
      <w:r>
        <w:rPr>
          <w:rFonts w:ascii="仿宋" w:hAnsi="仿宋" w:eastAsia="仿宋" w:cs="仿宋"/>
          <w:spacing w:val="-5"/>
          <w:sz w:val="24"/>
          <w:szCs w:val="24"/>
          <w:u w:val="single" w:color="auto"/>
        </w:rPr>
        <w:t>者职称）</w:t>
      </w:r>
      <w:r>
        <w:rPr>
          <w:rFonts w:ascii="仿宋" w:hAnsi="仿宋" w:eastAsia="仿宋" w:cs="仿宋"/>
          <w:spacing w:val="-5"/>
          <w:sz w:val="24"/>
          <w:szCs w:val="24"/>
        </w:rPr>
        <w:t>为我公司本次</w:t>
      </w:r>
      <w:r>
        <w:rPr>
          <w:rFonts w:ascii="仿宋" w:hAnsi="仿宋" w:eastAsia="仿宋" w:cs="仿宋"/>
          <w:spacing w:val="-5"/>
          <w:sz w:val="24"/>
          <w:szCs w:val="24"/>
          <w:u w:val="single" w:color="auto"/>
        </w:rPr>
        <w:t xml:space="preserve">            </w:t>
      </w:r>
      <w:r>
        <w:rPr>
          <w:rFonts w:ascii="仿宋" w:hAnsi="仿宋" w:eastAsia="仿宋" w:cs="仿宋"/>
          <w:spacing w:val="-86"/>
          <w:sz w:val="24"/>
          <w:szCs w:val="24"/>
        </w:rPr>
        <w:t xml:space="preserve"> </w:t>
      </w:r>
      <w:r>
        <w:rPr>
          <w:rFonts w:ascii="仿宋" w:hAnsi="仿宋" w:eastAsia="仿宋" w:cs="仿宋"/>
          <w:spacing w:val="-5"/>
          <w:sz w:val="24"/>
          <w:szCs w:val="24"/>
        </w:rPr>
        <w:t>项目的授</w:t>
      </w:r>
      <w:r>
        <w:rPr>
          <w:rFonts w:ascii="仿宋" w:hAnsi="仿宋" w:eastAsia="仿宋" w:cs="仿宋"/>
          <w:spacing w:val="-6"/>
          <w:sz w:val="24"/>
          <w:szCs w:val="24"/>
        </w:rPr>
        <w:t>权代表，代表我方办理本次投标、签约等相关事宜，</w:t>
      </w:r>
      <w:r>
        <w:rPr>
          <w:rFonts w:ascii="仿宋" w:hAnsi="仿宋" w:eastAsia="仿宋" w:cs="仿宋"/>
          <w:sz w:val="24"/>
          <w:szCs w:val="24"/>
        </w:rPr>
        <w:t xml:space="preserve"> </w:t>
      </w:r>
      <w:r>
        <w:rPr>
          <w:rFonts w:ascii="仿宋" w:hAnsi="仿宋" w:eastAsia="仿宋" w:cs="仿宋"/>
          <w:spacing w:val="-2"/>
          <w:sz w:val="24"/>
          <w:szCs w:val="24"/>
        </w:rPr>
        <w:t>签署全部有关的文件、协议、合同并具有法律效力。</w:t>
      </w:r>
    </w:p>
    <w:p w14:paraId="38CABA67">
      <w:pPr>
        <w:spacing w:before="83" w:line="305" w:lineRule="auto"/>
        <w:ind w:left="25" w:right="29" w:firstLine="489"/>
        <w:rPr>
          <w:rFonts w:ascii="仿宋" w:hAnsi="仿宋" w:eastAsia="仿宋" w:cs="仿宋"/>
          <w:sz w:val="24"/>
          <w:szCs w:val="24"/>
        </w:rPr>
      </w:pPr>
      <w:r>
        <w:rPr>
          <w:rFonts w:ascii="仿宋" w:hAnsi="仿宋" w:eastAsia="仿宋" w:cs="仿宋"/>
          <w:sz w:val="24"/>
          <w:szCs w:val="24"/>
        </w:rPr>
        <w:t>在我方未发出撤销授权委托书的书面通知以前，</w:t>
      </w:r>
      <w:r>
        <w:rPr>
          <w:rFonts w:ascii="仿宋" w:hAnsi="仿宋" w:eastAsia="仿宋" w:cs="仿宋"/>
          <w:spacing w:val="-1"/>
          <w:sz w:val="24"/>
          <w:szCs w:val="24"/>
        </w:rPr>
        <w:t>本授权委托书一直有效。被授权人签署的所</w:t>
      </w:r>
      <w:r>
        <w:rPr>
          <w:rFonts w:ascii="仿宋" w:hAnsi="仿宋" w:eastAsia="仿宋" w:cs="仿宋"/>
          <w:sz w:val="24"/>
          <w:szCs w:val="24"/>
        </w:rPr>
        <w:t xml:space="preserve"> </w:t>
      </w:r>
      <w:r>
        <w:rPr>
          <w:rFonts w:ascii="仿宋" w:hAnsi="仿宋" w:eastAsia="仿宋" w:cs="仿宋"/>
          <w:spacing w:val="-2"/>
          <w:sz w:val="24"/>
          <w:szCs w:val="24"/>
        </w:rPr>
        <w:t>有文件（在授权书有效期内签署的）不因授权撤销而失效。</w:t>
      </w:r>
    </w:p>
    <w:p w14:paraId="0E6ABDF0">
      <w:pPr>
        <w:spacing w:before="63" w:line="219" w:lineRule="auto"/>
        <w:ind w:left="512"/>
        <w:rPr>
          <w:rFonts w:ascii="仿宋" w:hAnsi="仿宋" w:eastAsia="仿宋" w:cs="仿宋"/>
          <w:sz w:val="24"/>
          <w:szCs w:val="24"/>
        </w:rPr>
      </w:pPr>
      <w:r>
        <w:rPr>
          <w:rFonts w:ascii="仿宋" w:hAnsi="仿宋" w:eastAsia="仿宋" w:cs="仿宋"/>
          <w:spacing w:val="-2"/>
          <w:sz w:val="24"/>
          <w:szCs w:val="24"/>
        </w:rPr>
        <w:t>被授权代表无权转让委托权。特此授权。</w:t>
      </w:r>
    </w:p>
    <w:p w14:paraId="2938EC3F">
      <w:pPr>
        <w:spacing w:before="160" w:line="222" w:lineRule="auto"/>
        <w:ind w:left="513"/>
        <w:rPr>
          <w:rFonts w:ascii="仿宋" w:hAnsi="仿宋" w:eastAsia="仿宋" w:cs="仿宋"/>
          <w:sz w:val="24"/>
          <w:szCs w:val="24"/>
        </w:rPr>
      </w:pPr>
      <w:r>
        <w:rPr>
          <w:rFonts w:ascii="仿宋" w:hAnsi="仿宋" w:eastAsia="仿宋" w:cs="仿宋"/>
          <w:spacing w:val="-6"/>
          <w:sz w:val="24"/>
          <w:szCs w:val="24"/>
        </w:rPr>
        <w:t>本授权委托书于</w:t>
      </w:r>
      <w:r>
        <w:rPr>
          <w:rFonts w:ascii="仿宋" w:hAnsi="仿宋" w:eastAsia="仿宋" w:cs="仿宋"/>
          <w:spacing w:val="-6"/>
          <w:sz w:val="24"/>
          <w:szCs w:val="24"/>
          <w:u w:val="single" w:color="auto"/>
        </w:rPr>
        <w:t xml:space="preserve">        </w:t>
      </w:r>
      <w:r>
        <w:rPr>
          <w:rFonts w:ascii="仿宋" w:hAnsi="仿宋" w:eastAsia="仿宋" w:cs="仿宋"/>
          <w:spacing w:val="-54"/>
          <w:sz w:val="24"/>
          <w:szCs w:val="24"/>
        </w:rPr>
        <w:t xml:space="preserve"> </w:t>
      </w:r>
      <w:r>
        <w:rPr>
          <w:rFonts w:ascii="仿宋" w:hAnsi="仿宋" w:eastAsia="仿宋" w:cs="仿宋"/>
          <w:spacing w:val="-6"/>
          <w:sz w:val="24"/>
          <w:szCs w:val="24"/>
        </w:rPr>
        <w:t>年</w:t>
      </w:r>
      <w:r>
        <w:rPr>
          <w:rFonts w:ascii="仿宋" w:hAnsi="仿宋" w:eastAsia="仿宋" w:cs="仿宋"/>
          <w:spacing w:val="-6"/>
          <w:sz w:val="24"/>
          <w:szCs w:val="24"/>
          <w:u w:val="single" w:color="auto"/>
        </w:rPr>
        <w:t xml:space="preserve">        </w:t>
      </w:r>
      <w:r>
        <w:rPr>
          <w:rFonts w:ascii="仿宋" w:hAnsi="仿宋" w:eastAsia="仿宋" w:cs="仿宋"/>
          <w:spacing w:val="-66"/>
          <w:sz w:val="24"/>
          <w:szCs w:val="24"/>
        </w:rPr>
        <w:t xml:space="preserve"> </w:t>
      </w:r>
      <w:r>
        <w:rPr>
          <w:rFonts w:ascii="仿宋" w:hAnsi="仿宋" w:eastAsia="仿宋" w:cs="仿宋"/>
          <w:spacing w:val="-6"/>
          <w:sz w:val="24"/>
          <w:szCs w:val="24"/>
        </w:rPr>
        <w:t>月</w:t>
      </w:r>
      <w:r>
        <w:rPr>
          <w:rFonts w:ascii="仿宋" w:hAnsi="仿宋" w:eastAsia="仿宋" w:cs="仿宋"/>
          <w:spacing w:val="-6"/>
          <w:sz w:val="24"/>
          <w:szCs w:val="24"/>
          <w:u w:val="single" w:color="auto"/>
        </w:rPr>
        <w:t xml:space="preserve">        </w:t>
      </w:r>
      <w:r>
        <w:rPr>
          <w:rFonts w:ascii="仿宋" w:hAnsi="仿宋" w:eastAsia="仿宋" w:cs="仿宋"/>
          <w:spacing w:val="-6"/>
          <w:sz w:val="24"/>
          <w:szCs w:val="24"/>
        </w:rPr>
        <w:t xml:space="preserve"> 日签字生效,特此声明。</w:t>
      </w:r>
    </w:p>
    <w:p w14:paraId="757E90EA">
      <w:pPr>
        <w:pStyle w:val="6"/>
        <w:spacing w:line="252" w:lineRule="auto"/>
      </w:pPr>
    </w:p>
    <w:p w14:paraId="21A12E5B">
      <w:pPr>
        <w:pStyle w:val="6"/>
        <w:spacing w:line="253" w:lineRule="auto"/>
      </w:pPr>
    </w:p>
    <w:p w14:paraId="42A22F75">
      <w:pPr>
        <w:spacing w:before="78" w:line="222" w:lineRule="auto"/>
        <w:ind w:left="2758"/>
        <w:rPr>
          <w:rFonts w:ascii="仿宋" w:hAnsi="仿宋" w:eastAsia="仿宋" w:cs="仿宋"/>
          <w:sz w:val="24"/>
          <w:szCs w:val="24"/>
        </w:rPr>
      </w:pPr>
      <w:r>
        <w:rPr>
          <w:rFonts w:ascii="仿宋" w:hAnsi="仿宋" w:eastAsia="仿宋" w:cs="仿宋"/>
          <w:spacing w:val="-5"/>
          <w:sz w:val="24"/>
          <w:szCs w:val="24"/>
        </w:rPr>
        <w:t>(附法人代表身份证以及被授权代表身份证复印件)</w:t>
      </w:r>
    </w:p>
    <w:p w14:paraId="012E7C21">
      <w:pPr>
        <w:pStyle w:val="6"/>
        <w:spacing w:line="316" w:lineRule="auto"/>
      </w:pPr>
    </w:p>
    <w:p w14:paraId="3A503A5B">
      <w:pPr>
        <w:pStyle w:val="6"/>
        <w:spacing w:line="316" w:lineRule="auto"/>
      </w:pPr>
    </w:p>
    <w:p w14:paraId="5FAEBBAF">
      <w:pPr>
        <w:pStyle w:val="6"/>
        <w:spacing w:line="316" w:lineRule="auto"/>
      </w:pPr>
    </w:p>
    <w:p w14:paraId="47ED5D3C">
      <w:pPr>
        <w:spacing w:before="78" w:line="220" w:lineRule="auto"/>
        <w:ind w:left="32"/>
        <w:rPr>
          <w:rFonts w:ascii="仿宋" w:hAnsi="仿宋" w:eastAsia="仿宋" w:cs="仿宋"/>
          <w:sz w:val="24"/>
          <w:szCs w:val="24"/>
        </w:rPr>
      </w:pPr>
      <w:r>
        <w:rPr>
          <w:rFonts w:ascii="仿宋" w:hAnsi="仿宋" w:eastAsia="仿宋" w:cs="仿宋"/>
          <w:spacing w:val="-7"/>
          <w:sz w:val="24"/>
          <w:szCs w:val="24"/>
        </w:rPr>
        <w:t>被授权代表姓名：</w:t>
      </w:r>
      <w:r>
        <w:rPr>
          <w:rFonts w:ascii="仿宋" w:hAnsi="仿宋" w:eastAsia="仿宋" w:cs="仿宋"/>
          <w:spacing w:val="2"/>
          <w:sz w:val="24"/>
          <w:szCs w:val="24"/>
        </w:rPr>
        <w:t xml:space="preserve">             </w:t>
      </w:r>
      <w:r>
        <w:rPr>
          <w:rFonts w:ascii="仿宋" w:hAnsi="仿宋" w:eastAsia="仿宋" w:cs="仿宋"/>
          <w:spacing w:val="-7"/>
          <w:sz w:val="24"/>
          <w:szCs w:val="24"/>
        </w:rPr>
        <w:t>性 别：               年</w:t>
      </w:r>
      <w:r>
        <w:rPr>
          <w:rFonts w:ascii="仿宋" w:hAnsi="仿宋" w:eastAsia="仿宋" w:cs="仿宋"/>
          <w:spacing w:val="39"/>
          <w:sz w:val="24"/>
          <w:szCs w:val="24"/>
        </w:rPr>
        <w:t xml:space="preserve"> </w:t>
      </w:r>
      <w:r>
        <w:rPr>
          <w:rFonts w:ascii="仿宋" w:hAnsi="仿宋" w:eastAsia="仿宋" w:cs="仿宋"/>
          <w:spacing w:val="-7"/>
          <w:sz w:val="24"/>
          <w:szCs w:val="24"/>
        </w:rPr>
        <w:t>龄：</w:t>
      </w:r>
    </w:p>
    <w:p w14:paraId="2EDA707B">
      <w:pPr>
        <w:spacing w:before="153" w:line="221" w:lineRule="auto"/>
        <w:ind w:left="40"/>
        <w:rPr>
          <w:rFonts w:ascii="仿宋" w:hAnsi="仿宋" w:eastAsia="仿宋" w:cs="仿宋"/>
          <w:sz w:val="24"/>
          <w:szCs w:val="24"/>
        </w:rPr>
      </w:pPr>
      <w:r>
        <w:rPr>
          <w:rFonts w:ascii="仿宋" w:hAnsi="仿宋" w:eastAsia="仿宋" w:cs="仿宋"/>
          <w:spacing w:val="-23"/>
          <w:sz w:val="24"/>
          <w:szCs w:val="24"/>
        </w:rPr>
        <w:t>单</w:t>
      </w:r>
      <w:r>
        <w:rPr>
          <w:rFonts w:ascii="仿宋" w:hAnsi="仿宋" w:eastAsia="仿宋" w:cs="仿宋"/>
          <w:spacing w:val="13"/>
          <w:sz w:val="24"/>
          <w:szCs w:val="24"/>
        </w:rPr>
        <w:t xml:space="preserve">  </w:t>
      </w:r>
      <w:r>
        <w:rPr>
          <w:rFonts w:ascii="仿宋" w:hAnsi="仿宋" w:eastAsia="仿宋" w:cs="仿宋"/>
          <w:spacing w:val="-23"/>
          <w:sz w:val="24"/>
          <w:szCs w:val="24"/>
        </w:rPr>
        <w:t>位</w:t>
      </w:r>
      <w:r>
        <w:rPr>
          <w:rFonts w:ascii="仿宋" w:hAnsi="仿宋" w:eastAsia="仿宋" w:cs="仿宋"/>
          <w:spacing w:val="-63"/>
          <w:sz w:val="24"/>
          <w:szCs w:val="24"/>
        </w:rPr>
        <w:t xml:space="preserve"> </w:t>
      </w:r>
      <w:r>
        <w:rPr>
          <w:rFonts w:ascii="仿宋" w:hAnsi="仿宋" w:eastAsia="仿宋" w:cs="仿宋"/>
          <w:spacing w:val="-23"/>
          <w:sz w:val="24"/>
          <w:szCs w:val="24"/>
        </w:rPr>
        <w:t>：</w:t>
      </w:r>
      <w:r>
        <w:rPr>
          <w:rFonts w:ascii="仿宋" w:hAnsi="仿宋" w:eastAsia="仿宋" w:cs="仿宋"/>
          <w:spacing w:val="3"/>
          <w:sz w:val="24"/>
          <w:szCs w:val="24"/>
        </w:rPr>
        <w:t xml:space="preserve">                    </w:t>
      </w:r>
      <w:r>
        <w:rPr>
          <w:rFonts w:ascii="仿宋" w:hAnsi="仿宋" w:eastAsia="仿宋" w:cs="仿宋"/>
          <w:spacing w:val="-23"/>
          <w:sz w:val="24"/>
          <w:szCs w:val="24"/>
        </w:rPr>
        <w:t>部</w:t>
      </w:r>
      <w:r>
        <w:rPr>
          <w:rFonts w:ascii="仿宋" w:hAnsi="仿宋" w:eastAsia="仿宋" w:cs="仿宋"/>
          <w:spacing w:val="66"/>
          <w:sz w:val="24"/>
          <w:szCs w:val="24"/>
        </w:rPr>
        <w:t xml:space="preserve"> </w:t>
      </w:r>
      <w:r>
        <w:rPr>
          <w:rFonts w:ascii="仿宋" w:hAnsi="仿宋" w:eastAsia="仿宋" w:cs="仿宋"/>
          <w:spacing w:val="-23"/>
          <w:sz w:val="24"/>
          <w:szCs w:val="24"/>
        </w:rPr>
        <w:t>门</w:t>
      </w:r>
      <w:r>
        <w:rPr>
          <w:rFonts w:ascii="仿宋" w:hAnsi="仿宋" w:eastAsia="仿宋" w:cs="仿宋"/>
          <w:spacing w:val="-64"/>
          <w:sz w:val="24"/>
          <w:szCs w:val="24"/>
        </w:rPr>
        <w:t xml:space="preserve"> </w:t>
      </w:r>
      <w:r>
        <w:rPr>
          <w:rFonts w:ascii="仿宋" w:hAnsi="仿宋" w:eastAsia="仿宋" w:cs="仿宋"/>
          <w:spacing w:val="-23"/>
          <w:sz w:val="24"/>
          <w:szCs w:val="24"/>
        </w:rPr>
        <w:t>：</w:t>
      </w:r>
      <w:r>
        <w:rPr>
          <w:rFonts w:ascii="仿宋" w:hAnsi="仿宋" w:eastAsia="仿宋" w:cs="仿宋"/>
          <w:spacing w:val="1"/>
          <w:sz w:val="24"/>
          <w:szCs w:val="24"/>
        </w:rPr>
        <w:t xml:space="preserve">              </w:t>
      </w:r>
      <w:r>
        <w:rPr>
          <w:rFonts w:ascii="仿宋" w:hAnsi="仿宋" w:eastAsia="仿宋" w:cs="仿宋"/>
          <w:spacing w:val="-23"/>
          <w:sz w:val="24"/>
          <w:szCs w:val="24"/>
        </w:rPr>
        <w:t>职</w:t>
      </w:r>
      <w:r>
        <w:rPr>
          <w:rFonts w:ascii="仿宋" w:hAnsi="仿宋" w:eastAsia="仿宋" w:cs="仿宋"/>
          <w:spacing w:val="33"/>
          <w:sz w:val="24"/>
          <w:szCs w:val="24"/>
        </w:rPr>
        <w:t xml:space="preserve"> </w:t>
      </w:r>
      <w:r>
        <w:rPr>
          <w:rFonts w:ascii="仿宋" w:hAnsi="仿宋" w:eastAsia="仿宋" w:cs="仿宋"/>
          <w:spacing w:val="-23"/>
          <w:sz w:val="24"/>
          <w:szCs w:val="24"/>
        </w:rPr>
        <w:t>务：</w:t>
      </w:r>
    </w:p>
    <w:p w14:paraId="6C65CD92">
      <w:pPr>
        <w:pStyle w:val="6"/>
        <w:spacing w:line="264" w:lineRule="auto"/>
      </w:pPr>
    </w:p>
    <w:p w14:paraId="13E33C53">
      <w:pPr>
        <w:pStyle w:val="6"/>
        <w:spacing w:line="265" w:lineRule="auto"/>
      </w:pPr>
    </w:p>
    <w:p w14:paraId="13444656">
      <w:pPr>
        <w:spacing w:before="78" w:line="310" w:lineRule="auto"/>
        <w:ind w:left="3164" w:right="2010" w:hanging="11"/>
        <w:rPr>
          <w:rFonts w:ascii="仿宋" w:hAnsi="仿宋" w:eastAsia="仿宋" w:cs="仿宋"/>
          <w:sz w:val="24"/>
          <w:szCs w:val="24"/>
        </w:rPr>
      </w:pPr>
      <w:r>
        <w:rPr>
          <w:rFonts w:ascii="仿宋" w:hAnsi="仿宋" w:eastAsia="仿宋" w:cs="仿宋"/>
          <w:spacing w:val="-9"/>
          <w:sz w:val="24"/>
          <w:szCs w:val="24"/>
        </w:rPr>
        <w:t>供</w:t>
      </w:r>
      <w:r>
        <w:rPr>
          <w:rFonts w:ascii="仿宋" w:hAnsi="仿宋" w:eastAsia="仿宋" w:cs="仿宋"/>
          <w:spacing w:val="8"/>
          <w:sz w:val="24"/>
          <w:szCs w:val="24"/>
        </w:rPr>
        <w:t xml:space="preserve">  </w:t>
      </w:r>
      <w:r>
        <w:rPr>
          <w:rFonts w:ascii="仿宋" w:hAnsi="仿宋" w:eastAsia="仿宋" w:cs="仿宋"/>
          <w:spacing w:val="-9"/>
          <w:sz w:val="24"/>
          <w:szCs w:val="24"/>
        </w:rPr>
        <w:t>应</w:t>
      </w:r>
      <w:r>
        <w:rPr>
          <w:rFonts w:ascii="仿宋" w:hAnsi="仿宋" w:eastAsia="仿宋" w:cs="仿宋"/>
          <w:spacing w:val="24"/>
          <w:sz w:val="24"/>
          <w:szCs w:val="24"/>
        </w:rPr>
        <w:t xml:space="preserve">  </w:t>
      </w:r>
      <w:r>
        <w:rPr>
          <w:rFonts w:ascii="仿宋" w:hAnsi="仿宋" w:eastAsia="仿宋" w:cs="仿宋"/>
          <w:spacing w:val="-9"/>
          <w:sz w:val="24"/>
          <w:szCs w:val="24"/>
        </w:rPr>
        <w:t>商</w:t>
      </w:r>
      <w:r>
        <w:rPr>
          <w:rFonts w:ascii="仿宋" w:hAnsi="仿宋" w:eastAsia="仿宋" w:cs="仿宋"/>
          <w:spacing w:val="-32"/>
          <w:sz w:val="24"/>
          <w:szCs w:val="24"/>
        </w:rPr>
        <w:t>：</w:t>
      </w:r>
      <w:r>
        <w:rPr>
          <w:rFonts w:ascii="仿宋" w:hAnsi="仿宋" w:eastAsia="仿宋" w:cs="仿宋"/>
          <w:sz w:val="24"/>
          <w:szCs w:val="24"/>
          <w:u w:val="single" w:color="auto"/>
        </w:rPr>
        <w:t xml:space="preserve">                </w:t>
      </w:r>
      <w:r>
        <w:rPr>
          <w:rFonts w:ascii="仿宋" w:hAnsi="仿宋" w:eastAsia="仿宋" w:cs="仿宋"/>
          <w:spacing w:val="-32"/>
          <w:sz w:val="24"/>
          <w:szCs w:val="24"/>
        </w:rPr>
        <w:t>（</w:t>
      </w:r>
      <w:r>
        <w:rPr>
          <w:rFonts w:ascii="仿宋" w:hAnsi="仿宋" w:eastAsia="仿宋" w:cs="仿宋"/>
          <w:spacing w:val="-9"/>
          <w:sz w:val="24"/>
          <w:szCs w:val="24"/>
        </w:rPr>
        <w:t>盖单位公章）</w:t>
      </w:r>
      <w:r>
        <w:rPr>
          <w:rFonts w:ascii="仿宋" w:hAnsi="仿宋" w:eastAsia="仿宋" w:cs="仿宋"/>
          <w:spacing w:val="1"/>
          <w:sz w:val="24"/>
          <w:szCs w:val="24"/>
        </w:rPr>
        <w:t xml:space="preserve"> </w:t>
      </w:r>
      <w:r>
        <w:rPr>
          <w:rFonts w:ascii="仿宋" w:hAnsi="仿宋" w:eastAsia="仿宋" w:cs="仿宋"/>
          <w:spacing w:val="-4"/>
          <w:sz w:val="24"/>
          <w:szCs w:val="24"/>
        </w:rPr>
        <w:t>法定代表人</w:t>
      </w:r>
      <w:r>
        <w:rPr>
          <w:rFonts w:ascii="仿宋" w:hAnsi="仿宋" w:eastAsia="仿宋" w:cs="仿宋"/>
          <w:spacing w:val="-24"/>
          <w:sz w:val="24"/>
          <w:szCs w:val="24"/>
        </w:rPr>
        <w:t>：</w:t>
      </w:r>
      <w:r>
        <w:rPr>
          <w:rFonts w:ascii="仿宋" w:hAnsi="仿宋" w:eastAsia="仿宋" w:cs="仿宋"/>
          <w:sz w:val="24"/>
          <w:szCs w:val="24"/>
          <w:u w:val="single" w:color="auto"/>
        </w:rPr>
        <w:t xml:space="preserve">                </w:t>
      </w:r>
      <w:r>
        <w:rPr>
          <w:rFonts w:ascii="仿宋" w:hAnsi="仿宋" w:eastAsia="仿宋" w:cs="仿宋"/>
          <w:spacing w:val="-24"/>
          <w:sz w:val="24"/>
          <w:szCs w:val="24"/>
        </w:rPr>
        <w:t>（</w:t>
      </w:r>
      <w:r>
        <w:rPr>
          <w:rFonts w:ascii="仿宋" w:hAnsi="仿宋" w:eastAsia="仿宋" w:cs="仿宋"/>
          <w:spacing w:val="-4"/>
          <w:sz w:val="24"/>
          <w:szCs w:val="24"/>
        </w:rPr>
        <w:t>签字或盖章）</w:t>
      </w:r>
    </w:p>
    <w:p w14:paraId="5B17C739">
      <w:pPr>
        <w:pStyle w:val="6"/>
        <w:spacing w:line="256" w:lineRule="auto"/>
      </w:pPr>
    </w:p>
    <w:p w14:paraId="61ED5476">
      <w:pPr>
        <w:spacing w:before="79" w:line="222" w:lineRule="auto"/>
        <w:ind w:left="4211"/>
        <w:rPr>
          <w:rFonts w:ascii="仿宋" w:hAnsi="仿宋" w:eastAsia="仿宋" w:cs="仿宋"/>
          <w:sz w:val="24"/>
          <w:szCs w:val="24"/>
        </w:rPr>
      </w:pPr>
      <w:r>
        <w:rPr>
          <w:rFonts w:ascii="仿宋" w:hAnsi="仿宋" w:eastAsia="仿宋" w:cs="仿宋"/>
          <w:spacing w:val="-29"/>
          <w:sz w:val="24"/>
          <w:szCs w:val="24"/>
        </w:rPr>
        <w:t>日</w:t>
      </w:r>
      <w:r>
        <w:rPr>
          <w:rFonts w:ascii="仿宋" w:hAnsi="仿宋" w:eastAsia="仿宋" w:cs="仿宋"/>
          <w:spacing w:val="1"/>
          <w:sz w:val="24"/>
          <w:szCs w:val="24"/>
        </w:rPr>
        <w:t xml:space="preserve">      </w:t>
      </w:r>
      <w:r>
        <w:rPr>
          <w:rFonts w:ascii="仿宋" w:hAnsi="仿宋" w:eastAsia="仿宋" w:cs="仿宋"/>
          <w:spacing w:val="-29"/>
          <w:sz w:val="24"/>
          <w:szCs w:val="24"/>
        </w:rPr>
        <w:t>期：</w:t>
      </w:r>
      <w:r>
        <w:rPr>
          <w:rFonts w:ascii="仿宋" w:hAnsi="仿宋" w:eastAsia="仿宋" w:cs="仿宋"/>
          <w:sz w:val="24"/>
          <w:szCs w:val="24"/>
          <w:u w:val="single" w:color="auto"/>
        </w:rPr>
        <w:t xml:space="preserve">      </w:t>
      </w:r>
      <w:r>
        <w:rPr>
          <w:rFonts w:ascii="仿宋" w:hAnsi="仿宋" w:eastAsia="仿宋" w:cs="仿宋"/>
          <w:spacing w:val="-76"/>
          <w:sz w:val="24"/>
          <w:szCs w:val="24"/>
        </w:rPr>
        <w:t xml:space="preserve"> </w:t>
      </w:r>
      <w:r>
        <w:rPr>
          <w:rFonts w:ascii="仿宋" w:hAnsi="仿宋" w:eastAsia="仿宋" w:cs="仿宋"/>
          <w:spacing w:val="-29"/>
          <w:sz w:val="24"/>
          <w:szCs w:val="24"/>
        </w:rPr>
        <w:t>年</w:t>
      </w:r>
      <w:r>
        <w:rPr>
          <w:rFonts w:ascii="仿宋" w:hAnsi="仿宋" w:eastAsia="仿宋" w:cs="仿宋"/>
          <w:spacing w:val="49"/>
          <w:sz w:val="24"/>
          <w:szCs w:val="24"/>
          <w:u w:val="single" w:color="auto"/>
        </w:rPr>
        <w:t xml:space="preserve">  </w:t>
      </w:r>
      <w:r>
        <w:rPr>
          <w:rFonts w:ascii="仿宋" w:hAnsi="仿宋" w:eastAsia="仿宋" w:cs="仿宋"/>
          <w:spacing w:val="-66"/>
          <w:sz w:val="24"/>
          <w:szCs w:val="24"/>
        </w:rPr>
        <w:t xml:space="preserve"> </w:t>
      </w:r>
      <w:r>
        <w:rPr>
          <w:rFonts w:ascii="仿宋" w:hAnsi="仿宋" w:eastAsia="仿宋" w:cs="仿宋"/>
          <w:spacing w:val="-29"/>
          <w:sz w:val="24"/>
          <w:szCs w:val="24"/>
        </w:rPr>
        <w:t>月</w:t>
      </w:r>
      <w:r>
        <w:rPr>
          <w:rFonts w:ascii="仿宋" w:hAnsi="仿宋" w:eastAsia="仿宋" w:cs="仿宋"/>
          <w:spacing w:val="49"/>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29"/>
          <w:sz w:val="24"/>
          <w:szCs w:val="24"/>
        </w:rPr>
        <w:t>日</w:t>
      </w:r>
    </w:p>
    <w:p w14:paraId="5E42C0B6">
      <w:pPr>
        <w:spacing w:line="222" w:lineRule="auto"/>
        <w:rPr>
          <w:rFonts w:ascii="仿宋" w:hAnsi="仿宋" w:eastAsia="仿宋" w:cs="仿宋"/>
          <w:sz w:val="24"/>
          <w:szCs w:val="24"/>
        </w:rPr>
        <w:sectPr>
          <w:footerReference r:id="rId41" w:type="default"/>
          <w:pgSz w:w="11910" w:h="16840"/>
          <w:pgMar w:top="1431" w:right="864" w:bottom="1119" w:left="919" w:header="0" w:footer="974" w:gutter="0"/>
          <w:pgNumType w:fmt="numberInDash"/>
          <w:cols w:space="720" w:num="1"/>
        </w:sectPr>
      </w:pPr>
    </w:p>
    <w:p w14:paraId="5DBA45DA">
      <w:pPr>
        <w:spacing w:before="57" w:line="223" w:lineRule="auto"/>
        <w:ind w:left="2486"/>
        <w:rPr>
          <w:rFonts w:ascii="仿宋" w:hAnsi="仿宋" w:eastAsia="仿宋" w:cs="仿宋"/>
          <w:sz w:val="28"/>
          <w:szCs w:val="28"/>
        </w:rPr>
      </w:pPr>
      <w:r>
        <w:rPr>
          <w:rFonts w:ascii="仿宋" w:hAnsi="仿宋" w:eastAsia="仿宋" w:cs="仿宋"/>
          <w:spacing w:val="-6"/>
          <w:sz w:val="28"/>
          <w:szCs w:val="28"/>
        </w:rPr>
        <w:t>四、供应商基本情况介绍（附营业执照等）</w:t>
      </w:r>
    </w:p>
    <w:p w14:paraId="2A9F9A71">
      <w:pPr>
        <w:pStyle w:val="6"/>
        <w:spacing w:line="351" w:lineRule="auto"/>
      </w:pPr>
    </w:p>
    <w:p w14:paraId="1CAE2041">
      <w:pPr>
        <w:spacing w:before="91" w:line="223" w:lineRule="auto"/>
        <w:ind w:left="384"/>
        <w:rPr>
          <w:rFonts w:ascii="仿宋" w:hAnsi="仿宋" w:eastAsia="仿宋" w:cs="仿宋"/>
          <w:sz w:val="28"/>
          <w:szCs w:val="28"/>
        </w:rPr>
      </w:pPr>
      <w:r>
        <w:rPr>
          <w:rFonts w:ascii="仿宋" w:hAnsi="仿宋" w:eastAsia="仿宋" w:cs="仿宋"/>
          <w:spacing w:val="-4"/>
          <w:sz w:val="28"/>
          <w:szCs w:val="28"/>
        </w:rPr>
        <w:t>（一）供应商基本情况表</w:t>
      </w:r>
    </w:p>
    <w:p w14:paraId="53CF760C">
      <w:pPr>
        <w:spacing w:line="39" w:lineRule="auto"/>
        <w:rPr>
          <w:rFonts w:ascii="Arial"/>
          <w:sz w:val="2"/>
        </w:rPr>
      </w:pPr>
    </w:p>
    <w:tbl>
      <w:tblPr>
        <w:tblStyle w:val="14"/>
        <w:tblW w:w="9723" w:type="dxa"/>
        <w:tblInd w:w="1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9"/>
        <w:gridCol w:w="1348"/>
        <w:gridCol w:w="1136"/>
        <w:gridCol w:w="1404"/>
        <w:gridCol w:w="1424"/>
        <w:gridCol w:w="1058"/>
        <w:gridCol w:w="1574"/>
      </w:tblGrid>
      <w:tr w14:paraId="203D6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79" w:type="dxa"/>
            <w:vAlign w:val="top"/>
          </w:tcPr>
          <w:p w14:paraId="14ACBB7B">
            <w:pPr>
              <w:pStyle w:val="15"/>
              <w:spacing w:before="230" w:line="221" w:lineRule="auto"/>
              <w:ind w:left="318"/>
              <w:rPr>
                <w:sz w:val="24"/>
                <w:szCs w:val="24"/>
              </w:rPr>
            </w:pPr>
            <w:r>
              <w:rPr>
                <w:spacing w:val="-6"/>
                <w:sz w:val="24"/>
                <w:szCs w:val="24"/>
              </w:rPr>
              <w:t>供应商名称</w:t>
            </w:r>
          </w:p>
        </w:tc>
        <w:tc>
          <w:tcPr>
            <w:tcW w:w="7944" w:type="dxa"/>
            <w:gridSpan w:val="6"/>
            <w:vAlign w:val="top"/>
          </w:tcPr>
          <w:p w14:paraId="325FCF3F">
            <w:pPr>
              <w:rPr>
                <w:rFonts w:ascii="Arial"/>
                <w:sz w:val="21"/>
              </w:rPr>
            </w:pPr>
          </w:p>
        </w:tc>
      </w:tr>
      <w:tr w14:paraId="1E754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6E40D818">
            <w:pPr>
              <w:pStyle w:val="15"/>
              <w:spacing w:before="230" w:line="224" w:lineRule="auto"/>
              <w:ind w:left="448"/>
              <w:rPr>
                <w:sz w:val="24"/>
                <w:szCs w:val="24"/>
              </w:rPr>
            </w:pPr>
            <w:r>
              <w:rPr>
                <w:spacing w:val="-9"/>
                <w:sz w:val="24"/>
                <w:szCs w:val="24"/>
              </w:rPr>
              <w:t>注册地址</w:t>
            </w:r>
          </w:p>
        </w:tc>
        <w:tc>
          <w:tcPr>
            <w:tcW w:w="3888" w:type="dxa"/>
            <w:gridSpan w:val="3"/>
            <w:vAlign w:val="top"/>
          </w:tcPr>
          <w:p w14:paraId="5CDF4945">
            <w:pPr>
              <w:rPr>
                <w:rFonts w:ascii="Arial"/>
                <w:sz w:val="21"/>
              </w:rPr>
            </w:pPr>
          </w:p>
        </w:tc>
        <w:tc>
          <w:tcPr>
            <w:tcW w:w="1424" w:type="dxa"/>
            <w:vAlign w:val="top"/>
          </w:tcPr>
          <w:p w14:paraId="31BFDF17">
            <w:pPr>
              <w:pStyle w:val="15"/>
              <w:spacing w:before="227" w:line="222" w:lineRule="auto"/>
              <w:ind w:left="298"/>
              <w:rPr>
                <w:sz w:val="24"/>
                <w:szCs w:val="24"/>
              </w:rPr>
            </w:pPr>
            <w:r>
              <w:rPr>
                <w:spacing w:val="-14"/>
                <w:sz w:val="24"/>
                <w:szCs w:val="24"/>
              </w:rPr>
              <w:t>邮政编码</w:t>
            </w:r>
          </w:p>
        </w:tc>
        <w:tc>
          <w:tcPr>
            <w:tcW w:w="2632" w:type="dxa"/>
            <w:gridSpan w:val="2"/>
            <w:vAlign w:val="top"/>
          </w:tcPr>
          <w:p w14:paraId="105C2A77">
            <w:pPr>
              <w:rPr>
                <w:rFonts w:ascii="Arial"/>
                <w:sz w:val="21"/>
              </w:rPr>
            </w:pPr>
          </w:p>
        </w:tc>
      </w:tr>
      <w:tr w14:paraId="4E527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9" w:type="dxa"/>
            <w:vMerge w:val="restart"/>
            <w:tcBorders>
              <w:bottom w:val="nil"/>
            </w:tcBorders>
            <w:vAlign w:val="top"/>
          </w:tcPr>
          <w:p w14:paraId="36A1700A">
            <w:pPr>
              <w:spacing w:line="243" w:lineRule="auto"/>
              <w:rPr>
                <w:rFonts w:ascii="Arial"/>
                <w:sz w:val="21"/>
              </w:rPr>
            </w:pPr>
          </w:p>
          <w:p w14:paraId="275FB56F">
            <w:pPr>
              <w:spacing w:line="244" w:lineRule="auto"/>
              <w:rPr>
                <w:rFonts w:ascii="Arial"/>
                <w:sz w:val="21"/>
              </w:rPr>
            </w:pPr>
          </w:p>
          <w:p w14:paraId="5800E749">
            <w:pPr>
              <w:pStyle w:val="15"/>
              <w:spacing w:before="78" w:line="223" w:lineRule="auto"/>
              <w:ind w:left="432"/>
              <w:rPr>
                <w:sz w:val="24"/>
                <w:szCs w:val="24"/>
              </w:rPr>
            </w:pPr>
            <w:r>
              <w:rPr>
                <w:spacing w:val="-6"/>
                <w:sz w:val="24"/>
                <w:szCs w:val="24"/>
              </w:rPr>
              <w:t>联系方式</w:t>
            </w:r>
          </w:p>
        </w:tc>
        <w:tc>
          <w:tcPr>
            <w:tcW w:w="1348" w:type="dxa"/>
            <w:vAlign w:val="top"/>
          </w:tcPr>
          <w:p w14:paraId="47717247">
            <w:pPr>
              <w:pStyle w:val="15"/>
              <w:spacing w:before="231" w:line="224" w:lineRule="auto"/>
              <w:ind w:left="335"/>
              <w:rPr>
                <w:sz w:val="24"/>
                <w:szCs w:val="24"/>
              </w:rPr>
            </w:pPr>
            <w:r>
              <w:rPr>
                <w:spacing w:val="-7"/>
                <w:sz w:val="24"/>
                <w:szCs w:val="24"/>
              </w:rPr>
              <w:t>联系人</w:t>
            </w:r>
          </w:p>
        </w:tc>
        <w:tc>
          <w:tcPr>
            <w:tcW w:w="2540" w:type="dxa"/>
            <w:gridSpan w:val="2"/>
            <w:vAlign w:val="top"/>
          </w:tcPr>
          <w:p w14:paraId="45BD4668">
            <w:pPr>
              <w:rPr>
                <w:rFonts w:ascii="Arial"/>
                <w:sz w:val="21"/>
              </w:rPr>
            </w:pPr>
          </w:p>
        </w:tc>
        <w:tc>
          <w:tcPr>
            <w:tcW w:w="1424" w:type="dxa"/>
            <w:vAlign w:val="top"/>
          </w:tcPr>
          <w:p w14:paraId="1C0F7B08">
            <w:pPr>
              <w:pStyle w:val="15"/>
              <w:spacing w:before="230" w:line="223" w:lineRule="auto"/>
              <w:ind w:left="436"/>
              <w:rPr>
                <w:sz w:val="24"/>
                <w:szCs w:val="24"/>
              </w:rPr>
            </w:pPr>
            <w:r>
              <w:rPr>
                <w:spacing w:val="-22"/>
                <w:sz w:val="24"/>
                <w:szCs w:val="24"/>
              </w:rPr>
              <w:t>电</w:t>
            </w:r>
            <w:r>
              <w:rPr>
                <w:spacing w:val="4"/>
                <w:sz w:val="24"/>
                <w:szCs w:val="24"/>
              </w:rPr>
              <w:t xml:space="preserve">  </w:t>
            </w:r>
            <w:r>
              <w:rPr>
                <w:spacing w:val="-22"/>
                <w:sz w:val="24"/>
                <w:szCs w:val="24"/>
              </w:rPr>
              <w:t>话</w:t>
            </w:r>
          </w:p>
        </w:tc>
        <w:tc>
          <w:tcPr>
            <w:tcW w:w="2632" w:type="dxa"/>
            <w:gridSpan w:val="2"/>
            <w:vAlign w:val="top"/>
          </w:tcPr>
          <w:p w14:paraId="2C0D0F28">
            <w:pPr>
              <w:rPr>
                <w:rFonts w:ascii="Arial"/>
                <w:sz w:val="21"/>
              </w:rPr>
            </w:pPr>
          </w:p>
        </w:tc>
      </w:tr>
      <w:tr w14:paraId="20DD1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Merge w:val="continue"/>
            <w:tcBorders>
              <w:top w:val="nil"/>
            </w:tcBorders>
            <w:vAlign w:val="top"/>
          </w:tcPr>
          <w:p w14:paraId="71A57BD0">
            <w:pPr>
              <w:rPr>
                <w:rFonts w:ascii="Arial"/>
                <w:sz w:val="21"/>
              </w:rPr>
            </w:pPr>
          </w:p>
        </w:tc>
        <w:tc>
          <w:tcPr>
            <w:tcW w:w="1348" w:type="dxa"/>
            <w:vAlign w:val="top"/>
          </w:tcPr>
          <w:p w14:paraId="68B309FE">
            <w:pPr>
              <w:pStyle w:val="15"/>
              <w:spacing w:before="231" w:line="223" w:lineRule="auto"/>
              <w:ind w:left="345"/>
              <w:rPr>
                <w:sz w:val="24"/>
                <w:szCs w:val="24"/>
              </w:rPr>
            </w:pPr>
            <w:r>
              <w:rPr>
                <w:spacing w:val="-10"/>
                <w:sz w:val="24"/>
                <w:szCs w:val="24"/>
              </w:rPr>
              <w:t>传</w:t>
            </w:r>
            <w:r>
              <w:rPr>
                <w:spacing w:val="17"/>
                <w:sz w:val="24"/>
                <w:szCs w:val="24"/>
              </w:rPr>
              <w:t xml:space="preserve">  </w:t>
            </w:r>
            <w:r>
              <w:rPr>
                <w:spacing w:val="-10"/>
                <w:sz w:val="24"/>
                <w:szCs w:val="24"/>
              </w:rPr>
              <w:t>真</w:t>
            </w:r>
          </w:p>
        </w:tc>
        <w:tc>
          <w:tcPr>
            <w:tcW w:w="2540" w:type="dxa"/>
            <w:gridSpan w:val="2"/>
            <w:vAlign w:val="top"/>
          </w:tcPr>
          <w:p w14:paraId="459EFA98">
            <w:pPr>
              <w:rPr>
                <w:rFonts w:ascii="Arial"/>
                <w:sz w:val="21"/>
              </w:rPr>
            </w:pPr>
          </w:p>
        </w:tc>
        <w:tc>
          <w:tcPr>
            <w:tcW w:w="1424" w:type="dxa"/>
            <w:vAlign w:val="top"/>
          </w:tcPr>
          <w:p w14:paraId="44D60741">
            <w:pPr>
              <w:pStyle w:val="15"/>
              <w:spacing w:before="231" w:line="224" w:lineRule="auto"/>
              <w:ind w:left="436"/>
              <w:rPr>
                <w:sz w:val="24"/>
                <w:szCs w:val="24"/>
              </w:rPr>
            </w:pPr>
            <w:r>
              <w:rPr>
                <w:spacing w:val="-22"/>
                <w:sz w:val="24"/>
                <w:szCs w:val="24"/>
              </w:rPr>
              <w:t>网</w:t>
            </w:r>
            <w:r>
              <w:rPr>
                <w:spacing w:val="9"/>
                <w:sz w:val="24"/>
                <w:szCs w:val="24"/>
              </w:rPr>
              <w:t xml:space="preserve">  </w:t>
            </w:r>
            <w:r>
              <w:rPr>
                <w:spacing w:val="-22"/>
                <w:sz w:val="24"/>
                <w:szCs w:val="24"/>
              </w:rPr>
              <w:t>址</w:t>
            </w:r>
          </w:p>
        </w:tc>
        <w:tc>
          <w:tcPr>
            <w:tcW w:w="2632" w:type="dxa"/>
            <w:gridSpan w:val="2"/>
            <w:vAlign w:val="top"/>
          </w:tcPr>
          <w:p w14:paraId="2DE51390">
            <w:pPr>
              <w:rPr>
                <w:rFonts w:ascii="Arial"/>
                <w:sz w:val="21"/>
              </w:rPr>
            </w:pPr>
          </w:p>
        </w:tc>
      </w:tr>
      <w:tr w14:paraId="3320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1B11DB69">
            <w:pPr>
              <w:pStyle w:val="15"/>
              <w:spacing w:before="231" w:line="223" w:lineRule="auto"/>
              <w:ind w:left="332"/>
              <w:rPr>
                <w:sz w:val="24"/>
                <w:szCs w:val="24"/>
              </w:rPr>
            </w:pPr>
            <w:r>
              <w:rPr>
                <w:spacing w:val="-8"/>
                <w:sz w:val="24"/>
                <w:szCs w:val="24"/>
              </w:rPr>
              <w:t>法定代表人</w:t>
            </w:r>
          </w:p>
        </w:tc>
        <w:tc>
          <w:tcPr>
            <w:tcW w:w="1348" w:type="dxa"/>
            <w:vAlign w:val="top"/>
          </w:tcPr>
          <w:p w14:paraId="1E981857">
            <w:pPr>
              <w:pStyle w:val="15"/>
              <w:spacing w:before="232" w:line="224" w:lineRule="auto"/>
              <w:ind w:left="460"/>
              <w:rPr>
                <w:sz w:val="24"/>
                <w:szCs w:val="24"/>
              </w:rPr>
            </w:pPr>
            <w:r>
              <w:rPr>
                <w:spacing w:val="-8"/>
                <w:sz w:val="24"/>
                <w:szCs w:val="24"/>
              </w:rPr>
              <w:t>姓名</w:t>
            </w:r>
          </w:p>
        </w:tc>
        <w:tc>
          <w:tcPr>
            <w:tcW w:w="1136" w:type="dxa"/>
            <w:vAlign w:val="top"/>
          </w:tcPr>
          <w:p w14:paraId="2ECBD4DA">
            <w:pPr>
              <w:rPr>
                <w:rFonts w:ascii="Arial"/>
                <w:sz w:val="21"/>
              </w:rPr>
            </w:pPr>
          </w:p>
        </w:tc>
        <w:tc>
          <w:tcPr>
            <w:tcW w:w="1404" w:type="dxa"/>
            <w:vAlign w:val="top"/>
          </w:tcPr>
          <w:p w14:paraId="7151823B">
            <w:pPr>
              <w:pStyle w:val="15"/>
              <w:spacing w:before="226" w:line="221" w:lineRule="auto"/>
              <w:ind w:left="252"/>
              <w:rPr>
                <w:sz w:val="24"/>
                <w:szCs w:val="24"/>
              </w:rPr>
            </w:pPr>
            <w:r>
              <w:rPr>
                <w:spacing w:val="-7"/>
                <w:sz w:val="24"/>
                <w:szCs w:val="24"/>
              </w:rPr>
              <w:t>技术职称</w:t>
            </w:r>
          </w:p>
        </w:tc>
        <w:tc>
          <w:tcPr>
            <w:tcW w:w="1424" w:type="dxa"/>
            <w:vAlign w:val="top"/>
          </w:tcPr>
          <w:p w14:paraId="4954FDE8">
            <w:pPr>
              <w:rPr>
                <w:rFonts w:ascii="Arial"/>
                <w:sz w:val="21"/>
              </w:rPr>
            </w:pPr>
          </w:p>
        </w:tc>
        <w:tc>
          <w:tcPr>
            <w:tcW w:w="1058" w:type="dxa"/>
            <w:vAlign w:val="top"/>
          </w:tcPr>
          <w:p w14:paraId="0727C98E">
            <w:pPr>
              <w:pStyle w:val="15"/>
              <w:spacing w:before="231" w:line="223" w:lineRule="auto"/>
              <w:ind w:left="373"/>
              <w:rPr>
                <w:sz w:val="24"/>
                <w:szCs w:val="24"/>
              </w:rPr>
            </w:pPr>
            <w:r>
              <w:rPr>
                <w:spacing w:val="-22"/>
                <w:sz w:val="24"/>
                <w:szCs w:val="24"/>
              </w:rPr>
              <w:t>电话</w:t>
            </w:r>
          </w:p>
        </w:tc>
        <w:tc>
          <w:tcPr>
            <w:tcW w:w="1574" w:type="dxa"/>
            <w:vAlign w:val="top"/>
          </w:tcPr>
          <w:p w14:paraId="18DA53F0">
            <w:pPr>
              <w:rPr>
                <w:rFonts w:ascii="Arial"/>
                <w:sz w:val="21"/>
              </w:rPr>
            </w:pPr>
          </w:p>
        </w:tc>
      </w:tr>
      <w:tr w14:paraId="19A3A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487C1823">
            <w:pPr>
              <w:pStyle w:val="15"/>
              <w:spacing w:before="233" w:line="223" w:lineRule="auto"/>
              <w:ind w:left="445"/>
              <w:rPr>
                <w:sz w:val="24"/>
                <w:szCs w:val="24"/>
              </w:rPr>
            </w:pPr>
            <w:r>
              <w:rPr>
                <w:spacing w:val="-8"/>
                <w:sz w:val="24"/>
                <w:szCs w:val="24"/>
              </w:rPr>
              <w:t>成立时间</w:t>
            </w:r>
          </w:p>
        </w:tc>
        <w:tc>
          <w:tcPr>
            <w:tcW w:w="7944" w:type="dxa"/>
            <w:gridSpan w:val="6"/>
            <w:vAlign w:val="top"/>
          </w:tcPr>
          <w:p w14:paraId="727AB5F3">
            <w:pPr>
              <w:rPr>
                <w:rFonts w:ascii="Arial"/>
                <w:sz w:val="21"/>
              </w:rPr>
            </w:pPr>
          </w:p>
        </w:tc>
      </w:tr>
      <w:tr w14:paraId="0E377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79" w:type="dxa"/>
            <w:vAlign w:val="top"/>
          </w:tcPr>
          <w:p w14:paraId="2EBF6ABE">
            <w:pPr>
              <w:pStyle w:val="15"/>
              <w:spacing w:before="240" w:line="224" w:lineRule="auto"/>
              <w:ind w:left="328"/>
              <w:rPr>
                <w:sz w:val="24"/>
                <w:szCs w:val="24"/>
              </w:rPr>
            </w:pPr>
            <w:r>
              <w:rPr>
                <w:spacing w:val="-8"/>
                <w:sz w:val="24"/>
                <w:szCs w:val="24"/>
              </w:rPr>
              <w:t>营业执照号</w:t>
            </w:r>
          </w:p>
        </w:tc>
        <w:tc>
          <w:tcPr>
            <w:tcW w:w="2484" w:type="dxa"/>
            <w:gridSpan w:val="2"/>
            <w:vAlign w:val="top"/>
          </w:tcPr>
          <w:p w14:paraId="0EED2D92">
            <w:pPr>
              <w:rPr>
                <w:rFonts w:ascii="Arial"/>
                <w:sz w:val="21"/>
              </w:rPr>
            </w:pPr>
          </w:p>
        </w:tc>
        <w:tc>
          <w:tcPr>
            <w:tcW w:w="1404" w:type="dxa"/>
            <w:vMerge w:val="restart"/>
            <w:tcBorders>
              <w:bottom w:val="nil"/>
            </w:tcBorders>
            <w:vAlign w:val="top"/>
          </w:tcPr>
          <w:p w14:paraId="66A9222F">
            <w:pPr>
              <w:spacing w:line="293" w:lineRule="auto"/>
              <w:rPr>
                <w:rFonts w:ascii="Arial"/>
                <w:sz w:val="21"/>
              </w:rPr>
            </w:pPr>
          </w:p>
          <w:p w14:paraId="5DFBBCD9">
            <w:pPr>
              <w:spacing w:line="293" w:lineRule="auto"/>
              <w:rPr>
                <w:rFonts w:ascii="Arial"/>
                <w:sz w:val="21"/>
              </w:rPr>
            </w:pPr>
          </w:p>
          <w:p w14:paraId="60A96CF5">
            <w:pPr>
              <w:spacing w:line="293" w:lineRule="auto"/>
              <w:rPr>
                <w:rFonts w:ascii="Arial"/>
                <w:sz w:val="21"/>
              </w:rPr>
            </w:pPr>
          </w:p>
          <w:p w14:paraId="0A9EAFCE">
            <w:pPr>
              <w:spacing w:line="294" w:lineRule="auto"/>
              <w:rPr>
                <w:rFonts w:ascii="Arial"/>
                <w:sz w:val="21"/>
              </w:rPr>
            </w:pPr>
          </w:p>
          <w:p w14:paraId="6A620C2D">
            <w:pPr>
              <w:pStyle w:val="15"/>
              <w:spacing w:before="78" w:line="224" w:lineRule="auto"/>
              <w:ind w:left="252"/>
              <w:rPr>
                <w:sz w:val="24"/>
                <w:szCs w:val="24"/>
              </w:rPr>
            </w:pPr>
            <w:r>
              <w:rPr>
                <w:spacing w:val="-7"/>
                <w:sz w:val="24"/>
                <w:szCs w:val="24"/>
              </w:rPr>
              <w:t>企业人员</w:t>
            </w:r>
          </w:p>
        </w:tc>
        <w:tc>
          <w:tcPr>
            <w:tcW w:w="1424" w:type="dxa"/>
            <w:vAlign w:val="top"/>
          </w:tcPr>
          <w:p w14:paraId="7ED2FAA2">
            <w:pPr>
              <w:rPr>
                <w:rFonts w:ascii="Arial"/>
                <w:sz w:val="21"/>
              </w:rPr>
            </w:pPr>
          </w:p>
        </w:tc>
        <w:tc>
          <w:tcPr>
            <w:tcW w:w="2632" w:type="dxa"/>
            <w:gridSpan w:val="2"/>
            <w:vAlign w:val="top"/>
          </w:tcPr>
          <w:p w14:paraId="454959AE">
            <w:pPr>
              <w:rPr>
                <w:rFonts w:ascii="Arial"/>
                <w:sz w:val="21"/>
              </w:rPr>
            </w:pPr>
          </w:p>
        </w:tc>
      </w:tr>
      <w:tr w14:paraId="0ECD5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9" w:type="dxa"/>
            <w:vAlign w:val="top"/>
          </w:tcPr>
          <w:p w14:paraId="52E41645">
            <w:pPr>
              <w:pStyle w:val="15"/>
              <w:spacing w:before="235" w:line="224" w:lineRule="auto"/>
              <w:ind w:left="448"/>
              <w:rPr>
                <w:sz w:val="24"/>
                <w:szCs w:val="24"/>
              </w:rPr>
            </w:pPr>
            <w:r>
              <w:rPr>
                <w:spacing w:val="-9"/>
                <w:sz w:val="24"/>
                <w:szCs w:val="24"/>
              </w:rPr>
              <w:t>注册资金</w:t>
            </w:r>
          </w:p>
        </w:tc>
        <w:tc>
          <w:tcPr>
            <w:tcW w:w="2484" w:type="dxa"/>
            <w:gridSpan w:val="2"/>
            <w:vAlign w:val="top"/>
          </w:tcPr>
          <w:p w14:paraId="05C24C15">
            <w:pPr>
              <w:rPr>
                <w:rFonts w:ascii="Arial"/>
                <w:sz w:val="21"/>
              </w:rPr>
            </w:pPr>
          </w:p>
        </w:tc>
        <w:tc>
          <w:tcPr>
            <w:tcW w:w="1404" w:type="dxa"/>
            <w:vMerge w:val="continue"/>
            <w:tcBorders>
              <w:top w:val="nil"/>
              <w:bottom w:val="nil"/>
            </w:tcBorders>
            <w:vAlign w:val="top"/>
          </w:tcPr>
          <w:p w14:paraId="73A4BD00">
            <w:pPr>
              <w:rPr>
                <w:rFonts w:ascii="Arial"/>
                <w:sz w:val="21"/>
              </w:rPr>
            </w:pPr>
          </w:p>
        </w:tc>
        <w:tc>
          <w:tcPr>
            <w:tcW w:w="1424" w:type="dxa"/>
            <w:vAlign w:val="top"/>
          </w:tcPr>
          <w:p w14:paraId="631F6EFE">
            <w:pPr>
              <w:rPr>
                <w:rFonts w:ascii="Arial"/>
                <w:sz w:val="21"/>
              </w:rPr>
            </w:pPr>
          </w:p>
        </w:tc>
        <w:tc>
          <w:tcPr>
            <w:tcW w:w="2632" w:type="dxa"/>
            <w:gridSpan w:val="2"/>
            <w:vAlign w:val="top"/>
          </w:tcPr>
          <w:p w14:paraId="5F153FF9">
            <w:pPr>
              <w:rPr>
                <w:rFonts w:ascii="Arial"/>
                <w:sz w:val="21"/>
              </w:rPr>
            </w:pPr>
          </w:p>
        </w:tc>
      </w:tr>
      <w:tr w14:paraId="61750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9" w:type="dxa"/>
            <w:vAlign w:val="top"/>
          </w:tcPr>
          <w:p w14:paraId="3A149B03">
            <w:pPr>
              <w:pStyle w:val="15"/>
              <w:spacing w:before="234" w:line="221" w:lineRule="auto"/>
              <w:ind w:left="437"/>
              <w:rPr>
                <w:sz w:val="24"/>
                <w:szCs w:val="24"/>
              </w:rPr>
            </w:pPr>
            <w:r>
              <w:rPr>
                <w:spacing w:val="-6"/>
                <w:sz w:val="24"/>
                <w:szCs w:val="24"/>
              </w:rPr>
              <w:t>开户银行</w:t>
            </w:r>
          </w:p>
        </w:tc>
        <w:tc>
          <w:tcPr>
            <w:tcW w:w="2484" w:type="dxa"/>
            <w:gridSpan w:val="2"/>
            <w:vAlign w:val="top"/>
          </w:tcPr>
          <w:p w14:paraId="2A1822C9">
            <w:pPr>
              <w:rPr>
                <w:rFonts w:ascii="Arial"/>
                <w:sz w:val="21"/>
              </w:rPr>
            </w:pPr>
          </w:p>
        </w:tc>
        <w:tc>
          <w:tcPr>
            <w:tcW w:w="1404" w:type="dxa"/>
            <w:vMerge w:val="continue"/>
            <w:tcBorders>
              <w:top w:val="nil"/>
              <w:bottom w:val="nil"/>
            </w:tcBorders>
            <w:vAlign w:val="top"/>
          </w:tcPr>
          <w:p w14:paraId="0365C458">
            <w:pPr>
              <w:rPr>
                <w:rFonts w:ascii="Arial"/>
                <w:sz w:val="21"/>
              </w:rPr>
            </w:pPr>
          </w:p>
        </w:tc>
        <w:tc>
          <w:tcPr>
            <w:tcW w:w="1424" w:type="dxa"/>
            <w:vAlign w:val="top"/>
          </w:tcPr>
          <w:p w14:paraId="3B1F0340">
            <w:pPr>
              <w:rPr>
                <w:rFonts w:ascii="Arial"/>
                <w:sz w:val="21"/>
              </w:rPr>
            </w:pPr>
          </w:p>
        </w:tc>
        <w:tc>
          <w:tcPr>
            <w:tcW w:w="2632" w:type="dxa"/>
            <w:gridSpan w:val="2"/>
            <w:vAlign w:val="top"/>
          </w:tcPr>
          <w:p w14:paraId="228CB31D">
            <w:pPr>
              <w:rPr>
                <w:rFonts w:ascii="Arial"/>
                <w:sz w:val="21"/>
              </w:rPr>
            </w:pPr>
          </w:p>
        </w:tc>
      </w:tr>
      <w:tr w14:paraId="237F9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9" w:type="dxa"/>
            <w:vAlign w:val="top"/>
          </w:tcPr>
          <w:p w14:paraId="5CBB21CE">
            <w:pPr>
              <w:pStyle w:val="15"/>
              <w:spacing w:before="236" w:line="224" w:lineRule="auto"/>
              <w:ind w:left="492"/>
              <w:rPr>
                <w:sz w:val="24"/>
                <w:szCs w:val="24"/>
              </w:rPr>
            </w:pPr>
            <w:r>
              <w:rPr>
                <w:spacing w:val="-7"/>
                <w:sz w:val="24"/>
                <w:szCs w:val="24"/>
              </w:rPr>
              <w:t>账</w:t>
            </w:r>
            <w:r>
              <w:rPr>
                <w:spacing w:val="12"/>
                <w:sz w:val="24"/>
                <w:szCs w:val="24"/>
              </w:rPr>
              <w:t xml:space="preserve">   </w:t>
            </w:r>
            <w:r>
              <w:rPr>
                <w:spacing w:val="-7"/>
                <w:sz w:val="24"/>
                <w:szCs w:val="24"/>
              </w:rPr>
              <w:t>号</w:t>
            </w:r>
          </w:p>
        </w:tc>
        <w:tc>
          <w:tcPr>
            <w:tcW w:w="2484" w:type="dxa"/>
            <w:gridSpan w:val="2"/>
            <w:vAlign w:val="top"/>
          </w:tcPr>
          <w:p w14:paraId="12A0488F">
            <w:pPr>
              <w:rPr>
                <w:rFonts w:ascii="Arial"/>
                <w:sz w:val="21"/>
              </w:rPr>
            </w:pPr>
          </w:p>
        </w:tc>
        <w:tc>
          <w:tcPr>
            <w:tcW w:w="1404" w:type="dxa"/>
            <w:vMerge w:val="continue"/>
            <w:tcBorders>
              <w:top w:val="nil"/>
            </w:tcBorders>
            <w:vAlign w:val="top"/>
          </w:tcPr>
          <w:p w14:paraId="423B5A62">
            <w:pPr>
              <w:rPr>
                <w:rFonts w:ascii="Arial"/>
                <w:sz w:val="21"/>
              </w:rPr>
            </w:pPr>
          </w:p>
        </w:tc>
        <w:tc>
          <w:tcPr>
            <w:tcW w:w="1424" w:type="dxa"/>
            <w:vAlign w:val="top"/>
          </w:tcPr>
          <w:p w14:paraId="3CFD397F">
            <w:pPr>
              <w:rPr>
                <w:rFonts w:ascii="Arial"/>
                <w:sz w:val="21"/>
              </w:rPr>
            </w:pPr>
          </w:p>
        </w:tc>
        <w:tc>
          <w:tcPr>
            <w:tcW w:w="2632" w:type="dxa"/>
            <w:gridSpan w:val="2"/>
            <w:vAlign w:val="top"/>
          </w:tcPr>
          <w:p w14:paraId="46B9CB1B">
            <w:pPr>
              <w:rPr>
                <w:rFonts w:ascii="Arial"/>
                <w:sz w:val="21"/>
              </w:rPr>
            </w:pPr>
          </w:p>
        </w:tc>
      </w:tr>
      <w:tr w14:paraId="7C815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1779" w:type="dxa"/>
            <w:vAlign w:val="top"/>
          </w:tcPr>
          <w:p w14:paraId="45B4A5B8">
            <w:pPr>
              <w:spacing w:line="279" w:lineRule="auto"/>
              <w:rPr>
                <w:rFonts w:ascii="Arial"/>
                <w:sz w:val="21"/>
              </w:rPr>
            </w:pPr>
          </w:p>
          <w:p w14:paraId="7D98FE88">
            <w:pPr>
              <w:spacing w:line="279" w:lineRule="auto"/>
              <w:rPr>
                <w:rFonts w:ascii="Arial"/>
                <w:sz w:val="21"/>
              </w:rPr>
            </w:pPr>
          </w:p>
          <w:p w14:paraId="7696E5A4">
            <w:pPr>
              <w:spacing w:line="280" w:lineRule="auto"/>
              <w:rPr>
                <w:rFonts w:ascii="Arial"/>
                <w:sz w:val="21"/>
              </w:rPr>
            </w:pPr>
          </w:p>
          <w:p w14:paraId="271456E8">
            <w:pPr>
              <w:pStyle w:val="15"/>
              <w:spacing w:before="78" w:line="223" w:lineRule="auto"/>
              <w:ind w:left="437"/>
              <w:rPr>
                <w:sz w:val="24"/>
                <w:szCs w:val="24"/>
              </w:rPr>
            </w:pPr>
            <w:r>
              <w:rPr>
                <w:spacing w:val="-6"/>
                <w:sz w:val="24"/>
                <w:szCs w:val="24"/>
              </w:rPr>
              <w:t>经营范围</w:t>
            </w:r>
          </w:p>
        </w:tc>
        <w:tc>
          <w:tcPr>
            <w:tcW w:w="7944" w:type="dxa"/>
            <w:gridSpan w:val="6"/>
            <w:vAlign w:val="top"/>
          </w:tcPr>
          <w:p w14:paraId="10C40D9C">
            <w:pPr>
              <w:rPr>
                <w:rFonts w:ascii="Arial"/>
                <w:sz w:val="21"/>
              </w:rPr>
            </w:pPr>
          </w:p>
        </w:tc>
      </w:tr>
      <w:tr w14:paraId="2ABFF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779" w:type="dxa"/>
            <w:vAlign w:val="top"/>
          </w:tcPr>
          <w:p w14:paraId="109CF8F8">
            <w:pPr>
              <w:pStyle w:val="15"/>
              <w:spacing w:before="268" w:line="224" w:lineRule="auto"/>
              <w:ind w:left="501"/>
              <w:outlineLvl w:val="0"/>
              <w:rPr>
                <w:sz w:val="24"/>
                <w:szCs w:val="24"/>
              </w:rPr>
            </w:pPr>
            <w:r>
              <w:rPr>
                <w:spacing w:val="-9"/>
                <w:sz w:val="24"/>
                <w:szCs w:val="24"/>
              </w:rPr>
              <w:t>备</w:t>
            </w:r>
            <w:r>
              <w:rPr>
                <w:spacing w:val="11"/>
                <w:sz w:val="24"/>
                <w:szCs w:val="24"/>
              </w:rPr>
              <w:t xml:space="preserve">   </w:t>
            </w:r>
            <w:r>
              <w:rPr>
                <w:spacing w:val="-9"/>
                <w:sz w:val="24"/>
                <w:szCs w:val="24"/>
              </w:rPr>
              <w:t>注</w:t>
            </w:r>
          </w:p>
        </w:tc>
        <w:tc>
          <w:tcPr>
            <w:tcW w:w="7944" w:type="dxa"/>
            <w:gridSpan w:val="6"/>
            <w:vAlign w:val="top"/>
          </w:tcPr>
          <w:p w14:paraId="728B6E36">
            <w:pPr>
              <w:rPr>
                <w:rFonts w:ascii="Arial"/>
                <w:sz w:val="21"/>
              </w:rPr>
            </w:pPr>
          </w:p>
        </w:tc>
      </w:tr>
    </w:tbl>
    <w:p w14:paraId="301C9781">
      <w:pPr>
        <w:spacing w:before="250" w:line="182" w:lineRule="exact"/>
        <w:rPr>
          <w:rFonts w:ascii="仿宋" w:hAnsi="仿宋" w:eastAsia="仿宋" w:cs="仿宋"/>
          <w:sz w:val="24"/>
          <w:szCs w:val="24"/>
        </w:rPr>
      </w:pPr>
      <w:r>
        <w:rPr>
          <w:rFonts w:ascii="仿宋" w:hAnsi="仿宋" w:eastAsia="仿宋" w:cs="仿宋"/>
          <w:b/>
          <w:bCs/>
          <w:spacing w:val="-3"/>
          <w:position w:val="-3"/>
          <w:sz w:val="24"/>
          <w:szCs w:val="24"/>
        </w:rPr>
        <w:t>=</w:t>
      </w:r>
    </w:p>
    <w:p w14:paraId="34DE5CF2">
      <w:pPr>
        <w:spacing w:line="182" w:lineRule="exact"/>
        <w:rPr>
          <w:rFonts w:ascii="仿宋" w:hAnsi="仿宋" w:eastAsia="仿宋" w:cs="仿宋"/>
          <w:sz w:val="24"/>
          <w:szCs w:val="24"/>
        </w:rPr>
        <w:sectPr>
          <w:footerReference r:id="rId42" w:type="default"/>
          <w:pgSz w:w="11910" w:h="16840"/>
          <w:pgMar w:top="1382" w:right="1071" w:bottom="1119" w:left="930" w:header="0" w:footer="974" w:gutter="0"/>
          <w:pgNumType w:fmt="numberInDash"/>
          <w:cols w:space="720" w:num="1"/>
        </w:sectPr>
      </w:pPr>
    </w:p>
    <w:p w14:paraId="21A6FCCE">
      <w:pPr>
        <w:spacing w:before="57" w:line="223" w:lineRule="auto"/>
        <w:rPr>
          <w:rFonts w:ascii="仿宋" w:hAnsi="仿宋" w:eastAsia="仿宋" w:cs="仿宋"/>
          <w:sz w:val="28"/>
          <w:szCs w:val="28"/>
        </w:rPr>
      </w:pPr>
      <w:r>
        <w:rPr>
          <w:rFonts w:ascii="仿宋" w:hAnsi="仿宋" w:eastAsia="仿宋" w:cs="仿宋"/>
          <w:spacing w:val="-4"/>
          <w:sz w:val="28"/>
          <w:szCs w:val="28"/>
        </w:rPr>
        <w:t>（二）项目管理机构表</w:t>
      </w:r>
    </w:p>
    <w:p w14:paraId="31F47B0F">
      <w:pPr>
        <w:pStyle w:val="6"/>
        <w:spacing w:line="464" w:lineRule="auto"/>
      </w:pPr>
    </w:p>
    <w:p w14:paraId="46735329">
      <w:pPr>
        <w:spacing w:before="91" w:line="210" w:lineRule="auto"/>
        <w:ind w:left="14"/>
        <w:rPr>
          <w:rFonts w:ascii="仿宋" w:hAnsi="仿宋" w:eastAsia="仿宋" w:cs="仿宋"/>
          <w:sz w:val="28"/>
          <w:szCs w:val="28"/>
        </w:rPr>
      </w:pPr>
      <w:r>
        <w:rPr>
          <w:rFonts w:ascii="仿宋" w:hAnsi="仿宋" w:eastAsia="仿宋" w:cs="仿宋"/>
          <w:spacing w:val="-6"/>
          <w:sz w:val="24"/>
          <w:szCs w:val="24"/>
        </w:rPr>
        <w:t>1、</w:t>
      </w:r>
      <w:r>
        <w:rPr>
          <w:rFonts w:ascii="仿宋" w:hAnsi="仿宋" w:eastAsia="仿宋" w:cs="仿宋"/>
          <w:spacing w:val="-6"/>
          <w:sz w:val="28"/>
          <w:szCs w:val="28"/>
        </w:rPr>
        <w:t>项目负责人情况表</w:t>
      </w:r>
    </w:p>
    <w:tbl>
      <w:tblPr>
        <w:tblStyle w:val="14"/>
        <w:tblW w:w="9678"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0"/>
        <w:gridCol w:w="1594"/>
        <w:gridCol w:w="1132"/>
        <w:gridCol w:w="714"/>
        <w:gridCol w:w="561"/>
        <w:gridCol w:w="1280"/>
        <w:gridCol w:w="561"/>
        <w:gridCol w:w="2086"/>
      </w:tblGrid>
      <w:tr w14:paraId="45407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750" w:type="dxa"/>
            <w:vAlign w:val="top"/>
          </w:tcPr>
          <w:p w14:paraId="42D6BC33">
            <w:pPr>
              <w:pStyle w:val="15"/>
              <w:spacing w:before="113" w:line="225" w:lineRule="auto"/>
              <w:ind w:left="465"/>
            </w:pPr>
            <w:r>
              <w:rPr>
                <w:spacing w:val="-9"/>
              </w:rPr>
              <w:t>姓</w:t>
            </w:r>
            <w:r>
              <w:rPr>
                <w:spacing w:val="12"/>
              </w:rPr>
              <w:t xml:space="preserve">  </w:t>
            </w:r>
            <w:r>
              <w:rPr>
                <w:spacing w:val="-9"/>
              </w:rPr>
              <w:t>名</w:t>
            </w:r>
          </w:p>
        </w:tc>
        <w:tc>
          <w:tcPr>
            <w:tcW w:w="1594" w:type="dxa"/>
            <w:vAlign w:val="top"/>
          </w:tcPr>
          <w:p w14:paraId="45E25686">
            <w:pPr>
              <w:rPr>
                <w:rFonts w:ascii="Arial"/>
                <w:sz w:val="21"/>
              </w:rPr>
            </w:pPr>
          </w:p>
        </w:tc>
        <w:tc>
          <w:tcPr>
            <w:tcW w:w="1132" w:type="dxa"/>
            <w:vAlign w:val="top"/>
          </w:tcPr>
          <w:p w14:paraId="017496F9">
            <w:pPr>
              <w:pStyle w:val="15"/>
              <w:spacing w:before="111" w:line="223" w:lineRule="auto"/>
              <w:ind w:left="146"/>
            </w:pPr>
            <w:r>
              <w:rPr>
                <w:spacing w:val="-12"/>
              </w:rPr>
              <w:t>年</w:t>
            </w:r>
            <w:r>
              <w:rPr>
                <w:spacing w:val="9"/>
              </w:rPr>
              <w:t xml:space="preserve">  </w:t>
            </w:r>
            <w:r>
              <w:rPr>
                <w:spacing w:val="-12"/>
              </w:rPr>
              <w:t>龄</w:t>
            </w:r>
          </w:p>
        </w:tc>
        <w:tc>
          <w:tcPr>
            <w:tcW w:w="1275" w:type="dxa"/>
            <w:gridSpan w:val="2"/>
            <w:vAlign w:val="top"/>
          </w:tcPr>
          <w:p w14:paraId="61D1B3AE">
            <w:pPr>
              <w:rPr>
                <w:rFonts w:ascii="Arial"/>
                <w:sz w:val="21"/>
              </w:rPr>
            </w:pPr>
          </w:p>
        </w:tc>
        <w:tc>
          <w:tcPr>
            <w:tcW w:w="1841" w:type="dxa"/>
            <w:gridSpan w:val="2"/>
            <w:vAlign w:val="top"/>
          </w:tcPr>
          <w:p w14:paraId="28479761">
            <w:pPr>
              <w:pStyle w:val="15"/>
              <w:spacing w:before="111" w:line="224" w:lineRule="auto"/>
              <w:ind w:left="655"/>
            </w:pPr>
            <w:r>
              <w:rPr>
                <w:spacing w:val="-15"/>
              </w:rPr>
              <w:t>学历</w:t>
            </w:r>
          </w:p>
        </w:tc>
        <w:tc>
          <w:tcPr>
            <w:tcW w:w="2086" w:type="dxa"/>
            <w:vAlign w:val="top"/>
          </w:tcPr>
          <w:p w14:paraId="5520DDC2">
            <w:pPr>
              <w:rPr>
                <w:rFonts w:ascii="Arial"/>
                <w:sz w:val="21"/>
              </w:rPr>
            </w:pPr>
          </w:p>
        </w:tc>
      </w:tr>
      <w:tr w14:paraId="323C6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750" w:type="dxa"/>
            <w:vAlign w:val="top"/>
          </w:tcPr>
          <w:p w14:paraId="64661B3C">
            <w:pPr>
              <w:pStyle w:val="15"/>
              <w:spacing w:before="238" w:line="222" w:lineRule="auto"/>
              <w:ind w:left="465"/>
            </w:pPr>
            <w:r>
              <w:rPr>
                <w:spacing w:val="-9"/>
              </w:rPr>
              <w:t>职</w:t>
            </w:r>
            <w:r>
              <w:rPr>
                <w:spacing w:val="12"/>
              </w:rPr>
              <w:t xml:space="preserve">  </w:t>
            </w:r>
            <w:r>
              <w:rPr>
                <w:spacing w:val="-9"/>
              </w:rPr>
              <w:t>称</w:t>
            </w:r>
          </w:p>
        </w:tc>
        <w:tc>
          <w:tcPr>
            <w:tcW w:w="1594" w:type="dxa"/>
            <w:vAlign w:val="top"/>
          </w:tcPr>
          <w:p w14:paraId="25C41525">
            <w:pPr>
              <w:rPr>
                <w:rFonts w:ascii="Arial"/>
                <w:sz w:val="21"/>
              </w:rPr>
            </w:pPr>
          </w:p>
        </w:tc>
        <w:tc>
          <w:tcPr>
            <w:tcW w:w="1132" w:type="dxa"/>
            <w:vAlign w:val="top"/>
          </w:tcPr>
          <w:p w14:paraId="38326503">
            <w:pPr>
              <w:pStyle w:val="15"/>
              <w:spacing w:before="241" w:line="224" w:lineRule="auto"/>
              <w:ind w:left="135"/>
            </w:pPr>
            <w:r>
              <w:rPr>
                <w:spacing w:val="-9"/>
              </w:rPr>
              <w:t>职</w:t>
            </w:r>
            <w:r>
              <w:rPr>
                <w:spacing w:val="19"/>
              </w:rPr>
              <w:t xml:space="preserve">  </w:t>
            </w:r>
            <w:r>
              <w:rPr>
                <w:spacing w:val="-9"/>
              </w:rPr>
              <w:t>务</w:t>
            </w:r>
          </w:p>
        </w:tc>
        <w:tc>
          <w:tcPr>
            <w:tcW w:w="1275" w:type="dxa"/>
            <w:gridSpan w:val="2"/>
            <w:vAlign w:val="top"/>
          </w:tcPr>
          <w:p w14:paraId="0139AE47">
            <w:pPr>
              <w:rPr>
                <w:rFonts w:ascii="Arial"/>
                <w:sz w:val="21"/>
              </w:rPr>
            </w:pPr>
          </w:p>
        </w:tc>
        <w:tc>
          <w:tcPr>
            <w:tcW w:w="1841" w:type="dxa"/>
            <w:gridSpan w:val="2"/>
            <w:vAlign w:val="top"/>
          </w:tcPr>
          <w:p w14:paraId="60674432">
            <w:pPr>
              <w:pStyle w:val="15"/>
              <w:spacing w:before="60" w:line="217" w:lineRule="auto"/>
              <w:ind w:left="630" w:right="258" w:hanging="420"/>
            </w:pPr>
            <w:r>
              <w:rPr>
                <w:spacing w:val="-7"/>
              </w:rPr>
              <w:t>拟在本项目</w:t>
            </w:r>
            <w:r>
              <w:t xml:space="preserve"> </w:t>
            </w:r>
            <w:r>
              <w:rPr>
                <w:spacing w:val="-9"/>
              </w:rPr>
              <w:t>任职</w:t>
            </w:r>
          </w:p>
        </w:tc>
        <w:tc>
          <w:tcPr>
            <w:tcW w:w="2086" w:type="dxa"/>
            <w:vAlign w:val="top"/>
          </w:tcPr>
          <w:p w14:paraId="55942F6D">
            <w:pPr>
              <w:rPr>
                <w:rFonts w:ascii="Arial"/>
                <w:sz w:val="21"/>
              </w:rPr>
            </w:pPr>
          </w:p>
        </w:tc>
      </w:tr>
      <w:tr w14:paraId="78423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678" w:type="dxa"/>
            <w:gridSpan w:val="8"/>
            <w:vAlign w:val="top"/>
          </w:tcPr>
          <w:p w14:paraId="18CA0561">
            <w:pPr>
              <w:pStyle w:val="15"/>
              <w:spacing w:before="102" w:line="221" w:lineRule="auto"/>
              <w:ind w:left="4047"/>
            </w:pPr>
            <w:r>
              <w:rPr>
                <w:spacing w:val="-8"/>
              </w:rPr>
              <w:t>主要工作经历</w:t>
            </w:r>
          </w:p>
        </w:tc>
      </w:tr>
      <w:tr w14:paraId="6F820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50" w:type="dxa"/>
            <w:vAlign w:val="top"/>
          </w:tcPr>
          <w:p w14:paraId="7403703E">
            <w:pPr>
              <w:pStyle w:val="15"/>
              <w:spacing w:before="103" w:line="224" w:lineRule="auto"/>
              <w:ind w:left="531"/>
            </w:pPr>
            <w:r>
              <w:rPr>
                <w:spacing w:val="-19"/>
              </w:rPr>
              <w:t>时</w:t>
            </w:r>
            <w:r>
              <w:rPr>
                <w:spacing w:val="33"/>
              </w:rPr>
              <w:t xml:space="preserve">  </w:t>
            </w:r>
            <w:r>
              <w:rPr>
                <w:spacing w:val="-19"/>
              </w:rPr>
              <w:t>间</w:t>
            </w:r>
          </w:p>
        </w:tc>
        <w:tc>
          <w:tcPr>
            <w:tcW w:w="3440" w:type="dxa"/>
            <w:gridSpan w:val="3"/>
            <w:vAlign w:val="top"/>
          </w:tcPr>
          <w:p w14:paraId="2F26E3E9">
            <w:pPr>
              <w:pStyle w:val="15"/>
              <w:spacing w:before="103" w:line="222" w:lineRule="auto"/>
              <w:ind w:left="371"/>
            </w:pPr>
            <w:r>
              <w:rPr>
                <w:spacing w:val="-5"/>
              </w:rPr>
              <w:t>参加过的类似项目名称</w:t>
            </w:r>
          </w:p>
        </w:tc>
        <w:tc>
          <w:tcPr>
            <w:tcW w:w="1841" w:type="dxa"/>
            <w:gridSpan w:val="2"/>
            <w:vAlign w:val="top"/>
          </w:tcPr>
          <w:p w14:paraId="50775CA3">
            <w:pPr>
              <w:pStyle w:val="15"/>
              <w:spacing w:before="104" w:line="223" w:lineRule="auto"/>
              <w:ind w:left="403"/>
            </w:pPr>
            <w:r>
              <w:rPr>
                <w:spacing w:val="-7"/>
              </w:rPr>
              <w:t>概况说明</w:t>
            </w:r>
          </w:p>
        </w:tc>
        <w:tc>
          <w:tcPr>
            <w:tcW w:w="2647" w:type="dxa"/>
            <w:gridSpan w:val="2"/>
            <w:vAlign w:val="top"/>
          </w:tcPr>
          <w:p w14:paraId="3258C483">
            <w:pPr>
              <w:pStyle w:val="15"/>
              <w:spacing w:before="104" w:line="223" w:lineRule="auto"/>
              <w:ind w:left="253"/>
            </w:pPr>
            <w:r>
              <w:rPr>
                <w:spacing w:val="-6"/>
              </w:rPr>
              <w:t>采购人及联系电话</w:t>
            </w:r>
          </w:p>
        </w:tc>
      </w:tr>
      <w:tr w14:paraId="301AC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10E87BFC">
            <w:pPr>
              <w:rPr>
                <w:rFonts w:ascii="Arial"/>
                <w:sz w:val="21"/>
              </w:rPr>
            </w:pPr>
          </w:p>
        </w:tc>
        <w:tc>
          <w:tcPr>
            <w:tcW w:w="3440" w:type="dxa"/>
            <w:gridSpan w:val="3"/>
            <w:vAlign w:val="top"/>
          </w:tcPr>
          <w:p w14:paraId="33DCA73E">
            <w:pPr>
              <w:rPr>
                <w:rFonts w:ascii="Arial"/>
                <w:sz w:val="21"/>
              </w:rPr>
            </w:pPr>
          </w:p>
        </w:tc>
        <w:tc>
          <w:tcPr>
            <w:tcW w:w="1841" w:type="dxa"/>
            <w:gridSpan w:val="2"/>
            <w:vAlign w:val="top"/>
          </w:tcPr>
          <w:p w14:paraId="6D490D7C">
            <w:pPr>
              <w:rPr>
                <w:rFonts w:ascii="Arial"/>
                <w:sz w:val="21"/>
              </w:rPr>
            </w:pPr>
          </w:p>
        </w:tc>
        <w:tc>
          <w:tcPr>
            <w:tcW w:w="2647" w:type="dxa"/>
            <w:gridSpan w:val="2"/>
            <w:vAlign w:val="top"/>
          </w:tcPr>
          <w:p w14:paraId="4CA8C63B">
            <w:pPr>
              <w:rPr>
                <w:rFonts w:ascii="Arial"/>
                <w:sz w:val="21"/>
              </w:rPr>
            </w:pPr>
          </w:p>
        </w:tc>
      </w:tr>
      <w:tr w14:paraId="4B065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750" w:type="dxa"/>
            <w:vAlign w:val="top"/>
          </w:tcPr>
          <w:p w14:paraId="0198D718">
            <w:pPr>
              <w:rPr>
                <w:rFonts w:ascii="Arial"/>
                <w:sz w:val="21"/>
              </w:rPr>
            </w:pPr>
          </w:p>
        </w:tc>
        <w:tc>
          <w:tcPr>
            <w:tcW w:w="3440" w:type="dxa"/>
            <w:gridSpan w:val="3"/>
            <w:vAlign w:val="top"/>
          </w:tcPr>
          <w:p w14:paraId="03457AD6">
            <w:pPr>
              <w:rPr>
                <w:rFonts w:ascii="Arial"/>
                <w:sz w:val="21"/>
              </w:rPr>
            </w:pPr>
          </w:p>
        </w:tc>
        <w:tc>
          <w:tcPr>
            <w:tcW w:w="1841" w:type="dxa"/>
            <w:gridSpan w:val="2"/>
            <w:vAlign w:val="top"/>
          </w:tcPr>
          <w:p w14:paraId="5137C5F8">
            <w:pPr>
              <w:rPr>
                <w:rFonts w:ascii="Arial"/>
                <w:sz w:val="21"/>
              </w:rPr>
            </w:pPr>
          </w:p>
        </w:tc>
        <w:tc>
          <w:tcPr>
            <w:tcW w:w="2647" w:type="dxa"/>
            <w:gridSpan w:val="2"/>
            <w:vAlign w:val="top"/>
          </w:tcPr>
          <w:p w14:paraId="0CCC25FA">
            <w:pPr>
              <w:rPr>
                <w:rFonts w:ascii="Arial"/>
                <w:sz w:val="21"/>
              </w:rPr>
            </w:pPr>
          </w:p>
        </w:tc>
      </w:tr>
      <w:tr w14:paraId="73EFE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55CA8792">
            <w:pPr>
              <w:rPr>
                <w:rFonts w:ascii="Arial"/>
                <w:sz w:val="21"/>
              </w:rPr>
            </w:pPr>
          </w:p>
        </w:tc>
        <w:tc>
          <w:tcPr>
            <w:tcW w:w="3440" w:type="dxa"/>
            <w:gridSpan w:val="3"/>
            <w:vAlign w:val="top"/>
          </w:tcPr>
          <w:p w14:paraId="6AC468A4">
            <w:pPr>
              <w:rPr>
                <w:rFonts w:ascii="Arial"/>
                <w:sz w:val="21"/>
              </w:rPr>
            </w:pPr>
          </w:p>
        </w:tc>
        <w:tc>
          <w:tcPr>
            <w:tcW w:w="1841" w:type="dxa"/>
            <w:gridSpan w:val="2"/>
            <w:vAlign w:val="top"/>
          </w:tcPr>
          <w:p w14:paraId="7AF0AE17">
            <w:pPr>
              <w:rPr>
                <w:rFonts w:ascii="Arial"/>
                <w:sz w:val="21"/>
              </w:rPr>
            </w:pPr>
          </w:p>
        </w:tc>
        <w:tc>
          <w:tcPr>
            <w:tcW w:w="2647" w:type="dxa"/>
            <w:gridSpan w:val="2"/>
            <w:vAlign w:val="top"/>
          </w:tcPr>
          <w:p w14:paraId="68AF935E">
            <w:pPr>
              <w:rPr>
                <w:rFonts w:ascii="Arial"/>
                <w:sz w:val="21"/>
              </w:rPr>
            </w:pPr>
          </w:p>
        </w:tc>
      </w:tr>
      <w:tr w14:paraId="21158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670ABB2B">
            <w:pPr>
              <w:rPr>
                <w:rFonts w:ascii="Arial"/>
                <w:sz w:val="21"/>
              </w:rPr>
            </w:pPr>
          </w:p>
        </w:tc>
        <w:tc>
          <w:tcPr>
            <w:tcW w:w="3440" w:type="dxa"/>
            <w:gridSpan w:val="3"/>
            <w:vAlign w:val="top"/>
          </w:tcPr>
          <w:p w14:paraId="18466E3A">
            <w:pPr>
              <w:rPr>
                <w:rFonts w:ascii="Arial"/>
                <w:sz w:val="21"/>
              </w:rPr>
            </w:pPr>
          </w:p>
        </w:tc>
        <w:tc>
          <w:tcPr>
            <w:tcW w:w="1841" w:type="dxa"/>
            <w:gridSpan w:val="2"/>
            <w:vAlign w:val="top"/>
          </w:tcPr>
          <w:p w14:paraId="0093EA40">
            <w:pPr>
              <w:rPr>
                <w:rFonts w:ascii="Arial"/>
                <w:sz w:val="21"/>
              </w:rPr>
            </w:pPr>
          </w:p>
        </w:tc>
        <w:tc>
          <w:tcPr>
            <w:tcW w:w="2647" w:type="dxa"/>
            <w:gridSpan w:val="2"/>
            <w:vAlign w:val="top"/>
          </w:tcPr>
          <w:p w14:paraId="05CBCA75">
            <w:pPr>
              <w:rPr>
                <w:rFonts w:ascii="Arial"/>
                <w:sz w:val="21"/>
              </w:rPr>
            </w:pPr>
          </w:p>
        </w:tc>
      </w:tr>
      <w:tr w14:paraId="45963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2C8CCDC4">
            <w:pPr>
              <w:rPr>
                <w:rFonts w:ascii="Arial"/>
                <w:sz w:val="21"/>
              </w:rPr>
            </w:pPr>
          </w:p>
        </w:tc>
        <w:tc>
          <w:tcPr>
            <w:tcW w:w="3440" w:type="dxa"/>
            <w:gridSpan w:val="3"/>
            <w:vAlign w:val="top"/>
          </w:tcPr>
          <w:p w14:paraId="24E1D833">
            <w:pPr>
              <w:rPr>
                <w:rFonts w:ascii="Arial"/>
                <w:sz w:val="21"/>
              </w:rPr>
            </w:pPr>
          </w:p>
        </w:tc>
        <w:tc>
          <w:tcPr>
            <w:tcW w:w="1841" w:type="dxa"/>
            <w:gridSpan w:val="2"/>
            <w:vAlign w:val="top"/>
          </w:tcPr>
          <w:p w14:paraId="19E4E8AA">
            <w:pPr>
              <w:rPr>
                <w:rFonts w:ascii="Arial"/>
                <w:sz w:val="21"/>
              </w:rPr>
            </w:pPr>
          </w:p>
        </w:tc>
        <w:tc>
          <w:tcPr>
            <w:tcW w:w="2647" w:type="dxa"/>
            <w:gridSpan w:val="2"/>
            <w:vAlign w:val="top"/>
          </w:tcPr>
          <w:p w14:paraId="4D203C90">
            <w:pPr>
              <w:rPr>
                <w:rFonts w:ascii="Arial"/>
                <w:sz w:val="21"/>
              </w:rPr>
            </w:pPr>
          </w:p>
        </w:tc>
      </w:tr>
      <w:tr w14:paraId="042CF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750" w:type="dxa"/>
            <w:vAlign w:val="top"/>
          </w:tcPr>
          <w:p w14:paraId="3CC47D60">
            <w:pPr>
              <w:rPr>
                <w:rFonts w:ascii="Arial"/>
                <w:sz w:val="21"/>
              </w:rPr>
            </w:pPr>
          </w:p>
        </w:tc>
        <w:tc>
          <w:tcPr>
            <w:tcW w:w="3440" w:type="dxa"/>
            <w:gridSpan w:val="3"/>
            <w:vAlign w:val="top"/>
          </w:tcPr>
          <w:p w14:paraId="75693369">
            <w:pPr>
              <w:rPr>
                <w:rFonts w:ascii="Arial"/>
                <w:sz w:val="21"/>
              </w:rPr>
            </w:pPr>
          </w:p>
        </w:tc>
        <w:tc>
          <w:tcPr>
            <w:tcW w:w="1841" w:type="dxa"/>
            <w:gridSpan w:val="2"/>
            <w:vAlign w:val="top"/>
          </w:tcPr>
          <w:p w14:paraId="56E9AFD9">
            <w:pPr>
              <w:rPr>
                <w:rFonts w:ascii="Arial"/>
                <w:sz w:val="21"/>
              </w:rPr>
            </w:pPr>
          </w:p>
        </w:tc>
        <w:tc>
          <w:tcPr>
            <w:tcW w:w="2647" w:type="dxa"/>
            <w:gridSpan w:val="2"/>
            <w:vAlign w:val="top"/>
          </w:tcPr>
          <w:p w14:paraId="0F9966E2">
            <w:pPr>
              <w:rPr>
                <w:rFonts w:ascii="Arial"/>
                <w:sz w:val="21"/>
              </w:rPr>
            </w:pPr>
          </w:p>
        </w:tc>
      </w:tr>
      <w:tr w14:paraId="7FAE7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750" w:type="dxa"/>
            <w:vAlign w:val="top"/>
          </w:tcPr>
          <w:p w14:paraId="0A19F4D0">
            <w:pPr>
              <w:rPr>
                <w:rFonts w:ascii="Arial"/>
                <w:sz w:val="21"/>
              </w:rPr>
            </w:pPr>
          </w:p>
        </w:tc>
        <w:tc>
          <w:tcPr>
            <w:tcW w:w="3440" w:type="dxa"/>
            <w:gridSpan w:val="3"/>
            <w:vAlign w:val="top"/>
          </w:tcPr>
          <w:p w14:paraId="7985D982">
            <w:pPr>
              <w:rPr>
                <w:rFonts w:ascii="Arial"/>
                <w:sz w:val="21"/>
              </w:rPr>
            </w:pPr>
          </w:p>
        </w:tc>
        <w:tc>
          <w:tcPr>
            <w:tcW w:w="1841" w:type="dxa"/>
            <w:gridSpan w:val="2"/>
            <w:vAlign w:val="top"/>
          </w:tcPr>
          <w:p w14:paraId="79B98130">
            <w:pPr>
              <w:rPr>
                <w:rFonts w:ascii="Arial"/>
                <w:sz w:val="21"/>
              </w:rPr>
            </w:pPr>
          </w:p>
        </w:tc>
        <w:tc>
          <w:tcPr>
            <w:tcW w:w="2647" w:type="dxa"/>
            <w:gridSpan w:val="2"/>
            <w:vAlign w:val="top"/>
          </w:tcPr>
          <w:p w14:paraId="3E71628F">
            <w:pPr>
              <w:rPr>
                <w:rFonts w:ascii="Arial"/>
                <w:sz w:val="21"/>
              </w:rPr>
            </w:pPr>
          </w:p>
        </w:tc>
      </w:tr>
      <w:tr w14:paraId="6FC5A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750" w:type="dxa"/>
            <w:vAlign w:val="top"/>
          </w:tcPr>
          <w:p w14:paraId="3130A40B">
            <w:pPr>
              <w:rPr>
                <w:rFonts w:ascii="Arial"/>
                <w:sz w:val="21"/>
              </w:rPr>
            </w:pPr>
          </w:p>
        </w:tc>
        <w:tc>
          <w:tcPr>
            <w:tcW w:w="3440" w:type="dxa"/>
            <w:gridSpan w:val="3"/>
            <w:vAlign w:val="top"/>
          </w:tcPr>
          <w:p w14:paraId="28433BBC">
            <w:pPr>
              <w:rPr>
                <w:rFonts w:ascii="Arial"/>
                <w:sz w:val="21"/>
              </w:rPr>
            </w:pPr>
          </w:p>
        </w:tc>
        <w:tc>
          <w:tcPr>
            <w:tcW w:w="1841" w:type="dxa"/>
            <w:gridSpan w:val="2"/>
            <w:vAlign w:val="top"/>
          </w:tcPr>
          <w:p w14:paraId="5BD6B603">
            <w:pPr>
              <w:rPr>
                <w:rFonts w:ascii="Arial"/>
                <w:sz w:val="21"/>
              </w:rPr>
            </w:pPr>
          </w:p>
        </w:tc>
        <w:tc>
          <w:tcPr>
            <w:tcW w:w="2647" w:type="dxa"/>
            <w:gridSpan w:val="2"/>
            <w:vAlign w:val="top"/>
          </w:tcPr>
          <w:p w14:paraId="52159801">
            <w:pPr>
              <w:rPr>
                <w:rFonts w:ascii="Arial"/>
                <w:sz w:val="21"/>
              </w:rPr>
            </w:pPr>
          </w:p>
        </w:tc>
      </w:tr>
    </w:tbl>
    <w:p w14:paraId="1D35C66C">
      <w:pPr>
        <w:pStyle w:val="6"/>
      </w:pPr>
    </w:p>
    <w:p w14:paraId="64785A45">
      <w:pPr>
        <w:sectPr>
          <w:footerReference r:id="rId43" w:type="default"/>
          <w:pgSz w:w="11910" w:h="16840"/>
          <w:pgMar w:top="1382" w:right="1094" w:bottom="1119" w:left="957" w:header="0" w:footer="974" w:gutter="0"/>
          <w:pgNumType w:fmt="numberInDash"/>
          <w:cols w:space="720" w:num="1"/>
        </w:sectPr>
      </w:pPr>
    </w:p>
    <w:p w14:paraId="6F28F778">
      <w:pPr>
        <w:spacing w:before="49" w:line="222" w:lineRule="auto"/>
        <w:rPr>
          <w:rFonts w:ascii="仿宋" w:hAnsi="仿宋" w:eastAsia="仿宋" w:cs="仿宋"/>
          <w:sz w:val="24"/>
          <w:szCs w:val="24"/>
        </w:rPr>
      </w:pPr>
      <w:r>
        <w:rPr>
          <w:rFonts w:ascii="仿宋" w:hAnsi="仿宋" w:eastAsia="仿宋" w:cs="仿宋"/>
          <w:spacing w:val="-3"/>
          <w:sz w:val="24"/>
          <w:szCs w:val="24"/>
        </w:rPr>
        <w:t>2、项目管理机构组成表</w:t>
      </w:r>
    </w:p>
    <w:p w14:paraId="5802DB34">
      <w:pPr>
        <w:pStyle w:val="6"/>
        <w:spacing w:line="363" w:lineRule="auto"/>
      </w:pPr>
    </w:p>
    <w:p w14:paraId="075869E3">
      <w:pPr>
        <w:spacing w:before="78" w:line="222" w:lineRule="auto"/>
        <w:ind w:left="3393"/>
        <w:rPr>
          <w:rFonts w:ascii="仿宋" w:hAnsi="仿宋" w:eastAsia="仿宋" w:cs="仿宋"/>
          <w:sz w:val="24"/>
          <w:szCs w:val="24"/>
        </w:rPr>
      </w:pPr>
      <w:r>
        <w:rPr>
          <w:rFonts w:ascii="仿宋" w:hAnsi="仿宋" w:eastAsia="仿宋" w:cs="仿宋"/>
          <w:spacing w:val="-3"/>
          <w:sz w:val="24"/>
          <w:szCs w:val="24"/>
        </w:rPr>
        <w:t>拟投入本次项目人员汇总表</w:t>
      </w:r>
    </w:p>
    <w:p w14:paraId="266EBF3B">
      <w:pPr>
        <w:spacing w:before="58"/>
      </w:pPr>
    </w:p>
    <w:tbl>
      <w:tblPr>
        <w:tblStyle w:val="14"/>
        <w:tblW w:w="9461"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708"/>
        <w:gridCol w:w="711"/>
        <w:gridCol w:w="1133"/>
        <w:gridCol w:w="850"/>
        <w:gridCol w:w="800"/>
        <w:gridCol w:w="1287"/>
        <w:gridCol w:w="1328"/>
        <w:gridCol w:w="1076"/>
      </w:tblGrid>
      <w:tr w14:paraId="2E204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568" w:type="dxa"/>
            <w:vMerge w:val="restart"/>
            <w:tcBorders>
              <w:bottom w:val="nil"/>
            </w:tcBorders>
            <w:vAlign w:val="top"/>
          </w:tcPr>
          <w:p w14:paraId="0997AE3D">
            <w:pPr>
              <w:spacing w:line="276" w:lineRule="auto"/>
              <w:rPr>
                <w:rFonts w:ascii="Arial"/>
                <w:sz w:val="21"/>
              </w:rPr>
            </w:pPr>
          </w:p>
          <w:p w14:paraId="275EE3FF">
            <w:pPr>
              <w:spacing w:line="277" w:lineRule="auto"/>
              <w:rPr>
                <w:rFonts w:ascii="Arial"/>
                <w:sz w:val="21"/>
              </w:rPr>
            </w:pPr>
          </w:p>
          <w:p w14:paraId="1F849D8A">
            <w:pPr>
              <w:pStyle w:val="15"/>
              <w:spacing w:before="78" w:line="223" w:lineRule="auto"/>
              <w:ind w:left="574"/>
              <w:rPr>
                <w:sz w:val="24"/>
                <w:szCs w:val="24"/>
              </w:rPr>
            </w:pPr>
            <w:r>
              <w:rPr>
                <w:spacing w:val="-8"/>
                <w:sz w:val="24"/>
                <w:szCs w:val="24"/>
              </w:rPr>
              <w:t>职务</w:t>
            </w:r>
          </w:p>
        </w:tc>
        <w:tc>
          <w:tcPr>
            <w:tcW w:w="708" w:type="dxa"/>
            <w:vMerge w:val="restart"/>
            <w:tcBorders>
              <w:bottom w:val="nil"/>
            </w:tcBorders>
            <w:vAlign w:val="top"/>
          </w:tcPr>
          <w:p w14:paraId="4193C17E">
            <w:pPr>
              <w:spacing w:line="278" w:lineRule="auto"/>
              <w:rPr>
                <w:rFonts w:ascii="Arial"/>
                <w:sz w:val="21"/>
              </w:rPr>
            </w:pPr>
          </w:p>
          <w:p w14:paraId="772834E1">
            <w:pPr>
              <w:spacing w:line="278" w:lineRule="auto"/>
              <w:rPr>
                <w:rFonts w:ascii="Arial"/>
                <w:sz w:val="21"/>
              </w:rPr>
            </w:pPr>
          </w:p>
          <w:p w14:paraId="2E524826">
            <w:pPr>
              <w:pStyle w:val="15"/>
              <w:spacing w:before="78" w:line="224" w:lineRule="auto"/>
              <w:ind w:left="142"/>
              <w:rPr>
                <w:sz w:val="24"/>
                <w:szCs w:val="24"/>
              </w:rPr>
            </w:pPr>
            <w:r>
              <w:rPr>
                <w:spacing w:val="-8"/>
                <w:sz w:val="24"/>
                <w:szCs w:val="24"/>
              </w:rPr>
              <w:t>姓名</w:t>
            </w:r>
          </w:p>
        </w:tc>
        <w:tc>
          <w:tcPr>
            <w:tcW w:w="711" w:type="dxa"/>
            <w:vMerge w:val="restart"/>
            <w:tcBorders>
              <w:bottom w:val="nil"/>
            </w:tcBorders>
            <w:vAlign w:val="top"/>
          </w:tcPr>
          <w:p w14:paraId="6874674B">
            <w:pPr>
              <w:spacing w:line="275" w:lineRule="auto"/>
              <w:rPr>
                <w:rFonts w:ascii="Arial"/>
                <w:sz w:val="21"/>
              </w:rPr>
            </w:pPr>
          </w:p>
          <w:p w14:paraId="113169A2">
            <w:pPr>
              <w:spacing w:line="275" w:lineRule="auto"/>
              <w:rPr>
                <w:rFonts w:ascii="Arial"/>
                <w:sz w:val="21"/>
              </w:rPr>
            </w:pPr>
          </w:p>
          <w:p w14:paraId="5050BF42">
            <w:pPr>
              <w:pStyle w:val="15"/>
              <w:spacing w:before="78" w:line="221" w:lineRule="auto"/>
              <w:ind w:left="146"/>
              <w:rPr>
                <w:sz w:val="24"/>
                <w:szCs w:val="24"/>
              </w:rPr>
            </w:pPr>
            <w:r>
              <w:rPr>
                <w:spacing w:val="-8"/>
                <w:sz w:val="24"/>
                <w:szCs w:val="24"/>
              </w:rPr>
              <w:t>职称</w:t>
            </w:r>
          </w:p>
        </w:tc>
        <w:tc>
          <w:tcPr>
            <w:tcW w:w="5398" w:type="dxa"/>
            <w:gridSpan w:val="5"/>
            <w:vAlign w:val="top"/>
          </w:tcPr>
          <w:p w14:paraId="35722105">
            <w:pPr>
              <w:pStyle w:val="15"/>
              <w:spacing w:before="260" w:line="222" w:lineRule="auto"/>
              <w:ind w:left="1648"/>
              <w:rPr>
                <w:sz w:val="24"/>
                <w:szCs w:val="24"/>
              </w:rPr>
            </w:pPr>
            <w:r>
              <w:rPr>
                <w:spacing w:val="-4"/>
                <w:sz w:val="24"/>
                <w:szCs w:val="24"/>
              </w:rPr>
              <w:t>执业或职业资格证明</w:t>
            </w:r>
          </w:p>
        </w:tc>
        <w:tc>
          <w:tcPr>
            <w:tcW w:w="1076" w:type="dxa"/>
            <w:vMerge w:val="restart"/>
            <w:tcBorders>
              <w:bottom w:val="nil"/>
            </w:tcBorders>
            <w:vAlign w:val="top"/>
          </w:tcPr>
          <w:p w14:paraId="45AAD488">
            <w:pPr>
              <w:spacing w:line="278" w:lineRule="auto"/>
              <w:rPr>
                <w:rFonts w:ascii="Arial"/>
                <w:sz w:val="21"/>
              </w:rPr>
            </w:pPr>
          </w:p>
          <w:p w14:paraId="6B190A9E">
            <w:pPr>
              <w:spacing w:line="278" w:lineRule="auto"/>
              <w:rPr>
                <w:rFonts w:ascii="Arial"/>
                <w:sz w:val="21"/>
              </w:rPr>
            </w:pPr>
          </w:p>
          <w:p w14:paraId="53D7A870">
            <w:pPr>
              <w:pStyle w:val="15"/>
              <w:spacing w:before="78" w:line="224" w:lineRule="auto"/>
              <w:ind w:left="337"/>
              <w:rPr>
                <w:sz w:val="24"/>
                <w:szCs w:val="24"/>
              </w:rPr>
            </w:pPr>
            <w:r>
              <w:rPr>
                <w:spacing w:val="-9"/>
                <w:sz w:val="24"/>
                <w:szCs w:val="24"/>
              </w:rPr>
              <w:t>备注</w:t>
            </w:r>
          </w:p>
        </w:tc>
      </w:tr>
      <w:tr w14:paraId="13FBB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568" w:type="dxa"/>
            <w:vMerge w:val="continue"/>
            <w:tcBorders>
              <w:top w:val="nil"/>
            </w:tcBorders>
            <w:vAlign w:val="top"/>
          </w:tcPr>
          <w:p w14:paraId="2823AB95">
            <w:pPr>
              <w:rPr>
                <w:rFonts w:ascii="Arial"/>
                <w:sz w:val="21"/>
              </w:rPr>
            </w:pPr>
          </w:p>
        </w:tc>
        <w:tc>
          <w:tcPr>
            <w:tcW w:w="708" w:type="dxa"/>
            <w:vMerge w:val="continue"/>
            <w:tcBorders>
              <w:top w:val="nil"/>
            </w:tcBorders>
            <w:vAlign w:val="top"/>
          </w:tcPr>
          <w:p w14:paraId="5BE68A98">
            <w:pPr>
              <w:rPr>
                <w:rFonts w:ascii="Arial"/>
                <w:sz w:val="21"/>
              </w:rPr>
            </w:pPr>
          </w:p>
        </w:tc>
        <w:tc>
          <w:tcPr>
            <w:tcW w:w="711" w:type="dxa"/>
            <w:vMerge w:val="continue"/>
            <w:tcBorders>
              <w:top w:val="nil"/>
            </w:tcBorders>
            <w:vAlign w:val="top"/>
          </w:tcPr>
          <w:p w14:paraId="29F2868B">
            <w:pPr>
              <w:rPr>
                <w:rFonts w:ascii="Arial"/>
                <w:sz w:val="21"/>
              </w:rPr>
            </w:pPr>
          </w:p>
        </w:tc>
        <w:tc>
          <w:tcPr>
            <w:tcW w:w="1133" w:type="dxa"/>
            <w:vAlign w:val="top"/>
          </w:tcPr>
          <w:p w14:paraId="54C44409">
            <w:pPr>
              <w:pStyle w:val="15"/>
              <w:spacing w:before="110" w:line="226" w:lineRule="auto"/>
              <w:ind w:left="356" w:right="318" w:hanging="4"/>
              <w:rPr>
                <w:sz w:val="24"/>
                <w:szCs w:val="24"/>
              </w:rPr>
            </w:pPr>
            <w:r>
              <w:rPr>
                <w:spacing w:val="-12"/>
                <w:sz w:val="24"/>
                <w:szCs w:val="24"/>
              </w:rPr>
              <w:t>证书</w:t>
            </w:r>
            <w:r>
              <w:rPr>
                <w:sz w:val="24"/>
                <w:szCs w:val="24"/>
              </w:rPr>
              <w:t xml:space="preserve"> </w:t>
            </w:r>
            <w:r>
              <w:rPr>
                <w:spacing w:val="-14"/>
                <w:sz w:val="24"/>
                <w:szCs w:val="24"/>
              </w:rPr>
              <w:t>名称</w:t>
            </w:r>
          </w:p>
        </w:tc>
        <w:tc>
          <w:tcPr>
            <w:tcW w:w="850" w:type="dxa"/>
            <w:vAlign w:val="top"/>
          </w:tcPr>
          <w:p w14:paraId="4EC1023C">
            <w:pPr>
              <w:pStyle w:val="15"/>
              <w:spacing w:before="257" w:line="223" w:lineRule="auto"/>
              <w:ind w:left="223"/>
              <w:rPr>
                <w:sz w:val="24"/>
                <w:szCs w:val="24"/>
              </w:rPr>
            </w:pPr>
            <w:r>
              <w:rPr>
                <w:spacing w:val="-10"/>
                <w:sz w:val="24"/>
                <w:szCs w:val="24"/>
              </w:rPr>
              <w:t>级别</w:t>
            </w:r>
          </w:p>
        </w:tc>
        <w:tc>
          <w:tcPr>
            <w:tcW w:w="800" w:type="dxa"/>
            <w:vAlign w:val="top"/>
          </w:tcPr>
          <w:p w14:paraId="782D2AA8">
            <w:pPr>
              <w:pStyle w:val="15"/>
              <w:spacing w:before="256" w:line="224" w:lineRule="auto"/>
              <w:ind w:left="193"/>
              <w:rPr>
                <w:sz w:val="24"/>
                <w:szCs w:val="24"/>
              </w:rPr>
            </w:pPr>
            <w:r>
              <w:rPr>
                <w:spacing w:val="-8"/>
                <w:sz w:val="24"/>
                <w:szCs w:val="24"/>
              </w:rPr>
              <w:t>证号</w:t>
            </w:r>
          </w:p>
        </w:tc>
        <w:tc>
          <w:tcPr>
            <w:tcW w:w="1287" w:type="dxa"/>
            <w:vAlign w:val="top"/>
          </w:tcPr>
          <w:p w14:paraId="5D831397">
            <w:pPr>
              <w:pStyle w:val="15"/>
              <w:spacing w:before="256" w:line="224" w:lineRule="auto"/>
              <w:ind w:left="445"/>
              <w:rPr>
                <w:sz w:val="24"/>
                <w:szCs w:val="24"/>
              </w:rPr>
            </w:pPr>
            <w:r>
              <w:rPr>
                <w:spacing w:val="-10"/>
                <w:sz w:val="24"/>
                <w:szCs w:val="24"/>
              </w:rPr>
              <w:t>专业</w:t>
            </w:r>
          </w:p>
        </w:tc>
        <w:tc>
          <w:tcPr>
            <w:tcW w:w="1328" w:type="dxa"/>
            <w:vAlign w:val="top"/>
          </w:tcPr>
          <w:p w14:paraId="5F02DCFD">
            <w:pPr>
              <w:pStyle w:val="15"/>
              <w:spacing w:before="254" w:line="221" w:lineRule="auto"/>
              <w:ind w:left="219"/>
              <w:rPr>
                <w:sz w:val="24"/>
                <w:szCs w:val="24"/>
              </w:rPr>
            </w:pPr>
            <w:r>
              <w:rPr>
                <w:spacing w:val="-6"/>
                <w:sz w:val="24"/>
                <w:szCs w:val="24"/>
              </w:rPr>
              <w:t>养老保险</w:t>
            </w:r>
          </w:p>
        </w:tc>
        <w:tc>
          <w:tcPr>
            <w:tcW w:w="1076" w:type="dxa"/>
            <w:vMerge w:val="continue"/>
            <w:tcBorders>
              <w:top w:val="nil"/>
            </w:tcBorders>
            <w:vAlign w:val="top"/>
          </w:tcPr>
          <w:p w14:paraId="717D1C9A">
            <w:pPr>
              <w:rPr>
                <w:rFonts w:ascii="Arial"/>
                <w:sz w:val="21"/>
              </w:rPr>
            </w:pPr>
          </w:p>
        </w:tc>
      </w:tr>
      <w:tr w14:paraId="768B9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9461" w:type="dxa"/>
            <w:gridSpan w:val="9"/>
            <w:vAlign w:val="top"/>
          </w:tcPr>
          <w:p w14:paraId="764B7021">
            <w:pPr>
              <w:pStyle w:val="15"/>
              <w:spacing w:before="90" w:line="224" w:lineRule="auto"/>
              <w:ind w:left="4054"/>
              <w:rPr>
                <w:sz w:val="24"/>
                <w:szCs w:val="24"/>
              </w:rPr>
            </w:pPr>
            <w:r>
              <w:rPr>
                <w:b/>
                <w:bCs/>
                <w:spacing w:val="-10"/>
                <w:sz w:val="24"/>
                <w:szCs w:val="24"/>
              </w:rPr>
              <w:t>主要管理人员</w:t>
            </w:r>
          </w:p>
        </w:tc>
      </w:tr>
      <w:tr w14:paraId="220E1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68" w:type="dxa"/>
            <w:vAlign w:val="top"/>
          </w:tcPr>
          <w:p w14:paraId="494E18C5">
            <w:pPr>
              <w:pStyle w:val="15"/>
              <w:spacing w:before="145" w:line="233" w:lineRule="auto"/>
              <w:ind w:left="287"/>
              <w:rPr>
                <w:sz w:val="19"/>
                <w:szCs w:val="19"/>
              </w:rPr>
            </w:pPr>
            <w:r>
              <w:rPr>
                <w:spacing w:val="11"/>
                <w:sz w:val="19"/>
                <w:szCs w:val="19"/>
              </w:rPr>
              <w:t>项目负责人</w:t>
            </w:r>
          </w:p>
        </w:tc>
        <w:tc>
          <w:tcPr>
            <w:tcW w:w="708" w:type="dxa"/>
            <w:vAlign w:val="top"/>
          </w:tcPr>
          <w:p w14:paraId="3F01FA18">
            <w:pPr>
              <w:rPr>
                <w:rFonts w:ascii="Arial"/>
                <w:sz w:val="21"/>
              </w:rPr>
            </w:pPr>
          </w:p>
        </w:tc>
        <w:tc>
          <w:tcPr>
            <w:tcW w:w="711" w:type="dxa"/>
            <w:vAlign w:val="top"/>
          </w:tcPr>
          <w:p w14:paraId="3BB2D20E">
            <w:pPr>
              <w:rPr>
                <w:rFonts w:ascii="Arial"/>
                <w:sz w:val="21"/>
              </w:rPr>
            </w:pPr>
          </w:p>
        </w:tc>
        <w:tc>
          <w:tcPr>
            <w:tcW w:w="1133" w:type="dxa"/>
            <w:vAlign w:val="top"/>
          </w:tcPr>
          <w:p w14:paraId="2108EB56">
            <w:pPr>
              <w:rPr>
                <w:rFonts w:ascii="Arial"/>
                <w:sz w:val="21"/>
              </w:rPr>
            </w:pPr>
          </w:p>
        </w:tc>
        <w:tc>
          <w:tcPr>
            <w:tcW w:w="850" w:type="dxa"/>
            <w:vAlign w:val="top"/>
          </w:tcPr>
          <w:p w14:paraId="708353CA">
            <w:pPr>
              <w:rPr>
                <w:rFonts w:ascii="Arial"/>
                <w:sz w:val="21"/>
              </w:rPr>
            </w:pPr>
          </w:p>
        </w:tc>
        <w:tc>
          <w:tcPr>
            <w:tcW w:w="800" w:type="dxa"/>
            <w:vAlign w:val="top"/>
          </w:tcPr>
          <w:p w14:paraId="7E0DEE2A">
            <w:pPr>
              <w:rPr>
                <w:rFonts w:ascii="Arial"/>
                <w:sz w:val="21"/>
              </w:rPr>
            </w:pPr>
          </w:p>
        </w:tc>
        <w:tc>
          <w:tcPr>
            <w:tcW w:w="1287" w:type="dxa"/>
            <w:vAlign w:val="top"/>
          </w:tcPr>
          <w:p w14:paraId="11F9D80A">
            <w:pPr>
              <w:rPr>
                <w:rFonts w:ascii="Arial"/>
                <w:sz w:val="21"/>
              </w:rPr>
            </w:pPr>
          </w:p>
        </w:tc>
        <w:tc>
          <w:tcPr>
            <w:tcW w:w="1328" w:type="dxa"/>
            <w:vAlign w:val="top"/>
          </w:tcPr>
          <w:p w14:paraId="56EF3E73">
            <w:pPr>
              <w:rPr>
                <w:rFonts w:ascii="Arial"/>
                <w:sz w:val="21"/>
              </w:rPr>
            </w:pPr>
          </w:p>
        </w:tc>
        <w:tc>
          <w:tcPr>
            <w:tcW w:w="1076" w:type="dxa"/>
            <w:vAlign w:val="top"/>
          </w:tcPr>
          <w:p w14:paraId="13E553F4">
            <w:pPr>
              <w:rPr>
                <w:rFonts w:ascii="Arial"/>
                <w:sz w:val="21"/>
              </w:rPr>
            </w:pPr>
          </w:p>
        </w:tc>
      </w:tr>
      <w:tr w14:paraId="17B89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68" w:type="dxa"/>
            <w:vAlign w:val="top"/>
          </w:tcPr>
          <w:p w14:paraId="5ED0BDBE">
            <w:pPr>
              <w:rPr>
                <w:rFonts w:ascii="Arial"/>
                <w:sz w:val="21"/>
              </w:rPr>
            </w:pPr>
          </w:p>
        </w:tc>
        <w:tc>
          <w:tcPr>
            <w:tcW w:w="708" w:type="dxa"/>
            <w:vAlign w:val="top"/>
          </w:tcPr>
          <w:p w14:paraId="129BCEA2">
            <w:pPr>
              <w:rPr>
                <w:rFonts w:ascii="Arial"/>
                <w:sz w:val="21"/>
              </w:rPr>
            </w:pPr>
          </w:p>
        </w:tc>
        <w:tc>
          <w:tcPr>
            <w:tcW w:w="711" w:type="dxa"/>
            <w:vAlign w:val="top"/>
          </w:tcPr>
          <w:p w14:paraId="623ABBD0">
            <w:pPr>
              <w:rPr>
                <w:rFonts w:ascii="Arial"/>
                <w:sz w:val="21"/>
              </w:rPr>
            </w:pPr>
          </w:p>
        </w:tc>
        <w:tc>
          <w:tcPr>
            <w:tcW w:w="1133" w:type="dxa"/>
            <w:vAlign w:val="top"/>
          </w:tcPr>
          <w:p w14:paraId="358845FE">
            <w:pPr>
              <w:rPr>
                <w:rFonts w:ascii="Arial"/>
                <w:sz w:val="21"/>
              </w:rPr>
            </w:pPr>
          </w:p>
        </w:tc>
        <w:tc>
          <w:tcPr>
            <w:tcW w:w="850" w:type="dxa"/>
            <w:vAlign w:val="top"/>
          </w:tcPr>
          <w:p w14:paraId="408E27A1">
            <w:pPr>
              <w:rPr>
                <w:rFonts w:ascii="Arial"/>
                <w:sz w:val="21"/>
              </w:rPr>
            </w:pPr>
          </w:p>
        </w:tc>
        <w:tc>
          <w:tcPr>
            <w:tcW w:w="800" w:type="dxa"/>
            <w:vAlign w:val="top"/>
          </w:tcPr>
          <w:p w14:paraId="0AC5E00D">
            <w:pPr>
              <w:rPr>
                <w:rFonts w:ascii="Arial"/>
                <w:sz w:val="21"/>
              </w:rPr>
            </w:pPr>
          </w:p>
        </w:tc>
        <w:tc>
          <w:tcPr>
            <w:tcW w:w="1287" w:type="dxa"/>
            <w:vAlign w:val="top"/>
          </w:tcPr>
          <w:p w14:paraId="4A630481">
            <w:pPr>
              <w:rPr>
                <w:rFonts w:ascii="Arial"/>
                <w:sz w:val="21"/>
              </w:rPr>
            </w:pPr>
          </w:p>
        </w:tc>
        <w:tc>
          <w:tcPr>
            <w:tcW w:w="1328" w:type="dxa"/>
            <w:vAlign w:val="top"/>
          </w:tcPr>
          <w:p w14:paraId="7146E032">
            <w:pPr>
              <w:rPr>
                <w:rFonts w:ascii="Arial"/>
                <w:sz w:val="21"/>
              </w:rPr>
            </w:pPr>
          </w:p>
        </w:tc>
        <w:tc>
          <w:tcPr>
            <w:tcW w:w="1076" w:type="dxa"/>
            <w:vAlign w:val="top"/>
          </w:tcPr>
          <w:p w14:paraId="41E3B4A6">
            <w:pPr>
              <w:rPr>
                <w:rFonts w:ascii="Arial"/>
                <w:sz w:val="21"/>
              </w:rPr>
            </w:pPr>
          </w:p>
        </w:tc>
      </w:tr>
      <w:tr w14:paraId="240B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96A4B99">
            <w:pPr>
              <w:rPr>
                <w:rFonts w:ascii="Arial"/>
                <w:sz w:val="21"/>
              </w:rPr>
            </w:pPr>
          </w:p>
        </w:tc>
        <w:tc>
          <w:tcPr>
            <w:tcW w:w="708" w:type="dxa"/>
            <w:vAlign w:val="top"/>
          </w:tcPr>
          <w:p w14:paraId="63D0D48B">
            <w:pPr>
              <w:rPr>
                <w:rFonts w:ascii="Arial"/>
                <w:sz w:val="21"/>
              </w:rPr>
            </w:pPr>
          </w:p>
        </w:tc>
        <w:tc>
          <w:tcPr>
            <w:tcW w:w="711" w:type="dxa"/>
            <w:vAlign w:val="top"/>
          </w:tcPr>
          <w:p w14:paraId="1180C45D">
            <w:pPr>
              <w:rPr>
                <w:rFonts w:ascii="Arial"/>
                <w:sz w:val="21"/>
              </w:rPr>
            </w:pPr>
          </w:p>
        </w:tc>
        <w:tc>
          <w:tcPr>
            <w:tcW w:w="1133" w:type="dxa"/>
            <w:vAlign w:val="top"/>
          </w:tcPr>
          <w:p w14:paraId="69C1EA5F">
            <w:pPr>
              <w:rPr>
                <w:rFonts w:ascii="Arial"/>
                <w:sz w:val="21"/>
              </w:rPr>
            </w:pPr>
          </w:p>
        </w:tc>
        <w:tc>
          <w:tcPr>
            <w:tcW w:w="850" w:type="dxa"/>
            <w:vAlign w:val="top"/>
          </w:tcPr>
          <w:p w14:paraId="7F31AD5E">
            <w:pPr>
              <w:rPr>
                <w:rFonts w:ascii="Arial"/>
                <w:sz w:val="21"/>
              </w:rPr>
            </w:pPr>
          </w:p>
        </w:tc>
        <w:tc>
          <w:tcPr>
            <w:tcW w:w="800" w:type="dxa"/>
            <w:vAlign w:val="top"/>
          </w:tcPr>
          <w:p w14:paraId="1FDE8BE1">
            <w:pPr>
              <w:rPr>
                <w:rFonts w:ascii="Arial"/>
                <w:sz w:val="21"/>
              </w:rPr>
            </w:pPr>
          </w:p>
        </w:tc>
        <w:tc>
          <w:tcPr>
            <w:tcW w:w="1287" w:type="dxa"/>
            <w:vAlign w:val="top"/>
          </w:tcPr>
          <w:p w14:paraId="320FCC5F">
            <w:pPr>
              <w:rPr>
                <w:rFonts w:ascii="Arial"/>
                <w:sz w:val="21"/>
              </w:rPr>
            </w:pPr>
          </w:p>
        </w:tc>
        <w:tc>
          <w:tcPr>
            <w:tcW w:w="1328" w:type="dxa"/>
            <w:vAlign w:val="top"/>
          </w:tcPr>
          <w:p w14:paraId="59659482">
            <w:pPr>
              <w:rPr>
                <w:rFonts w:ascii="Arial"/>
                <w:sz w:val="21"/>
              </w:rPr>
            </w:pPr>
          </w:p>
        </w:tc>
        <w:tc>
          <w:tcPr>
            <w:tcW w:w="1076" w:type="dxa"/>
            <w:vAlign w:val="top"/>
          </w:tcPr>
          <w:p w14:paraId="7B780346">
            <w:pPr>
              <w:rPr>
                <w:rFonts w:ascii="Arial"/>
                <w:sz w:val="21"/>
              </w:rPr>
            </w:pPr>
          </w:p>
        </w:tc>
      </w:tr>
      <w:tr w14:paraId="0A6AD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584AD414">
            <w:pPr>
              <w:rPr>
                <w:rFonts w:ascii="Arial"/>
                <w:sz w:val="21"/>
              </w:rPr>
            </w:pPr>
          </w:p>
        </w:tc>
        <w:tc>
          <w:tcPr>
            <w:tcW w:w="708" w:type="dxa"/>
            <w:vAlign w:val="top"/>
          </w:tcPr>
          <w:p w14:paraId="721BF20E">
            <w:pPr>
              <w:rPr>
                <w:rFonts w:ascii="Arial"/>
                <w:sz w:val="21"/>
              </w:rPr>
            </w:pPr>
          </w:p>
        </w:tc>
        <w:tc>
          <w:tcPr>
            <w:tcW w:w="711" w:type="dxa"/>
            <w:vAlign w:val="top"/>
          </w:tcPr>
          <w:p w14:paraId="1AD1F7C7">
            <w:pPr>
              <w:rPr>
                <w:rFonts w:ascii="Arial"/>
                <w:sz w:val="21"/>
              </w:rPr>
            </w:pPr>
          </w:p>
        </w:tc>
        <w:tc>
          <w:tcPr>
            <w:tcW w:w="1133" w:type="dxa"/>
            <w:vAlign w:val="top"/>
          </w:tcPr>
          <w:p w14:paraId="03ABFE3F">
            <w:pPr>
              <w:rPr>
                <w:rFonts w:ascii="Arial"/>
                <w:sz w:val="21"/>
              </w:rPr>
            </w:pPr>
          </w:p>
        </w:tc>
        <w:tc>
          <w:tcPr>
            <w:tcW w:w="850" w:type="dxa"/>
            <w:vAlign w:val="top"/>
          </w:tcPr>
          <w:p w14:paraId="469F4AD0">
            <w:pPr>
              <w:rPr>
                <w:rFonts w:ascii="Arial"/>
                <w:sz w:val="21"/>
              </w:rPr>
            </w:pPr>
          </w:p>
        </w:tc>
        <w:tc>
          <w:tcPr>
            <w:tcW w:w="800" w:type="dxa"/>
            <w:vAlign w:val="top"/>
          </w:tcPr>
          <w:p w14:paraId="225AE23B">
            <w:pPr>
              <w:rPr>
                <w:rFonts w:ascii="Arial"/>
                <w:sz w:val="21"/>
              </w:rPr>
            </w:pPr>
          </w:p>
        </w:tc>
        <w:tc>
          <w:tcPr>
            <w:tcW w:w="1287" w:type="dxa"/>
            <w:vAlign w:val="top"/>
          </w:tcPr>
          <w:p w14:paraId="03DCB5BC">
            <w:pPr>
              <w:rPr>
                <w:rFonts w:ascii="Arial"/>
                <w:sz w:val="21"/>
              </w:rPr>
            </w:pPr>
          </w:p>
        </w:tc>
        <w:tc>
          <w:tcPr>
            <w:tcW w:w="1328" w:type="dxa"/>
            <w:vAlign w:val="top"/>
          </w:tcPr>
          <w:p w14:paraId="51A0F228">
            <w:pPr>
              <w:rPr>
                <w:rFonts w:ascii="Arial"/>
                <w:sz w:val="21"/>
              </w:rPr>
            </w:pPr>
          </w:p>
        </w:tc>
        <w:tc>
          <w:tcPr>
            <w:tcW w:w="1076" w:type="dxa"/>
            <w:vAlign w:val="top"/>
          </w:tcPr>
          <w:p w14:paraId="2C0152BF">
            <w:pPr>
              <w:rPr>
                <w:rFonts w:ascii="Arial"/>
                <w:sz w:val="21"/>
              </w:rPr>
            </w:pPr>
          </w:p>
        </w:tc>
      </w:tr>
      <w:tr w14:paraId="41976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21BAE44">
            <w:pPr>
              <w:rPr>
                <w:rFonts w:ascii="Arial"/>
                <w:sz w:val="21"/>
              </w:rPr>
            </w:pPr>
          </w:p>
        </w:tc>
        <w:tc>
          <w:tcPr>
            <w:tcW w:w="708" w:type="dxa"/>
            <w:vAlign w:val="top"/>
          </w:tcPr>
          <w:p w14:paraId="07182643">
            <w:pPr>
              <w:rPr>
                <w:rFonts w:ascii="Arial"/>
                <w:sz w:val="21"/>
              </w:rPr>
            </w:pPr>
          </w:p>
        </w:tc>
        <w:tc>
          <w:tcPr>
            <w:tcW w:w="711" w:type="dxa"/>
            <w:vAlign w:val="top"/>
          </w:tcPr>
          <w:p w14:paraId="53133F70">
            <w:pPr>
              <w:rPr>
                <w:rFonts w:ascii="Arial"/>
                <w:sz w:val="21"/>
              </w:rPr>
            </w:pPr>
          </w:p>
        </w:tc>
        <w:tc>
          <w:tcPr>
            <w:tcW w:w="1133" w:type="dxa"/>
            <w:vAlign w:val="top"/>
          </w:tcPr>
          <w:p w14:paraId="3976794A">
            <w:pPr>
              <w:rPr>
                <w:rFonts w:ascii="Arial"/>
                <w:sz w:val="21"/>
              </w:rPr>
            </w:pPr>
          </w:p>
        </w:tc>
        <w:tc>
          <w:tcPr>
            <w:tcW w:w="850" w:type="dxa"/>
            <w:vAlign w:val="top"/>
          </w:tcPr>
          <w:p w14:paraId="527C7EB9">
            <w:pPr>
              <w:rPr>
                <w:rFonts w:ascii="Arial"/>
                <w:sz w:val="21"/>
              </w:rPr>
            </w:pPr>
          </w:p>
        </w:tc>
        <w:tc>
          <w:tcPr>
            <w:tcW w:w="800" w:type="dxa"/>
            <w:vAlign w:val="top"/>
          </w:tcPr>
          <w:p w14:paraId="27980B15">
            <w:pPr>
              <w:rPr>
                <w:rFonts w:ascii="Arial"/>
                <w:sz w:val="21"/>
              </w:rPr>
            </w:pPr>
          </w:p>
        </w:tc>
        <w:tc>
          <w:tcPr>
            <w:tcW w:w="1287" w:type="dxa"/>
            <w:vAlign w:val="top"/>
          </w:tcPr>
          <w:p w14:paraId="44324BE4">
            <w:pPr>
              <w:rPr>
                <w:rFonts w:ascii="Arial"/>
                <w:sz w:val="21"/>
              </w:rPr>
            </w:pPr>
          </w:p>
        </w:tc>
        <w:tc>
          <w:tcPr>
            <w:tcW w:w="1328" w:type="dxa"/>
            <w:vAlign w:val="top"/>
          </w:tcPr>
          <w:p w14:paraId="57F1B67E">
            <w:pPr>
              <w:rPr>
                <w:rFonts w:ascii="Arial"/>
                <w:sz w:val="21"/>
              </w:rPr>
            </w:pPr>
          </w:p>
        </w:tc>
        <w:tc>
          <w:tcPr>
            <w:tcW w:w="1076" w:type="dxa"/>
            <w:vAlign w:val="top"/>
          </w:tcPr>
          <w:p w14:paraId="1245CE93">
            <w:pPr>
              <w:rPr>
                <w:rFonts w:ascii="Arial"/>
                <w:sz w:val="21"/>
              </w:rPr>
            </w:pPr>
          </w:p>
        </w:tc>
      </w:tr>
      <w:tr w14:paraId="61AF7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568" w:type="dxa"/>
            <w:vAlign w:val="top"/>
          </w:tcPr>
          <w:p w14:paraId="6EB54102">
            <w:pPr>
              <w:pStyle w:val="15"/>
              <w:spacing w:before="198" w:line="252" w:lineRule="exact"/>
              <w:ind w:left="719"/>
              <w:rPr>
                <w:sz w:val="19"/>
                <w:szCs w:val="19"/>
              </w:rPr>
            </w:pPr>
            <w:r>
              <w:rPr>
                <w:position w:val="1"/>
                <w:sz w:val="19"/>
                <w:szCs w:val="19"/>
              </w:rPr>
              <w:t>…</w:t>
            </w:r>
          </w:p>
        </w:tc>
        <w:tc>
          <w:tcPr>
            <w:tcW w:w="708" w:type="dxa"/>
            <w:vAlign w:val="top"/>
          </w:tcPr>
          <w:p w14:paraId="72D49F62">
            <w:pPr>
              <w:rPr>
                <w:rFonts w:ascii="Arial"/>
                <w:sz w:val="21"/>
              </w:rPr>
            </w:pPr>
          </w:p>
        </w:tc>
        <w:tc>
          <w:tcPr>
            <w:tcW w:w="711" w:type="dxa"/>
            <w:vAlign w:val="top"/>
          </w:tcPr>
          <w:p w14:paraId="2D0D08EC">
            <w:pPr>
              <w:rPr>
                <w:rFonts w:ascii="Arial"/>
                <w:sz w:val="21"/>
              </w:rPr>
            </w:pPr>
          </w:p>
        </w:tc>
        <w:tc>
          <w:tcPr>
            <w:tcW w:w="1133" w:type="dxa"/>
            <w:vAlign w:val="top"/>
          </w:tcPr>
          <w:p w14:paraId="063A1602">
            <w:pPr>
              <w:rPr>
                <w:rFonts w:ascii="Arial"/>
                <w:sz w:val="21"/>
              </w:rPr>
            </w:pPr>
          </w:p>
        </w:tc>
        <w:tc>
          <w:tcPr>
            <w:tcW w:w="850" w:type="dxa"/>
            <w:vAlign w:val="top"/>
          </w:tcPr>
          <w:p w14:paraId="7D2FFC5A">
            <w:pPr>
              <w:rPr>
                <w:rFonts w:ascii="Arial"/>
                <w:sz w:val="21"/>
              </w:rPr>
            </w:pPr>
          </w:p>
        </w:tc>
        <w:tc>
          <w:tcPr>
            <w:tcW w:w="800" w:type="dxa"/>
            <w:vAlign w:val="top"/>
          </w:tcPr>
          <w:p w14:paraId="7EA27E31">
            <w:pPr>
              <w:rPr>
                <w:rFonts w:ascii="Arial"/>
                <w:sz w:val="21"/>
              </w:rPr>
            </w:pPr>
          </w:p>
        </w:tc>
        <w:tc>
          <w:tcPr>
            <w:tcW w:w="1287" w:type="dxa"/>
            <w:vAlign w:val="top"/>
          </w:tcPr>
          <w:p w14:paraId="0BB92FBB">
            <w:pPr>
              <w:rPr>
                <w:rFonts w:ascii="Arial"/>
                <w:sz w:val="21"/>
              </w:rPr>
            </w:pPr>
          </w:p>
        </w:tc>
        <w:tc>
          <w:tcPr>
            <w:tcW w:w="1328" w:type="dxa"/>
            <w:vAlign w:val="top"/>
          </w:tcPr>
          <w:p w14:paraId="4A4D2213">
            <w:pPr>
              <w:rPr>
                <w:rFonts w:ascii="Arial"/>
                <w:sz w:val="21"/>
              </w:rPr>
            </w:pPr>
          </w:p>
        </w:tc>
        <w:tc>
          <w:tcPr>
            <w:tcW w:w="1076" w:type="dxa"/>
            <w:vAlign w:val="top"/>
          </w:tcPr>
          <w:p w14:paraId="32BF427C">
            <w:pPr>
              <w:rPr>
                <w:rFonts w:ascii="Arial"/>
                <w:sz w:val="21"/>
              </w:rPr>
            </w:pPr>
          </w:p>
        </w:tc>
      </w:tr>
      <w:tr w14:paraId="694E8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9461" w:type="dxa"/>
            <w:gridSpan w:val="9"/>
            <w:vAlign w:val="top"/>
          </w:tcPr>
          <w:p w14:paraId="266A2A2F">
            <w:pPr>
              <w:pStyle w:val="15"/>
              <w:spacing w:before="126" w:line="224" w:lineRule="auto"/>
              <w:ind w:left="4046"/>
              <w:rPr>
                <w:sz w:val="24"/>
                <w:szCs w:val="24"/>
              </w:rPr>
            </w:pPr>
            <w:r>
              <w:rPr>
                <w:b/>
                <w:bCs/>
                <w:spacing w:val="-10"/>
                <w:sz w:val="24"/>
                <w:szCs w:val="24"/>
              </w:rPr>
              <w:t>专业人员</w:t>
            </w:r>
          </w:p>
        </w:tc>
      </w:tr>
      <w:tr w14:paraId="1B755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86FC27D">
            <w:pPr>
              <w:pStyle w:val="15"/>
              <w:spacing w:before="150" w:line="233" w:lineRule="auto"/>
              <w:ind w:left="196"/>
              <w:rPr>
                <w:sz w:val="19"/>
                <w:szCs w:val="19"/>
              </w:rPr>
            </w:pPr>
            <w:r>
              <w:rPr>
                <w:spacing w:val="11"/>
                <w:sz w:val="19"/>
                <w:szCs w:val="19"/>
              </w:rPr>
              <w:t>…专业负责人</w:t>
            </w:r>
          </w:p>
        </w:tc>
        <w:tc>
          <w:tcPr>
            <w:tcW w:w="708" w:type="dxa"/>
            <w:vAlign w:val="top"/>
          </w:tcPr>
          <w:p w14:paraId="09AE4237">
            <w:pPr>
              <w:rPr>
                <w:rFonts w:ascii="Arial"/>
                <w:sz w:val="21"/>
              </w:rPr>
            </w:pPr>
          </w:p>
        </w:tc>
        <w:tc>
          <w:tcPr>
            <w:tcW w:w="711" w:type="dxa"/>
            <w:vAlign w:val="top"/>
          </w:tcPr>
          <w:p w14:paraId="618DDD11">
            <w:pPr>
              <w:rPr>
                <w:rFonts w:ascii="Arial"/>
                <w:sz w:val="21"/>
              </w:rPr>
            </w:pPr>
          </w:p>
        </w:tc>
        <w:tc>
          <w:tcPr>
            <w:tcW w:w="1133" w:type="dxa"/>
            <w:vAlign w:val="top"/>
          </w:tcPr>
          <w:p w14:paraId="547F378D">
            <w:pPr>
              <w:rPr>
                <w:rFonts w:ascii="Arial"/>
                <w:sz w:val="21"/>
              </w:rPr>
            </w:pPr>
          </w:p>
        </w:tc>
        <w:tc>
          <w:tcPr>
            <w:tcW w:w="850" w:type="dxa"/>
            <w:vAlign w:val="top"/>
          </w:tcPr>
          <w:p w14:paraId="5F109EFB">
            <w:pPr>
              <w:rPr>
                <w:rFonts w:ascii="Arial"/>
                <w:sz w:val="21"/>
              </w:rPr>
            </w:pPr>
          </w:p>
        </w:tc>
        <w:tc>
          <w:tcPr>
            <w:tcW w:w="800" w:type="dxa"/>
            <w:vAlign w:val="top"/>
          </w:tcPr>
          <w:p w14:paraId="2E7DB116">
            <w:pPr>
              <w:rPr>
                <w:rFonts w:ascii="Arial"/>
                <w:sz w:val="21"/>
              </w:rPr>
            </w:pPr>
          </w:p>
        </w:tc>
        <w:tc>
          <w:tcPr>
            <w:tcW w:w="1287" w:type="dxa"/>
            <w:vAlign w:val="top"/>
          </w:tcPr>
          <w:p w14:paraId="3B54ABF1">
            <w:pPr>
              <w:rPr>
                <w:rFonts w:ascii="Arial"/>
                <w:sz w:val="21"/>
              </w:rPr>
            </w:pPr>
          </w:p>
        </w:tc>
        <w:tc>
          <w:tcPr>
            <w:tcW w:w="1328" w:type="dxa"/>
            <w:vAlign w:val="top"/>
          </w:tcPr>
          <w:p w14:paraId="75B11B89">
            <w:pPr>
              <w:rPr>
                <w:rFonts w:ascii="Arial"/>
                <w:sz w:val="21"/>
              </w:rPr>
            </w:pPr>
          </w:p>
        </w:tc>
        <w:tc>
          <w:tcPr>
            <w:tcW w:w="1076" w:type="dxa"/>
            <w:vAlign w:val="top"/>
          </w:tcPr>
          <w:p w14:paraId="57320B92">
            <w:pPr>
              <w:rPr>
                <w:rFonts w:ascii="Arial"/>
                <w:sz w:val="21"/>
              </w:rPr>
            </w:pPr>
          </w:p>
        </w:tc>
      </w:tr>
      <w:tr w14:paraId="098F2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1C9A0351">
            <w:pPr>
              <w:pStyle w:val="15"/>
              <w:spacing w:before="151" w:line="233" w:lineRule="auto"/>
              <w:ind w:left="196"/>
              <w:rPr>
                <w:sz w:val="19"/>
                <w:szCs w:val="19"/>
              </w:rPr>
            </w:pPr>
            <w:r>
              <w:rPr>
                <w:spacing w:val="11"/>
                <w:sz w:val="19"/>
                <w:szCs w:val="19"/>
              </w:rPr>
              <w:t>…专业负责人</w:t>
            </w:r>
          </w:p>
        </w:tc>
        <w:tc>
          <w:tcPr>
            <w:tcW w:w="708" w:type="dxa"/>
            <w:vAlign w:val="top"/>
          </w:tcPr>
          <w:p w14:paraId="227200AA">
            <w:pPr>
              <w:rPr>
                <w:rFonts w:ascii="Arial"/>
                <w:sz w:val="21"/>
              </w:rPr>
            </w:pPr>
          </w:p>
        </w:tc>
        <w:tc>
          <w:tcPr>
            <w:tcW w:w="711" w:type="dxa"/>
            <w:vAlign w:val="top"/>
          </w:tcPr>
          <w:p w14:paraId="77D39949">
            <w:pPr>
              <w:rPr>
                <w:rFonts w:ascii="Arial"/>
                <w:sz w:val="21"/>
              </w:rPr>
            </w:pPr>
          </w:p>
        </w:tc>
        <w:tc>
          <w:tcPr>
            <w:tcW w:w="1133" w:type="dxa"/>
            <w:vAlign w:val="top"/>
          </w:tcPr>
          <w:p w14:paraId="69CC5E08">
            <w:pPr>
              <w:rPr>
                <w:rFonts w:ascii="Arial"/>
                <w:sz w:val="21"/>
              </w:rPr>
            </w:pPr>
          </w:p>
        </w:tc>
        <w:tc>
          <w:tcPr>
            <w:tcW w:w="850" w:type="dxa"/>
            <w:vAlign w:val="top"/>
          </w:tcPr>
          <w:p w14:paraId="44E7446B">
            <w:pPr>
              <w:rPr>
                <w:rFonts w:ascii="Arial"/>
                <w:sz w:val="21"/>
              </w:rPr>
            </w:pPr>
          </w:p>
        </w:tc>
        <w:tc>
          <w:tcPr>
            <w:tcW w:w="800" w:type="dxa"/>
            <w:vAlign w:val="top"/>
          </w:tcPr>
          <w:p w14:paraId="08822323">
            <w:pPr>
              <w:rPr>
                <w:rFonts w:ascii="Arial"/>
                <w:sz w:val="21"/>
              </w:rPr>
            </w:pPr>
          </w:p>
        </w:tc>
        <w:tc>
          <w:tcPr>
            <w:tcW w:w="1287" w:type="dxa"/>
            <w:vAlign w:val="top"/>
          </w:tcPr>
          <w:p w14:paraId="7093018C">
            <w:pPr>
              <w:rPr>
                <w:rFonts w:ascii="Arial"/>
                <w:sz w:val="21"/>
              </w:rPr>
            </w:pPr>
          </w:p>
        </w:tc>
        <w:tc>
          <w:tcPr>
            <w:tcW w:w="1328" w:type="dxa"/>
            <w:vAlign w:val="top"/>
          </w:tcPr>
          <w:p w14:paraId="0EFB8BEE">
            <w:pPr>
              <w:rPr>
                <w:rFonts w:ascii="Arial"/>
                <w:sz w:val="21"/>
              </w:rPr>
            </w:pPr>
          </w:p>
        </w:tc>
        <w:tc>
          <w:tcPr>
            <w:tcW w:w="1076" w:type="dxa"/>
            <w:vAlign w:val="top"/>
          </w:tcPr>
          <w:p w14:paraId="252013E3">
            <w:pPr>
              <w:rPr>
                <w:rFonts w:ascii="Arial"/>
                <w:sz w:val="21"/>
              </w:rPr>
            </w:pPr>
          </w:p>
        </w:tc>
      </w:tr>
      <w:tr w14:paraId="40D56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3EECF247">
            <w:pPr>
              <w:pStyle w:val="15"/>
              <w:spacing w:before="169" w:line="216" w:lineRule="auto"/>
              <w:ind w:left="714"/>
              <w:rPr>
                <w:sz w:val="24"/>
                <w:szCs w:val="24"/>
              </w:rPr>
            </w:pPr>
            <w:r>
              <w:rPr>
                <w:sz w:val="24"/>
                <w:szCs w:val="24"/>
              </w:rPr>
              <w:t>…</w:t>
            </w:r>
          </w:p>
        </w:tc>
        <w:tc>
          <w:tcPr>
            <w:tcW w:w="708" w:type="dxa"/>
            <w:vAlign w:val="top"/>
          </w:tcPr>
          <w:p w14:paraId="4F65499B">
            <w:pPr>
              <w:rPr>
                <w:rFonts w:ascii="Arial"/>
                <w:sz w:val="21"/>
              </w:rPr>
            </w:pPr>
          </w:p>
        </w:tc>
        <w:tc>
          <w:tcPr>
            <w:tcW w:w="711" w:type="dxa"/>
            <w:vAlign w:val="top"/>
          </w:tcPr>
          <w:p w14:paraId="3E69B966">
            <w:pPr>
              <w:rPr>
                <w:rFonts w:ascii="Arial"/>
                <w:sz w:val="21"/>
              </w:rPr>
            </w:pPr>
          </w:p>
        </w:tc>
        <w:tc>
          <w:tcPr>
            <w:tcW w:w="1133" w:type="dxa"/>
            <w:vAlign w:val="top"/>
          </w:tcPr>
          <w:p w14:paraId="2B7C68CA">
            <w:pPr>
              <w:rPr>
                <w:rFonts w:ascii="Arial"/>
                <w:sz w:val="21"/>
              </w:rPr>
            </w:pPr>
          </w:p>
        </w:tc>
        <w:tc>
          <w:tcPr>
            <w:tcW w:w="850" w:type="dxa"/>
            <w:vAlign w:val="top"/>
          </w:tcPr>
          <w:p w14:paraId="2D0090C0">
            <w:pPr>
              <w:rPr>
                <w:rFonts w:ascii="Arial"/>
                <w:sz w:val="21"/>
              </w:rPr>
            </w:pPr>
          </w:p>
        </w:tc>
        <w:tc>
          <w:tcPr>
            <w:tcW w:w="800" w:type="dxa"/>
            <w:vAlign w:val="top"/>
          </w:tcPr>
          <w:p w14:paraId="43CB0584">
            <w:pPr>
              <w:rPr>
                <w:rFonts w:ascii="Arial"/>
                <w:sz w:val="21"/>
              </w:rPr>
            </w:pPr>
          </w:p>
        </w:tc>
        <w:tc>
          <w:tcPr>
            <w:tcW w:w="1287" w:type="dxa"/>
            <w:vAlign w:val="top"/>
          </w:tcPr>
          <w:p w14:paraId="03EFF9EC">
            <w:pPr>
              <w:rPr>
                <w:rFonts w:ascii="Arial"/>
                <w:sz w:val="21"/>
              </w:rPr>
            </w:pPr>
          </w:p>
        </w:tc>
        <w:tc>
          <w:tcPr>
            <w:tcW w:w="1328" w:type="dxa"/>
            <w:vAlign w:val="top"/>
          </w:tcPr>
          <w:p w14:paraId="43EEBAF7">
            <w:pPr>
              <w:rPr>
                <w:rFonts w:ascii="Arial"/>
                <w:sz w:val="21"/>
              </w:rPr>
            </w:pPr>
          </w:p>
        </w:tc>
        <w:tc>
          <w:tcPr>
            <w:tcW w:w="1076" w:type="dxa"/>
            <w:vAlign w:val="top"/>
          </w:tcPr>
          <w:p w14:paraId="41172046">
            <w:pPr>
              <w:rPr>
                <w:rFonts w:ascii="Arial"/>
                <w:sz w:val="21"/>
              </w:rPr>
            </w:pPr>
          </w:p>
        </w:tc>
      </w:tr>
      <w:tr w14:paraId="2F5CF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2155920E">
            <w:pPr>
              <w:rPr>
                <w:rFonts w:ascii="Arial"/>
                <w:sz w:val="21"/>
              </w:rPr>
            </w:pPr>
          </w:p>
        </w:tc>
        <w:tc>
          <w:tcPr>
            <w:tcW w:w="708" w:type="dxa"/>
            <w:vAlign w:val="top"/>
          </w:tcPr>
          <w:p w14:paraId="0B087ED7">
            <w:pPr>
              <w:rPr>
                <w:rFonts w:ascii="Arial"/>
                <w:sz w:val="21"/>
              </w:rPr>
            </w:pPr>
          </w:p>
        </w:tc>
        <w:tc>
          <w:tcPr>
            <w:tcW w:w="711" w:type="dxa"/>
            <w:vAlign w:val="top"/>
          </w:tcPr>
          <w:p w14:paraId="37A8D502">
            <w:pPr>
              <w:rPr>
                <w:rFonts w:ascii="Arial"/>
                <w:sz w:val="21"/>
              </w:rPr>
            </w:pPr>
          </w:p>
        </w:tc>
        <w:tc>
          <w:tcPr>
            <w:tcW w:w="1133" w:type="dxa"/>
            <w:vAlign w:val="top"/>
          </w:tcPr>
          <w:p w14:paraId="1A80BBB5">
            <w:pPr>
              <w:rPr>
                <w:rFonts w:ascii="Arial"/>
                <w:sz w:val="21"/>
              </w:rPr>
            </w:pPr>
          </w:p>
        </w:tc>
        <w:tc>
          <w:tcPr>
            <w:tcW w:w="850" w:type="dxa"/>
            <w:vAlign w:val="top"/>
          </w:tcPr>
          <w:p w14:paraId="4134DF82">
            <w:pPr>
              <w:rPr>
                <w:rFonts w:ascii="Arial"/>
                <w:sz w:val="21"/>
              </w:rPr>
            </w:pPr>
          </w:p>
        </w:tc>
        <w:tc>
          <w:tcPr>
            <w:tcW w:w="800" w:type="dxa"/>
            <w:vAlign w:val="top"/>
          </w:tcPr>
          <w:p w14:paraId="740427D4">
            <w:pPr>
              <w:rPr>
                <w:rFonts w:ascii="Arial"/>
                <w:sz w:val="21"/>
              </w:rPr>
            </w:pPr>
          </w:p>
        </w:tc>
        <w:tc>
          <w:tcPr>
            <w:tcW w:w="1287" w:type="dxa"/>
            <w:vAlign w:val="top"/>
          </w:tcPr>
          <w:p w14:paraId="3442363F">
            <w:pPr>
              <w:rPr>
                <w:rFonts w:ascii="Arial"/>
                <w:sz w:val="21"/>
              </w:rPr>
            </w:pPr>
          </w:p>
        </w:tc>
        <w:tc>
          <w:tcPr>
            <w:tcW w:w="1328" w:type="dxa"/>
            <w:vAlign w:val="top"/>
          </w:tcPr>
          <w:p w14:paraId="4788B81C">
            <w:pPr>
              <w:rPr>
                <w:rFonts w:ascii="Arial"/>
                <w:sz w:val="21"/>
              </w:rPr>
            </w:pPr>
          </w:p>
        </w:tc>
        <w:tc>
          <w:tcPr>
            <w:tcW w:w="1076" w:type="dxa"/>
            <w:vAlign w:val="top"/>
          </w:tcPr>
          <w:p w14:paraId="76675C87">
            <w:pPr>
              <w:rPr>
                <w:rFonts w:ascii="Arial"/>
                <w:sz w:val="21"/>
              </w:rPr>
            </w:pPr>
          </w:p>
        </w:tc>
      </w:tr>
      <w:tr w14:paraId="1439C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568" w:type="dxa"/>
            <w:vAlign w:val="top"/>
          </w:tcPr>
          <w:p w14:paraId="59A53A90">
            <w:pPr>
              <w:rPr>
                <w:rFonts w:ascii="Arial"/>
                <w:sz w:val="21"/>
              </w:rPr>
            </w:pPr>
          </w:p>
        </w:tc>
        <w:tc>
          <w:tcPr>
            <w:tcW w:w="708" w:type="dxa"/>
            <w:vAlign w:val="top"/>
          </w:tcPr>
          <w:p w14:paraId="42BCAAFD">
            <w:pPr>
              <w:rPr>
                <w:rFonts w:ascii="Arial"/>
                <w:sz w:val="21"/>
              </w:rPr>
            </w:pPr>
          </w:p>
        </w:tc>
        <w:tc>
          <w:tcPr>
            <w:tcW w:w="711" w:type="dxa"/>
            <w:vAlign w:val="top"/>
          </w:tcPr>
          <w:p w14:paraId="291C454B">
            <w:pPr>
              <w:rPr>
                <w:rFonts w:ascii="Arial"/>
                <w:sz w:val="21"/>
              </w:rPr>
            </w:pPr>
          </w:p>
        </w:tc>
        <w:tc>
          <w:tcPr>
            <w:tcW w:w="1133" w:type="dxa"/>
            <w:vAlign w:val="top"/>
          </w:tcPr>
          <w:p w14:paraId="36B45CF6">
            <w:pPr>
              <w:rPr>
                <w:rFonts w:ascii="Arial"/>
                <w:sz w:val="21"/>
              </w:rPr>
            </w:pPr>
          </w:p>
        </w:tc>
        <w:tc>
          <w:tcPr>
            <w:tcW w:w="850" w:type="dxa"/>
            <w:vAlign w:val="top"/>
          </w:tcPr>
          <w:p w14:paraId="70E15B56">
            <w:pPr>
              <w:rPr>
                <w:rFonts w:ascii="Arial"/>
                <w:sz w:val="21"/>
              </w:rPr>
            </w:pPr>
          </w:p>
        </w:tc>
        <w:tc>
          <w:tcPr>
            <w:tcW w:w="800" w:type="dxa"/>
            <w:vAlign w:val="top"/>
          </w:tcPr>
          <w:p w14:paraId="49E0ABFA">
            <w:pPr>
              <w:rPr>
                <w:rFonts w:ascii="Arial"/>
                <w:sz w:val="21"/>
              </w:rPr>
            </w:pPr>
          </w:p>
        </w:tc>
        <w:tc>
          <w:tcPr>
            <w:tcW w:w="1287" w:type="dxa"/>
            <w:vAlign w:val="top"/>
          </w:tcPr>
          <w:p w14:paraId="5BACA84E">
            <w:pPr>
              <w:rPr>
                <w:rFonts w:ascii="Arial"/>
                <w:sz w:val="21"/>
              </w:rPr>
            </w:pPr>
          </w:p>
        </w:tc>
        <w:tc>
          <w:tcPr>
            <w:tcW w:w="1328" w:type="dxa"/>
            <w:vAlign w:val="top"/>
          </w:tcPr>
          <w:p w14:paraId="440552A4">
            <w:pPr>
              <w:rPr>
                <w:rFonts w:ascii="Arial"/>
                <w:sz w:val="21"/>
              </w:rPr>
            </w:pPr>
          </w:p>
        </w:tc>
        <w:tc>
          <w:tcPr>
            <w:tcW w:w="1076" w:type="dxa"/>
            <w:vAlign w:val="top"/>
          </w:tcPr>
          <w:p w14:paraId="13B4AE14">
            <w:pPr>
              <w:rPr>
                <w:rFonts w:ascii="Arial"/>
                <w:sz w:val="21"/>
              </w:rPr>
            </w:pPr>
          </w:p>
        </w:tc>
      </w:tr>
      <w:tr w14:paraId="15939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650B8E23">
            <w:pPr>
              <w:rPr>
                <w:rFonts w:ascii="Arial"/>
                <w:sz w:val="21"/>
              </w:rPr>
            </w:pPr>
          </w:p>
        </w:tc>
        <w:tc>
          <w:tcPr>
            <w:tcW w:w="708" w:type="dxa"/>
            <w:vAlign w:val="top"/>
          </w:tcPr>
          <w:p w14:paraId="3704D2A9">
            <w:pPr>
              <w:rPr>
                <w:rFonts w:ascii="Arial"/>
                <w:sz w:val="21"/>
              </w:rPr>
            </w:pPr>
          </w:p>
        </w:tc>
        <w:tc>
          <w:tcPr>
            <w:tcW w:w="711" w:type="dxa"/>
            <w:vAlign w:val="top"/>
          </w:tcPr>
          <w:p w14:paraId="56FBB296">
            <w:pPr>
              <w:rPr>
                <w:rFonts w:ascii="Arial"/>
                <w:sz w:val="21"/>
              </w:rPr>
            </w:pPr>
          </w:p>
        </w:tc>
        <w:tc>
          <w:tcPr>
            <w:tcW w:w="1133" w:type="dxa"/>
            <w:vAlign w:val="top"/>
          </w:tcPr>
          <w:p w14:paraId="2338EBC0">
            <w:pPr>
              <w:rPr>
                <w:rFonts w:ascii="Arial"/>
                <w:sz w:val="21"/>
              </w:rPr>
            </w:pPr>
          </w:p>
        </w:tc>
        <w:tc>
          <w:tcPr>
            <w:tcW w:w="850" w:type="dxa"/>
            <w:vAlign w:val="top"/>
          </w:tcPr>
          <w:p w14:paraId="5992C527">
            <w:pPr>
              <w:rPr>
                <w:rFonts w:ascii="Arial"/>
                <w:sz w:val="21"/>
              </w:rPr>
            </w:pPr>
          </w:p>
        </w:tc>
        <w:tc>
          <w:tcPr>
            <w:tcW w:w="800" w:type="dxa"/>
            <w:vAlign w:val="top"/>
          </w:tcPr>
          <w:p w14:paraId="0BCDD595">
            <w:pPr>
              <w:rPr>
                <w:rFonts w:ascii="Arial"/>
                <w:sz w:val="21"/>
              </w:rPr>
            </w:pPr>
          </w:p>
        </w:tc>
        <w:tc>
          <w:tcPr>
            <w:tcW w:w="1287" w:type="dxa"/>
            <w:vAlign w:val="top"/>
          </w:tcPr>
          <w:p w14:paraId="01B9BE68">
            <w:pPr>
              <w:rPr>
                <w:rFonts w:ascii="Arial"/>
                <w:sz w:val="21"/>
              </w:rPr>
            </w:pPr>
          </w:p>
        </w:tc>
        <w:tc>
          <w:tcPr>
            <w:tcW w:w="1328" w:type="dxa"/>
            <w:vAlign w:val="top"/>
          </w:tcPr>
          <w:p w14:paraId="59BA9325">
            <w:pPr>
              <w:rPr>
                <w:rFonts w:ascii="Arial"/>
                <w:sz w:val="21"/>
              </w:rPr>
            </w:pPr>
          </w:p>
        </w:tc>
        <w:tc>
          <w:tcPr>
            <w:tcW w:w="1076" w:type="dxa"/>
            <w:vAlign w:val="top"/>
          </w:tcPr>
          <w:p w14:paraId="49D484A7">
            <w:pPr>
              <w:rPr>
                <w:rFonts w:ascii="Arial"/>
                <w:sz w:val="21"/>
              </w:rPr>
            </w:pPr>
          </w:p>
        </w:tc>
      </w:tr>
      <w:tr w14:paraId="3E0C0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568" w:type="dxa"/>
            <w:vAlign w:val="top"/>
          </w:tcPr>
          <w:p w14:paraId="0B2BD8A0">
            <w:pPr>
              <w:rPr>
                <w:rFonts w:ascii="Arial"/>
                <w:sz w:val="21"/>
              </w:rPr>
            </w:pPr>
          </w:p>
        </w:tc>
        <w:tc>
          <w:tcPr>
            <w:tcW w:w="708" w:type="dxa"/>
            <w:vAlign w:val="top"/>
          </w:tcPr>
          <w:p w14:paraId="2BCDB9AB">
            <w:pPr>
              <w:rPr>
                <w:rFonts w:ascii="Arial"/>
                <w:sz w:val="21"/>
              </w:rPr>
            </w:pPr>
          </w:p>
        </w:tc>
        <w:tc>
          <w:tcPr>
            <w:tcW w:w="711" w:type="dxa"/>
            <w:vAlign w:val="top"/>
          </w:tcPr>
          <w:p w14:paraId="4CDAC93E">
            <w:pPr>
              <w:rPr>
                <w:rFonts w:ascii="Arial"/>
                <w:sz w:val="21"/>
              </w:rPr>
            </w:pPr>
          </w:p>
        </w:tc>
        <w:tc>
          <w:tcPr>
            <w:tcW w:w="1133" w:type="dxa"/>
            <w:vAlign w:val="top"/>
          </w:tcPr>
          <w:p w14:paraId="509CA53A">
            <w:pPr>
              <w:rPr>
                <w:rFonts w:ascii="Arial"/>
                <w:sz w:val="21"/>
              </w:rPr>
            </w:pPr>
          </w:p>
        </w:tc>
        <w:tc>
          <w:tcPr>
            <w:tcW w:w="850" w:type="dxa"/>
            <w:vAlign w:val="top"/>
          </w:tcPr>
          <w:p w14:paraId="5943B37C">
            <w:pPr>
              <w:rPr>
                <w:rFonts w:ascii="Arial"/>
                <w:sz w:val="21"/>
              </w:rPr>
            </w:pPr>
          </w:p>
        </w:tc>
        <w:tc>
          <w:tcPr>
            <w:tcW w:w="800" w:type="dxa"/>
            <w:vAlign w:val="top"/>
          </w:tcPr>
          <w:p w14:paraId="39265604">
            <w:pPr>
              <w:rPr>
                <w:rFonts w:ascii="Arial"/>
                <w:sz w:val="21"/>
              </w:rPr>
            </w:pPr>
          </w:p>
        </w:tc>
        <w:tc>
          <w:tcPr>
            <w:tcW w:w="1287" w:type="dxa"/>
            <w:vAlign w:val="top"/>
          </w:tcPr>
          <w:p w14:paraId="639CC695">
            <w:pPr>
              <w:rPr>
                <w:rFonts w:ascii="Arial"/>
                <w:sz w:val="21"/>
              </w:rPr>
            </w:pPr>
          </w:p>
        </w:tc>
        <w:tc>
          <w:tcPr>
            <w:tcW w:w="1328" w:type="dxa"/>
            <w:vAlign w:val="top"/>
          </w:tcPr>
          <w:p w14:paraId="186C026E">
            <w:pPr>
              <w:rPr>
                <w:rFonts w:ascii="Arial"/>
                <w:sz w:val="21"/>
              </w:rPr>
            </w:pPr>
          </w:p>
        </w:tc>
        <w:tc>
          <w:tcPr>
            <w:tcW w:w="1076" w:type="dxa"/>
            <w:vAlign w:val="top"/>
          </w:tcPr>
          <w:p w14:paraId="233932FA">
            <w:pPr>
              <w:rPr>
                <w:rFonts w:ascii="Arial"/>
                <w:sz w:val="21"/>
              </w:rPr>
            </w:pPr>
          </w:p>
        </w:tc>
      </w:tr>
      <w:tr w14:paraId="5DCBD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68" w:type="dxa"/>
            <w:vAlign w:val="top"/>
          </w:tcPr>
          <w:p w14:paraId="79CC1545">
            <w:pPr>
              <w:pStyle w:val="15"/>
              <w:spacing w:before="169" w:line="215" w:lineRule="auto"/>
              <w:ind w:left="714"/>
              <w:rPr>
                <w:sz w:val="24"/>
                <w:szCs w:val="24"/>
              </w:rPr>
            </w:pPr>
            <w:r>
              <w:rPr>
                <w:sz w:val="24"/>
                <w:szCs w:val="24"/>
              </w:rPr>
              <w:t>…</w:t>
            </w:r>
          </w:p>
        </w:tc>
        <w:tc>
          <w:tcPr>
            <w:tcW w:w="708" w:type="dxa"/>
            <w:vAlign w:val="top"/>
          </w:tcPr>
          <w:p w14:paraId="53C1D6B2">
            <w:pPr>
              <w:rPr>
                <w:rFonts w:ascii="Arial"/>
                <w:sz w:val="21"/>
              </w:rPr>
            </w:pPr>
          </w:p>
        </w:tc>
        <w:tc>
          <w:tcPr>
            <w:tcW w:w="711" w:type="dxa"/>
            <w:vAlign w:val="top"/>
          </w:tcPr>
          <w:p w14:paraId="5579F7ED">
            <w:pPr>
              <w:rPr>
                <w:rFonts w:ascii="Arial"/>
                <w:sz w:val="21"/>
              </w:rPr>
            </w:pPr>
          </w:p>
        </w:tc>
        <w:tc>
          <w:tcPr>
            <w:tcW w:w="1133" w:type="dxa"/>
            <w:vAlign w:val="top"/>
          </w:tcPr>
          <w:p w14:paraId="5EE4CF64">
            <w:pPr>
              <w:rPr>
                <w:rFonts w:ascii="Arial"/>
                <w:sz w:val="21"/>
              </w:rPr>
            </w:pPr>
          </w:p>
        </w:tc>
        <w:tc>
          <w:tcPr>
            <w:tcW w:w="850" w:type="dxa"/>
            <w:vAlign w:val="top"/>
          </w:tcPr>
          <w:p w14:paraId="3AFB2C9B">
            <w:pPr>
              <w:rPr>
                <w:rFonts w:ascii="Arial"/>
                <w:sz w:val="21"/>
              </w:rPr>
            </w:pPr>
          </w:p>
        </w:tc>
        <w:tc>
          <w:tcPr>
            <w:tcW w:w="800" w:type="dxa"/>
            <w:vAlign w:val="top"/>
          </w:tcPr>
          <w:p w14:paraId="52CB50F5">
            <w:pPr>
              <w:rPr>
                <w:rFonts w:ascii="Arial"/>
                <w:sz w:val="21"/>
              </w:rPr>
            </w:pPr>
          </w:p>
        </w:tc>
        <w:tc>
          <w:tcPr>
            <w:tcW w:w="1287" w:type="dxa"/>
            <w:vAlign w:val="top"/>
          </w:tcPr>
          <w:p w14:paraId="09C2D68D">
            <w:pPr>
              <w:rPr>
                <w:rFonts w:ascii="Arial"/>
                <w:sz w:val="21"/>
              </w:rPr>
            </w:pPr>
          </w:p>
        </w:tc>
        <w:tc>
          <w:tcPr>
            <w:tcW w:w="1328" w:type="dxa"/>
            <w:vAlign w:val="top"/>
          </w:tcPr>
          <w:p w14:paraId="1C390C5E">
            <w:pPr>
              <w:rPr>
                <w:rFonts w:ascii="Arial"/>
                <w:sz w:val="21"/>
              </w:rPr>
            </w:pPr>
          </w:p>
        </w:tc>
        <w:tc>
          <w:tcPr>
            <w:tcW w:w="1076" w:type="dxa"/>
            <w:vAlign w:val="top"/>
          </w:tcPr>
          <w:p w14:paraId="24351D92">
            <w:pPr>
              <w:rPr>
                <w:rFonts w:ascii="Arial"/>
                <w:sz w:val="21"/>
              </w:rPr>
            </w:pPr>
          </w:p>
        </w:tc>
      </w:tr>
      <w:tr w14:paraId="49B10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568" w:type="dxa"/>
            <w:vAlign w:val="top"/>
          </w:tcPr>
          <w:p w14:paraId="34DFA522">
            <w:pPr>
              <w:rPr>
                <w:rFonts w:ascii="Arial"/>
                <w:sz w:val="21"/>
              </w:rPr>
            </w:pPr>
          </w:p>
        </w:tc>
        <w:tc>
          <w:tcPr>
            <w:tcW w:w="708" w:type="dxa"/>
            <w:vAlign w:val="top"/>
          </w:tcPr>
          <w:p w14:paraId="2521C11C">
            <w:pPr>
              <w:rPr>
                <w:rFonts w:ascii="Arial"/>
                <w:sz w:val="21"/>
              </w:rPr>
            </w:pPr>
          </w:p>
        </w:tc>
        <w:tc>
          <w:tcPr>
            <w:tcW w:w="711" w:type="dxa"/>
            <w:vAlign w:val="top"/>
          </w:tcPr>
          <w:p w14:paraId="3DA29769">
            <w:pPr>
              <w:rPr>
                <w:rFonts w:ascii="Arial"/>
                <w:sz w:val="21"/>
              </w:rPr>
            </w:pPr>
          </w:p>
        </w:tc>
        <w:tc>
          <w:tcPr>
            <w:tcW w:w="1133" w:type="dxa"/>
            <w:vAlign w:val="top"/>
          </w:tcPr>
          <w:p w14:paraId="27B03866">
            <w:pPr>
              <w:rPr>
                <w:rFonts w:ascii="Arial"/>
                <w:sz w:val="21"/>
              </w:rPr>
            </w:pPr>
          </w:p>
        </w:tc>
        <w:tc>
          <w:tcPr>
            <w:tcW w:w="850" w:type="dxa"/>
            <w:vAlign w:val="top"/>
          </w:tcPr>
          <w:p w14:paraId="2F308CAE">
            <w:pPr>
              <w:rPr>
                <w:rFonts w:ascii="Arial"/>
                <w:sz w:val="21"/>
              </w:rPr>
            </w:pPr>
          </w:p>
        </w:tc>
        <w:tc>
          <w:tcPr>
            <w:tcW w:w="800" w:type="dxa"/>
            <w:vAlign w:val="top"/>
          </w:tcPr>
          <w:p w14:paraId="70EA94F1">
            <w:pPr>
              <w:rPr>
                <w:rFonts w:ascii="Arial"/>
                <w:sz w:val="21"/>
              </w:rPr>
            </w:pPr>
          </w:p>
        </w:tc>
        <w:tc>
          <w:tcPr>
            <w:tcW w:w="1287" w:type="dxa"/>
            <w:vAlign w:val="top"/>
          </w:tcPr>
          <w:p w14:paraId="4BCC1F26">
            <w:pPr>
              <w:rPr>
                <w:rFonts w:ascii="Arial"/>
                <w:sz w:val="21"/>
              </w:rPr>
            </w:pPr>
          </w:p>
        </w:tc>
        <w:tc>
          <w:tcPr>
            <w:tcW w:w="1328" w:type="dxa"/>
            <w:vAlign w:val="top"/>
          </w:tcPr>
          <w:p w14:paraId="762ACB0F">
            <w:pPr>
              <w:rPr>
                <w:rFonts w:ascii="Arial"/>
                <w:sz w:val="21"/>
              </w:rPr>
            </w:pPr>
          </w:p>
        </w:tc>
        <w:tc>
          <w:tcPr>
            <w:tcW w:w="1076" w:type="dxa"/>
            <w:vAlign w:val="top"/>
          </w:tcPr>
          <w:p w14:paraId="7D50AF5B">
            <w:pPr>
              <w:rPr>
                <w:rFonts w:ascii="Arial"/>
                <w:sz w:val="21"/>
              </w:rPr>
            </w:pPr>
          </w:p>
        </w:tc>
      </w:tr>
    </w:tbl>
    <w:p w14:paraId="3C33C2E5">
      <w:pPr>
        <w:spacing w:before="51" w:line="228" w:lineRule="auto"/>
        <w:ind w:left="225"/>
        <w:rPr>
          <w:rFonts w:ascii="仿宋" w:hAnsi="仿宋" w:eastAsia="仿宋" w:cs="仿宋"/>
          <w:sz w:val="19"/>
          <w:szCs w:val="19"/>
        </w:rPr>
      </w:pPr>
      <w:r>
        <w:rPr>
          <w:rFonts w:ascii="仿宋" w:hAnsi="仿宋" w:eastAsia="仿宋" w:cs="仿宋"/>
          <w:spacing w:val="17"/>
          <w:sz w:val="19"/>
          <w:szCs w:val="19"/>
        </w:rPr>
        <w:t>注：</w:t>
      </w:r>
      <w:r>
        <w:rPr>
          <w:rFonts w:ascii="仿宋" w:hAnsi="仿宋" w:eastAsia="仿宋" w:cs="仿宋"/>
          <w:spacing w:val="-57"/>
          <w:sz w:val="19"/>
          <w:szCs w:val="19"/>
        </w:rPr>
        <w:t xml:space="preserve"> </w:t>
      </w:r>
      <w:r>
        <w:rPr>
          <w:rFonts w:ascii="仿宋" w:hAnsi="仿宋" w:eastAsia="仿宋" w:cs="仿宋"/>
          <w:spacing w:val="17"/>
          <w:sz w:val="19"/>
          <w:szCs w:val="19"/>
        </w:rPr>
        <w:t>1．投标人应根据招标文件要求在本表后附</w:t>
      </w:r>
      <w:r>
        <w:rPr>
          <w:rFonts w:ascii="仿宋" w:hAnsi="仿宋" w:eastAsia="仿宋" w:cs="仿宋"/>
          <w:spacing w:val="16"/>
          <w:sz w:val="19"/>
          <w:szCs w:val="19"/>
        </w:rPr>
        <w:t>项目人员执业或职称等相关证明材料。</w:t>
      </w:r>
    </w:p>
    <w:p w14:paraId="7B150EA9">
      <w:pPr>
        <w:spacing w:line="228" w:lineRule="auto"/>
        <w:rPr>
          <w:rFonts w:ascii="仿宋" w:hAnsi="仿宋" w:eastAsia="仿宋" w:cs="仿宋"/>
          <w:sz w:val="19"/>
          <w:szCs w:val="19"/>
        </w:rPr>
        <w:sectPr>
          <w:footerReference r:id="rId44" w:type="default"/>
          <w:pgSz w:w="11910" w:h="16840"/>
          <w:pgMar w:top="1382" w:right="1219" w:bottom="1119" w:left="1151" w:header="0" w:footer="974" w:gutter="0"/>
          <w:pgNumType w:fmt="numberInDash"/>
          <w:cols w:space="720" w:num="1"/>
        </w:sectPr>
      </w:pPr>
    </w:p>
    <w:p w14:paraId="40D700DD">
      <w:pPr>
        <w:spacing w:before="92" w:line="223" w:lineRule="auto"/>
        <w:ind w:left="289"/>
        <w:outlineLvl w:val="0"/>
        <w:rPr>
          <w:rFonts w:ascii="仿宋" w:hAnsi="仿宋" w:eastAsia="仿宋" w:cs="仿宋"/>
          <w:sz w:val="28"/>
          <w:szCs w:val="28"/>
        </w:rPr>
      </w:pPr>
      <w:r>
        <w:rPr>
          <w:rFonts w:ascii="仿宋" w:hAnsi="仿宋" w:eastAsia="仿宋" w:cs="仿宋"/>
          <w:spacing w:val="-4"/>
          <w:sz w:val="28"/>
          <w:szCs w:val="28"/>
        </w:rPr>
        <w:t>（三）企业类似项目情况</w:t>
      </w:r>
    </w:p>
    <w:p w14:paraId="1237C2C4">
      <w:pPr>
        <w:spacing w:before="94"/>
      </w:pPr>
    </w:p>
    <w:tbl>
      <w:tblPr>
        <w:tblStyle w:val="14"/>
        <w:tblW w:w="880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1969"/>
        <w:gridCol w:w="1498"/>
        <w:gridCol w:w="1347"/>
        <w:gridCol w:w="1147"/>
        <w:gridCol w:w="980"/>
        <w:gridCol w:w="1391"/>
      </w:tblGrid>
      <w:tr w14:paraId="46F3C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473" w:type="dxa"/>
            <w:textDirection w:val="tbRlV"/>
            <w:vAlign w:val="top"/>
          </w:tcPr>
          <w:p w14:paraId="62228ADE">
            <w:pPr>
              <w:pStyle w:val="15"/>
              <w:spacing w:before="123" w:line="187" w:lineRule="auto"/>
              <w:ind w:left="179"/>
              <w:rPr>
                <w:sz w:val="24"/>
                <w:szCs w:val="24"/>
              </w:rPr>
            </w:pPr>
            <w:r>
              <w:rPr>
                <w:b/>
                <w:bCs/>
                <w:spacing w:val="-3"/>
                <w:sz w:val="24"/>
                <w:szCs w:val="24"/>
              </w:rPr>
              <w:t>序</w:t>
            </w:r>
            <w:r>
              <w:rPr>
                <w:spacing w:val="-46"/>
                <w:sz w:val="24"/>
                <w:szCs w:val="24"/>
              </w:rPr>
              <w:t xml:space="preserve"> </w:t>
            </w:r>
            <w:r>
              <w:rPr>
                <w:b/>
                <w:bCs/>
                <w:spacing w:val="-3"/>
                <w:sz w:val="24"/>
                <w:szCs w:val="24"/>
              </w:rPr>
              <w:t>号</w:t>
            </w:r>
          </w:p>
        </w:tc>
        <w:tc>
          <w:tcPr>
            <w:tcW w:w="1969" w:type="dxa"/>
            <w:vAlign w:val="top"/>
          </w:tcPr>
          <w:p w14:paraId="31D47A36">
            <w:pPr>
              <w:spacing w:line="386" w:lineRule="auto"/>
              <w:rPr>
                <w:rFonts w:ascii="Arial"/>
                <w:sz w:val="21"/>
              </w:rPr>
            </w:pPr>
          </w:p>
          <w:p w14:paraId="780F1861">
            <w:pPr>
              <w:pStyle w:val="15"/>
              <w:spacing w:before="78" w:line="221" w:lineRule="auto"/>
              <w:ind w:left="286"/>
              <w:rPr>
                <w:sz w:val="24"/>
                <w:szCs w:val="24"/>
              </w:rPr>
            </w:pPr>
            <w:r>
              <w:rPr>
                <w:b/>
                <w:bCs/>
                <w:spacing w:val="-9"/>
                <w:sz w:val="24"/>
                <w:szCs w:val="24"/>
              </w:rPr>
              <w:t>使用单位全称</w:t>
            </w:r>
          </w:p>
        </w:tc>
        <w:tc>
          <w:tcPr>
            <w:tcW w:w="1498" w:type="dxa"/>
            <w:vAlign w:val="top"/>
          </w:tcPr>
          <w:p w14:paraId="15AA50EB">
            <w:pPr>
              <w:pStyle w:val="15"/>
              <w:spacing w:before="308" w:line="221" w:lineRule="auto"/>
              <w:ind w:left="295"/>
              <w:rPr>
                <w:sz w:val="24"/>
                <w:szCs w:val="24"/>
              </w:rPr>
            </w:pPr>
            <w:r>
              <w:rPr>
                <w:b/>
                <w:bCs/>
                <w:spacing w:val="-10"/>
                <w:sz w:val="24"/>
                <w:szCs w:val="24"/>
              </w:rPr>
              <w:t>项目名称</w:t>
            </w:r>
          </w:p>
        </w:tc>
        <w:tc>
          <w:tcPr>
            <w:tcW w:w="1347" w:type="dxa"/>
            <w:vAlign w:val="top"/>
          </w:tcPr>
          <w:p w14:paraId="6324C424">
            <w:pPr>
              <w:spacing w:line="276" w:lineRule="auto"/>
              <w:rPr>
                <w:rFonts w:ascii="Arial"/>
                <w:sz w:val="21"/>
              </w:rPr>
            </w:pPr>
          </w:p>
          <w:p w14:paraId="15D7FE7F">
            <w:pPr>
              <w:pStyle w:val="15"/>
              <w:spacing w:before="78" w:line="223" w:lineRule="auto"/>
              <w:ind w:left="329"/>
              <w:rPr>
                <w:sz w:val="24"/>
                <w:szCs w:val="24"/>
              </w:rPr>
            </w:pPr>
            <w:r>
              <w:rPr>
                <w:b/>
                <w:bCs/>
                <w:spacing w:val="-12"/>
                <w:sz w:val="24"/>
                <w:szCs w:val="24"/>
              </w:rPr>
              <w:t>合同金额</w:t>
            </w:r>
          </w:p>
        </w:tc>
        <w:tc>
          <w:tcPr>
            <w:tcW w:w="1147" w:type="dxa"/>
            <w:vAlign w:val="top"/>
          </w:tcPr>
          <w:p w14:paraId="3992BE85">
            <w:pPr>
              <w:pStyle w:val="15"/>
              <w:spacing w:before="207" w:line="229" w:lineRule="auto"/>
              <w:ind w:left="403" w:right="310" w:hanging="24"/>
              <w:rPr>
                <w:sz w:val="24"/>
                <w:szCs w:val="24"/>
              </w:rPr>
            </w:pPr>
            <w:r>
              <w:rPr>
                <w:b/>
                <w:bCs/>
                <w:spacing w:val="-19"/>
                <w:sz w:val="24"/>
                <w:szCs w:val="24"/>
              </w:rPr>
              <w:t>完成</w:t>
            </w:r>
            <w:r>
              <w:rPr>
                <w:sz w:val="24"/>
                <w:szCs w:val="24"/>
              </w:rPr>
              <w:t xml:space="preserve"> </w:t>
            </w:r>
            <w:r>
              <w:rPr>
                <w:b/>
                <w:bCs/>
                <w:spacing w:val="-29"/>
                <w:sz w:val="24"/>
                <w:szCs w:val="24"/>
              </w:rPr>
              <w:t>时间</w:t>
            </w:r>
          </w:p>
        </w:tc>
        <w:tc>
          <w:tcPr>
            <w:tcW w:w="980" w:type="dxa"/>
            <w:vAlign w:val="top"/>
          </w:tcPr>
          <w:p w14:paraId="045D9265">
            <w:pPr>
              <w:spacing w:line="392" w:lineRule="auto"/>
              <w:rPr>
                <w:rFonts w:ascii="Arial"/>
                <w:sz w:val="21"/>
              </w:rPr>
            </w:pPr>
          </w:p>
          <w:p w14:paraId="1395DBF8">
            <w:pPr>
              <w:pStyle w:val="15"/>
              <w:spacing w:before="78" w:line="224" w:lineRule="auto"/>
              <w:ind w:left="218"/>
              <w:rPr>
                <w:sz w:val="24"/>
                <w:szCs w:val="24"/>
              </w:rPr>
            </w:pPr>
            <w:r>
              <w:rPr>
                <w:b/>
                <w:bCs/>
                <w:spacing w:val="-10"/>
                <w:sz w:val="24"/>
                <w:szCs w:val="24"/>
              </w:rPr>
              <w:t>联系人</w:t>
            </w:r>
          </w:p>
        </w:tc>
        <w:tc>
          <w:tcPr>
            <w:tcW w:w="1391" w:type="dxa"/>
            <w:vAlign w:val="top"/>
          </w:tcPr>
          <w:p w14:paraId="26A397BA">
            <w:pPr>
              <w:spacing w:line="389" w:lineRule="auto"/>
              <w:rPr>
                <w:rFonts w:ascii="Arial"/>
                <w:sz w:val="21"/>
              </w:rPr>
            </w:pPr>
          </w:p>
          <w:p w14:paraId="69AB4DEC">
            <w:pPr>
              <w:pStyle w:val="15"/>
              <w:spacing w:before="78" w:line="223" w:lineRule="auto"/>
              <w:ind w:left="342"/>
              <w:rPr>
                <w:sz w:val="24"/>
                <w:szCs w:val="24"/>
              </w:rPr>
            </w:pPr>
            <w:r>
              <w:rPr>
                <w:b/>
                <w:bCs/>
                <w:spacing w:val="-9"/>
                <w:sz w:val="24"/>
                <w:szCs w:val="24"/>
              </w:rPr>
              <w:t>联系电话</w:t>
            </w:r>
          </w:p>
        </w:tc>
      </w:tr>
      <w:tr w14:paraId="75665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73" w:type="dxa"/>
            <w:vAlign w:val="top"/>
          </w:tcPr>
          <w:p w14:paraId="1352C0D3">
            <w:pPr>
              <w:pStyle w:val="15"/>
              <w:spacing w:before="254" w:line="181" w:lineRule="auto"/>
              <w:ind w:left="231"/>
              <w:rPr>
                <w:sz w:val="24"/>
                <w:szCs w:val="24"/>
              </w:rPr>
            </w:pPr>
            <w:r>
              <w:rPr>
                <w:sz w:val="24"/>
                <w:szCs w:val="24"/>
              </w:rPr>
              <w:t>1</w:t>
            </w:r>
          </w:p>
        </w:tc>
        <w:tc>
          <w:tcPr>
            <w:tcW w:w="1969" w:type="dxa"/>
            <w:vAlign w:val="top"/>
          </w:tcPr>
          <w:p w14:paraId="1B19C618">
            <w:pPr>
              <w:rPr>
                <w:rFonts w:ascii="Arial"/>
                <w:sz w:val="21"/>
              </w:rPr>
            </w:pPr>
          </w:p>
        </w:tc>
        <w:tc>
          <w:tcPr>
            <w:tcW w:w="1498" w:type="dxa"/>
            <w:vAlign w:val="top"/>
          </w:tcPr>
          <w:p w14:paraId="40D21DA3">
            <w:pPr>
              <w:rPr>
                <w:rFonts w:ascii="Arial"/>
                <w:sz w:val="21"/>
              </w:rPr>
            </w:pPr>
          </w:p>
        </w:tc>
        <w:tc>
          <w:tcPr>
            <w:tcW w:w="1347" w:type="dxa"/>
            <w:vAlign w:val="top"/>
          </w:tcPr>
          <w:p w14:paraId="056ECBA2">
            <w:pPr>
              <w:rPr>
                <w:rFonts w:ascii="Arial"/>
                <w:sz w:val="21"/>
              </w:rPr>
            </w:pPr>
          </w:p>
        </w:tc>
        <w:tc>
          <w:tcPr>
            <w:tcW w:w="1147" w:type="dxa"/>
            <w:vAlign w:val="top"/>
          </w:tcPr>
          <w:p w14:paraId="6A4247B7">
            <w:pPr>
              <w:rPr>
                <w:rFonts w:ascii="Arial"/>
                <w:sz w:val="21"/>
              </w:rPr>
            </w:pPr>
          </w:p>
        </w:tc>
        <w:tc>
          <w:tcPr>
            <w:tcW w:w="980" w:type="dxa"/>
            <w:vAlign w:val="top"/>
          </w:tcPr>
          <w:p w14:paraId="665F42C8">
            <w:pPr>
              <w:rPr>
                <w:rFonts w:ascii="Arial"/>
                <w:sz w:val="21"/>
              </w:rPr>
            </w:pPr>
          </w:p>
        </w:tc>
        <w:tc>
          <w:tcPr>
            <w:tcW w:w="1391" w:type="dxa"/>
            <w:vAlign w:val="top"/>
          </w:tcPr>
          <w:p w14:paraId="7E45A2E3">
            <w:pPr>
              <w:rPr>
                <w:rFonts w:ascii="Arial"/>
                <w:sz w:val="21"/>
              </w:rPr>
            </w:pPr>
          </w:p>
        </w:tc>
      </w:tr>
      <w:tr w14:paraId="4D67A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3" w:type="dxa"/>
            <w:vAlign w:val="top"/>
          </w:tcPr>
          <w:p w14:paraId="515A20F9">
            <w:pPr>
              <w:pStyle w:val="15"/>
              <w:spacing w:before="259" w:line="180" w:lineRule="auto"/>
              <w:ind w:left="202"/>
              <w:rPr>
                <w:sz w:val="24"/>
                <w:szCs w:val="24"/>
              </w:rPr>
            </w:pPr>
            <w:r>
              <w:rPr>
                <w:sz w:val="24"/>
                <w:szCs w:val="24"/>
              </w:rPr>
              <w:t>2</w:t>
            </w:r>
          </w:p>
        </w:tc>
        <w:tc>
          <w:tcPr>
            <w:tcW w:w="1969" w:type="dxa"/>
            <w:vAlign w:val="top"/>
          </w:tcPr>
          <w:p w14:paraId="2DECA1F8">
            <w:pPr>
              <w:rPr>
                <w:rFonts w:ascii="Arial"/>
                <w:sz w:val="21"/>
              </w:rPr>
            </w:pPr>
          </w:p>
        </w:tc>
        <w:tc>
          <w:tcPr>
            <w:tcW w:w="1498" w:type="dxa"/>
            <w:vAlign w:val="top"/>
          </w:tcPr>
          <w:p w14:paraId="11E3D12A">
            <w:pPr>
              <w:rPr>
                <w:rFonts w:ascii="Arial"/>
                <w:sz w:val="21"/>
              </w:rPr>
            </w:pPr>
          </w:p>
        </w:tc>
        <w:tc>
          <w:tcPr>
            <w:tcW w:w="1347" w:type="dxa"/>
            <w:vAlign w:val="top"/>
          </w:tcPr>
          <w:p w14:paraId="445F8A24">
            <w:pPr>
              <w:rPr>
                <w:rFonts w:ascii="Arial"/>
                <w:sz w:val="21"/>
              </w:rPr>
            </w:pPr>
          </w:p>
        </w:tc>
        <w:tc>
          <w:tcPr>
            <w:tcW w:w="1147" w:type="dxa"/>
            <w:vAlign w:val="top"/>
          </w:tcPr>
          <w:p w14:paraId="3BA1B7CA">
            <w:pPr>
              <w:rPr>
                <w:rFonts w:ascii="Arial"/>
                <w:sz w:val="21"/>
              </w:rPr>
            </w:pPr>
          </w:p>
        </w:tc>
        <w:tc>
          <w:tcPr>
            <w:tcW w:w="980" w:type="dxa"/>
            <w:vAlign w:val="top"/>
          </w:tcPr>
          <w:p w14:paraId="0322AA5E">
            <w:pPr>
              <w:rPr>
                <w:rFonts w:ascii="Arial"/>
                <w:sz w:val="21"/>
              </w:rPr>
            </w:pPr>
          </w:p>
        </w:tc>
        <w:tc>
          <w:tcPr>
            <w:tcW w:w="1391" w:type="dxa"/>
            <w:vAlign w:val="top"/>
          </w:tcPr>
          <w:p w14:paraId="2A60984C">
            <w:pPr>
              <w:rPr>
                <w:rFonts w:ascii="Arial"/>
                <w:sz w:val="21"/>
              </w:rPr>
            </w:pPr>
          </w:p>
        </w:tc>
      </w:tr>
      <w:tr w14:paraId="572F8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473" w:type="dxa"/>
            <w:vAlign w:val="top"/>
          </w:tcPr>
          <w:p w14:paraId="12F53D62">
            <w:pPr>
              <w:pStyle w:val="15"/>
              <w:spacing w:before="247" w:line="180" w:lineRule="auto"/>
              <w:ind w:left="206"/>
              <w:rPr>
                <w:sz w:val="24"/>
                <w:szCs w:val="24"/>
              </w:rPr>
            </w:pPr>
            <w:r>
              <w:rPr>
                <w:sz w:val="24"/>
                <w:szCs w:val="24"/>
              </w:rPr>
              <w:t>3</w:t>
            </w:r>
          </w:p>
        </w:tc>
        <w:tc>
          <w:tcPr>
            <w:tcW w:w="1969" w:type="dxa"/>
            <w:vAlign w:val="top"/>
          </w:tcPr>
          <w:p w14:paraId="3B522EE6">
            <w:pPr>
              <w:rPr>
                <w:rFonts w:ascii="Arial"/>
                <w:sz w:val="21"/>
              </w:rPr>
            </w:pPr>
          </w:p>
        </w:tc>
        <w:tc>
          <w:tcPr>
            <w:tcW w:w="1498" w:type="dxa"/>
            <w:vAlign w:val="top"/>
          </w:tcPr>
          <w:p w14:paraId="6EA27955">
            <w:pPr>
              <w:rPr>
                <w:rFonts w:ascii="Arial"/>
                <w:sz w:val="21"/>
              </w:rPr>
            </w:pPr>
          </w:p>
        </w:tc>
        <w:tc>
          <w:tcPr>
            <w:tcW w:w="1347" w:type="dxa"/>
            <w:vAlign w:val="top"/>
          </w:tcPr>
          <w:p w14:paraId="480E311D">
            <w:pPr>
              <w:rPr>
                <w:rFonts w:ascii="Arial"/>
                <w:sz w:val="21"/>
              </w:rPr>
            </w:pPr>
          </w:p>
        </w:tc>
        <w:tc>
          <w:tcPr>
            <w:tcW w:w="1147" w:type="dxa"/>
            <w:vAlign w:val="top"/>
          </w:tcPr>
          <w:p w14:paraId="0D420011">
            <w:pPr>
              <w:rPr>
                <w:rFonts w:ascii="Arial"/>
                <w:sz w:val="21"/>
              </w:rPr>
            </w:pPr>
          </w:p>
        </w:tc>
        <w:tc>
          <w:tcPr>
            <w:tcW w:w="980" w:type="dxa"/>
            <w:vAlign w:val="top"/>
          </w:tcPr>
          <w:p w14:paraId="7057DCC0">
            <w:pPr>
              <w:rPr>
                <w:rFonts w:ascii="Arial"/>
                <w:sz w:val="21"/>
              </w:rPr>
            </w:pPr>
          </w:p>
        </w:tc>
        <w:tc>
          <w:tcPr>
            <w:tcW w:w="1391" w:type="dxa"/>
            <w:vAlign w:val="top"/>
          </w:tcPr>
          <w:p w14:paraId="0393C02F">
            <w:pPr>
              <w:rPr>
                <w:rFonts w:ascii="Arial"/>
                <w:sz w:val="21"/>
              </w:rPr>
            </w:pPr>
          </w:p>
        </w:tc>
      </w:tr>
      <w:tr w14:paraId="4C5E1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473" w:type="dxa"/>
            <w:vAlign w:val="top"/>
          </w:tcPr>
          <w:p w14:paraId="7870799E">
            <w:pPr>
              <w:pStyle w:val="15"/>
              <w:spacing w:before="257" w:line="180" w:lineRule="auto"/>
              <w:ind w:left="195"/>
              <w:rPr>
                <w:sz w:val="24"/>
                <w:szCs w:val="24"/>
              </w:rPr>
            </w:pPr>
            <w:r>
              <w:rPr>
                <w:sz w:val="24"/>
                <w:szCs w:val="24"/>
              </w:rPr>
              <w:t>4</w:t>
            </w:r>
          </w:p>
        </w:tc>
        <w:tc>
          <w:tcPr>
            <w:tcW w:w="1969" w:type="dxa"/>
            <w:vAlign w:val="top"/>
          </w:tcPr>
          <w:p w14:paraId="46C510A8">
            <w:pPr>
              <w:rPr>
                <w:rFonts w:ascii="Arial"/>
                <w:sz w:val="21"/>
              </w:rPr>
            </w:pPr>
          </w:p>
        </w:tc>
        <w:tc>
          <w:tcPr>
            <w:tcW w:w="1498" w:type="dxa"/>
            <w:vAlign w:val="top"/>
          </w:tcPr>
          <w:p w14:paraId="3780D1BA">
            <w:pPr>
              <w:rPr>
                <w:rFonts w:ascii="Arial"/>
                <w:sz w:val="21"/>
              </w:rPr>
            </w:pPr>
          </w:p>
        </w:tc>
        <w:tc>
          <w:tcPr>
            <w:tcW w:w="1347" w:type="dxa"/>
            <w:vAlign w:val="top"/>
          </w:tcPr>
          <w:p w14:paraId="58FF0026">
            <w:pPr>
              <w:rPr>
                <w:rFonts w:ascii="Arial"/>
                <w:sz w:val="21"/>
              </w:rPr>
            </w:pPr>
          </w:p>
        </w:tc>
        <w:tc>
          <w:tcPr>
            <w:tcW w:w="1147" w:type="dxa"/>
            <w:vAlign w:val="top"/>
          </w:tcPr>
          <w:p w14:paraId="4465FCA8">
            <w:pPr>
              <w:rPr>
                <w:rFonts w:ascii="Arial"/>
                <w:sz w:val="21"/>
              </w:rPr>
            </w:pPr>
          </w:p>
        </w:tc>
        <w:tc>
          <w:tcPr>
            <w:tcW w:w="980" w:type="dxa"/>
            <w:vAlign w:val="top"/>
          </w:tcPr>
          <w:p w14:paraId="19AADC4E">
            <w:pPr>
              <w:rPr>
                <w:rFonts w:ascii="Arial"/>
                <w:sz w:val="21"/>
              </w:rPr>
            </w:pPr>
          </w:p>
        </w:tc>
        <w:tc>
          <w:tcPr>
            <w:tcW w:w="1391" w:type="dxa"/>
            <w:vAlign w:val="top"/>
          </w:tcPr>
          <w:p w14:paraId="6F3E5E28">
            <w:pPr>
              <w:rPr>
                <w:rFonts w:ascii="Arial"/>
                <w:sz w:val="21"/>
              </w:rPr>
            </w:pPr>
          </w:p>
        </w:tc>
      </w:tr>
      <w:tr w14:paraId="14BDB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473" w:type="dxa"/>
            <w:vAlign w:val="top"/>
          </w:tcPr>
          <w:p w14:paraId="722E97F0">
            <w:pPr>
              <w:pStyle w:val="15"/>
              <w:spacing w:before="261" w:line="179" w:lineRule="auto"/>
              <w:ind w:left="206"/>
              <w:rPr>
                <w:sz w:val="24"/>
                <w:szCs w:val="24"/>
              </w:rPr>
            </w:pPr>
            <w:r>
              <w:rPr>
                <w:sz w:val="24"/>
                <w:szCs w:val="24"/>
              </w:rPr>
              <w:t>5</w:t>
            </w:r>
          </w:p>
        </w:tc>
        <w:tc>
          <w:tcPr>
            <w:tcW w:w="1969" w:type="dxa"/>
            <w:vAlign w:val="top"/>
          </w:tcPr>
          <w:p w14:paraId="51B7D2BA">
            <w:pPr>
              <w:rPr>
                <w:rFonts w:ascii="Arial"/>
                <w:sz w:val="21"/>
              </w:rPr>
            </w:pPr>
          </w:p>
        </w:tc>
        <w:tc>
          <w:tcPr>
            <w:tcW w:w="1498" w:type="dxa"/>
            <w:vAlign w:val="top"/>
          </w:tcPr>
          <w:p w14:paraId="7A9DEE5B">
            <w:pPr>
              <w:rPr>
                <w:rFonts w:ascii="Arial"/>
                <w:sz w:val="21"/>
              </w:rPr>
            </w:pPr>
          </w:p>
        </w:tc>
        <w:tc>
          <w:tcPr>
            <w:tcW w:w="1347" w:type="dxa"/>
            <w:vAlign w:val="top"/>
          </w:tcPr>
          <w:p w14:paraId="21997F8F">
            <w:pPr>
              <w:rPr>
                <w:rFonts w:ascii="Arial"/>
                <w:sz w:val="21"/>
              </w:rPr>
            </w:pPr>
          </w:p>
        </w:tc>
        <w:tc>
          <w:tcPr>
            <w:tcW w:w="1147" w:type="dxa"/>
            <w:vAlign w:val="top"/>
          </w:tcPr>
          <w:p w14:paraId="03ACF9FA">
            <w:pPr>
              <w:rPr>
                <w:rFonts w:ascii="Arial"/>
                <w:sz w:val="21"/>
              </w:rPr>
            </w:pPr>
          </w:p>
        </w:tc>
        <w:tc>
          <w:tcPr>
            <w:tcW w:w="980" w:type="dxa"/>
            <w:vAlign w:val="top"/>
          </w:tcPr>
          <w:p w14:paraId="1B4DCC26">
            <w:pPr>
              <w:rPr>
                <w:rFonts w:ascii="Arial"/>
                <w:sz w:val="21"/>
              </w:rPr>
            </w:pPr>
          </w:p>
        </w:tc>
        <w:tc>
          <w:tcPr>
            <w:tcW w:w="1391" w:type="dxa"/>
            <w:vAlign w:val="top"/>
          </w:tcPr>
          <w:p w14:paraId="76D20D57">
            <w:pPr>
              <w:rPr>
                <w:rFonts w:ascii="Arial"/>
                <w:sz w:val="21"/>
              </w:rPr>
            </w:pPr>
          </w:p>
        </w:tc>
      </w:tr>
      <w:tr w14:paraId="2FC79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73" w:type="dxa"/>
            <w:vAlign w:val="top"/>
          </w:tcPr>
          <w:p w14:paraId="74AF2C23">
            <w:pPr>
              <w:pStyle w:val="15"/>
              <w:spacing w:before="257" w:line="180" w:lineRule="auto"/>
              <w:ind w:left="198"/>
              <w:rPr>
                <w:sz w:val="24"/>
                <w:szCs w:val="24"/>
              </w:rPr>
            </w:pPr>
            <w:r>
              <w:rPr>
                <w:sz w:val="24"/>
                <w:szCs w:val="24"/>
              </w:rPr>
              <w:t>6</w:t>
            </w:r>
          </w:p>
        </w:tc>
        <w:tc>
          <w:tcPr>
            <w:tcW w:w="1969" w:type="dxa"/>
            <w:vAlign w:val="top"/>
          </w:tcPr>
          <w:p w14:paraId="10FA3306">
            <w:pPr>
              <w:rPr>
                <w:rFonts w:ascii="Arial"/>
                <w:sz w:val="21"/>
              </w:rPr>
            </w:pPr>
          </w:p>
        </w:tc>
        <w:tc>
          <w:tcPr>
            <w:tcW w:w="1498" w:type="dxa"/>
            <w:vAlign w:val="top"/>
          </w:tcPr>
          <w:p w14:paraId="14472CA6">
            <w:pPr>
              <w:rPr>
                <w:rFonts w:ascii="Arial"/>
                <w:sz w:val="21"/>
              </w:rPr>
            </w:pPr>
          </w:p>
        </w:tc>
        <w:tc>
          <w:tcPr>
            <w:tcW w:w="1347" w:type="dxa"/>
            <w:vAlign w:val="top"/>
          </w:tcPr>
          <w:p w14:paraId="340772EE">
            <w:pPr>
              <w:rPr>
                <w:rFonts w:ascii="Arial"/>
                <w:sz w:val="21"/>
              </w:rPr>
            </w:pPr>
          </w:p>
        </w:tc>
        <w:tc>
          <w:tcPr>
            <w:tcW w:w="1147" w:type="dxa"/>
            <w:vAlign w:val="top"/>
          </w:tcPr>
          <w:p w14:paraId="0D9C6503">
            <w:pPr>
              <w:rPr>
                <w:rFonts w:ascii="Arial"/>
                <w:sz w:val="21"/>
              </w:rPr>
            </w:pPr>
          </w:p>
        </w:tc>
        <w:tc>
          <w:tcPr>
            <w:tcW w:w="980" w:type="dxa"/>
            <w:vAlign w:val="top"/>
          </w:tcPr>
          <w:p w14:paraId="0EA084F8">
            <w:pPr>
              <w:rPr>
                <w:rFonts w:ascii="Arial"/>
                <w:sz w:val="21"/>
              </w:rPr>
            </w:pPr>
          </w:p>
        </w:tc>
        <w:tc>
          <w:tcPr>
            <w:tcW w:w="1391" w:type="dxa"/>
            <w:vAlign w:val="top"/>
          </w:tcPr>
          <w:p w14:paraId="585DBB78">
            <w:pPr>
              <w:rPr>
                <w:rFonts w:ascii="Arial"/>
                <w:sz w:val="21"/>
              </w:rPr>
            </w:pPr>
          </w:p>
        </w:tc>
      </w:tr>
      <w:tr w14:paraId="3ADA4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73" w:type="dxa"/>
            <w:vAlign w:val="top"/>
          </w:tcPr>
          <w:p w14:paraId="43580429">
            <w:pPr>
              <w:pStyle w:val="15"/>
              <w:spacing w:before="263" w:line="179" w:lineRule="auto"/>
              <w:ind w:left="207"/>
              <w:rPr>
                <w:sz w:val="24"/>
                <w:szCs w:val="24"/>
              </w:rPr>
            </w:pPr>
            <w:r>
              <w:rPr>
                <w:sz w:val="24"/>
                <w:szCs w:val="24"/>
              </w:rPr>
              <w:t>7</w:t>
            </w:r>
          </w:p>
        </w:tc>
        <w:tc>
          <w:tcPr>
            <w:tcW w:w="1969" w:type="dxa"/>
            <w:vAlign w:val="top"/>
          </w:tcPr>
          <w:p w14:paraId="2AA077C4">
            <w:pPr>
              <w:rPr>
                <w:rFonts w:ascii="Arial"/>
                <w:sz w:val="21"/>
              </w:rPr>
            </w:pPr>
          </w:p>
        </w:tc>
        <w:tc>
          <w:tcPr>
            <w:tcW w:w="1498" w:type="dxa"/>
            <w:vAlign w:val="top"/>
          </w:tcPr>
          <w:p w14:paraId="50D02080">
            <w:pPr>
              <w:rPr>
                <w:rFonts w:ascii="Arial"/>
                <w:sz w:val="21"/>
              </w:rPr>
            </w:pPr>
          </w:p>
        </w:tc>
        <w:tc>
          <w:tcPr>
            <w:tcW w:w="1347" w:type="dxa"/>
            <w:vAlign w:val="top"/>
          </w:tcPr>
          <w:p w14:paraId="7CC5A8B1">
            <w:pPr>
              <w:rPr>
                <w:rFonts w:ascii="Arial"/>
                <w:sz w:val="21"/>
              </w:rPr>
            </w:pPr>
          </w:p>
        </w:tc>
        <w:tc>
          <w:tcPr>
            <w:tcW w:w="1147" w:type="dxa"/>
            <w:vAlign w:val="top"/>
          </w:tcPr>
          <w:p w14:paraId="6789E108">
            <w:pPr>
              <w:rPr>
                <w:rFonts w:ascii="Arial"/>
                <w:sz w:val="21"/>
              </w:rPr>
            </w:pPr>
          </w:p>
        </w:tc>
        <w:tc>
          <w:tcPr>
            <w:tcW w:w="980" w:type="dxa"/>
            <w:vAlign w:val="top"/>
          </w:tcPr>
          <w:p w14:paraId="7BE1CF19">
            <w:pPr>
              <w:rPr>
                <w:rFonts w:ascii="Arial"/>
                <w:sz w:val="21"/>
              </w:rPr>
            </w:pPr>
          </w:p>
        </w:tc>
        <w:tc>
          <w:tcPr>
            <w:tcW w:w="1391" w:type="dxa"/>
            <w:vAlign w:val="top"/>
          </w:tcPr>
          <w:p w14:paraId="6BCBDA81">
            <w:pPr>
              <w:rPr>
                <w:rFonts w:ascii="Arial"/>
                <w:sz w:val="21"/>
              </w:rPr>
            </w:pPr>
          </w:p>
        </w:tc>
      </w:tr>
      <w:tr w14:paraId="4336F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473" w:type="dxa"/>
            <w:vAlign w:val="top"/>
          </w:tcPr>
          <w:p w14:paraId="51C7BB7A">
            <w:pPr>
              <w:pStyle w:val="15"/>
              <w:spacing w:before="259" w:line="180" w:lineRule="auto"/>
              <w:ind w:left="197"/>
              <w:rPr>
                <w:sz w:val="24"/>
                <w:szCs w:val="24"/>
              </w:rPr>
            </w:pPr>
            <w:r>
              <w:rPr>
                <w:sz w:val="24"/>
                <w:szCs w:val="24"/>
              </w:rPr>
              <w:t>8</w:t>
            </w:r>
          </w:p>
        </w:tc>
        <w:tc>
          <w:tcPr>
            <w:tcW w:w="1969" w:type="dxa"/>
            <w:vAlign w:val="top"/>
          </w:tcPr>
          <w:p w14:paraId="7B2C22DC">
            <w:pPr>
              <w:rPr>
                <w:rFonts w:ascii="Arial"/>
                <w:sz w:val="21"/>
              </w:rPr>
            </w:pPr>
          </w:p>
        </w:tc>
        <w:tc>
          <w:tcPr>
            <w:tcW w:w="1498" w:type="dxa"/>
            <w:vAlign w:val="top"/>
          </w:tcPr>
          <w:p w14:paraId="21DBCC21">
            <w:pPr>
              <w:rPr>
                <w:rFonts w:ascii="Arial"/>
                <w:sz w:val="21"/>
              </w:rPr>
            </w:pPr>
          </w:p>
        </w:tc>
        <w:tc>
          <w:tcPr>
            <w:tcW w:w="1347" w:type="dxa"/>
            <w:vAlign w:val="top"/>
          </w:tcPr>
          <w:p w14:paraId="7FE115F9">
            <w:pPr>
              <w:rPr>
                <w:rFonts w:ascii="Arial"/>
                <w:sz w:val="21"/>
              </w:rPr>
            </w:pPr>
          </w:p>
        </w:tc>
        <w:tc>
          <w:tcPr>
            <w:tcW w:w="1147" w:type="dxa"/>
            <w:vAlign w:val="top"/>
          </w:tcPr>
          <w:p w14:paraId="6FAE4F6A">
            <w:pPr>
              <w:rPr>
                <w:rFonts w:ascii="Arial"/>
                <w:sz w:val="21"/>
              </w:rPr>
            </w:pPr>
          </w:p>
        </w:tc>
        <w:tc>
          <w:tcPr>
            <w:tcW w:w="980" w:type="dxa"/>
            <w:vAlign w:val="top"/>
          </w:tcPr>
          <w:p w14:paraId="13615E9D">
            <w:pPr>
              <w:rPr>
                <w:rFonts w:ascii="Arial"/>
                <w:sz w:val="21"/>
              </w:rPr>
            </w:pPr>
          </w:p>
        </w:tc>
        <w:tc>
          <w:tcPr>
            <w:tcW w:w="1391" w:type="dxa"/>
            <w:vAlign w:val="top"/>
          </w:tcPr>
          <w:p w14:paraId="1CCFB980">
            <w:pPr>
              <w:rPr>
                <w:rFonts w:ascii="Arial"/>
                <w:sz w:val="21"/>
              </w:rPr>
            </w:pPr>
          </w:p>
        </w:tc>
      </w:tr>
      <w:tr w14:paraId="68714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473" w:type="dxa"/>
            <w:vAlign w:val="top"/>
          </w:tcPr>
          <w:p w14:paraId="48E736A3">
            <w:pPr>
              <w:pStyle w:val="15"/>
              <w:spacing w:before="263" w:line="180" w:lineRule="auto"/>
              <w:ind w:left="197"/>
              <w:rPr>
                <w:sz w:val="24"/>
                <w:szCs w:val="24"/>
              </w:rPr>
            </w:pPr>
            <w:r>
              <w:rPr>
                <w:sz w:val="24"/>
                <w:szCs w:val="24"/>
              </w:rPr>
              <w:t>9</w:t>
            </w:r>
          </w:p>
        </w:tc>
        <w:tc>
          <w:tcPr>
            <w:tcW w:w="1969" w:type="dxa"/>
            <w:vAlign w:val="top"/>
          </w:tcPr>
          <w:p w14:paraId="2498F410">
            <w:pPr>
              <w:rPr>
                <w:rFonts w:ascii="Arial"/>
                <w:sz w:val="21"/>
              </w:rPr>
            </w:pPr>
          </w:p>
        </w:tc>
        <w:tc>
          <w:tcPr>
            <w:tcW w:w="1498" w:type="dxa"/>
            <w:vAlign w:val="top"/>
          </w:tcPr>
          <w:p w14:paraId="67AA3869">
            <w:pPr>
              <w:rPr>
                <w:rFonts w:ascii="Arial"/>
                <w:sz w:val="21"/>
              </w:rPr>
            </w:pPr>
          </w:p>
        </w:tc>
        <w:tc>
          <w:tcPr>
            <w:tcW w:w="1347" w:type="dxa"/>
            <w:vAlign w:val="top"/>
          </w:tcPr>
          <w:p w14:paraId="073F50CA">
            <w:pPr>
              <w:rPr>
                <w:rFonts w:ascii="Arial"/>
                <w:sz w:val="21"/>
              </w:rPr>
            </w:pPr>
          </w:p>
        </w:tc>
        <w:tc>
          <w:tcPr>
            <w:tcW w:w="1147" w:type="dxa"/>
            <w:vAlign w:val="top"/>
          </w:tcPr>
          <w:p w14:paraId="66309508">
            <w:pPr>
              <w:rPr>
                <w:rFonts w:ascii="Arial"/>
                <w:sz w:val="21"/>
              </w:rPr>
            </w:pPr>
          </w:p>
        </w:tc>
        <w:tc>
          <w:tcPr>
            <w:tcW w:w="980" w:type="dxa"/>
            <w:vAlign w:val="top"/>
          </w:tcPr>
          <w:p w14:paraId="71A42F35">
            <w:pPr>
              <w:rPr>
                <w:rFonts w:ascii="Arial"/>
                <w:sz w:val="21"/>
              </w:rPr>
            </w:pPr>
          </w:p>
        </w:tc>
        <w:tc>
          <w:tcPr>
            <w:tcW w:w="1391" w:type="dxa"/>
            <w:vAlign w:val="top"/>
          </w:tcPr>
          <w:p w14:paraId="5A649CCF">
            <w:pPr>
              <w:rPr>
                <w:rFonts w:ascii="Arial"/>
                <w:sz w:val="21"/>
              </w:rPr>
            </w:pPr>
          </w:p>
        </w:tc>
      </w:tr>
      <w:tr w14:paraId="0762D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3" w:type="dxa"/>
            <w:vAlign w:val="top"/>
          </w:tcPr>
          <w:p w14:paraId="023C704C">
            <w:pPr>
              <w:pStyle w:val="15"/>
              <w:spacing w:before="259" w:line="181" w:lineRule="auto"/>
              <w:ind w:left="171"/>
              <w:rPr>
                <w:sz w:val="24"/>
                <w:szCs w:val="24"/>
              </w:rPr>
            </w:pPr>
            <w:r>
              <w:rPr>
                <w:spacing w:val="-14"/>
                <w:sz w:val="24"/>
                <w:szCs w:val="24"/>
              </w:rPr>
              <w:t>10</w:t>
            </w:r>
          </w:p>
        </w:tc>
        <w:tc>
          <w:tcPr>
            <w:tcW w:w="1969" w:type="dxa"/>
            <w:vAlign w:val="top"/>
          </w:tcPr>
          <w:p w14:paraId="1A8945A9">
            <w:pPr>
              <w:rPr>
                <w:rFonts w:ascii="Arial"/>
                <w:sz w:val="21"/>
              </w:rPr>
            </w:pPr>
          </w:p>
        </w:tc>
        <w:tc>
          <w:tcPr>
            <w:tcW w:w="1498" w:type="dxa"/>
            <w:vAlign w:val="top"/>
          </w:tcPr>
          <w:p w14:paraId="00BA2048">
            <w:pPr>
              <w:rPr>
                <w:rFonts w:ascii="Arial"/>
                <w:sz w:val="21"/>
              </w:rPr>
            </w:pPr>
          </w:p>
        </w:tc>
        <w:tc>
          <w:tcPr>
            <w:tcW w:w="1347" w:type="dxa"/>
            <w:vAlign w:val="top"/>
          </w:tcPr>
          <w:p w14:paraId="1FE4003D">
            <w:pPr>
              <w:rPr>
                <w:rFonts w:ascii="Arial"/>
                <w:sz w:val="21"/>
              </w:rPr>
            </w:pPr>
          </w:p>
        </w:tc>
        <w:tc>
          <w:tcPr>
            <w:tcW w:w="1147" w:type="dxa"/>
            <w:vAlign w:val="top"/>
          </w:tcPr>
          <w:p w14:paraId="5FFEFF12">
            <w:pPr>
              <w:rPr>
                <w:rFonts w:ascii="Arial"/>
                <w:sz w:val="21"/>
              </w:rPr>
            </w:pPr>
          </w:p>
        </w:tc>
        <w:tc>
          <w:tcPr>
            <w:tcW w:w="980" w:type="dxa"/>
            <w:vAlign w:val="top"/>
          </w:tcPr>
          <w:p w14:paraId="54D32898">
            <w:pPr>
              <w:rPr>
                <w:rFonts w:ascii="Arial"/>
                <w:sz w:val="21"/>
              </w:rPr>
            </w:pPr>
          </w:p>
        </w:tc>
        <w:tc>
          <w:tcPr>
            <w:tcW w:w="1391" w:type="dxa"/>
            <w:vAlign w:val="top"/>
          </w:tcPr>
          <w:p w14:paraId="08045B34">
            <w:pPr>
              <w:rPr>
                <w:rFonts w:ascii="Arial"/>
                <w:sz w:val="21"/>
              </w:rPr>
            </w:pPr>
          </w:p>
        </w:tc>
      </w:tr>
    </w:tbl>
    <w:p w14:paraId="60744AC7">
      <w:pPr>
        <w:pStyle w:val="6"/>
        <w:spacing w:line="453" w:lineRule="auto"/>
      </w:pPr>
    </w:p>
    <w:p w14:paraId="6DF2A14E">
      <w:pPr>
        <w:spacing w:before="61" w:line="228" w:lineRule="auto"/>
        <w:ind w:left="711"/>
        <w:rPr>
          <w:rFonts w:ascii="仿宋" w:hAnsi="仿宋" w:eastAsia="仿宋" w:cs="仿宋"/>
          <w:sz w:val="19"/>
          <w:szCs w:val="19"/>
        </w:rPr>
      </w:pPr>
      <w:r>
        <w:rPr>
          <w:rFonts w:ascii="仿宋" w:hAnsi="仿宋" w:eastAsia="仿宋" w:cs="仿宋"/>
          <w:spacing w:val="15"/>
          <w:sz w:val="19"/>
          <w:szCs w:val="19"/>
        </w:rPr>
        <w:t>注：1．投标人应根据招标文件要求在本表后附中标通知书或业绩合同等相关证明材料。</w:t>
      </w:r>
    </w:p>
    <w:p w14:paraId="39C6D96F">
      <w:pPr>
        <w:spacing w:line="228" w:lineRule="auto"/>
        <w:rPr>
          <w:rFonts w:ascii="仿宋" w:hAnsi="仿宋" w:eastAsia="仿宋" w:cs="仿宋"/>
          <w:sz w:val="19"/>
          <w:szCs w:val="19"/>
        </w:rPr>
        <w:sectPr>
          <w:footerReference r:id="rId45" w:type="default"/>
          <w:pgSz w:w="11906" w:h="16840"/>
          <w:pgMar w:top="1431" w:right="1548" w:bottom="1156" w:left="1546" w:header="0" w:footer="976" w:gutter="0"/>
          <w:pgNumType w:fmt="numberInDash"/>
          <w:cols w:space="720" w:num="1"/>
        </w:sectPr>
      </w:pPr>
    </w:p>
    <w:p w14:paraId="78EC99FE">
      <w:pPr>
        <w:pStyle w:val="6"/>
        <w:spacing w:line="287" w:lineRule="auto"/>
      </w:pPr>
    </w:p>
    <w:p w14:paraId="36C1A791">
      <w:pPr>
        <w:spacing w:before="91" w:line="222" w:lineRule="auto"/>
        <w:ind w:left="1690"/>
        <w:rPr>
          <w:rFonts w:ascii="仿宋" w:hAnsi="仿宋" w:eastAsia="仿宋" w:cs="仿宋"/>
          <w:sz w:val="28"/>
          <w:szCs w:val="28"/>
        </w:rPr>
      </w:pPr>
      <w:r>
        <w:rPr>
          <w:rFonts w:ascii="仿宋" w:hAnsi="仿宋" w:eastAsia="仿宋" w:cs="仿宋"/>
          <w:spacing w:val="-4"/>
          <w:sz w:val="28"/>
          <w:szCs w:val="28"/>
        </w:rPr>
        <w:t>五、信用中国、中国政府采购网查询截图</w:t>
      </w:r>
    </w:p>
    <w:p w14:paraId="6647ABA0">
      <w:pPr>
        <w:spacing w:line="222" w:lineRule="auto"/>
        <w:rPr>
          <w:rFonts w:ascii="仿宋" w:hAnsi="仿宋" w:eastAsia="仿宋" w:cs="仿宋"/>
          <w:sz w:val="28"/>
          <w:szCs w:val="28"/>
        </w:rPr>
        <w:sectPr>
          <w:footerReference r:id="rId46" w:type="default"/>
          <w:pgSz w:w="11906" w:h="16840"/>
          <w:pgMar w:top="1431" w:right="1785" w:bottom="1155" w:left="1785" w:header="0" w:footer="976" w:gutter="0"/>
          <w:pgNumType w:fmt="numberInDash"/>
          <w:cols w:space="720" w:num="1"/>
        </w:sectPr>
      </w:pPr>
    </w:p>
    <w:p w14:paraId="6DBB1424">
      <w:pPr>
        <w:spacing w:before="138" w:line="220" w:lineRule="auto"/>
        <w:ind w:left="1266"/>
        <w:rPr>
          <w:rFonts w:ascii="仿宋" w:hAnsi="仿宋" w:eastAsia="仿宋" w:cs="仿宋"/>
          <w:sz w:val="28"/>
          <w:szCs w:val="28"/>
        </w:rPr>
      </w:pPr>
      <w:r>
        <w:rPr>
          <w:rFonts w:ascii="仿宋" w:hAnsi="仿宋" w:eastAsia="仿宋" w:cs="仿宋"/>
          <w:spacing w:val="-2"/>
          <w:sz w:val="28"/>
          <w:szCs w:val="28"/>
        </w:rPr>
        <w:t>六、在经营活动中没有重大违法记录的书面声明</w:t>
      </w:r>
    </w:p>
    <w:p w14:paraId="26115423">
      <w:pPr>
        <w:pStyle w:val="6"/>
        <w:spacing w:line="263" w:lineRule="auto"/>
      </w:pPr>
    </w:p>
    <w:p w14:paraId="7737B3EF">
      <w:pPr>
        <w:pStyle w:val="6"/>
        <w:spacing w:line="263" w:lineRule="auto"/>
      </w:pPr>
    </w:p>
    <w:p w14:paraId="18B9F359">
      <w:pPr>
        <w:pStyle w:val="6"/>
        <w:spacing w:line="264" w:lineRule="auto"/>
      </w:pPr>
    </w:p>
    <w:p w14:paraId="43BC4AE4">
      <w:pPr>
        <w:spacing w:before="78" w:line="323" w:lineRule="auto"/>
        <w:ind w:left="44" w:right="8" w:firstLine="495"/>
        <w:jc w:val="both"/>
        <w:rPr>
          <w:rFonts w:ascii="仿宋" w:hAnsi="仿宋" w:eastAsia="仿宋" w:cs="仿宋"/>
          <w:sz w:val="24"/>
          <w:szCs w:val="24"/>
        </w:rPr>
      </w:pPr>
      <w:r>
        <w:rPr>
          <w:rFonts w:ascii="仿宋" w:hAnsi="仿宋" w:eastAsia="仿宋" w:cs="仿宋"/>
          <w:spacing w:val="-6"/>
          <w:sz w:val="24"/>
          <w:szCs w:val="24"/>
        </w:rPr>
        <w:t>我方在参加</w:t>
      </w:r>
      <w:r>
        <w:rPr>
          <w:rFonts w:ascii="仿宋" w:hAnsi="仿宋" w:eastAsia="仿宋" w:cs="仿宋"/>
          <w:spacing w:val="4"/>
          <w:sz w:val="24"/>
          <w:szCs w:val="24"/>
          <w:u w:val="single" w:color="auto"/>
        </w:rPr>
        <w:t xml:space="preserve">             </w:t>
      </w:r>
      <w:r>
        <w:rPr>
          <w:rFonts w:ascii="仿宋" w:hAnsi="仿宋" w:eastAsia="仿宋" w:cs="仿宋"/>
          <w:spacing w:val="-6"/>
          <w:sz w:val="24"/>
          <w:szCs w:val="24"/>
        </w:rPr>
        <w:t>（项目名称）政府采购活动前</w:t>
      </w:r>
      <w:r>
        <w:rPr>
          <w:rFonts w:ascii="仿宋" w:hAnsi="仿宋" w:eastAsia="仿宋" w:cs="仿宋"/>
          <w:spacing w:val="-22"/>
          <w:sz w:val="24"/>
          <w:szCs w:val="24"/>
        </w:rPr>
        <w:t xml:space="preserve"> </w:t>
      </w:r>
      <w:r>
        <w:rPr>
          <w:rFonts w:ascii="仿宋" w:hAnsi="仿宋" w:eastAsia="仿宋" w:cs="仿宋"/>
          <w:spacing w:val="-6"/>
          <w:sz w:val="24"/>
          <w:szCs w:val="24"/>
        </w:rPr>
        <w:t>3 年内，</w:t>
      </w:r>
      <w:r>
        <w:rPr>
          <w:rFonts w:ascii="仿宋" w:hAnsi="仿宋" w:eastAsia="仿宋" w:cs="仿宋"/>
          <w:spacing w:val="-7"/>
          <w:sz w:val="24"/>
          <w:szCs w:val="24"/>
        </w:rPr>
        <w:t>我方被公</w:t>
      </w:r>
      <w:r>
        <w:rPr>
          <w:rFonts w:ascii="仿宋" w:hAnsi="仿宋" w:eastAsia="仿宋" w:cs="仿宋"/>
          <w:sz w:val="24"/>
          <w:szCs w:val="24"/>
        </w:rPr>
        <w:t xml:space="preserve"> </w:t>
      </w:r>
      <w:r>
        <w:rPr>
          <w:rFonts w:ascii="仿宋" w:hAnsi="仿宋" w:eastAsia="仿宋" w:cs="仿宋"/>
          <w:spacing w:val="-4"/>
          <w:sz w:val="24"/>
          <w:szCs w:val="24"/>
        </w:rPr>
        <w:t>开披露或查处的违法违规行为有</w:t>
      </w:r>
      <w:r>
        <w:rPr>
          <w:rFonts w:ascii="仿宋" w:hAnsi="仿宋" w:eastAsia="仿宋" w:cs="仿宋"/>
          <w:spacing w:val="-23"/>
          <w:sz w:val="24"/>
          <w:szCs w:val="24"/>
        </w:rPr>
        <w:t>：</w:t>
      </w:r>
      <w:r>
        <w:rPr>
          <w:rFonts w:ascii="仿宋" w:hAnsi="仿宋" w:eastAsia="仿宋" w:cs="仿宋"/>
          <w:sz w:val="24"/>
          <w:szCs w:val="24"/>
          <w:u w:val="single" w:color="auto"/>
        </w:rPr>
        <w:t xml:space="preserve">                          </w:t>
      </w:r>
      <w:r>
        <w:rPr>
          <w:rFonts w:ascii="仿宋" w:hAnsi="仿宋" w:eastAsia="仿宋" w:cs="仿宋"/>
          <w:spacing w:val="-23"/>
          <w:sz w:val="24"/>
          <w:szCs w:val="24"/>
        </w:rPr>
        <w:t>，</w:t>
      </w:r>
      <w:r>
        <w:rPr>
          <w:rFonts w:ascii="仿宋" w:hAnsi="仿宋" w:eastAsia="仿宋" w:cs="仿宋"/>
          <w:spacing w:val="-4"/>
          <w:sz w:val="24"/>
          <w:szCs w:val="24"/>
        </w:rPr>
        <w:t>但在经营活动</w:t>
      </w:r>
      <w:r>
        <w:rPr>
          <w:rFonts w:ascii="仿宋" w:hAnsi="仿宋" w:eastAsia="仿宋" w:cs="仿宋"/>
          <w:spacing w:val="3"/>
          <w:sz w:val="24"/>
          <w:szCs w:val="24"/>
        </w:rPr>
        <w:t xml:space="preserve"> </w:t>
      </w:r>
      <w:r>
        <w:rPr>
          <w:rFonts w:ascii="仿宋" w:hAnsi="仿宋" w:eastAsia="仿宋" w:cs="仿宋"/>
          <w:spacing w:val="-3"/>
          <w:sz w:val="24"/>
          <w:szCs w:val="24"/>
        </w:rPr>
        <w:t>中没有重大违法记录（重大违法记录指供应</w:t>
      </w:r>
      <w:r>
        <w:rPr>
          <w:rFonts w:ascii="仿宋" w:hAnsi="仿宋" w:eastAsia="仿宋" w:cs="仿宋"/>
          <w:spacing w:val="-4"/>
          <w:sz w:val="24"/>
          <w:szCs w:val="24"/>
        </w:rPr>
        <w:t>商因违法经营受到刑事处罚或者责令</w:t>
      </w:r>
      <w:r>
        <w:rPr>
          <w:rFonts w:ascii="仿宋" w:hAnsi="仿宋" w:eastAsia="仿宋" w:cs="仿宋"/>
          <w:sz w:val="24"/>
          <w:szCs w:val="24"/>
        </w:rPr>
        <w:t xml:space="preserve"> </w:t>
      </w:r>
      <w:r>
        <w:rPr>
          <w:rFonts w:ascii="仿宋" w:hAnsi="仿宋" w:eastAsia="仿宋" w:cs="仿宋"/>
          <w:spacing w:val="-5"/>
          <w:sz w:val="24"/>
          <w:szCs w:val="24"/>
        </w:rPr>
        <w:t>停产停业、 吊销许可证或者执照、较大数额罚款等行政</w:t>
      </w:r>
      <w:r>
        <w:rPr>
          <w:rFonts w:ascii="仿宋" w:hAnsi="仿宋" w:eastAsia="仿宋" w:cs="仿宋"/>
          <w:spacing w:val="-6"/>
          <w:sz w:val="24"/>
          <w:szCs w:val="24"/>
        </w:rPr>
        <w:t>处罚）。</w:t>
      </w:r>
    </w:p>
    <w:p w14:paraId="29DA75B5">
      <w:pPr>
        <w:pStyle w:val="6"/>
        <w:spacing w:line="285" w:lineRule="auto"/>
      </w:pPr>
    </w:p>
    <w:p w14:paraId="3A648A73">
      <w:pPr>
        <w:pStyle w:val="6"/>
        <w:spacing w:line="285" w:lineRule="auto"/>
      </w:pPr>
    </w:p>
    <w:p w14:paraId="4118368F">
      <w:pPr>
        <w:pStyle w:val="6"/>
        <w:spacing w:line="286" w:lineRule="auto"/>
      </w:pPr>
    </w:p>
    <w:p w14:paraId="33B0C370">
      <w:pPr>
        <w:spacing w:before="78" w:line="221" w:lineRule="auto"/>
        <w:ind w:right="18"/>
        <w:jc w:val="right"/>
        <w:rPr>
          <w:rFonts w:ascii="仿宋" w:hAnsi="仿宋" w:eastAsia="仿宋" w:cs="仿宋"/>
          <w:sz w:val="24"/>
          <w:szCs w:val="24"/>
        </w:rPr>
      </w:pPr>
      <w:r>
        <w:rPr>
          <w:rFonts w:ascii="仿宋" w:hAnsi="仿宋" w:eastAsia="仿宋" w:cs="仿宋"/>
          <w:spacing w:val="-11"/>
          <w:sz w:val="24"/>
          <w:szCs w:val="24"/>
        </w:rPr>
        <w:t>供</w:t>
      </w:r>
      <w:r>
        <w:rPr>
          <w:rFonts w:ascii="仿宋" w:hAnsi="仿宋" w:eastAsia="仿宋" w:cs="仿宋"/>
          <w:spacing w:val="24"/>
          <w:sz w:val="24"/>
          <w:szCs w:val="24"/>
        </w:rPr>
        <w:t xml:space="preserve">  </w:t>
      </w:r>
      <w:r>
        <w:rPr>
          <w:rFonts w:ascii="仿宋" w:hAnsi="仿宋" w:eastAsia="仿宋" w:cs="仿宋"/>
          <w:spacing w:val="-11"/>
          <w:sz w:val="24"/>
          <w:szCs w:val="24"/>
        </w:rPr>
        <w:t>应</w:t>
      </w:r>
      <w:r>
        <w:rPr>
          <w:rFonts w:ascii="仿宋" w:hAnsi="仿宋" w:eastAsia="仿宋" w:cs="仿宋"/>
          <w:spacing w:val="34"/>
          <w:sz w:val="24"/>
          <w:szCs w:val="24"/>
        </w:rPr>
        <w:t xml:space="preserve">  </w:t>
      </w:r>
      <w:r>
        <w:rPr>
          <w:rFonts w:ascii="仿宋" w:hAnsi="仿宋" w:eastAsia="仿宋" w:cs="仿宋"/>
          <w:spacing w:val="-11"/>
          <w:sz w:val="24"/>
          <w:szCs w:val="24"/>
        </w:rPr>
        <w:t>商</w:t>
      </w:r>
      <w:r>
        <w:rPr>
          <w:rFonts w:ascii="仿宋" w:hAnsi="仿宋" w:eastAsia="仿宋" w:cs="仿宋"/>
          <w:spacing w:val="-30"/>
          <w:sz w:val="24"/>
          <w:szCs w:val="24"/>
        </w:rPr>
        <w:t>：</w:t>
      </w:r>
      <w:r>
        <w:rPr>
          <w:rFonts w:ascii="仿宋" w:hAnsi="仿宋" w:eastAsia="仿宋" w:cs="仿宋"/>
          <w:spacing w:val="4"/>
          <w:sz w:val="24"/>
          <w:szCs w:val="24"/>
          <w:u w:val="single" w:color="auto"/>
        </w:rPr>
        <w:t xml:space="preserve">                </w:t>
      </w:r>
      <w:r>
        <w:rPr>
          <w:rFonts w:ascii="仿宋" w:hAnsi="仿宋" w:eastAsia="仿宋" w:cs="仿宋"/>
          <w:spacing w:val="-30"/>
          <w:sz w:val="24"/>
          <w:szCs w:val="24"/>
        </w:rPr>
        <w:t>（</w:t>
      </w:r>
      <w:r>
        <w:rPr>
          <w:rFonts w:ascii="仿宋" w:hAnsi="仿宋" w:eastAsia="仿宋" w:cs="仿宋"/>
          <w:spacing w:val="-11"/>
          <w:sz w:val="24"/>
          <w:szCs w:val="24"/>
        </w:rPr>
        <w:t>盖单</w:t>
      </w:r>
      <w:r>
        <w:rPr>
          <w:rFonts w:ascii="仿宋" w:hAnsi="仿宋" w:eastAsia="仿宋" w:cs="仿宋"/>
          <w:spacing w:val="-7"/>
          <w:sz w:val="24"/>
          <w:szCs w:val="24"/>
        </w:rPr>
        <w:t>位公章）</w:t>
      </w:r>
    </w:p>
    <w:p w14:paraId="1ABE1213">
      <w:pPr>
        <w:spacing w:before="153" w:line="223" w:lineRule="auto"/>
        <w:ind w:right="18"/>
        <w:jc w:val="right"/>
        <w:rPr>
          <w:rFonts w:ascii="仿宋" w:hAnsi="仿宋" w:eastAsia="仿宋" w:cs="仿宋"/>
          <w:sz w:val="24"/>
          <w:szCs w:val="24"/>
        </w:rPr>
      </w:pPr>
      <w:r>
        <w:rPr>
          <w:rFonts w:ascii="仿宋" w:hAnsi="仿宋" w:eastAsia="仿宋" w:cs="仿宋"/>
          <w:spacing w:val="3"/>
          <w:sz w:val="24"/>
          <w:szCs w:val="24"/>
        </w:rPr>
        <w:t>法定代表人</w:t>
      </w:r>
      <w:r>
        <w:rPr>
          <w:rFonts w:ascii="仿宋" w:hAnsi="仿宋" w:eastAsia="仿宋" w:cs="仿宋"/>
          <w:spacing w:val="-20"/>
          <w:sz w:val="24"/>
          <w:szCs w:val="24"/>
        </w:rPr>
        <w:t>：</w:t>
      </w:r>
      <w:r>
        <w:rPr>
          <w:rFonts w:ascii="仿宋" w:hAnsi="仿宋" w:eastAsia="仿宋" w:cs="仿宋"/>
          <w:spacing w:val="5"/>
          <w:sz w:val="24"/>
          <w:szCs w:val="24"/>
          <w:u w:val="single" w:color="auto"/>
        </w:rPr>
        <w:t xml:space="preserve">                </w:t>
      </w:r>
      <w:r>
        <w:rPr>
          <w:rFonts w:ascii="仿宋" w:hAnsi="仿宋" w:eastAsia="仿宋" w:cs="仿宋"/>
          <w:spacing w:val="-20"/>
          <w:sz w:val="24"/>
          <w:szCs w:val="24"/>
        </w:rPr>
        <w:t>（</w:t>
      </w:r>
      <w:r>
        <w:rPr>
          <w:rFonts w:ascii="仿宋" w:hAnsi="仿宋" w:eastAsia="仿宋" w:cs="仿宋"/>
          <w:spacing w:val="3"/>
          <w:sz w:val="24"/>
          <w:szCs w:val="24"/>
        </w:rPr>
        <w:t>签字</w:t>
      </w:r>
      <w:r>
        <w:rPr>
          <w:rFonts w:ascii="仿宋" w:hAnsi="仿宋" w:eastAsia="仿宋" w:cs="仿宋"/>
          <w:spacing w:val="-8"/>
          <w:sz w:val="24"/>
          <w:szCs w:val="24"/>
        </w:rPr>
        <w:t>或盖章）</w:t>
      </w:r>
    </w:p>
    <w:p w14:paraId="34531D51">
      <w:pPr>
        <w:spacing w:before="151" w:line="222" w:lineRule="auto"/>
        <w:ind w:left="4254"/>
        <w:rPr>
          <w:rFonts w:ascii="仿宋" w:hAnsi="仿宋" w:eastAsia="仿宋" w:cs="仿宋"/>
          <w:sz w:val="24"/>
          <w:szCs w:val="24"/>
        </w:rPr>
      </w:pPr>
      <w:r>
        <w:rPr>
          <w:rFonts w:ascii="仿宋" w:hAnsi="仿宋" w:eastAsia="仿宋" w:cs="仿宋"/>
          <w:spacing w:val="-30"/>
          <w:sz w:val="24"/>
          <w:szCs w:val="24"/>
        </w:rPr>
        <w:t>日</w:t>
      </w:r>
      <w:r>
        <w:rPr>
          <w:rFonts w:ascii="仿宋" w:hAnsi="仿宋" w:eastAsia="仿宋" w:cs="仿宋"/>
          <w:spacing w:val="1"/>
          <w:sz w:val="24"/>
          <w:szCs w:val="24"/>
        </w:rPr>
        <w:t xml:space="preserve">      </w:t>
      </w:r>
      <w:r>
        <w:rPr>
          <w:rFonts w:ascii="仿宋" w:hAnsi="仿宋" w:eastAsia="仿宋" w:cs="仿宋"/>
          <w:spacing w:val="-30"/>
          <w:sz w:val="24"/>
          <w:szCs w:val="24"/>
        </w:rPr>
        <w:t>期：</w:t>
      </w:r>
      <w:r>
        <w:rPr>
          <w:rFonts w:ascii="仿宋" w:hAnsi="仿宋" w:eastAsia="仿宋" w:cs="仿宋"/>
          <w:sz w:val="24"/>
          <w:szCs w:val="24"/>
          <w:u w:val="single" w:color="auto"/>
        </w:rPr>
        <w:t xml:space="preserve">      </w:t>
      </w:r>
      <w:r>
        <w:rPr>
          <w:rFonts w:ascii="仿宋" w:hAnsi="仿宋" w:eastAsia="仿宋" w:cs="仿宋"/>
          <w:spacing w:val="-70"/>
          <w:sz w:val="24"/>
          <w:szCs w:val="24"/>
        </w:rPr>
        <w:t xml:space="preserve"> </w:t>
      </w:r>
      <w:r>
        <w:rPr>
          <w:rFonts w:ascii="仿宋" w:hAnsi="仿宋" w:eastAsia="仿宋" w:cs="仿宋"/>
          <w:spacing w:val="-30"/>
          <w:sz w:val="24"/>
          <w:szCs w:val="24"/>
        </w:rPr>
        <w:t>年</w:t>
      </w:r>
      <w:r>
        <w:rPr>
          <w:rFonts w:ascii="仿宋" w:hAnsi="仿宋" w:eastAsia="仿宋" w:cs="仿宋"/>
          <w:spacing w:val="47"/>
          <w:sz w:val="24"/>
          <w:szCs w:val="24"/>
          <w:u w:val="single" w:color="auto"/>
        </w:rPr>
        <w:t xml:space="preserve">  </w:t>
      </w:r>
      <w:r>
        <w:rPr>
          <w:rFonts w:ascii="仿宋" w:hAnsi="仿宋" w:eastAsia="仿宋" w:cs="仿宋"/>
          <w:spacing w:val="-62"/>
          <w:sz w:val="24"/>
          <w:szCs w:val="24"/>
        </w:rPr>
        <w:t xml:space="preserve"> </w:t>
      </w:r>
      <w:r>
        <w:rPr>
          <w:rFonts w:ascii="仿宋" w:hAnsi="仿宋" w:eastAsia="仿宋" w:cs="仿宋"/>
          <w:spacing w:val="-30"/>
          <w:sz w:val="24"/>
          <w:szCs w:val="24"/>
        </w:rPr>
        <w:t>月</w:t>
      </w:r>
      <w:r>
        <w:rPr>
          <w:rFonts w:ascii="仿宋" w:hAnsi="仿宋" w:eastAsia="仿宋" w:cs="仿宋"/>
          <w:spacing w:val="47"/>
          <w:sz w:val="24"/>
          <w:szCs w:val="24"/>
          <w:u w:val="single" w:color="auto"/>
        </w:rPr>
        <w:t xml:space="preserve">  </w:t>
      </w:r>
      <w:r>
        <w:rPr>
          <w:rFonts w:ascii="仿宋" w:hAnsi="仿宋" w:eastAsia="仿宋" w:cs="仿宋"/>
          <w:spacing w:val="18"/>
          <w:sz w:val="24"/>
          <w:szCs w:val="24"/>
        </w:rPr>
        <w:t xml:space="preserve"> </w:t>
      </w:r>
      <w:r>
        <w:rPr>
          <w:rFonts w:ascii="仿宋" w:hAnsi="仿宋" w:eastAsia="仿宋" w:cs="仿宋"/>
          <w:spacing w:val="-30"/>
          <w:sz w:val="24"/>
          <w:szCs w:val="24"/>
        </w:rPr>
        <w:t>日</w:t>
      </w:r>
    </w:p>
    <w:p w14:paraId="22B619E7">
      <w:pPr>
        <w:pStyle w:val="6"/>
        <w:spacing w:line="276" w:lineRule="auto"/>
      </w:pPr>
    </w:p>
    <w:p w14:paraId="43ACAB37">
      <w:pPr>
        <w:pStyle w:val="6"/>
        <w:spacing w:line="276" w:lineRule="auto"/>
      </w:pPr>
    </w:p>
    <w:p w14:paraId="38C92FA0">
      <w:pPr>
        <w:pStyle w:val="6"/>
        <w:spacing w:line="277" w:lineRule="auto"/>
      </w:pPr>
    </w:p>
    <w:p w14:paraId="25163155">
      <w:pPr>
        <w:pStyle w:val="6"/>
        <w:spacing w:line="277" w:lineRule="auto"/>
      </w:pPr>
    </w:p>
    <w:p w14:paraId="59CCAAE6">
      <w:pPr>
        <w:pStyle w:val="6"/>
        <w:spacing w:line="277" w:lineRule="auto"/>
      </w:pPr>
    </w:p>
    <w:p w14:paraId="4E0CC025">
      <w:pPr>
        <w:spacing w:before="79" w:line="221" w:lineRule="auto"/>
        <w:ind w:left="528"/>
        <w:rPr>
          <w:rFonts w:ascii="仿宋" w:hAnsi="仿宋" w:eastAsia="仿宋" w:cs="仿宋"/>
          <w:sz w:val="24"/>
          <w:szCs w:val="24"/>
        </w:rPr>
      </w:pPr>
      <w:r>
        <w:rPr>
          <w:rFonts w:ascii="仿宋" w:hAnsi="仿宋" w:eastAsia="仿宋" w:cs="仿宋"/>
          <w:spacing w:val="-4"/>
          <w:sz w:val="24"/>
          <w:szCs w:val="24"/>
        </w:rPr>
        <w:t>备注：供应商没有被公开披露或查处违法违规行为的，注明“无</w:t>
      </w:r>
      <w:r>
        <w:rPr>
          <w:rFonts w:ascii="仿宋" w:hAnsi="仿宋" w:eastAsia="仿宋" w:cs="仿宋"/>
          <w:spacing w:val="-28"/>
          <w:sz w:val="24"/>
          <w:szCs w:val="24"/>
        </w:rPr>
        <w:t xml:space="preserve"> </w:t>
      </w:r>
      <w:r>
        <w:rPr>
          <w:rFonts w:ascii="仿宋" w:hAnsi="仿宋" w:eastAsia="仿宋" w:cs="仿宋"/>
          <w:spacing w:val="-4"/>
          <w:sz w:val="24"/>
          <w:szCs w:val="24"/>
        </w:rPr>
        <w:t>”即可。</w:t>
      </w:r>
    </w:p>
    <w:p w14:paraId="4ED925B6">
      <w:pPr>
        <w:spacing w:line="221" w:lineRule="auto"/>
        <w:rPr>
          <w:rFonts w:ascii="仿宋" w:hAnsi="仿宋" w:eastAsia="仿宋" w:cs="仿宋"/>
          <w:sz w:val="24"/>
          <w:szCs w:val="24"/>
        </w:rPr>
        <w:sectPr>
          <w:footerReference r:id="rId47" w:type="default"/>
          <w:pgSz w:w="11906" w:h="16840"/>
          <w:pgMar w:top="1431" w:right="1785" w:bottom="1155" w:left="1785" w:header="0" w:footer="976" w:gutter="0"/>
          <w:pgNumType w:fmt="numberInDash"/>
          <w:cols w:space="720" w:num="1"/>
        </w:sectPr>
      </w:pPr>
    </w:p>
    <w:p w14:paraId="41C9FB1E">
      <w:pPr>
        <w:spacing w:before="140" w:line="222" w:lineRule="auto"/>
        <w:ind w:left="2686"/>
        <w:rPr>
          <w:rFonts w:ascii="仿宋" w:hAnsi="仿宋" w:eastAsia="仿宋" w:cs="仿宋"/>
          <w:sz w:val="28"/>
          <w:szCs w:val="28"/>
        </w:rPr>
      </w:pPr>
      <w:r>
        <w:rPr>
          <w:rFonts w:ascii="仿宋" w:hAnsi="仿宋" w:eastAsia="仿宋" w:cs="仿宋"/>
          <w:spacing w:val="-4"/>
          <w:sz w:val="24"/>
          <w:szCs w:val="24"/>
        </w:rPr>
        <w:t>七</w:t>
      </w:r>
      <w:r>
        <w:rPr>
          <w:rFonts w:ascii="仿宋" w:hAnsi="仿宋" w:eastAsia="仿宋" w:cs="仿宋"/>
          <w:spacing w:val="-4"/>
          <w:sz w:val="28"/>
          <w:szCs w:val="28"/>
        </w:rPr>
        <w:t>、政府采购诚信承诺书</w:t>
      </w:r>
    </w:p>
    <w:p w14:paraId="3E98B52D">
      <w:pPr>
        <w:pStyle w:val="6"/>
        <w:spacing w:line="245" w:lineRule="auto"/>
      </w:pPr>
    </w:p>
    <w:p w14:paraId="6867A136">
      <w:pPr>
        <w:pStyle w:val="6"/>
        <w:spacing w:line="246" w:lineRule="auto"/>
      </w:pPr>
    </w:p>
    <w:p w14:paraId="15FDB441">
      <w:pPr>
        <w:tabs>
          <w:tab w:val="left" w:pos="400"/>
        </w:tabs>
        <w:spacing w:before="78" w:line="222" w:lineRule="auto"/>
        <w:ind w:left="14"/>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37"/>
          <w:w w:val="90"/>
          <w:sz w:val="24"/>
          <w:szCs w:val="24"/>
          <w:u w:val="single" w:color="auto"/>
        </w:rPr>
        <w:t>（采购人</w:t>
      </w:r>
      <w:r>
        <w:rPr>
          <w:rFonts w:ascii="仿宋" w:hAnsi="仿宋" w:eastAsia="仿宋" w:cs="仿宋"/>
          <w:spacing w:val="-14"/>
          <w:sz w:val="24"/>
          <w:szCs w:val="24"/>
          <w:u w:val="single" w:color="auto"/>
        </w:rPr>
        <w:t>）</w:t>
      </w:r>
      <w:r>
        <w:rPr>
          <w:rFonts w:ascii="仿宋" w:hAnsi="仿宋" w:eastAsia="仿宋" w:cs="仿宋"/>
          <w:spacing w:val="1"/>
          <w:sz w:val="24"/>
          <w:szCs w:val="24"/>
          <w:u w:val="single" w:color="auto"/>
        </w:rPr>
        <w:t xml:space="preserve"> </w:t>
      </w:r>
      <w:r>
        <w:rPr>
          <w:rFonts w:ascii="仿宋" w:hAnsi="仿宋" w:eastAsia="仿宋" w:cs="仿宋"/>
          <w:spacing w:val="-14"/>
          <w:sz w:val="24"/>
          <w:szCs w:val="24"/>
        </w:rPr>
        <w:t>：</w:t>
      </w:r>
    </w:p>
    <w:p w14:paraId="19FA6BEA">
      <w:pPr>
        <w:spacing w:before="170" w:line="316" w:lineRule="auto"/>
        <w:ind w:left="48" w:right="67" w:firstLine="491"/>
        <w:jc w:val="both"/>
        <w:rPr>
          <w:rFonts w:ascii="仿宋" w:hAnsi="仿宋" w:eastAsia="仿宋" w:cs="仿宋"/>
          <w:sz w:val="24"/>
          <w:szCs w:val="24"/>
        </w:rPr>
      </w:pPr>
      <w:r>
        <w:rPr>
          <w:rFonts w:ascii="仿宋" w:hAnsi="仿宋" w:eastAsia="仿宋" w:cs="仿宋"/>
          <w:spacing w:val="-8"/>
          <w:sz w:val="24"/>
          <w:szCs w:val="24"/>
        </w:rPr>
        <w:t>我公司</w:t>
      </w:r>
      <w:r>
        <w:rPr>
          <w:rFonts w:ascii="仿宋" w:hAnsi="仿宋" w:eastAsia="仿宋" w:cs="仿宋"/>
          <w:spacing w:val="-8"/>
          <w:sz w:val="24"/>
          <w:szCs w:val="24"/>
          <w:u w:val="single" w:color="auto"/>
        </w:rPr>
        <w:t xml:space="preserve">               </w:t>
      </w:r>
      <w:r>
        <w:rPr>
          <w:rFonts w:ascii="仿宋" w:hAnsi="仿宋" w:eastAsia="仿宋" w:cs="仿宋"/>
          <w:spacing w:val="-8"/>
          <w:sz w:val="24"/>
          <w:szCs w:val="24"/>
        </w:rPr>
        <w:t>（供应商名称）已详细阅</w:t>
      </w:r>
      <w:r>
        <w:rPr>
          <w:rFonts w:ascii="仿宋" w:hAnsi="仿宋" w:eastAsia="仿宋" w:cs="仿宋"/>
          <w:spacing w:val="-9"/>
          <w:sz w:val="24"/>
          <w:szCs w:val="24"/>
        </w:rPr>
        <w:t>读了</w:t>
      </w:r>
      <w:r>
        <w:rPr>
          <w:rFonts w:ascii="仿宋" w:hAnsi="仿宋" w:eastAsia="仿宋" w:cs="仿宋"/>
          <w:spacing w:val="-9"/>
          <w:sz w:val="24"/>
          <w:szCs w:val="24"/>
          <w:u w:val="single" w:color="auto"/>
        </w:rPr>
        <w:t xml:space="preserve">             </w:t>
      </w:r>
      <w:r>
        <w:rPr>
          <w:rFonts w:ascii="仿宋" w:hAnsi="仿宋" w:eastAsia="仿宋" w:cs="仿宋"/>
          <w:spacing w:val="-86"/>
          <w:sz w:val="24"/>
          <w:szCs w:val="24"/>
        </w:rPr>
        <w:t xml:space="preserve"> </w:t>
      </w:r>
      <w:r>
        <w:rPr>
          <w:rFonts w:ascii="仿宋" w:hAnsi="仿宋" w:eastAsia="仿宋" w:cs="仿宋"/>
          <w:spacing w:val="-9"/>
          <w:sz w:val="24"/>
          <w:szCs w:val="24"/>
        </w:rPr>
        <w:t>项目（项</w:t>
      </w:r>
      <w:r>
        <w:rPr>
          <w:rFonts w:ascii="仿宋" w:hAnsi="仿宋" w:eastAsia="仿宋" w:cs="仿宋"/>
          <w:sz w:val="24"/>
          <w:szCs w:val="24"/>
        </w:rPr>
        <w:t xml:space="preserve"> </w:t>
      </w:r>
      <w:r>
        <w:rPr>
          <w:rFonts w:ascii="仿宋" w:hAnsi="仿宋" w:eastAsia="仿宋" w:cs="仿宋"/>
          <w:spacing w:val="-6"/>
          <w:sz w:val="24"/>
          <w:szCs w:val="24"/>
        </w:rPr>
        <w:t>目编号</w:t>
      </w:r>
      <w:r>
        <w:rPr>
          <w:rFonts w:ascii="仿宋" w:hAnsi="仿宋" w:eastAsia="仿宋" w:cs="仿宋"/>
          <w:spacing w:val="-24"/>
          <w:sz w:val="24"/>
          <w:szCs w:val="24"/>
        </w:rPr>
        <w:t>：</w:t>
      </w:r>
      <w:r>
        <w:rPr>
          <w:rFonts w:ascii="仿宋" w:hAnsi="仿宋" w:eastAsia="仿宋" w:cs="仿宋"/>
          <w:sz w:val="24"/>
          <w:szCs w:val="24"/>
          <w:u w:val="single" w:color="auto"/>
        </w:rPr>
        <w:t xml:space="preserve">          </w:t>
      </w:r>
      <w:r>
        <w:rPr>
          <w:rFonts w:ascii="仿宋" w:hAnsi="仿宋" w:eastAsia="仿宋" w:cs="仿宋"/>
          <w:spacing w:val="-81"/>
          <w:sz w:val="24"/>
          <w:szCs w:val="24"/>
        </w:rPr>
        <w:t xml:space="preserve"> </w:t>
      </w:r>
      <w:r>
        <w:rPr>
          <w:rFonts w:ascii="仿宋" w:hAnsi="仿宋" w:eastAsia="仿宋" w:cs="仿宋"/>
          <w:spacing w:val="-24"/>
          <w:sz w:val="24"/>
          <w:szCs w:val="24"/>
        </w:rPr>
        <w:t>）</w:t>
      </w:r>
      <w:r>
        <w:rPr>
          <w:rFonts w:ascii="仿宋" w:hAnsi="仿宋" w:eastAsia="仿宋" w:cs="仿宋"/>
          <w:spacing w:val="-6"/>
          <w:sz w:val="24"/>
          <w:szCs w:val="24"/>
        </w:rPr>
        <w:t>竞争性磋商文件，</w:t>
      </w:r>
      <w:r>
        <w:rPr>
          <w:rFonts w:ascii="仿宋" w:hAnsi="仿宋" w:eastAsia="仿宋" w:cs="仿宋"/>
          <w:spacing w:val="-64"/>
          <w:sz w:val="24"/>
          <w:szCs w:val="24"/>
        </w:rPr>
        <w:t xml:space="preserve"> </w:t>
      </w:r>
      <w:r>
        <w:rPr>
          <w:rFonts w:ascii="仿宋" w:hAnsi="仿宋" w:eastAsia="仿宋" w:cs="仿宋"/>
          <w:spacing w:val="-6"/>
          <w:sz w:val="24"/>
          <w:szCs w:val="24"/>
        </w:rPr>
        <w:t>自愿参加本次投标，现就有关</w:t>
      </w:r>
      <w:r>
        <w:rPr>
          <w:rFonts w:ascii="仿宋" w:hAnsi="仿宋" w:eastAsia="仿宋" w:cs="仿宋"/>
          <w:spacing w:val="-7"/>
          <w:sz w:val="24"/>
          <w:szCs w:val="24"/>
        </w:rPr>
        <w:t>事项做出</w:t>
      </w:r>
      <w:r>
        <w:rPr>
          <w:rFonts w:ascii="仿宋" w:hAnsi="仿宋" w:eastAsia="仿宋" w:cs="仿宋"/>
          <w:sz w:val="24"/>
          <w:szCs w:val="24"/>
        </w:rPr>
        <w:t xml:space="preserve"> </w:t>
      </w:r>
      <w:r>
        <w:rPr>
          <w:rFonts w:ascii="仿宋" w:hAnsi="仿宋" w:eastAsia="仿宋" w:cs="仿宋"/>
          <w:spacing w:val="-5"/>
          <w:sz w:val="24"/>
          <w:szCs w:val="24"/>
        </w:rPr>
        <w:t>郑重承诺如下：</w:t>
      </w:r>
    </w:p>
    <w:p w14:paraId="62DBD0C9">
      <w:pPr>
        <w:spacing w:before="85" w:line="315" w:lineRule="auto"/>
        <w:ind w:left="48" w:firstLine="481"/>
        <w:rPr>
          <w:rFonts w:ascii="仿宋" w:hAnsi="仿宋" w:eastAsia="仿宋" w:cs="仿宋"/>
          <w:sz w:val="24"/>
          <w:szCs w:val="24"/>
        </w:rPr>
      </w:pPr>
      <w:r>
        <w:rPr>
          <w:rFonts w:ascii="仿宋" w:hAnsi="仿宋" w:eastAsia="仿宋" w:cs="仿宋"/>
          <w:spacing w:val="-9"/>
          <w:sz w:val="24"/>
          <w:szCs w:val="24"/>
        </w:rPr>
        <w:t>一、诚信投标，材料真实。我公司保证所提供的全部材料、投标内容均真实、</w:t>
      </w:r>
      <w:r>
        <w:rPr>
          <w:rFonts w:ascii="仿宋" w:hAnsi="仿宋" w:eastAsia="仿宋" w:cs="仿宋"/>
          <w:spacing w:val="14"/>
          <w:sz w:val="24"/>
          <w:szCs w:val="24"/>
        </w:rPr>
        <w:t xml:space="preserve"> </w:t>
      </w:r>
      <w:r>
        <w:rPr>
          <w:rFonts w:ascii="仿宋" w:hAnsi="仿宋" w:eastAsia="仿宋" w:cs="仿宋"/>
          <w:spacing w:val="-1"/>
          <w:sz w:val="24"/>
          <w:szCs w:val="24"/>
        </w:rPr>
        <w:t>合法、有效，保证不出借或者借用其他企业资</w:t>
      </w:r>
      <w:r>
        <w:rPr>
          <w:rFonts w:ascii="仿宋" w:hAnsi="仿宋" w:eastAsia="仿宋" w:cs="仿宋"/>
          <w:spacing w:val="-2"/>
          <w:sz w:val="24"/>
          <w:szCs w:val="24"/>
        </w:rPr>
        <w:t>质，不以他人名义投标，不弄虚作</w:t>
      </w:r>
      <w:r>
        <w:rPr>
          <w:rFonts w:ascii="仿宋" w:hAnsi="仿宋" w:eastAsia="仿宋" w:cs="仿宋"/>
          <w:sz w:val="24"/>
          <w:szCs w:val="24"/>
        </w:rPr>
        <w:t xml:space="preserve"> </w:t>
      </w:r>
      <w:r>
        <w:rPr>
          <w:rFonts w:ascii="仿宋" w:hAnsi="仿宋" w:eastAsia="仿宋" w:cs="仿宋"/>
          <w:spacing w:val="-9"/>
          <w:sz w:val="24"/>
          <w:szCs w:val="24"/>
        </w:rPr>
        <w:t>假；</w:t>
      </w:r>
    </w:p>
    <w:p w14:paraId="2A891505">
      <w:pPr>
        <w:spacing w:before="85" w:line="318" w:lineRule="auto"/>
        <w:ind w:left="45" w:right="74" w:firstLine="493"/>
        <w:jc w:val="both"/>
        <w:rPr>
          <w:rFonts w:ascii="仿宋" w:hAnsi="仿宋" w:eastAsia="仿宋" w:cs="仿宋"/>
          <w:sz w:val="24"/>
          <w:szCs w:val="24"/>
        </w:rPr>
      </w:pPr>
      <w:r>
        <w:rPr>
          <w:rFonts w:ascii="仿宋" w:hAnsi="仿宋" w:eastAsia="仿宋" w:cs="仿宋"/>
          <w:spacing w:val="-4"/>
          <w:sz w:val="24"/>
          <w:szCs w:val="24"/>
        </w:rPr>
        <w:t>二、遵纪守法，公平竞争。不与其他供应商相互串通、哄抬价格，</w:t>
      </w:r>
      <w:r>
        <w:rPr>
          <w:rFonts w:ascii="仿宋" w:hAnsi="仿宋" w:eastAsia="仿宋" w:cs="仿宋"/>
          <w:spacing w:val="-5"/>
          <w:sz w:val="24"/>
          <w:szCs w:val="24"/>
        </w:rPr>
        <w:t>不排挤其</w:t>
      </w:r>
      <w:r>
        <w:rPr>
          <w:rFonts w:ascii="仿宋" w:hAnsi="仿宋" w:eastAsia="仿宋" w:cs="仿宋"/>
          <w:sz w:val="24"/>
          <w:szCs w:val="24"/>
        </w:rPr>
        <w:t xml:space="preserve"> </w:t>
      </w:r>
      <w:r>
        <w:rPr>
          <w:rFonts w:ascii="仿宋" w:hAnsi="仿宋" w:eastAsia="仿宋" w:cs="仿宋"/>
          <w:spacing w:val="-4"/>
          <w:sz w:val="24"/>
          <w:szCs w:val="24"/>
        </w:rPr>
        <w:t>他供应商，不损害采购人的合法权益；不向评标委员会、采购人提供利益以牟取</w:t>
      </w:r>
      <w:r>
        <w:rPr>
          <w:rFonts w:ascii="仿宋" w:hAnsi="仿宋" w:eastAsia="仿宋" w:cs="仿宋"/>
          <w:spacing w:val="16"/>
          <w:sz w:val="24"/>
          <w:szCs w:val="24"/>
        </w:rPr>
        <w:t xml:space="preserve"> </w:t>
      </w:r>
      <w:r>
        <w:rPr>
          <w:rFonts w:ascii="仿宋" w:hAnsi="仿宋" w:eastAsia="仿宋" w:cs="仿宋"/>
          <w:spacing w:val="-9"/>
          <w:sz w:val="24"/>
          <w:szCs w:val="24"/>
        </w:rPr>
        <w:t>中标。</w:t>
      </w:r>
    </w:p>
    <w:p w14:paraId="6F28AA82">
      <w:pPr>
        <w:spacing w:before="77" w:line="317" w:lineRule="auto"/>
        <w:ind w:left="54" w:right="74" w:firstLine="480"/>
        <w:jc w:val="both"/>
        <w:rPr>
          <w:rFonts w:ascii="仿宋" w:hAnsi="仿宋" w:eastAsia="仿宋" w:cs="仿宋"/>
          <w:sz w:val="24"/>
          <w:szCs w:val="24"/>
        </w:rPr>
      </w:pPr>
      <w:r>
        <w:rPr>
          <w:rFonts w:ascii="仿宋" w:hAnsi="仿宋" w:eastAsia="仿宋" w:cs="仿宋"/>
          <w:spacing w:val="-4"/>
          <w:sz w:val="24"/>
          <w:szCs w:val="24"/>
        </w:rPr>
        <w:t>三、若中标后，将按照规定及时与采购人签订政府采购合同，不与采购人订</w:t>
      </w:r>
      <w:r>
        <w:rPr>
          <w:rFonts w:ascii="仿宋" w:hAnsi="仿宋" w:eastAsia="仿宋" w:cs="仿宋"/>
          <w:sz w:val="24"/>
          <w:szCs w:val="24"/>
        </w:rPr>
        <w:t xml:space="preserve"> </w:t>
      </w:r>
      <w:r>
        <w:rPr>
          <w:rFonts w:ascii="仿宋" w:hAnsi="仿宋" w:eastAsia="仿宋" w:cs="仿宋"/>
          <w:spacing w:val="-4"/>
          <w:sz w:val="24"/>
          <w:szCs w:val="24"/>
        </w:rPr>
        <w:t>立有悖于采购结果的合同或协议；严格履行政府采购合同，不降低合同约定的产</w:t>
      </w:r>
      <w:r>
        <w:rPr>
          <w:rFonts w:ascii="仿宋" w:hAnsi="仿宋" w:eastAsia="仿宋" w:cs="仿宋"/>
          <w:spacing w:val="6"/>
          <w:sz w:val="24"/>
          <w:szCs w:val="24"/>
        </w:rPr>
        <w:t xml:space="preserve"> </w:t>
      </w:r>
      <w:r>
        <w:rPr>
          <w:rFonts w:ascii="仿宋" w:hAnsi="仿宋" w:eastAsia="仿宋" w:cs="仿宋"/>
          <w:spacing w:val="-2"/>
          <w:sz w:val="24"/>
          <w:szCs w:val="24"/>
        </w:rPr>
        <w:t>品质量和服务，不擅自变更、中止、终止合同，或者拒绝履行合同义务；</w:t>
      </w:r>
    </w:p>
    <w:p w14:paraId="00242CEB">
      <w:pPr>
        <w:spacing w:before="82" w:line="323" w:lineRule="auto"/>
        <w:ind w:left="45" w:right="76" w:firstLine="479"/>
        <w:jc w:val="both"/>
        <w:rPr>
          <w:rFonts w:ascii="仿宋" w:hAnsi="仿宋" w:eastAsia="仿宋" w:cs="仿宋"/>
          <w:sz w:val="24"/>
          <w:szCs w:val="24"/>
        </w:rPr>
      </w:pPr>
      <w:r>
        <w:rPr>
          <w:rFonts w:ascii="仿宋" w:hAnsi="仿宋" w:eastAsia="仿宋" w:cs="仿宋"/>
          <w:spacing w:val="-4"/>
          <w:sz w:val="24"/>
          <w:szCs w:val="24"/>
        </w:rPr>
        <w:t>若有违反以上承诺内容的行为，我公司自愿接受取消投标资格、记入信用档</w:t>
      </w:r>
      <w:r>
        <w:rPr>
          <w:rFonts w:ascii="仿宋" w:hAnsi="仿宋" w:eastAsia="仿宋" w:cs="仿宋"/>
          <w:spacing w:val="9"/>
          <w:sz w:val="24"/>
          <w:szCs w:val="24"/>
        </w:rPr>
        <w:t xml:space="preserve"> </w:t>
      </w:r>
      <w:r>
        <w:rPr>
          <w:rFonts w:ascii="仿宋" w:hAnsi="仿宋" w:eastAsia="仿宋" w:cs="仿宋"/>
          <w:sz w:val="24"/>
          <w:szCs w:val="24"/>
        </w:rPr>
        <w:t>案、没收投标保证金、媒体通报、1-3年内禁止参与政府采购等处</w:t>
      </w:r>
      <w:r>
        <w:rPr>
          <w:rFonts w:ascii="仿宋" w:hAnsi="仿宋" w:eastAsia="仿宋" w:cs="仿宋"/>
          <w:spacing w:val="-1"/>
          <w:sz w:val="24"/>
          <w:szCs w:val="24"/>
        </w:rPr>
        <w:t>罚；如已中标</w:t>
      </w:r>
      <w:r>
        <w:rPr>
          <w:rFonts w:ascii="仿宋" w:hAnsi="仿宋" w:eastAsia="仿宋" w:cs="仿宋"/>
          <w:sz w:val="24"/>
          <w:szCs w:val="24"/>
        </w:rPr>
        <w:t xml:space="preserve"> </w:t>
      </w:r>
      <w:r>
        <w:rPr>
          <w:rFonts w:ascii="仿宋" w:hAnsi="仿宋" w:eastAsia="仿宋" w:cs="仿宋"/>
          <w:spacing w:val="-5"/>
          <w:sz w:val="24"/>
          <w:szCs w:val="24"/>
        </w:rPr>
        <w:t>的，</w:t>
      </w:r>
      <w:r>
        <w:rPr>
          <w:rFonts w:ascii="仿宋" w:hAnsi="仿宋" w:eastAsia="仿宋" w:cs="仿宋"/>
          <w:spacing w:val="-61"/>
          <w:sz w:val="24"/>
          <w:szCs w:val="24"/>
        </w:rPr>
        <w:t xml:space="preserve"> </w:t>
      </w:r>
      <w:r>
        <w:rPr>
          <w:rFonts w:ascii="仿宋" w:hAnsi="仿宋" w:eastAsia="仿宋" w:cs="仿宋"/>
          <w:spacing w:val="-5"/>
          <w:sz w:val="24"/>
          <w:szCs w:val="24"/>
        </w:rPr>
        <w:t>自动放弃中标资格，并承担全部法律责任；给采购人造成</w:t>
      </w:r>
      <w:r>
        <w:rPr>
          <w:rFonts w:ascii="仿宋" w:hAnsi="仿宋" w:eastAsia="仿宋" w:cs="仿宋"/>
          <w:spacing w:val="-6"/>
          <w:sz w:val="24"/>
          <w:szCs w:val="24"/>
        </w:rPr>
        <w:t>损失的，依法承担</w:t>
      </w:r>
      <w:r>
        <w:rPr>
          <w:rFonts w:ascii="仿宋" w:hAnsi="仿宋" w:eastAsia="仿宋" w:cs="仿宋"/>
          <w:sz w:val="24"/>
          <w:szCs w:val="24"/>
        </w:rPr>
        <w:t xml:space="preserve"> </w:t>
      </w:r>
      <w:r>
        <w:rPr>
          <w:rFonts w:ascii="仿宋" w:hAnsi="仿宋" w:eastAsia="仿宋" w:cs="仿宋"/>
          <w:spacing w:val="-6"/>
          <w:sz w:val="24"/>
          <w:szCs w:val="24"/>
        </w:rPr>
        <w:t>赔偿责任。</w:t>
      </w:r>
    </w:p>
    <w:p w14:paraId="33CA106D">
      <w:pPr>
        <w:pStyle w:val="6"/>
        <w:spacing w:line="257" w:lineRule="auto"/>
      </w:pPr>
    </w:p>
    <w:p w14:paraId="7C413F4B">
      <w:pPr>
        <w:pStyle w:val="6"/>
        <w:spacing w:line="257" w:lineRule="auto"/>
      </w:pPr>
    </w:p>
    <w:p w14:paraId="4EDE353B">
      <w:pPr>
        <w:pStyle w:val="6"/>
        <w:spacing w:line="258" w:lineRule="auto"/>
      </w:pPr>
    </w:p>
    <w:p w14:paraId="5E4D3EC6">
      <w:pPr>
        <w:pStyle w:val="6"/>
        <w:spacing w:line="258" w:lineRule="auto"/>
      </w:pPr>
    </w:p>
    <w:p w14:paraId="2019BBFA">
      <w:pPr>
        <w:pStyle w:val="6"/>
        <w:spacing w:line="258" w:lineRule="auto"/>
      </w:pPr>
    </w:p>
    <w:p w14:paraId="604D7413">
      <w:pPr>
        <w:spacing w:before="78" w:line="327" w:lineRule="auto"/>
        <w:ind w:left="22" w:right="3304" w:hanging="6"/>
        <w:rPr>
          <w:rFonts w:ascii="仿宋" w:hAnsi="仿宋" w:eastAsia="仿宋" w:cs="仿宋"/>
          <w:sz w:val="24"/>
          <w:szCs w:val="24"/>
        </w:rPr>
      </w:pPr>
      <w:r>
        <w:rPr>
          <w:rFonts w:ascii="仿宋" w:hAnsi="仿宋" w:eastAsia="仿宋" w:cs="仿宋"/>
          <w:spacing w:val="-9"/>
          <w:sz w:val="24"/>
          <w:szCs w:val="24"/>
        </w:rPr>
        <w:t>供</w:t>
      </w:r>
      <w:r>
        <w:rPr>
          <w:rFonts w:ascii="仿宋" w:hAnsi="仿宋" w:eastAsia="仿宋" w:cs="仿宋"/>
          <w:spacing w:val="24"/>
          <w:sz w:val="24"/>
          <w:szCs w:val="24"/>
        </w:rPr>
        <w:t xml:space="preserve">  </w:t>
      </w:r>
      <w:r>
        <w:rPr>
          <w:rFonts w:ascii="仿宋" w:hAnsi="仿宋" w:eastAsia="仿宋" w:cs="仿宋"/>
          <w:spacing w:val="-9"/>
          <w:sz w:val="24"/>
          <w:szCs w:val="24"/>
        </w:rPr>
        <w:t>应</w:t>
      </w:r>
      <w:r>
        <w:rPr>
          <w:rFonts w:ascii="仿宋" w:hAnsi="仿宋" w:eastAsia="仿宋" w:cs="仿宋"/>
          <w:spacing w:val="34"/>
          <w:sz w:val="24"/>
          <w:szCs w:val="24"/>
        </w:rPr>
        <w:t xml:space="preserve">  </w:t>
      </w:r>
      <w:r>
        <w:rPr>
          <w:rFonts w:ascii="仿宋" w:hAnsi="仿宋" w:eastAsia="仿宋" w:cs="仿宋"/>
          <w:spacing w:val="-9"/>
          <w:sz w:val="24"/>
          <w:szCs w:val="24"/>
        </w:rPr>
        <w:t>商</w:t>
      </w:r>
      <w:r>
        <w:rPr>
          <w:rFonts w:ascii="仿宋" w:hAnsi="仿宋" w:eastAsia="仿宋" w:cs="仿宋"/>
          <w:spacing w:val="-31"/>
          <w:sz w:val="24"/>
          <w:szCs w:val="24"/>
        </w:rPr>
        <w:t>：</w:t>
      </w:r>
      <w:r>
        <w:rPr>
          <w:rFonts w:ascii="仿宋" w:hAnsi="仿宋" w:eastAsia="仿宋" w:cs="仿宋"/>
          <w:spacing w:val="4"/>
          <w:sz w:val="24"/>
          <w:szCs w:val="24"/>
          <w:u w:val="single" w:color="auto"/>
        </w:rPr>
        <w:t xml:space="preserve">                </w:t>
      </w:r>
      <w:r>
        <w:rPr>
          <w:rFonts w:ascii="仿宋" w:hAnsi="仿宋" w:eastAsia="仿宋" w:cs="仿宋"/>
          <w:spacing w:val="-31"/>
          <w:sz w:val="24"/>
          <w:szCs w:val="24"/>
        </w:rPr>
        <w:t>（</w:t>
      </w:r>
      <w:r>
        <w:rPr>
          <w:rFonts w:ascii="仿宋" w:hAnsi="仿宋" w:eastAsia="仿宋" w:cs="仿宋"/>
          <w:spacing w:val="-9"/>
          <w:sz w:val="24"/>
          <w:szCs w:val="24"/>
        </w:rPr>
        <w:t>盖单位公章）</w:t>
      </w:r>
      <w:r>
        <w:rPr>
          <w:rFonts w:ascii="仿宋" w:hAnsi="仿宋" w:eastAsia="仿宋" w:cs="仿宋"/>
          <w:spacing w:val="1"/>
          <w:sz w:val="24"/>
          <w:szCs w:val="24"/>
        </w:rPr>
        <w:t xml:space="preserve"> </w:t>
      </w:r>
      <w:r>
        <w:rPr>
          <w:rFonts w:ascii="仿宋" w:hAnsi="仿宋" w:eastAsia="仿宋" w:cs="仿宋"/>
          <w:spacing w:val="-1"/>
          <w:sz w:val="24"/>
          <w:szCs w:val="24"/>
        </w:rPr>
        <w:t>法定代表人</w:t>
      </w:r>
      <w:r>
        <w:rPr>
          <w:rFonts w:ascii="仿宋" w:hAnsi="仿宋" w:eastAsia="仿宋" w:cs="仿宋"/>
          <w:spacing w:val="-19"/>
          <w:sz w:val="24"/>
          <w:szCs w:val="24"/>
        </w:rPr>
        <w:t>：</w:t>
      </w:r>
      <w:r>
        <w:rPr>
          <w:rFonts w:ascii="仿宋" w:hAnsi="仿宋" w:eastAsia="仿宋" w:cs="仿宋"/>
          <w:spacing w:val="5"/>
          <w:sz w:val="24"/>
          <w:szCs w:val="24"/>
          <w:u w:val="single" w:color="auto"/>
        </w:rPr>
        <w:t xml:space="preserve">                </w:t>
      </w:r>
      <w:r>
        <w:rPr>
          <w:rFonts w:ascii="仿宋" w:hAnsi="仿宋" w:eastAsia="仿宋" w:cs="仿宋"/>
          <w:spacing w:val="-19"/>
          <w:sz w:val="24"/>
          <w:szCs w:val="24"/>
        </w:rPr>
        <w:t>（</w:t>
      </w:r>
      <w:r>
        <w:rPr>
          <w:rFonts w:ascii="仿宋" w:hAnsi="仿宋" w:eastAsia="仿宋" w:cs="仿宋"/>
          <w:spacing w:val="-1"/>
          <w:sz w:val="24"/>
          <w:szCs w:val="24"/>
        </w:rPr>
        <w:t>签字或盖章）</w:t>
      </w:r>
    </w:p>
    <w:p w14:paraId="763711EE">
      <w:pPr>
        <w:spacing w:before="34" w:line="222" w:lineRule="auto"/>
        <w:ind w:left="66"/>
        <w:rPr>
          <w:rFonts w:ascii="仿宋" w:hAnsi="仿宋" w:eastAsia="仿宋" w:cs="仿宋"/>
          <w:sz w:val="24"/>
          <w:szCs w:val="24"/>
        </w:rPr>
      </w:pPr>
      <w:r>
        <w:rPr>
          <w:rFonts w:ascii="仿宋" w:hAnsi="仿宋" w:eastAsia="仿宋" w:cs="仿宋"/>
          <w:spacing w:val="-30"/>
          <w:sz w:val="24"/>
          <w:szCs w:val="24"/>
        </w:rPr>
        <w:t>日</w:t>
      </w:r>
      <w:r>
        <w:rPr>
          <w:rFonts w:ascii="仿宋" w:hAnsi="仿宋" w:eastAsia="仿宋" w:cs="仿宋"/>
          <w:spacing w:val="1"/>
          <w:sz w:val="24"/>
          <w:szCs w:val="24"/>
        </w:rPr>
        <w:t xml:space="preserve">      </w:t>
      </w:r>
      <w:r>
        <w:rPr>
          <w:rFonts w:ascii="仿宋" w:hAnsi="仿宋" w:eastAsia="仿宋" w:cs="仿宋"/>
          <w:spacing w:val="-30"/>
          <w:sz w:val="24"/>
          <w:szCs w:val="24"/>
        </w:rPr>
        <w:t>期：</w:t>
      </w:r>
      <w:r>
        <w:rPr>
          <w:rFonts w:ascii="仿宋" w:hAnsi="仿宋" w:eastAsia="仿宋" w:cs="仿宋"/>
          <w:sz w:val="24"/>
          <w:szCs w:val="24"/>
          <w:u w:val="single" w:color="auto"/>
        </w:rPr>
        <w:t xml:space="preserve">      </w:t>
      </w:r>
      <w:r>
        <w:rPr>
          <w:rFonts w:ascii="仿宋" w:hAnsi="仿宋" w:eastAsia="仿宋" w:cs="仿宋"/>
          <w:spacing w:val="-70"/>
          <w:sz w:val="24"/>
          <w:szCs w:val="24"/>
        </w:rPr>
        <w:t xml:space="preserve"> </w:t>
      </w:r>
      <w:r>
        <w:rPr>
          <w:rFonts w:ascii="仿宋" w:hAnsi="仿宋" w:eastAsia="仿宋" w:cs="仿宋"/>
          <w:spacing w:val="-30"/>
          <w:sz w:val="24"/>
          <w:szCs w:val="24"/>
        </w:rPr>
        <w:t>年</w:t>
      </w:r>
      <w:r>
        <w:rPr>
          <w:rFonts w:ascii="仿宋" w:hAnsi="仿宋" w:eastAsia="仿宋" w:cs="仿宋"/>
          <w:spacing w:val="47"/>
          <w:sz w:val="24"/>
          <w:szCs w:val="24"/>
          <w:u w:val="single" w:color="auto"/>
        </w:rPr>
        <w:t xml:space="preserve">  </w:t>
      </w:r>
      <w:r>
        <w:rPr>
          <w:rFonts w:ascii="仿宋" w:hAnsi="仿宋" w:eastAsia="仿宋" w:cs="仿宋"/>
          <w:spacing w:val="-62"/>
          <w:sz w:val="24"/>
          <w:szCs w:val="24"/>
        </w:rPr>
        <w:t xml:space="preserve"> </w:t>
      </w:r>
      <w:r>
        <w:rPr>
          <w:rFonts w:ascii="仿宋" w:hAnsi="仿宋" w:eastAsia="仿宋" w:cs="仿宋"/>
          <w:spacing w:val="-30"/>
          <w:sz w:val="24"/>
          <w:szCs w:val="24"/>
        </w:rPr>
        <w:t>月</w:t>
      </w:r>
      <w:r>
        <w:rPr>
          <w:rFonts w:ascii="仿宋" w:hAnsi="仿宋" w:eastAsia="仿宋" w:cs="仿宋"/>
          <w:spacing w:val="47"/>
          <w:sz w:val="24"/>
          <w:szCs w:val="24"/>
          <w:u w:val="single" w:color="auto"/>
        </w:rPr>
        <w:t xml:space="preserve">  </w:t>
      </w:r>
      <w:r>
        <w:rPr>
          <w:rFonts w:ascii="仿宋" w:hAnsi="仿宋" w:eastAsia="仿宋" w:cs="仿宋"/>
          <w:spacing w:val="16"/>
          <w:sz w:val="24"/>
          <w:szCs w:val="24"/>
        </w:rPr>
        <w:t xml:space="preserve"> </w:t>
      </w:r>
      <w:r>
        <w:rPr>
          <w:rFonts w:ascii="仿宋" w:hAnsi="仿宋" w:eastAsia="仿宋" w:cs="仿宋"/>
          <w:spacing w:val="-30"/>
          <w:sz w:val="24"/>
          <w:szCs w:val="24"/>
        </w:rPr>
        <w:t>日</w:t>
      </w:r>
    </w:p>
    <w:p w14:paraId="00FD52DB">
      <w:pPr>
        <w:spacing w:line="222" w:lineRule="auto"/>
        <w:rPr>
          <w:rFonts w:ascii="仿宋" w:hAnsi="仿宋" w:eastAsia="仿宋" w:cs="仿宋"/>
          <w:sz w:val="24"/>
          <w:szCs w:val="24"/>
        </w:rPr>
        <w:sectPr>
          <w:footerReference r:id="rId48" w:type="default"/>
          <w:pgSz w:w="11906" w:h="16840"/>
          <w:pgMar w:top="1431" w:right="1720" w:bottom="1155" w:left="1785" w:header="0" w:footer="976" w:gutter="0"/>
          <w:pgNumType w:fmt="numberInDash"/>
          <w:cols w:space="720" w:num="1"/>
        </w:sectPr>
      </w:pPr>
    </w:p>
    <w:p w14:paraId="72B563FA">
      <w:pPr>
        <w:spacing w:before="56" w:line="222" w:lineRule="auto"/>
        <w:ind w:left="470"/>
        <w:rPr>
          <w:rFonts w:ascii="仿宋" w:hAnsi="仿宋" w:eastAsia="仿宋" w:cs="仿宋"/>
          <w:sz w:val="28"/>
          <w:szCs w:val="28"/>
        </w:rPr>
      </w:pPr>
      <w:r>
        <w:rPr>
          <w:rFonts w:ascii="仿宋" w:hAnsi="仿宋" w:eastAsia="仿宋" w:cs="仿宋"/>
          <w:spacing w:val="-2"/>
          <w:sz w:val="28"/>
          <w:szCs w:val="28"/>
        </w:rPr>
        <w:t>八、具备履行合同所必需的设备和专业技术能力的书面声明</w:t>
      </w:r>
    </w:p>
    <w:p w14:paraId="7552D5B6">
      <w:pPr>
        <w:pStyle w:val="6"/>
        <w:spacing w:line="256" w:lineRule="auto"/>
      </w:pPr>
    </w:p>
    <w:p w14:paraId="2627B45C">
      <w:pPr>
        <w:pStyle w:val="6"/>
        <w:spacing w:line="256" w:lineRule="auto"/>
      </w:pPr>
    </w:p>
    <w:p w14:paraId="77590AD2">
      <w:pPr>
        <w:spacing w:before="78" w:line="309" w:lineRule="auto"/>
        <w:ind w:firstLine="484"/>
        <w:rPr>
          <w:rFonts w:ascii="仿宋" w:hAnsi="仿宋" w:eastAsia="仿宋" w:cs="仿宋"/>
          <w:sz w:val="24"/>
          <w:szCs w:val="24"/>
        </w:rPr>
      </w:pPr>
      <w:r>
        <w:rPr>
          <w:rFonts w:ascii="仿宋" w:hAnsi="仿宋" w:eastAsia="仿宋" w:cs="仿宋"/>
          <w:spacing w:val="-7"/>
          <w:sz w:val="24"/>
          <w:szCs w:val="24"/>
        </w:rPr>
        <w:t>我单位郑重声明：我单位具备履行本项采购合同所必需的设备和专业技术能</w:t>
      </w:r>
      <w:r>
        <w:rPr>
          <w:rFonts w:ascii="仿宋" w:hAnsi="仿宋" w:eastAsia="仿宋" w:cs="仿宋"/>
          <w:spacing w:val="44"/>
          <w:sz w:val="24"/>
          <w:szCs w:val="24"/>
        </w:rPr>
        <w:t xml:space="preserve"> </w:t>
      </w:r>
      <w:r>
        <w:rPr>
          <w:rFonts w:ascii="仿宋" w:hAnsi="仿宋" w:eastAsia="仿宋" w:cs="仿宋"/>
          <w:spacing w:val="-7"/>
          <w:sz w:val="24"/>
          <w:szCs w:val="24"/>
        </w:rPr>
        <w:t>力，</w:t>
      </w:r>
      <w:r>
        <w:rPr>
          <w:rFonts w:ascii="仿宋" w:hAnsi="仿宋" w:eastAsia="仿宋" w:cs="仿宋"/>
          <w:sz w:val="24"/>
          <w:szCs w:val="24"/>
        </w:rPr>
        <w:t xml:space="preserve"> </w:t>
      </w:r>
      <w:r>
        <w:rPr>
          <w:rFonts w:ascii="仿宋" w:hAnsi="仿宋" w:eastAsia="仿宋" w:cs="仿宋"/>
          <w:spacing w:val="-2"/>
          <w:sz w:val="24"/>
          <w:szCs w:val="24"/>
        </w:rPr>
        <w:t>为履行本项采购合同我公司具备如下主要设备和主要专业技术能力：</w:t>
      </w:r>
    </w:p>
    <w:p w14:paraId="7C142E2D">
      <w:pPr>
        <w:spacing w:before="57" w:line="222" w:lineRule="auto"/>
        <w:ind w:left="480"/>
        <w:rPr>
          <w:rFonts w:ascii="仿宋" w:hAnsi="仿宋" w:eastAsia="仿宋" w:cs="仿宋"/>
          <w:sz w:val="24"/>
          <w:szCs w:val="24"/>
        </w:rPr>
      </w:pPr>
      <w:r>
        <w:rPr>
          <w:rFonts w:ascii="仿宋" w:hAnsi="仿宋" w:eastAsia="仿宋" w:cs="仿宋"/>
          <w:spacing w:val="-7"/>
          <w:sz w:val="24"/>
          <w:szCs w:val="24"/>
        </w:rPr>
        <w:t>主要设备有：</w:t>
      </w:r>
      <w:r>
        <w:rPr>
          <w:rFonts w:ascii="仿宋" w:hAnsi="仿宋" w:eastAsia="仿宋" w:cs="仿宋"/>
          <w:spacing w:val="2"/>
          <w:sz w:val="24"/>
          <w:szCs w:val="24"/>
          <w:u w:val="single" w:color="auto"/>
        </w:rPr>
        <w:t xml:space="preserve">                 </w:t>
      </w:r>
      <w:r>
        <w:rPr>
          <w:rFonts w:ascii="仿宋" w:hAnsi="仿宋" w:eastAsia="仿宋" w:cs="仿宋"/>
          <w:spacing w:val="-7"/>
          <w:sz w:val="24"/>
          <w:szCs w:val="24"/>
          <w:u w:val="single" w:color="auto"/>
        </w:rPr>
        <w:t>。</w:t>
      </w:r>
    </w:p>
    <w:p w14:paraId="7E93A39A">
      <w:pPr>
        <w:spacing w:before="147" w:line="222" w:lineRule="auto"/>
        <w:ind w:left="480"/>
        <w:rPr>
          <w:rFonts w:ascii="仿宋" w:hAnsi="仿宋" w:eastAsia="仿宋" w:cs="仿宋"/>
          <w:sz w:val="24"/>
          <w:szCs w:val="24"/>
        </w:rPr>
      </w:pPr>
      <w:r>
        <w:rPr>
          <w:rFonts w:ascii="仿宋" w:hAnsi="仿宋" w:eastAsia="仿宋" w:cs="仿宋"/>
          <w:spacing w:val="-5"/>
          <w:sz w:val="24"/>
          <w:szCs w:val="24"/>
        </w:rPr>
        <w:t>主要专业技术能力有：</w:t>
      </w:r>
      <w:r>
        <w:rPr>
          <w:rFonts w:ascii="仿宋" w:hAnsi="仿宋" w:eastAsia="仿宋" w:cs="仿宋"/>
          <w:spacing w:val="2"/>
          <w:sz w:val="24"/>
          <w:szCs w:val="24"/>
          <w:u w:val="single" w:color="auto"/>
        </w:rPr>
        <w:t xml:space="preserve">                     </w:t>
      </w:r>
      <w:r>
        <w:rPr>
          <w:rFonts w:ascii="仿宋" w:hAnsi="仿宋" w:eastAsia="仿宋" w:cs="仿宋"/>
          <w:spacing w:val="-5"/>
          <w:sz w:val="24"/>
          <w:szCs w:val="24"/>
          <w:u w:val="single" w:color="auto"/>
        </w:rPr>
        <w:t>。</w:t>
      </w:r>
    </w:p>
    <w:p w14:paraId="02FB35EF">
      <w:pPr>
        <w:pStyle w:val="6"/>
        <w:spacing w:line="255" w:lineRule="auto"/>
      </w:pPr>
    </w:p>
    <w:p w14:paraId="71C00546">
      <w:pPr>
        <w:pStyle w:val="6"/>
        <w:spacing w:line="256" w:lineRule="auto"/>
      </w:pPr>
    </w:p>
    <w:p w14:paraId="0766805B">
      <w:pPr>
        <w:spacing w:before="78" w:line="222" w:lineRule="auto"/>
        <w:ind w:left="4429"/>
        <w:rPr>
          <w:rFonts w:ascii="仿宋" w:hAnsi="仿宋" w:eastAsia="仿宋" w:cs="仿宋"/>
          <w:sz w:val="24"/>
          <w:szCs w:val="24"/>
        </w:rPr>
      </w:pPr>
      <w:r>
        <w:rPr>
          <w:rFonts w:ascii="仿宋" w:hAnsi="仿宋" w:eastAsia="仿宋" w:cs="仿宋"/>
          <w:spacing w:val="-15"/>
          <w:sz w:val="24"/>
          <w:szCs w:val="24"/>
        </w:rPr>
        <w:t>供</w:t>
      </w:r>
      <w:r>
        <w:rPr>
          <w:rFonts w:ascii="仿宋" w:hAnsi="仿宋" w:eastAsia="仿宋" w:cs="仿宋"/>
          <w:spacing w:val="10"/>
          <w:sz w:val="24"/>
          <w:szCs w:val="24"/>
        </w:rPr>
        <w:t xml:space="preserve">  </w:t>
      </w:r>
      <w:r>
        <w:rPr>
          <w:rFonts w:ascii="仿宋" w:hAnsi="仿宋" w:eastAsia="仿宋" w:cs="仿宋"/>
          <w:spacing w:val="-15"/>
          <w:sz w:val="24"/>
          <w:szCs w:val="24"/>
        </w:rPr>
        <w:t>应</w:t>
      </w:r>
      <w:r>
        <w:rPr>
          <w:rFonts w:ascii="仿宋" w:hAnsi="仿宋" w:eastAsia="仿宋" w:cs="仿宋"/>
          <w:spacing w:val="21"/>
          <w:sz w:val="24"/>
          <w:szCs w:val="24"/>
        </w:rPr>
        <w:t xml:space="preserve">  </w:t>
      </w:r>
      <w:r>
        <w:rPr>
          <w:rFonts w:ascii="仿宋" w:hAnsi="仿宋" w:eastAsia="仿宋" w:cs="仿宋"/>
          <w:spacing w:val="-15"/>
          <w:sz w:val="24"/>
          <w:szCs w:val="24"/>
        </w:rPr>
        <w:t>商（公章</w:t>
      </w:r>
      <w:r>
        <w:rPr>
          <w:rFonts w:ascii="仿宋" w:hAnsi="仿宋" w:eastAsia="仿宋" w:cs="仿宋"/>
          <w:spacing w:val="-5"/>
          <w:sz w:val="24"/>
          <w:szCs w:val="24"/>
        </w:rPr>
        <w:t>）：</w:t>
      </w:r>
      <w:r>
        <w:rPr>
          <w:rFonts w:ascii="仿宋" w:hAnsi="仿宋" w:eastAsia="仿宋" w:cs="仿宋"/>
          <w:sz w:val="24"/>
          <w:szCs w:val="24"/>
          <w:u w:val="single" w:color="auto"/>
        </w:rPr>
        <w:t xml:space="preserve">           </w:t>
      </w:r>
    </w:p>
    <w:p w14:paraId="40C39FD1">
      <w:pPr>
        <w:pStyle w:val="6"/>
        <w:spacing w:line="255" w:lineRule="auto"/>
      </w:pPr>
    </w:p>
    <w:p w14:paraId="7CF36B7F">
      <w:pPr>
        <w:pStyle w:val="6"/>
        <w:spacing w:line="256" w:lineRule="auto"/>
      </w:pPr>
    </w:p>
    <w:p w14:paraId="6A3635F9">
      <w:pPr>
        <w:spacing w:before="78" w:line="222" w:lineRule="auto"/>
        <w:ind w:left="4529"/>
        <w:rPr>
          <w:rFonts w:ascii="仿宋" w:hAnsi="仿宋" w:eastAsia="仿宋" w:cs="仿宋"/>
          <w:sz w:val="24"/>
          <w:szCs w:val="24"/>
        </w:rPr>
      </w:pPr>
      <w:r>
        <w:rPr>
          <w:rFonts w:ascii="仿宋" w:hAnsi="仿宋" w:eastAsia="仿宋" w:cs="仿宋"/>
          <w:spacing w:val="-26"/>
          <w:sz w:val="24"/>
          <w:szCs w:val="24"/>
        </w:rPr>
        <w:t>日期：</w:t>
      </w:r>
      <w:r>
        <w:rPr>
          <w:rFonts w:ascii="仿宋" w:hAnsi="仿宋" w:eastAsia="仿宋" w:cs="仿宋"/>
          <w:spacing w:val="6"/>
          <w:sz w:val="24"/>
          <w:szCs w:val="24"/>
        </w:rPr>
        <w:t xml:space="preserve">    </w:t>
      </w:r>
      <w:r>
        <w:rPr>
          <w:rFonts w:ascii="仿宋" w:hAnsi="仿宋" w:eastAsia="仿宋" w:cs="仿宋"/>
          <w:spacing w:val="-26"/>
          <w:sz w:val="24"/>
          <w:szCs w:val="24"/>
        </w:rPr>
        <w:t>年</w:t>
      </w:r>
      <w:r>
        <w:rPr>
          <w:rFonts w:ascii="仿宋" w:hAnsi="仿宋" w:eastAsia="仿宋" w:cs="仿宋"/>
          <w:spacing w:val="6"/>
          <w:sz w:val="24"/>
          <w:szCs w:val="24"/>
        </w:rPr>
        <w:t xml:space="preserve">     </w:t>
      </w:r>
      <w:r>
        <w:rPr>
          <w:rFonts w:ascii="仿宋" w:hAnsi="仿宋" w:eastAsia="仿宋" w:cs="仿宋"/>
          <w:spacing w:val="-26"/>
          <w:sz w:val="24"/>
          <w:szCs w:val="24"/>
        </w:rPr>
        <w:t>月</w:t>
      </w:r>
      <w:r>
        <w:rPr>
          <w:rFonts w:ascii="仿宋" w:hAnsi="仿宋" w:eastAsia="仿宋" w:cs="仿宋"/>
          <w:spacing w:val="29"/>
          <w:sz w:val="24"/>
          <w:szCs w:val="24"/>
        </w:rPr>
        <w:t xml:space="preserve">    </w:t>
      </w:r>
      <w:r>
        <w:rPr>
          <w:rFonts w:ascii="仿宋" w:hAnsi="仿宋" w:eastAsia="仿宋" w:cs="仿宋"/>
          <w:spacing w:val="-26"/>
          <w:sz w:val="24"/>
          <w:szCs w:val="24"/>
        </w:rPr>
        <w:t>日</w:t>
      </w:r>
    </w:p>
    <w:p w14:paraId="78AA80A4">
      <w:pPr>
        <w:spacing w:line="222" w:lineRule="auto"/>
        <w:rPr>
          <w:rFonts w:ascii="仿宋" w:hAnsi="仿宋" w:eastAsia="仿宋" w:cs="仿宋"/>
          <w:sz w:val="24"/>
          <w:szCs w:val="24"/>
        </w:rPr>
        <w:sectPr>
          <w:footerReference r:id="rId49" w:type="default"/>
          <w:pgSz w:w="11905" w:h="16839"/>
          <w:pgMar w:top="1216" w:right="1625" w:bottom="400" w:left="1474" w:header="0" w:footer="0" w:gutter="0"/>
          <w:pgNumType w:fmt="numberInDash"/>
          <w:cols w:space="720" w:num="1"/>
        </w:sectPr>
      </w:pPr>
    </w:p>
    <w:p w14:paraId="40E35F5F">
      <w:pPr>
        <w:spacing w:before="49" w:line="222" w:lineRule="auto"/>
        <w:ind w:left="3443"/>
        <w:rPr>
          <w:rFonts w:ascii="仿宋" w:hAnsi="仿宋" w:eastAsia="仿宋" w:cs="仿宋"/>
          <w:sz w:val="24"/>
          <w:szCs w:val="24"/>
        </w:rPr>
      </w:pPr>
      <w:r>
        <w:rPr>
          <w:rFonts w:ascii="仿宋" w:hAnsi="仿宋" w:eastAsia="仿宋" w:cs="仿宋"/>
          <w:b/>
          <w:bCs/>
          <w:spacing w:val="-4"/>
          <w:sz w:val="24"/>
          <w:szCs w:val="24"/>
        </w:rPr>
        <w:t>投标人反商业贿赂承诺书</w:t>
      </w:r>
    </w:p>
    <w:p w14:paraId="0DA3F955">
      <w:pPr>
        <w:spacing w:before="177" w:line="473" w:lineRule="auto"/>
        <w:ind w:left="50" w:firstLine="609"/>
        <w:rPr>
          <w:rFonts w:ascii="仿宋" w:hAnsi="仿宋" w:eastAsia="仿宋" w:cs="仿宋"/>
          <w:sz w:val="24"/>
          <w:szCs w:val="24"/>
        </w:rPr>
      </w:pPr>
      <w:r>
        <w:rPr>
          <w:rFonts w:ascii="仿宋" w:hAnsi="仿宋" w:eastAsia="仿宋" w:cs="仿宋"/>
          <w:spacing w:val="-1"/>
          <w:sz w:val="24"/>
          <w:szCs w:val="24"/>
        </w:rPr>
        <w:t>我公司承诺在</w:t>
      </w:r>
      <w:r>
        <w:rPr>
          <w:rFonts w:ascii="仿宋" w:hAnsi="仿宋" w:eastAsia="仿宋" w:cs="仿宋"/>
          <w:spacing w:val="-116"/>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80"/>
          <w:sz w:val="24"/>
          <w:szCs w:val="24"/>
        </w:rPr>
        <w:t xml:space="preserve"> </w:t>
      </w:r>
      <w:r>
        <w:rPr>
          <w:rFonts w:ascii="仿宋" w:hAnsi="仿宋" w:eastAsia="仿宋" w:cs="仿宋"/>
          <w:spacing w:val="-1"/>
          <w:sz w:val="24"/>
          <w:szCs w:val="24"/>
        </w:rPr>
        <w:t>公开招标活动中，不给予国家工</w:t>
      </w:r>
      <w:r>
        <w:rPr>
          <w:rFonts w:ascii="仿宋" w:hAnsi="仿宋" w:eastAsia="仿宋" w:cs="仿宋"/>
          <w:sz w:val="24"/>
          <w:szCs w:val="24"/>
        </w:rPr>
        <w:t xml:space="preserve">  </w:t>
      </w:r>
      <w:r>
        <w:rPr>
          <w:rFonts w:ascii="仿宋" w:hAnsi="仿宋" w:eastAsia="仿宋" w:cs="仿宋"/>
          <w:spacing w:val="3"/>
          <w:sz w:val="24"/>
          <w:szCs w:val="24"/>
        </w:rPr>
        <w:t>作人员及其亲属各种形式的商业贿赂（包括送礼金</w:t>
      </w:r>
      <w:r>
        <w:rPr>
          <w:rFonts w:ascii="仿宋" w:hAnsi="仿宋" w:eastAsia="仿宋" w:cs="仿宋"/>
          <w:spacing w:val="2"/>
          <w:sz w:val="24"/>
          <w:szCs w:val="24"/>
        </w:rPr>
        <w:t>礼品、有价证券、购物券、回扣、</w:t>
      </w:r>
      <w:r>
        <w:rPr>
          <w:rFonts w:ascii="仿宋" w:hAnsi="仿宋" w:eastAsia="仿宋" w:cs="仿宋"/>
          <w:sz w:val="24"/>
          <w:szCs w:val="24"/>
        </w:rPr>
        <w:t xml:space="preserve"> </w:t>
      </w:r>
      <w:r>
        <w:rPr>
          <w:rFonts w:ascii="仿宋" w:hAnsi="仿宋" w:eastAsia="仿宋" w:cs="仿宋"/>
          <w:spacing w:val="-2"/>
          <w:sz w:val="24"/>
          <w:szCs w:val="24"/>
        </w:rPr>
        <w:t>佣金、咨询费、劳务费、赞助费、宣传费、支付旅游费用、报销各种消费凭证、宴请、</w:t>
      </w:r>
      <w:r>
        <w:rPr>
          <w:rFonts w:ascii="仿宋" w:hAnsi="仿宋" w:eastAsia="仿宋" w:cs="仿宋"/>
          <w:spacing w:val="16"/>
          <w:sz w:val="24"/>
          <w:szCs w:val="24"/>
        </w:rPr>
        <w:t xml:space="preserve"> </w:t>
      </w:r>
      <w:r>
        <w:rPr>
          <w:rFonts w:ascii="仿宋" w:hAnsi="仿宋" w:eastAsia="仿宋" w:cs="仿宋"/>
          <w:spacing w:val="1"/>
          <w:sz w:val="24"/>
          <w:szCs w:val="24"/>
        </w:rPr>
        <w:t>娱乐等</w:t>
      </w:r>
      <w:r>
        <w:rPr>
          <w:rFonts w:ascii="仿宋" w:hAnsi="仿宋" w:eastAsia="仿宋" w:cs="仿宋"/>
          <w:spacing w:val="13"/>
          <w:sz w:val="24"/>
          <w:szCs w:val="24"/>
        </w:rPr>
        <w:t>），</w:t>
      </w:r>
      <w:r>
        <w:rPr>
          <w:rFonts w:ascii="仿宋" w:hAnsi="仿宋" w:eastAsia="仿宋" w:cs="仿宋"/>
          <w:spacing w:val="1"/>
          <w:sz w:val="24"/>
          <w:szCs w:val="24"/>
        </w:rPr>
        <w:t>如有上述行为，我公司及项目参与人员愿意按照《政府采购法》、《反不</w:t>
      </w:r>
      <w:r>
        <w:rPr>
          <w:rFonts w:ascii="仿宋" w:hAnsi="仿宋" w:eastAsia="仿宋" w:cs="仿宋"/>
          <w:sz w:val="24"/>
          <w:szCs w:val="24"/>
        </w:rPr>
        <w:t xml:space="preserve">  </w:t>
      </w:r>
      <w:r>
        <w:rPr>
          <w:rFonts w:ascii="仿宋" w:hAnsi="仿宋" w:eastAsia="仿宋" w:cs="仿宋"/>
          <w:spacing w:val="-1"/>
          <w:sz w:val="24"/>
          <w:szCs w:val="24"/>
        </w:rPr>
        <w:t>正当竞争法》的有关规定接受处罚。</w:t>
      </w:r>
    </w:p>
    <w:p w14:paraId="699DCDC0">
      <w:pPr>
        <w:pStyle w:val="6"/>
        <w:spacing w:line="425" w:lineRule="auto"/>
      </w:pPr>
    </w:p>
    <w:p w14:paraId="1D4243F2">
      <w:pPr>
        <w:tabs>
          <w:tab w:val="left" w:pos="4663"/>
        </w:tabs>
        <w:spacing w:before="78" w:line="349" w:lineRule="auto"/>
        <w:ind w:left="8" w:right="4446" w:hanging="8"/>
        <w:jc w:val="both"/>
        <w:rPr>
          <w:rFonts w:ascii="仿宋" w:hAnsi="仿宋" w:eastAsia="仿宋" w:cs="仿宋"/>
          <w:sz w:val="24"/>
          <w:szCs w:val="24"/>
        </w:rPr>
      </w:pPr>
      <w:r>
        <w:rPr>
          <w:rFonts w:ascii="仿宋" w:hAnsi="仿宋" w:eastAsia="仿宋" w:cs="仿宋"/>
          <w:spacing w:val="-3"/>
          <w:sz w:val="24"/>
          <w:szCs w:val="24"/>
        </w:rPr>
        <w:t>投标单位（盖章</w:t>
      </w:r>
      <w:r>
        <w:rPr>
          <w:rFonts w:ascii="仿宋" w:hAnsi="仿宋" w:eastAsia="仿宋" w:cs="仿宋"/>
          <w:spacing w:val="-58"/>
          <w:sz w:val="24"/>
          <w:szCs w:val="24"/>
        </w:rPr>
        <w:t>）：</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3"/>
          <w:sz w:val="24"/>
          <w:szCs w:val="24"/>
        </w:rPr>
        <w:t>法定代表人（签字或盖章</w:t>
      </w:r>
      <w:r>
        <w:rPr>
          <w:rFonts w:ascii="仿宋" w:hAnsi="仿宋" w:eastAsia="仿宋" w:cs="仿宋"/>
          <w:spacing w:val="-56"/>
          <w:sz w:val="24"/>
          <w:szCs w:val="24"/>
        </w:rPr>
        <w:t>）：</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15"/>
          <w:sz w:val="24"/>
          <w:szCs w:val="24"/>
        </w:rPr>
        <w:t>日</w:t>
      </w:r>
      <w:r>
        <w:rPr>
          <w:rFonts w:ascii="仿宋" w:hAnsi="仿宋" w:eastAsia="仿宋" w:cs="仿宋"/>
          <w:spacing w:val="8"/>
          <w:sz w:val="24"/>
          <w:szCs w:val="24"/>
        </w:rPr>
        <w:t xml:space="preserve">  </w:t>
      </w:r>
      <w:r>
        <w:rPr>
          <w:rFonts w:ascii="仿宋" w:hAnsi="仿宋" w:eastAsia="仿宋" w:cs="仿宋"/>
          <w:spacing w:val="-15"/>
          <w:sz w:val="24"/>
          <w:szCs w:val="24"/>
        </w:rPr>
        <w:t>期：</w:t>
      </w:r>
      <w:r>
        <w:rPr>
          <w:rFonts w:ascii="仿宋" w:hAnsi="仿宋" w:eastAsia="仿宋" w:cs="仿宋"/>
          <w:sz w:val="24"/>
          <w:szCs w:val="24"/>
          <w:u w:val="single" w:color="auto"/>
        </w:rPr>
        <w:t xml:space="preserve">      </w:t>
      </w:r>
      <w:r>
        <w:rPr>
          <w:rFonts w:ascii="仿宋" w:hAnsi="仿宋" w:eastAsia="仿宋" w:cs="仿宋"/>
          <w:spacing w:val="-98"/>
          <w:sz w:val="24"/>
          <w:szCs w:val="24"/>
        </w:rPr>
        <w:t xml:space="preserve"> </w:t>
      </w:r>
      <w:r>
        <w:rPr>
          <w:rFonts w:ascii="仿宋" w:hAnsi="仿宋" w:eastAsia="仿宋" w:cs="仿宋"/>
          <w:spacing w:val="-15"/>
          <w:sz w:val="24"/>
          <w:szCs w:val="24"/>
        </w:rPr>
        <w:t>年</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15"/>
          <w:sz w:val="24"/>
          <w:szCs w:val="24"/>
        </w:rPr>
        <w:t>月</w:t>
      </w:r>
      <w:r>
        <w:rPr>
          <w:rFonts w:ascii="仿宋" w:hAnsi="仿宋" w:eastAsia="仿宋" w:cs="仿宋"/>
          <w:sz w:val="24"/>
          <w:szCs w:val="24"/>
          <w:u w:val="single" w:color="auto"/>
        </w:rPr>
        <w:t xml:space="preserve">     </w:t>
      </w:r>
      <w:r>
        <w:rPr>
          <w:rFonts w:ascii="仿宋" w:hAnsi="仿宋" w:eastAsia="仿宋" w:cs="仿宋"/>
          <w:spacing w:val="-54"/>
          <w:sz w:val="24"/>
          <w:szCs w:val="24"/>
        </w:rPr>
        <w:t xml:space="preserve"> </w:t>
      </w:r>
      <w:r>
        <w:rPr>
          <w:rFonts w:ascii="仿宋" w:hAnsi="仿宋" w:eastAsia="仿宋" w:cs="仿宋"/>
          <w:spacing w:val="-15"/>
          <w:sz w:val="24"/>
          <w:szCs w:val="24"/>
        </w:rPr>
        <w:t>日</w:t>
      </w:r>
    </w:p>
    <w:p w14:paraId="2275BD50">
      <w:pPr>
        <w:spacing w:line="349" w:lineRule="auto"/>
        <w:rPr>
          <w:rFonts w:ascii="仿宋" w:hAnsi="仿宋" w:eastAsia="仿宋" w:cs="仿宋"/>
          <w:sz w:val="24"/>
          <w:szCs w:val="24"/>
        </w:rPr>
        <w:sectPr>
          <w:footerReference r:id="rId50" w:type="default"/>
          <w:pgSz w:w="11905" w:h="16839"/>
          <w:pgMar w:top="1120" w:right="1362" w:bottom="1015" w:left="1431" w:header="0" w:footer="836" w:gutter="0"/>
          <w:pgNumType w:fmt="numberInDash"/>
          <w:cols w:space="720" w:num="1"/>
        </w:sectPr>
      </w:pPr>
    </w:p>
    <w:p w14:paraId="018B96BD">
      <w:pPr>
        <w:pStyle w:val="6"/>
        <w:spacing w:line="251" w:lineRule="auto"/>
      </w:pPr>
    </w:p>
    <w:p w14:paraId="068F29D2">
      <w:pPr>
        <w:spacing w:before="71" w:line="220" w:lineRule="auto"/>
        <w:ind w:left="2604"/>
        <w:rPr>
          <w:rFonts w:ascii="仿宋" w:hAnsi="仿宋" w:eastAsia="仿宋" w:cs="仿宋"/>
          <w:sz w:val="22"/>
          <w:szCs w:val="22"/>
        </w:rPr>
      </w:pPr>
      <w:r>
        <w:rPr>
          <w:rFonts w:ascii="仿宋" w:hAnsi="仿宋" w:eastAsia="仿宋" w:cs="仿宋"/>
          <w:b/>
          <w:bCs/>
          <w:spacing w:val="-3"/>
          <w:sz w:val="22"/>
          <w:szCs w:val="22"/>
        </w:rPr>
        <w:t>无围标、串标等违法违规行为承诺书</w:t>
      </w:r>
    </w:p>
    <w:p w14:paraId="3156CBDC">
      <w:pPr>
        <w:pStyle w:val="6"/>
        <w:spacing w:line="301" w:lineRule="auto"/>
      </w:pPr>
    </w:p>
    <w:p w14:paraId="4A594414">
      <w:pPr>
        <w:spacing w:before="72" w:line="522" w:lineRule="auto"/>
        <w:ind w:left="64" w:right="106" w:firstLine="440"/>
        <w:rPr>
          <w:rFonts w:ascii="仿宋" w:hAnsi="仿宋" w:eastAsia="仿宋" w:cs="仿宋"/>
          <w:sz w:val="22"/>
          <w:szCs w:val="22"/>
        </w:rPr>
      </w:pPr>
      <w:r>
        <w:rPr>
          <w:rFonts w:ascii="仿宋" w:hAnsi="仿宋" w:eastAsia="仿宋" w:cs="仿宋"/>
          <w:spacing w:val="1"/>
          <w:sz w:val="22"/>
          <w:szCs w:val="22"/>
        </w:rPr>
        <w:t>本人作为</w:t>
      </w:r>
      <w:r>
        <w:rPr>
          <w:rFonts w:ascii="仿宋" w:hAnsi="仿宋" w:eastAsia="仿宋" w:cs="仿宋"/>
          <w:spacing w:val="1"/>
          <w:sz w:val="22"/>
          <w:szCs w:val="22"/>
          <w:u w:val="single" w:color="auto"/>
        </w:rPr>
        <w:t xml:space="preserve">（单位名称）                    </w:t>
      </w:r>
      <w:r>
        <w:rPr>
          <w:rFonts w:ascii="仿宋" w:hAnsi="仿宋" w:eastAsia="仿宋" w:cs="仿宋"/>
          <w:spacing w:val="-83"/>
          <w:sz w:val="22"/>
          <w:szCs w:val="22"/>
        </w:rPr>
        <w:t xml:space="preserve"> </w:t>
      </w:r>
      <w:r>
        <w:rPr>
          <w:rFonts w:ascii="仿宋" w:hAnsi="仿宋" w:eastAsia="仿宋" w:cs="仿宋"/>
          <w:spacing w:val="1"/>
          <w:sz w:val="22"/>
          <w:szCs w:val="22"/>
        </w:rPr>
        <w:t>的法人，清楚知晓我</w:t>
      </w:r>
      <w:r>
        <w:rPr>
          <w:rFonts w:ascii="仿宋" w:hAnsi="仿宋" w:eastAsia="仿宋" w:cs="仿宋"/>
          <w:sz w:val="22"/>
          <w:szCs w:val="22"/>
        </w:rPr>
        <w:t xml:space="preserve">公司本项目投 </w:t>
      </w:r>
      <w:r>
        <w:rPr>
          <w:rFonts w:ascii="仿宋" w:hAnsi="仿宋" w:eastAsia="仿宋" w:cs="仿宋"/>
          <w:spacing w:val="-1"/>
          <w:sz w:val="22"/>
          <w:szCs w:val="22"/>
        </w:rPr>
        <w:t>标活动，对以下事项作出承诺：</w:t>
      </w:r>
    </w:p>
    <w:p w14:paraId="1C5B668D">
      <w:pPr>
        <w:spacing w:before="37" w:line="222" w:lineRule="auto"/>
        <w:jc w:val="right"/>
        <w:rPr>
          <w:rFonts w:ascii="仿宋" w:hAnsi="仿宋" w:eastAsia="仿宋" w:cs="仿宋"/>
          <w:sz w:val="22"/>
          <w:szCs w:val="22"/>
        </w:rPr>
      </w:pPr>
      <w:r>
        <w:rPr>
          <w:rFonts w:ascii="仿宋" w:hAnsi="仿宋" w:eastAsia="仿宋" w:cs="仿宋"/>
          <w:spacing w:val="-1"/>
          <w:sz w:val="22"/>
          <w:szCs w:val="22"/>
        </w:rPr>
        <w:t>一、我单位遵循公开、公平、公正、诚实守信的原则</w:t>
      </w:r>
      <w:r>
        <w:rPr>
          <w:rFonts w:ascii="仿宋" w:hAnsi="仿宋" w:eastAsia="仿宋" w:cs="仿宋"/>
          <w:spacing w:val="-2"/>
          <w:sz w:val="22"/>
          <w:szCs w:val="22"/>
        </w:rPr>
        <w:t>，依法依规参与本项目竞标。</w:t>
      </w:r>
    </w:p>
    <w:p w14:paraId="77FF94BE">
      <w:pPr>
        <w:pStyle w:val="6"/>
        <w:spacing w:line="301" w:lineRule="auto"/>
      </w:pPr>
    </w:p>
    <w:p w14:paraId="1982942B">
      <w:pPr>
        <w:spacing w:before="71" w:line="220" w:lineRule="auto"/>
        <w:ind w:left="510"/>
        <w:outlineLvl w:val="1"/>
        <w:rPr>
          <w:rFonts w:ascii="仿宋" w:hAnsi="仿宋" w:eastAsia="仿宋" w:cs="仿宋"/>
          <w:sz w:val="22"/>
          <w:szCs w:val="22"/>
        </w:rPr>
      </w:pPr>
      <w:r>
        <w:rPr>
          <w:rFonts w:ascii="仿宋" w:hAnsi="仿宋" w:eastAsia="仿宋" w:cs="仿宋"/>
          <w:spacing w:val="-1"/>
          <w:sz w:val="22"/>
          <w:szCs w:val="22"/>
        </w:rPr>
        <w:t>二、我单位在本项目招标投标活动中，未参与围标串标。</w:t>
      </w:r>
    </w:p>
    <w:p w14:paraId="53527596">
      <w:pPr>
        <w:pStyle w:val="6"/>
        <w:spacing w:line="306" w:lineRule="auto"/>
      </w:pPr>
    </w:p>
    <w:p w14:paraId="376D64C7">
      <w:pPr>
        <w:spacing w:before="72" w:line="526" w:lineRule="auto"/>
        <w:ind w:left="64" w:right="104" w:firstLine="445"/>
        <w:jc w:val="both"/>
        <w:rPr>
          <w:rFonts w:ascii="仿宋" w:hAnsi="仿宋" w:eastAsia="仿宋" w:cs="仿宋"/>
          <w:sz w:val="22"/>
          <w:szCs w:val="22"/>
        </w:rPr>
      </w:pPr>
      <w:r>
        <w:rPr>
          <w:rFonts w:ascii="仿宋" w:hAnsi="仿宋" w:eastAsia="仿宋" w:cs="仿宋"/>
          <w:spacing w:val="2"/>
          <w:sz w:val="22"/>
          <w:szCs w:val="22"/>
        </w:rPr>
        <w:t>三、我单位如被查实在本项目招标投标活动中存在围标串标的，</w:t>
      </w:r>
      <w:r>
        <w:rPr>
          <w:rFonts w:ascii="仿宋" w:hAnsi="仿宋" w:eastAsia="仿宋" w:cs="仿宋"/>
          <w:spacing w:val="1"/>
          <w:sz w:val="22"/>
          <w:szCs w:val="22"/>
        </w:rPr>
        <w:t>递交投标文件行</w:t>
      </w:r>
      <w:r>
        <w:rPr>
          <w:rFonts w:ascii="仿宋" w:hAnsi="仿宋" w:eastAsia="仿宋" w:cs="仿宋"/>
          <w:sz w:val="22"/>
          <w:szCs w:val="22"/>
        </w:rPr>
        <w:t xml:space="preserve"> </w:t>
      </w:r>
      <w:r>
        <w:rPr>
          <w:rFonts w:ascii="仿宋" w:hAnsi="仿宋" w:eastAsia="仿宋" w:cs="仿宋"/>
          <w:spacing w:val="2"/>
          <w:sz w:val="22"/>
          <w:szCs w:val="22"/>
        </w:rPr>
        <w:t>为作为实施串通投标违法行为的关键环节，本人承担直接责任人员法律责</w:t>
      </w:r>
      <w:r>
        <w:rPr>
          <w:rFonts w:ascii="仿宋" w:hAnsi="仿宋" w:eastAsia="仿宋" w:cs="仿宋"/>
          <w:spacing w:val="1"/>
          <w:sz w:val="22"/>
          <w:szCs w:val="22"/>
        </w:rPr>
        <w:t>任，接受相</w:t>
      </w:r>
      <w:r>
        <w:rPr>
          <w:rFonts w:ascii="仿宋" w:hAnsi="仿宋" w:eastAsia="仿宋" w:cs="仿宋"/>
          <w:sz w:val="22"/>
          <w:szCs w:val="22"/>
        </w:rPr>
        <w:t xml:space="preserve"> </w:t>
      </w:r>
      <w:r>
        <w:rPr>
          <w:rFonts w:ascii="仿宋" w:hAnsi="仿宋" w:eastAsia="仿宋" w:cs="仿宋"/>
          <w:spacing w:val="-2"/>
          <w:sz w:val="22"/>
          <w:szCs w:val="22"/>
        </w:rPr>
        <w:t>应行政处罚和失信惩戒。</w:t>
      </w:r>
    </w:p>
    <w:p w14:paraId="045BF07E">
      <w:pPr>
        <w:pStyle w:val="6"/>
        <w:spacing w:line="247" w:lineRule="auto"/>
      </w:pPr>
    </w:p>
    <w:p w14:paraId="466CC704">
      <w:pPr>
        <w:pStyle w:val="6"/>
        <w:spacing w:line="247" w:lineRule="auto"/>
      </w:pPr>
    </w:p>
    <w:p w14:paraId="73F45B97">
      <w:pPr>
        <w:pStyle w:val="6"/>
        <w:spacing w:line="248" w:lineRule="auto"/>
      </w:pPr>
    </w:p>
    <w:p w14:paraId="0623F134">
      <w:pPr>
        <w:pStyle w:val="6"/>
        <w:spacing w:line="248" w:lineRule="auto"/>
      </w:pPr>
    </w:p>
    <w:p w14:paraId="36585C8A">
      <w:pPr>
        <w:pStyle w:val="6"/>
        <w:spacing w:line="248" w:lineRule="auto"/>
      </w:pPr>
    </w:p>
    <w:p w14:paraId="5825F819">
      <w:pPr>
        <w:spacing w:before="71" w:line="222" w:lineRule="auto"/>
        <w:ind w:left="15"/>
        <w:rPr>
          <w:rFonts w:ascii="仿宋" w:hAnsi="仿宋" w:eastAsia="仿宋" w:cs="仿宋"/>
          <w:sz w:val="22"/>
          <w:szCs w:val="22"/>
        </w:rPr>
      </w:pPr>
      <w:r>
        <w:rPr>
          <w:rFonts w:ascii="仿宋" w:hAnsi="仿宋" w:eastAsia="仿宋" w:cs="仿宋"/>
          <w:spacing w:val="-4"/>
          <w:sz w:val="22"/>
          <w:szCs w:val="22"/>
        </w:rPr>
        <w:t>项目名称：</w:t>
      </w:r>
      <w:r>
        <w:rPr>
          <w:rFonts w:ascii="仿宋" w:hAnsi="仿宋" w:eastAsia="仿宋" w:cs="仿宋"/>
          <w:sz w:val="22"/>
          <w:szCs w:val="22"/>
          <w:u w:val="single" w:color="auto"/>
        </w:rPr>
        <w:t xml:space="preserve">                               </w:t>
      </w:r>
    </w:p>
    <w:p w14:paraId="10EDADE5">
      <w:pPr>
        <w:pStyle w:val="6"/>
        <w:spacing w:line="301" w:lineRule="auto"/>
      </w:pPr>
    </w:p>
    <w:p w14:paraId="6DCBD11A">
      <w:pPr>
        <w:tabs>
          <w:tab w:val="left" w:pos="4287"/>
          <w:tab w:val="left" w:pos="4397"/>
        </w:tabs>
        <w:spacing w:before="72" w:line="330" w:lineRule="auto"/>
        <w:ind w:left="13" w:right="3981" w:firstLine="1"/>
        <w:jc w:val="both"/>
        <w:rPr>
          <w:rFonts w:ascii="仿宋" w:hAnsi="仿宋" w:eastAsia="仿宋" w:cs="仿宋"/>
          <w:sz w:val="22"/>
          <w:szCs w:val="22"/>
        </w:rPr>
      </w:pPr>
      <w:r>
        <w:rPr>
          <w:rFonts w:ascii="仿宋" w:hAnsi="仿宋" w:eastAsia="仿宋" w:cs="仿宋"/>
          <w:spacing w:val="-4"/>
          <w:sz w:val="22"/>
          <w:szCs w:val="22"/>
        </w:rPr>
        <w:t>项目编号：</w:t>
      </w:r>
      <w:r>
        <w:rPr>
          <w:rFonts w:ascii="仿宋" w:hAnsi="仿宋" w:eastAsia="仿宋" w:cs="仿宋"/>
          <w:sz w:val="22"/>
          <w:szCs w:val="22"/>
          <w:u w:val="single" w:color="auto"/>
        </w:rPr>
        <w:tab/>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3"/>
          <w:sz w:val="22"/>
          <w:szCs w:val="22"/>
        </w:rPr>
        <w:t>投标单位（盖章</w:t>
      </w:r>
      <w:r>
        <w:rPr>
          <w:rFonts w:ascii="仿宋" w:hAnsi="仿宋" w:eastAsia="仿宋" w:cs="仿宋"/>
          <w:spacing w:val="-53"/>
          <w:sz w:val="22"/>
          <w:szCs w:val="22"/>
        </w:rPr>
        <w:t>）：</w:t>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2"/>
          <w:sz w:val="22"/>
          <w:szCs w:val="22"/>
        </w:rPr>
        <w:t>法定代表人（签字或盖章</w:t>
      </w:r>
      <w:r>
        <w:rPr>
          <w:rFonts w:ascii="仿宋" w:hAnsi="仿宋" w:eastAsia="仿宋" w:cs="仿宋"/>
          <w:spacing w:val="-52"/>
          <w:sz w:val="22"/>
          <w:szCs w:val="22"/>
        </w:rPr>
        <w:t>）：</w:t>
      </w:r>
      <w:r>
        <w:rPr>
          <w:rFonts w:ascii="仿宋" w:hAnsi="仿宋" w:eastAsia="仿宋" w:cs="仿宋"/>
          <w:sz w:val="22"/>
          <w:szCs w:val="22"/>
          <w:u w:val="single" w:color="auto"/>
        </w:rPr>
        <w:tab/>
      </w:r>
      <w:r>
        <w:rPr>
          <w:rFonts w:ascii="仿宋" w:hAnsi="仿宋" w:eastAsia="仿宋" w:cs="仿宋"/>
          <w:sz w:val="22"/>
          <w:szCs w:val="22"/>
        </w:rPr>
        <w:t xml:space="preserve">  </w:t>
      </w:r>
      <w:r>
        <w:rPr>
          <w:rFonts w:ascii="仿宋" w:hAnsi="仿宋" w:eastAsia="仿宋" w:cs="仿宋"/>
          <w:spacing w:val="-12"/>
          <w:sz w:val="22"/>
          <w:szCs w:val="22"/>
        </w:rPr>
        <w:t>日</w:t>
      </w:r>
      <w:r>
        <w:rPr>
          <w:rFonts w:ascii="仿宋" w:hAnsi="仿宋" w:eastAsia="仿宋" w:cs="仿宋"/>
          <w:spacing w:val="6"/>
          <w:sz w:val="22"/>
          <w:szCs w:val="22"/>
        </w:rPr>
        <w:t xml:space="preserve">  </w:t>
      </w:r>
      <w:r>
        <w:rPr>
          <w:rFonts w:ascii="仿宋" w:hAnsi="仿宋" w:eastAsia="仿宋" w:cs="仿宋"/>
          <w:spacing w:val="-12"/>
          <w:sz w:val="22"/>
          <w:szCs w:val="22"/>
        </w:rPr>
        <w:t>期：</w:t>
      </w:r>
      <w:r>
        <w:rPr>
          <w:rFonts w:ascii="仿宋" w:hAnsi="仿宋" w:eastAsia="仿宋" w:cs="仿宋"/>
          <w:sz w:val="22"/>
          <w:szCs w:val="22"/>
          <w:u w:val="single" w:color="auto"/>
        </w:rPr>
        <w:t xml:space="preserve">      </w:t>
      </w:r>
      <w:r>
        <w:rPr>
          <w:rFonts w:ascii="仿宋" w:hAnsi="仿宋" w:eastAsia="仿宋" w:cs="仿宋"/>
          <w:spacing w:val="-90"/>
          <w:sz w:val="22"/>
          <w:szCs w:val="22"/>
        </w:rPr>
        <w:t xml:space="preserve"> </w:t>
      </w:r>
      <w:r>
        <w:rPr>
          <w:rFonts w:ascii="仿宋" w:hAnsi="仿宋" w:eastAsia="仿宋" w:cs="仿宋"/>
          <w:spacing w:val="-12"/>
          <w:sz w:val="22"/>
          <w:szCs w:val="22"/>
        </w:rPr>
        <w:t>年</w:t>
      </w:r>
      <w:r>
        <w:rPr>
          <w:rFonts w:ascii="仿宋" w:hAnsi="仿宋" w:eastAsia="仿宋" w:cs="仿宋"/>
          <w:spacing w:val="27"/>
          <w:sz w:val="22"/>
          <w:szCs w:val="22"/>
          <w:u w:val="single" w:color="auto"/>
        </w:rPr>
        <w:t xml:space="preserve">    </w:t>
      </w:r>
      <w:r>
        <w:rPr>
          <w:rFonts w:ascii="仿宋" w:hAnsi="仿宋" w:eastAsia="仿宋" w:cs="仿宋"/>
          <w:spacing w:val="-84"/>
          <w:sz w:val="22"/>
          <w:szCs w:val="22"/>
        </w:rPr>
        <w:t xml:space="preserve"> </w:t>
      </w:r>
      <w:r>
        <w:rPr>
          <w:rFonts w:ascii="仿宋" w:hAnsi="仿宋" w:eastAsia="仿宋" w:cs="仿宋"/>
          <w:spacing w:val="-12"/>
          <w:sz w:val="22"/>
          <w:szCs w:val="22"/>
        </w:rPr>
        <w:t>月</w:t>
      </w:r>
      <w:r>
        <w:rPr>
          <w:rFonts w:ascii="仿宋" w:hAnsi="仿宋" w:eastAsia="仿宋" w:cs="仿宋"/>
          <w:spacing w:val="27"/>
          <w:sz w:val="22"/>
          <w:szCs w:val="22"/>
          <w:u w:val="single" w:color="auto"/>
        </w:rPr>
        <w:t xml:space="preserve">    </w:t>
      </w:r>
      <w:r>
        <w:rPr>
          <w:rFonts w:ascii="仿宋" w:hAnsi="仿宋" w:eastAsia="仿宋" w:cs="仿宋"/>
          <w:spacing w:val="-47"/>
          <w:sz w:val="22"/>
          <w:szCs w:val="22"/>
        </w:rPr>
        <w:t xml:space="preserve"> </w:t>
      </w:r>
      <w:r>
        <w:rPr>
          <w:rFonts w:ascii="仿宋" w:hAnsi="仿宋" w:eastAsia="仿宋" w:cs="仿宋"/>
          <w:spacing w:val="-12"/>
          <w:sz w:val="22"/>
          <w:szCs w:val="22"/>
        </w:rPr>
        <w:t>日</w:t>
      </w:r>
    </w:p>
    <w:p w14:paraId="4E6BD13D">
      <w:pPr>
        <w:spacing w:line="330" w:lineRule="auto"/>
        <w:rPr>
          <w:rFonts w:ascii="仿宋" w:hAnsi="仿宋" w:eastAsia="仿宋" w:cs="仿宋"/>
          <w:sz w:val="22"/>
          <w:szCs w:val="22"/>
        </w:rPr>
        <w:sectPr>
          <w:footerReference r:id="rId51" w:type="default"/>
          <w:pgSz w:w="11906" w:h="16840"/>
          <w:pgMar w:top="1431" w:right="1740" w:bottom="1155" w:left="1785" w:header="0" w:footer="976" w:gutter="0"/>
          <w:pgNumType w:fmt="numberInDash"/>
          <w:cols w:space="720" w:num="1"/>
        </w:sectPr>
      </w:pPr>
    </w:p>
    <w:p w14:paraId="4EB9966E">
      <w:pPr>
        <w:spacing w:before="57" w:line="222" w:lineRule="auto"/>
        <w:ind w:left="2817"/>
        <w:rPr>
          <w:rFonts w:ascii="仿宋" w:hAnsi="仿宋" w:eastAsia="仿宋" w:cs="仿宋"/>
          <w:sz w:val="28"/>
          <w:szCs w:val="28"/>
        </w:rPr>
      </w:pPr>
      <w:r>
        <w:rPr>
          <w:rFonts w:ascii="仿宋" w:hAnsi="仿宋" w:eastAsia="仿宋" w:cs="仿宋"/>
          <w:spacing w:val="-2"/>
          <w:sz w:val="28"/>
          <w:szCs w:val="28"/>
        </w:rPr>
        <w:t>政府采购诚信承诺函</w:t>
      </w:r>
    </w:p>
    <w:p w14:paraId="1F17F8C6">
      <w:pPr>
        <w:spacing w:before="177" w:line="221" w:lineRule="auto"/>
        <w:ind w:left="17"/>
        <w:rPr>
          <w:rFonts w:ascii="仿宋" w:hAnsi="仿宋" w:eastAsia="仿宋" w:cs="仿宋"/>
          <w:sz w:val="24"/>
          <w:szCs w:val="24"/>
        </w:rPr>
      </w:pPr>
      <w:r>
        <w:rPr>
          <w:rFonts w:ascii="仿宋" w:hAnsi="仿宋" w:eastAsia="仿宋" w:cs="仿宋"/>
          <w:spacing w:val="-3"/>
          <w:sz w:val="24"/>
          <w:szCs w:val="24"/>
          <w:u w:val="single" w:color="auto"/>
        </w:rPr>
        <w:t>采购人名称：</w:t>
      </w:r>
    </w:p>
    <w:p w14:paraId="7446BCCA">
      <w:pPr>
        <w:spacing w:before="210" w:line="379" w:lineRule="auto"/>
        <w:ind w:left="14" w:firstLine="489"/>
        <w:rPr>
          <w:rFonts w:ascii="仿宋" w:hAnsi="仿宋" w:eastAsia="仿宋" w:cs="仿宋"/>
          <w:sz w:val="24"/>
          <w:szCs w:val="24"/>
        </w:rPr>
      </w:pPr>
      <w:r>
        <w:rPr>
          <w:rFonts w:ascii="仿宋" w:hAnsi="仿宋" w:eastAsia="仿宋" w:cs="仿宋"/>
          <w:spacing w:val="-17"/>
          <w:sz w:val="24"/>
          <w:szCs w:val="24"/>
        </w:rPr>
        <w:t>我</w:t>
      </w:r>
      <w:r>
        <w:rPr>
          <w:rFonts w:ascii="仿宋" w:hAnsi="仿宋" w:eastAsia="仿宋" w:cs="仿宋"/>
          <w:spacing w:val="-52"/>
          <w:sz w:val="24"/>
          <w:szCs w:val="24"/>
        </w:rPr>
        <w:t xml:space="preserve"> </w:t>
      </w:r>
      <w:r>
        <w:rPr>
          <w:rFonts w:ascii="仿宋" w:hAnsi="仿宋" w:eastAsia="仿宋" w:cs="仿宋"/>
          <w:spacing w:val="-17"/>
          <w:sz w:val="24"/>
          <w:szCs w:val="24"/>
        </w:rPr>
        <w:t>是</w:t>
      </w:r>
      <w:r>
        <w:rPr>
          <w:rFonts w:ascii="仿宋" w:hAnsi="仿宋" w:eastAsia="仿宋" w:cs="仿宋"/>
          <w:spacing w:val="-75"/>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97"/>
          <w:sz w:val="24"/>
          <w:szCs w:val="24"/>
        </w:rPr>
        <w:t xml:space="preserve"> </w:t>
      </w:r>
      <w:r>
        <w:rPr>
          <w:rFonts w:ascii="仿宋" w:hAnsi="仿宋" w:eastAsia="仿宋" w:cs="仿宋"/>
          <w:spacing w:val="-17"/>
          <w:sz w:val="24"/>
          <w:szCs w:val="24"/>
        </w:rPr>
        <w:t>公</w:t>
      </w:r>
      <w:r>
        <w:rPr>
          <w:rFonts w:ascii="仿宋" w:hAnsi="仿宋" w:eastAsia="仿宋" w:cs="仿宋"/>
          <w:spacing w:val="-40"/>
          <w:sz w:val="24"/>
          <w:szCs w:val="24"/>
        </w:rPr>
        <w:t xml:space="preserve"> </w:t>
      </w:r>
      <w:r>
        <w:rPr>
          <w:rFonts w:ascii="仿宋" w:hAnsi="仿宋" w:eastAsia="仿宋" w:cs="仿宋"/>
          <w:spacing w:val="-17"/>
          <w:sz w:val="24"/>
          <w:szCs w:val="24"/>
        </w:rPr>
        <w:t>司</w:t>
      </w:r>
      <w:r>
        <w:rPr>
          <w:rFonts w:ascii="仿宋" w:hAnsi="仿宋" w:eastAsia="仿宋" w:cs="仿宋"/>
          <w:spacing w:val="-42"/>
          <w:sz w:val="24"/>
          <w:szCs w:val="24"/>
        </w:rPr>
        <w:t xml:space="preserve"> </w:t>
      </w:r>
      <w:r>
        <w:rPr>
          <w:rFonts w:ascii="仿宋" w:hAnsi="仿宋" w:eastAsia="仿宋" w:cs="仿宋"/>
          <w:spacing w:val="-17"/>
          <w:sz w:val="24"/>
          <w:szCs w:val="24"/>
        </w:rPr>
        <w:t>的</w:t>
      </w:r>
      <w:r>
        <w:rPr>
          <w:rFonts w:ascii="仿宋" w:hAnsi="仿宋" w:eastAsia="仿宋" w:cs="仿宋"/>
          <w:spacing w:val="-51"/>
          <w:sz w:val="24"/>
          <w:szCs w:val="24"/>
        </w:rPr>
        <w:t xml:space="preserve"> </w:t>
      </w:r>
      <w:r>
        <w:rPr>
          <w:rFonts w:ascii="仿宋" w:hAnsi="仿宋" w:eastAsia="仿宋" w:cs="仿宋"/>
          <w:spacing w:val="-17"/>
          <w:sz w:val="24"/>
          <w:szCs w:val="24"/>
        </w:rPr>
        <w:t>法</w:t>
      </w:r>
      <w:r>
        <w:rPr>
          <w:rFonts w:ascii="仿宋" w:hAnsi="仿宋" w:eastAsia="仿宋" w:cs="仿宋"/>
          <w:spacing w:val="-53"/>
          <w:sz w:val="24"/>
          <w:szCs w:val="24"/>
        </w:rPr>
        <w:t xml:space="preserve"> </w:t>
      </w:r>
      <w:r>
        <w:rPr>
          <w:rFonts w:ascii="仿宋" w:hAnsi="仿宋" w:eastAsia="仿宋" w:cs="仿宋"/>
          <w:spacing w:val="-17"/>
          <w:sz w:val="24"/>
          <w:szCs w:val="24"/>
        </w:rPr>
        <w:t>定</w:t>
      </w:r>
      <w:r>
        <w:rPr>
          <w:rFonts w:ascii="仿宋" w:hAnsi="仿宋" w:eastAsia="仿宋" w:cs="仿宋"/>
          <w:spacing w:val="-52"/>
          <w:sz w:val="24"/>
          <w:szCs w:val="24"/>
        </w:rPr>
        <w:t xml:space="preserve"> </w:t>
      </w:r>
      <w:r>
        <w:rPr>
          <w:rFonts w:ascii="仿宋" w:hAnsi="仿宋" w:eastAsia="仿宋" w:cs="仿宋"/>
          <w:spacing w:val="-17"/>
          <w:sz w:val="24"/>
          <w:szCs w:val="24"/>
        </w:rPr>
        <w:t>代表</w:t>
      </w:r>
      <w:r>
        <w:rPr>
          <w:rFonts w:ascii="仿宋" w:hAnsi="仿宋" w:eastAsia="仿宋" w:cs="仿宋"/>
          <w:sz w:val="24"/>
          <w:szCs w:val="24"/>
        </w:rPr>
        <w:t xml:space="preserve"> 人</w:t>
      </w:r>
      <w:r>
        <w:rPr>
          <w:rFonts w:ascii="仿宋" w:hAnsi="仿宋" w:eastAsia="仿宋" w:cs="仿宋"/>
          <w:sz w:val="24"/>
          <w:szCs w:val="24"/>
          <w:u w:val="single" w:color="auto"/>
        </w:rPr>
        <w:t xml:space="preserve">                   </w:t>
      </w:r>
      <w:r>
        <w:rPr>
          <w:rFonts w:ascii="仿宋" w:hAnsi="仿宋" w:eastAsia="仿宋" w:cs="仿宋"/>
          <w:spacing w:val="-87"/>
          <w:sz w:val="24"/>
          <w:szCs w:val="24"/>
        </w:rPr>
        <w:t xml:space="preserve"> </w:t>
      </w:r>
      <w:r>
        <w:rPr>
          <w:rFonts w:ascii="仿宋" w:hAnsi="仿宋" w:eastAsia="仿宋" w:cs="仿宋"/>
          <w:sz w:val="24"/>
          <w:szCs w:val="24"/>
        </w:rPr>
        <w:t>，我代表本公司郑重承诺：在</w:t>
      </w:r>
      <w:r>
        <w:rPr>
          <w:rFonts w:ascii="仿宋" w:hAnsi="仿宋" w:eastAsia="仿宋" w:cs="仿宋"/>
          <w:spacing w:val="-1"/>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1"/>
          <w:sz w:val="24"/>
          <w:szCs w:val="24"/>
        </w:rPr>
        <w:t>项目实</w:t>
      </w:r>
      <w:r>
        <w:rPr>
          <w:rFonts w:ascii="仿宋" w:hAnsi="仿宋" w:eastAsia="仿宋" w:cs="仿宋"/>
          <w:spacing w:val="-2"/>
          <w:sz w:val="24"/>
          <w:szCs w:val="24"/>
        </w:rPr>
        <w:t>施中，近三年来的财务状况（或近期依法缴纳的税收或社会保障金记录良好）。</w:t>
      </w:r>
      <w:r>
        <w:rPr>
          <w:rFonts w:ascii="仿宋" w:hAnsi="仿宋" w:eastAsia="仿宋" w:cs="仿宋"/>
          <w:spacing w:val="10"/>
          <w:sz w:val="24"/>
          <w:szCs w:val="24"/>
        </w:rPr>
        <w:t xml:space="preserve"> </w:t>
      </w:r>
      <w:r>
        <w:rPr>
          <w:rFonts w:ascii="仿宋" w:hAnsi="仿宋" w:eastAsia="仿宋" w:cs="仿宋"/>
          <w:spacing w:val="-2"/>
          <w:sz w:val="24"/>
          <w:szCs w:val="24"/>
        </w:rPr>
        <w:t>如本承诺内容不真实，我公司愿承担由此产生的一切后果和法律责任（被废标、</w:t>
      </w:r>
      <w:r>
        <w:rPr>
          <w:rFonts w:ascii="仿宋" w:hAnsi="仿宋" w:eastAsia="仿宋" w:cs="仿宋"/>
          <w:spacing w:val="10"/>
          <w:sz w:val="24"/>
          <w:szCs w:val="24"/>
        </w:rPr>
        <w:t xml:space="preserve"> </w:t>
      </w:r>
      <w:r>
        <w:rPr>
          <w:rFonts w:ascii="仿宋" w:hAnsi="仿宋" w:eastAsia="仿宋" w:cs="仿宋"/>
          <w:spacing w:val="-3"/>
          <w:sz w:val="24"/>
          <w:szCs w:val="24"/>
        </w:rPr>
        <w:t>被列入政府采购失信名单或承担由此造成利益相关方经济损失的赔偿责任）。</w:t>
      </w:r>
    </w:p>
    <w:p w14:paraId="37A8E9FF">
      <w:pPr>
        <w:pStyle w:val="6"/>
        <w:spacing w:line="243" w:lineRule="auto"/>
      </w:pPr>
    </w:p>
    <w:p w14:paraId="58C8A96B">
      <w:pPr>
        <w:pStyle w:val="6"/>
        <w:spacing w:line="243" w:lineRule="auto"/>
      </w:pPr>
    </w:p>
    <w:p w14:paraId="74895919">
      <w:pPr>
        <w:pStyle w:val="6"/>
        <w:spacing w:line="243" w:lineRule="auto"/>
      </w:pPr>
    </w:p>
    <w:p w14:paraId="7A917A71">
      <w:pPr>
        <w:pStyle w:val="6"/>
        <w:spacing w:line="243" w:lineRule="auto"/>
      </w:pPr>
    </w:p>
    <w:p w14:paraId="2D0E0900">
      <w:pPr>
        <w:pStyle w:val="6"/>
        <w:spacing w:line="244" w:lineRule="auto"/>
      </w:pPr>
    </w:p>
    <w:p w14:paraId="0343DE7E">
      <w:pPr>
        <w:pStyle w:val="6"/>
        <w:spacing w:line="244" w:lineRule="auto"/>
      </w:pPr>
    </w:p>
    <w:p w14:paraId="76FB65AE">
      <w:pPr>
        <w:pStyle w:val="6"/>
        <w:spacing w:line="244" w:lineRule="auto"/>
      </w:pPr>
    </w:p>
    <w:p w14:paraId="46DD5AFE">
      <w:pPr>
        <w:pStyle w:val="6"/>
        <w:spacing w:line="244" w:lineRule="auto"/>
      </w:pPr>
    </w:p>
    <w:p w14:paraId="548DB306">
      <w:pPr>
        <w:spacing w:before="78" w:line="221" w:lineRule="auto"/>
        <w:ind w:right="21"/>
        <w:jc w:val="right"/>
        <w:rPr>
          <w:rFonts w:ascii="仿宋" w:hAnsi="仿宋" w:eastAsia="仿宋" w:cs="仿宋"/>
          <w:sz w:val="24"/>
          <w:szCs w:val="24"/>
        </w:rPr>
      </w:pPr>
      <w:r>
        <w:rPr>
          <w:rFonts w:ascii="仿宋" w:hAnsi="仿宋" w:eastAsia="仿宋" w:cs="仿宋"/>
          <w:spacing w:val="1"/>
          <w:sz w:val="24"/>
          <w:szCs w:val="24"/>
        </w:rPr>
        <w:t>投标人名称</w:t>
      </w:r>
      <w:r>
        <w:rPr>
          <w:rFonts w:ascii="仿宋" w:hAnsi="仿宋" w:eastAsia="仿宋" w:cs="仿宋"/>
          <w:spacing w:val="-14"/>
          <w:sz w:val="24"/>
          <w:szCs w:val="24"/>
        </w:rPr>
        <w:t>：</w:t>
      </w:r>
      <w:r>
        <w:rPr>
          <w:rFonts w:ascii="仿宋" w:hAnsi="仿宋" w:eastAsia="仿宋" w:cs="仿宋"/>
          <w:sz w:val="24"/>
          <w:szCs w:val="24"/>
          <w:u w:val="single" w:color="auto"/>
        </w:rPr>
        <w:t xml:space="preserve">                </w:t>
      </w:r>
      <w:r>
        <w:rPr>
          <w:rFonts w:ascii="仿宋" w:hAnsi="仿宋" w:eastAsia="仿宋" w:cs="仿宋"/>
          <w:spacing w:val="-14"/>
          <w:sz w:val="24"/>
          <w:szCs w:val="24"/>
        </w:rPr>
        <w:t>（</w:t>
      </w:r>
      <w:r>
        <w:rPr>
          <w:rFonts w:ascii="仿宋" w:hAnsi="仿宋" w:eastAsia="仿宋" w:cs="仿宋"/>
          <w:spacing w:val="1"/>
          <w:sz w:val="24"/>
          <w:szCs w:val="24"/>
        </w:rPr>
        <w:t>盖单位公章）</w:t>
      </w:r>
    </w:p>
    <w:p w14:paraId="3916702A">
      <w:pPr>
        <w:spacing w:before="215" w:line="369" w:lineRule="auto"/>
        <w:ind w:right="530" w:firstLine="2662" w:firstLineChars="1100"/>
        <w:rPr>
          <w:rFonts w:ascii="仿宋" w:hAnsi="仿宋" w:eastAsia="仿宋" w:cs="仿宋"/>
          <w:sz w:val="24"/>
          <w:szCs w:val="24"/>
        </w:rPr>
      </w:pPr>
      <w:r>
        <w:rPr>
          <w:rFonts w:ascii="仿宋" w:hAnsi="仿宋" w:eastAsia="仿宋" w:cs="仿宋"/>
          <w:spacing w:val="1"/>
          <w:sz w:val="24"/>
          <w:szCs w:val="24"/>
        </w:rPr>
        <w:t>法定代表人</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1"/>
          <w:sz w:val="24"/>
          <w:szCs w:val="24"/>
        </w:rPr>
        <w:t>签字或盖</w:t>
      </w:r>
      <w:r>
        <w:rPr>
          <w:rFonts w:ascii="仿宋" w:hAnsi="仿宋" w:eastAsia="仿宋" w:cs="仿宋"/>
          <w:sz w:val="24"/>
          <w:szCs w:val="24"/>
        </w:rPr>
        <w:t xml:space="preserve"> </w:t>
      </w:r>
      <w:r>
        <w:rPr>
          <w:rFonts w:ascii="仿宋" w:hAnsi="仿宋" w:eastAsia="仿宋" w:cs="仿宋"/>
          <w:spacing w:val="-9"/>
          <w:sz w:val="24"/>
          <w:szCs w:val="24"/>
        </w:rPr>
        <w:t>章）</w:t>
      </w:r>
    </w:p>
    <w:p w14:paraId="76D37439">
      <w:pPr>
        <w:spacing w:before="39" w:line="222" w:lineRule="auto"/>
        <w:jc w:val="right"/>
        <w:rPr>
          <w:rFonts w:ascii="仿宋" w:hAnsi="仿宋" w:eastAsia="仿宋" w:cs="仿宋"/>
          <w:sz w:val="24"/>
          <w:szCs w:val="24"/>
        </w:rPr>
      </w:pPr>
      <w:r>
        <w:rPr>
          <w:rFonts w:ascii="仿宋" w:hAnsi="仿宋" w:eastAsia="仿宋" w:cs="仿宋"/>
          <w:spacing w:val="-22"/>
          <w:sz w:val="24"/>
          <w:szCs w:val="24"/>
        </w:rPr>
        <w:t>日       期：</w:t>
      </w:r>
      <w:r>
        <w:rPr>
          <w:rFonts w:ascii="仿宋" w:hAnsi="仿宋" w:eastAsia="仿宋" w:cs="仿宋"/>
          <w:spacing w:val="-22"/>
          <w:sz w:val="24"/>
          <w:szCs w:val="24"/>
          <w:u w:val="single" w:color="auto"/>
        </w:rPr>
        <w:t xml:space="preserve">       </w:t>
      </w:r>
      <w:r>
        <w:rPr>
          <w:rFonts w:ascii="仿宋" w:hAnsi="仿宋" w:eastAsia="仿宋" w:cs="仿宋"/>
          <w:spacing w:val="-82"/>
          <w:sz w:val="24"/>
          <w:szCs w:val="24"/>
        </w:rPr>
        <w:t xml:space="preserve"> </w:t>
      </w:r>
      <w:r>
        <w:rPr>
          <w:rFonts w:ascii="仿宋" w:hAnsi="仿宋" w:eastAsia="仿宋" w:cs="仿宋"/>
          <w:spacing w:val="-22"/>
          <w:sz w:val="24"/>
          <w:szCs w:val="24"/>
        </w:rPr>
        <w:t>年</w:t>
      </w:r>
      <w:r>
        <w:rPr>
          <w:rFonts w:ascii="仿宋" w:hAnsi="仿宋" w:eastAsia="仿宋" w:cs="仿宋"/>
          <w:spacing w:val="60"/>
          <w:sz w:val="24"/>
          <w:szCs w:val="24"/>
          <w:u w:val="single" w:color="auto"/>
        </w:rPr>
        <w:t xml:space="preserve">  </w:t>
      </w:r>
      <w:r>
        <w:rPr>
          <w:rFonts w:ascii="仿宋" w:hAnsi="仿宋" w:eastAsia="仿宋" w:cs="仿宋"/>
          <w:spacing w:val="-92"/>
          <w:sz w:val="24"/>
          <w:szCs w:val="24"/>
        </w:rPr>
        <w:t xml:space="preserve"> </w:t>
      </w:r>
      <w:r>
        <w:rPr>
          <w:rFonts w:ascii="仿宋" w:hAnsi="仿宋" w:eastAsia="仿宋" w:cs="仿宋"/>
          <w:spacing w:val="-22"/>
          <w:sz w:val="24"/>
          <w:szCs w:val="24"/>
        </w:rPr>
        <w:t>月</w:t>
      </w:r>
      <w:r>
        <w:rPr>
          <w:rFonts w:ascii="仿宋" w:hAnsi="仿宋" w:eastAsia="仿宋" w:cs="仿宋"/>
          <w:spacing w:val="59"/>
          <w:sz w:val="24"/>
          <w:szCs w:val="24"/>
          <w:u w:val="single" w:color="auto"/>
        </w:rPr>
        <w:t xml:space="preserve">  </w:t>
      </w:r>
      <w:r>
        <w:rPr>
          <w:rFonts w:ascii="仿宋" w:hAnsi="仿宋" w:eastAsia="仿宋" w:cs="仿宋"/>
          <w:spacing w:val="-52"/>
          <w:sz w:val="24"/>
          <w:szCs w:val="24"/>
        </w:rPr>
        <w:t xml:space="preserve"> </w:t>
      </w:r>
      <w:r>
        <w:rPr>
          <w:rFonts w:ascii="仿宋" w:hAnsi="仿宋" w:eastAsia="仿宋" w:cs="仿宋"/>
          <w:spacing w:val="-22"/>
          <w:sz w:val="24"/>
          <w:szCs w:val="24"/>
        </w:rPr>
        <w:t>日</w:t>
      </w:r>
    </w:p>
    <w:p w14:paraId="3ADED964">
      <w:pPr>
        <w:spacing w:line="222" w:lineRule="auto"/>
        <w:rPr>
          <w:rFonts w:ascii="仿宋" w:hAnsi="仿宋" w:eastAsia="仿宋" w:cs="仿宋"/>
          <w:sz w:val="24"/>
          <w:szCs w:val="24"/>
        </w:rPr>
        <w:sectPr>
          <w:footerReference r:id="rId52" w:type="default"/>
          <w:pgSz w:w="11906" w:h="16840"/>
          <w:pgMar w:top="1415" w:right="1763" w:bottom="1155" w:left="1785" w:header="0" w:footer="976" w:gutter="0"/>
          <w:pgNumType w:fmt="numberInDash"/>
          <w:cols w:space="720" w:num="1"/>
        </w:sectPr>
      </w:pPr>
    </w:p>
    <w:p w14:paraId="49D3713A">
      <w:pPr>
        <w:spacing w:before="137" w:line="221" w:lineRule="auto"/>
        <w:ind w:left="3381"/>
        <w:rPr>
          <w:rFonts w:ascii="仿宋" w:hAnsi="仿宋" w:eastAsia="仿宋" w:cs="仿宋"/>
          <w:sz w:val="28"/>
          <w:szCs w:val="28"/>
        </w:rPr>
      </w:pPr>
      <w:r>
        <w:rPr>
          <w:rFonts w:ascii="仿宋" w:hAnsi="仿宋" w:eastAsia="仿宋" w:cs="仿宋"/>
          <w:spacing w:val="-9"/>
          <w:sz w:val="28"/>
          <w:szCs w:val="28"/>
        </w:rPr>
        <w:t>九、其他资料</w:t>
      </w:r>
    </w:p>
    <w:p w14:paraId="142BE7F3">
      <w:pPr>
        <w:spacing w:before="81" w:line="229" w:lineRule="auto"/>
        <w:ind w:left="2760"/>
        <w:rPr>
          <w:rFonts w:ascii="仿宋" w:hAnsi="仿宋" w:eastAsia="仿宋" w:cs="仿宋"/>
          <w:sz w:val="30"/>
          <w:szCs w:val="30"/>
        </w:rPr>
      </w:pPr>
      <w:r>
        <w:rPr>
          <w:rFonts w:ascii="仿宋" w:hAnsi="仿宋" w:eastAsia="仿宋" w:cs="仿宋"/>
          <w:b/>
          <w:bCs/>
          <w:spacing w:val="2"/>
          <w:sz w:val="30"/>
          <w:szCs w:val="30"/>
        </w:rPr>
        <w:t>中小企业声明函（服务）</w:t>
      </w:r>
    </w:p>
    <w:p w14:paraId="09EC3B4D">
      <w:pPr>
        <w:pStyle w:val="6"/>
        <w:spacing w:line="250" w:lineRule="auto"/>
      </w:pPr>
    </w:p>
    <w:p w14:paraId="4838CB5A">
      <w:pPr>
        <w:pStyle w:val="6"/>
        <w:spacing w:line="250" w:lineRule="auto"/>
      </w:pPr>
    </w:p>
    <w:p w14:paraId="526AE9D4">
      <w:pPr>
        <w:spacing w:before="78" w:line="323" w:lineRule="auto"/>
        <w:ind w:left="45" w:firstLine="480"/>
        <w:rPr>
          <w:rFonts w:ascii="仿宋" w:hAnsi="仿宋" w:eastAsia="仿宋" w:cs="仿宋"/>
          <w:sz w:val="24"/>
          <w:szCs w:val="24"/>
        </w:rPr>
      </w:pPr>
      <w:r>
        <w:rPr>
          <w:rFonts w:ascii="仿宋" w:hAnsi="仿宋" w:eastAsia="仿宋" w:cs="仿宋"/>
          <w:spacing w:val="-2"/>
          <w:sz w:val="24"/>
          <w:szCs w:val="24"/>
        </w:rPr>
        <w:t>本公司（联合体）郑重声明，根据《政府采购促进中小企业发展管理办法》</w:t>
      </w:r>
      <w:r>
        <w:rPr>
          <w:rFonts w:ascii="仿宋" w:hAnsi="仿宋" w:eastAsia="仿宋" w:cs="仿宋"/>
          <w:spacing w:val="9"/>
          <w:sz w:val="24"/>
          <w:szCs w:val="24"/>
        </w:rPr>
        <w:t xml:space="preserve"> </w:t>
      </w:r>
      <w:r>
        <w:rPr>
          <w:rFonts w:ascii="仿宋" w:hAnsi="仿宋" w:eastAsia="仿宋" w:cs="仿宋"/>
          <w:spacing w:val="2"/>
          <w:sz w:val="24"/>
          <w:szCs w:val="24"/>
        </w:rPr>
        <w:t>（财库﹝2020﹞46 号）的规定，本公司（联合体）参加（单位名称）的</w:t>
      </w:r>
      <w:r>
        <w:rPr>
          <w:rFonts w:ascii="仿宋" w:hAnsi="仿宋" w:eastAsia="仿宋" w:cs="仿宋"/>
          <w:spacing w:val="1"/>
          <w:sz w:val="24"/>
          <w:szCs w:val="24"/>
        </w:rPr>
        <w:t>（项目</w:t>
      </w:r>
      <w:r>
        <w:rPr>
          <w:rFonts w:ascii="仿宋" w:hAnsi="仿宋" w:eastAsia="仿宋" w:cs="仿宋"/>
          <w:sz w:val="24"/>
          <w:szCs w:val="24"/>
        </w:rPr>
        <w:t xml:space="preserve"> </w:t>
      </w:r>
      <w:r>
        <w:rPr>
          <w:rFonts w:ascii="仿宋" w:hAnsi="仿宋" w:eastAsia="仿宋" w:cs="仿宋"/>
          <w:spacing w:val="-1"/>
          <w:sz w:val="24"/>
          <w:szCs w:val="24"/>
        </w:rPr>
        <w:t>名称）采购活动，服务全部由符合政策要求的中小企业承接。相</w:t>
      </w:r>
      <w:r>
        <w:rPr>
          <w:rFonts w:ascii="仿宋" w:hAnsi="仿宋" w:eastAsia="仿宋" w:cs="仿宋"/>
          <w:spacing w:val="-2"/>
          <w:sz w:val="24"/>
          <w:szCs w:val="24"/>
        </w:rPr>
        <w:t>关企业（含联合</w:t>
      </w:r>
      <w:r>
        <w:rPr>
          <w:rFonts w:ascii="仿宋" w:hAnsi="仿宋" w:eastAsia="仿宋" w:cs="仿宋"/>
          <w:sz w:val="24"/>
          <w:szCs w:val="24"/>
        </w:rPr>
        <w:t xml:space="preserve"> </w:t>
      </w:r>
      <w:r>
        <w:rPr>
          <w:rFonts w:ascii="仿宋" w:hAnsi="仿宋" w:eastAsia="仿宋" w:cs="仿宋"/>
          <w:spacing w:val="-2"/>
          <w:sz w:val="24"/>
          <w:szCs w:val="24"/>
        </w:rPr>
        <w:t>体中的中小企业、签订分包意向协议的中小企业）的具体情况如下：</w:t>
      </w:r>
    </w:p>
    <w:p w14:paraId="48FDF676">
      <w:pPr>
        <w:spacing w:before="54" w:line="221" w:lineRule="auto"/>
        <w:ind w:left="544"/>
        <w:rPr>
          <w:rFonts w:ascii="仿宋" w:hAnsi="仿宋" w:eastAsia="仿宋" w:cs="仿宋"/>
          <w:sz w:val="24"/>
          <w:szCs w:val="24"/>
        </w:rPr>
      </w:pPr>
      <w:r>
        <w:rPr>
          <w:rFonts w:ascii="仿宋" w:hAnsi="仿宋" w:eastAsia="仿宋" w:cs="仿宋"/>
          <w:spacing w:val="-6"/>
          <w:sz w:val="24"/>
          <w:szCs w:val="24"/>
        </w:rPr>
        <w:t>1.（标的名称</w:t>
      </w:r>
      <w:r>
        <w:rPr>
          <w:rFonts w:ascii="仿宋" w:hAnsi="仿宋" w:eastAsia="仿宋" w:cs="仿宋"/>
          <w:spacing w:val="9"/>
          <w:sz w:val="24"/>
          <w:szCs w:val="24"/>
        </w:rPr>
        <w:t>），</w:t>
      </w:r>
      <w:r>
        <w:rPr>
          <w:rFonts w:ascii="仿宋" w:hAnsi="仿宋" w:eastAsia="仿宋" w:cs="仿宋"/>
          <w:spacing w:val="-6"/>
          <w:sz w:val="24"/>
          <w:szCs w:val="24"/>
        </w:rPr>
        <w:t>属于（采购文件中明确的所属行业</w:t>
      </w:r>
      <w:r>
        <w:rPr>
          <w:rFonts w:ascii="仿宋" w:hAnsi="仿宋" w:eastAsia="仿宋" w:cs="仿宋"/>
          <w:spacing w:val="9"/>
          <w:sz w:val="24"/>
          <w:szCs w:val="24"/>
        </w:rPr>
        <w:t>）；</w:t>
      </w:r>
      <w:r>
        <w:rPr>
          <w:rFonts w:ascii="仿宋" w:hAnsi="仿宋" w:eastAsia="仿宋" w:cs="仿宋"/>
          <w:spacing w:val="-6"/>
          <w:sz w:val="24"/>
          <w:szCs w:val="24"/>
        </w:rPr>
        <w:t>承建（承接）企业</w:t>
      </w:r>
    </w:p>
    <w:p w14:paraId="74338ED2">
      <w:pPr>
        <w:spacing w:before="152" w:line="221" w:lineRule="auto"/>
        <w:ind w:left="62"/>
        <w:rPr>
          <w:rFonts w:ascii="仿宋" w:hAnsi="仿宋" w:eastAsia="仿宋" w:cs="仿宋"/>
          <w:sz w:val="24"/>
          <w:szCs w:val="24"/>
        </w:rPr>
      </w:pPr>
      <w:r>
        <w:rPr>
          <w:rFonts w:ascii="仿宋" w:hAnsi="仿宋" w:eastAsia="仿宋" w:cs="仿宋"/>
          <w:spacing w:val="-10"/>
          <w:sz w:val="24"/>
          <w:szCs w:val="24"/>
        </w:rPr>
        <w:t>为（企业名称</w:t>
      </w:r>
      <w:r>
        <w:rPr>
          <w:rFonts w:ascii="仿宋" w:hAnsi="仿宋" w:eastAsia="仿宋" w:cs="仿宋"/>
          <w:spacing w:val="23"/>
          <w:sz w:val="24"/>
          <w:szCs w:val="24"/>
        </w:rPr>
        <w:t>），</w:t>
      </w:r>
      <w:r>
        <w:rPr>
          <w:rFonts w:ascii="仿宋" w:hAnsi="仿宋" w:eastAsia="仿宋" w:cs="仿宋"/>
          <w:spacing w:val="-10"/>
          <w:sz w:val="24"/>
          <w:szCs w:val="24"/>
        </w:rPr>
        <w:t>从业人员     人，营业收入为       万 元 ， 资</w:t>
      </w:r>
      <w:r>
        <w:rPr>
          <w:rFonts w:ascii="仿宋" w:hAnsi="仿宋" w:eastAsia="仿宋" w:cs="仿宋"/>
          <w:spacing w:val="-36"/>
          <w:sz w:val="24"/>
          <w:szCs w:val="24"/>
        </w:rPr>
        <w:t xml:space="preserve"> </w:t>
      </w:r>
      <w:r>
        <w:rPr>
          <w:rFonts w:ascii="仿宋" w:hAnsi="仿宋" w:eastAsia="仿宋" w:cs="仿宋"/>
          <w:spacing w:val="-10"/>
          <w:sz w:val="24"/>
          <w:szCs w:val="24"/>
        </w:rPr>
        <w:t>产 总</w:t>
      </w:r>
      <w:r>
        <w:rPr>
          <w:rFonts w:ascii="仿宋" w:hAnsi="仿宋" w:eastAsia="仿宋" w:cs="仿宋"/>
          <w:spacing w:val="-43"/>
          <w:sz w:val="24"/>
          <w:szCs w:val="24"/>
        </w:rPr>
        <w:t xml:space="preserve"> </w:t>
      </w:r>
      <w:r>
        <w:rPr>
          <w:rFonts w:ascii="仿宋" w:hAnsi="仿宋" w:eastAsia="仿宋" w:cs="仿宋"/>
          <w:spacing w:val="-10"/>
          <w:sz w:val="24"/>
          <w:szCs w:val="24"/>
        </w:rPr>
        <w:t>额 为</w:t>
      </w:r>
    </w:p>
    <w:p w14:paraId="30FFF2E5">
      <w:pPr>
        <w:spacing w:before="155" w:line="222" w:lineRule="auto"/>
        <w:ind w:left="708"/>
        <w:rPr>
          <w:rFonts w:ascii="仿宋" w:hAnsi="仿宋" w:eastAsia="仿宋" w:cs="仿宋"/>
          <w:sz w:val="24"/>
          <w:szCs w:val="24"/>
        </w:rPr>
      </w:pPr>
      <w:r>
        <w:rPr>
          <w:rFonts w:ascii="仿宋" w:hAnsi="仿宋" w:eastAsia="仿宋" w:cs="仿宋"/>
          <w:spacing w:val="-2"/>
          <w:sz w:val="24"/>
          <w:szCs w:val="24"/>
        </w:rPr>
        <w:t>万元，属于（中型企业、小型企业、微型企业</w:t>
      </w:r>
      <w:r>
        <w:rPr>
          <w:rFonts w:ascii="仿宋" w:hAnsi="仿宋" w:eastAsia="仿宋" w:cs="仿宋"/>
          <w:spacing w:val="-1"/>
          <w:sz w:val="24"/>
          <w:szCs w:val="24"/>
        </w:rPr>
        <w:t>）；</w:t>
      </w:r>
    </w:p>
    <w:p w14:paraId="44E0DD85">
      <w:pPr>
        <w:spacing w:before="147" w:line="221" w:lineRule="auto"/>
        <w:ind w:left="514"/>
        <w:rPr>
          <w:rFonts w:ascii="仿宋" w:hAnsi="仿宋" w:eastAsia="仿宋" w:cs="仿宋"/>
          <w:sz w:val="24"/>
          <w:szCs w:val="24"/>
        </w:rPr>
      </w:pPr>
      <w:r>
        <w:rPr>
          <w:rFonts w:ascii="仿宋" w:hAnsi="仿宋" w:eastAsia="仿宋" w:cs="仿宋"/>
          <w:spacing w:val="-4"/>
          <w:sz w:val="24"/>
          <w:szCs w:val="24"/>
        </w:rPr>
        <w:t>2.（标的名称</w:t>
      </w:r>
      <w:r>
        <w:rPr>
          <w:rFonts w:ascii="仿宋" w:hAnsi="仿宋" w:eastAsia="仿宋" w:cs="仿宋"/>
          <w:spacing w:val="2"/>
          <w:sz w:val="24"/>
          <w:szCs w:val="24"/>
        </w:rPr>
        <w:t>），</w:t>
      </w:r>
      <w:r>
        <w:rPr>
          <w:rFonts w:ascii="仿宋" w:hAnsi="仿宋" w:eastAsia="仿宋" w:cs="仿宋"/>
          <w:spacing w:val="-4"/>
          <w:sz w:val="24"/>
          <w:szCs w:val="24"/>
        </w:rPr>
        <w:t>属于（采购文件中明确的所属行业</w:t>
      </w:r>
      <w:r>
        <w:rPr>
          <w:rFonts w:ascii="仿宋" w:hAnsi="仿宋" w:eastAsia="仿宋" w:cs="仿宋"/>
          <w:spacing w:val="2"/>
          <w:sz w:val="24"/>
          <w:szCs w:val="24"/>
        </w:rPr>
        <w:t>）；</w:t>
      </w:r>
      <w:r>
        <w:rPr>
          <w:rFonts w:ascii="仿宋" w:hAnsi="仿宋" w:eastAsia="仿宋" w:cs="仿宋"/>
          <w:spacing w:val="-4"/>
          <w:sz w:val="24"/>
          <w:szCs w:val="24"/>
        </w:rPr>
        <w:t>承建（承</w:t>
      </w:r>
      <w:r>
        <w:rPr>
          <w:rFonts w:ascii="仿宋" w:hAnsi="仿宋" w:eastAsia="仿宋" w:cs="仿宋"/>
          <w:spacing w:val="-5"/>
          <w:sz w:val="24"/>
          <w:szCs w:val="24"/>
        </w:rPr>
        <w:t>接）企业</w:t>
      </w:r>
    </w:p>
    <w:p w14:paraId="4247B2AC">
      <w:pPr>
        <w:spacing w:before="152" w:line="221" w:lineRule="auto"/>
        <w:ind w:left="62"/>
        <w:rPr>
          <w:rFonts w:ascii="仿宋" w:hAnsi="仿宋" w:eastAsia="仿宋" w:cs="仿宋"/>
          <w:sz w:val="24"/>
          <w:szCs w:val="24"/>
        </w:rPr>
      </w:pPr>
      <w:r>
        <w:rPr>
          <w:rFonts w:ascii="仿宋" w:hAnsi="仿宋" w:eastAsia="仿宋" w:cs="仿宋"/>
          <w:spacing w:val="-10"/>
          <w:sz w:val="24"/>
          <w:szCs w:val="24"/>
        </w:rPr>
        <w:t>为（企业名称</w:t>
      </w:r>
      <w:r>
        <w:rPr>
          <w:rFonts w:ascii="仿宋" w:hAnsi="仿宋" w:eastAsia="仿宋" w:cs="仿宋"/>
          <w:spacing w:val="23"/>
          <w:sz w:val="24"/>
          <w:szCs w:val="24"/>
        </w:rPr>
        <w:t>），</w:t>
      </w:r>
      <w:r>
        <w:rPr>
          <w:rFonts w:ascii="仿宋" w:hAnsi="仿宋" w:eastAsia="仿宋" w:cs="仿宋"/>
          <w:spacing w:val="-10"/>
          <w:sz w:val="24"/>
          <w:szCs w:val="24"/>
        </w:rPr>
        <w:t>从业人员     人，营业收入为       万 元 ， 资</w:t>
      </w:r>
      <w:r>
        <w:rPr>
          <w:rFonts w:ascii="仿宋" w:hAnsi="仿宋" w:eastAsia="仿宋" w:cs="仿宋"/>
          <w:spacing w:val="-36"/>
          <w:sz w:val="24"/>
          <w:szCs w:val="24"/>
        </w:rPr>
        <w:t xml:space="preserve"> </w:t>
      </w:r>
      <w:r>
        <w:rPr>
          <w:rFonts w:ascii="仿宋" w:hAnsi="仿宋" w:eastAsia="仿宋" w:cs="仿宋"/>
          <w:spacing w:val="-10"/>
          <w:sz w:val="24"/>
          <w:szCs w:val="24"/>
        </w:rPr>
        <w:t>产 总</w:t>
      </w:r>
      <w:r>
        <w:rPr>
          <w:rFonts w:ascii="仿宋" w:hAnsi="仿宋" w:eastAsia="仿宋" w:cs="仿宋"/>
          <w:spacing w:val="-43"/>
          <w:sz w:val="24"/>
          <w:szCs w:val="24"/>
        </w:rPr>
        <w:t xml:space="preserve"> </w:t>
      </w:r>
      <w:r>
        <w:rPr>
          <w:rFonts w:ascii="仿宋" w:hAnsi="仿宋" w:eastAsia="仿宋" w:cs="仿宋"/>
          <w:spacing w:val="-10"/>
          <w:sz w:val="24"/>
          <w:szCs w:val="24"/>
        </w:rPr>
        <w:t>额 为</w:t>
      </w:r>
    </w:p>
    <w:p w14:paraId="4BA3D23A">
      <w:pPr>
        <w:spacing w:before="171" w:line="338" w:lineRule="auto"/>
        <w:ind w:left="543" w:right="2541" w:firstLine="165"/>
        <w:rPr>
          <w:rFonts w:ascii="仿宋" w:hAnsi="仿宋" w:eastAsia="仿宋" w:cs="仿宋"/>
          <w:sz w:val="24"/>
          <w:szCs w:val="24"/>
        </w:rPr>
      </w:pPr>
      <w:r>
        <w:rPr>
          <w:rFonts w:ascii="仿宋" w:hAnsi="仿宋" w:eastAsia="仿宋" w:cs="仿宋"/>
          <w:spacing w:val="-2"/>
          <w:sz w:val="24"/>
          <w:szCs w:val="24"/>
        </w:rPr>
        <w:t>万元，属于（中型企业、小型企业、微型企业</w:t>
      </w:r>
      <w:r>
        <w:rPr>
          <w:rFonts w:ascii="仿宋" w:hAnsi="仿宋" w:eastAsia="仿宋" w:cs="仿宋"/>
          <w:spacing w:val="-44"/>
          <w:sz w:val="24"/>
          <w:szCs w:val="24"/>
        </w:rPr>
        <w:t>）；</w:t>
      </w:r>
      <w:r>
        <w:rPr>
          <w:rFonts w:ascii="仿宋" w:hAnsi="仿宋" w:eastAsia="仿宋" w:cs="仿宋"/>
          <w:spacing w:val="1"/>
          <w:sz w:val="24"/>
          <w:szCs w:val="24"/>
        </w:rPr>
        <w:t xml:space="preserve"> </w:t>
      </w:r>
      <w:r>
        <w:rPr>
          <w:rFonts w:ascii="仿宋" w:hAnsi="仿宋" w:eastAsia="仿宋" w:cs="仿宋"/>
          <w:spacing w:val="-13"/>
          <w:sz w:val="24"/>
          <w:szCs w:val="24"/>
        </w:rPr>
        <w:t>……</w:t>
      </w:r>
    </w:p>
    <w:p w14:paraId="1E96318A">
      <w:pPr>
        <w:spacing w:before="3" w:line="306" w:lineRule="auto"/>
        <w:ind w:left="54" w:right="81" w:firstLine="517"/>
        <w:rPr>
          <w:rFonts w:ascii="仿宋" w:hAnsi="仿宋" w:eastAsia="仿宋" w:cs="仿宋"/>
          <w:sz w:val="24"/>
          <w:szCs w:val="24"/>
        </w:rPr>
      </w:pPr>
      <w:r>
        <w:rPr>
          <w:rFonts w:ascii="仿宋" w:hAnsi="仿宋" w:eastAsia="仿宋" w:cs="仿宋"/>
          <w:spacing w:val="-5"/>
          <w:sz w:val="24"/>
          <w:szCs w:val="24"/>
        </w:rPr>
        <w:t>以上企业，不属于大企业的分支机构，不存在控股股东为大企</w:t>
      </w:r>
      <w:r>
        <w:rPr>
          <w:rFonts w:ascii="仿宋" w:hAnsi="仿宋" w:eastAsia="仿宋" w:cs="仿宋"/>
          <w:spacing w:val="-6"/>
          <w:sz w:val="24"/>
          <w:szCs w:val="24"/>
        </w:rPr>
        <w:t>业的情形，也</w:t>
      </w:r>
      <w:r>
        <w:rPr>
          <w:rFonts w:ascii="仿宋" w:hAnsi="仿宋" w:eastAsia="仿宋" w:cs="仿宋"/>
          <w:sz w:val="24"/>
          <w:szCs w:val="24"/>
        </w:rPr>
        <w:t xml:space="preserve"> </w:t>
      </w:r>
      <w:r>
        <w:rPr>
          <w:rFonts w:ascii="仿宋" w:hAnsi="仿宋" w:eastAsia="仿宋" w:cs="仿宋"/>
          <w:spacing w:val="-3"/>
          <w:sz w:val="24"/>
          <w:szCs w:val="24"/>
        </w:rPr>
        <w:t>不存在与大企业的负责人为同一人的情形。</w:t>
      </w:r>
    </w:p>
    <w:p w14:paraId="392C7E88">
      <w:pPr>
        <w:spacing w:before="61" w:line="220" w:lineRule="auto"/>
        <w:ind w:left="525"/>
        <w:rPr>
          <w:rFonts w:ascii="仿宋" w:hAnsi="仿宋" w:eastAsia="仿宋" w:cs="仿宋"/>
          <w:sz w:val="24"/>
          <w:szCs w:val="24"/>
        </w:rPr>
      </w:pPr>
      <w:r>
        <w:rPr>
          <w:rFonts w:ascii="仿宋" w:hAnsi="仿宋" w:eastAsia="仿宋" w:cs="仿宋"/>
          <w:spacing w:val="-2"/>
          <w:sz w:val="24"/>
          <w:szCs w:val="24"/>
        </w:rPr>
        <w:t>本企业对上述声明内容的真实性负责。如有虚假，将依法承担相应责任。</w:t>
      </w:r>
    </w:p>
    <w:p w14:paraId="30905F79">
      <w:pPr>
        <w:pStyle w:val="6"/>
        <w:spacing w:line="242" w:lineRule="auto"/>
      </w:pPr>
    </w:p>
    <w:p w14:paraId="6FC8C4FB">
      <w:pPr>
        <w:pStyle w:val="6"/>
        <w:spacing w:line="242" w:lineRule="auto"/>
      </w:pPr>
    </w:p>
    <w:p w14:paraId="2BD59999">
      <w:pPr>
        <w:pStyle w:val="6"/>
        <w:spacing w:line="242" w:lineRule="auto"/>
      </w:pPr>
    </w:p>
    <w:p w14:paraId="45AF88A1">
      <w:pPr>
        <w:pStyle w:val="6"/>
        <w:spacing w:line="242" w:lineRule="auto"/>
      </w:pPr>
    </w:p>
    <w:p w14:paraId="1C226CCD">
      <w:pPr>
        <w:spacing w:before="78" w:line="309" w:lineRule="auto"/>
        <w:ind w:left="5016" w:right="1460" w:hanging="109"/>
        <w:rPr>
          <w:rFonts w:ascii="仿宋" w:hAnsi="仿宋" w:eastAsia="仿宋" w:cs="仿宋"/>
          <w:sz w:val="24"/>
          <w:szCs w:val="24"/>
        </w:rPr>
      </w:pPr>
      <w:r>
        <w:rPr>
          <w:rFonts w:ascii="仿宋" w:hAnsi="仿宋" w:eastAsia="仿宋" w:cs="仿宋"/>
          <w:spacing w:val="-6"/>
          <w:sz w:val="24"/>
          <w:szCs w:val="24"/>
        </w:rPr>
        <w:t>企业名称（盖章</w:t>
      </w:r>
      <w:r>
        <w:rPr>
          <w:rFonts w:ascii="仿宋" w:hAnsi="仿宋" w:eastAsia="仿宋" w:cs="仿宋"/>
          <w:spacing w:val="-42"/>
          <w:sz w:val="24"/>
          <w:szCs w:val="24"/>
        </w:rPr>
        <w:t>）：</w:t>
      </w:r>
      <w:r>
        <w:rPr>
          <w:rFonts w:ascii="仿宋" w:hAnsi="仿宋" w:eastAsia="仿宋" w:cs="仿宋"/>
          <w:spacing w:val="1"/>
          <w:sz w:val="24"/>
          <w:szCs w:val="24"/>
        </w:rPr>
        <w:t xml:space="preserve"> </w:t>
      </w:r>
      <w:r>
        <w:rPr>
          <w:rFonts w:ascii="仿宋" w:hAnsi="仿宋" w:eastAsia="仿宋" w:cs="仿宋"/>
          <w:spacing w:val="-17"/>
          <w:sz w:val="24"/>
          <w:szCs w:val="24"/>
        </w:rPr>
        <w:t>日期：</w:t>
      </w:r>
    </w:p>
    <w:p w14:paraId="76ECA6FA">
      <w:pPr>
        <w:pStyle w:val="6"/>
        <w:spacing w:line="244" w:lineRule="auto"/>
      </w:pPr>
    </w:p>
    <w:p w14:paraId="6B717F12">
      <w:pPr>
        <w:pStyle w:val="6"/>
        <w:spacing w:line="244" w:lineRule="auto"/>
      </w:pPr>
    </w:p>
    <w:p w14:paraId="540D1AE7">
      <w:pPr>
        <w:pStyle w:val="6"/>
        <w:spacing w:line="245" w:lineRule="auto"/>
      </w:pPr>
    </w:p>
    <w:p w14:paraId="0846FECC">
      <w:pPr>
        <w:pStyle w:val="6"/>
        <w:spacing w:line="245" w:lineRule="auto"/>
      </w:pPr>
    </w:p>
    <w:p w14:paraId="440FBE13">
      <w:pPr>
        <w:spacing w:before="79" w:line="220" w:lineRule="auto"/>
        <w:ind w:left="58"/>
        <w:rPr>
          <w:rFonts w:ascii="仿宋" w:hAnsi="仿宋" w:eastAsia="仿宋" w:cs="仿宋"/>
          <w:spacing w:val="-2"/>
          <w:sz w:val="24"/>
          <w:szCs w:val="24"/>
        </w:rPr>
      </w:pPr>
      <w:r>
        <w:rPr>
          <w:rFonts w:ascii="仿宋" w:hAnsi="仿宋" w:eastAsia="仿宋" w:cs="仿宋"/>
          <w:spacing w:val="-2"/>
          <w:sz w:val="24"/>
          <w:szCs w:val="24"/>
        </w:rPr>
        <w:t>注：</w:t>
      </w:r>
      <w:r>
        <w:rPr>
          <w:rFonts w:ascii="仿宋" w:hAnsi="仿宋" w:eastAsia="仿宋" w:cs="仿宋"/>
          <w:spacing w:val="-2"/>
          <w:sz w:val="24"/>
          <w:szCs w:val="24"/>
          <w:lang w:val="en-US" w:eastAsia="zh-CN"/>
        </w:rPr>
        <w:t xml:space="preserve">①本项目采购需求中包含服务类和货物类，填写中小企业声明函时需分开 </w:t>
      </w:r>
    </w:p>
    <w:p w14:paraId="32D2DE16">
      <w:pPr>
        <w:spacing w:before="79" w:line="220" w:lineRule="auto"/>
        <w:ind w:left="58"/>
        <w:rPr>
          <w:rFonts w:ascii="仿宋" w:hAnsi="仿宋" w:eastAsia="仿宋" w:cs="仿宋"/>
          <w:spacing w:val="-2"/>
          <w:sz w:val="24"/>
          <w:szCs w:val="24"/>
        </w:rPr>
      </w:pPr>
      <w:r>
        <w:rPr>
          <w:rFonts w:hint="eastAsia" w:ascii="仿宋" w:hAnsi="仿宋" w:eastAsia="仿宋" w:cs="仿宋"/>
          <w:spacing w:val="-2"/>
          <w:sz w:val="24"/>
          <w:szCs w:val="24"/>
          <w:lang w:val="en-US" w:eastAsia="zh-CN"/>
        </w:rPr>
        <w:t>填写。</w:t>
      </w:r>
    </w:p>
    <w:p w14:paraId="7000D1C9">
      <w:pPr>
        <w:keepNext w:val="0"/>
        <w:keepLines w:val="0"/>
        <w:widowControl/>
        <w:suppressLineNumbers w:val="0"/>
        <w:jc w:val="left"/>
      </w:pPr>
      <w:r>
        <w:rPr>
          <w:rFonts w:ascii="仿宋" w:hAnsi="仿宋" w:eastAsia="仿宋" w:cs="仿宋"/>
          <w:snapToGrid w:val="0"/>
          <w:color w:val="000000"/>
          <w:kern w:val="0"/>
          <w:sz w:val="24"/>
          <w:szCs w:val="24"/>
          <w:lang w:val="en-US" w:eastAsia="zh-CN" w:bidi="ar"/>
        </w:rPr>
        <w:t>②</w:t>
      </w:r>
      <w:r>
        <w:rPr>
          <w:rFonts w:ascii="仿宋" w:hAnsi="仿宋" w:eastAsia="仿宋" w:cs="仿宋"/>
          <w:spacing w:val="-2"/>
          <w:sz w:val="24"/>
          <w:szCs w:val="24"/>
        </w:rPr>
        <w:t>符合中小企业划型标准的企业请提供本函，不符合的不提供本函。</w:t>
      </w:r>
    </w:p>
    <w:p w14:paraId="7E1F47B4">
      <w:pPr>
        <w:spacing w:before="72" w:line="370" w:lineRule="auto"/>
        <w:ind w:right="88"/>
        <w:rPr>
          <w:rFonts w:ascii="仿宋" w:hAnsi="仿宋" w:eastAsia="仿宋" w:cs="仿宋"/>
          <w:sz w:val="22"/>
          <w:szCs w:val="22"/>
        </w:rPr>
      </w:pPr>
      <w:r>
        <w:rPr>
          <w:rFonts w:ascii="仿宋" w:hAnsi="仿宋" w:eastAsia="仿宋" w:cs="仿宋"/>
          <w:spacing w:val="-2"/>
          <w:sz w:val="22"/>
          <w:szCs w:val="22"/>
          <w:lang w:val="en-US" w:eastAsia="zh-CN"/>
        </w:rPr>
        <w:t>③</w:t>
      </w:r>
      <w:r>
        <w:rPr>
          <w:rFonts w:ascii="仿宋" w:hAnsi="仿宋" w:eastAsia="仿宋" w:cs="仿宋"/>
          <w:spacing w:val="-2"/>
          <w:sz w:val="22"/>
          <w:szCs w:val="22"/>
        </w:rPr>
        <w:t>从业人员、营业收入、资产总额填报上一年度数据，</w:t>
      </w:r>
      <w:r>
        <w:rPr>
          <w:rFonts w:ascii="仿宋" w:hAnsi="仿宋" w:eastAsia="仿宋" w:cs="仿宋"/>
          <w:spacing w:val="-3"/>
          <w:sz w:val="22"/>
          <w:szCs w:val="22"/>
        </w:rPr>
        <w:t>无上一年度数据的新成立企业</w:t>
      </w:r>
      <w:r>
        <w:rPr>
          <w:rFonts w:ascii="仿宋" w:hAnsi="仿宋" w:eastAsia="仿宋" w:cs="仿宋"/>
          <w:sz w:val="22"/>
          <w:szCs w:val="22"/>
        </w:rPr>
        <w:t xml:space="preserve"> </w:t>
      </w:r>
      <w:r>
        <w:rPr>
          <w:rFonts w:ascii="仿宋" w:hAnsi="仿宋" w:eastAsia="仿宋" w:cs="仿宋"/>
          <w:spacing w:val="-6"/>
          <w:sz w:val="22"/>
          <w:szCs w:val="22"/>
        </w:rPr>
        <w:t>可不填报。</w:t>
      </w:r>
    </w:p>
    <w:p w14:paraId="52405A81">
      <w:pPr>
        <w:rPr>
          <w:rFonts w:ascii="仿宋" w:hAnsi="仿宋" w:eastAsia="仿宋" w:cs="仿宋"/>
          <w:sz w:val="22"/>
          <w:szCs w:val="22"/>
        </w:rPr>
      </w:pPr>
      <w:r>
        <w:rPr>
          <w:rFonts w:ascii="仿宋" w:hAnsi="仿宋" w:eastAsia="仿宋" w:cs="仿宋"/>
          <w:sz w:val="22"/>
          <w:szCs w:val="22"/>
        </w:rPr>
        <w:br w:type="page"/>
      </w:r>
    </w:p>
    <w:p w14:paraId="429968CC">
      <w:pPr>
        <w:spacing w:before="101" w:line="226" w:lineRule="auto"/>
        <w:ind w:left="2622"/>
        <w:rPr>
          <w:rFonts w:ascii="仿宋" w:hAnsi="仿宋" w:eastAsia="仿宋" w:cs="仿宋"/>
          <w:sz w:val="31"/>
          <w:szCs w:val="31"/>
        </w:rPr>
      </w:pPr>
      <w:r>
        <w:rPr>
          <w:rFonts w:ascii="仿宋" w:hAnsi="仿宋" w:eastAsia="仿宋" w:cs="仿宋"/>
          <w:b/>
          <w:bCs/>
          <w:spacing w:val="1"/>
          <w:sz w:val="31"/>
          <w:szCs w:val="31"/>
        </w:rPr>
        <w:t>中小企业声明函(货物)</w:t>
      </w:r>
    </w:p>
    <w:p w14:paraId="5FB232AF">
      <w:pPr>
        <w:pStyle w:val="6"/>
        <w:spacing w:line="448" w:lineRule="auto"/>
      </w:pPr>
    </w:p>
    <w:p w14:paraId="11D749F6">
      <w:pPr>
        <w:spacing w:before="78" w:line="338" w:lineRule="auto"/>
        <w:ind w:left="27" w:firstLine="483"/>
        <w:jc w:val="both"/>
        <w:rPr>
          <w:rFonts w:ascii="仿宋" w:hAnsi="仿宋" w:eastAsia="仿宋" w:cs="仿宋"/>
          <w:sz w:val="24"/>
          <w:szCs w:val="24"/>
        </w:rPr>
      </w:pPr>
      <w:r>
        <w:rPr>
          <w:rFonts w:ascii="仿宋" w:hAnsi="仿宋" w:eastAsia="仿宋" w:cs="仿宋"/>
          <w:spacing w:val="-1"/>
          <w:sz w:val="24"/>
          <w:szCs w:val="24"/>
        </w:rPr>
        <w:t>本公司（联合体）郑重声明，根据《政府采购促进中小企业发展管理办法》</w:t>
      </w:r>
      <w:r>
        <w:rPr>
          <w:rFonts w:ascii="仿宋" w:hAnsi="仿宋" w:eastAsia="仿宋" w:cs="仿宋"/>
          <w:sz w:val="24"/>
          <w:szCs w:val="24"/>
        </w:rPr>
        <w:t xml:space="preserve"> </w:t>
      </w:r>
      <w:r>
        <w:rPr>
          <w:rFonts w:ascii="仿宋" w:hAnsi="仿宋" w:eastAsia="仿宋" w:cs="仿宋"/>
          <w:spacing w:val="-3"/>
          <w:sz w:val="24"/>
          <w:szCs w:val="24"/>
        </w:rPr>
        <w:t>（财库﹝2020﹞46 号）的规定，本公司 （联合体）参加（单位名称）的（项目</w:t>
      </w:r>
      <w:r>
        <w:rPr>
          <w:rFonts w:ascii="仿宋" w:hAnsi="仿宋" w:eastAsia="仿宋" w:cs="仿宋"/>
          <w:spacing w:val="-10"/>
          <w:sz w:val="24"/>
          <w:szCs w:val="24"/>
        </w:rPr>
        <w:t>名称）采购活动，提供的货物全部由符合政策要求的中小企业制造。相关企业（含</w:t>
      </w:r>
      <w:r>
        <w:rPr>
          <w:rFonts w:ascii="仿宋" w:hAnsi="仿宋" w:eastAsia="仿宋" w:cs="仿宋"/>
          <w:spacing w:val="-1"/>
          <w:sz w:val="24"/>
          <w:szCs w:val="24"/>
        </w:rPr>
        <w:t>联合体中的中小企业、签订分包意向协议的中小企业）的具体情况如下：</w:t>
      </w:r>
    </w:p>
    <w:p w14:paraId="7CDF2844">
      <w:pPr>
        <w:spacing w:before="1" w:line="338" w:lineRule="auto"/>
        <w:ind w:left="29" w:right="79" w:firstLine="490"/>
        <w:rPr>
          <w:rFonts w:ascii="仿宋" w:hAnsi="仿宋" w:eastAsia="仿宋" w:cs="仿宋"/>
          <w:sz w:val="24"/>
          <w:szCs w:val="24"/>
        </w:rPr>
      </w:pPr>
      <w:r>
        <w:rPr>
          <w:rFonts w:ascii="仿宋" w:hAnsi="仿宋" w:eastAsia="仿宋" w:cs="仿宋"/>
          <w:spacing w:val="-7"/>
          <w:sz w:val="24"/>
          <w:szCs w:val="24"/>
        </w:rPr>
        <w:t>1.</w:t>
      </w:r>
      <w:r>
        <w:rPr>
          <w:rFonts w:ascii="仿宋" w:hAnsi="仿宋" w:eastAsia="仿宋" w:cs="仿宋"/>
          <w:spacing w:val="-48"/>
          <w:sz w:val="24"/>
          <w:szCs w:val="24"/>
        </w:rPr>
        <w:t xml:space="preserve"> </w:t>
      </w:r>
      <w:r>
        <w:rPr>
          <w:rFonts w:ascii="仿宋" w:hAnsi="仿宋" w:eastAsia="仿宋" w:cs="仿宋"/>
          <w:spacing w:val="-7"/>
          <w:sz w:val="24"/>
          <w:szCs w:val="24"/>
        </w:rPr>
        <w:t>（标的名称</w:t>
      </w:r>
      <w:r>
        <w:rPr>
          <w:rFonts w:ascii="仿宋" w:hAnsi="仿宋" w:eastAsia="仿宋" w:cs="仿宋"/>
          <w:spacing w:val="-17"/>
          <w:sz w:val="24"/>
          <w:szCs w:val="24"/>
        </w:rPr>
        <w:t>）</w:t>
      </w:r>
      <w:r>
        <w:rPr>
          <w:rFonts w:ascii="仿宋" w:hAnsi="仿宋" w:eastAsia="仿宋" w:cs="仿宋"/>
          <w:spacing w:val="-48"/>
          <w:sz w:val="24"/>
          <w:szCs w:val="24"/>
        </w:rPr>
        <w:t xml:space="preserve"> </w:t>
      </w:r>
      <w:r>
        <w:rPr>
          <w:rFonts w:ascii="仿宋" w:hAnsi="仿宋" w:eastAsia="仿宋" w:cs="仿宋"/>
          <w:spacing w:val="-17"/>
          <w:sz w:val="24"/>
          <w:szCs w:val="24"/>
        </w:rPr>
        <w:t>，</w:t>
      </w:r>
      <w:r>
        <w:rPr>
          <w:rFonts w:ascii="仿宋" w:hAnsi="仿宋" w:eastAsia="仿宋" w:cs="仿宋"/>
          <w:spacing w:val="-7"/>
          <w:sz w:val="24"/>
          <w:szCs w:val="24"/>
        </w:rPr>
        <w:t>属于（招标文件中明确的所属行业）行业</w:t>
      </w:r>
      <w:r>
        <w:rPr>
          <w:rFonts w:ascii="仿宋" w:hAnsi="仿宋" w:eastAsia="仿宋" w:cs="仿宋"/>
          <w:spacing w:val="-8"/>
          <w:sz w:val="24"/>
          <w:szCs w:val="24"/>
        </w:rPr>
        <w:t>；制造商为（企</w:t>
      </w:r>
      <w:r>
        <w:rPr>
          <w:rFonts w:ascii="仿宋" w:hAnsi="仿宋" w:eastAsia="仿宋" w:cs="仿宋"/>
          <w:spacing w:val="-9"/>
          <w:sz w:val="24"/>
          <w:szCs w:val="24"/>
        </w:rPr>
        <w:t>业名称</w:t>
      </w:r>
      <w:r>
        <w:rPr>
          <w:rFonts w:ascii="仿宋" w:hAnsi="仿宋" w:eastAsia="仿宋" w:cs="仿宋"/>
          <w:spacing w:val="-45"/>
          <w:sz w:val="24"/>
          <w:szCs w:val="24"/>
        </w:rPr>
        <w:t>），</w:t>
      </w:r>
      <w:r>
        <w:rPr>
          <w:rFonts w:ascii="仿宋" w:hAnsi="仿宋" w:eastAsia="仿宋" w:cs="仿宋"/>
          <w:spacing w:val="-9"/>
          <w:sz w:val="24"/>
          <w:szCs w:val="24"/>
        </w:rPr>
        <w:t>从业人员    人，营业收入为</w:t>
      </w:r>
      <w:r>
        <w:rPr>
          <w:rFonts w:ascii="仿宋" w:hAnsi="仿宋" w:eastAsia="仿宋" w:cs="仿宋"/>
          <w:spacing w:val="6"/>
          <w:sz w:val="24"/>
          <w:szCs w:val="24"/>
        </w:rPr>
        <w:t xml:space="preserve">   </w:t>
      </w:r>
      <w:r>
        <w:rPr>
          <w:rFonts w:ascii="仿宋" w:hAnsi="仿宋" w:eastAsia="仿宋" w:cs="仿宋"/>
          <w:spacing w:val="-9"/>
          <w:sz w:val="24"/>
          <w:szCs w:val="24"/>
        </w:rPr>
        <w:t>万元，资产总额为</w:t>
      </w:r>
      <w:r>
        <w:rPr>
          <w:rFonts w:ascii="仿宋" w:hAnsi="仿宋" w:eastAsia="仿宋" w:cs="仿宋"/>
          <w:spacing w:val="6"/>
          <w:sz w:val="24"/>
          <w:szCs w:val="24"/>
        </w:rPr>
        <w:t xml:space="preserve">   </w:t>
      </w:r>
      <w:r>
        <w:rPr>
          <w:rFonts w:ascii="仿宋" w:hAnsi="仿宋" w:eastAsia="仿宋" w:cs="仿宋"/>
          <w:spacing w:val="-9"/>
          <w:sz w:val="24"/>
          <w:szCs w:val="24"/>
        </w:rPr>
        <w:t>万元，属于（中</w:t>
      </w:r>
      <w:r>
        <w:rPr>
          <w:rFonts w:ascii="仿宋" w:hAnsi="仿宋" w:eastAsia="仿宋" w:cs="仿宋"/>
          <w:spacing w:val="-2"/>
          <w:sz w:val="24"/>
          <w:szCs w:val="24"/>
        </w:rPr>
        <w:t>型企业、小型企业、微型企业</w:t>
      </w:r>
      <w:r>
        <w:rPr>
          <w:rFonts w:ascii="仿宋" w:hAnsi="仿宋" w:eastAsia="仿宋" w:cs="仿宋"/>
          <w:spacing w:val="4"/>
          <w:sz w:val="24"/>
          <w:szCs w:val="24"/>
        </w:rPr>
        <w:t>）；</w:t>
      </w:r>
    </w:p>
    <w:p w14:paraId="2615F5AA">
      <w:pPr>
        <w:spacing w:before="1" w:line="338" w:lineRule="auto"/>
        <w:ind w:left="29" w:right="79" w:firstLine="475"/>
        <w:rPr>
          <w:rFonts w:ascii="仿宋" w:hAnsi="仿宋" w:eastAsia="仿宋" w:cs="仿宋"/>
          <w:sz w:val="24"/>
          <w:szCs w:val="24"/>
        </w:rPr>
      </w:pPr>
      <w:r>
        <w:rPr>
          <w:rFonts w:ascii="仿宋" w:hAnsi="仿宋" w:eastAsia="仿宋" w:cs="仿宋"/>
          <w:spacing w:val="-7"/>
          <w:sz w:val="24"/>
          <w:szCs w:val="24"/>
        </w:rPr>
        <w:t>2.</w:t>
      </w:r>
      <w:r>
        <w:rPr>
          <w:rFonts w:ascii="仿宋" w:hAnsi="仿宋" w:eastAsia="仿宋" w:cs="仿宋"/>
          <w:spacing w:val="-48"/>
          <w:sz w:val="24"/>
          <w:szCs w:val="24"/>
        </w:rPr>
        <w:t xml:space="preserve"> </w:t>
      </w:r>
      <w:r>
        <w:rPr>
          <w:rFonts w:ascii="仿宋" w:hAnsi="仿宋" w:eastAsia="仿宋" w:cs="仿宋"/>
          <w:spacing w:val="-7"/>
          <w:sz w:val="24"/>
          <w:szCs w:val="24"/>
        </w:rPr>
        <w:t>（标的名称</w:t>
      </w:r>
      <w:r>
        <w:rPr>
          <w:rFonts w:ascii="仿宋" w:hAnsi="仿宋" w:eastAsia="仿宋" w:cs="仿宋"/>
          <w:spacing w:val="-13"/>
          <w:sz w:val="24"/>
          <w:szCs w:val="24"/>
        </w:rPr>
        <w:t>）</w:t>
      </w:r>
      <w:r>
        <w:rPr>
          <w:rFonts w:ascii="仿宋" w:hAnsi="仿宋" w:eastAsia="仿宋" w:cs="仿宋"/>
          <w:spacing w:val="-48"/>
          <w:sz w:val="24"/>
          <w:szCs w:val="24"/>
        </w:rPr>
        <w:t xml:space="preserve"> </w:t>
      </w:r>
      <w:r>
        <w:rPr>
          <w:rFonts w:ascii="仿宋" w:hAnsi="仿宋" w:eastAsia="仿宋" w:cs="仿宋"/>
          <w:spacing w:val="-13"/>
          <w:sz w:val="24"/>
          <w:szCs w:val="24"/>
        </w:rPr>
        <w:t>，</w:t>
      </w:r>
      <w:r>
        <w:rPr>
          <w:rFonts w:ascii="仿宋" w:hAnsi="仿宋" w:eastAsia="仿宋" w:cs="仿宋"/>
          <w:spacing w:val="-7"/>
          <w:sz w:val="24"/>
          <w:szCs w:val="24"/>
        </w:rPr>
        <w:t>属于（招标文件中明确的所属行业）行业；制造商为（企</w:t>
      </w:r>
      <w:r>
        <w:rPr>
          <w:rFonts w:ascii="仿宋" w:hAnsi="仿宋" w:eastAsia="仿宋" w:cs="仿宋"/>
          <w:spacing w:val="-6"/>
          <w:sz w:val="24"/>
          <w:szCs w:val="24"/>
        </w:rPr>
        <w:t>业名称</w:t>
      </w:r>
      <w:r>
        <w:rPr>
          <w:rFonts w:ascii="仿宋" w:hAnsi="仿宋" w:eastAsia="仿宋" w:cs="仿宋"/>
          <w:spacing w:val="-20"/>
          <w:sz w:val="24"/>
          <w:szCs w:val="24"/>
        </w:rPr>
        <w:t>），</w:t>
      </w:r>
      <w:r>
        <w:rPr>
          <w:rFonts w:ascii="仿宋" w:hAnsi="仿宋" w:eastAsia="仿宋" w:cs="仿宋"/>
          <w:spacing w:val="-6"/>
          <w:sz w:val="24"/>
          <w:szCs w:val="24"/>
        </w:rPr>
        <w:t>从业人员   人，营业收入为   万元，资产总额为</w:t>
      </w:r>
      <w:r>
        <w:rPr>
          <w:rFonts w:ascii="仿宋" w:hAnsi="仿宋" w:eastAsia="仿宋" w:cs="仿宋"/>
          <w:spacing w:val="6"/>
          <w:sz w:val="24"/>
          <w:szCs w:val="24"/>
        </w:rPr>
        <w:t xml:space="preserve">   </w:t>
      </w:r>
      <w:r>
        <w:rPr>
          <w:rFonts w:ascii="仿宋" w:hAnsi="仿宋" w:eastAsia="仿宋" w:cs="仿宋"/>
          <w:spacing w:val="-6"/>
          <w:sz w:val="24"/>
          <w:szCs w:val="24"/>
        </w:rPr>
        <w:t>万元，属于（中</w:t>
      </w:r>
      <w:r>
        <w:rPr>
          <w:rFonts w:ascii="仿宋" w:hAnsi="仿宋" w:eastAsia="仿宋" w:cs="仿宋"/>
          <w:spacing w:val="-2"/>
          <w:sz w:val="24"/>
          <w:szCs w:val="24"/>
        </w:rPr>
        <w:t>型企业、小型企业、微型企业</w:t>
      </w:r>
      <w:r>
        <w:rPr>
          <w:rFonts w:ascii="仿宋" w:hAnsi="仿宋" w:eastAsia="仿宋" w:cs="仿宋"/>
          <w:spacing w:val="4"/>
          <w:sz w:val="24"/>
          <w:szCs w:val="24"/>
        </w:rPr>
        <w:t>）；</w:t>
      </w:r>
    </w:p>
    <w:p w14:paraId="74987C77">
      <w:pPr>
        <w:spacing w:line="383" w:lineRule="exact"/>
        <w:ind w:left="519"/>
        <w:rPr>
          <w:rFonts w:ascii="仿宋" w:hAnsi="仿宋" w:eastAsia="仿宋" w:cs="仿宋"/>
          <w:sz w:val="24"/>
          <w:szCs w:val="24"/>
        </w:rPr>
      </w:pPr>
      <w:r>
        <w:rPr>
          <w:rFonts w:ascii="仿宋" w:hAnsi="仿宋" w:eastAsia="仿宋" w:cs="仿宋"/>
          <w:spacing w:val="-13"/>
          <w:position w:val="3"/>
          <w:sz w:val="24"/>
          <w:szCs w:val="24"/>
        </w:rPr>
        <w:t>……</w:t>
      </w:r>
    </w:p>
    <w:p w14:paraId="4ED8863C">
      <w:pPr>
        <w:spacing w:before="55" w:line="339" w:lineRule="auto"/>
        <w:ind w:left="35" w:right="79" w:firstLine="498"/>
        <w:rPr>
          <w:rFonts w:ascii="仿宋" w:hAnsi="仿宋" w:eastAsia="仿宋" w:cs="仿宋"/>
          <w:sz w:val="24"/>
          <w:szCs w:val="24"/>
        </w:rPr>
      </w:pPr>
      <w:r>
        <w:rPr>
          <w:rFonts w:ascii="仿宋" w:hAnsi="仿宋" w:eastAsia="仿宋" w:cs="仿宋"/>
          <w:spacing w:val="-4"/>
          <w:sz w:val="24"/>
          <w:szCs w:val="24"/>
        </w:rPr>
        <w:t>以上企业，不属于大企业的分支机构，不存在控股股东为大企业的情</w:t>
      </w:r>
      <w:r>
        <w:rPr>
          <w:rFonts w:ascii="仿宋" w:hAnsi="仿宋" w:eastAsia="仿宋" w:cs="仿宋"/>
          <w:spacing w:val="-5"/>
          <w:sz w:val="24"/>
          <w:szCs w:val="24"/>
        </w:rPr>
        <w:t>形，也</w:t>
      </w:r>
      <w:r>
        <w:rPr>
          <w:rFonts w:ascii="仿宋" w:hAnsi="仿宋" w:eastAsia="仿宋" w:cs="仿宋"/>
          <w:spacing w:val="-2"/>
          <w:sz w:val="24"/>
          <w:szCs w:val="24"/>
        </w:rPr>
        <w:t>不存在与大企业的负责人为同一人的情形。</w:t>
      </w:r>
    </w:p>
    <w:p w14:paraId="224281E0">
      <w:pPr>
        <w:spacing w:before="1" w:line="220" w:lineRule="auto"/>
        <w:ind w:left="510"/>
        <w:rPr>
          <w:rFonts w:ascii="仿宋" w:hAnsi="仿宋" w:eastAsia="仿宋" w:cs="仿宋"/>
          <w:sz w:val="24"/>
          <w:szCs w:val="24"/>
        </w:rPr>
      </w:pPr>
      <w:r>
        <w:rPr>
          <w:rFonts w:ascii="仿宋" w:hAnsi="仿宋" w:eastAsia="仿宋" w:cs="仿宋"/>
          <w:spacing w:val="-1"/>
          <w:sz w:val="24"/>
          <w:szCs w:val="24"/>
        </w:rPr>
        <w:t>本企业对上述声明内容的真实性负责。如有虚假，将依法承担相应责任。</w:t>
      </w:r>
    </w:p>
    <w:p w14:paraId="68033FCD">
      <w:pPr>
        <w:pStyle w:val="6"/>
        <w:spacing w:line="277" w:lineRule="auto"/>
      </w:pPr>
    </w:p>
    <w:p w14:paraId="1A36846F">
      <w:pPr>
        <w:pStyle w:val="6"/>
        <w:spacing w:line="277" w:lineRule="auto"/>
      </w:pPr>
    </w:p>
    <w:p w14:paraId="316E4E32">
      <w:pPr>
        <w:pStyle w:val="6"/>
        <w:spacing w:line="277" w:lineRule="auto"/>
      </w:pPr>
    </w:p>
    <w:p w14:paraId="1144E2C0">
      <w:pPr>
        <w:pStyle w:val="6"/>
        <w:spacing w:line="277" w:lineRule="auto"/>
      </w:pPr>
    </w:p>
    <w:p w14:paraId="599C97E5">
      <w:pPr>
        <w:pStyle w:val="6"/>
        <w:spacing w:line="278" w:lineRule="auto"/>
      </w:pPr>
    </w:p>
    <w:p w14:paraId="2A536775">
      <w:pPr>
        <w:spacing w:before="78" w:line="221" w:lineRule="auto"/>
        <w:ind w:left="5262"/>
        <w:rPr>
          <w:rFonts w:ascii="仿宋" w:hAnsi="仿宋" w:eastAsia="仿宋" w:cs="仿宋"/>
          <w:sz w:val="24"/>
          <w:szCs w:val="24"/>
        </w:rPr>
      </w:pPr>
      <w:r>
        <w:rPr>
          <w:rFonts w:ascii="仿宋" w:hAnsi="仿宋" w:eastAsia="仿宋" w:cs="仿宋"/>
          <w:spacing w:val="-3"/>
          <w:sz w:val="24"/>
          <w:szCs w:val="24"/>
        </w:rPr>
        <w:t>企业名称（盖章</w:t>
      </w:r>
      <w:r>
        <w:rPr>
          <w:rFonts w:ascii="仿宋" w:hAnsi="仿宋" w:eastAsia="仿宋" w:cs="仿宋"/>
          <w:spacing w:val="1"/>
          <w:sz w:val="24"/>
          <w:szCs w:val="24"/>
        </w:rPr>
        <w:t>）：</w:t>
      </w:r>
    </w:p>
    <w:p w14:paraId="105EEE18">
      <w:pPr>
        <w:spacing w:before="154" w:line="223" w:lineRule="auto"/>
        <w:ind w:left="5312"/>
        <w:rPr>
          <w:rFonts w:ascii="仿宋" w:hAnsi="仿宋" w:eastAsia="仿宋" w:cs="仿宋"/>
          <w:sz w:val="24"/>
          <w:szCs w:val="24"/>
        </w:rPr>
      </w:pPr>
      <w:r>
        <w:rPr>
          <w:rFonts w:ascii="仿宋" w:hAnsi="仿宋" w:eastAsia="仿宋" w:cs="仿宋"/>
          <w:spacing w:val="17"/>
          <w:sz w:val="24"/>
          <w:szCs w:val="24"/>
        </w:rPr>
        <w:t>日期：</w:t>
      </w:r>
    </w:p>
    <w:p w14:paraId="4B534CD4">
      <w:pPr>
        <w:pStyle w:val="6"/>
        <w:spacing w:line="265" w:lineRule="auto"/>
      </w:pPr>
    </w:p>
    <w:p w14:paraId="64DEFB28">
      <w:pPr>
        <w:pStyle w:val="6"/>
        <w:spacing w:line="265" w:lineRule="auto"/>
      </w:pPr>
    </w:p>
    <w:p w14:paraId="157037B0">
      <w:pPr>
        <w:pStyle w:val="6"/>
        <w:spacing w:line="265" w:lineRule="auto"/>
      </w:pPr>
    </w:p>
    <w:p w14:paraId="770DE52D">
      <w:pPr>
        <w:pStyle w:val="6"/>
        <w:spacing w:line="265" w:lineRule="auto"/>
      </w:pPr>
    </w:p>
    <w:p w14:paraId="1703695C">
      <w:pPr>
        <w:pStyle w:val="6"/>
        <w:spacing w:line="266" w:lineRule="auto"/>
      </w:pPr>
    </w:p>
    <w:p w14:paraId="36A86307">
      <w:pPr>
        <w:pStyle w:val="6"/>
        <w:spacing w:line="266" w:lineRule="auto"/>
      </w:pPr>
    </w:p>
    <w:p w14:paraId="7B9F044E">
      <w:pPr>
        <w:spacing w:before="79" w:line="306" w:lineRule="auto"/>
        <w:ind w:left="31" w:right="79" w:firstLine="4"/>
        <w:rPr>
          <w:rFonts w:ascii="仿宋" w:hAnsi="仿宋" w:eastAsia="仿宋" w:cs="仿宋"/>
          <w:sz w:val="24"/>
          <w:szCs w:val="24"/>
        </w:rPr>
      </w:pPr>
      <w:r>
        <w:rPr>
          <w:rFonts w:ascii="仿宋" w:hAnsi="仿宋" w:eastAsia="仿宋" w:cs="仿宋"/>
          <w:spacing w:val="1"/>
          <w:sz w:val="24"/>
          <w:szCs w:val="24"/>
        </w:rPr>
        <w:t>注：</w:t>
      </w:r>
      <w:r>
        <w:rPr>
          <w:rFonts w:ascii="仿宋" w:hAnsi="仿宋" w:eastAsia="仿宋" w:cs="仿宋"/>
          <w:b/>
          <w:bCs/>
          <w:spacing w:val="1"/>
          <w:sz w:val="24"/>
          <w:szCs w:val="24"/>
        </w:rPr>
        <w:t>①本项目采购需求中包含服务类和货物类，填写中小企业声明函时需分开</w:t>
      </w:r>
      <w:r>
        <w:rPr>
          <w:rFonts w:ascii="仿宋" w:hAnsi="仿宋" w:eastAsia="仿宋" w:cs="仿宋"/>
          <w:b/>
          <w:bCs/>
          <w:spacing w:val="-9"/>
          <w:sz w:val="24"/>
          <w:szCs w:val="24"/>
        </w:rPr>
        <w:t>填写。</w:t>
      </w:r>
    </w:p>
    <w:p w14:paraId="7A5A8A03">
      <w:pPr>
        <w:spacing w:before="155" w:line="220" w:lineRule="auto"/>
        <w:ind w:left="21"/>
        <w:rPr>
          <w:rFonts w:ascii="仿宋" w:hAnsi="仿宋" w:eastAsia="仿宋" w:cs="仿宋"/>
          <w:sz w:val="24"/>
          <w:szCs w:val="24"/>
        </w:rPr>
      </w:pPr>
      <w:r>
        <w:rPr>
          <w:rFonts w:ascii="仿宋" w:hAnsi="仿宋" w:eastAsia="仿宋" w:cs="仿宋"/>
          <w:sz w:val="24"/>
          <w:szCs w:val="24"/>
        </w:rPr>
        <w:t>②符合中小企业划型标准的企业请提供本函，不</w:t>
      </w:r>
      <w:r>
        <w:rPr>
          <w:rFonts w:ascii="仿宋" w:hAnsi="仿宋" w:eastAsia="仿宋" w:cs="仿宋"/>
          <w:spacing w:val="-1"/>
          <w:sz w:val="24"/>
          <w:szCs w:val="24"/>
        </w:rPr>
        <w:t>符合的不提供本函。</w:t>
      </w:r>
    </w:p>
    <w:p w14:paraId="2D633EF6">
      <w:pPr>
        <w:pStyle w:val="6"/>
        <w:spacing w:line="244" w:lineRule="auto"/>
      </w:pPr>
    </w:p>
    <w:p w14:paraId="538386FA">
      <w:pPr>
        <w:spacing w:before="72" w:line="400" w:lineRule="auto"/>
        <w:ind w:left="33" w:right="79" w:hanging="13"/>
        <w:rPr>
          <w:rFonts w:ascii="仿宋" w:hAnsi="仿宋" w:eastAsia="仿宋" w:cs="仿宋"/>
          <w:sz w:val="22"/>
          <w:szCs w:val="22"/>
        </w:rPr>
      </w:pPr>
      <w:r>
        <w:rPr>
          <w:rFonts w:ascii="仿宋" w:hAnsi="仿宋" w:eastAsia="仿宋" w:cs="仿宋"/>
          <w:spacing w:val="-2"/>
          <w:sz w:val="22"/>
          <w:szCs w:val="22"/>
        </w:rPr>
        <w:t>③从业人员、营业收入、资产总额填报上一年度数据，无上一年度数据的新成立企业可</w:t>
      </w:r>
      <w:r>
        <w:rPr>
          <w:rFonts w:ascii="仿宋" w:hAnsi="仿宋" w:eastAsia="仿宋" w:cs="仿宋"/>
          <w:spacing w:val="-5"/>
          <w:sz w:val="22"/>
          <w:szCs w:val="22"/>
        </w:rPr>
        <w:t>不填报。</w:t>
      </w:r>
    </w:p>
    <w:p w14:paraId="03C63846">
      <w:r>
        <w:br w:type="page"/>
      </w:r>
    </w:p>
    <w:p w14:paraId="1C3BA0C4">
      <w:pPr>
        <w:sectPr>
          <w:footerReference r:id="rId53" w:type="default"/>
          <w:pgSz w:w="11906" w:h="16840"/>
          <w:pgMar w:top="1431" w:right="1715" w:bottom="1155" w:left="1785" w:header="0" w:footer="976" w:gutter="0"/>
          <w:pgNumType w:fmt="numberInDash"/>
          <w:cols w:space="720" w:num="1"/>
        </w:sectPr>
      </w:pPr>
    </w:p>
    <w:p w14:paraId="52A7459B">
      <w:pPr>
        <w:spacing w:before="202" w:line="214" w:lineRule="auto"/>
        <w:ind w:left="2249"/>
        <w:rPr>
          <w:rFonts w:ascii="仿宋" w:hAnsi="仿宋" w:eastAsia="仿宋" w:cs="仿宋"/>
          <w:sz w:val="28"/>
          <w:szCs w:val="28"/>
        </w:rPr>
      </w:pPr>
      <w:r>
        <w:rPr>
          <w:rFonts w:ascii="仿宋" w:hAnsi="仿宋" w:eastAsia="仿宋" w:cs="仿宋"/>
          <w:b/>
          <w:bCs/>
          <w:spacing w:val="-10"/>
          <w:sz w:val="28"/>
          <w:szCs w:val="28"/>
        </w:rPr>
        <w:t>中小企业划型标准规定（工信部联企业[2011]300</w:t>
      </w:r>
      <w:r>
        <w:rPr>
          <w:rFonts w:ascii="仿宋" w:hAnsi="仿宋" w:eastAsia="仿宋" w:cs="仿宋"/>
          <w:spacing w:val="-10"/>
          <w:sz w:val="28"/>
          <w:szCs w:val="28"/>
        </w:rPr>
        <w:t xml:space="preserve"> </w:t>
      </w:r>
      <w:r>
        <w:rPr>
          <w:rFonts w:ascii="仿宋" w:hAnsi="仿宋" w:eastAsia="仿宋" w:cs="仿宋"/>
          <w:b/>
          <w:bCs/>
          <w:spacing w:val="-10"/>
          <w:sz w:val="28"/>
          <w:szCs w:val="28"/>
        </w:rPr>
        <w:t>号）</w:t>
      </w:r>
    </w:p>
    <w:tbl>
      <w:tblPr>
        <w:tblStyle w:val="14"/>
        <w:tblW w:w="10943"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760"/>
        <w:gridCol w:w="860"/>
        <w:gridCol w:w="812"/>
        <w:gridCol w:w="744"/>
        <w:gridCol w:w="908"/>
        <w:gridCol w:w="715"/>
        <w:gridCol w:w="761"/>
        <w:gridCol w:w="762"/>
        <w:gridCol w:w="680"/>
        <w:gridCol w:w="774"/>
        <w:gridCol w:w="694"/>
        <w:gridCol w:w="801"/>
      </w:tblGrid>
      <w:tr w14:paraId="3D2EB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672" w:type="dxa"/>
            <w:vMerge w:val="restart"/>
            <w:tcBorders>
              <w:top w:val="single" w:color="000000" w:sz="8" w:space="0"/>
              <w:left w:val="single" w:color="000000" w:sz="8" w:space="0"/>
              <w:bottom w:val="nil"/>
            </w:tcBorders>
            <w:vAlign w:val="top"/>
          </w:tcPr>
          <w:p w14:paraId="1600CBF8">
            <w:pPr>
              <w:pStyle w:val="15"/>
              <w:spacing w:before="284" w:line="222" w:lineRule="auto"/>
              <w:ind w:left="682"/>
              <w:rPr>
                <w:sz w:val="16"/>
                <w:szCs w:val="16"/>
              </w:rPr>
            </w:pPr>
            <w:r>
              <w:rPr>
                <w:spacing w:val="-6"/>
                <w:sz w:val="16"/>
                <w:szCs w:val="16"/>
              </w:rPr>
              <w:t>行业</w:t>
            </w:r>
          </w:p>
        </w:tc>
        <w:tc>
          <w:tcPr>
            <w:tcW w:w="2432" w:type="dxa"/>
            <w:gridSpan w:val="3"/>
            <w:tcBorders>
              <w:top w:val="single" w:color="000000" w:sz="8" w:space="0"/>
            </w:tcBorders>
            <w:vAlign w:val="top"/>
          </w:tcPr>
          <w:p w14:paraId="7C0D038A">
            <w:pPr>
              <w:pStyle w:val="15"/>
              <w:spacing w:before="82" w:line="213" w:lineRule="auto"/>
              <w:ind w:left="513"/>
              <w:rPr>
                <w:rFonts w:ascii="宋体" w:hAnsi="宋体" w:eastAsia="宋体" w:cs="宋体"/>
                <w:sz w:val="22"/>
                <w:szCs w:val="22"/>
              </w:rPr>
            </w:pPr>
            <w:r>
              <w:rPr>
                <w:spacing w:val="-7"/>
                <w:sz w:val="16"/>
                <w:szCs w:val="16"/>
              </w:rPr>
              <w:t>中小微型企业（</w:t>
            </w:r>
            <w:r>
              <w:rPr>
                <w:b/>
                <w:bCs/>
                <w:spacing w:val="-7"/>
                <w:sz w:val="16"/>
                <w:szCs w:val="16"/>
              </w:rPr>
              <w:t>或</w:t>
            </w:r>
            <w:r>
              <w:rPr>
                <w:rFonts w:ascii="宋体" w:hAnsi="宋体" w:eastAsia="宋体" w:cs="宋体"/>
                <w:spacing w:val="-7"/>
                <w:sz w:val="22"/>
                <w:szCs w:val="22"/>
              </w:rPr>
              <w:t>）</w:t>
            </w:r>
          </w:p>
        </w:tc>
        <w:tc>
          <w:tcPr>
            <w:tcW w:w="2367" w:type="dxa"/>
            <w:gridSpan w:val="3"/>
            <w:tcBorders>
              <w:top w:val="single" w:color="000000" w:sz="8" w:space="0"/>
            </w:tcBorders>
            <w:vAlign w:val="top"/>
          </w:tcPr>
          <w:p w14:paraId="17D66359">
            <w:pPr>
              <w:pStyle w:val="15"/>
              <w:spacing w:before="82" w:line="213" w:lineRule="auto"/>
              <w:ind w:left="651"/>
              <w:rPr>
                <w:rFonts w:ascii="宋体" w:hAnsi="宋体" w:eastAsia="宋体" w:cs="宋体"/>
                <w:sz w:val="22"/>
                <w:szCs w:val="22"/>
              </w:rPr>
            </w:pPr>
            <w:r>
              <w:rPr>
                <w:spacing w:val="-9"/>
                <w:sz w:val="16"/>
                <w:szCs w:val="16"/>
              </w:rPr>
              <w:t>中型企业（</w:t>
            </w:r>
            <w:r>
              <w:rPr>
                <w:b/>
                <w:bCs/>
                <w:spacing w:val="-9"/>
                <w:sz w:val="16"/>
                <w:szCs w:val="16"/>
              </w:rPr>
              <w:t>且</w:t>
            </w:r>
            <w:r>
              <w:rPr>
                <w:rFonts w:ascii="宋体" w:hAnsi="宋体" w:eastAsia="宋体" w:cs="宋体"/>
                <w:spacing w:val="-9"/>
                <w:sz w:val="22"/>
                <w:szCs w:val="22"/>
              </w:rPr>
              <w:t>）</w:t>
            </w:r>
          </w:p>
        </w:tc>
        <w:tc>
          <w:tcPr>
            <w:tcW w:w="2203" w:type="dxa"/>
            <w:gridSpan w:val="3"/>
            <w:tcBorders>
              <w:top w:val="single" w:color="000000" w:sz="8" w:space="0"/>
            </w:tcBorders>
            <w:vAlign w:val="top"/>
          </w:tcPr>
          <w:p w14:paraId="01B9F3EC">
            <w:pPr>
              <w:pStyle w:val="15"/>
              <w:spacing w:before="82" w:line="213" w:lineRule="auto"/>
              <w:ind w:left="538"/>
              <w:rPr>
                <w:rFonts w:ascii="宋体" w:hAnsi="宋体" w:eastAsia="宋体" w:cs="宋体"/>
                <w:sz w:val="22"/>
                <w:szCs w:val="22"/>
              </w:rPr>
            </w:pPr>
            <w:r>
              <w:rPr>
                <w:spacing w:val="-4"/>
                <w:sz w:val="16"/>
                <w:szCs w:val="16"/>
              </w:rPr>
              <w:t>小型企业（</w:t>
            </w:r>
            <w:r>
              <w:rPr>
                <w:b/>
                <w:bCs/>
                <w:spacing w:val="-4"/>
                <w:sz w:val="16"/>
                <w:szCs w:val="16"/>
              </w:rPr>
              <w:t>且</w:t>
            </w:r>
            <w:r>
              <w:rPr>
                <w:rFonts w:ascii="宋体" w:hAnsi="宋体" w:eastAsia="宋体" w:cs="宋体"/>
                <w:spacing w:val="-4"/>
                <w:sz w:val="22"/>
                <w:szCs w:val="22"/>
              </w:rPr>
              <w:t>）</w:t>
            </w:r>
          </w:p>
        </w:tc>
        <w:tc>
          <w:tcPr>
            <w:tcW w:w="2269" w:type="dxa"/>
            <w:gridSpan w:val="3"/>
            <w:tcBorders>
              <w:top w:val="single" w:color="000000" w:sz="8" w:space="0"/>
              <w:right w:val="single" w:color="000000" w:sz="8" w:space="0"/>
            </w:tcBorders>
            <w:vAlign w:val="top"/>
          </w:tcPr>
          <w:p w14:paraId="5BD1599D">
            <w:pPr>
              <w:pStyle w:val="15"/>
              <w:spacing w:before="82" w:line="213" w:lineRule="auto"/>
              <w:ind w:left="615"/>
              <w:rPr>
                <w:rFonts w:ascii="宋体" w:hAnsi="宋体" w:eastAsia="宋体" w:cs="宋体"/>
                <w:sz w:val="22"/>
                <w:szCs w:val="22"/>
              </w:rPr>
            </w:pPr>
            <w:r>
              <w:rPr>
                <w:spacing w:val="-3"/>
                <w:sz w:val="16"/>
                <w:szCs w:val="16"/>
              </w:rPr>
              <w:t>微型企业（</w:t>
            </w:r>
            <w:r>
              <w:rPr>
                <w:b/>
                <w:bCs/>
                <w:spacing w:val="-3"/>
                <w:sz w:val="16"/>
                <w:szCs w:val="16"/>
              </w:rPr>
              <w:t>或</w:t>
            </w:r>
            <w:r>
              <w:rPr>
                <w:rFonts w:ascii="宋体" w:hAnsi="宋体" w:eastAsia="宋体" w:cs="宋体"/>
                <w:spacing w:val="-3"/>
                <w:sz w:val="22"/>
                <w:szCs w:val="22"/>
              </w:rPr>
              <w:t>）</w:t>
            </w:r>
          </w:p>
        </w:tc>
      </w:tr>
      <w:tr w14:paraId="07AA8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1672" w:type="dxa"/>
            <w:vMerge w:val="continue"/>
            <w:tcBorders>
              <w:top w:val="nil"/>
              <w:left w:val="single" w:color="000000" w:sz="8" w:space="0"/>
            </w:tcBorders>
            <w:vAlign w:val="top"/>
          </w:tcPr>
          <w:p w14:paraId="64B9CD44">
            <w:pPr>
              <w:rPr>
                <w:rFonts w:ascii="Arial"/>
                <w:sz w:val="21"/>
              </w:rPr>
            </w:pPr>
          </w:p>
        </w:tc>
        <w:tc>
          <w:tcPr>
            <w:tcW w:w="760" w:type="dxa"/>
            <w:vAlign w:val="top"/>
          </w:tcPr>
          <w:p w14:paraId="29469CEB">
            <w:pPr>
              <w:pStyle w:val="15"/>
              <w:spacing w:before="113" w:line="224" w:lineRule="auto"/>
              <w:ind w:left="59"/>
              <w:rPr>
                <w:sz w:val="16"/>
                <w:szCs w:val="16"/>
              </w:rPr>
            </w:pPr>
            <w:r>
              <w:rPr>
                <w:spacing w:val="-4"/>
                <w:sz w:val="16"/>
                <w:szCs w:val="16"/>
              </w:rPr>
              <w:t>从业人员</w:t>
            </w:r>
          </w:p>
        </w:tc>
        <w:tc>
          <w:tcPr>
            <w:tcW w:w="860" w:type="dxa"/>
            <w:vAlign w:val="top"/>
          </w:tcPr>
          <w:p w14:paraId="7C517773">
            <w:pPr>
              <w:pStyle w:val="15"/>
              <w:spacing w:before="113" w:line="224" w:lineRule="auto"/>
              <w:ind w:left="125"/>
              <w:rPr>
                <w:sz w:val="16"/>
                <w:szCs w:val="16"/>
              </w:rPr>
            </w:pPr>
            <w:r>
              <w:rPr>
                <w:spacing w:val="-6"/>
                <w:sz w:val="16"/>
                <w:szCs w:val="16"/>
              </w:rPr>
              <w:t>营业收入</w:t>
            </w:r>
          </w:p>
        </w:tc>
        <w:tc>
          <w:tcPr>
            <w:tcW w:w="812" w:type="dxa"/>
            <w:vAlign w:val="top"/>
          </w:tcPr>
          <w:p w14:paraId="1E871E53">
            <w:pPr>
              <w:pStyle w:val="15"/>
              <w:spacing w:before="113" w:line="224" w:lineRule="auto"/>
              <w:ind w:left="114"/>
              <w:rPr>
                <w:sz w:val="16"/>
                <w:szCs w:val="16"/>
              </w:rPr>
            </w:pPr>
            <w:r>
              <w:rPr>
                <w:spacing w:val="-8"/>
                <w:sz w:val="16"/>
                <w:szCs w:val="16"/>
              </w:rPr>
              <w:t>资产总额</w:t>
            </w:r>
          </w:p>
        </w:tc>
        <w:tc>
          <w:tcPr>
            <w:tcW w:w="744" w:type="dxa"/>
            <w:vAlign w:val="top"/>
          </w:tcPr>
          <w:p w14:paraId="740EA1FA">
            <w:pPr>
              <w:pStyle w:val="15"/>
              <w:spacing w:before="113" w:line="224" w:lineRule="auto"/>
              <w:ind w:left="63"/>
              <w:rPr>
                <w:sz w:val="16"/>
                <w:szCs w:val="16"/>
              </w:rPr>
            </w:pPr>
            <w:r>
              <w:rPr>
                <w:spacing w:val="-4"/>
                <w:sz w:val="16"/>
                <w:szCs w:val="16"/>
              </w:rPr>
              <w:t>从业人员</w:t>
            </w:r>
          </w:p>
        </w:tc>
        <w:tc>
          <w:tcPr>
            <w:tcW w:w="908" w:type="dxa"/>
            <w:vAlign w:val="top"/>
          </w:tcPr>
          <w:p w14:paraId="1814B012">
            <w:pPr>
              <w:pStyle w:val="15"/>
              <w:spacing w:before="113" w:line="224" w:lineRule="auto"/>
              <w:ind w:left="160"/>
              <w:rPr>
                <w:sz w:val="16"/>
                <w:szCs w:val="16"/>
              </w:rPr>
            </w:pPr>
            <w:r>
              <w:rPr>
                <w:spacing w:val="-6"/>
                <w:sz w:val="16"/>
                <w:szCs w:val="16"/>
              </w:rPr>
              <w:t>营业收入</w:t>
            </w:r>
          </w:p>
        </w:tc>
        <w:tc>
          <w:tcPr>
            <w:tcW w:w="715" w:type="dxa"/>
            <w:vAlign w:val="top"/>
          </w:tcPr>
          <w:p w14:paraId="528D17D1">
            <w:pPr>
              <w:pStyle w:val="15"/>
              <w:spacing w:before="113" w:line="224" w:lineRule="auto"/>
              <w:ind w:left="74"/>
              <w:rPr>
                <w:sz w:val="16"/>
                <w:szCs w:val="16"/>
              </w:rPr>
            </w:pPr>
            <w:r>
              <w:rPr>
                <w:spacing w:val="-8"/>
                <w:sz w:val="16"/>
                <w:szCs w:val="16"/>
              </w:rPr>
              <w:t>资产总额</w:t>
            </w:r>
          </w:p>
        </w:tc>
        <w:tc>
          <w:tcPr>
            <w:tcW w:w="761" w:type="dxa"/>
            <w:vAlign w:val="top"/>
          </w:tcPr>
          <w:p w14:paraId="1F92AEA5">
            <w:pPr>
              <w:pStyle w:val="15"/>
              <w:spacing w:before="113" w:line="224" w:lineRule="auto"/>
              <w:ind w:left="82"/>
              <w:rPr>
                <w:sz w:val="16"/>
                <w:szCs w:val="16"/>
              </w:rPr>
            </w:pPr>
            <w:r>
              <w:rPr>
                <w:spacing w:val="-4"/>
                <w:sz w:val="16"/>
                <w:szCs w:val="16"/>
              </w:rPr>
              <w:t>从业人员</w:t>
            </w:r>
          </w:p>
        </w:tc>
        <w:tc>
          <w:tcPr>
            <w:tcW w:w="762" w:type="dxa"/>
            <w:vAlign w:val="top"/>
          </w:tcPr>
          <w:p w14:paraId="1CD97941">
            <w:pPr>
              <w:pStyle w:val="15"/>
              <w:spacing w:before="113" w:line="224" w:lineRule="auto"/>
              <w:ind w:left="96"/>
              <w:rPr>
                <w:sz w:val="16"/>
                <w:szCs w:val="16"/>
              </w:rPr>
            </w:pPr>
            <w:r>
              <w:rPr>
                <w:spacing w:val="-6"/>
                <w:sz w:val="16"/>
                <w:szCs w:val="16"/>
              </w:rPr>
              <w:t>营业收入</w:t>
            </w:r>
          </w:p>
        </w:tc>
        <w:tc>
          <w:tcPr>
            <w:tcW w:w="680" w:type="dxa"/>
            <w:vAlign w:val="top"/>
          </w:tcPr>
          <w:p w14:paraId="64A587C9">
            <w:pPr>
              <w:pStyle w:val="15"/>
              <w:spacing w:before="113" w:line="224" w:lineRule="auto"/>
              <w:jc w:val="right"/>
              <w:rPr>
                <w:sz w:val="16"/>
                <w:szCs w:val="16"/>
              </w:rPr>
            </w:pPr>
            <w:r>
              <w:rPr>
                <w:spacing w:val="-9"/>
                <w:sz w:val="16"/>
                <w:szCs w:val="16"/>
              </w:rPr>
              <w:t>资产总额</w:t>
            </w:r>
          </w:p>
        </w:tc>
        <w:tc>
          <w:tcPr>
            <w:tcW w:w="774" w:type="dxa"/>
            <w:vAlign w:val="top"/>
          </w:tcPr>
          <w:p w14:paraId="3D6AECEA">
            <w:pPr>
              <w:pStyle w:val="15"/>
              <w:spacing w:before="113" w:line="224" w:lineRule="auto"/>
              <w:ind w:left="99"/>
              <w:rPr>
                <w:sz w:val="16"/>
                <w:szCs w:val="16"/>
              </w:rPr>
            </w:pPr>
            <w:r>
              <w:rPr>
                <w:spacing w:val="-4"/>
                <w:sz w:val="16"/>
                <w:szCs w:val="16"/>
              </w:rPr>
              <w:t>从业人员</w:t>
            </w:r>
          </w:p>
        </w:tc>
        <w:tc>
          <w:tcPr>
            <w:tcW w:w="694" w:type="dxa"/>
            <w:vAlign w:val="top"/>
          </w:tcPr>
          <w:p w14:paraId="0D1C9CF1">
            <w:pPr>
              <w:pStyle w:val="15"/>
              <w:spacing w:before="113" w:line="224" w:lineRule="auto"/>
              <w:jc w:val="right"/>
              <w:rPr>
                <w:sz w:val="16"/>
                <w:szCs w:val="16"/>
              </w:rPr>
            </w:pPr>
            <w:r>
              <w:rPr>
                <w:spacing w:val="-7"/>
                <w:sz w:val="16"/>
                <w:szCs w:val="16"/>
              </w:rPr>
              <w:t>营业收入</w:t>
            </w:r>
          </w:p>
        </w:tc>
        <w:tc>
          <w:tcPr>
            <w:tcW w:w="801" w:type="dxa"/>
            <w:tcBorders>
              <w:right w:val="single" w:color="000000" w:sz="8" w:space="0"/>
            </w:tcBorders>
            <w:vAlign w:val="top"/>
          </w:tcPr>
          <w:p w14:paraId="196085B8">
            <w:pPr>
              <w:pStyle w:val="15"/>
              <w:spacing w:before="113" w:line="224" w:lineRule="auto"/>
              <w:ind w:left="123"/>
              <w:rPr>
                <w:sz w:val="16"/>
                <w:szCs w:val="16"/>
              </w:rPr>
            </w:pPr>
            <w:r>
              <w:rPr>
                <w:spacing w:val="-8"/>
                <w:sz w:val="16"/>
                <w:szCs w:val="16"/>
              </w:rPr>
              <w:t>资产总额</w:t>
            </w:r>
          </w:p>
        </w:tc>
      </w:tr>
      <w:tr w14:paraId="54273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68E5491A">
            <w:pPr>
              <w:pStyle w:val="15"/>
              <w:spacing w:before="244" w:line="224" w:lineRule="auto"/>
              <w:ind w:left="31"/>
              <w:rPr>
                <w:sz w:val="16"/>
                <w:szCs w:val="16"/>
              </w:rPr>
            </w:pPr>
            <w:r>
              <w:rPr>
                <w:spacing w:val="-3"/>
                <w:sz w:val="16"/>
                <w:szCs w:val="16"/>
              </w:rPr>
              <w:t>农、林、牧、渔业</w:t>
            </w:r>
          </w:p>
        </w:tc>
        <w:tc>
          <w:tcPr>
            <w:tcW w:w="760" w:type="dxa"/>
            <w:vAlign w:val="top"/>
          </w:tcPr>
          <w:p w14:paraId="2C9CD686">
            <w:pPr>
              <w:rPr>
                <w:rFonts w:ascii="Arial"/>
                <w:sz w:val="21"/>
              </w:rPr>
            </w:pPr>
          </w:p>
        </w:tc>
        <w:tc>
          <w:tcPr>
            <w:tcW w:w="860" w:type="dxa"/>
            <w:vAlign w:val="top"/>
          </w:tcPr>
          <w:p w14:paraId="0A99DB1A">
            <w:pPr>
              <w:pStyle w:val="15"/>
              <w:spacing w:before="106" w:line="292" w:lineRule="auto"/>
              <w:ind w:left="50" w:right="93" w:hanging="38"/>
              <w:rPr>
                <w:sz w:val="16"/>
                <w:szCs w:val="16"/>
              </w:rPr>
            </w:pPr>
            <w:r>
              <w:rPr>
                <w:spacing w:val="-5"/>
                <w:sz w:val="16"/>
                <w:szCs w:val="16"/>
              </w:rPr>
              <w:t>20000</w:t>
            </w:r>
            <w:r>
              <w:rPr>
                <w:spacing w:val="-18"/>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0918C930">
            <w:pPr>
              <w:rPr>
                <w:rFonts w:ascii="Arial"/>
                <w:sz w:val="21"/>
              </w:rPr>
            </w:pPr>
          </w:p>
        </w:tc>
        <w:tc>
          <w:tcPr>
            <w:tcW w:w="744" w:type="dxa"/>
            <w:vAlign w:val="top"/>
          </w:tcPr>
          <w:p w14:paraId="4BB9001E">
            <w:pPr>
              <w:rPr>
                <w:rFonts w:ascii="Arial"/>
                <w:sz w:val="21"/>
              </w:rPr>
            </w:pPr>
          </w:p>
        </w:tc>
        <w:tc>
          <w:tcPr>
            <w:tcW w:w="908" w:type="dxa"/>
            <w:vAlign w:val="top"/>
          </w:tcPr>
          <w:p w14:paraId="0A8F4220">
            <w:pPr>
              <w:pStyle w:val="15"/>
              <w:spacing w:before="105" w:line="294" w:lineRule="auto"/>
              <w:ind w:left="61" w:right="129" w:hanging="35"/>
              <w:rPr>
                <w:sz w:val="16"/>
                <w:szCs w:val="16"/>
              </w:rPr>
            </w:pPr>
            <w:r>
              <w:rPr>
                <w:spacing w:val="-6"/>
                <w:sz w:val="16"/>
                <w:szCs w:val="16"/>
              </w:rPr>
              <w:t>500</w:t>
            </w:r>
            <w:r>
              <w:rPr>
                <w:spacing w:val="-18"/>
                <w:sz w:val="16"/>
                <w:szCs w:val="16"/>
              </w:rPr>
              <w:t xml:space="preserve"> </w:t>
            </w:r>
            <w:r>
              <w:rPr>
                <w:spacing w:val="-6"/>
                <w:sz w:val="16"/>
                <w:szCs w:val="16"/>
              </w:rPr>
              <w:t>万元及</w:t>
            </w:r>
            <w:r>
              <w:rPr>
                <w:sz w:val="16"/>
                <w:szCs w:val="16"/>
              </w:rPr>
              <w:t xml:space="preserve"> </w:t>
            </w:r>
            <w:r>
              <w:rPr>
                <w:spacing w:val="-14"/>
                <w:sz w:val="16"/>
                <w:szCs w:val="16"/>
              </w:rPr>
              <w:t>以上</w:t>
            </w:r>
          </w:p>
        </w:tc>
        <w:tc>
          <w:tcPr>
            <w:tcW w:w="715" w:type="dxa"/>
            <w:vAlign w:val="top"/>
          </w:tcPr>
          <w:p w14:paraId="73093109">
            <w:pPr>
              <w:rPr>
                <w:rFonts w:ascii="Arial"/>
                <w:sz w:val="21"/>
              </w:rPr>
            </w:pPr>
          </w:p>
        </w:tc>
        <w:tc>
          <w:tcPr>
            <w:tcW w:w="761" w:type="dxa"/>
            <w:vAlign w:val="top"/>
          </w:tcPr>
          <w:p w14:paraId="74431189">
            <w:pPr>
              <w:rPr>
                <w:rFonts w:ascii="Arial"/>
                <w:sz w:val="21"/>
              </w:rPr>
            </w:pPr>
          </w:p>
        </w:tc>
        <w:tc>
          <w:tcPr>
            <w:tcW w:w="762" w:type="dxa"/>
            <w:vAlign w:val="top"/>
          </w:tcPr>
          <w:p w14:paraId="6266EDFF">
            <w:pPr>
              <w:pStyle w:val="15"/>
              <w:spacing w:before="105" w:line="294" w:lineRule="auto"/>
              <w:ind w:left="71" w:right="53" w:hanging="34"/>
              <w:rPr>
                <w:sz w:val="16"/>
                <w:szCs w:val="16"/>
              </w:rPr>
            </w:pPr>
            <w:r>
              <w:rPr>
                <w:spacing w:val="-6"/>
                <w:sz w:val="16"/>
                <w:szCs w:val="16"/>
              </w:rPr>
              <w:t>50</w:t>
            </w:r>
            <w:r>
              <w:rPr>
                <w:spacing w:val="-26"/>
                <w:sz w:val="16"/>
                <w:szCs w:val="16"/>
              </w:rPr>
              <w:t xml:space="preserve"> </w:t>
            </w:r>
            <w:r>
              <w:rPr>
                <w:spacing w:val="-6"/>
                <w:sz w:val="16"/>
                <w:szCs w:val="16"/>
              </w:rPr>
              <w:t>万元及</w:t>
            </w:r>
            <w:r>
              <w:rPr>
                <w:sz w:val="16"/>
                <w:szCs w:val="16"/>
              </w:rPr>
              <w:t xml:space="preserve"> </w:t>
            </w:r>
            <w:r>
              <w:rPr>
                <w:spacing w:val="-14"/>
                <w:sz w:val="16"/>
                <w:szCs w:val="16"/>
              </w:rPr>
              <w:t>以上</w:t>
            </w:r>
          </w:p>
        </w:tc>
        <w:tc>
          <w:tcPr>
            <w:tcW w:w="680" w:type="dxa"/>
            <w:vAlign w:val="top"/>
          </w:tcPr>
          <w:p w14:paraId="55D4DDE1">
            <w:pPr>
              <w:rPr>
                <w:rFonts w:ascii="Arial"/>
                <w:sz w:val="21"/>
              </w:rPr>
            </w:pPr>
          </w:p>
        </w:tc>
        <w:tc>
          <w:tcPr>
            <w:tcW w:w="774" w:type="dxa"/>
            <w:vAlign w:val="top"/>
          </w:tcPr>
          <w:p w14:paraId="0D77CFCA">
            <w:pPr>
              <w:rPr>
                <w:rFonts w:ascii="Arial"/>
                <w:sz w:val="21"/>
              </w:rPr>
            </w:pPr>
          </w:p>
        </w:tc>
        <w:tc>
          <w:tcPr>
            <w:tcW w:w="694" w:type="dxa"/>
            <w:vAlign w:val="top"/>
          </w:tcPr>
          <w:p w14:paraId="0F750D12">
            <w:pPr>
              <w:pStyle w:val="15"/>
              <w:spacing w:before="106" w:line="292" w:lineRule="auto"/>
              <w:ind w:left="55" w:hanging="9"/>
              <w:rPr>
                <w:sz w:val="16"/>
                <w:szCs w:val="16"/>
              </w:rPr>
            </w:pPr>
            <w:r>
              <w:rPr>
                <w:spacing w:val="-8"/>
                <w:sz w:val="16"/>
                <w:szCs w:val="16"/>
              </w:rPr>
              <w:t>50</w:t>
            </w:r>
            <w:r>
              <w:rPr>
                <w:spacing w:val="-39"/>
                <w:sz w:val="16"/>
                <w:szCs w:val="16"/>
              </w:rPr>
              <w:t xml:space="preserve"> </w:t>
            </w:r>
            <w:r>
              <w:rPr>
                <w:spacing w:val="-8"/>
                <w:sz w:val="16"/>
                <w:szCs w:val="16"/>
              </w:rPr>
              <w:t>万元以</w:t>
            </w:r>
            <w:r>
              <w:rPr>
                <w:sz w:val="16"/>
                <w:szCs w:val="16"/>
              </w:rPr>
              <w:t xml:space="preserve"> 下</w:t>
            </w:r>
          </w:p>
        </w:tc>
        <w:tc>
          <w:tcPr>
            <w:tcW w:w="801" w:type="dxa"/>
            <w:tcBorders>
              <w:right w:val="single" w:color="000000" w:sz="8" w:space="0"/>
            </w:tcBorders>
            <w:vAlign w:val="top"/>
          </w:tcPr>
          <w:p w14:paraId="56803706">
            <w:pPr>
              <w:rPr>
                <w:rFonts w:ascii="Arial"/>
                <w:sz w:val="21"/>
              </w:rPr>
            </w:pPr>
          </w:p>
        </w:tc>
      </w:tr>
      <w:tr w14:paraId="20A71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672" w:type="dxa"/>
            <w:tcBorders>
              <w:left w:val="single" w:color="000000" w:sz="8" w:space="0"/>
            </w:tcBorders>
            <w:vAlign w:val="top"/>
          </w:tcPr>
          <w:p w14:paraId="61A1F503">
            <w:pPr>
              <w:pStyle w:val="15"/>
              <w:spacing w:before="110" w:line="310" w:lineRule="auto"/>
              <w:ind w:left="27" w:right="45" w:firstLine="9"/>
              <w:jc w:val="both"/>
              <w:rPr>
                <w:sz w:val="16"/>
                <w:szCs w:val="16"/>
              </w:rPr>
            </w:pPr>
            <w:r>
              <w:rPr>
                <w:spacing w:val="-3"/>
                <w:sz w:val="16"/>
                <w:szCs w:val="16"/>
              </w:rPr>
              <w:t>工业（包括采矿业，制</w:t>
            </w:r>
            <w:r>
              <w:rPr>
                <w:spacing w:val="5"/>
                <w:sz w:val="16"/>
                <w:szCs w:val="16"/>
              </w:rPr>
              <w:t xml:space="preserve"> </w:t>
            </w:r>
            <w:r>
              <w:rPr>
                <w:spacing w:val="-2"/>
                <w:sz w:val="16"/>
                <w:szCs w:val="16"/>
              </w:rPr>
              <w:t>造业，电力、热力、燃</w:t>
            </w:r>
            <w:r>
              <w:rPr>
                <w:spacing w:val="2"/>
                <w:sz w:val="16"/>
                <w:szCs w:val="16"/>
              </w:rPr>
              <w:t xml:space="preserve"> </w:t>
            </w:r>
            <w:r>
              <w:rPr>
                <w:spacing w:val="-2"/>
                <w:sz w:val="16"/>
                <w:szCs w:val="16"/>
              </w:rPr>
              <w:t>气及水生产和供应业）</w:t>
            </w:r>
          </w:p>
        </w:tc>
        <w:tc>
          <w:tcPr>
            <w:tcW w:w="760" w:type="dxa"/>
            <w:vAlign w:val="top"/>
          </w:tcPr>
          <w:p w14:paraId="0E8B0CE3">
            <w:pPr>
              <w:pStyle w:val="15"/>
              <w:spacing w:before="258" w:line="315"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535749BD">
            <w:pPr>
              <w:pStyle w:val="15"/>
              <w:spacing w:before="258" w:line="315" w:lineRule="auto"/>
              <w:ind w:left="50" w:right="93" w:hanging="43"/>
              <w:rPr>
                <w:sz w:val="16"/>
                <w:szCs w:val="16"/>
              </w:rPr>
            </w:pPr>
            <w:r>
              <w:rPr>
                <w:spacing w:val="-4"/>
                <w:sz w:val="16"/>
                <w:szCs w:val="16"/>
              </w:rPr>
              <w:t>40000</w:t>
            </w:r>
            <w:r>
              <w:rPr>
                <w:spacing w:val="-20"/>
                <w:sz w:val="16"/>
                <w:szCs w:val="16"/>
              </w:rPr>
              <w:t xml:space="preserve"> </w:t>
            </w:r>
            <w:r>
              <w:rPr>
                <w:spacing w:val="-4"/>
                <w:sz w:val="16"/>
                <w:szCs w:val="16"/>
              </w:rPr>
              <w:t>万元</w:t>
            </w:r>
            <w:r>
              <w:rPr>
                <w:sz w:val="16"/>
                <w:szCs w:val="16"/>
              </w:rPr>
              <w:t xml:space="preserve"> </w:t>
            </w:r>
            <w:r>
              <w:rPr>
                <w:spacing w:val="-14"/>
                <w:sz w:val="16"/>
                <w:szCs w:val="16"/>
              </w:rPr>
              <w:t>以下</w:t>
            </w:r>
          </w:p>
        </w:tc>
        <w:tc>
          <w:tcPr>
            <w:tcW w:w="812" w:type="dxa"/>
            <w:vAlign w:val="top"/>
          </w:tcPr>
          <w:p w14:paraId="5C652391">
            <w:pPr>
              <w:rPr>
                <w:rFonts w:ascii="Arial"/>
                <w:sz w:val="21"/>
              </w:rPr>
            </w:pPr>
          </w:p>
        </w:tc>
        <w:tc>
          <w:tcPr>
            <w:tcW w:w="744" w:type="dxa"/>
            <w:vAlign w:val="top"/>
          </w:tcPr>
          <w:p w14:paraId="18164ED9">
            <w:pPr>
              <w:pStyle w:val="15"/>
              <w:spacing w:before="258" w:line="316"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4712B1B5">
            <w:pPr>
              <w:pStyle w:val="15"/>
              <w:spacing w:before="258" w:line="316"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39824F5D">
            <w:pPr>
              <w:rPr>
                <w:rFonts w:ascii="Arial"/>
                <w:sz w:val="21"/>
              </w:rPr>
            </w:pPr>
          </w:p>
        </w:tc>
        <w:tc>
          <w:tcPr>
            <w:tcW w:w="761" w:type="dxa"/>
            <w:vAlign w:val="top"/>
          </w:tcPr>
          <w:p w14:paraId="5C3DDF2F">
            <w:pPr>
              <w:pStyle w:val="15"/>
              <w:spacing w:before="258" w:line="330"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7DB507EA">
            <w:pPr>
              <w:pStyle w:val="15"/>
              <w:spacing w:before="258" w:line="316" w:lineRule="auto"/>
              <w:ind w:left="43" w:right="132" w:hanging="6"/>
              <w:rPr>
                <w:sz w:val="16"/>
                <w:szCs w:val="16"/>
              </w:rPr>
            </w:pPr>
            <w:r>
              <w:rPr>
                <w:spacing w:val="-6"/>
                <w:sz w:val="16"/>
                <w:szCs w:val="16"/>
              </w:rPr>
              <w:t>300</w:t>
            </w:r>
            <w:r>
              <w:rPr>
                <w:spacing w:val="-25"/>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58520801">
            <w:pPr>
              <w:rPr>
                <w:rFonts w:ascii="Arial"/>
                <w:sz w:val="21"/>
              </w:rPr>
            </w:pPr>
          </w:p>
        </w:tc>
        <w:tc>
          <w:tcPr>
            <w:tcW w:w="774" w:type="dxa"/>
            <w:vAlign w:val="top"/>
          </w:tcPr>
          <w:p w14:paraId="71CC9EF8">
            <w:pPr>
              <w:spacing w:line="343" w:lineRule="auto"/>
              <w:rPr>
                <w:rFonts w:ascii="Arial"/>
                <w:sz w:val="21"/>
              </w:rPr>
            </w:pPr>
          </w:p>
          <w:p w14:paraId="2BC80838">
            <w:pPr>
              <w:pStyle w:val="15"/>
              <w:spacing w:before="52"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0F00A2E9">
            <w:pPr>
              <w:pStyle w:val="15"/>
              <w:spacing w:before="258" w:line="315" w:lineRule="auto"/>
              <w:ind w:left="81" w:right="53" w:hanging="35"/>
              <w:rPr>
                <w:sz w:val="16"/>
                <w:szCs w:val="16"/>
              </w:rPr>
            </w:pPr>
            <w:r>
              <w:rPr>
                <w:spacing w:val="-6"/>
                <w:sz w:val="16"/>
                <w:szCs w:val="16"/>
              </w:rPr>
              <w:t>300</w:t>
            </w:r>
            <w:r>
              <w:rPr>
                <w:spacing w:val="-23"/>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0F8010D3">
            <w:pPr>
              <w:rPr>
                <w:rFonts w:ascii="Arial"/>
                <w:sz w:val="21"/>
              </w:rPr>
            </w:pPr>
          </w:p>
        </w:tc>
      </w:tr>
      <w:tr w14:paraId="311E0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1CE7EC5E">
            <w:pPr>
              <w:pStyle w:val="15"/>
              <w:spacing w:before="251" w:line="225" w:lineRule="auto"/>
              <w:ind w:left="30"/>
              <w:rPr>
                <w:sz w:val="16"/>
                <w:szCs w:val="16"/>
              </w:rPr>
            </w:pPr>
            <w:r>
              <w:rPr>
                <w:spacing w:val="-5"/>
                <w:sz w:val="16"/>
                <w:szCs w:val="16"/>
              </w:rPr>
              <w:t>建筑业</w:t>
            </w:r>
          </w:p>
        </w:tc>
        <w:tc>
          <w:tcPr>
            <w:tcW w:w="760" w:type="dxa"/>
            <w:vAlign w:val="top"/>
          </w:tcPr>
          <w:p w14:paraId="3075DF6E">
            <w:pPr>
              <w:rPr>
                <w:rFonts w:ascii="Arial"/>
                <w:sz w:val="21"/>
              </w:rPr>
            </w:pPr>
          </w:p>
        </w:tc>
        <w:tc>
          <w:tcPr>
            <w:tcW w:w="860" w:type="dxa"/>
            <w:vAlign w:val="top"/>
          </w:tcPr>
          <w:p w14:paraId="75B83C63">
            <w:pPr>
              <w:pStyle w:val="15"/>
              <w:spacing w:before="114" w:line="290" w:lineRule="auto"/>
              <w:ind w:left="50" w:right="93" w:hanging="39"/>
              <w:rPr>
                <w:sz w:val="16"/>
                <w:szCs w:val="16"/>
              </w:rPr>
            </w:pPr>
            <w:r>
              <w:rPr>
                <w:spacing w:val="-5"/>
                <w:sz w:val="16"/>
                <w:szCs w:val="16"/>
              </w:rPr>
              <w:t>80000</w:t>
            </w:r>
            <w:r>
              <w:rPr>
                <w:spacing w:val="-17"/>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64E1CA3F">
            <w:pPr>
              <w:pStyle w:val="15"/>
              <w:spacing w:before="114" w:line="290" w:lineRule="auto"/>
              <w:ind w:left="54" w:right="41" w:hanging="39"/>
              <w:rPr>
                <w:sz w:val="16"/>
                <w:szCs w:val="16"/>
              </w:rPr>
            </w:pPr>
            <w:r>
              <w:rPr>
                <w:spacing w:val="-5"/>
                <w:sz w:val="16"/>
                <w:szCs w:val="16"/>
              </w:rPr>
              <w:t>80000</w:t>
            </w:r>
            <w:r>
              <w:rPr>
                <w:spacing w:val="-17"/>
                <w:sz w:val="16"/>
                <w:szCs w:val="16"/>
              </w:rPr>
              <w:t xml:space="preserve"> </w:t>
            </w:r>
            <w:r>
              <w:rPr>
                <w:spacing w:val="-5"/>
                <w:sz w:val="16"/>
                <w:szCs w:val="16"/>
              </w:rPr>
              <w:t>万元</w:t>
            </w:r>
            <w:r>
              <w:rPr>
                <w:sz w:val="16"/>
                <w:szCs w:val="16"/>
              </w:rPr>
              <w:t xml:space="preserve"> </w:t>
            </w:r>
            <w:r>
              <w:rPr>
                <w:spacing w:val="-14"/>
                <w:sz w:val="16"/>
                <w:szCs w:val="16"/>
              </w:rPr>
              <w:t>以下</w:t>
            </w:r>
          </w:p>
        </w:tc>
        <w:tc>
          <w:tcPr>
            <w:tcW w:w="744" w:type="dxa"/>
            <w:vAlign w:val="top"/>
          </w:tcPr>
          <w:p w14:paraId="770814C8">
            <w:pPr>
              <w:rPr>
                <w:rFonts w:ascii="Arial"/>
                <w:sz w:val="21"/>
              </w:rPr>
            </w:pPr>
          </w:p>
        </w:tc>
        <w:tc>
          <w:tcPr>
            <w:tcW w:w="908" w:type="dxa"/>
            <w:vAlign w:val="top"/>
          </w:tcPr>
          <w:p w14:paraId="06E9F3BD">
            <w:pPr>
              <w:pStyle w:val="15"/>
              <w:spacing w:before="114" w:line="291" w:lineRule="auto"/>
              <w:ind w:left="61" w:right="52" w:hanging="39"/>
              <w:rPr>
                <w:sz w:val="16"/>
                <w:szCs w:val="16"/>
              </w:rPr>
            </w:pPr>
            <w:r>
              <w:rPr>
                <w:spacing w:val="-4"/>
                <w:sz w:val="16"/>
                <w:szCs w:val="16"/>
              </w:rPr>
              <w:t>6000</w:t>
            </w:r>
            <w:r>
              <w:rPr>
                <w:spacing w:val="-24"/>
                <w:sz w:val="16"/>
                <w:szCs w:val="16"/>
              </w:rPr>
              <w:t xml:space="preserve"> </w:t>
            </w:r>
            <w:r>
              <w:rPr>
                <w:spacing w:val="-4"/>
                <w:sz w:val="16"/>
                <w:szCs w:val="16"/>
              </w:rPr>
              <w:t>万元及</w:t>
            </w:r>
            <w:r>
              <w:rPr>
                <w:sz w:val="16"/>
                <w:szCs w:val="16"/>
              </w:rPr>
              <w:t xml:space="preserve"> </w:t>
            </w:r>
            <w:r>
              <w:rPr>
                <w:spacing w:val="-14"/>
                <w:sz w:val="16"/>
                <w:szCs w:val="16"/>
              </w:rPr>
              <w:t>以上</w:t>
            </w:r>
          </w:p>
        </w:tc>
        <w:tc>
          <w:tcPr>
            <w:tcW w:w="715" w:type="dxa"/>
            <w:vAlign w:val="top"/>
          </w:tcPr>
          <w:p w14:paraId="041FC925">
            <w:pPr>
              <w:pStyle w:val="15"/>
              <w:spacing w:before="114" w:line="291" w:lineRule="auto"/>
              <w:ind w:left="36" w:right="13" w:hanging="6"/>
              <w:rPr>
                <w:sz w:val="16"/>
                <w:szCs w:val="16"/>
              </w:rPr>
            </w:pPr>
            <w:r>
              <w:rPr>
                <w:spacing w:val="-6"/>
                <w:sz w:val="16"/>
                <w:szCs w:val="16"/>
              </w:rPr>
              <w:t>5000</w:t>
            </w:r>
            <w:r>
              <w:rPr>
                <w:spacing w:val="-20"/>
                <w:sz w:val="16"/>
                <w:szCs w:val="16"/>
              </w:rPr>
              <w:t xml:space="preserve"> </w:t>
            </w:r>
            <w:r>
              <w:rPr>
                <w:spacing w:val="-6"/>
                <w:sz w:val="16"/>
                <w:szCs w:val="16"/>
              </w:rPr>
              <w:t>万元</w:t>
            </w:r>
            <w:r>
              <w:rPr>
                <w:sz w:val="16"/>
                <w:szCs w:val="16"/>
              </w:rPr>
              <w:t xml:space="preserve"> </w:t>
            </w:r>
            <w:r>
              <w:rPr>
                <w:spacing w:val="-6"/>
                <w:sz w:val="16"/>
                <w:szCs w:val="16"/>
              </w:rPr>
              <w:t>及以上</w:t>
            </w:r>
          </w:p>
        </w:tc>
        <w:tc>
          <w:tcPr>
            <w:tcW w:w="761" w:type="dxa"/>
            <w:vAlign w:val="top"/>
          </w:tcPr>
          <w:p w14:paraId="69253AF7">
            <w:pPr>
              <w:rPr>
                <w:rFonts w:ascii="Arial"/>
                <w:sz w:val="21"/>
              </w:rPr>
            </w:pPr>
          </w:p>
        </w:tc>
        <w:tc>
          <w:tcPr>
            <w:tcW w:w="762" w:type="dxa"/>
            <w:vAlign w:val="top"/>
          </w:tcPr>
          <w:p w14:paraId="41AABFBC">
            <w:pPr>
              <w:pStyle w:val="15"/>
              <w:spacing w:before="114" w:line="291" w:lineRule="auto"/>
              <w:ind w:left="43" w:right="132" w:hanging="6"/>
              <w:rPr>
                <w:sz w:val="16"/>
                <w:szCs w:val="16"/>
              </w:rPr>
            </w:pPr>
            <w:r>
              <w:rPr>
                <w:spacing w:val="-6"/>
                <w:sz w:val="16"/>
                <w:szCs w:val="16"/>
              </w:rPr>
              <w:t>300</w:t>
            </w:r>
            <w:r>
              <w:rPr>
                <w:spacing w:val="-25"/>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2A1224BE">
            <w:pPr>
              <w:pStyle w:val="15"/>
              <w:spacing w:before="114" w:line="291" w:lineRule="auto"/>
              <w:ind w:left="47" w:right="44" w:hanging="6"/>
              <w:rPr>
                <w:sz w:val="16"/>
                <w:szCs w:val="16"/>
              </w:rPr>
            </w:pPr>
            <w:r>
              <w:rPr>
                <w:spacing w:val="-6"/>
                <w:sz w:val="16"/>
                <w:szCs w:val="16"/>
              </w:rPr>
              <w:t>300</w:t>
            </w:r>
            <w:r>
              <w:rPr>
                <w:spacing w:val="-23"/>
                <w:sz w:val="16"/>
                <w:szCs w:val="16"/>
              </w:rPr>
              <w:t xml:space="preserve"> </w:t>
            </w:r>
            <w:r>
              <w:rPr>
                <w:spacing w:val="-6"/>
                <w:sz w:val="16"/>
                <w:szCs w:val="16"/>
              </w:rPr>
              <w:t>万元</w:t>
            </w:r>
            <w:r>
              <w:rPr>
                <w:sz w:val="16"/>
                <w:szCs w:val="16"/>
              </w:rPr>
              <w:t xml:space="preserve"> </w:t>
            </w:r>
            <w:r>
              <w:rPr>
                <w:spacing w:val="-6"/>
                <w:sz w:val="16"/>
                <w:szCs w:val="16"/>
              </w:rPr>
              <w:t>及以上</w:t>
            </w:r>
          </w:p>
        </w:tc>
        <w:tc>
          <w:tcPr>
            <w:tcW w:w="774" w:type="dxa"/>
            <w:vAlign w:val="top"/>
          </w:tcPr>
          <w:p w14:paraId="7EEBF341">
            <w:pPr>
              <w:rPr>
                <w:rFonts w:ascii="Arial"/>
                <w:sz w:val="21"/>
              </w:rPr>
            </w:pPr>
          </w:p>
        </w:tc>
        <w:tc>
          <w:tcPr>
            <w:tcW w:w="694" w:type="dxa"/>
            <w:vAlign w:val="top"/>
          </w:tcPr>
          <w:p w14:paraId="6C5EAAAB">
            <w:pPr>
              <w:pStyle w:val="15"/>
              <w:spacing w:before="114" w:line="290" w:lineRule="auto"/>
              <w:ind w:left="81" w:right="53" w:hanging="35"/>
              <w:rPr>
                <w:sz w:val="16"/>
                <w:szCs w:val="16"/>
              </w:rPr>
            </w:pPr>
            <w:r>
              <w:rPr>
                <w:spacing w:val="-6"/>
                <w:sz w:val="16"/>
                <w:szCs w:val="16"/>
              </w:rPr>
              <w:t>300</w:t>
            </w:r>
            <w:r>
              <w:rPr>
                <w:spacing w:val="-23"/>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61A5A352">
            <w:pPr>
              <w:pStyle w:val="15"/>
              <w:spacing w:before="114" w:line="290" w:lineRule="auto"/>
              <w:ind w:left="57" w:right="7" w:hanging="7"/>
              <w:rPr>
                <w:sz w:val="16"/>
                <w:szCs w:val="16"/>
              </w:rPr>
            </w:pPr>
            <w:r>
              <w:rPr>
                <w:spacing w:val="-6"/>
                <w:sz w:val="16"/>
                <w:szCs w:val="16"/>
              </w:rPr>
              <w:t>300</w:t>
            </w:r>
            <w:r>
              <w:rPr>
                <w:spacing w:val="-35"/>
                <w:sz w:val="16"/>
                <w:szCs w:val="16"/>
              </w:rPr>
              <w:t xml:space="preserve"> </w:t>
            </w:r>
            <w:r>
              <w:rPr>
                <w:spacing w:val="-6"/>
                <w:sz w:val="16"/>
                <w:szCs w:val="16"/>
              </w:rPr>
              <w:t>万元以</w:t>
            </w:r>
            <w:r>
              <w:rPr>
                <w:sz w:val="16"/>
                <w:szCs w:val="16"/>
              </w:rPr>
              <w:t xml:space="preserve"> 下</w:t>
            </w:r>
          </w:p>
        </w:tc>
      </w:tr>
      <w:tr w14:paraId="15871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2FAF885A">
            <w:pPr>
              <w:pStyle w:val="15"/>
              <w:spacing w:before="257" w:line="224" w:lineRule="auto"/>
              <w:ind w:left="30"/>
              <w:rPr>
                <w:sz w:val="16"/>
                <w:szCs w:val="16"/>
              </w:rPr>
            </w:pPr>
            <w:r>
              <w:rPr>
                <w:spacing w:val="-5"/>
                <w:sz w:val="16"/>
                <w:szCs w:val="16"/>
              </w:rPr>
              <w:t>批发业</w:t>
            </w:r>
          </w:p>
        </w:tc>
        <w:tc>
          <w:tcPr>
            <w:tcW w:w="760" w:type="dxa"/>
            <w:vAlign w:val="top"/>
          </w:tcPr>
          <w:p w14:paraId="4C85620D">
            <w:pPr>
              <w:pStyle w:val="15"/>
              <w:spacing w:before="115" w:line="290" w:lineRule="auto"/>
              <w:ind w:left="22" w:right="153" w:hanging="13"/>
              <w:rPr>
                <w:sz w:val="16"/>
                <w:szCs w:val="16"/>
              </w:rPr>
            </w:pPr>
            <w:r>
              <w:rPr>
                <w:spacing w:val="-6"/>
                <w:sz w:val="16"/>
                <w:szCs w:val="16"/>
              </w:rPr>
              <w:t>200</w:t>
            </w:r>
            <w:r>
              <w:rPr>
                <w:spacing w:val="-19"/>
                <w:sz w:val="16"/>
                <w:szCs w:val="16"/>
              </w:rPr>
              <w:t xml:space="preserve"> </w:t>
            </w:r>
            <w:r>
              <w:rPr>
                <w:spacing w:val="-6"/>
                <w:sz w:val="16"/>
                <w:szCs w:val="16"/>
              </w:rPr>
              <w:t>人以</w:t>
            </w:r>
            <w:r>
              <w:rPr>
                <w:sz w:val="16"/>
                <w:szCs w:val="16"/>
              </w:rPr>
              <w:t xml:space="preserve"> 下</w:t>
            </w:r>
          </w:p>
        </w:tc>
        <w:tc>
          <w:tcPr>
            <w:tcW w:w="860" w:type="dxa"/>
            <w:vAlign w:val="top"/>
          </w:tcPr>
          <w:p w14:paraId="56D759B6">
            <w:pPr>
              <w:pStyle w:val="15"/>
              <w:spacing w:before="115" w:line="290" w:lineRule="auto"/>
              <w:ind w:left="50" w:right="93" w:hanging="43"/>
              <w:rPr>
                <w:sz w:val="16"/>
                <w:szCs w:val="16"/>
              </w:rPr>
            </w:pPr>
            <w:r>
              <w:rPr>
                <w:spacing w:val="-4"/>
                <w:sz w:val="16"/>
                <w:szCs w:val="16"/>
              </w:rPr>
              <w:t>40000</w:t>
            </w:r>
            <w:r>
              <w:rPr>
                <w:spacing w:val="-20"/>
                <w:sz w:val="16"/>
                <w:szCs w:val="16"/>
              </w:rPr>
              <w:t xml:space="preserve"> </w:t>
            </w:r>
            <w:r>
              <w:rPr>
                <w:spacing w:val="-4"/>
                <w:sz w:val="16"/>
                <w:szCs w:val="16"/>
              </w:rPr>
              <w:t>万元</w:t>
            </w:r>
            <w:r>
              <w:rPr>
                <w:sz w:val="16"/>
                <w:szCs w:val="16"/>
              </w:rPr>
              <w:t xml:space="preserve"> </w:t>
            </w:r>
            <w:r>
              <w:rPr>
                <w:spacing w:val="-14"/>
                <w:sz w:val="16"/>
                <w:szCs w:val="16"/>
              </w:rPr>
              <w:t>以下</w:t>
            </w:r>
          </w:p>
        </w:tc>
        <w:tc>
          <w:tcPr>
            <w:tcW w:w="812" w:type="dxa"/>
            <w:vAlign w:val="top"/>
          </w:tcPr>
          <w:p w14:paraId="375B9394">
            <w:pPr>
              <w:rPr>
                <w:rFonts w:ascii="Arial"/>
                <w:sz w:val="21"/>
              </w:rPr>
            </w:pPr>
          </w:p>
        </w:tc>
        <w:tc>
          <w:tcPr>
            <w:tcW w:w="744" w:type="dxa"/>
            <w:vAlign w:val="top"/>
          </w:tcPr>
          <w:p w14:paraId="2926C3A5">
            <w:pPr>
              <w:pStyle w:val="15"/>
              <w:spacing w:before="115" w:line="292" w:lineRule="auto"/>
              <w:ind w:left="29" w:right="51" w:hanging="9"/>
              <w:rPr>
                <w:sz w:val="16"/>
                <w:szCs w:val="16"/>
              </w:rPr>
            </w:pPr>
            <w:r>
              <w:rPr>
                <w:spacing w:val="-6"/>
                <w:sz w:val="16"/>
                <w:szCs w:val="16"/>
              </w:rPr>
              <w:t>20</w:t>
            </w:r>
            <w:r>
              <w:rPr>
                <w:spacing w:val="-24"/>
                <w:sz w:val="16"/>
                <w:szCs w:val="16"/>
              </w:rPr>
              <w:t xml:space="preserve"> </w:t>
            </w:r>
            <w:r>
              <w:rPr>
                <w:spacing w:val="-6"/>
                <w:sz w:val="16"/>
                <w:szCs w:val="16"/>
              </w:rPr>
              <w:t>人及以</w:t>
            </w:r>
            <w:r>
              <w:rPr>
                <w:sz w:val="16"/>
                <w:szCs w:val="16"/>
              </w:rPr>
              <w:t xml:space="preserve"> 上</w:t>
            </w:r>
          </w:p>
        </w:tc>
        <w:tc>
          <w:tcPr>
            <w:tcW w:w="908" w:type="dxa"/>
            <w:vAlign w:val="top"/>
          </w:tcPr>
          <w:p w14:paraId="3C823502">
            <w:pPr>
              <w:pStyle w:val="15"/>
              <w:spacing w:before="116" w:line="291" w:lineRule="auto"/>
              <w:ind w:left="61" w:right="52" w:hanging="35"/>
              <w:rPr>
                <w:sz w:val="16"/>
                <w:szCs w:val="16"/>
              </w:rPr>
            </w:pPr>
            <w:r>
              <w:rPr>
                <w:spacing w:val="-5"/>
                <w:sz w:val="16"/>
                <w:szCs w:val="16"/>
              </w:rPr>
              <w:t>5000</w:t>
            </w:r>
            <w:r>
              <w:rPr>
                <w:spacing w:val="-22"/>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12C89458">
            <w:pPr>
              <w:rPr>
                <w:rFonts w:ascii="Arial"/>
                <w:sz w:val="21"/>
              </w:rPr>
            </w:pPr>
          </w:p>
        </w:tc>
        <w:tc>
          <w:tcPr>
            <w:tcW w:w="761" w:type="dxa"/>
            <w:vAlign w:val="top"/>
          </w:tcPr>
          <w:p w14:paraId="675B2D33">
            <w:pPr>
              <w:pStyle w:val="15"/>
              <w:spacing w:before="115" w:line="292" w:lineRule="auto"/>
              <w:ind w:left="40" w:right="133" w:hanging="5"/>
              <w:rPr>
                <w:sz w:val="16"/>
                <w:szCs w:val="16"/>
              </w:rPr>
            </w:pPr>
            <w:r>
              <w:rPr>
                <w:spacing w:val="-9"/>
                <w:sz w:val="16"/>
                <w:szCs w:val="16"/>
              </w:rPr>
              <w:t>5</w:t>
            </w:r>
            <w:r>
              <w:rPr>
                <w:spacing w:val="-19"/>
                <w:sz w:val="16"/>
                <w:szCs w:val="16"/>
              </w:rPr>
              <w:t xml:space="preserve"> </w:t>
            </w:r>
            <w:r>
              <w:rPr>
                <w:spacing w:val="-9"/>
                <w:sz w:val="16"/>
                <w:szCs w:val="16"/>
              </w:rPr>
              <w:t>人及以</w:t>
            </w:r>
            <w:r>
              <w:rPr>
                <w:sz w:val="16"/>
                <w:szCs w:val="16"/>
              </w:rPr>
              <w:t xml:space="preserve"> 上</w:t>
            </w:r>
          </w:p>
        </w:tc>
        <w:tc>
          <w:tcPr>
            <w:tcW w:w="762" w:type="dxa"/>
            <w:vAlign w:val="top"/>
          </w:tcPr>
          <w:p w14:paraId="3BBF87F5">
            <w:pPr>
              <w:pStyle w:val="15"/>
              <w:spacing w:before="116" w:line="291" w:lineRule="auto"/>
              <w:ind w:left="43" w:right="51" w:firstLine="9"/>
              <w:rPr>
                <w:sz w:val="16"/>
                <w:szCs w:val="16"/>
              </w:rPr>
            </w:pPr>
            <w:r>
              <w:rPr>
                <w:spacing w:val="-8"/>
                <w:sz w:val="16"/>
                <w:szCs w:val="16"/>
              </w:rPr>
              <w:t>1000</w:t>
            </w:r>
            <w:r>
              <w:rPr>
                <w:spacing w:val="-21"/>
                <w:sz w:val="16"/>
                <w:szCs w:val="16"/>
              </w:rPr>
              <w:t xml:space="preserve"> </w:t>
            </w:r>
            <w:r>
              <w:rPr>
                <w:spacing w:val="-8"/>
                <w:sz w:val="16"/>
                <w:szCs w:val="16"/>
              </w:rPr>
              <w:t>万元</w:t>
            </w:r>
            <w:r>
              <w:rPr>
                <w:sz w:val="16"/>
                <w:szCs w:val="16"/>
              </w:rPr>
              <w:t xml:space="preserve"> </w:t>
            </w:r>
            <w:r>
              <w:rPr>
                <w:spacing w:val="-6"/>
                <w:sz w:val="16"/>
                <w:szCs w:val="16"/>
              </w:rPr>
              <w:t>及以上</w:t>
            </w:r>
          </w:p>
        </w:tc>
        <w:tc>
          <w:tcPr>
            <w:tcW w:w="680" w:type="dxa"/>
            <w:vAlign w:val="top"/>
          </w:tcPr>
          <w:p w14:paraId="5186C3BE">
            <w:pPr>
              <w:rPr>
                <w:rFonts w:ascii="Arial"/>
                <w:sz w:val="21"/>
              </w:rPr>
            </w:pPr>
          </w:p>
        </w:tc>
        <w:tc>
          <w:tcPr>
            <w:tcW w:w="774" w:type="dxa"/>
            <w:vAlign w:val="top"/>
          </w:tcPr>
          <w:p w14:paraId="688E8E66">
            <w:pPr>
              <w:pStyle w:val="15"/>
              <w:spacing w:before="254" w:line="224" w:lineRule="auto"/>
              <w:ind w:left="42"/>
              <w:rPr>
                <w:sz w:val="16"/>
                <w:szCs w:val="16"/>
              </w:rPr>
            </w:pPr>
            <w:r>
              <w:rPr>
                <w:spacing w:val="-7"/>
                <w:sz w:val="16"/>
                <w:szCs w:val="16"/>
              </w:rPr>
              <w:t>5</w:t>
            </w:r>
            <w:r>
              <w:rPr>
                <w:spacing w:val="-18"/>
                <w:sz w:val="16"/>
                <w:szCs w:val="16"/>
              </w:rPr>
              <w:t xml:space="preserve"> </w:t>
            </w:r>
            <w:r>
              <w:rPr>
                <w:spacing w:val="-7"/>
                <w:sz w:val="16"/>
                <w:szCs w:val="16"/>
              </w:rPr>
              <w:t>人以下</w:t>
            </w:r>
          </w:p>
        </w:tc>
        <w:tc>
          <w:tcPr>
            <w:tcW w:w="694" w:type="dxa"/>
            <w:vAlign w:val="top"/>
          </w:tcPr>
          <w:p w14:paraId="58BC6C76">
            <w:pPr>
              <w:pStyle w:val="15"/>
              <w:spacing w:before="115" w:line="290" w:lineRule="auto"/>
              <w:ind w:left="80" w:hanging="18"/>
              <w:rPr>
                <w:sz w:val="16"/>
                <w:szCs w:val="16"/>
              </w:rPr>
            </w:pPr>
            <w:r>
              <w:rPr>
                <w:spacing w:val="-10"/>
                <w:sz w:val="16"/>
                <w:szCs w:val="16"/>
              </w:rPr>
              <w:t>1000</w:t>
            </w:r>
            <w:r>
              <w:rPr>
                <w:spacing w:val="-35"/>
                <w:sz w:val="16"/>
                <w:szCs w:val="16"/>
              </w:rPr>
              <w:t xml:space="preserve"> </w:t>
            </w:r>
            <w:r>
              <w:rPr>
                <w:spacing w:val="-10"/>
                <w:sz w:val="16"/>
                <w:szCs w:val="16"/>
              </w:rPr>
              <w:t>万元</w:t>
            </w:r>
            <w:r>
              <w:rPr>
                <w:sz w:val="16"/>
                <w:szCs w:val="16"/>
              </w:rPr>
              <w:t xml:space="preserve"> </w:t>
            </w:r>
            <w:r>
              <w:rPr>
                <w:spacing w:val="-15"/>
                <w:sz w:val="16"/>
                <w:szCs w:val="16"/>
              </w:rPr>
              <w:t>以下</w:t>
            </w:r>
          </w:p>
        </w:tc>
        <w:tc>
          <w:tcPr>
            <w:tcW w:w="801" w:type="dxa"/>
            <w:tcBorders>
              <w:right w:val="single" w:color="000000" w:sz="8" w:space="0"/>
            </w:tcBorders>
            <w:vAlign w:val="top"/>
          </w:tcPr>
          <w:p w14:paraId="00AB3B2D">
            <w:pPr>
              <w:rPr>
                <w:rFonts w:ascii="Arial"/>
                <w:sz w:val="21"/>
              </w:rPr>
            </w:pPr>
          </w:p>
        </w:tc>
      </w:tr>
      <w:tr w14:paraId="1D7F6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0055E2D3">
            <w:pPr>
              <w:pStyle w:val="15"/>
              <w:spacing w:before="256" w:line="222" w:lineRule="auto"/>
              <w:ind w:left="31"/>
              <w:rPr>
                <w:sz w:val="16"/>
                <w:szCs w:val="16"/>
              </w:rPr>
            </w:pPr>
            <w:r>
              <w:rPr>
                <w:spacing w:val="-5"/>
                <w:sz w:val="16"/>
                <w:szCs w:val="16"/>
              </w:rPr>
              <w:t>零售业</w:t>
            </w:r>
          </w:p>
        </w:tc>
        <w:tc>
          <w:tcPr>
            <w:tcW w:w="760" w:type="dxa"/>
            <w:vAlign w:val="top"/>
          </w:tcPr>
          <w:p w14:paraId="0B9ABF68">
            <w:pPr>
              <w:pStyle w:val="15"/>
              <w:spacing w:before="119" w:line="290"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61C46D14">
            <w:pPr>
              <w:pStyle w:val="15"/>
              <w:spacing w:before="119" w:line="290" w:lineRule="auto"/>
              <w:ind w:left="50" w:right="93" w:hanging="38"/>
              <w:rPr>
                <w:sz w:val="16"/>
                <w:szCs w:val="16"/>
              </w:rPr>
            </w:pPr>
            <w:r>
              <w:rPr>
                <w:spacing w:val="-5"/>
                <w:sz w:val="16"/>
                <w:szCs w:val="16"/>
              </w:rPr>
              <w:t>20000</w:t>
            </w:r>
            <w:r>
              <w:rPr>
                <w:spacing w:val="-18"/>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7A512FA0">
            <w:pPr>
              <w:rPr>
                <w:rFonts w:ascii="Arial"/>
                <w:sz w:val="21"/>
              </w:rPr>
            </w:pPr>
          </w:p>
        </w:tc>
        <w:tc>
          <w:tcPr>
            <w:tcW w:w="744" w:type="dxa"/>
            <w:vAlign w:val="top"/>
          </w:tcPr>
          <w:p w14:paraId="3F23A00F">
            <w:pPr>
              <w:pStyle w:val="15"/>
              <w:spacing w:before="120" w:line="290" w:lineRule="auto"/>
              <w:ind w:left="29" w:right="49" w:hanging="5"/>
              <w:rPr>
                <w:sz w:val="16"/>
                <w:szCs w:val="16"/>
              </w:rPr>
            </w:pPr>
            <w:r>
              <w:rPr>
                <w:spacing w:val="-6"/>
                <w:sz w:val="16"/>
                <w:szCs w:val="16"/>
              </w:rPr>
              <w:t>50</w:t>
            </w:r>
            <w:r>
              <w:rPr>
                <w:spacing w:val="-25"/>
                <w:sz w:val="16"/>
                <w:szCs w:val="16"/>
              </w:rPr>
              <w:t xml:space="preserve"> </w:t>
            </w:r>
            <w:r>
              <w:rPr>
                <w:spacing w:val="-6"/>
                <w:sz w:val="16"/>
                <w:szCs w:val="16"/>
              </w:rPr>
              <w:t>人及以</w:t>
            </w:r>
            <w:r>
              <w:rPr>
                <w:sz w:val="16"/>
                <w:szCs w:val="16"/>
              </w:rPr>
              <w:t xml:space="preserve"> 上</w:t>
            </w:r>
          </w:p>
        </w:tc>
        <w:tc>
          <w:tcPr>
            <w:tcW w:w="908" w:type="dxa"/>
            <w:vAlign w:val="top"/>
          </w:tcPr>
          <w:p w14:paraId="173AE984">
            <w:pPr>
              <w:pStyle w:val="15"/>
              <w:spacing w:before="120" w:line="290" w:lineRule="auto"/>
              <w:ind w:left="61" w:right="129" w:hanging="35"/>
              <w:rPr>
                <w:sz w:val="16"/>
                <w:szCs w:val="16"/>
              </w:rPr>
            </w:pPr>
            <w:r>
              <w:rPr>
                <w:spacing w:val="-6"/>
                <w:sz w:val="16"/>
                <w:szCs w:val="16"/>
              </w:rPr>
              <w:t>500</w:t>
            </w:r>
            <w:r>
              <w:rPr>
                <w:spacing w:val="-18"/>
                <w:sz w:val="16"/>
                <w:szCs w:val="16"/>
              </w:rPr>
              <w:t xml:space="preserve"> </w:t>
            </w:r>
            <w:r>
              <w:rPr>
                <w:spacing w:val="-6"/>
                <w:sz w:val="16"/>
                <w:szCs w:val="16"/>
              </w:rPr>
              <w:t>万元及</w:t>
            </w:r>
            <w:r>
              <w:rPr>
                <w:sz w:val="16"/>
                <w:szCs w:val="16"/>
              </w:rPr>
              <w:t xml:space="preserve"> </w:t>
            </w:r>
            <w:r>
              <w:rPr>
                <w:spacing w:val="-14"/>
                <w:sz w:val="16"/>
                <w:szCs w:val="16"/>
              </w:rPr>
              <w:t>以上</w:t>
            </w:r>
          </w:p>
        </w:tc>
        <w:tc>
          <w:tcPr>
            <w:tcW w:w="715" w:type="dxa"/>
            <w:vAlign w:val="top"/>
          </w:tcPr>
          <w:p w14:paraId="29EC4EDD">
            <w:pPr>
              <w:rPr>
                <w:rFonts w:ascii="Arial"/>
                <w:sz w:val="21"/>
              </w:rPr>
            </w:pPr>
          </w:p>
        </w:tc>
        <w:tc>
          <w:tcPr>
            <w:tcW w:w="761" w:type="dxa"/>
            <w:vAlign w:val="top"/>
          </w:tcPr>
          <w:p w14:paraId="6025089C">
            <w:pPr>
              <w:pStyle w:val="15"/>
              <w:spacing w:before="120" w:line="290"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1FD75813">
            <w:pPr>
              <w:pStyle w:val="15"/>
              <w:spacing w:before="120" w:line="290"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011463BD">
            <w:pPr>
              <w:rPr>
                <w:rFonts w:ascii="Arial"/>
                <w:sz w:val="21"/>
              </w:rPr>
            </w:pPr>
          </w:p>
        </w:tc>
        <w:tc>
          <w:tcPr>
            <w:tcW w:w="774" w:type="dxa"/>
            <w:vAlign w:val="top"/>
          </w:tcPr>
          <w:p w14:paraId="3B0835D0">
            <w:pPr>
              <w:pStyle w:val="15"/>
              <w:spacing w:before="256"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189C7EA4">
            <w:pPr>
              <w:pStyle w:val="15"/>
              <w:spacing w:before="119" w:line="290"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2E3119CD">
            <w:pPr>
              <w:rPr>
                <w:rFonts w:ascii="Arial"/>
                <w:sz w:val="21"/>
              </w:rPr>
            </w:pPr>
          </w:p>
        </w:tc>
      </w:tr>
      <w:tr w14:paraId="32F20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6B1F9A5A">
            <w:pPr>
              <w:pStyle w:val="15"/>
              <w:spacing w:before="122" w:line="289" w:lineRule="auto"/>
              <w:ind w:left="31" w:right="55" w:firstLine="4"/>
              <w:rPr>
                <w:sz w:val="16"/>
                <w:szCs w:val="16"/>
              </w:rPr>
            </w:pPr>
            <w:r>
              <w:rPr>
                <w:spacing w:val="-4"/>
                <w:sz w:val="16"/>
                <w:szCs w:val="16"/>
              </w:rPr>
              <w:t>交通运输业（不含铁路</w:t>
            </w:r>
            <w:r>
              <w:rPr>
                <w:spacing w:val="6"/>
                <w:sz w:val="16"/>
                <w:szCs w:val="16"/>
              </w:rPr>
              <w:t xml:space="preserve"> </w:t>
            </w:r>
            <w:r>
              <w:rPr>
                <w:spacing w:val="-5"/>
                <w:sz w:val="16"/>
                <w:szCs w:val="16"/>
              </w:rPr>
              <w:t>运输业）</w:t>
            </w:r>
          </w:p>
        </w:tc>
        <w:tc>
          <w:tcPr>
            <w:tcW w:w="760" w:type="dxa"/>
            <w:vAlign w:val="top"/>
          </w:tcPr>
          <w:p w14:paraId="30875775">
            <w:pPr>
              <w:pStyle w:val="15"/>
              <w:spacing w:before="122" w:line="289"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4380AFCA">
            <w:pPr>
              <w:pStyle w:val="15"/>
              <w:spacing w:before="122" w:line="289" w:lineRule="auto"/>
              <w:ind w:left="50" w:right="93" w:hanging="34"/>
              <w:rPr>
                <w:sz w:val="16"/>
                <w:szCs w:val="16"/>
              </w:rPr>
            </w:pPr>
            <w:r>
              <w:rPr>
                <w:spacing w:val="-5"/>
                <w:sz w:val="16"/>
                <w:szCs w:val="16"/>
              </w:rPr>
              <w:t>30000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7095CCAF">
            <w:pPr>
              <w:rPr>
                <w:rFonts w:ascii="Arial"/>
                <w:sz w:val="21"/>
              </w:rPr>
            </w:pPr>
          </w:p>
        </w:tc>
        <w:tc>
          <w:tcPr>
            <w:tcW w:w="744" w:type="dxa"/>
            <w:vAlign w:val="top"/>
          </w:tcPr>
          <w:p w14:paraId="18D97AB1">
            <w:pPr>
              <w:pStyle w:val="15"/>
              <w:spacing w:before="122" w:line="289"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704AE0E3">
            <w:pPr>
              <w:pStyle w:val="15"/>
              <w:spacing w:before="122" w:line="289" w:lineRule="auto"/>
              <w:ind w:left="61" w:right="52" w:hanging="35"/>
              <w:rPr>
                <w:sz w:val="16"/>
                <w:szCs w:val="16"/>
              </w:rPr>
            </w:pPr>
            <w:r>
              <w:rPr>
                <w:spacing w:val="-5"/>
                <w:sz w:val="16"/>
                <w:szCs w:val="16"/>
              </w:rPr>
              <w:t>3000</w:t>
            </w:r>
            <w:r>
              <w:rPr>
                <w:spacing w:val="-22"/>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5BC8866D">
            <w:pPr>
              <w:rPr>
                <w:rFonts w:ascii="Arial"/>
                <w:sz w:val="21"/>
              </w:rPr>
            </w:pPr>
          </w:p>
        </w:tc>
        <w:tc>
          <w:tcPr>
            <w:tcW w:w="761" w:type="dxa"/>
            <w:vAlign w:val="top"/>
          </w:tcPr>
          <w:p w14:paraId="170E81C8">
            <w:pPr>
              <w:pStyle w:val="15"/>
              <w:spacing w:before="122" w:line="289"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48A74BF4">
            <w:pPr>
              <w:pStyle w:val="15"/>
              <w:spacing w:before="122" w:line="289" w:lineRule="auto"/>
              <w:ind w:left="43" w:right="130" w:hanging="9"/>
              <w:rPr>
                <w:sz w:val="16"/>
                <w:szCs w:val="16"/>
              </w:rPr>
            </w:pPr>
            <w:r>
              <w:rPr>
                <w:spacing w:val="-6"/>
                <w:sz w:val="16"/>
                <w:szCs w:val="16"/>
              </w:rPr>
              <w:t>200</w:t>
            </w:r>
            <w:r>
              <w:rPr>
                <w:spacing w:val="-19"/>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292ACD51">
            <w:pPr>
              <w:rPr>
                <w:rFonts w:ascii="Arial"/>
                <w:sz w:val="21"/>
              </w:rPr>
            </w:pPr>
          </w:p>
        </w:tc>
        <w:tc>
          <w:tcPr>
            <w:tcW w:w="774" w:type="dxa"/>
            <w:vAlign w:val="top"/>
          </w:tcPr>
          <w:p w14:paraId="721F27C8">
            <w:pPr>
              <w:pStyle w:val="15"/>
              <w:spacing w:before="259"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06694C80">
            <w:pPr>
              <w:pStyle w:val="15"/>
              <w:spacing w:before="122" w:line="289" w:lineRule="auto"/>
              <w:ind w:left="80" w:right="53" w:hanging="38"/>
              <w:rPr>
                <w:sz w:val="16"/>
                <w:szCs w:val="16"/>
              </w:rPr>
            </w:pPr>
            <w:r>
              <w:rPr>
                <w:spacing w:val="-6"/>
                <w:sz w:val="16"/>
                <w:szCs w:val="16"/>
              </w:rPr>
              <w:t>200</w:t>
            </w:r>
            <w:r>
              <w:rPr>
                <w:spacing w:val="-19"/>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7748B4DD">
            <w:pPr>
              <w:rPr>
                <w:rFonts w:ascii="Arial"/>
                <w:sz w:val="21"/>
              </w:rPr>
            </w:pPr>
          </w:p>
        </w:tc>
      </w:tr>
      <w:tr w14:paraId="155D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2B56EF34">
            <w:pPr>
              <w:pStyle w:val="15"/>
              <w:spacing w:before="264" w:line="224" w:lineRule="auto"/>
              <w:ind w:left="36"/>
              <w:rPr>
                <w:sz w:val="16"/>
                <w:szCs w:val="16"/>
              </w:rPr>
            </w:pPr>
            <w:r>
              <w:rPr>
                <w:spacing w:val="-6"/>
                <w:sz w:val="16"/>
                <w:szCs w:val="16"/>
              </w:rPr>
              <w:t>仓储业</w:t>
            </w:r>
          </w:p>
        </w:tc>
        <w:tc>
          <w:tcPr>
            <w:tcW w:w="760" w:type="dxa"/>
            <w:vAlign w:val="top"/>
          </w:tcPr>
          <w:p w14:paraId="4E3C5C9F">
            <w:pPr>
              <w:pStyle w:val="15"/>
              <w:spacing w:before="122" w:line="287" w:lineRule="auto"/>
              <w:ind w:left="22" w:right="153" w:hanging="13"/>
              <w:rPr>
                <w:sz w:val="16"/>
                <w:szCs w:val="16"/>
              </w:rPr>
            </w:pPr>
            <w:r>
              <w:rPr>
                <w:spacing w:val="-6"/>
                <w:sz w:val="16"/>
                <w:szCs w:val="16"/>
              </w:rPr>
              <w:t>200</w:t>
            </w:r>
            <w:r>
              <w:rPr>
                <w:spacing w:val="-19"/>
                <w:sz w:val="16"/>
                <w:szCs w:val="16"/>
              </w:rPr>
              <w:t xml:space="preserve"> </w:t>
            </w:r>
            <w:r>
              <w:rPr>
                <w:spacing w:val="-6"/>
                <w:sz w:val="16"/>
                <w:szCs w:val="16"/>
              </w:rPr>
              <w:t>人以</w:t>
            </w:r>
            <w:r>
              <w:rPr>
                <w:sz w:val="16"/>
                <w:szCs w:val="16"/>
              </w:rPr>
              <w:t xml:space="preserve"> 下</w:t>
            </w:r>
          </w:p>
        </w:tc>
        <w:tc>
          <w:tcPr>
            <w:tcW w:w="860" w:type="dxa"/>
            <w:vAlign w:val="top"/>
          </w:tcPr>
          <w:p w14:paraId="71A9D56B">
            <w:pPr>
              <w:pStyle w:val="15"/>
              <w:spacing w:before="122" w:line="287" w:lineRule="auto"/>
              <w:ind w:left="50" w:right="93" w:hanging="34"/>
              <w:rPr>
                <w:sz w:val="16"/>
                <w:szCs w:val="16"/>
              </w:rPr>
            </w:pPr>
            <w:r>
              <w:rPr>
                <w:spacing w:val="-5"/>
                <w:sz w:val="16"/>
                <w:szCs w:val="16"/>
              </w:rPr>
              <w:t>30000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288512DA">
            <w:pPr>
              <w:rPr>
                <w:rFonts w:ascii="Arial"/>
                <w:sz w:val="21"/>
              </w:rPr>
            </w:pPr>
          </w:p>
        </w:tc>
        <w:tc>
          <w:tcPr>
            <w:tcW w:w="744" w:type="dxa"/>
            <w:vAlign w:val="top"/>
          </w:tcPr>
          <w:p w14:paraId="7B4A7FCA">
            <w:pPr>
              <w:pStyle w:val="15"/>
              <w:spacing w:before="123" w:line="288"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31CBF75E">
            <w:pPr>
              <w:pStyle w:val="15"/>
              <w:spacing w:before="123" w:line="288"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642EFB7E">
            <w:pPr>
              <w:rPr>
                <w:rFonts w:ascii="Arial"/>
                <w:sz w:val="21"/>
              </w:rPr>
            </w:pPr>
          </w:p>
        </w:tc>
        <w:tc>
          <w:tcPr>
            <w:tcW w:w="761" w:type="dxa"/>
            <w:vAlign w:val="top"/>
          </w:tcPr>
          <w:p w14:paraId="7898F9B6">
            <w:pPr>
              <w:pStyle w:val="15"/>
              <w:spacing w:before="123" w:line="288"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2156B76F">
            <w:pPr>
              <w:pStyle w:val="15"/>
              <w:spacing w:before="123" w:line="288"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3D41B5F9">
            <w:pPr>
              <w:rPr>
                <w:rFonts w:ascii="Arial"/>
                <w:sz w:val="21"/>
              </w:rPr>
            </w:pPr>
          </w:p>
        </w:tc>
        <w:tc>
          <w:tcPr>
            <w:tcW w:w="774" w:type="dxa"/>
            <w:vAlign w:val="top"/>
          </w:tcPr>
          <w:p w14:paraId="6E67C968">
            <w:pPr>
              <w:pStyle w:val="15"/>
              <w:spacing w:before="261"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4DDE7D70">
            <w:pPr>
              <w:pStyle w:val="15"/>
              <w:spacing w:before="122" w:line="287"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30F5CB89">
            <w:pPr>
              <w:rPr>
                <w:rFonts w:ascii="Arial"/>
                <w:sz w:val="21"/>
              </w:rPr>
            </w:pPr>
          </w:p>
        </w:tc>
      </w:tr>
      <w:tr w14:paraId="35F9D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13047C60">
            <w:pPr>
              <w:pStyle w:val="15"/>
              <w:spacing w:before="262" w:line="223" w:lineRule="auto"/>
              <w:ind w:left="54"/>
              <w:rPr>
                <w:sz w:val="16"/>
                <w:szCs w:val="16"/>
              </w:rPr>
            </w:pPr>
            <w:r>
              <w:rPr>
                <w:spacing w:val="-10"/>
                <w:sz w:val="16"/>
                <w:szCs w:val="16"/>
              </w:rPr>
              <w:t>邮政业</w:t>
            </w:r>
          </w:p>
        </w:tc>
        <w:tc>
          <w:tcPr>
            <w:tcW w:w="760" w:type="dxa"/>
            <w:vAlign w:val="top"/>
          </w:tcPr>
          <w:p w14:paraId="1861B197">
            <w:pPr>
              <w:pStyle w:val="15"/>
              <w:spacing w:before="125" w:line="287"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1BA7F5BD">
            <w:pPr>
              <w:pStyle w:val="15"/>
              <w:spacing w:before="125" w:line="287" w:lineRule="auto"/>
              <w:ind w:left="50" w:right="93" w:hanging="34"/>
              <w:rPr>
                <w:sz w:val="16"/>
                <w:szCs w:val="16"/>
              </w:rPr>
            </w:pPr>
            <w:r>
              <w:rPr>
                <w:spacing w:val="-5"/>
                <w:sz w:val="16"/>
                <w:szCs w:val="16"/>
              </w:rPr>
              <w:t>30000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c>
          <w:tcPr>
            <w:tcW w:w="812" w:type="dxa"/>
            <w:vAlign w:val="top"/>
          </w:tcPr>
          <w:p w14:paraId="33787077">
            <w:pPr>
              <w:rPr>
                <w:rFonts w:ascii="Arial"/>
                <w:sz w:val="21"/>
              </w:rPr>
            </w:pPr>
          </w:p>
        </w:tc>
        <w:tc>
          <w:tcPr>
            <w:tcW w:w="744" w:type="dxa"/>
            <w:vAlign w:val="top"/>
          </w:tcPr>
          <w:p w14:paraId="5EB464BC">
            <w:pPr>
              <w:pStyle w:val="15"/>
              <w:spacing w:before="125" w:line="287"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3B677F4B">
            <w:pPr>
              <w:pStyle w:val="15"/>
              <w:spacing w:before="125" w:line="287"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6ECB2A6F">
            <w:pPr>
              <w:rPr>
                <w:rFonts w:ascii="Arial"/>
                <w:sz w:val="21"/>
              </w:rPr>
            </w:pPr>
          </w:p>
        </w:tc>
        <w:tc>
          <w:tcPr>
            <w:tcW w:w="761" w:type="dxa"/>
            <w:vAlign w:val="top"/>
          </w:tcPr>
          <w:p w14:paraId="39C153E1">
            <w:pPr>
              <w:pStyle w:val="15"/>
              <w:spacing w:before="125" w:line="287" w:lineRule="auto"/>
              <w:ind w:left="40" w:right="57" w:hanging="9"/>
              <w:rPr>
                <w:sz w:val="16"/>
                <w:szCs w:val="16"/>
              </w:rPr>
            </w:pPr>
            <w:r>
              <w:rPr>
                <w:spacing w:val="-7"/>
                <w:sz w:val="16"/>
                <w:szCs w:val="16"/>
              </w:rPr>
              <w:t>20</w:t>
            </w:r>
            <w:r>
              <w:rPr>
                <w:spacing w:val="-19"/>
                <w:sz w:val="16"/>
                <w:szCs w:val="16"/>
              </w:rPr>
              <w:t xml:space="preserve"> </w:t>
            </w:r>
            <w:r>
              <w:rPr>
                <w:spacing w:val="-7"/>
                <w:sz w:val="16"/>
                <w:szCs w:val="16"/>
              </w:rPr>
              <w:t>人及以</w:t>
            </w:r>
            <w:r>
              <w:rPr>
                <w:sz w:val="16"/>
                <w:szCs w:val="16"/>
              </w:rPr>
              <w:t xml:space="preserve"> 上</w:t>
            </w:r>
          </w:p>
        </w:tc>
        <w:tc>
          <w:tcPr>
            <w:tcW w:w="762" w:type="dxa"/>
            <w:vAlign w:val="top"/>
          </w:tcPr>
          <w:p w14:paraId="1FB4D816">
            <w:pPr>
              <w:pStyle w:val="15"/>
              <w:spacing w:before="125" w:line="287"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06F37B91">
            <w:pPr>
              <w:rPr>
                <w:rFonts w:ascii="Arial"/>
                <w:sz w:val="21"/>
              </w:rPr>
            </w:pPr>
          </w:p>
        </w:tc>
        <w:tc>
          <w:tcPr>
            <w:tcW w:w="774" w:type="dxa"/>
            <w:vAlign w:val="top"/>
          </w:tcPr>
          <w:p w14:paraId="6975486D">
            <w:pPr>
              <w:pStyle w:val="15"/>
              <w:spacing w:before="262" w:line="224" w:lineRule="auto"/>
              <w:ind w:left="39"/>
              <w:rPr>
                <w:sz w:val="16"/>
                <w:szCs w:val="16"/>
              </w:rPr>
            </w:pPr>
            <w:r>
              <w:rPr>
                <w:spacing w:val="-5"/>
                <w:sz w:val="16"/>
                <w:szCs w:val="16"/>
              </w:rPr>
              <w:t>20</w:t>
            </w:r>
            <w:r>
              <w:rPr>
                <w:spacing w:val="-21"/>
                <w:sz w:val="16"/>
                <w:szCs w:val="16"/>
              </w:rPr>
              <w:t xml:space="preserve"> </w:t>
            </w:r>
            <w:r>
              <w:rPr>
                <w:spacing w:val="-5"/>
                <w:sz w:val="16"/>
                <w:szCs w:val="16"/>
              </w:rPr>
              <w:t>人以下</w:t>
            </w:r>
          </w:p>
        </w:tc>
        <w:tc>
          <w:tcPr>
            <w:tcW w:w="694" w:type="dxa"/>
            <w:vAlign w:val="top"/>
          </w:tcPr>
          <w:p w14:paraId="08CBF7B5">
            <w:pPr>
              <w:pStyle w:val="15"/>
              <w:spacing w:before="125" w:line="287"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63162AE4">
            <w:pPr>
              <w:rPr>
                <w:rFonts w:ascii="Arial"/>
                <w:sz w:val="21"/>
              </w:rPr>
            </w:pPr>
          </w:p>
        </w:tc>
      </w:tr>
      <w:tr w14:paraId="6EACB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2A7FD4E6">
            <w:pPr>
              <w:pStyle w:val="15"/>
              <w:spacing w:before="265" w:line="223" w:lineRule="auto"/>
              <w:ind w:left="30"/>
              <w:rPr>
                <w:sz w:val="16"/>
                <w:szCs w:val="16"/>
              </w:rPr>
            </w:pPr>
            <w:r>
              <w:rPr>
                <w:spacing w:val="-5"/>
                <w:sz w:val="16"/>
                <w:szCs w:val="16"/>
              </w:rPr>
              <w:t>住宿业</w:t>
            </w:r>
          </w:p>
        </w:tc>
        <w:tc>
          <w:tcPr>
            <w:tcW w:w="760" w:type="dxa"/>
            <w:vAlign w:val="top"/>
          </w:tcPr>
          <w:p w14:paraId="7FCD246B">
            <w:pPr>
              <w:pStyle w:val="15"/>
              <w:spacing w:before="128" w:line="284"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15A3C31F">
            <w:pPr>
              <w:pStyle w:val="15"/>
              <w:spacing w:before="128" w:line="284"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59101AC6">
            <w:pPr>
              <w:rPr>
                <w:rFonts w:ascii="Arial"/>
                <w:sz w:val="21"/>
              </w:rPr>
            </w:pPr>
          </w:p>
        </w:tc>
        <w:tc>
          <w:tcPr>
            <w:tcW w:w="744" w:type="dxa"/>
            <w:vAlign w:val="top"/>
          </w:tcPr>
          <w:p w14:paraId="290475EB">
            <w:pPr>
              <w:pStyle w:val="15"/>
              <w:spacing w:before="128" w:line="285"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242F5D77">
            <w:pPr>
              <w:pStyle w:val="15"/>
              <w:spacing w:before="128" w:line="285"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733B6C4E">
            <w:pPr>
              <w:rPr>
                <w:rFonts w:ascii="Arial"/>
                <w:sz w:val="21"/>
              </w:rPr>
            </w:pPr>
          </w:p>
        </w:tc>
        <w:tc>
          <w:tcPr>
            <w:tcW w:w="761" w:type="dxa"/>
            <w:vAlign w:val="top"/>
          </w:tcPr>
          <w:p w14:paraId="08415691">
            <w:pPr>
              <w:pStyle w:val="15"/>
              <w:spacing w:before="128" w:line="285"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341194A3">
            <w:pPr>
              <w:pStyle w:val="15"/>
              <w:spacing w:before="128" w:line="285"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4A7A5DF8">
            <w:pPr>
              <w:rPr>
                <w:rFonts w:ascii="Arial"/>
                <w:sz w:val="21"/>
              </w:rPr>
            </w:pPr>
          </w:p>
        </w:tc>
        <w:tc>
          <w:tcPr>
            <w:tcW w:w="774" w:type="dxa"/>
            <w:vAlign w:val="top"/>
          </w:tcPr>
          <w:p w14:paraId="1454D5A6">
            <w:pPr>
              <w:pStyle w:val="15"/>
              <w:spacing w:before="265"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3192A6C2">
            <w:pPr>
              <w:pStyle w:val="15"/>
              <w:spacing w:before="128" w:line="284"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57134C05">
            <w:pPr>
              <w:rPr>
                <w:rFonts w:ascii="Arial"/>
                <w:sz w:val="21"/>
              </w:rPr>
            </w:pPr>
          </w:p>
        </w:tc>
      </w:tr>
      <w:tr w14:paraId="2EAD8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210BEE95">
            <w:pPr>
              <w:pStyle w:val="15"/>
              <w:spacing w:before="270" w:line="224" w:lineRule="auto"/>
              <w:ind w:left="33"/>
              <w:rPr>
                <w:sz w:val="16"/>
                <w:szCs w:val="16"/>
              </w:rPr>
            </w:pPr>
            <w:r>
              <w:rPr>
                <w:spacing w:val="-6"/>
                <w:sz w:val="16"/>
                <w:szCs w:val="16"/>
              </w:rPr>
              <w:t>餐饮业</w:t>
            </w:r>
          </w:p>
        </w:tc>
        <w:tc>
          <w:tcPr>
            <w:tcW w:w="760" w:type="dxa"/>
            <w:vAlign w:val="top"/>
          </w:tcPr>
          <w:p w14:paraId="2D17B697">
            <w:pPr>
              <w:pStyle w:val="15"/>
              <w:spacing w:before="128" w:line="285"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5DA6EE15">
            <w:pPr>
              <w:pStyle w:val="15"/>
              <w:spacing w:before="128" w:line="285"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6E43BBE1">
            <w:pPr>
              <w:rPr>
                <w:rFonts w:ascii="Arial"/>
                <w:sz w:val="21"/>
              </w:rPr>
            </w:pPr>
          </w:p>
        </w:tc>
        <w:tc>
          <w:tcPr>
            <w:tcW w:w="744" w:type="dxa"/>
            <w:vAlign w:val="top"/>
          </w:tcPr>
          <w:p w14:paraId="47CD323B">
            <w:pPr>
              <w:pStyle w:val="15"/>
              <w:spacing w:before="128" w:line="285"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304E49F9">
            <w:pPr>
              <w:pStyle w:val="15"/>
              <w:spacing w:before="128" w:line="285" w:lineRule="auto"/>
              <w:ind w:left="60" w:right="52" w:hanging="38"/>
              <w:rPr>
                <w:sz w:val="16"/>
                <w:szCs w:val="16"/>
              </w:rPr>
            </w:pPr>
            <w:r>
              <w:rPr>
                <w:spacing w:val="-5"/>
                <w:sz w:val="16"/>
                <w:szCs w:val="16"/>
              </w:rPr>
              <w:t>2000</w:t>
            </w:r>
            <w:r>
              <w:rPr>
                <w:spacing w:val="-19"/>
                <w:sz w:val="16"/>
                <w:szCs w:val="16"/>
              </w:rPr>
              <w:t xml:space="preserve"> </w:t>
            </w:r>
            <w:r>
              <w:rPr>
                <w:spacing w:val="-5"/>
                <w:sz w:val="16"/>
                <w:szCs w:val="16"/>
              </w:rPr>
              <w:t>万元及</w:t>
            </w:r>
            <w:r>
              <w:rPr>
                <w:sz w:val="16"/>
                <w:szCs w:val="16"/>
              </w:rPr>
              <w:t xml:space="preserve"> </w:t>
            </w:r>
            <w:r>
              <w:rPr>
                <w:spacing w:val="-14"/>
                <w:sz w:val="16"/>
                <w:szCs w:val="16"/>
              </w:rPr>
              <w:t>以上</w:t>
            </w:r>
          </w:p>
        </w:tc>
        <w:tc>
          <w:tcPr>
            <w:tcW w:w="715" w:type="dxa"/>
            <w:vAlign w:val="top"/>
          </w:tcPr>
          <w:p w14:paraId="59FEA8C9">
            <w:pPr>
              <w:rPr>
                <w:rFonts w:ascii="Arial"/>
                <w:sz w:val="21"/>
              </w:rPr>
            </w:pPr>
          </w:p>
        </w:tc>
        <w:tc>
          <w:tcPr>
            <w:tcW w:w="761" w:type="dxa"/>
            <w:vAlign w:val="top"/>
          </w:tcPr>
          <w:p w14:paraId="588F716A">
            <w:pPr>
              <w:pStyle w:val="15"/>
              <w:spacing w:before="128" w:line="285"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1F53C81E">
            <w:pPr>
              <w:pStyle w:val="15"/>
              <w:spacing w:before="128" w:line="285"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704E7E3A">
            <w:pPr>
              <w:rPr>
                <w:rFonts w:ascii="Arial"/>
                <w:sz w:val="21"/>
              </w:rPr>
            </w:pPr>
          </w:p>
        </w:tc>
        <w:tc>
          <w:tcPr>
            <w:tcW w:w="774" w:type="dxa"/>
            <w:vAlign w:val="top"/>
          </w:tcPr>
          <w:p w14:paraId="44708643">
            <w:pPr>
              <w:pStyle w:val="15"/>
              <w:spacing w:before="267"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38F85E62">
            <w:pPr>
              <w:pStyle w:val="15"/>
              <w:spacing w:before="128" w:line="285"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7D981DEB">
            <w:pPr>
              <w:rPr>
                <w:rFonts w:ascii="Arial"/>
                <w:sz w:val="21"/>
              </w:rPr>
            </w:pPr>
          </w:p>
        </w:tc>
      </w:tr>
      <w:tr w14:paraId="69EFB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52B95C0C">
            <w:pPr>
              <w:pStyle w:val="15"/>
              <w:spacing w:before="132" w:line="283" w:lineRule="auto"/>
              <w:ind w:left="36" w:right="24" w:hanging="6"/>
              <w:rPr>
                <w:sz w:val="16"/>
                <w:szCs w:val="16"/>
              </w:rPr>
            </w:pPr>
            <w:r>
              <w:rPr>
                <w:spacing w:val="-15"/>
                <w:sz w:val="16"/>
                <w:szCs w:val="16"/>
              </w:rPr>
              <w:t>信息传输业（包括电信、</w:t>
            </w:r>
            <w:r>
              <w:rPr>
                <w:spacing w:val="8"/>
                <w:sz w:val="16"/>
                <w:szCs w:val="16"/>
              </w:rPr>
              <w:t xml:space="preserve"> </w:t>
            </w:r>
            <w:r>
              <w:rPr>
                <w:spacing w:val="-6"/>
                <w:sz w:val="16"/>
                <w:szCs w:val="16"/>
              </w:rPr>
              <w:t>互联网和相关服务）</w:t>
            </w:r>
          </w:p>
        </w:tc>
        <w:tc>
          <w:tcPr>
            <w:tcW w:w="760" w:type="dxa"/>
            <w:vAlign w:val="top"/>
          </w:tcPr>
          <w:p w14:paraId="02018E1E">
            <w:pPr>
              <w:pStyle w:val="15"/>
              <w:spacing w:before="132" w:line="283" w:lineRule="auto"/>
              <w:ind w:left="22" w:right="73" w:hanging="13"/>
              <w:rPr>
                <w:sz w:val="16"/>
                <w:szCs w:val="16"/>
              </w:rPr>
            </w:pPr>
            <w:r>
              <w:rPr>
                <w:spacing w:val="-6"/>
                <w:sz w:val="16"/>
                <w:szCs w:val="16"/>
              </w:rPr>
              <w:t>2000</w:t>
            </w:r>
            <w:r>
              <w:rPr>
                <w:spacing w:val="-14"/>
                <w:sz w:val="16"/>
                <w:szCs w:val="16"/>
              </w:rPr>
              <w:t xml:space="preserve"> </w:t>
            </w:r>
            <w:r>
              <w:rPr>
                <w:spacing w:val="-6"/>
                <w:sz w:val="16"/>
                <w:szCs w:val="16"/>
              </w:rPr>
              <w:t>人以</w:t>
            </w:r>
            <w:r>
              <w:rPr>
                <w:sz w:val="16"/>
                <w:szCs w:val="16"/>
              </w:rPr>
              <w:t xml:space="preserve"> 下</w:t>
            </w:r>
          </w:p>
        </w:tc>
        <w:tc>
          <w:tcPr>
            <w:tcW w:w="860" w:type="dxa"/>
            <w:vAlign w:val="top"/>
          </w:tcPr>
          <w:p w14:paraId="09F770F5">
            <w:pPr>
              <w:pStyle w:val="15"/>
              <w:spacing w:before="132" w:line="283" w:lineRule="auto"/>
              <w:ind w:left="51" w:right="19" w:hanging="19"/>
              <w:rPr>
                <w:sz w:val="16"/>
                <w:szCs w:val="16"/>
              </w:rPr>
            </w:pPr>
            <w:r>
              <w:rPr>
                <w:spacing w:val="-6"/>
                <w:sz w:val="16"/>
                <w:szCs w:val="16"/>
              </w:rPr>
              <w:t>100000</w:t>
            </w:r>
            <w:r>
              <w:rPr>
                <w:spacing w:val="-29"/>
                <w:sz w:val="16"/>
                <w:szCs w:val="16"/>
              </w:rPr>
              <w:t xml:space="preserve"> </w:t>
            </w:r>
            <w:r>
              <w:rPr>
                <w:spacing w:val="-6"/>
                <w:sz w:val="16"/>
                <w:szCs w:val="16"/>
              </w:rPr>
              <w:t>万元</w:t>
            </w:r>
            <w:r>
              <w:rPr>
                <w:sz w:val="16"/>
                <w:szCs w:val="16"/>
              </w:rPr>
              <w:t xml:space="preserve"> </w:t>
            </w:r>
            <w:r>
              <w:rPr>
                <w:spacing w:val="-14"/>
                <w:sz w:val="16"/>
                <w:szCs w:val="16"/>
              </w:rPr>
              <w:t>以下</w:t>
            </w:r>
          </w:p>
        </w:tc>
        <w:tc>
          <w:tcPr>
            <w:tcW w:w="812" w:type="dxa"/>
            <w:vAlign w:val="top"/>
          </w:tcPr>
          <w:p w14:paraId="6C55DCC4">
            <w:pPr>
              <w:rPr>
                <w:rFonts w:ascii="Arial"/>
                <w:sz w:val="21"/>
              </w:rPr>
            </w:pPr>
          </w:p>
        </w:tc>
        <w:tc>
          <w:tcPr>
            <w:tcW w:w="744" w:type="dxa"/>
            <w:vAlign w:val="top"/>
          </w:tcPr>
          <w:p w14:paraId="56FAD74B">
            <w:pPr>
              <w:pStyle w:val="15"/>
              <w:spacing w:before="132" w:line="283"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254367C3">
            <w:pPr>
              <w:pStyle w:val="15"/>
              <w:spacing w:before="132" w:line="283"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17D2BC80">
            <w:pPr>
              <w:rPr>
                <w:rFonts w:ascii="Arial"/>
                <w:sz w:val="21"/>
              </w:rPr>
            </w:pPr>
          </w:p>
        </w:tc>
        <w:tc>
          <w:tcPr>
            <w:tcW w:w="761" w:type="dxa"/>
            <w:vAlign w:val="top"/>
          </w:tcPr>
          <w:p w14:paraId="5DFAE721">
            <w:pPr>
              <w:pStyle w:val="15"/>
              <w:spacing w:before="132" w:line="283"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3B00C4D0">
            <w:pPr>
              <w:pStyle w:val="15"/>
              <w:spacing w:before="132" w:line="283"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018F8711">
            <w:pPr>
              <w:rPr>
                <w:rFonts w:ascii="Arial"/>
                <w:sz w:val="21"/>
              </w:rPr>
            </w:pPr>
          </w:p>
        </w:tc>
        <w:tc>
          <w:tcPr>
            <w:tcW w:w="774" w:type="dxa"/>
            <w:vAlign w:val="top"/>
          </w:tcPr>
          <w:p w14:paraId="41AE589D">
            <w:pPr>
              <w:pStyle w:val="15"/>
              <w:spacing w:before="268"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34251932">
            <w:pPr>
              <w:pStyle w:val="15"/>
              <w:spacing w:before="132" w:line="283"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05E7907D">
            <w:pPr>
              <w:rPr>
                <w:rFonts w:ascii="Arial"/>
                <w:sz w:val="21"/>
              </w:rPr>
            </w:pPr>
          </w:p>
        </w:tc>
      </w:tr>
      <w:tr w14:paraId="59436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672" w:type="dxa"/>
            <w:tcBorders>
              <w:left w:val="single" w:color="000000" w:sz="8" w:space="0"/>
            </w:tcBorders>
            <w:vAlign w:val="top"/>
          </w:tcPr>
          <w:p w14:paraId="23966A12">
            <w:pPr>
              <w:pStyle w:val="15"/>
              <w:spacing w:before="271" w:line="223" w:lineRule="auto"/>
              <w:ind w:left="31"/>
              <w:rPr>
                <w:sz w:val="16"/>
                <w:szCs w:val="16"/>
              </w:rPr>
            </w:pPr>
            <w:r>
              <w:rPr>
                <w:spacing w:val="-3"/>
                <w:sz w:val="16"/>
                <w:szCs w:val="16"/>
              </w:rPr>
              <w:t>软件和信息技术服务业</w:t>
            </w:r>
          </w:p>
        </w:tc>
        <w:tc>
          <w:tcPr>
            <w:tcW w:w="760" w:type="dxa"/>
            <w:vAlign w:val="top"/>
          </w:tcPr>
          <w:p w14:paraId="0905C7CC">
            <w:pPr>
              <w:pStyle w:val="15"/>
              <w:spacing w:before="134" w:line="281"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3D313063">
            <w:pPr>
              <w:pStyle w:val="15"/>
              <w:spacing w:before="134" w:line="281"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4D7F8F1C">
            <w:pPr>
              <w:rPr>
                <w:rFonts w:ascii="Arial"/>
                <w:sz w:val="21"/>
              </w:rPr>
            </w:pPr>
          </w:p>
        </w:tc>
        <w:tc>
          <w:tcPr>
            <w:tcW w:w="744" w:type="dxa"/>
            <w:vAlign w:val="top"/>
          </w:tcPr>
          <w:p w14:paraId="3FA47705">
            <w:pPr>
              <w:pStyle w:val="15"/>
              <w:spacing w:before="134" w:line="281"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6209F54D">
            <w:pPr>
              <w:pStyle w:val="15"/>
              <w:spacing w:before="134" w:line="281"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277496D7">
            <w:pPr>
              <w:rPr>
                <w:rFonts w:ascii="Arial"/>
                <w:sz w:val="21"/>
              </w:rPr>
            </w:pPr>
          </w:p>
        </w:tc>
        <w:tc>
          <w:tcPr>
            <w:tcW w:w="761" w:type="dxa"/>
            <w:vAlign w:val="top"/>
          </w:tcPr>
          <w:p w14:paraId="3D537F33">
            <w:pPr>
              <w:pStyle w:val="15"/>
              <w:spacing w:before="134" w:line="281"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27E998F3">
            <w:pPr>
              <w:pStyle w:val="15"/>
              <w:spacing w:before="134" w:line="281" w:lineRule="auto"/>
              <w:ind w:left="71" w:right="53" w:hanging="34"/>
              <w:rPr>
                <w:sz w:val="16"/>
                <w:szCs w:val="16"/>
              </w:rPr>
            </w:pPr>
            <w:r>
              <w:rPr>
                <w:spacing w:val="-6"/>
                <w:sz w:val="16"/>
                <w:szCs w:val="16"/>
              </w:rPr>
              <w:t>50</w:t>
            </w:r>
            <w:r>
              <w:rPr>
                <w:spacing w:val="-26"/>
                <w:sz w:val="16"/>
                <w:szCs w:val="16"/>
              </w:rPr>
              <w:t xml:space="preserve"> </w:t>
            </w:r>
            <w:r>
              <w:rPr>
                <w:spacing w:val="-6"/>
                <w:sz w:val="16"/>
                <w:szCs w:val="16"/>
              </w:rPr>
              <w:t>万元及</w:t>
            </w:r>
            <w:r>
              <w:rPr>
                <w:sz w:val="16"/>
                <w:szCs w:val="16"/>
              </w:rPr>
              <w:t xml:space="preserve"> </w:t>
            </w:r>
            <w:r>
              <w:rPr>
                <w:spacing w:val="-14"/>
                <w:sz w:val="16"/>
                <w:szCs w:val="16"/>
              </w:rPr>
              <w:t>以上</w:t>
            </w:r>
          </w:p>
        </w:tc>
        <w:tc>
          <w:tcPr>
            <w:tcW w:w="680" w:type="dxa"/>
            <w:vAlign w:val="top"/>
          </w:tcPr>
          <w:p w14:paraId="649BFE0F">
            <w:pPr>
              <w:rPr>
                <w:rFonts w:ascii="Arial"/>
                <w:sz w:val="21"/>
              </w:rPr>
            </w:pPr>
          </w:p>
        </w:tc>
        <w:tc>
          <w:tcPr>
            <w:tcW w:w="774" w:type="dxa"/>
            <w:vAlign w:val="top"/>
          </w:tcPr>
          <w:p w14:paraId="3A27065E">
            <w:pPr>
              <w:pStyle w:val="15"/>
              <w:spacing w:before="271"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25621096">
            <w:pPr>
              <w:pStyle w:val="15"/>
              <w:spacing w:before="134" w:line="281" w:lineRule="auto"/>
              <w:ind w:left="55" w:hanging="9"/>
              <w:rPr>
                <w:sz w:val="16"/>
                <w:szCs w:val="16"/>
              </w:rPr>
            </w:pPr>
            <w:r>
              <w:rPr>
                <w:spacing w:val="-8"/>
                <w:sz w:val="16"/>
                <w:szCs w:val="16"/>
              </w:rPr>
              <w:t>50</w:t>
            </w:r>
            <w:r>
              <w:rPr>
                <w:spacing w:val="-39"/>
                <w:sz w:val="16"/>
                <w:szCs w:val="16"/>
              </w:rPr>
              <w:t xml:space="preserve"> </w:t>
            </w:r>
            <w:r>
              <w:rPr>
                <w:spacing w:val="-8"/>
                <w:sz w:val="16"/>
                <w:szCs w:val="16"/>
              </w:rPr>
              <w:t>万元以</w:t>
            </w:r>
            <w:r>
              <w:rPr>
                <w:sz w:val="16"/>
                <w:szCs w:val="16"/>
              </w:rPr>
              <w:t xml:space="preserve"> 下</w:t>
            </w:r>
          </w:p>
        </w:tc>
        <w:tc>
          <w:tcPr>
            <w:tcW w:w="801" w:type="dxa"/>
            <w:tcBorders>
              <w:right w:val="single" w:color="000000" w:sz="8" w:space="0"/>
            </w:tcBorders>
            <w:vAlign w:val="top"/>
          </w:tcPr>
          <w:p w14:paraId="33C96B1C">
            <w:pPr>
              <w:rPr>
                <w:rFonts w:ascii="Arial"/>
                <w:sz w:val="21"/>
              </w:rPr>
            </w:pPr>
          </w:p>
        </w:tc>
      </w:tr>
      <w:tr w14:paraId="5035E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38C7A200">
            <w:pPr>
              <w:pStyle w:val="15"/>
              <w:spacing w:before="274" w:line="224" w:lineRule="auto"/>
              <w:ind w:left="36"/>
              <w:rPr>
                <w:sz w:val="16"/>
                <w:szCs w:val="16"/>
              </w:rPr>
            </w:pPr>
            <w:r>
              <w:rPr>
                <w:spacing w:val="-4"/>
                <w:sz w:val="16"/>
                <w:szCs w:val="16"/>
              </w:rPr>
              <w:t>房地产开发经营</w:t>
            </w:r>
          </w:p>
        </w:tc>
        <w:tc>
          <w:tcPr>
            <w:tcW w:w="760" w:type="dxa"/>
            <w:vAlign w:val="top"/>
          </w:tcPr>
          <w:p w14:paraId="00DDD58A">
            <w:pPr>
              <w:pStyle w:val="15"/>
              <w:spacing w:before="135" w:line="281" w:lineRule="auto"/>
              <w:ind w:left="19" w:right="76" w:hanging="10"/>
              <w:rPr>
                <w:sz w:val="16"/>
                <w:szCs w:val="16"/>
              </w:rPr>
            </w:pPr>
            <w:r>
              <w:rPr>
                <w:spacing w:val="-5"/>
                <w:sz w:val="16"/>
                <w:szCs w:val="16"/>
              </w:rPr>
              <w:t>200000</w:t>
            </w:r>
            <w:r>
              <w:rPr>
                <w:spacing w:val="-17"/>
                <w:sz w:val="16"/>
                <w:szCs w:val="16"/>
              </w:rPr>
              <w:t xml:space="preserve"> </w:t>
            </w:r>
            <w:r>
              <w:rPr>
                <w:spacing w:val="-5"/>
                <w:sz w:val="16"/>
                <w:szCs w:val="16"/>
              </w:rPr>
              <w:t>万</w:t>
            </w:r>
            <w:r>
              <w:rPr>
                <w:sz w:val="16"/>
                <w:szCs w:val="16"/>
              </w:rPr>
              <w:t xml:space="preserve"> </w:t>
            </w:r>
            <w:r>
              <w:rPr>
                <w:spacing w:val="-6"/>
                <w:sz w:val="16"/>
                <w:szCs w:val="16"/>
              </w:rPr>
              <w:t>元以下</w:t>
            </w:r>
          </w:p>
        </w:tc>
        <w:tc>
          <w:tcPr>
            <w:tcW w:w="860" w:type="dxa"/>
            <w:vAlign w:val="top"/>
          </w:tcPr>
          <w:p w14:paraId="27C8441C">
            <w:pPr>
              <w:pStyle w:val="15"/>
              <w:spacing w:before="135" w:line="281" w:lineRule="auto"/>
              <w:ind w:left="51" w:right="91" w:hanging="19"/>
              <w:rPr>
                <w:sz w:val="16"/>
                <w:szCs w:val="16"/>
              </w:rPr>
            </w:pPr>
            <w:r>
              <w:rPr>
                <w:spacing w:val="-7"/>
                <w:sz w:val="16"/>
                <w:szCs w:val="16"/>
              </w:rPr>
              <w:t>10000</w:t>
            </w:r>
            <w:r>
              <w:rPr>
                <w:spacing w:val="-21"/>
                <w:sz w:val="16"/>
                <w:szCs w:val="16"/>
              </w:rPr>
              <w:t xml:space="preserve"> </w:t>
            </w:r>
            <w:r>
              <w:rPr>
                <w:spacing w:val="-7"/>
                <w:sz w:val="16"/>
                <w:szCs w:val="16"/>
              </w:rPr>
              <w:t>万元</w:t>
            </w:r>
            <w:r>
              <w:rPr>
                <w:sz w:val="16"/>
                <w:szCs w:val="16"/>
              </w:rPr>
              <w:t xml:space="preserve"> </w:t>
            </w:r>
            <w:r>
              <w:rPr>
                <w:spacing w:val="-14"/>
                <w:sz w:val="16"/>
                <w:szCs w:val="16"/>
              </w:rPr>
              <w:t>以下</w:t>
            </w:r>
          </w:p>
        </w:tc>
        <w:tc>
          <w:tcPr>
            <w:tcW w:w="812" w:type="dxa"/>
            <w:vAlign w:val="top"/>
          </w:tcPr>
          <w:p w14:paraId="3DDF6923">
            <w:pPr>
              <w:rPr>
                <w:rFonts w:ascii="Arial"/>
                <w:sz w:val="21"/>
              </w:rPr>
            </w:pPr>
          </w:p>
        </w:tc>
        <w:tc>
          <w:tcPr>
            <w:tcW w:w="744" w:type="dxa"/>
            <w:vAlign w:val="top"/>
          </w:tcPr>
          <w:p w14:paraId="24D74910">
            <w:pPr>
              <w:rPr>
                <w:rFonts w:ascii="Arial"/>
                <w:sz w:val="21"/>
              </w:rPr>
            </w:pPr>
          </w:p>
        </w:tc>
        <w:tc>
          <w:tcPr>
            <w:tcW w:w="908" w:type="dxa"/>
            <w:vAlign w:val="top"/>
          </w:tcPr>
          <w:p w14:paraId="5A1121A0">
            <w:pPr>
              <w:pStyle w:val="15"/>
              <w:spacing w:before="135" w:line="281"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7F1E9075">
            <w:pPr>
              <w:pStyle w:val="15"/>
              <w:spacing w:before="135" w:line="281" w:lineRule="auto"/>
              <w:ind w:left="36" w:right="13" w:hanging="6"/>
              <w:rPr>
                <w:sz w:val="16"/>
                <w:szCs w:val="16"/>
              </w:rPr>
            </w:pPr>
            <w:r>
              <w:rPr>
                <w:spacing w:val="-6"/>
                <w:sz w:val="16"/>
                <w:szCs w:val="16"/>
              </w:rPr>
              <w:t>5000</w:t>
            </w:r>
            <w:r>
              <w:rPr>
                <w:spacing w:val="-20"/>
                <w:sz w:val="16"/>
                <w:szCs w:val="16"/>
              </w:rPr>
              <w:t xml:space="preserve"> </w:t>
            </w:r>
            <w:r>
              <w:rPr>
                <w:spacing w:val="-6"/>
                <w:sz w:val="16"/>
                <w:szCs w:val="16"/>
              </w:rPr>
              <w:t>万元</w:t>
            </w:r>
            <w:r>
              <w:rPr>
                <w:sz w:val="16"/>
                <w:szCs w:val="16"/>
              </w:rPr>
              <w:t xml:space="preserve"> </w:t>
            </w:r>
            <w:r>
              <w:rPr>
                <w:spacing w:val="-6"/>
                <w:sz w:val="16"/>
                <w:szCs w:val="16"/>
              </w:rPr>
              <w:t>及以上</w:t>
            </w:r>
          </w:p>
        </w:tc>
        <w:tc>
          <w:tcPr>
            <w:tcW w:w="761" w:type="dxa"/>
            <w:vAlign w:val="top"/>
          </w:tcPr>
          <w:p w14:paraId="4E13FC21">
            <w:pPr>
              <w:rPr>
                <w:rFonts w:ascii="Arial"/>
                <w:sz w:val="21"/>
              </w:rPr>
            </w:pPr>
          </w:p>
        </w:tc>
        <w:tc>
          <w:tcPr>
            <w:tcW w:w="762" w:type="dxa"/>
            <w:vAlign w:val="top"/>
          </w:tcPr>
          <w:p w14:paraId="05A2FD1E">
            <w:pPr>
              <w:pStyle w:val="15"/>
              <w:spacing w:before="135" w:line="281" w:lineRule="auto"/>
              <w:ind w:left="43" w:right="130"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680" w:type="dxa"/>
            <w:vAlign w:val="top"/>
          </w:tcPr>
          <w:p w14:paraId="7780816A">
            <w:pPr>
              <w:pStyle w:val="15"/>
              <w:spacing w:before="135" w:line="281" w:lineRule="auto"/>
              <w:ind w:left="47" w:right="11" w:hanging="10"/>
              <w:rPr>
                <w:sz w:val="16"/>
                <w:szCs w:val="16"/>
              </w:rPr>
            </w:pPr>
            <w:r>
              <w:rPr>
                <w:spacing w:val="-6"/>
                <w:sz w:val="16"/>
                <w:szCs w:val="16"/>
              </w:rPr>
              <w:t>2000</w:t>
            </w:r>
            <w:r>
              <w:rPr>
                <w:spacing w:val="-23"/>
                <w:sz w:val="16"/>
                <w:szCs w:val="16"/>
              </w:rPr>
              <w:t xml:space="preserve"> </w:t>
            </w:r>
            <w:r>
              <w:rPr>
                <w:spacing w:val="-6"/>
                <w:sz w:val="16"/>
                <w:szCs w:val="16"/>
              </w:rPr>
              <w:t>万</w:t>
            </w:r>
            <w:r>
              <w:rPr>
                <w:sz w:val="16"/>
                <w:szCs w:val="16"/>
              </w:rPr>
              <w:t xml:space="preserve">  </w:t>
            </w:r>
            <w:r>
              <w:rPr>
                <w:spacing w:val="-7"/>
                <w:sz w:val="16"/>
                <w:szCs w:val="16"/>
              </w:rPr>
              <w:t>元及以上</w:t>
            </w:r>
          </w:p>
        </w:tc>
        <w:tc>
          <w:tcPr>
            <w:tcW w:w="774" w:type="dxa"/>
            <w:vAlign w:val="top"/>
          </w:tcPr>
          <w:p w14:paraId="3F28FFF9">
            <w:pPr>
              <w:rPr>
                <w:rFonts w:ascii="Arial"/>
                <w:sz w:val="21"/>
              </w:rPr>
            </w:pPr>
          </w:p>
        </w:tc>
        <w:tc>
          <w:tcPr>
            <w:tcW w:w="694" w:type="dxa"/>
            <w:vAlign w:val="top"/>
          </w:tcPr>
          <w:p w14:paraId="00F50D0E">
            <w:pPr>
              <w:pStyle w:val="15"/>
              <w:spacing w:before="135" w:line="281" w:lineRule="auto"/>
              <w:ind w:left="81" w:right="53" w:hanging="1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5464C51F">
            <w:pPr>
              <w:pStyle w:val="15"/>
              <w:spacing w:before="135" w:line="281" w:lineRule="auto"/>
              <w:ind w:left="85" w:right="71" w:hanging="38"/>
              <w:rPr>
                <w:sz w:val="16"/>
                <w:szCs w:val="16"/>
              </w:rPr>
            </w:pPr>
            <w:r>
              <w:rPr>
                <w:spacing w:val="-5"/>
                <w:sz w:val="16"/>
                <w:szCs w:val="16"/>
              </w:rPr>
              <w:t>2000</w:t>
            </w:r>
            <w:r>
              <w:rPr>
                <w:spacing w:val="-22"/>
                <w:sz w:val="16"/>
                <w:szCs w:val="16"/>
              </w:rPr>
              <w:t xml:space="preserve"> </w:t>
            </w:r>
            <w:r>
              <w:rPr>
                <w:spacing w:val="-5"/>
                <w:sz w:val="16"/>
                <w:szCs w:val="16"/>
              </w:rPr>
              <w:t>万元</w:t>
            </w:r>
            <w:r>
              <w:rPr>
                <w:sz w:val="16"/>
                <w:szCs w:val="16"/>
              </w:rPr>
              <w:t xml:space="preserve"> </w:t>
            </w:r>
            <w:r>
              <w:rPr>
                <w:spacing w:val="-14"/>
                <w:sz w:val="16"/>
                <w:szCs w:val="16"/>
              </w:rPr>
              <w:t>以下</w:t>
            </w:r>
          </w:p>
        </w:tc>
      </w:tr>
      <w:tr w14:paraId="5B6F5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023F7F64">
            <w:pPr>
              <w:pStyle w:val="15"/>
              <w:spacing w:before="275" w:line="222" w:lineRule="auto"/>
              <w:ind w:left="31"/>
              <w:rPr>
                <w:sz w:val="16"/>
                <w:szCs w:val="16"/>
              </w:rPr>
            </w:pPr>
            <w:r>
              <w:rPr>
                <w:spacing w:val="-4"/>
                <w:sz w:val="16"/>
                <w:szCs w:val="16"/>
              </w:rPr>
              <w:t>物业管理</w:t>
            </w:r>
          </w:p>
        </w:tc>
        <w:tc>
          <w:tcPr>
            <w:tcW w:w="760" w:type="dxa"/>
            <w:vAlign w:val="top"/>
          </w:tcPr>
          <w:p w14:paraId="176D4926">
            <w:pPr>
              <w:pStyle w:val="15"/>
              <w:spacing w:before="135" w:line="281" w:lineRule="auto"/>
              <w:ind w:left="22" w:right="73" w:firstLine="6"/>
              <w:rPr>
                <w:sz w:val="16"/>
                <w:szCs w:val="16"/>
              </w:rPr>
            </w:pPr>
            <w:r>
              <w:rPr>
                <w:spacing w:val="-8"/>
                <w:sz w:val="16"/>
                <w:szCs w:val="16"/>
              </w:rPr>
              <w:t>1000</w:t>
            </w:r>
            <w:r>
              <w:rPr>
                <w:spacing w:val="-21"/>
                <w:sz w:val="16"/>
                <w:szCs w:val="16"/>
              </w:rPr>
              <w:t xml:space="preserve"> </w:t>
            </w:r>
            <w:r>
              <w:rPr>
                <w:spacing w:val="-8"/>
                <w:sz w:val="16"/>
                <w:szCs w:val="16"/>
              </w:rPr>
              <w:t>人以</w:t>
            </w:r>
            <w:r>
              <w:rPr>
                <w:sz w:val="16"/>
                <w:szCs w:val="16"/>
              </w:rPr>
              <w:t xml:space="preserve"> 下</w:t>
            </w:r>
          </w:p>
        </w:tc>
        <w:tc>
          <w:tcPr>
            <w:tcW w:w="860" w:type="dxa"/>
            <w:vAlign w:val="top"/>
          </w:tcPr>
          <w:p w14:paraId="38B91630">
            <w:pPr>
              <w:pStyle w:val="15"/>
              <w:spacing w:before="135" w:line="281" w:lineRule="auto"/>
              <w:ind w:left="23" w:right="19" w:hanging="7"/>
              <w:rPr>
                <w:sz w:val="16"/>
                <w:szCs w:val="16"/>
              </w:rPr>
            </w:pPr>
            <w:r>
              <w:rPr>
                <w:spacing w:val="-5"/>
                <w:sz w:val="16"/>
                <w:szCs w:val="16"/>
              </w:rPr>
              <w:t>5000</w:t>
            </w:r>
            <w:r>
              <w:rPr>
                <w:spacing w:val="-27"/>
                <w:sz w:val="16"/>
                <w:szCs w:val="16"/>
              </w:rPr>
              <w:t xml:space="preserve"> </w:t>
            </w:r>
            <w:r>
              <w:rPr>
                <w:spacing w:val="-5"/>
                <w:sz w:val="16"/>
                <w:szCs w:val="16"/>
              </w:rPr>
              <w:t>万元以</w:t>
            </w:r>
            <w:r>
              <w:rPr>
                <w:sz w:val="16"/>
                <w:szCs w:val="16"/>
              </w:rPr>
              <w:t xml:space="preserve"> 下</w:t>
            </w:r>
          </w:p>
        </w:tc>
        <w:tc>
          <w:tcPr>
            <w:tcW w:w="812" w:type="dxa"/>
            <w:vAlign w:val="top"/>
          </w:tcPr>
          <w:p w14:paraId="56E93A59">
            <w:pPr>
              <w:rPr>
                <w:rFonts w:ascii="Arial"/>
                <w:sz w:val="21"/>
              </w:rPr>
            </w:pPr>
          </w:p>
        </w:tc>
        <w:tc>
          <w:tcPr>
            <w:tcW w:w="744" w:type="dxa"/>
            <w:vAlign w:val="top"/>
          </w:tcPr>
          <w:p w14:paraId="41E7A60D">
            <w:pPr>
              <w:pStyle w:val="15"/>
              <w:spacing w:before="135" w:line="281" w:lineRule="auto"/>
              <w:ind w:left="58" w:right="128" w:hanging="34"/>
              <w:rPr>
                <w:sz w:val="16"/>
                <w:szCs w:val="16"/>
              </w:rPr>
            </w:pPr>
            <w:r>
              <w:rPr>
                <w:spacing w:val="-7"/>
                <w:sz w:val="16"/>
                <w:szCs w:val="16"/>
              </w:rPr>
              <w:t>300</w:t>
            </w:r>
            <w:r>
              <w:rPr>
                <w:spacing w:val="-20"/>
                <w:sz w:val="16"/>
                <w:szCs w:val="16"/>
              </w:rPr>
              <w:t xml:space="preserve"> </w:t>
            </w:r>
            <w:r>
              <w:rPr>
                <w:spacing w:val="-7"/>
                <w:sz w:val="16"/>
                <w:szCs w:val="16"/>
              </w:rPr>
              <w:t>人及</w:t>
            </w:r>
            <w:r>
              <w:rPr>
                <w:sz w:val="16"/>
                <w:szCs w:val="16"/>
              </w:rPr>
              <w:t xml:space="preserve"> </w:t>
            </w:r>
            <w:r>
              <w:rPr>
                <w:spacing w:val="-14"/>
                <w:sz w:val="16"/>
                <w:szCs w:val="16"/>
              </w:rPr>
              <w:t>以上</w:t>
            </w:r>
          </w:p>
        </w:tc>
        <w:tc>
          <w:tcPr>
            <w:tcW w:w="908" w:type="dxa"/>
            <w:vAlign w:val="top"/>
          </w:tcPr>
          <w:p w14:paraId="148B4025">
            <w:pPr>
              <w:pStyle w:val="15"/>
              <w:spacing w:before="135" w:line="281" w:lineRule="auto"/>
              <w:ind w:left="61" w:right="49" w:hanging="19"/>
              <w:rPr>
                <w:sz w:val="16"/>
                <w:szCs w:val="16"/>
              </w:rPr>
            </w:pPr>
            <w:r>
              <w:rPr>
                <w:spacing w:val="-8"/>
                <w:sz w:val="16"/>
                <w:szCs w:val="16"/>
              </w:rPr>
              <w:t>1000</w:t>
            </w:r>
            <w:r>
              <w:rPr>
                <w:spacing w:val="-15"/>
                <w:sz w:val="16"/>
                <w:szCs w:val="16"/>
              </w:rPr>
              <w:t xml:space="preserve"> </w:t>
            </w:r>
            <w:r>
              <w:rPr>
                <w:spacing w:val="-8"/>
                <w:sz w:val="16"/>
                <w:szCs w:val="16"/>
              </w:rPr>
              <w:t>万元及</w:t>
            </w:r>
            <w:r>
              <w:rPr>
                <w:sz w:val="16"/>
                <w:szCs w:val="16"/>
              </w:rPr>
              <w:t xml:space="preserve"> </w:t>
            </w:r>
            <w:r>
              <w:rPr>
                <w:spacing w:val="-14"/>
                <w:sz w:val="16"/>
                <w:szCs w:val="16"/>
              </w:rPr>
              <w:t>以上</w:t>
            </w:r>
          </w:p>
        </w:tc>
        <w:tc>
          <w:tcPr>
            <w:tcW w:w="715" w:type="dxa"/>
            <w:vAlign w:val="top"/>
          </w:tcPr>
          <w:p w14:paraId="629C4655">
            <w:pPr>
              <w:rPr>
                <w:rFonts w:ascii="Arial"/>
                <w:sz w:val="21"/>
              </w:rPr>
            </w:pPr>
          </w:p>
        </w:tc>
        <w:tc>
          <w:tcPr>
            <w:tcW w:w="761" w:type="dxa"/>
            <w:vAlign w:val="top"/>
          </w:tcPr>
          <w:p w14:paraId="2D261C5C">
            <w:pPr>
              <w:pStyle w:val="15"/>
              <w:spacing w:before="135" w:line="281" w:lineRule="auto"/>
              <w:ind w:left="70" w:right="133" w:hanging="19"/>
              <w:rPr>
                <w:sz w:val="16"/>
                <w:szCs w:val="16"/>
              </w:rPr>
            </w:pPr>
            <w:r>
              <w:rPr>
                <w:spacing w:val="-9"/>
                <w:sz w:val="16"/>
                <w:szCs w:val="16"/>
              </w:rPr>
              <w:t>100</w:t>
            </w:r>
            <w:r>
              <w:rPr>
                <w:spacing w:val="-25"/>
                <w:sz w:val="16"/>
                <w:szCs w:val="16"/>
              </w:rPr>
              <w:t xml:space="preserve"> </w:t>
            </w:r>
            <w:r>
              <w:rPr>
                <w:spacing w:val="-9"/>
                <w:sz w:val="16"/>
                <w:szCs w:val="16"/>
              </w:rPr>
              <w:t>人及</w:t>
            </w:r>
            <w:r>
              <w:rPr>
                <w:sz w:val="16"/>
                <w:szCs w:val="16"/>
              </w:rPr>
              <w:t xml:space="preserve"> </w:t>
            </w:r>
            <w:r>
              <w:rPr>
                <w:spacing w:val="-14"/>
                <w:sz w:val="16"/>
                <w:szCs w:val="16"/>
              </w:rPr>
              <w:t>以上</w:t>
            </w:r>
          </w:p>
        </w:tc>
        <w:tc>
          <w:tcPr>
            <w:tcW w:w="762" w:type="dxa"/>
            <w:vAlign w:val="top"/>
          </w:tcPr>
          <w:p w14:paraId="7941ACEB">
            <w:pPr>
              <w:pStyle w:val="15"/>
              <w:spacing w:before="135" w:line="281" w:lineRule="auto"/>
              <w:ind w:left="43" w:right="132" w:hanging="6"/>
              <w:rPr>
                <w:sz w:val="16"/>
                <w:szCs w:val="16"/>
              </w:rPr>
            </w:pPr>
            <w:r>
              <w:rPr>
                <w:spacing w:val="-6"/>
                <w:sz w:val="16"/>
                <w:szCs w:val="16"/>
              </w:rPr>
              <w:t>500</w:t>
            </w:r>
            <w:r>
              <w:rPr>
                <w:spacing w:val="-25"/>
                <w:sz w:val="16"/>
                <w:szCs w:val="16"/>
              </w:rPr>
              <w:t xml:space="preserve"> </w:t>
            </w:r>
            <w:r>
              <w:rPr>
                <w:spacing w:val="-6"/>
                <w:sz w:val="16"/>
                <w:szCs w:val="16"/>
              </w:rPr>
              <w:t>万元</w:t>
            </w:r>
            <w:r>
              <w:rPr>
                <w:sz w:val="16"/>
                <w:szCs w:val="16"/>
              </w:rPr>
              <w:t xml:space="preserve"> </w:t>
            </w:r>
            <w:r>
              <w:rPr>
                <w:spacing w:val="-6"/>
                <w:sz w:val="16"/>
                <w:szCs w:val="16"/>
              </w:rPr>
              <w:t>及以上</w:t>
            </w:r>
          </w:p>
        </w:tc>
        <w:tc>
          <w:tcPr>
            <w:tcW w:w="680" w:type="dxa"/>
            <w:vAlign w:val="top"/>
          </w:tcPr>
          <w:p w14:paraId="650DD620">
            <w:pPr>
              <w:rPr>
                <w:rFonts w:ascii="Arial"/>
                <w:sz w:val="21"/>
              </w:rPr>
            </w:pPr>
          </w:p>
        </w:tc>
        <w:tc>
          <w:tcPr>
            <w:tcW w:w="774" w:type="dxa"/>
            <w:vAlign w:val="top"/>
          </w:tcPr>
          <w:p w14:paraId="646E1425">
            <w:pPr>
              <w:pStyle w:val="15"/>
              <w:spacing w:before="275" w:line="224" w:lineRule="auto"/>
              <w:jc w:val="right"/>
              <w:rPr>
                <w:sz w:val="16"/>
                <w:szCs w:val="16"/>
              </w:rPr>
            </w:pPr>
            <w:r>
              <w:rPr>
                <w:spacing w:val="-10"/>
                <w:sz w:val="16"/>
                <w:szCs w:val="16"/>
              </w:rPr>
              <w:t>100</w:t>
            </w:r>
            <w:r>
              <w:rPr>
                <w:spacing w:val="-36"/>
                <w:sz w:val="16"/>
                <w:szCs w:val="16"/>
              </w:rPr>
              <w:t xml:space="preserve"> </w:t>
            </w:r>
            <w:r>
              <w:rPr>
                <w:spacing w:val="-10"/>
                <w:sz w:val="16"/>
                <w:szCs w:val="16"/>
              </w:rPr>
              <w:t>人以下</w:t>
            </w:r>
          </w:p>
        </w:tc>
        <w:tc>
          <w:tcPr>
            <w:tcW w:w="694" w:type="dxa"/>
            <w:vAlign w:val="top"/>
          </w:tcPr>
          <w:p w14:paraId="7F05D99E">
            <w:pPr>
              <w:pStyle w:val="15"/>
              <w:spacing w:before="135" w:line="281" w:lineRule="auto"/>
              <w:ind w:left="81" w:right="53" w:hanging="35"/>
              <w:rPr>
                <w:sz w:val="16"/>
                <w:szCs w:val="16"/>
              </w:rPr>
            </w:pPr>
            <w:r>
              <w:rPr>
                <w:spacing w:val="-6"/>
                <w:sz w:val="16"/>
                <w:szCs w:val="16"/>
              </w:rPr>
              <w:t>500</w:t>
            </w:r>
            <w:r>
              <w:rPr>
                <w:spacing w:val="-23"/>
                <w:sz w:val="16"/>
                <w:szCs w:val="16"/>
              </w:rPr>
              <w:t xml:space="preserve"> </w:t>
            </w:r>
            <w:r>
              <w:rPr>
                <w:spacing w:val="-6"/>
                <w:sz w:val="16"/>
                <w:szCs w:val="16"/>
              </w:rPr>
              <w:t>万元</w:t>
            </w:r>
            <w:r>
              <w:rPr>
                <w:sz w:val="16"/>
                <w:szCs w:val="16"/>
              </w:rPr>
              <w:t xml:space="preserve"> </w:t>
            </w:r>
            <w:r>
              <w:rPr>
                <w:spacing w:val="-14"/>
                <w:sz w:val="16"/>
                <w:szCs w:val="16"/>
              </w:rPr>
              <w:t>以下</w:t>
            </w:r>
          </w:p>
        </w:tc>
        <w:tc>
          <w:tcPr>
            <w:tcW w:w="801" w:type="dxa"/>
            <w:tcBorders>
              <w:right w:val="single" w:color="000000" w:sz="8" w:space="0"/>
            </w:tcBorders>
            <w:vAlign w:val="top"/>
          </w:tcPr>
          <w:p w14:paraId="77E0304A">
            <w:pPr>
              <w:rPr>
                <w:rFonts w:ascii="Arial"/>
                <w:sz w:val="21"/>
              </w:rPr>
            </w:pPr>
          </w:p>
        </w:tc>
      </w:tr>
      <w:tr w14:paraId="12201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72" w:type="dxa"/>
            <w:tcBorders>
              <w:left w:val="single" w:color="000000" w:sz="8" w:space="0"/>
            </w:tcBorders>
            <w:vAlign w:val="top"/>
          </w:tcPr>
          <w:p w14:paraId="3E982A6F">
            <w:pPr>
              <w:pStyle w:val="15"/>
              <w:spacing w:before="278" w:line="223" w:lineRule="auto"/>
              <w:ind w:left="31"/>
              <w:rPr>
                <w:sz w:val="16"/>
                <w:szCs w:val="16"/>
              </w:rPr>
            </w:pPr>
            <w:r>
              <w:rPr>
                <w:spacing w:val="-3"/>
                <w:sz w:val="16"/>
                <w:szCs w:val="16"/>
              </w:rPr>
              <w:t>租赁和商务服务业</w:t>
            </w:r>
          </w:p>
        </w:tc>
        <w:tc>
          <w:tcPr>
            <w:tcW w:w="760" w:type="dxa"/>
            <w:vAlign w:val="top"/>
          </w:tcPr>
          <w:p w14:paraId="0F3E2DC3">
            <w:pPr>
              <w:pStyle w:val="15"/>
              <w:spacing w:before="141" w:line="278"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vAlign w:val="top"/>
          </w:tcPr>
          <w:p w14:paraId="5536E203">
            <w:pPr>
              <w:rPr>
                <w:rFonts w:ascii="Arial"/>
                <w:sz w:val="21"/>
              </w:rPr>
            </w:pPr>
          </w:p>
        </w:tc>
        <w:tc>
          <w:tcPr>
            <w:tcW w:w="812" w:type="dxa"/>
            <w:vAlign w:val="top"/>
          </w:tcPr>
          <w:p w14:paraId="773BEC7F">
            <w:pPr>
              <w:pStyle w:val="15"/>
              <w:spacing w:before="141" w:line="278" w:lineRule="auto"/>
              <w:ind w:left="29" w:right="118" w:firstLine="6"/>
              <w:rPr>
                <w:sz w:val="16"/>
                <w:szCs w:val="16"/>
              </w:rPr>
            </w:pPr>
            <w:r>
              <w:rPr>
                <w:spacing w:val="-7"/>
                <w:sz w:val="16"/>
                <w:szCs w:val="16"/>
              </w:rPr>
              <w:t>120000</w:t>
            </w:r>
            <w:r>
              <w:rPr>
                <w:spacing w:val="-20"/>
                <w:sz w:val="16"/>
                <w:szCs w:val="16"/>
              </w:rPr>
              <w:t xml:space="preserve"> </w:t>
            </w:r>
            <w:r>
              <w:rPr>
                <w:spacing w:val="-7"/>
                <w:sz w:val="16"/>
                <w:szCs w:val="16"/>
              </w:rPr>
              <w:t>万</w:t>
            </w:r>
            <w:r>
              <w:rPr>
                <w:sz w:val="16"/>
                <w:szCs w:val="16"/>
              </w:rPr>
              <w:t xml:space="preserve"> </w:t>
            </w:r>
            <w:r>
              <w:rPr>
                <w:spacing w:val="-6"/>
                <w:sz w:val="16"/>
                <w:szCs w:val="16"/>
              </w:rPr>
              <w:t>元以下</w:t>
            </w:r>
          </w:p>
        </w:tc>
        <w:tc>
          <w:tcPr>
            <w:tcW w:w="744" w:type="dxa"/>
            <w:vAlign w:val="top"/>
          </w:tcPr>
          <w:p w14:paraId="68D7B5DD">
            <w:pPr>
              <w:pStyle w:val="15"/>
              <w:spacing w:before="141" w:line="278"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vAlign w:val="top"/>
          </w:tcPr>
          <w:p w14:paraId="0E2AAE40">
            <w:pPr>
              <w:rPr>
                <w:rFonts w:ascii="Arial"/>
                <w:sz w:val="21"/>
              </w:rPr>
            </w:pPr>
          </w:p>
        </w:tc>
        <w:tc>
          <w:tcPr>
            <w:tcW w:w="715" w:type="dxa"/>
            <w:vAlign w:val="top"/>
          </w:tcPr>
          <w:p w14:paraId="2DFAD121">
            <w:pPr>
              <w:pStyle w:val="15"/>
              <w:spacing w:before="141" w:line="278" w:lineRule="auto"/>
              <w:ind w:left="36" w:right="13" w:hanging="11"/>
              <w:rPr>
                <w:sz w:val="16"/>
                <w:szCs w:val="16"/>
              </w:rPr>
            </w:pPr>
            <w:r>
              <w:rPr>
                <w:spacing w:val="-5"/>
                <w:sz w:val="16"/>
                <w:szCs w:val="16"/>
              </w:rPr>
              <w:t>8000</w:t>
            </w:r>
            <w:r>
              <w:rPr>
                <w:spacing w:val="-21"/>
                <w:sz w:val="16"/>
                <w:szCs w:val="16"/>
              </w:rPr>
              <w:t xml:space="preserve"> </w:t>
            </w:r>
            <w:r>
              <w:rPr>
                <w:spacing w:val="-5"/>
                <w:sz w:val="16"/>
                <w:szCs w:val="16"/>
              </w:rPr>
              <w:t>万元</w:t>
            </w:r>
            <w:r>
              <w:rPr>
                <w:sz w:val="16"/>
                <w:szCs w:val="16"/>
              </w:rPr>
              <w:t xml:space="preserve"> </w:t>
            </w:r>
            <w:r>
              <w:rPr>
                <w:spacing w:val="-6"/>
                <w:sz w:val="16"/>
                <w:szCs w:val="16"/>
              </w:rPr>
              <w:t>及以上</w:t>
            </w:r>
          </w:p>
        </w:tc>
        <w:tc>
          <w:tcPr>
            <w:tcW w:w="761" w:type="dxa"/>
            <w:vAlign w:val="top"/>
          </w:tcPr>
          <w:p w14:paraId="2BC02919">
            <w:pPr>
              <w:pStyle w:val="15"/>
              <w:spacing w:before="141" w:line="278"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vAlign w:val="top"/>
          </w:tcPr>
          <w:p w14:paraId="15F72AB4">
            <w:pPr>
              <w:rPr>
                <w:rFonts w:ascii="Arial"/>
                <w:sz w:val="21"/>
              </w:rPr>
            </w:pPr>
          </w:p>
        </w:tc>
        <w:tc>
          <w:tcPr>
            <w:tcW w:w="680" w:type="dxa"/>
            <w:vAlign w:val="top"/>
          </w:tcPr>
          <w:p w14:paraId="7F28A9E0">
            <w:pPr>
              <w:pStyle w:val="15"/>
              <w:spacing w:before="141" w:line="278" w:lineRule="auto"/>
              <w:ind w:left="47" w:right="44" w:firstLine="9"/>
              <w:rPr>
                <w:sz w:val="16"/>
                <w:szCs w:val="16"/>
              </w:rPr>
            </w:pPr>
            <w:r>
              <w:rPr>
                <w:spacing w:val="-9"/>
                <w:sz w:val="16"/>
                <w:szCs w:val="16"/>
              </w:rPr>
              <w:t>100</w:t>
            </w:r>
            <w:r>
              <w:rPr>
                <w:spacing w:val="-23"/>
                <w:sz w:val="16"/>
                <w:szCs w:val="16"/>
              </w:rPr>
              <w:t xml:space="preserve"> </w:t>
            </w:r>
            <w:r>
              <w:rPr>
                <w:spacing w:val="-9"/>
                <w:sz w:val="16"/>
                <w:szCs w:val="16"/>
              </w:rPr>
              <w:t>万元</w:t>
            </w:r>
            <w:r>
              <w:rPr>
                <w:sz w:val="16"/>
                <w:szCs w:val="16"/>
              </w:rPr>
              <w:t xml:space="preserve"> </w:t>
            </w:r>
            <w:r>
              <w:rPr>
                <w:spacing w:val="-6"/>
                <w:sz w:val="16"/>
                <w:szCs w:val="16"/>
              </w:rPr>
              <w:t>及以上</w:t>
            </w:r>
          </w:p>
        </w:tc>
        <w:tc>
          <w:tcPr>
            <w:tcW w:w="774" w:type="dxa"/>
            <w:vAlign w:val="top"/>
          </w:tcPr>
          <w:p w14:paraId="6676620B">
            <w:pPr>
              <w:pStyle w:val="15"/>
              <w:spacing w:before="278"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vAlign w:val="top"/>
          </w:tcPr>
          <w:p w14:paraId="2A2AB373">
            <w:pPr>
              <w:rPr>
                <w:rFonts w:ascii="Arial"/>
                <w:sz w:val="21"/>
              </w:rPr>
            </w:pPr>
          </w:p>
        </w:tc>
        <w:tc>
          <w:tcPr>
            <w:tcW w:w="801" w:type="dxa"/>
            <w:tcBorders>
              <w:right w:val="single" w:color="000000" w:sz="8" w:space="0"/>
            </w:tcBorders>
            <w:vAlign w:val="top"/>
          </w:tcPr>
          <w:p w14:paraId="671F94A8">
            <w:pPr>
              <w:pStyle w:val="15"/>
              <w:spacing w:before="141" w:line="278" w:lineRule="auto"/>
              <w:ind w:left="60" w:right="4" w:firstLine="6"/>
              <w:rPr>
                <w:sz w:val="16"/>
                <w:szCs w:val="16"/>
              </w:rPr>
            </w:pPr>
            <w:r>
              <w:rPr>
                <w:spacing w:val="-9"/>
                <w:sz w:val="16"/>
                <w:szCs w:val="16"/>
              </w:rPr>
              <w:t>100</w:t>
            </w:r>
            <w:r>
              <w:rPr>
                <w:spacing w:val="-30"/>
                <w:sz w:val="16"/>
                <w:szCs w:val="16"/>
              </w:rPr>
              <w:t xml:space="preserve"> </w:t>
            </w:r>
            <w:r>
              <w:rPr>
                <w:spacing w:val="-9"/>
                <w:sz w:val="16"/>
                <w:szCs w:val="16"/>
              </w:rPr>
              <w:t>万元以</w:t>
            </w:r>
            <w:r>
              <w:rPr>
                <w:sz w:val="16"/>
                <w:szCs w:val="16"/>
              </w:rPr>
              <w:t xml:space="preserve"> 下</w:t>
            </w:r>
          </w:p>
        </w:tc>
      </w:tr>
      <w:tr w14:paraId="65966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1672" w:type="dxa"/>
            <w:tcBorders>
              <w:left w:val="single" w:color="000000" w:sz="8" w:space="0"/>
              <w:bottom w:val="single" w:color="000000" w:sz="8" w:space="0"/>
            </w:tcBorders>
            <w:vAlign w:val="top"/>
          </w:tcPr>
          <w:p w14:paraId="589D29E2">
            <w:pPr>
              <w:pStyle w:val="15"/>
              <w:spacing w:before="141" w:line="315" w:lineRule="auto"/>
              <w:ind w:left="31" w:right="57"/>
              <w:rPr>
                <w:sz w:val="16"/>
                <w:szCs w:val="16"/>
              </w:rPr>
            </w:pPr>
            <w:r>
              <w:rPr>
                <w:spacing w:val="-4"/>
                <w:sz w:val="16"/>
                <w:szCs w:val="16"/>
              </w:rPr>
              <w:t>其他未列明行业（包括</w:t>
            </w:r>
            <w:r>
              <w:rPr>
                <w:spacing w:val="8"/>
                <w:sz w:val="16"/>
                <w:szCs w:val="16"/>
              </w:rPr>
              <w:t xml:space="preserve"> </w:t>
            </w:r>
            <w:r>
              <w:rPr>
                <w:spacing w:val="-3"/>
                <w:sz w:val="16"/>
                <w:szCs w:val="16"/>
              </w:rPr>
              <w:t>科学研究和技术服务</w:t>
            </w:r>
          </w:p>
          <w:p w14:paraId="5DFFA814">
            <w:pPr>
              <w:pStyle w:val="15"/>
              <w:spacing w:before="51" w:line="326" w:lineRule="auto"/>
              <w:ind w:left="27" w:right="26"/>
              <w:rPr>
                <w:sz w:val="16"/>
                <w:szCs w:val="16"/>
              </w:rPr>
            </w:pPr>
            <w:r>
              <w:rPr>
                <w:spacing w:val="-6"/>
                <w:sz w:val="16"/>
                <w:szCs w:val="16"/>
              </w:rPr>
              <w:t>业，水利、环境和公共</w:t>
            </w:r>
            <w:r>
              <w:rPr>
                <w:spacing w:val="1"/>
                <w:sz w:val="16"/>
                <w:szCs w:val="16"/>
              </w:rPr>
              <w:t xml:space="preserve">  </w:t>
            </w:r>
            <w:r>
              <w:rPr>
                <w:spacing w:val="-15"/>
                <w:sz w:val="16"/>
                <w:szCs w:val="16"/>
              </w:rPr>
              <w:t>设施管理业，居民服务、</w:t>
            </w:r>
            <w:r>
              <w:rPr>
                <w:spacing w:val="9"/>
                <w:sz w:val="16"/>
                <w:szCs w:val="16"/>
              </w:rPr>
              <w:t xml:space="preserve"> </w:t>
            </w:r>
            <w:r>
              <w:rPr>
                <w:spacing w:val="-5"/>
                <w:sz w:val="16"/>
                <w:szCs w:val="16"/>
              </w:rPr>
              <w:t>修理和其他服务业，社</w:t>
            </w:r>
            <w:r>
              <w:rPr>
                <w:spacing w:val="3"/>
                <w:sz w:val="16"/>
                <w:szCs w:val="16"/>
              </w:rPr>
              <w:t xml:space="preserve"> </w:t>
            </w:r>
            <w:r>
              <w:rPr>
                <w:spacing w:val="-5"/>
                <w:sz w:val="16"/>
                <w:szCs w:val="16"/>
              </w:rPr>
              <w:t>会工作，文化、体育和</w:t>
            </w:r>
            <w:r>
              <w:rPr>
                <w:spacing w:val="3"/>
                <w:sz w:val="16"/>
                <w:szCs w:val="16"/>
              </w:rPr>
              <w:t xml:space="preserve"> </w:t>
            </w:r>
            <w:r>
              <w:rPr>
                <w:spacing w:val="-5"/>
                <w:sz w:val="16"/>
                <w:szCs w:val="16"/>
              </w:rPr>
              <w:t>娱乐业等）</w:t>
            </w:r>
          </w:p>
        </w:tc>
        <w:tc>
          <w:tcPr>
            <w:tcW w:w="760" w:type="dxa"/>
            <w:tcBorders>
              <w:bottom w:val="single" w:color="000000" w:sz="8" w:space="0"/>
            </w:tcBorders>
            <w:vAlign w:val="top"/>
          </w:tcPr>
          <w:p w14:paraId="0F42AA79">
            <w:pPr>
              <w:spacing w:line="278" w:lineRule="auto"/>
              <w:rPr>
                <w:rFonts w:ascii="Arial"/>
                <w:sz w:val="21"/>
              </w:rPr>
            </w:pPr>
          </w:p>
          <w:p w14:paraId="1934AF10">
            <w:pPr>
              <w:spacing w:line="278" w:lineRule="auto"/>
              <w:rPr>
                <w:rFonts w:ascii="Arial"/>
                <w:sz w:val="21"/>
              </w:rPr>
            </w:pPr>
          </w:p>
          <w:p w14:paraId="641F4021">
            <w:pPr>
              <w:spacing w:line="279" w:lineRule="auto"/>
              <w:rPr>
                <w:rFonts w:ascii="Arial"/>
                <w:sz w:val="21"/>
              </w:rPr>
            </w:pPr>
          </w:p>
          <w:p w14:paraId="3A6DB731">
            <w:pPr>
              <w:pStyle w:val="15"/>
              <w:spacing w:before="52" w:line="315" w:lineRule="auto"/>
              <w:ind w:left="19" w:right="155" w:hanging="7"/>
              <w:rPr>
                <w:sz w:val="16"/>
                <w:szCs w:val="16"/>
              </w:rPr>
            </w:pPr>
            <w:r>
              <w:rPr>
                <w:spacing w:val="-6"/>
                <w:sz w:val="16"/>
                <w:szCs w:val="16"/>
              </w:rPr>
              <w:t>300</w:t>
            </w:r>
            <w:r>
              <w:rPr>
                <w:spacing w:val="-25"/>
                <w:sz w:val="16"/>
                <w:szCs w:val="16"/>
              </w:rPr>
              <w:t xml:space="preserve"> </w:t>
            </w:r>
            <w:r>
              <w:rPr>
                <w:spacing w:val="-6"/>
                <w:sz w:val="16"/>
                <w:szCs w:val="16"/>
              </w:rPr>
              <w:t>人以</w:t>
            </w:r>
            <w:r>
              <w:rPr>
                <w:sz w:val="16"/>
                <w:szCs w:val="16"/>
              </w:rPr>
              <w:t xml:space="preserve"> 下</w:t>
            </w:r>
          </w:p>
        </w:tc>
        <w:tc>
          <w:tcPr>
            <w:tcW w:w="860" w:type="dxa"/>
            <w:tcBorders>
              <w:bottom w:val="single" w:color="000000" w:sz="8" w:space="0"/>
            </w:tcBorders>
            <w:vAlign w:val="top"/>
          </w:tcPr>
          <w:p w14:paraId="5752FB88">
            <w:pPr>
              <w:rPr>
                <w:rFonts w:ascii="Arial"/>
                <w:sz w:val="21"/>
              </w:rPr>
            </w:pPr>
          </w:p>
        </w:tc>
        <w:tc>
          <w:tcPr>
            <w:tcW w:w="812" w:type="dxa"/>
            <w:tcBorders>
              <w:bottom w:val="single" w:color="000000" w:sz="8" w:space="0"/>
            </w:tcBorders>
            <w:vAlign w:val="top"/>
          </w:tcPr>
          <w:p w14:paraId="2A554F6A">
            <w:pPr>
              <w:rPr>
                <w:rFonts w:ascii="Arial"/>
                <w:sz w:val="21"/>
              </w:rPr>
            </w:pPr>
          </w:p>
        </w:tc>
        <w:tc>
          <w:tcPr>
            <w:tcW w:w="744" w:type="dxa"/>
            <w:tcBorders>
              <w:bottom w:val="single" w:color="000000" w:sz="8" w:space="0"/>
            </w:tcBorders>
            <w:vAlign w:val="top"/>
          </w:tcPr>
          <w:p w14:paraId="18F67F95">
            <w:pPr>
              <w:spacing w:line="277" w:lineRule="auto"/>
              <w:rPr>
                <w:rFonts w:ascii="Arial"/>
                <w:sz w:val="21"/>
              </w:rPr>
            </w:pPr>
          </w:p>
          <w:p w14:paraId="06AA3B8D">
            <w:pPr>
              <w:spacing w:line="278" w:lineRule="auto"/>
              <w:rPr>
                <w:rFonts w:ascii="Arial"/>
                <w:sz w:val="21"/>
              </w:rPr>
            </w:pPr>
          </w:p>
          <w:p w14:paraId="0A71F4C4">
            <w:pPr>
              <w:spacing w:line="278" w:lineRule="auto"/>
              <w:rPr>
                <w:rFonts w:ascii="Arial"/>
                <w:sz w:val="21"/>
              </w:rPr>
            </w:pPr>
          </w:p>
          <w:p w14:paraId="1FC65758">
            <w:pPr>
              <w:pStyle w:val="15"/>
              <w:spacing w:before="52" w:line="319" w:lineRule="auto"/>
              <w:ind w:left="59" w:right="125" w:hanging="19"/>
              <w:rPr>
                <w:sz w:val="16"/>
                <w:szCs w:val="16"/>
              </w:rPr>
            </w:pPr>
            <w:r>
              <w:rPr>
                <w:spacing w:val="-9"/>
                <w:sz w:val="16"/>
                <w:szCs w:val="16"/>
              </w:rPr>
              <w:t>100</w:t>
            </w:r>
            <w:r>
              <w:rPr>
                <w:spacing w:val="-23"/>
                <w:sz w:val="16"/>
                <w:szCs w:val="16"/>
              </w:rPr>
              <w:t xml:space="preserve"> </w:t>
            </w:r>
            <w:r>
              <w:rPr>
                <w:spacing w:val="-9"/>
                <w:sz w:val="16"/>
                <w:szCs w:val="16"/>
              </w:rPr>
              <w:t>人及</w:t>
            </w:r>
            <w:r>
              <w:rPr>
                <w:sz w:val="16"/>
                <w:szCs w:val="16"/>
              </w:rPr>
              <w:t xml:space="preserve"> </w:t>
            </w:r>
            <w:r>
              <w:rPr>
                <w:spacing w:val="-14"/>
                <w:sz w:val="16"/>
                <w:szCs w:val="16"/>
              </w:rPr>
              <w:t>以上</w:t>
            </w:r>
          </w:p>
        </w:tc>
        <w:tc>
          <w:tcPr>
            <w:tcW w:w="908" w:type="dxa"/>
            <w:tcBorders>
              <w:bottom w:val="single" w:color="000000" w:sz="8" w:space="0"/>
            </w:tcBorders>
            <w:vAlign w:val="top"/>
          </w:tcPr>
          <w:p w14:paraId="5FB865DC">
            <w:pPr>
              <w:rPr>
                <w:rFonts w:ascii="Arial"/>
                <w:sz w:val="21"/>
              </w:rPr>
            </w:pPr>
          </w:p>
        </w:tc>
        <w:tc>
          <w:tcPr>
            <w:tcW w:w="715" w:type="dxa"/>
            <w:tcBorders>
              <w:bottom w:val="single" w:color="000000" w:sz="8" w:space="0"/>
            </w:tcBorders>
            <w:vAlign w:val="top"/>
          </w:tcPr>
          <w:p w14:paraId="72EC43F1">
            <w:pPr>
              <w:rPr>
                <w:rFonts w:ascii="Arial"/>
                <w:sz w:val="21"/>
              </w:rPr>
            </w:pPr>
          </w:p>
        </w:tc>
        <w:tc>
          <w:tcPr>
            <w:tcW w:w="761" w:type="dxa"/>
            <w:tcBorders>
              <w:bottom w:val="single" w:color="000000" w:sz="8" w:space="0"/>
            </w:tcBorders>
            <w:vAlign w:val="top"/>
          </w:tcPr>
          <w:p w14:paraId="4F05D394">
            <w:pPr>
              <w:spacing w:line="278" w:lineRule="auto"/>
              <w:rPr>
                <w:rFonts w:ascii="Arial"/>
                <w:sz w:val="21"/>
              </w:rPr>
            </w:pPr>
          </w:p>
          <w:p w14:paraId="37622548">
            <w:pPr>
              <w:spacing w:line="278" w:lineRule="auto"/>
              <w:rPr>
                <w:rFonts w:ascii="Arial"/>
                <w:sz w:val="21"/>
              </w:rPr>
            </w:pPr>
          </w:p>
          <w:p w14:paraId="02E57B62">
            <w:pPr>
              <w:spacing w:line="279" w:lineRule="auto"/>
              <w:rPr>
                <w:rFonts w:ascii="Arial"/>
                <w:sz w:val="21"/>
              </w:rPr>
            </w:pPr>
          </w:p>
          <w:p w14:paraId="37D7A60E">
            <w:pPr>
              <w:pStyle w:val="15"/>
              <w:spacing w:before="52" w:line="330" w:lineRule="auto"/>
              <w:ind w:left="41" w:right="54" w:firstLine="10"/>
              <w:rPr>
                <w:sz w:val="16"/>
                <w:szCs w:val="16"/>
              </w:rPr>
            </w:pPr>
            <w:r>
              <w:rPr>
                <w:spacing w:val="-10"/>
                <w:sz w:val="16"/>
                <w:szCs w:val="16"/>
              </w:rPr>
              <w:t>10</w:t>
            </w:r>
            <w:r>
              <w:rPr>
                <w:spacing w:val="-22"/>
                <w:sz w:val="16"/>
                <w:szCs w:val="16"/>
              </w:rPr>
              <w:t xml:space="preserve"> </w:t>
            </w:r>
            <w:r>
              <w:rPr>
                <w:spacing w:val="-10"/>
                <w:sz w:val="16"/>
                <w:szCs w:val="16"/>
              </w:rPr>
              <w:t>人及以</w:t>
            </w:r>
            <w:r>
              <w:rPr>
                <w:sz w:val="16"/>
                <w:szCs w:val="16"/>
              </w:rPr>
              <w:t xml:space="preserve"> 上</w:t>
            </w:r>
          </w:p>
        </w:tc>
        <w:tc>
          <w:tcPr>
            <w:tcW w:w="762" w:type="dxa"/>
            <w:tcBorders>
              <w:bottom w:val="single" w:color="000000" w:sz="8" w:space="0"/>
            </w:tcBorders>
            <w:vAlign w:val="top"/>
          </w:tcPr>
          <w:p w14:paraId="6F60AC31">
            <w:pPr>
              <w:rPr>
                <w:rFonts w:ascii="Arial"/>
                <w:sz w:val="21"/>
              </w:rPr>
            </w:pPr>
          </w:p>
        </w:tc>
        <w:tc>
          <w:tcPr>
            <w:tcW w:w="680" w:type="dxa"/>
            <w:tcBorders>
              <w:bottom w:val="single" w:color="000000" w:sz="8" w:space="0"/>
            </w:tcBorders>
            <w:vAlign w:val="top"/>
          </w:tcPr>
          <w:p w14:paraId="3E9C2B18">
            <w:pPr>
              <w:rPr>
                <w:rFonts w:ascii="Arial"/>
                <w:sz w:val="21"/>
              </w:rPr>
            </w:pPr>
          </w:p>
        </w:tc>
        <w:tc>
          <w:tcPr>
            <w:tcW w:w="774" w:type="dxa"/>
            <w:tcBorders>
              <w:bottom w:val="single" w:color="000000" w:sz="8" w:space="0"/>
            </w:tcBorders>
            <w:vAlign w:val="top"/>
          </w:tcPr>
          <w:p w14:paraId="0B5F5D76">
            <w:pPr>
              <w:spacing w:line="242" w:lineRule="auto"/>
              <w:rPr>
                <w:rFonts w:ascii="Arial"/>
                <w:sz w:val="21"/>
              </w:rPr>
            </w:pPr>
          </w:p>
          <w:p w14:paraId="3570ED18">
            <w:pPr>
              <w:spacing w:line="243" w:lineRule="auto"/>
              <w:rPr>
                <w:rFonts w:ascii="Arial"/>
                <w:sz w:val="21"/>
              </w:rPr>
            </w:pPr>
          </w:p>
          <w:p w14:paraId="10236DD5">
            <w:pPr>
              <w:spacing w:line="243" w:lineRule="auto"/>
              <w:rPr>
                <w:rFonts w:ascii="Arial"/>
                <w:sz w:val="21"/>
              </w:rPr>
            </w:pPr>
          </w:p>
          <w:p w14:paraId="2E02CEE4">
            <w:pPr>
              <w:spacing w:line="243" w:lineRule="auto"/>
              <w:rPr>
                <w:rFonts w:ascii="Arial"/>
                <w:sz w:val="21"/>
              </w:rPr>
            </w:pPr>
          </w:p>
          <w:p w14:paraId="0DEC0790">
            <w:pPr>
              <w:pStyle w:val="15"/>
              <w:spacing w:before="52" w:line="224" w:lineRule="auto"/>
              <w:ind w:left="58"/>
              <w:rPr>
                <w:sz w:val="16"/>
                <w:szCs w:val="16"/>
              </w:rPr>
            </w:pPr>
            <w:r>
              <w:rPr>
                <w:spacing w:val="-8"/>
                <w:sz w:val="16"/>
                <w:szCs w:val="16"/>
              </w:rPr>
              <w:t>10</w:t>
            </w:r>
            <w:r>
              <w:rPr>
                <w:spacing w:val="-20"/>
                <w:sz w:val="16"/>
                <w:szCs w:val="16"/>
              </w:rPr>
              <w:t xml:space="preserve"> </w:t>
            </w:r>
            <w:r>
              <w:rPr>
                <w:spacing w:val="-8"/>
                <w:sz w:val="16"/>
                <w:szCs w:val="16"/>
              </w:rPr>
              <w:t>人以下</w:t>
            </w:r>
          </w:p>
        </w:tc>
        <w:tc>
          <w:tcPr>
            <w:tcW w:w="694" w:type="dxa"/>
            <w:tcBorders>
              <w:bottom w:val="single" w:color="000000" w:sz="8" w:space="0"/>
            </w:tcBorders>
            <w:vAlign w:val="top"/>
          </w:tcPr>
          <w:p w14:paraId="240DADD7">
            <w:pPr>
              <w:rPr>
                <w:rFonts w:ascii="Arial"/>
                <w:sz w:val="21"/>
              </w:rPr>
            </w:pPr>
          </w:p>
        </w:tc>
        <w:tc>
          <w:tcPr>
            <w:tcW w:w="801" w:type="dxa"/>
            <w:tcBorders>
              <w:bottom w:val="single" w:color="000000" w:sz="8" w:space="0"/>
              <w:right w:val="single" w:color="000000" w:sz="8" w:space="0"/>
            </w:tcBorders>
            <w:vAlign w:val="top"/>
          </w:tcPr>
          <w:p w14:paraId="6281DB0B">
            <w:pPr>
              <w:rPr>
                <w:rFonts w:ascii="Arial"/>
                <w:sz w:val="21"/>
              </w:rPr>
            </w:pPr>
          </w:p>
        </w:tc>
      </w:tr>
    </w:tbl>
    <w:p w14:paraId="430437E4">
      <w:pPr>
        <w:sectPr>
          <w:footerReference r:id="rId54" w:type="default"/>
          <w:pgSz w:w="11906" w:h="16840"/>
          <w:pgMar w:top="1431" w:right="473" w:bottom="1155" w:left="468" w:header="0" w:footer="976" w:gutter="0"/>
          <w:pgNumType w:fmt="numberInDash"/>
          <w:cols w:space="720" w:num="1"/>
        </w:sectPr>
      </w:pPr>
    </w:p>
    <w:p w14:paraId="7DC05EAF">
      <w:pPr>
        <w:spacing w:before="91" w:line="224" w:lineRule="auto"/>
        <w:ind w:left="2805"/>
        <w:outlineLvl w:val="1"/>
        <w:rPr>
          <w:rFonts w:ascii="仿宋" w:hAnsi="仿宋" w:eastAsia="仿宋" w:cs="仿宋"/>
          <w:sz w:val="28"/>
          <w:szCs w:val="28"/>
        </w:rPr>
      </w:pPr>
      <w:r>
        <w:rPr>
          <w:rFonts w:ascii="仿宋" w:hAnsi="仿宋" w:eastAsia="仿宋" w:cs="仿宋"/>
          <w:b/>
          <w:bCs/>
          <w:spacing w:val="-9"/>
          <w:sz w:val="28"/>
          <w:szCs w:val="28"/>
        </w:rPr>
        <w:t>无重大违法记录声明书</w:t>
      </w:r>
    </w:p>
    <w:p w14:paraId="56A6CF6D">
      <w:pPr>
        <w:pStyle w:val="6"/>
        <w:spacing w:line="264" w:lineRule="auto"/>
      </w:pPr>
    </w:p>
    <w:p w14:paraId="2823562D">
      <w:pPr>
        <w:pStyle w:val="6"/>
        <w:spacing w:line="264" w:lineRule="auto"/>
      </w:pPr>
    </w:p>
    <w:p w14:paraId="4F69D135">
      <w:pPr>
        <w:pStyle w:val="6"/>
        <w:spacing w:line="265" w:lineRule="auto"/>
      </w:pPr>
    </w:p>
    <w:p w14:paraId="51009DA0">
      <w:pPr>
        <w:spacing w:before="78" w:line="221" w:lineRule="auto"/>
        <w:ind w:left="54"/>
        <w:rPr>
          <w:rFonts w:ascii="仿宋" w:hAnsi="仿宋" w:eastAsia="仿宋" w:cs="仿宋"/>
          <w:sz w:val="24"/>
          <w:szCs w:val="24"/>
        </w:rPr>
      </w:pPr>
      <w:r>
        <w:rPr>
          <w:rFonts w:ascii="仿宋" w:hAnsi="仿宋" w:eastAsia="仿宋" w:cs="仿宋"/>
          <w:spacing w:val="-9"/>
          <w:sz w:val="24"/>
          <w:szCs w:val="24"/>
        </w:rPr>
        <w:t>（甲方名称</w:t>
      </w:r>
      <w:r>
        <w:rPr>
          <w:rFonts w:ascii="仿宋" w:hAnsi="仿宋" w:eastAsia="仿宋" w:cs="仿宋"/>
          <w:spacing w:val="-2"/>
          <w:sz w:val="24"/>
          <w:szCs w:val="24"/>
        </w:rPr>
        <w:t>）：</w:t>
      </w:r>
    </w:p>
    <w:p w14:paraId="3AE27C77">
      <w:pPr>
        <w:pStyle w:val="6"/>
        <w:spacing w:line="300" w:lineRule="auto"/>
      </w:pPr>
    </w:p>
    <w:p w14:paraId="6B590211">
      <w:pPr>
        <w:pStyle w:val="6"/>
        <w:spacing w:line="301" w:lineRule="auto"/>
      </w:pPr>
    </w:p>
    <w:p w14:paraId="3AAA167D">
      <w:pPr>
        <w:spacing w:before="78" w:line="353" w:lineRule="auto"/>
        <w:ind w:left="48" w:right="6" w:firstLine="491"/>
        <w:jc w:val="both"/>
        <w:rPr>
          <w:rFonts w:ascii="仿宋" w:hAnsi="仿宋" w:eastAsia="仿宋" w:cs="仿宋"/>
          <w:sz w:val="24"/>
          <w:szCs w:val="24"/>
        </w:rPr>
      </w:pPr>
      <w:r>
        <w:rPr>
          <w:rFonts w:ascii="仿宋" w:hAnsi="仿宋" w:eastAsia="仿宋" w:cs="仿宋"/>
          <w:spacing w:val="-7"/>
          <w:sz w:val="24"/>
          <w:szCs w:val="24"/>
        </w:rPr>
        <w:t>我公司参与</w:t>
      </w:r>
      <w:r>
        <w:rPr>
          <w:rFonts w:ascii="仿宋" w:hAnsi="仿宋" w:eastAsia="仿宋" w:cs="仿宋"/>
          <w:spacing w:val="5"/>
          <w:sz w:val="24"/>
          <w:szCs w:val="24"/>
          <w:u w:val="single" w:color="auto"/>
        </w:rPr>
        <w:t xml:space="preserve">                         </w:t>
      </w:r>
      <w:r>
        <w:rPr>
          <w:rFonts w:ascii="仿宋" w:hAnsi="仿宋" w:eastAsia="仿宋" w:cs="仿宋"/>
          <w:spacing w:val="-7"/>
          <w:sz w:val="24"/>
          <w:szCs w:val="24"/>
        </w:rPr>
        <w:t>（项目名称、编号）投标，本公司</w:t>
      </w:r>
      <w:r>
        <w:rPr>
          <w:rFonts w:ascii="仿宋" w:hAnsi="仿宋" w:eastAsia="仿宋" w:cs="仿宋"/>
          <w:spacing w:val="1"/>
          <w:sz w:val="24"/>
          <w:szCs w:val="24"/>
        </w:rPr>
        <w:t xml:space="preserve"> </w:t>
      </w:r>
      <w:r>
        <w:rPr>
          <w:rFonts w:ascii="仿宋" w:hAnsi="仿宋" w:eastAsia="仿宋" w:cs="仿宋"/>
          <w:spacing w:val="-4"/>
          <w:sz w:val="24"/>
          <w:szCs w:val="24"/>
        </w:rPr>
        <w:t>郑重声明，我方参加本项目政府采购活动前三年内无重大违法记录，符合《政府</w:t>
      </w:r>
      <w:r>
        <w:rPr>
          <w:rFonts w:ascii="仿宋" w:hAnsi="仿宋" w:eastAsia="仿宋" w:cs="仿宋"/>
          <w:spacing w:val="15"/>
          <w:sz w:val="24"/>
          <w:szCs w:val="24"/>
        </w:rPr>
        <w:t xml:space="preserve"> </w:t>
      </w:r>
      <w:r>
        <w:rPr>
          <w:rFonts w:ascii="仿宋" w:hAnsi="仿宋" w:eastAsia="仿宋" w:cs="仿宋"/>
          <w:spacing w:val="-4"/>
          <w:sz w:val="24"/>
          <w:szCs w:val="24"/>
        </w:rPr>
        <w:t>采购法》规定的供应商条件。若贵中心在本项目采购过程中发现我方政府采购活</w:t>
      </w:r>
      <w:r>
        <w:rPr>
          <w:rFonts w:ascii="仿宋" w:hAnsi="仿宋" w:eastAsia="仿宋" w:cs="仿宋"/>
          <w:spacing w:val="15"/>
          <w:sz w:val="24"/>
          <w:szCs w:val="24"/>
        </w:rPr>
        <w:t xml:space="preserve"> </w:t>
      </w:r>
      <w:r>
        <w:rPr>
          <w:rFonts w:ascii="仿宋" w:hAnsi="仿宋" w:eastAsia="仿宋" w:cs="仿宋"/>
          <w:spacing w:val="-4"/>
          <w:sz w:val="24"/>
          <w:szCs w:val="24"/>
        </w:rPr>
        <w:t>动前三年内有重大违法记录，我公司将无条件退出本项目的投标，并承担因引起</w:t>
      </w:r>
      <w:r>
        <w:rPr>
          <w:rFonts w:ascii="仿宋" w:hAnsi="仿宋" w:eastAsia="仿宋" w:cs="仿宋"/>
          <w:spacing w:val="15"/>
          <w:sz w:val="24"/>
          <w:szCs w:val="24"/>
        </w:rPr>
        <w:t xml:space="preserve"> </w:t>
      </w:r>
      <w:r>
        <w:rPr>
          <w:rFonts w:ascii="仿宋" w:hAnsi="仿宋" w:eastAsia="仿宋" w:cs="仿宋"/>
          <w:spacing w:val="-2"/>
          <w:sz w:val="24"/>
          <w:szCs w:val="24"/>
        </w:rPr>
        <w:t>的一切后果。我方对此声明负全部法律责任。</w:t>
      </w:r>
    </w:p>
    <w:p w14:paraId="473D54A4">
      <w:pPr>
        <w:spacing w:before="56" w:line="223" w:lineRule="auto"/>
        <w:ind w:left="523"/>
        <w:rPr>
          <w:rFonts w:ascii="仿宋" w:hAnsi="仿宋" w:eastAsia="仿宋" w:cs="仿宋"/>
          <w:sz w:val="24"/>
          <w:szCs w:val="24"/>
        </w:rPr>
      </w:pPr>
      <w:r>
        <w:rPr>
          <w:rFonts w:ascii="仿宋" w:hAnsi="仿宋" w:eastAsia="仿宋" w:cs="仿宋"/>
          <w:spacing w:val="-6"/>
          <w:sz w:val="24"/>
          <w:szCs w:val="24"/>
        </w:rPr>
        <w:t>特此声明</w:t>
      </w:r>
    </w:p>
    <w:p w14:paraId="7CF1D126">
      <w:pPr>
        <w:pStyle w:val="6"/>
        <w:spacing w:line="262" w:lineRule="auto"/>
      </w:pPr>
    </w:p>
    <w:p w14:paraId="1A369597">
      <w:pPr>
        <w:pStyle w:val="6"/>
        <w:spacing w:line="263" w:lineRule="auto"/>
      </w:pPr>
    </w:p>
    <w:p w14:paraId="5A3B0D4B">
      <w:pPr>
        <w:pStyle w:val="6"/>
        <w:spacing w:line="263" w:lineRule="auto"/>
      </w:pPr>
    </w:p>
    <w:p w14:paraId="6F0994B5">
      <w:pPr>
        <w:pStyle w:val="6"/>
        <w:spacing w:line="263" w:lineRule="auto"/>
      </w:pPr>
    </w:p>
    <w:p w14:paraId="50D3F474">
      <w:pPr>
        <w:spacing w:before="78" w:line="221" w:lineRule="auto"/>
        <w:ind w:left="43"/>
        <w:rPr>
          <w:rFonts w:ascii="仿宋" w:hAnsi="仿宋" w:eastAsia="仿宋" w:cs="仿宋"/>
          <w:sz w:val="24"/>
          <w:szCs w:val="24"/>
        </w:rPr>
      </w:pPr>
      <w:r>
        <w:rPr>
          <w:rFonts w:ascii="仿宋" w:hAnsi="仿宋" w:eastAsia="仿宋" w:cs="仿宋"/>
          <w:spacing w:val="-4"/>
          <w:sz w:val="24"/>
          <w:szCs w:val="24"/>
        </w:rPr>
        <w:t>声明投标人全称（公章</w:t>
      </w:r>
      <w:r>
        <w:rPr>
          <w:rFonts w:ascii="仿宋" w:hAnsi="仿宋" w:eastAsia="仿宋" w:cs="仿宋"/>
          <w:spacing w:val="1"/>
          <w:sz w:val="24"/>
          <w:szCs w:val="24"/>
        </w:rPr>
        <w:t>）：</w:t>
      </w:r>
    </w:p>
    <w:p w14:paraId="5B37C492">
      <w:pPr>
        <w:spacing w:before="205" w:line="334" w:lineRule="auto"/>
        <w:ind w:left="145" w:right="4812" w:hanging="86"/>
        <w:rPr>
          <w:rFonts w:ascii="仿宋" w:hAnsi="仿宋" w:eastAsia="仿宋" w:cs="仿宋"/>
          <w:sz w:val="24"/>
          <w:szCs w:val="24"/>
        </w:rPr>
      </w:pPr>
      <w:r>
        <w:rPr>
          <w:rFonts w:ascii="仿宋" w:hAnsi="仿宋" w:eastAsia="仿宋" w:cs="仿宋"/>
          <w:spacing w:val="-4"/>
          <w:sz w:val="24"/>
          <w:szCs w:val="24"/>
        </w:rPr>
        <w:t>法定代表人或授权代表（签字</w:t>
      </w:r>
      <w:r>
        <w:rPr>
          <w:rFonts w:ascii="仿宋" w:hAnsi="仿宋" w:eastAsia="仿宋" w:cs="仿宋"/>
          <w:spacing w:val="-44"/>
          <w:sz w:val="24"/>
          <w:szCs w:val="24"/>
        </w:rPr>
        <w:t>）：</w:t>
      </w:r>
      <w:r>
        <w:rPr>
          <w:rFonts w:ascii="仿宋" w:hAnsi="仿宋" w:eastAsia="仿宋" w:cs="仿宋"/>
          <w:spacing w:val="1"/>
          <w:sz w:val="24"/>
          <w:szCs w:val="24"/>
        </w:rPr>
        <w:t xml:space="preserve"> </w:t>
      </w:r>
      <w:r>
        <w:rPr>
          <w:rFonts w:ascii="仿宋" w:hAnsi="仿宋" w:eastAsia="仿宋" w:cs="仿宋"/>
          <w:spacing w:val="-26"/>
          <w:sz w:val="24"/>
          <w:szCs w:val="24"/>
        </w:rPr>
        <w:t>日期：</w:t>
      </w:r>
      <w:r>
        <w:rPr>
          <w:rFonts w:ascii="仿宋" w:hAnsi="仿宋" w:eastAsia="仿宋" w:cs="仿宋"/>
          <w:spacing w:val="12"/>
          <w:sz w:val="24"/>
          <w:szCs w:val="24"/>
        </w:rPr>
        <w:t xml:space="preserve">  </w:t>
      </w:r>
      <w:r>
        <w:rPr>
          <w:rFonts w:ascii="仿宋" w:hAnsi="仿宋" w:eastAsia="仿宋" w:cs="仿宋"/>
          <w:spacing w:val="-26"/>
          <w:sz w:val="24"/>
          <w:szCs w:val="24"/>
        </w:rPr>
        <w:t>年</w:t>
      </w:r>
      <w:r>
        <w:rPr>
          <w:rFonts w:ascii="仿宋" w:hAnsi="仿宋" w:eastAsia="仿宋" w:cs="仿宋"/>
          <w:spacing w:val="11"/>
          <w:sz w:val="24"/>
          <w:szCs w:val="24"/>
        </w:rPr>
        <w:t xml:space="preserve">   </w:t>
      </w:r>
      <w:r>
        <w:rPr>
          <w:rFonts w:ascii="仿宋" w:hAnsi="仿宋" w:eastAsia="仿宋" w:cs="仿宋"/>
          <w:spacing w:val="-26"/>
          <w:sz w:val="24"/>
          <w:szCs w:val="24"/>
        </w:rPr>
        <w:t>月</w:t>
      </w:r>
      <w:r>
        <w:rPr>
          <w:rFonts w:ascii="仿宋" w:hAnsi="仿宋" w:eastAsia="仿宋" w:cs="仿宋"/>
          <w:spacing w:val="58"/>
          <w:sz w:val="24"/>
          <w:szCs w:val="24"/>
        </w:rPr>
        <w:t xml:space="preserve">  </w:t>
      </w:r>
      <w:r>
        <w:rPr>
          <w:rFonts w:ascii="仿宋" w:hAnsi="仿宋" w:eastAsia="仿宋" w:cs="仿宋"/>
          <w:spacing w:val="-26"/>
          <w:sz w:val="24"/>
          <w:szCs w:val="24"/>
        </w:rPr>
        <w:t>日</w:t>
      </w:r>
    </w:p>
    <w:p w14:paraId="2D04C745">
      <w:pPr>
        <w:pStyle w:val="6"/>
        <w:spacing w:line="242" w:lineRule="auto"/>
      </w:pPr>
    </w:p>
    <w:p w14:paraId="5267FC03">
      <w:pPr>
        <w:pStyle w:val="6"/>
        <w:spacing w:line="243" w:lineRule="auto"/>
      </w:pPr>
    </w:p>
    <w:p w14:paraId="0140C6FA">
      <w:pPr>
        <w:spacing w:before="79" w:line="222" w:lineRule="auto"/>
        <w:ind w:left="64"/>
        <w:rPr>
          <w:rFonts w:ascii="仿宋" w:hAnsi="仿宋" w:eastAsia="仿宋" w:cs="仿宋"/>
          <w:sz w:val="24"/>
          <w:szCs w:val="24"/>
        </w:rPr>
      </w:pPr>
      <w:r>
        <w:rPr>
          <w:rFonts w:ascii="仿宋" w:hAnsi="仿宋" w:eastAsia="仿宋" w:cs="仿宋"/>
          <w:sz w:val="24"/>
          <w:szCs w:val="24"/>
        </w:rPr>
        <w:t>附注：</w:t>
      </w:r>
      <w:r>
        <w:rPr>
          <w:rFonts w:ascii="仿宋" w:hAnsi="仿宋" w:eastAsia="仿宋" w:cs="仿宋"/>
          <w:sz w:val="24"/>
          <w:szCs w:val="24"/>
          <w:u w:val="single" w:color="auto"/>
        </w:rPr>
        <w:t>▲本声明书格式不得修改。</w:t>
      </w:r>
    </w:p>
    <w:p w14:paraId="739CA226">
      <w:pPr>
        <w:spacing w:line="222" w:lineRule="auto"/>
        <w:rPr>
          <w:rFonts w:ascii="仿宋" w:hAnsi="仿宋" w:eastAsia="仿宋" w:cs="仿宋"/>
          <w:sz w:val="24"/>
          <w:szCs w:val="24"/>
        </w:rPr>
        <w:sectPr>
          <w:footerReference r:id="rId55" w:type="default"/>
          <w:pgSz w:w="11906" w:h="16840"/>
          <w:pgMar w:top="1431" w:right="1785" w:bottom="1155" w:left="1785" w:header="0" w:footer="976" w:gutter="0"/>
          <w:pgNumType w:fmt="numberInDash"/>
          <w:cols w:space="720" w:num="1"/>
        </w:sectPr>
      </w:pPr>
    </w:p>
    <w:p w14:paraId="7E7DC511">
      <w:pPr>
        <w:pStyle w:val="6"/>
        <w:spacing w:line="275" w:lineRule="auto"/>
      </w:pPr>
    </w:p>
    <w:p w14:paraId="2BD47F4D">
      <w:pPr>
        <w:pStyle w:val="6"/>
        <w:spacing w:line="275" w:lineRule="auto"/>
      </w:pPr>
    </w:p>
    <w:p w14:paraId="446A708D">
      <w:pPr>
        <w:spacing w:before="97" w:line="222" w:lineRule="auto"/>
        <w:ind w:left="2188" w:firstLine="296" w:firstLineChars="100"/>
        <w:rPr>
          <w:rFonts w:ascii="黑体" w:hAnsi="黑体" w:eastAsia="黑体" w:cs="黑体"/>
          <w:sz w:val="30"/>
          <w:szCs w:val="30"/>
        </w:rPr>
      </w:pPr>
      <w:r>
        <w:rPr>
          <w:rFonts w:ascii="黑体" w:hAnsi="黑体" w:eastAsia="黑体" w:cs="黑体"/>
          <w:spacing w:val="-2"/>
          <w:sz w:val="30"/>
          <w:szCs w:val="30"/>
        </w:rPr>
        <w:t>供应商政策符合性承诺函</w:t>
      </w:r>
    </w:p>
    <w:p w14:paraId="71115DF2">
      <w:pPr>
        <w:pStyle w:val="6"/>
        <w:spacing w:line="371" w:lineRule="auto"/>
      </w:pPr>
    </w:p>
    <w:p w14:paraId="4354B999">
      <w:pPr>
        <w:spacing w:before="78" w:line="384" w:lineRule="auto"/>
        <w:ind w:left="22" w:right="49" w:firstLine="478"/>
        <w:jc w:val="both"/>
        <w:rPr>
          <w:rFonts w:ascii="仿宋" w:hAnsi="仿宋" w:eastAsia="仿宋" w:cs="仿宋"/>
          <w:sz w:val="24"/>
          <w:szCs w:val="24"/>
        </w:rPr>
      </w:pPr>
      <w:r>
        <w:rPr>
          <w:rFonts w:ascii="仿宋" w:hAnsi="仿宋" w:eastAsia="仿宋" w:cs="仿宋"/>
          <w:spacing w:val="-2"/>
          <w:sz w:val="24"/>
          <w:szCs w:val="24"/>
        </w:rPr>
        <w:t xml:space="preserve">本单位（供应商全称）作为参与 </w:t>
      </w:r>
      <w:r>
        <w:rPr>
          <w:rFonts w:ascii="Times New Roman" w:hAnsi="Times New Roman" w:eastAsia="Times New Roman" w:cs="Times New Roman"/>
          <w:spacing w:val="-2"/>
          <w:sz w:val="24"/>
          <w:szCs w:val="24"/>
        </w:rPr>
        <w:t>[</w:t>
      </w:r>
      <w:r>
        <w:rPr>
          <w:rFonts w:ascii="仿宋" w:hAnsi="仿宋" w:eastAsia="仿宋" w:cs="仿宋"/>
          <w:spacing w:val="-2"/>
          <w:sz w:val="24"/>
          <w:szCs w:val="24"/>
        </w:rPr>
        <w:t>采购项目名称，项目编号：</w:t>
      </w:r>
      <w:r>
        <w:rPr>
          <w:rFonts w:ascii="Times New Roman" w:hAnsi="Times New Roman" w:eastAsia="Times New Roman" w:cs="Times New Roman"/>
          <w:spacing w:val="-2"/>
          <w:sz w:val="24"/>
          <w:szCs w:val="24"/>
        </w:rPr>
        <w:t xml:space="preserve">XXX]  </w:t>
      </w:r>
      <w:r>
        <w:rPr>
          <w:rFonts w:ascii="仿宋" w:hAnsi="仿宋" w:eastAsia="仿宋" w:cs="仿宋"/>
          <w:spacing w:val="-2"/>
          <w:sz w:val="24"/>
          <w:szCs w:val="24"/>
        </w:rPr>
        <w:t>采购活</w:t>
      </w:r>
      <w:r>
        <w:rPr>
          <w:rFonts w:ascii="仿宋" w:hAnsi="仿宋" w:eastAsia="仿宋" w:cs="仿宋"/>
          <w:spacing w:val="-3"/>
          <w:sz w:val="24"/>
          <w:szCs w:val="24"/>
        </w:rPr>
        <w:t>动的供应商，已仔细阅读并充分理解采购文件中关于政策符合性的全部要求，现</w:t>
      </w:r>
      <w:r>
        <w:rPr>
          <w:rFonts w:ascii="仿宋" w:hAnsi="仿宋" w:eastAsia="仿宋" w:cs="仿宋"/>
          <w:spacing w:val="-9"/>
          <w:sz w:val="24"/>
          <w:szCs w:val="24"/>
        </w:rPr>
        <w:t>就本项目采购标的涉及“节能产品品目清单”“环境标志产品品目清</w:t>
      </w:r>
      <w:r>
        <w:rPr>
          <w:rFonts w:ascii="仿宋" w:hAnsi="仿宋" w:eastAsia="仿宋" w:cs="仿宋"/>
          <w:spacing w:val="-10"/>
          <w:sz w:val="24"/>
          <w:szCs w:val="24"/>
        </w:rPr>
        <w:t>单”及“</w:t>
      </w:r>
      <w:r>
        <w:rPr>
          <w:rFonts w:ascii="Times New Roman" w:hAnsi="Times New Roman" w:eastAsia="Times New Roman" w:cs="Times New Roman"/>
          <w:spacing w:val="-10"/>
          <w:sz w:val="24"/>
          <w:szCs w:val="24"/>
        </w:rPr>
        <w:t>CCC</w:t>
      </w:r>
      <w:r>
        <w:rPr>
          <w:rFonts w:ascii="仿宋" w:hAnsi="仿宋" w:eastAsia="仿宋" w:cs="仿宋"/>
          <w:spacing w:val="-2"/>
          <w:sz w:val="24"/>
          <w:szCs w:val="24"/>
        </w:rPr>
        <w:t>认证产品品目清单”</w:t>
      </w:r>
      <w:r>
        <w:rPr>
          <w:rFonts w:ascii="仿宋" w:hAnsi="仿宋" w:eastAsia="仿宋" w:cs="仿宋"/>
          <w:spacing w:val="-85"/>
          <w:sz w:val="24"/>
          <w:szCs w:val="24"/>
        </w:rPr>
        <w:t xml:space="preserve"> </w:t>
      </w:r>
      <w:r>
        <w:rPr>
          <w:rFonts w:ascii="仿宋" w:hAnsi="仿宋" w:eastAsia="仿宋" w:cs="仿宋"/>
          <w:spacing w:val="-2"/>
          <w:sz w:val="24"/>
          <w:szCs w:val="24"/>
        </w:rPr>
        <w:t>的相关事宜，郑重作出如下承诺：</w:t>
      </w:r>
    </w:p>
    <w:p w14:paraId="669279BD">
      <w:pPr>
        <w:spacing w:before="159" w:line="385" w:lineRule="auto"/>
        <w:ind w:left="21" w:right="52" w:firstLine="480"/>
        <w:jc w:val="both"/>
        <w:rPr>
          <w:rFonts w:ascii="仿宋" w:hAnsi="仿宋" w:eastAsia="仿宋" w:cs="仿宋"/>
          <w:sz w:val="24"/>
          <w:szCs w:val="24"/>
        </w:rPr>
      </w:pPr>
      <w:r>
        <w:rPr>
          <w:rFonts w:ascii="仿宋" w:hAnsi="仿宋" w:eastAsia="仿宋" w:cs="仿宋"/>
          <w:spacing w:val="1"/>
          <w:sz w:val="24"/>
          <w:szCs w:val="24"/>
        </w:rPr>
        <w:t>本单位已充分知晓并严格遵守《中华人民共和</w:t>
      </w:r>
      <w:r>
        <w:rPr>
          <w:rFonts w:ascii="仿宋" w:hAnsi="仿宋" w:eastAsia="仿宋" w:cs="仿宋"/>
          <w:sz w:val="24"/>
          <w:szCs w:val="24"/>
        </w:rPr>
        <w:t>国政府采购法》《财政部 发</w:t>
      </w:r>
      <w:r>
        <w:rPr>
          <w:rFonts w:ascii="仿宋" w:hAnsi="仿宋" w:eastAsia="仿宋" w:cs="仿宋"/>
          <w:spacing w:val="1"/>
          <w:sz w:val="24"/>
          <w:szCs w:val="24"/>
        </w:rPr>
        <w:t>展改革委 生态环境部 市场监管总局关于调</w:t>
      </w:r>
      <w:r>
        <w:rPr>
          <w:rFonts w:ascii="仿宋" w:hAnsi="仿宋" w:eastAsia="仿宋" w:cs="仿宋"/>
          <w:sz w:val="24"/>
          <w:szCs w:val="24"/>
        </w:rPr>
        <w:t>整优化节能产品 环境标志产品政府</w:t>
      </w:r>
      <w:r>
        <w:rPr>
          <w:rFonts w:ascii="仿宋" w:hAnsi="仿宋" w:eastAsia="仿宋" w:cs="仿宋"/>
          <w:spacing w:val="-3"/>
          <w:sz w:val="24"/>
          <w:szCs w:val="24"/>
        </w:rPr>
        <w:t>采购执行机制的通知》（财库〔</w:t>
      </w:r>
      <w:r>
        <w:rPr>
          <w:rFonts w:ascii="Times New Roman" w:hAnsi="Times New Roman" w:eastAsia="Times New Roman" w:cs="Times New Roman"/>
          <w:spacing w:val="-3"/>
          <w:sz w:val="24"/>
          <w:szCs w:val="24"/>
        </w:rPr>
        <w:t>2019</w:t>
      </w:r>
      <w:r>
        <w:rPr>
          <w:rFonts w:ascii="仿宋" w:hAnsi="仿宋" w:eastAsia="仿宋" w:cs="仿宋"/>
          <w:spacing w:val="-3"/>
          <w:sz w:val="24"/>
          <w:szCs w:val="24"/>
        </w:rPr>
        <w:t>〕</w:t>
      </w:r>
      <w:r>
        <w:rPr>
          <w:rFonts w:ascii="Times New Roman" w:hAnsi="Times New Roman" w:eastAsia="Times New Roman" w:cs="Times New Roman"/>
          <w:spacing w:val="-3"/>
          <w:sz w:val="24"/>
          <w:szCs w:val="24"/>
        </w:rPr>
        <w:t xml:space="preserve">9  </w:t>
      </w:r>
      <w:r>
        <w:rPr>
          <w:rFonts w:ascii="仿宋" w:hAnsi="仿宋" w:eastAsia="仿宋" w:cs="仿宋"/>
          <w:spacing w:val="-3"/>
          <w:sz w:val="24"/>
          <w:szCs w:val="24"/>
        </w:rPr>
        <w:t>号）等相关规定，对本项目采购标的中纳入“节能产品品目清单”“环境标志产品品目清单”（均指财政部、发展改革委、生态环境部等部门最新发布版本）的产品，已按清单要求实施优先采购或强</w:t>
      </w:r>
      <w:r>
        <w:rPr>
          <w:rFonts w:ascii="仿宋" w:hAnsi="仿宋" w:eastAsia="仿宋" w:cs="仿宋"/>
          <w:spacing w:val="-1"/>
          <w:sz w:val="24"/>
          <w:szCs w:val="24"/>
        </w:rPr>
        <w:t>制采购，所投对应产品均符合清单规定的认证及标准要求；</w:t>
      </w:r>
    </w:p>
    <w:p w14:paraId="503AC0FB">
      <w:pPr>
        <w:spacing w:before="152" w:line="386" w:lineRule="auto"/>
        <w:ind w:left="18" w:firstLine="487"/>
        <w:jc w:val="both"/>
        <w:rPr>
          <w:rFonts w:ascii="仿宋" w:hAnsi="仿宋" w:eastAsia="仿宋" w:cs="仿宋"/>
          <w:sz w:val="24"/>
          <w:szCs w:val="24"/>
        </w:rPr>
      </w:pPr>
      <w:r>
        <w:rPr>
          <w:rFonts w:ascii="仿宋" w:hAnsi="仿宋" w:eastAsia="仿宋" w:cs="仿宋"/>
          <w:spacing w:val="1"/>
          <w:sz w:val="24"/>
          <w:szCs w:val="24"/>
        </w:rPr>
        <w:t>对本项目采购标的中涉及</w:t>
      </w:r>
      <w:r>
        <w:rPr>
          <w:rFonts w:ascii="仿宋" w:hAnsi="仿宋" w:eastAsia="仿宋" w:cs="仿宋"/>
          <w:spacing w:val="-76"/>
          <w:sz w:val="24"/>
          <w:szCs w:val="24"/>
        </w:rPr>
        <w:t xml:space="preserve"> </w:t>
      </w:r>
      <w:r>
        <w:rPr>
          <w:rFonts w:ascii="仿宋" w:hAnsi="仿宋" w:eastAsia="仿宋" w:cs="仿宋"/>
          <w:spacing w:val="1"/>
          <w:sz w:val="24"/>
          <w:szCs w:val="24"/>
        </w:rPr>
        <w:t>“</w:t>
      </w:r>
      <w:r>
        <w:rPr>
          <w:rFonts w:ascii="Times New Roman" w:hAnsi="Times New Roman" w:eastAsia="Times New Roman" w:cs="Times New Roman"/>
          <w:sz w:val="24"/>
          <w:szCs w:val="24"/>
        </w:rPr>
        <w:t>CCC</w:t>
      </w:r>
      <w:r>
        <w:rPr>
          <w:rFonts w:ascii="Times New Roman" w:hAnsi="Times New Roman" w:eastAsia="Times New Roman" w:cs="Times New Roman"/>
          <w:spacing w:val="1"/>
          <w:sz w:val="24"/>
          <w:szCs w:val="24"/>
        </w:rPr>
        <w:t xml:space="preserve"> </w:t>
      </w:r>
      <w:r>
        <w:rPr>
          <w:rFonts w:ascii="仿宋" w:hAnsi="仿宋" w:eastAsia="仿宋" w:cs="仿宋"/>
          <w:spacing w:val="1"/>
          <w:sz w:val="24"/>
          <w:szCs w:val="24"/>
        </w:rPr>
        <w:t>认证产品品目清单”（指市场监管总局发</w:t>
      </w:r>
      <w:r>
        <w:rPr>
          <w:rFonts w:ascii="仿宋" w:hAnsi="仿宋" w:eastAsia="仿宋" w:cs="仿宋"/>
          <w:spacing w:val="-3"/>
          <w:sz w:val="24"/>
          <w:szCs w:val="24"/>
        </w:rPr>
        <w:t>布的强制性产品认证目录）的产品，</w:t>
      </w:r>
      <w:r>
        <w:rPr>
          <w:rFonts w:ascii="仿宋" w:hAnsi="仿宋" w:eastAsia="仿宋" w:cs="仿宋"/>
          <w:spacing w:val="-60"/>
          <w:sz w:val="24"/>
          <w:szCs w:val="24"/>
        </w:rPr>
        <w:t xml:space="preserve"> </w:t>
      </w:r>
      <w:r>
        <w:rPr>
          <w:rFonts w:ascii="仿宋" w:hAnsi="仿宋" w:eastAsia="仿宋" w:cs="仿宋"/>
          <w:spacing w:val="-3"/>
          <w:sz w:val="24"/>
          <w:szCs w:val="24"/>
        </w:rPr>
        <w:t>已严格遵守《强制性产品认证管理规定》，</w:t>
      </w:r>
      <w:r>
        <w:rPr>
          <w:rFonts w:ascii="仿宋" w:hAnsi="仿宋" w:eastAsia="仿宋" w:cs="仿宋"/>
          <w:spacing w:val="-4"/>
          <w:sz w:val="24"/>
          <w:szCs w:val="24"/>
        </w:rPr>
        <w:t>所投对应产品均已通过</w:t>
      </w:r>
      <w:r>
        <w:rPr>
          <w:rFonts w:ascii="Times New Roman" w:hAnsi="Times New Roman" w:eastAsia="Times New Roman" w:cs="Times New Roman"/>
          <w:spacing w:val="-4"/>
          <w:sz w:val="24"/>
          <w:szCs w:val="24"/>
        </w:rPr>
        <w:t xml:space="preserve">CCC </w:t>
      </w:r>
      <w:r>
        <w:rPr>
          <w:rFonts w:ascii="仿宋" w:hAnsi="仿宋" w:eastAsia="仿宋" w:cs="仿宋"/>
          <w:spacing w:val="-4"/>
          <w:sz w:val="24"/>
          <w:szCs w:val="24"/>
        </w:rPr>
        <w:t>认证，未经</w:t>
      </w:r>
      <w:r>
        <w:rPr>
          <w:rFonts w:ascii="Times New Roman" w:hAnsi="Times New Roman" w:eastAsia="Times New Roman" w:cs="Times New Roman"/>
          <w:spacing w:val="-4"/>
          <w:sz w:val="24"/>
          <w:szCs w:val="24"/>
        </w:rPr>
        <w:t xml:space="preserve">CCC </w:t>
      </w:r>
      <w:r>
        <w:rPr>
          <w:rFonts w:ascii="仿宋" w:hAnsi="仿宋" w:eastAsia="仿宋" w:cs="仿宋"/>
          <w:spacing w:val="-4"/>
          <w:sz w:val="24"/>
          <w:szCs w:val="24"/>
        </w:rPr>
        <w:t>认证的产品未参</w:t>
      </w:r>
      <w:r>
        <w:rPr>
          <w:rFonts w:ascii="仿宋" w:hAnsi="仿宋" w:eastAsia="仿宋" w:cs="仿宋"/>
          <w:spacing w:val="-5"/>
          <w:sz w:val="24"/>
          <w:szCs w:val="24"/>
        </w:rPr>
        <w:t>与本项目采购活动；</w:t>
      </w:r>
    </w:p>
    <w:p w14:paraId="2239EDD9">
      <w:pPr>
        <w:spacing w:before="150" w:line="386" w:lineRule="auto"/>
        <w:ind w:left="31" w:right="52" w:firstLine="469"/>
        <w:jc w:val="both"/>
        <w:rPr>
          <w:rFonts w:ascii="仿宋" w:hAnsi="仿宋" w:eastAsia="仿宋" w:cs="仿宋"/>
          <w:sz w:val="24"/>
          <w:szCs w:val="24"/>
        </w:rPr>
      </w:pPr>
      <w:r>
        <w:rPr>
          <w:rFonts w:ascii="仿宋" w:hAnsi="仿宋" w:eastAsia="仿宋" w:cs="仿宋"/>
          <w:spacing w:val="-3"/>
          <w:sz w:val="24"/>
          <w:szCs w:val="24"/>
        </w:rPr>
        <w:t>本单位已知晓本项目所投产品制造商、所投产品需要的所有国家、自治区要求的许可和强制认证，本单位所投产品及本单位所投产品制造商满足</w:t>
      </w:r>
      <w:r>
        <w:rPr>
          <w:rFonts w:ascii="仿宋" w:hAnsi="仿宋" w:eastAsia="仿宋" w:cs="仿宋"/>
          <w:spacing w:val="-4"/>
          <w:sz w:val="24"/>
          <w:szCs w:val="24"/>
        </w:rPr>
        <w:t>国家、自治</w:t>
      </w:r>
      <w:r>
        <w:rPr>
          <w:rFonts w:ascii="仿宋" w:hAnsi="仿宋" w:eastAsia="仿宋" w:cs="仿宋"/>
          <w:spacing w:val="-2"/>
          <w:sz w:val="24"/>
          <w:szCs w:val="24"/>
        </w:rPr>
        <w:t>区要求的所有许可和强制认证。</w:t>
      </w:r>
    </w:p>
    <w:p w14:paraId="57A168E7">
      <w:pPr>
        <w:spacing w:before="153" w:line="384" w:lineRule="auto"/>
        <w:ind w:left="31" w:right="52" w:firstLine="475"/>
        <w:rPr>
          <w:rFonts w:ascii="仿宋" w:hAnsi="仿宋" w:eastAsia="仿宋" w:cs="仿宋"/>
          <w:sz w:val="24"/>
          <w:szCs w:val="24"/>
        </w:rPr>
      </w:pPr>
      <w:r>
        <w:rPr>
          <w:rFonts w:ascii="仿宋" w:hAnsi="仿宋" w:eastAsia="仿宋" w:cs="仿宋"/>
          <w:spacing w:val="-3"/>
          <w:sz w:val="24"/>
          <w:szCs w:val="24"/>
        </w:rPr>
        <w:t>上述承诺内容真实有效，若存在虚假承诺或违反承诺的情形，</w:t>
      </w:r>
      <w:r>
        <w:rPr>
          <w:rFonts w:ascii="仿宋" w:hAnsi="仿宋" w:eastAsia="仿宋" w:cs="仿宋"/>
          <w:spacing w:val="-4"/>
          <w:sz w:val="24"/>
          <w:szCs w:val="24"/>
        </w:rPr>
        <w:t>本单位自愿接</w:t>
      </w:r>
      <w:r>
        <w:rPr>
          <w:rFonts w:ascii="仿宋" w:hAnsi="仿宋" w:eastAsia="仿宋" w:cs="仿宋"/>
          <w:spacing w:val="-1"/>
          <w:sz w:val="24"/>
          <w:szCs w:val="24"/>
        </w:rPr>
        <w:t>受本项目作无效标处理，同时承担由此产生的一切法律责任及后果。</w:t>
      </w:r>
    </w:p>
    <w:p w14:paraId="47161900">
      <w:pPr>
        <w:spacing w:before="157" w:line="216" w:lineRule="auto"/>
        <w:ind w:left="2176"/>
        <w:rPr>
          <w:rFonts w:ascii="仿宋" w:hAnsi="仿宋" w:eastAsia="仿宋" w:cs="仿宋"/>
          <w:sz w:val="24"/>
          <w:szCs w:val="24"/>
        </w:rPr>
      </w:pPr>
      <w:r>
        <w:rPr>
          <w:rFonts w:ascii="仿宋" w:hAnsi="仿宋" w:eastAsia="仿宋" w:cs="仿宋"/>
          <w:spacing w:val="-1"/>
          <w:sz w:val="24"/>
          <w:szCs w:val="24"/>
        </w:rPr>
        <w:t>供应商名称（盖章</w:t>
      </w:r>
      <w:r>
        <w:rPr>
          <w:rFonts w:ascii="仿宋" w:hAnsi="仿宋" w:eastAsia="仿宋" w:cs="仿宋"/>
          <w:spacing w:val="1"/>
          <w:sz w:val="24"/>
          <w:szCs w:val="24"/>
        </w:rPr>
        <w:t>）：</w:t>
      </w:r>
    </w:p>
    <w:p w14:paraId="29CE2069">
      <w:pPr>
        <w:pStyle w:val="6"/>
        <w:spacing w:line="294" w:lineRule="auto"/>
      </w:pPr>
    </w:p>
    <w:p w14:paraId="67F07120">
      <w:pPr>
        <w:spacing w:before="79" w:line="218" w:lineRule="auto"/>
        <w:ind w:left="3268"/>
        <w:rPr>
          <w:rFonts w:ascii="仿宋" w:hAnsi="仿宋" w:eastAsia="仿宋" w:cs="仿宋"/>
          <w:sz w:val="24"/>
          <w:szCs w:val="24"/>
        </w:rPr>
      </w:pPr>
      <w:r>
        <w:rPr>
          <w:rFonts w:ascii="仿宋" w:hAnsi="仿宋" w:eastAsia="仿宋" w:cs="仿宋"/>
          <w:spacing w:val="-4"/>
          <w:sz w:val="24"/>
          <w:szCs w:val="24"/>
        </w:rPr>
        <w:t>签署日期：</w:t>
      </w:r>
    </w:p>
    <w:p w14:paraId="7F3A4DAC">
      <w:pPr>
        <w:pStyle w:val="6"/>
        <w:spacing w:line="324" w:lineRule="auto"/>
      </w:pPr>
    </w:p>
    <w:p w14:paraId="59F484A2">
      <w:pPr>
        <w:spacing w:before="79" w:line="416" w:lineRule="auto"/>
        <w:ind w:left="24" w:right="54" w:firstLine="1"/>
        <w:rPr>
          <w:rFonts w:ascii="仿宋" w:hAnsi="仿宋" w:eastAsia="仿宋" w:cs="仿宋"/>
          <w:sz w:val="24"/>
          <w:szCs w:val="24"/>
        </w:rPr>
      </w:pPr>
      <w:r>
        <w:rPr>
          <w:rFonts w:ascii="仿宋" w:hAnsi="仿宋" w:eastAsia="仿宋" w:cs="仿宋"/>
          <w:b/>
          <w:bCs/>
          <w:spacing w:val="-6"/>
          <w:sz w:val="24"/>
          <w:szCs w:val="24"/>
        </w:rPr>
        <w:t>注：若供应商未按上述要求提交《供应商政策符合性承诺函》，或承诺内容不完</w:t>
      </w:r>
      <w:r>
        <w:rPr>
          <w:rFonts w:ascii="仿宋" w:hAnsi="仿宋" w:eastAsia="仿宋" w:cs="仿宋"/>
          <w:b/>
          <w:bCs/>
          <w:spacing w:val="-2"/>
          <w:sz w:val="24"/>
          <w:szCs w:val="24"/>
        </w:rPr>
        <w:t>整、不满足上述条款要求的，其响应文件将</w:t>
      </w:r>
      <w:r>
        <w:rPr>
          <w:rFonts w:ascii="仿宋" w:hAnsi="仿宋" w:eastAsia="仿宋" w:cs="仿宋"/>
          <w:b/>
          <w:bCs/>
          <w:spacing w:val="-3"/>
          <w:sz w:val="24"/>
          <w:szCs w:val="24"/>
        </w:rPr>
        <w:t>作无效标处理。</w:t>
      </w:r>
    </w:p>
    <w:p w14:paraId="555DC836">
      <w:pPr>
        <w:rPr>
          <w:rFonts w:ascii="仿宋" w:hAnsi="仿宋" w:eastAsia="仿宋" w:cs="仿宋"/>
          <w:spacing w:val="-4"/>
          <w:sz w:val="24"/>
          <w:szCs w:val="24"/>
        </w:rPr>
      </w:pPr>
      <w:r>
        <w:rPr>
          <w:rFonts w:ascii="仿宋" w:hAnsi="仿宋" w:eastAsia="仿宋" w:cs="仿宋"/>
          <w:spacing w:val="-4"/>
          <w:sz w:val="24"/>
          <w:szCs w:val="24"/>
        </w:rPr>
        <w:br w:type="page"/>
      </w:r>
    </w:p>
    <w:p w14:paraId="79D0B8F9">
      <w:pPr>
        <w:spacing w:before="173" w:line="222" w:lineRule="auto"/>
        <w:ind w:left="2770"/>
        <w:rPr>
          <w:rFonts w:ascii="仿宋" w:hAnsi="仿宋" w:eastAsia="仿宋" w:cs="仿宋"/>
          <w:sz w:val="24"/>
          <w:szCs w:val="24"/>
        </w:rPr>
      </w:pPr>
      <w:r>
        <w:rPr>
          <w:rFonts w:ascii="仿宋" w:hAnsi="仿宋" w:eastAsia="仿宋" w:cs="仿宋"/>
          <w:spacing w:val="-4"/>
          <w:sz w:val="24"/>
          <w:szCs w:val="24"/>
        </w:rPr>
        <w:t>十、技术文件（格式自拟）</w:t>
      </w:r>
    </w:p>
    <w:sectPr>
      <w:footerReference r:id="rId56" w:type="default"/>
      <w:pgSz w:w="11906" w:h="16840"/>
      <w:pgMar w:top="1431" w:right="1785" w:bottom="1155" w:left="1785" w:header="0" w:footer="976"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0E71027-DA0F-48E5-8FA4-6F146BF4D5D5}"/>
  </w:font>
  <w:font w:name="黑体">
    <w:panose1 w:val="02010609060101010101"/>
    <w:charset w:val="86"/>
    <w:family w:val="auto"/>
    <w:pitch w:val="default"/>
    <w:sig w:usb0="800002BF" w:usb1="38CF7CFA" w:usb2="00000016" w:usb3="00000000" w:csb0="00040001" w:csb1="00000000"/>
    <w:embedRegular r:id="rId2" w:fontKey="{FD483659-5FA0-483B-AA04-1BD761A4C4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F0128D0-6657-4212-B5B9-39B90C053A21}"/>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4" w:fontKey="{9B2B3841-27C1-4DAA-83B7-C76D6157C355}"/>
  </w:font>
  <w:font w:name="方正仿宋_GB2312">
    <w:panose1 w:val="02000000000000000000"/>
    <w:charset w:val="86"/>
    <w:family w:val="auto"/>
    <w:pitch w:val="default"/>
    <w:sig w:usb0="A00002BF" w:usb1="184F6CFA" w:usb2="00000012" w:usb3="00000000" w:csb0="00040001" w:csb1="00000000"/>
    <w:embedRegular r:id="rId5" w:fontKey="{E503C1FB-1421-491C-AC28-0F8CB677DB45}"/>
  </w:font>
  <w:font w:name="MS UI Gothic">
    <w:panose1 w:val="020B0600070205080204"/>
    <w:charset w:val="80"/>
    <w:family w:val="auto"/>
    <w:pitch w:val="default"/>
    <w:sig w:usb0="E00002FF" w:usb1="6AC7FDFB" w:usb2="08000012" w:usb3="00000000" w:csb0="4002009F" w:csb1="DFD70000"/>
    <w:embedRegular r:id="rId6" w:fontKey="{8AF0ADB8-C77E-4E4B-A33C-49942C810CD8}"/>
  </w:font>
  <w:font w:name="楷体">
    <w:panose1 w:val="02010609060101010101"/>
    <w:charset w:val="86"/>
    <w:family w:val="auto"/>
    <w:pitch w:val="default"/>
    <w:sig w:usb0="800002BF" w:usb1="38CF7CFA" w:usb2="00000016" w:usb3="00000000" w:csb0="00040001" w:csb1="00000000"/>
    <w:embedRegular r:id="rId7" w:fontKey="{D6476944-EE4C-460E-B78A-E54C1EB52E04}"/>
  </w:font>
  <w:font w:name="方正小标宋简体">
    <w:altName w:val="黑体"/>
    <w:panose1 w:val="02000000000000000000"/>
    <w:charset w:val="86"/>
    <w:family w:val="auto"/>
    <w:pitch w:val="default"/>
    <w:sig w:usb0="00000000" w:usb1="00000000" w:usb2="00000000" w:usb3="00000000" w:csb0="00040000" w:csb1="00000000"/>
    <w:embedRegular r:id="rId8" w:fontKey="{40D118C1-5C4A-4FEF-BC83-8C7E350B5AA7}"/>
  </w:font>
  <w:font w:name="仿宋_GB2312">
    <w:altName w:val="仿宋"/>
    <w:panose1 w:val="02010609030101010101"/>
    <w:charset w:val="86"/>
    <w:family w:val="auto"/>
    <w:pitch w:val="default"/>
    <w:sig w:usb0="00000000" w:usb1="00000000" w:usb2="00000000" w:usb3="00000000" w:csb0="00040000" w:csb1="00000000"/>
    <w:embedRegular r:id="rId9" w:fontKey="{CB88EDDA-DFC3-46F9-8640-FAB71BCDC3CF}"/>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5D975">
    <w:pPr>
      <w:spacing w:line="176" w:lineRule="auto"/>
      <w:ind w:left="4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55BE6">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3455BE6">
                    <w:pPr>
                      <w:pStyle w:val="7"/>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0F24">
    <w:pPr>
      <w:spacing w:line="176" w:lineRule="auto"/>
      <w:ind w:left="44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C6E3F">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31C6E3F">
                    <w:pPr>
                      <w:pStyle w:val="7"/>
                    </w:pPr>
                    <w:r>
                      <w:fldChar w:fldCharType="begin"/>
                    </w:r>
                    <w:r>
                      <w:instrText xml:space="preserve"> PAGE  \* MERGEFORMAT </w:instrText>
                    </w:r>
                    <w:r>
                      <w:fldChar w:fldCharType="separate"/>
                    </w:r>
                    <w:r>
                      <w:t>22</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87106">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3B87106">
                    <w:pPr>
                      <w:pStyle w:val="7"/>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EE6C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5D3AE">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655D3AE">
                    <w:pPr>
                      <w:pStyle w:val="7"/>
                    </w:pPr>
                    <w:r>
                      <w:fldChar w:fldCharType="begin"/>
                    </w:r>
                    <w:r>
                      <w:instrText xml:space="preserve"> PAGE  \* MERGEFORMAT </w:instrText>
                    </w:r>
                    <w:r>
                      <w:fldChar w:fldCharType="separate"/>
                    </w:r>
                    <w:r>
                      <w:t>23</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6294F">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D76294F">
                    <w:pPr>
                      <w:pStyle w:val="7"/>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0152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77225F">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5477225F">
                    <w:pPr>
                      <w:pStyle w:val="7"/>
                    </w:pPr>
                    <w:r>
                      <w:fldChar w:fldCharType="begin"/>
                    </w:r>
                    <w:r>
                      <w:instrText xml:space="preserve"> PAGE  \* MERGEFORMAT </w:instrText>
                    </w:r>
                    <w:r>
                      <w:fldChar w:fldCharType="separate"/>
                    </w:r>
                    <w:r>
                      <w:t>24</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D6239">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8BD6239">
                    <w:pPr>
                      <w:pStyle w:val="7"/>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25BAD">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65531">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2565531">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77A7">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97C09">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56197C09">
                    <w:pPr>
                      <w:pStyle w:val="7"/>
                    </w:pPr>
                    <w:r>
                      <w:fldChar w:fldCharType="begin"/>
                    </w:r>
                    <w:r>
                      <w:instrText xml:space="preserve"> PAGE  \* MERGEFORMAT </w:instrText>
                    </w:r>
                    <w:r>
                      <w:fldChar w:fldCharType="separate"/>
                    </w:r>
                    <w:r>
                      <w:t>26</w:t>
                    </w:r>
                    <w:r>
                      <w:fldChar w:fldCharType="end"/>
                    </w: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EDDA9">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99EDDA9">
                    <w:pPr>
                      <w:pStyle w:val="7"/>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6652B">
    <w:pPr>
      <w:spacing w:line="176" w:lineRule="auto"/>
      <w:ind w:left="44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F96C0">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F0F96C0">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E2E3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6E12E">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22B6E12E">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3AFC">
    <w:pPr>
      <w:spacing w:line="176" w:lineRule="auto"/>
      <w:ind w:left="44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8AE72">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628AE72">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9C567">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33FAD">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69133FAD">
                    <w:pPr>
                      <w:pStyle w:val="7"/>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6A35F">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286A35F">
                    <w:pPr>
                      <w:pStyle w:val="7"/>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FC8D7">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BDC6E">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16BDC6E">
                    <w:pPr>
                      <w:pStyle w:val="7"/>
                    </w:pPr>
                    <w:r>
                      <w:fldChar w:fldCharType="begin"/>
                    </w:r>
                    <w:r>
                      <w:instrText xml:space="preserve"> PAGE  \* MERGEFORMAT </w:instrText>
                    </w:r>
                    <w:r>
                      <w:fldChar w:fldCharType="separate"/>
                    </w:r>
                    <w:r>
                      <w:t>31</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9A58E">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009A58E">
                    <w:pPr>
                      <w:pStyle w:val="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E5FB5">
    <w:pPr>
      <w:spacing w:line="176" w:lineRule="auto"/>
      <w:ind w:left="4486"/>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25B3">
    <w:pPr>
      <w:spacing w:line="176" w:lineRule="auto"/>
      <w:ind w:left="44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51E2F">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6D51E2F">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A1258">
    <w:pPr>
      <w:spacing w:line="176" w:lineRule="auto"/>
      <w:ind w:left="44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388C1">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10388C1">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18BEC">
    <w:pPr>
      <w:spacing w:line="176" w:lineRule="auto"/>
      <w:ind w:left="44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759EF">
                          <w:pPr>
                            <w:pStyle w:val="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5BF759EF">
                    <w:pPr>
                      <w:pStyle w:val="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86436">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3F9BB">
    <w:pPr>
      <w:spacing w:line="176" w:lineRule="auto"/>
      <w:ind w:left="45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EE433">
    <w:pPr>
      <w:spacing w:line="176" w:lineRule="auto"/>
      <w:ind w:left="44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5CDA3">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D637D">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19FC2">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BB8E8">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8436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702C5">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A702C5">
                    <w:pPr>
                      <w:pStyle w:val="7"/>
                    </w:pPr>
                    <w:r>
                      <w:fldChar w:fldCharType="begin"/>
                    </w:r>
                    <w:r>
                      <w:instrText xml:space="preserve"> PAGE  \* MERGEFORMAT </w:instrText>
                    </w:r>
                    <w:r>
                      <w:fldChar w:fldCharType="separate"/>
                    </w:r>
                    <w:r>
                      <w:t>4</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C3CEE">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1DC3CEE">
                    <w:pPr>
                      <w:pStyle w:val="7"/>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1F21A">
    <w:pPr>
      <w:spacing w:line="176" w:lineRule="auto"/>
      <w:ind w:left="443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30583">
    <w:pPr>
      <w:spacing w:line="176" w:lineRule="auto"/>
      <w:ind w:left="4448"/>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2F5B2">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492F5B2">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6BA7F">
    <w:pPr>
      <w:spacing w:line="176" w:lineRule="auto"/>
      <w:ind w:left="4457"/>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09630">
                          <w:pPr>
                            <w:pStyle w:val="7"/>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46309630">
                    <w:pPr>
                      <w:pStyle w:val="7"/>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9DCF7">
    <w:pPr>
      <w:spacing w:line="176" w:lineRule="auto"/>
      <w:ind w:left="4439"/>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E6B4A">
                          <w:pPr>
                            <w:pStyle w:val="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D8E6B4A">
                    <w:pPr>
                      <w:pStyle w:val="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8735">
    <w:pPr>
      <w:spacing w:line="176" w:lineRule="auto"/>
      <w:ind w:left="4168"/>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32EC2">
                          <w:pPr>
                            <w:pStyle w:val="7"/>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9D32EC2">
                    <w:pPr>
                      <w:pStyle w:val="7"/>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245DD">
    <w:pPr>
      <w:spacing w:line="176" w:lineRule="auto"/>
      <w:ind w:left="4454"/>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4E001">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B4E001">
                    <w:pPr>
                      <w:pStyle w:val="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9DD0">
    <w:pPr>
      <w:spacing w:line="176" w:lineRule="auto"/>
      <w:ind w:left="4469"/>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4181D">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6F64181D">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6F8D">
    <w:pPr>
      <w:spacing w:line="176" w:lineRule="auto"/>
      <w:ind w:left="4458"/>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4E80C">
                          <w:pPr>
                            <w:pStyle w:val="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224E80C">
                    <w:pPr>
                      <w:pStyle w:val="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67F5">
    <w:pPr>
      <w:spacing w:line="176" w:lineRule="auto"/>
      <w:ind w:left="4431"/>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62784">
                          <w:pPr>
                            <w:pStyle w:val="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7E962784">
                    <w:pPr>
                      <w:pStyle w:val="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5A61E">
    <w:pPr>
      <w:spacing w:line="176" w:lineRule="auto"/>
      <w:ind w:left="4237"/>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383D5">
                          <w:pPr>
                            <w:pStyle w:val="7"/>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76383D5">
                    <w:pPr>
                      <w:pStyle w:val="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EE705">
    <w:pPr>
      <w:spacing w:line="173" w:lineRule="auto"/>
      <w:ind w:left="44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3005F">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053005F">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BFC76">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61BFC76">
                    <w:pPr>
                      <w:pStyle w:val="7"/>
                    </w:pP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AEC67">
    <w:pPr>
      <w:spacing w:line="173" w:lineRule="auto"/>
      <w:ind w:left="4332"/>
      <w:rPr>
        <w:rFonts w:ascii="宋体" w:hAnsi="宋体" w:eastAsia="宋体" w:cs="宋体"/>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58248">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C558248">
                    <w:pPr>
                      <w:pStyle w:val="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54D3A">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0BECB">
                          <w:pPr>
                            <w:pStyle w:val="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3480BECB">
                    <w:pPr>
                      <w:pStyle w:val="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27AB">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F3BBE">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58AF3BBE">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E0214">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C33BC">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073C33BC">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16DF7">
    <w:pPr>
      <w:pStyle w:val="6"/>
      <w:spacing w:line="14" w:lineRule="auto"/>
      <w:rPr>
        <w:sz w:val="2"/>
      </w:rPr>
    </w:pPr>
    <w:r>
      <w:rPr>
        <w:sz w:val="2"/>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B551E">
                          <w:pPr>
                            <w:pStyle w:val="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8CB551E">
                    <w:pPr>
                      <w:pStyle w:val="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3E963">
    <w:pPr>
      <w:spacing w:line="172" w:lineRule="auto"/>
      <w:ind w:left="4078"/>
      <w:rPr>
        <w:rFonts w:ascii="宋体" w:hAnsi="宋体" w:eastAsia="宋体" w:cs="宋体"/>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711BA">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2A711BA">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E75CA">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0B1C3">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21F0B1C3">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9CF88">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717AA">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76717AA">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D5469">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7102F">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B47102F">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69E9B">
    <w:pPr>
      <w:spacing w:line="172" w:lineRule="auto"/>
      <w:ind w:left="5409"/>
      <w:rPr>
        <w:rFonts w:ascii="宋体" w:hAnsi="宋体" w:eastAsia="宋体" w:cs="宋体"/>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357EC">
                          <w:pPr>
                            <w:pStyle w:val="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13A357EC">
                    <w:pPr>
                      <w:pStyle w:val="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4FBA5">
    <w:pPr>
      <w:spacing w:line="176" w:lineRule="auto"/>
      <w:ind w:left="46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2041E">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B02041E">
                    <w:pPr>
                      <w:pStyle w:val="7"/>
                    </w:pPr>
                    <w:r>
                      <w:fldChar w:fldCharType="begin"/>
                    </w:r>
                    <w:r>
                      <w:instrText xml:space="preserve"> PAGE  \* MERGEFORMAT </w:instrText>
                    </w:r>
                    <w:r>
                      <w:fldChar w:fldCharType="separate"/>
                    </w:r>
                    <w:r>
                      <w:t>6</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ED0B0">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9EED0B0">
                    <w:pPr>
                      <w:pStyle w:val="7"/>
                    </w:pP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E7C27">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8CC37">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308CC37">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FA7C8">
    <w:pPr>
      <w:spacing w:line="172" w:lineRule="auto"/>
      <w:ind w:left="4092"/>
      <w:rPr>
        <w:rFonts w:ascii="宋体" w:hAnsi="宋体" w:eastAsia="宋体" w:cs="宋体"/>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735D5">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1D735D5">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68892">
    <w:pPr>
      <w:spacing w:line="176" w:lineRule="auto"/>
      <w:ind w:left="44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0552A">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270552A">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F17FE">
    <w:pPr>
      <w:spacing w:line="176" w:lineRule="auto"/>
      <w:ind w:left="445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1E47F">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5361E47F">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B8A29">
    <w:pPr>
      <w:spacing w:line="176" w:lineRule="auto"/>
      <w:ind w:left="460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B0F04">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5FB0F04">
                    <w:pPr>
                      <w:pStyle w:val="7"/>
                    </w:pPr>
                    <w:r>
                      <w:fldChar w:fldCharType="begin"/>
                    </w:r>
                    <w:r>
                      <w:instrText xml:space="preserve"> PAGE  \* MERGEFORMAT </w:instrText>
                    </w:r>
                    <w:r>
                      <w:fldChar w:fldCharType="separate"/>
                    </w:r>
                    <w:r>
                      <w:t>20</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376CB">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93376CB">
                    <w:pPr>
                      <w:pStyle w:val="7"/>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A617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7737B">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A37737B">
                    <w:pPr>
                      <w:pStyle w:val="7"/>
                    </w:pPr>
                    <w:r>
                      <w:fldChar w:fldCharType="begin"/>
                    </w:r>
                    <w:r>
                      <w:instrText xml:space="preserve"> PAGE  \* MERGEFORMAT </w:instrText>
                    </w:r>
                    <w:r>
                      <w:fldChar w:fldCharType="separate"/>
                    </w:r>
                    <w:r>
                      <w:t>21</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19682">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6119682">
                    <w:pPr>
                      <w:pStyle w:val="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1B50B">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F9E2">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EDF9E2">
                    <w:pPr>
                      <w:pStyle w:val="8"/>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5C5D9D"/>
    <w:multiLevelType w:val="singleLevel"/>
    <w:tmpl w:val="D65C5D9D"/>
    <w:lvl w:ilvl="0" w:tentative="0">
      <w:start w:val="3"/>
      <w:numFmt w:val="decimal"/>
      <w:lvlText w:val="%1."/>
      <w:lvlJc w:val="left"/>
      <w:pPr>
        <w:tabs>
          <w:tab w:val="left" w:pos="312"/>
        </w:tabs>
      </w:pPr>
    </w:lvl>
  </w:abstractNum>
  <w:abstractNum w:abstractNumId="1">
    <w:nsid w:val="27B4F714"/>
    <w:multiLevelType w:val="singleLevel"/>
    <w:tmpl w:val="27B4F714"/>
    <w:lvl w:ilvl="0" w:tentative="0">
      <w:start w:val="5"/>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YWY5YzQ0N2Q2ZTAyMWU0MzY1Yjc5ODc2MDljM2FjYjUifQ=="/>
  </w:docVars>
  <w:rsids>
    <w:rsidRoot w:val="00000000"/>
    <w:rsid w:val="008D313A"/>
    <w:rsid w:val="009224FE"/>
    <w:rsid w:val="00E84814"/>
    <w:rsid w:val="00F50CDF"/>
    <w:rsid w:val="00F66F31"/>
    <w:rsid w:val="01B6046E"/>
    <w:rsid w:val="01BB7833"/>
    <w:rsid w:val="01D54D98"/>
    <w:rsid w:val="01E57B88"/>
    <w:rsid w:val="0256755B"/>
    <w:rsid w:val="027C3466"/>
    <w:rsid w:val="031E62CB"/>
    <w:rsid w:val="03266B1D"/>
    <w:rsid w:val="03ED05FD"/>
    <w:rsid w:val="04B00E0D"/>
    <w:rsid w:val="05056D9E"/>
    <w:rsid w:val="05C0366A"/>
    <w:rsid w:val="05F9301F"/>
    <w:rsid w:val="064A73D7"/>
    <w:rsid w:val="064D67D9"/>
    <w:rsid w:val="06783F44"/>
    <w:rsid w:val="06D97352"/>
    <w:rsid w:val="06DB44D3"/>
    <w:rsid w:val="06FA704F"/>
    <w:rsid w:val="07526F06"/>
    <w:rsid w:val="077C7A64"/>
    <w:rsid w:val="078B5EF9"/>
    <w:rsid w:val="07AD40C1"/>
    <w:rsid w:val="07CB428C"/>
    <w:rsid w:val="082A6007"/>
    <w:rsid w:val="08325CDC"/>
    <w:rsid w:val="086A4662"/>
    <w:rsid w:val="086A5B0F"/>
    <w:rsid w:val="08721DB5"/>
    <w:rsid w:val="088D588F"/>
    <w:rsid w:val="089808CE"/>
    <w:rsid w:val="08C90A87"/>
    <w:rsid w:val="0905416A"/>
    <w:rsid w:val="09063A0E"/>
    <w:rsid w:val="0939134F"/>
    <w:rsid w:val="096133B5"/>
    <w:rsid w:val="09D947CF"/>
    <w:rsid w:val="0A4F320E"/>
    <w:rsid w:val="0AAD04BC"/>
    <w:rsid w:val="0ADD2F10"/>
    <w:rsid w:val="0B0E4E77"/>
    <w:rsid w:val="0B1F7084"/>
    <w:rsid w:val="0B220922"/>
    <w:rsid w:val="0B2823DD"/>
    <w:rsid w:val="0B815649"/>
    <w:rsid w:val="0B9946A8"/>
    <w:rsid w:val="0BA47589"/>
    <w:rsid w:val="0BD53BE7"/>
    <w:rsid w:val="0BE91440"/>
    <w:rsid w:val="0BFE6C9A"/>
    <w:rsid w:val="0C3C40FE"/>
    <w:rsid w:val="0C3E353A"/>
    <w:rsid w:val="0C9D2956"/>
    <w:rsid w:val="0CA02447"/>
    <w:rsid w:val="0D006A41"/>
    <w:rsid w:val="0D837D9E"/>
    <w:rsid w:val="0D907DC5"/>
    <w:rsid w:val="0DAE2941"/>
    <w:rsid w:val="0DBF68FD"/>
    <w:rsid w:val="0DC9777B"/>
    <w:rsid w:val="0E100F06"/>
    <w:rsid w:val="0E206273"/>
    <w:rsid w:val="0E2A646C"/>
    <w:rsid w:val="0E770F85"/>
    <w:rsid w:val="0E934733"/>
    <w:rsid w:val="0EB775D4"/>
    <w:rsid w:val="0F317386"/>
    <w:rsid w:val="0F4C2412"/>
    <w:rsid w:val="0F82435B"/>
    <w:rsid w:val="0F8814EA"/>
    <w:rsid w:val="0FA84CA2"/>
    <w:rsid w:val="0FB12275"/>
    <w:rsid w:val="0FBF4992"/>
    <w:rsid w:val="0FE12B5A"/>
    <w:rsid w:val="0FE95EB3"/>
    <w:rsid w:val="10423BF8"/>
    <w:rsid w:val="106A72E3"/>
    <w:rsid w:val="10752B63"/>
    <w:rsid w:val="108D683E"/>
    <w:rsid w:val="10A32505"/>
    <w:rsid w:val="10AA710C"/>
    <w:rsid w:val="10B262A5"/>
    <w:rsid w:val="10D30839"/>
    <w:rsid w:val="10EC17B7"/>
    <w:rsid w:val="119F0F1F"/>
    <w:rsid w:val="12372F05"/>
    <w:rsid w:val="12633CFA"/>
    <w:rsid w:val="1279351E"/>
    <w:rsid w:val="129A59A4"/>
    <w:rsid w:val="12AA7B7B"/>
    <w:rsid w:val="12EA61CA"/>
    <w:rsid w:val="13203999"/>
    <w:rsid w:val="132C632D"/>
    <w:rsid w:val="136C4A63"/>
    <w:rsid w:val="137476BB"/>
    <w:rsid w:val="137C086A"/>
    <w:rsid w:val="13B30CB1"/>
    <w:rsid w:val="13D33102"/>
    <w:rsid w:val="14237BE5"/>
    <w:rsid w:val="147F6C93"/>
    <w:rsid w:val="148E0DD7"/>
    <w:rsid w:val="14DC1B42"/>
    <w:rsid w:val="150F0169"/>
    <w:rsid w:val="153E45AB"/>
    <w:rsid w:val="15597637"/>
    <w:rsid w:val="157955E3"/>
    <w:rsid w:val="158556C8"/>
    <w:rsid w:val="15966195"/>
    <w:rsid w:val="15A765F4"/>
    <w:rsid w:val="15B900D5"/>
    <w:rsid w:val="16021A7C"/>
    <w:rsid w:val="160A1225"/>
    <w:rsid w:val="16386A6E"/>
    <w:rsid w:val="165E3157"/>
    <w:rsid w:val="16691A51"/>
    <w:rsid w:val="16CE195E"/>
    <w:rsid w:val="16E31801"/>
    <w:rsid w:val="170A0BE8"/>
    <w:rsid w:val="174D4F79"/>
    <w:rsid w:val="17A252C5"/>
    <w:rsid w:val="17E329A2"/>
    <w:rsid w:val="17EE4066"/>
    <w:rsid w:val="17FE6529"/>
    <w:rsid w:val="17FF2717"/>
    <w:rsid w:val="183323C1"/>
    <w:rsid w:val="183A374F"/>
    <w:rsid w:val="18426DC6"/>
    <w:rsid w:val="18493017"/>
    <w:rsid w:val="18602A8A"/>
    <w:rsid w:val="188B3FAB"/>
    <w:rsid w:val="18985E50"/>
    <w:rsid w:val="18B057C0"/>
    <w:rsid w:val="18B84674"/>
    <w:rsid w:val="18C37347"/>
    <w:rsid w:val="18F356AC"/>
    <w:rsid w:val="19120228"/>
    <w:rsid w:val="19672D11"/>
    <w:rsid w:val="19C239FC"/>
    <w:rsid w:val="19D35C0A"/>
    <w:rsid w:val="19DB061A"/>
    <w:rsid w:val="1A1D0C33"/>
    <w:rsid w:val="1A2D2CA8"/>
    <w:rsid w:val="1A566EC3"/>
    <w:rsid w:val="1A75281D"/>
    <w:rsid w:val="1A90686B"/>
    <w:rsid w:val="1AB23A71"/>
    <w:rsid w:val="1AF71484"/>
    <w:rsid w:val="1B087B35"/>
    <w:rsid w:val="1B0D0CA7"/>
    <w:rsid w:val="1B5C39DD"/>
    <w:rsid w:val="1B8371BB"/>
    <w:rsid w:val="1B885B5B"/>
    <w:rsid w:val="1B9B2757"/>
    <w:rsid w:val="1BC03F6C"/>
    <w:rsid w:val="1BC82E20"/>
    <w:rsid w:val="1C224C26"/>
    <w:rsid w:val="1C447D1A"/>
    <w:rsid w:val="1C766D20"/>
    <w:rsid w:val="1CB467B4"/>
    <w:rsid w:val="1D2422D8"/>
    <w:rsid w:val="1D990760"/>
    <w:rsid w:val="1D9B4C90"/>
    <w:rsid w:val="1D9C61ED"/>
    <w:rsid w:val="1DE049E4"/>
    <w:rsid w:val="1E652BA8"/>
    <w:rsid w:val="1E6D3818"/>
    <w:rsid w:val="1EF42255"/>
    <w:rsid w:val="1F3F789D"/>
    <w:rsid w:val="1F505606"/>
    <w:rsid w:val="1F572E39"/>
    <w:rsid w:val="1FC97167"/>
    <w:rsid w:val="1FDB5818"/>
    <w:rsid w:val="1FE50445"/>
    <w:rsid w:val="200D1749"/>
    <w:rsid w:val="20232D1B"/>
    <w:rsid w:val="206E3662"/>
    <w:rsid w:val="207B66B3"/>
    <w:rsid w:val="207D067D"/>
    <w:rsid w:val="20B50CA8"/>
    <w:rsid w:val="21D943D4"/>
    <w:rsid w:val="220426D8"/>
    <w:rsid w:val="22401962"/>
    <w:rsid w:val="22925F36"/>
    <w:rsid w:val="22946806"/>
    <w:rsid w:val="22B83BEE"/>
    <w:rsid w:val="22C81958"/>
    <w:rsid w:val="22EA3246"/>
    <w:rsid w:val="236E24FF"/>
    <w:rsid w:val="237C2E6E"/>
    <w:rsid w:val="23BA3996"/>
    <w:rsid w:val="23E51A29"/>
    <w:rsid w:val="246D1D15"/>
    <w:rsid w:val="249441E7"/>
    <w:rsid w:val="249E0BC2"/>
    <w:rsid w:val="24A361D8"/>
    <w:rsid w:val="24D26ABE"/>
    <w:rsid w:val="254F010E"/>
    <w:rsid w:val="255816B9"/>
    <w:rsid w:val="25C66622"/>
    <w:rsid w:val="25E35426"/>
    <w:rsid w:val="263C0693"/>
    <w:rsid w:val="266558A1"/>
    <w:rsid w:val="26A336EE"/>
    <w:rsid w:val="26B172D2"/>
    <w:rsid w:val="26B648E9"/>
    <w:rsid w:val="26ED2174"/>
    <w:rsid w:val="26F15B7C"/>
    <w:rsid w:val="26F64B84"/>
    <w:rsid w:val="26FD7FFF"/>
    <w:rsid w:val="272027C9"/>
    <w:rsid w:val="27247AA4"/>
    <w:rsid w:val="2767173F"/>
    <w:rsid w:val="27897907"/>
    <w:rsid w:val="278C389C"/>
    <w:rsid w:val="27B801ED"/>
    <w:rsid w:val="27EB411E"/>
    <w:rsid w:val="2805423A"/>
    <w:rsid w:val="28485A15"/>
    <w:rsid w:val="2849353B"/>
    <w:rsid w:val="28660B73"/>
    <w:rsid w:val="286E6AFD"/>
    <w:rsid w:val="28702875"/>
    <w:rsid w:val="28DE1ED5"/>
    <w:rsid w:val="28F82722"/>
    <w:rsid w:val="290336EA"/>
    <w:rsid w:val="29231FDE"/>
    <w:rsid w:val="29270BDD"/>
    <w:rsid w:val="296A3769"/>
    <w:rsid w:val="29883BEF"/>
    <w:rsid w:val="2A161FC8"/>
    <w:rsid w:val="2A762B7F"/>
    <w:rsid w:val="2AA44A58"/>
    <w:rsid w:val="2AB253C7"/>
    <w:rsid w:val="2ACB46DB"/>
    <w:rsid w:val="2B146082"/>
    <w:rsid w:val="2B457FE9"/>
    <w:rsid w:val="2B485D2C"/>
    <w:rsid w:val="2B4C581C"/>
    <w:rsid w:val="2B520958"/>
    <w:rsid w:val="2B793069"/>
    <w:rsid w:val="2BDE3F9A"/>
    <w:rsid w:val="2BE538ED"/>
    <w:rsid w:val="2BF57C61"/>
    <w:rsid w:val="2C0C6D59"/>
    <w:rsid w:val="2C0E49D0"/>
    <w:rsid w:val="2C136339"/>
    <w:rsid w:val="2C1835F3"/>
    <w:rsid w:val="2C22657D"/>
    <w:rsid w:val="2C2422F5"/>
    <w:rsid w:val="2C4A6FBC"/>
    <w:rsid w:val="2C542D0A"/>
    <w:rsid w:val="2C88551E"/>
    <w:rsid w:val="2CFE2B46"/>
    <w:rsid w:val="2D1A7254"/>
    <w:rsid w:val="2D6C3F53"/>
    <w:rsid w:val="2D872B3B"/>
    <w:rsid w:val="2D9D235F"/>
    <w:rsid w:val="2DA13EA4"/>
    <w:rsid w:val="2DE24215"/>
    <w:rsid w:val="2E5F45A1"/>
    <w:rsid w:val="2EBA0862"/>
    <w:rsid w:val="2EBA6F40"/>
    <w:rsid w:val="2EF35FAE"/>
    <w:rsid w:val="2F372EE9"/>
    <w:rsid w:val="2FAD43AF"/>
    <w:rsid w:val="2FF2699D"/>
    <w:rsid w:val="30586A11"/>
    <w:rsid w:val="305B1DB6"/>
    <w:rsid w:val="309612E7"/>
    <w:rsid w:val="30A92F6D"/>
    <w:rsid w:val="30D50061"/>
    <w:rsid w:val="3152205A"/>
    <w:rsid w:val="31930826"/>
    <w:rsid w:val="31A951CC"/>
    <w:rsid w:val="31B1062F"/>
    <w:rsid w:val="31FB7654"/>
    <w:rsid w:val="32333292"/>
    <w:rsid w:val="323B0398"/>
    <w:rsid w:val="32823A3E"/>
    <w:rsid w:val="32A55811"/>
    <w:rsid w:val="32AA2E28"/>
    <w:rsid w:val="32AF7A63"/>
    <w:rsid w:val="32DA54BB"/>
    <w:rsid w:val="32DF6F75"/>
    <w:rsid w:val="32EE747C"/>
    <w:rsid w:val="341F3825"/>
    <w:rsid w:val="344752DF"/>
    <w:rsid w:val="3462794C"/>
    <w:rsid w:val="347A3C35"/>
    <w:rsid w:val="349E076A"/>
    <w:rsid w:val="34BF0E0C"/>
    <w:rsid w:val="34D643A8"/>
    <w:rsid w:val="34D82FC0"/>
    <w:rsid w:val="36363350"/>
    <w:rsid w:val="36E61D4C"/>
    <w:rsid w:val="3728538F"/>
    <w:rsid w:val="372B2789"/>
    <w:rsid w:val="373D426B"/>
    <w:rsid w:val="374E46CA"/>
    <w:rsid w:val="375158C9"/>
    <w:rsid w:val="37691503"/>
    <w:rsid w:val="37922808"/>
    <w:rsid w:val="37A147F9"/>
    <w:rsid w:val="37A83DDA"/>
    <w:rsid w:val="37F23542"/>
    <w:rsid w:val="37F30DCD"/>
    <w:rsid w:val="38107BD1"/>
    <w:rsid w:val="385B212A"/>
    <w:rsid w:val="386D3C25"/>
    <w:rsid w:val="38AC6A2E"/>
    <w:rsid w:val="38CC1D4A"/>
    <w:rsid w:val="38D330D8"/>
    <w:rsid w:val="38F1355F"/>
    <w:rsid w:val="393A484E"/>
    <w:rsid w:val="39726D05"/>
    <w:rsid w:val="39EE7A9E"/>
    <w:rsid w:val="39FA2151"/>
    <w:rsid w:val="3A06128C"/>
    <w:rsid w:val="3A0D261A"/>
    <w:rsid w:val="3A1C2433"/>
    <w:rsid w:val="3AD43138"/>
    <w:rsid w:val="3AEB1756"/>
    <w:rsid w:val="3B3E6803"/>
    <w:rsid w:val="3B871F58"/>
    <w:rsid w:val="3BA81821"/>
    <w:rsid w:val="3C090BBF"/>
    <w:rsid w:val="3C4250EE"/>
    <w:rsid w:val="3C4D31A2"/>
    <w:rsid w:val="3C700C3E"/>
    <w:rsid w:val="3C7E77FF"/>
    <w:rsid w:val="3CB52AF5"/>
    <w:rsid w:val="3CBD0327"/>
    <w:rsid w:val="3D7B3D3F"/>
    <w:rsid w:val="3D801355"/>
    <w:rsid w:val="3DD504C1"/>
    <w:rsid w:val="3E021D6A"/>
    <w:rsid w:val="3E1A5671"/>
    <w:rsid w:val="3E347E06"/>
    <w:rsid w:val="3E377C66"/>
    <w:rsid w:val="3EBE759E"/>
    <w:rsid w:val="3EE85404"/>
    <w:rsid w:val="3F130F89"/>
    <w:rsid w:val="3F532549"/>
    <w:rsid w:val="3FF43934"/>
    <w:rsid w:val="4004001B"/>
    <w:rsid w:val="4013025E"/>
    <w:rsid w:val="402B1A4C"/>
    <w:rsid w:val="40520D87"/>
    <w:rsid w:val="405E3BCF"/>
    <w:rsid w:val="40956EC5"/>
    <w:rsid w:val="40995A63"/>
    <w:rsid w:val="411A73CB"/>
    <w:rsid w:val="414138D2"/>
    <w:rsid w:val="41A4789E"/>
    <w:rsid w:val="41AC44C7"/>
    <w:rsid w:val="41CF6407"/>
    <w:rsid w:val="41F83508"/>
    <w:rsid w:val="423F533B"/>
    <w:rsid w:val="42C277A5"/>
    <w:rsid w:val="4392547C"/>
    <w:rsid w:val="43B753A5"/>
    <w:rsid w:val="43D972D1"/>
    <w:rsid w:val="43E52429"/>
    <w:rsid w:val="442701DD"/>
    <w:rsid w:val="44415E48"/>
    <w:rsid w:val="444C2AFD"/>
    <w:rsid w:val="44FD73EE"/>
    <w:rsid w:val="45344EFF"/>
    <w:rsid w:val="45570BED"/>
    <w:rsid w:val="45DF551A"/>
    <w:rsid w:val="46AD2820"/>
    <w:rsid w:val="46B67B95"/>
    <w:rsid w:val="46B81B60"/>
    <w:rsid w:val="46CC2F0A"/>
    <w:rsid w:val="46E225CF"/>
    <w:rsid w:val="46EA1684"/>
    <w:rsid w:val="47266AC9"/>
    <w:rsid w:val="478A7058"/>
    <w:rsid w:val="4803505C"/>
    <w:rsid w:val="48776BAD"/>
    <w:rsid w:val="492254E4"/>
    <w:rsid w:val="49831FB1"/>
    <w:rsid w:val="499A72FA"/>
    <w:rsid w:val="49E30CA1"/>
    <w:rsid w:val="49F11610"/>
    <w:rsid w:val="4A0330F2"/>
    <w:rsid w:val="4A1946C3"/>
    <w:rsid w:val="4A512B39"/>
    <w:rsid w:val="4AAF5028"/>
    <w:rsid w:val="4B08477A"/>
    <w:rsid w:val="4B1014CC"/>
    <w:rsid w:val="4B2772B4"/>
    <w:rsid w:val="4B3A2B43"/>
    <w:rsid w:val="4B8D5369"/>
    <w:rsid w:val="4B8E6103"/>
    <w:rsid w:val="4BE77D9B"/>
    <w:rsid w:val="4BED22AB"/>
    <w:rsid w:val="4C12586E"/>
    <w:rsid w:val="4C1C15EC"/>
    <w:rsid w:val="4C6360CA"/>
    <w:rsid w:val="4C650094"/>
    <w:rsid w:val="4D0F1DAD"/>
    <w:rsid w:val="4D1666B6"/>
    <w:rsid w:val="4D41465D"/>
    <w:rsid w:val="4D9F75D5"/>
    <w:rsid w:val="4DC42B98"/>
    <w:rsid w:val="4E1A6C5C"/>
    <w:rsid w:val="4E53297F"/>
    <w:rsid w:val="4E7B158D"/>
    <w:rsid w:val="4E9610C2"/>
    <w:rsid w:val="4EE07EA5"/>
    <w:rsid w:val="4F0A6E1E"/>
    <w:rsid w:val="4F622668"/>
    <w:rsid w:val="50096F88"/>
    <w:rsid w:val="50797482"/>
    <w:rsid w:val="50CF5BA3"/>
    <w:rsid w:val="51B40B84"/>
    <w:rsid w:val="51DC2BA6"/>
    <w:rsid w:val="51F61302"/>
    <w:rsid w:val="5208399B"/>
    <w:rsid w:val="52253DCF"/>
    <w:rsid w:val="52314DC1"/>
    <w:rsid w:val="5277467D"/>
    <w:rsid w:val="52AB2578"/>
    <w:rsid w:val="52AC0B57"/>
    <w:rsid w:val="52D27B05"/>
    <w:rsid w:val="52E066C6"/>
    <w:rsid w:val="53672943"/>
    <w:rsid w:val="538A03E0"/>
    <w:rsid w:val="540269AC"/>
    <w:rsid w:val="540B32CF"/>
    <w:rsid w:val="54234289"/>
    <w:rsid w:val="545D78A2"/>
    <w:rsid w:val="54882B71"/>
    <w:rsid w:val="548922C8"/>
    <w:rsid w:val="54996B2C"/>
    <w:rsid w:val="549E33C6"/>
    <w:rsid w:val="54E35FFA"/>
    <w:rsid w:val="55021845"/>
    <w:rsid w:val="55587F43"/>
    <w:rsid w:val="55AA5B7C"/>
    <w:rsid w:val="55B00597"/>
    <w:rsid w:val="55DD513F"/>
    <w:rsid w:val="55FA7A9F"/>
    <w:rsid w:val="56044479"/>
    <w:rsid w:val="561A1EEF"/>
    <w:rsid w:val="56382375"/>
    <w:rsid w:val="563A00D3"/>
    <w:rsid w:val="564057A4"/>
    <w:rsid w:val="564927D4"/>
    <w:rsid w:val="56B330F2"/>
    <w:rsid w:val="571E5A0F"/>
    <w:rsid w:val="57527DBD"/>
    <w:rsid w:val="575A60F8"/>
    <w:rsid w:val="576010C8"/>
    <w:rsid w:val="57751435"/>
    <w:rsid w:val="577949F3"/>
    <w:rsid w:val="57A04676"/>
    <w:rsid w:val="57E64F8B"/>
    <w:rsid w:val="58325001"/>
    <w:rsid w:val="583A0626"/>
    <w:rsid w:val="583B614D"/>
    <w:rsid w:val="583D1EC5"/>
    <w:rsid w:val="58691CEA"/>
    <w:rsid w:val="589824EF"/>
    <w:rsid w:val="58CA7BFC"/>
    <w:rsid w:val="58EB7B73"/>
    <w:rsid w:val="59012EF2"/>
    <w:rsid w:val="59641761"/>
    <w:rsid w:val="59C363FA"/>
    <w:rsid w:val="59C4289D"/>
    <w:rsid w:val="59FB72D6"/>
    <w:rsid w:val="5A0802B0"/>
    <w:rsid w:val="5A137381"/>
    <w:rsid w:val="5A1F57D6"/>
    <w:rsid w:val="5A3367F0"/>
    <w:rsid w:val="5A5D684E"/>
    <w:rsid w:val="5A9658BC"/>
    <w:rsid w:val="5A9B557C"/>
    <w:rsid w:val="5A9F29C3"/>
    <w:rsid w:val="5AAB4CAC"/>
    <w:rsid w:val="5AF30F60"/>
    <w:rsid w:val="5B1F1D55"/>
    <w:rsid w:val="5B2F1F99"/>
    <w:rsid w:val="5B3124E7"/>
    <w:rsid w:val="5B7A6F8C"/>
    <w:rsid w:val="5BB16E51"/>
    <w:rsid w:val="5C2E2250"/>
    <w:rsid w:val="5C361105"/>
    <w:rsid w:val="5C476215"/>
    <w:rsid w:val="5C4F0418"/>
    <w:rsid w:val="5CBD5382"/>
    <w:rsid w:val="5D4D6706"/>
    <w:rsid w:val="5D5757D7"/>
    <w:rsid w:val="5D6A5632"/>
    <w:rsid w:val="5D8B5480"/>
    <w:rsid w:val="5D995DEF"/>
    <w:rsid w:val="5D9A7619"/>
    <w:rsid w:val="5DD7298E"/>
    <w:rsid w:val="5E2A7515"/>
    <w:rsid w:val="5E8E6FD6"/>
    <w:rsid w:val="5EB6652D"/>
    <w:rsid w:val="5ED655FE"/>
    <w:rsid w:val="5EFA28BD"/>
    <w:rsid w:val="5F0E6369"/>
    <w:rsid w:val="5F3D09FC"/>
    <w:rsid w:val="5FA36AB1"/>
    <w:rsid w:val="5FAA5333"/>
    <w:rsid w:val="5FB46F10"/>
    <w:rsid w:val="5FF437B1"/>
    <w:rsid w:val="5FFE63DD"/>
    <w:rsid w:val="60017C7C"/>
    <w:rsid w:val="60CE0623"/>
    <w:rsid w:val="60DD2497"/>
    <w:rsid w:val="613A6A65"/>
    <w:rsid w:val="61530B52"/>
    <w:rsid w:val="617526CF"/>
    <w:rsid w:val="61E37639"/>
    <w:rsid w:val="61F17AF1"/>
    <w:rsid w:val="624A7F8B"/>
    <w:rsid w:val="627B4140"/>
    <w:rsid w:val="62B36147"/>
    <w:rsid w:val="62C7450D"/>
    <w:rsid w:val="62D578C9"/>
    <w:rsid w:val="6300421A"/>
    <w:rsid w:val="638F1F10"/>
    <w:rsid w:val="63D7141F"/>
    <w:rsid w:val="63FF2724"/>
    <w:rsid w:val="640B2E77"/>
    <w:rsid w:val="6412262E"/>
    <w:rsid w:val="64406FC4"/>
    <w:rsid w:val="644F0FB6"/>
    <w:rsid w:val="649D4417"/>
    <w:rsid w:val="65071890"/>
    <w:rsid w:val="6511270F"/>
    <w:rsid w:val="65510D5D"/>
    <w:rsid w:val="65B41784"/>
    <w:rsid w:val="65BD63F3"/>
    <w:rsid w:val="65CF5148"/>
    <w:rsid w:val="665523DF"/>
    <w:rsid w:val="66727E41"/>
    <w:rsid w:val="66756CCD"/>
    <w:rsid w:val="66A136DE"/>
    <w:rsid w:val="66F978FF"/>
    <w:rsid w:val="670D3070"/>
    <w:rsid w:val="67127BFF"/>
    <w:rsid w:val="671604B0"/>
    <w:rsid w:val="674E7C4A"/>
    <w:rsid w:val="675E2E18"/>
    <w:rsid w:val="67C27CF0"/>
    <w:rsid w:val="67FA56DC"/>
    <w:rsid w:val="682664D1"/>
    <w:rsid w:val="68444BA9"/>
    <w:rsid w:val="68EE54D1"/>
    <w:rsid w:val="695C5A52"/>
    <w:rsid w:val="69715E72"/>
    <w:rsid w:val="698C3451"/>
    <w:rsid w:val="69E82558"/>
    <w:rsid w:val="6A12153A"/>
    <w:rsid w:val="6A1F767C"/>
    <w:rsid w:val="6A3D7B02"/>
    <w:rsid w:val="6A503CD9"/>
    <w:rsid w:val="6A557CE0"/>
    <w:rsid w:val="6A9C2A7B"/>
    <w:rsid w:val="6AEB3A02"/>
    <w:rsid w:val="6AF0667C"/>
    <w:rsid w:val="6B0A032C"/>
    <w:rsid w:val="6B543355"/>
    <w:rsid w:val="6BF95CAB"/>
    <w:rsid w:val="6C0C0C6D"/>
    <w:rsid w:val="6C0C3C30"/>
    <w:rsid w:val="6C9329E9"/>
    <w:rsid w:val="6C9C6D62"/>
    <w:rsid w:val="6D0B3EE8"/>
    <w:rsid w:val="6D16491E"/>
    <w:rsid w:val="6D2F5E28"/>
    <w:rsid w:val="6D6A6E60"/>
    <w:rsid w:val="6E49116B"/>
    <w:rsid w:val="6E5A5127"/>
    <w:rsid w:val="6E9F2B3A"/>
    <w:rsid w:val="6EA56694"/>
    <w:rsid w:val="6EB56801"/>
    <w:rsid w:val="6EEB0C84"/>
    <w:rsid w:val="6F624D77"/>
    <w:rsid w:val="6FB16F3A"/>
    <w:rsid w:val="6FBD3BBF"/>
    <w:rsid w:val="6FC278BD"/>
    <w:rsid w:val="70074E3A"/>
    <w:rsid w:val="70401392"/>
    <w:rsid w:val="70B22435"/>
    <w:rsid w:val="71175551"/>
    <w:rsid w:val="71327C95"/>
    <w:rsid w:val="71440CF4"/>
    <w:rsid w:val="71597917"/>
    <w:rsid w:val="716A38D3"/>
    <w:rsid w:val="718D136F"/>
    <w:rsid w:val="71E01DE7"/>
    <w:rsid w:val="71F21843"/>
    <w:rsid w:val="7231619E"/>
    <w:rsid w:val="725750B7"/>
    <w:rsid w:val="72831604"/>
    <w:rsid w:val="72AB162A"/>
    <w:rsid w:val="72DF5BFA"/>
    <w:rsid w:val="7318110C"/>
    <w:rsid w:val="734737A0"/>
    <w:rsid w:val="739A7D73"/>
    <w:rsid w:val="73BF77DA"/>
    <w:rsid w:val="743E1047"/>
    <w:rsid w:val="74666E40"/>
    <w:rsid w:val="748D6D4C"/>
    <w:rsid w:val="74A013B9"/>
    <w:rsid w:val="74CB3E79"/>
    <w:rsid w:val="74E604E2"/>
    <w:rsid w:val="74FA6D1C"/>
    <w:rsid w:val="75261FB5"/>
    <w:rsid w:val="756920F3"/>
    <w:rsid w:val="75C8506C"/>
    <w:rsid w:val="75DA08FB"/>
    <w:rsid w:val="762F50EB"/>
    <w:rsid w:val="764566BC"/>
    <w:rsid w:val="76740AF4"/>
    <w:rsid w:val="768A0573"/>
    <w:rsid w:val="76B76F1D"/>
    <w:rsid w:val="76F37EC6"/>
    <w:rsid w:val="76F854DD"/>
    <w:rsid w:val="772E53A2"/>
    <w:rsid w:val="77756B2D"/>
    <w:rsid w:val="77811976"/>
    <w:rsid w:val="783C589D"/>
    <w:rsid w:val="783F2DE3"/>
    <w:rsid w:val="78643A52"/>
    <w:rsid w:val="787D183F"/>
    <w:rsid w:val="79787639"/>
    <w:rsid w:val="79A90D10"/>
    <w:rsid w:val="7A262361"/>
    <w:rsid w:val="7A370025"/>
    <w:rsid w:val="7A5D1AAE"/>
    <w:rsid w:val="7A925C48"/>
    <w:rsid w:val="7B087CB8"/>
    <w:rsid w:val="7B0F7E98"/>
    <w:rsid w:val="7B3274AA"/>
    <w:rsid w:val="7B475105"/>
    <w:rsid w:val="7B51692E"/>
    <w:rsid w:val="7B5B24DE"/>
    <w:rsid w:val="7B783090"/>
    <w:rsid w:val="7B8437E3"/>
    <w:rsid w:val="7BAC4AE8"/>
    <w:rsid w:val="7BB5399C"/>
    <w:rsid w:val="7BEE3352"/>
    <w:rsid w:val="7C6F7FEF"/>
    <w:rsid w:val="7CB2612E"/>
    <w:rsid w:val="7CD51E1C"/>
    <w:rsid w:val="7CDB45ED"/>
    <w:rsid w:val="7D256900"/>
    <w:rsid w:val="7D40198C"/>
    <w:rsid w:val="7D871368"/>
    <w:rsid w:val="7DF509C8"/>
    <w:rsid w:val="7E262E4C"/>
    <w:rsid w:val="7E357016"/>
    <w:rsid w:val="7E977CD1"/>
    <w:rsid w:val="7EAE25EB"/>
    <w:rsid w:val="7ED357D1"/>
    <w:rsid w:val="7EE34CC4"/>
    <w:rsid w:val="7F5F07EF"/>
    <w:rsid w:val="7F961D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8"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table of authorities"/>
    <w:next w:val="1"/>
    <w:qFormat/>
    <w:uiPriority w:val="0"/>
    <w:pPr>
      <w:widowControl w:val="0"/>
      <w:ind w:left="420" w:leftChars="200" w:firstLine="0"/>
      <w:jc w:val="both"/>
    </w:pPr>
    <w:rPr>
      <w:rFonts w:ascii="Times New Roman" w:hAnsi="Times New Roman" w:eastAsia="宋体" w:cs="Times New Roman"/>
      <w:kern w:val="2"/>
      <w:sz w:val="21"/>
      <w:szCs w:val="24"/>
      <w:lang w:val="en-US" w:eastAsia="zh-CN" w:bidi="ar-SA"/>
    </w:rPr>
  </w:style>
  <w:style w:type="paragraph" w:styleId="5">
    <w:name w:val="Normal Indent"/>
    <w:basedOn w:val="1"/>
    <w:next w:val="1"/>
    <w:qFormat/>
    <w:uiPriority w:val="0"/>
    <w:pPr>
      <w:widowControl w:val="0"/>
      <w:kinsoku/>
      <w:adjustRightInd/>
      <w:snapToGrid/>
      <w:ind w:firstLine="420"/>
      <w:textAlignment w:val="auto"/>
    </w:pPr>
    <w:rPr>
      <w:rFonts w:ascii="宋体" w:hAnsi="宋体" w:eastAsia="宋体" w:cs="宋体"/>
      <w:snapToGrid/>
      <w:color w:val="auto"/>
      <w:szCs w:val="22"/>
      <w:lang w:val="zh-CN" w:bidi="zh-CN"/>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qFormat/>
    <w:uiPriority w:val="0"/>
    <w:pPr>
      <w:widowControl/>
      <w:spacing w:before="100" w:beforeAutospacing="1" w:after="100" w:afterAutospacing="1"/>
      <w:jc w:val="left"/>
    </w:pPr>
    <w:rPr>
      <w:rFonts w:ascii="宋体" w:hAnsi="宋体" w:eastAsia="宋体" w:cs="宋体"/>
      <w:kern w:val="0"/>
      <w:sz w:val="24"/>
      <w:szCs w:val="24"/>
      <w:lang w:val="en-US" w:eastAsia="zh-CN" w:bidi="ar-SA"/>
    </w:rPr>
  </w:style>
  <w:style w:type="paragraph" w:styleId="10">
    <w:name w:val="Title"/>
    <w:basedOn w:val="1"/>
    <w:next w:val="1"/>
    <w:qFormat/>
    <w:uiPriority w:val="98"/>
    <w:pPr>
      <w:spacing w:before="240" w:after="60"/>
      <w:jc w:val="center"/>
      <w:outlineLvl w:val="0"/>
    </w:pPr>
    <w:rPr>
      <w:rFonts w:ascii="等线 Light" w:hAnsi="等线 Light"/>
      <w:b/>
      <w:bCs/>
      <w:sz w:val="32"/>
      <w:szCs w:val="32"/>
    </w:rPr>
  </w:style>
  <w:style w:type="character" w:styleId="13">
    <w:name w:val="HTML Sample"/>
    <w:basedOn w:val="12"/>
    <w:qFormat/>
    <w:uiPriority w:val="0"/>
    <w:rPr>
      <w:rFonts w:ascii="Courier New" w:hAnsi="Courier New"/>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Table Text"/>
    <w:basedOn w:val="1"/>
    <w:semiHidden/>
    <w:qFormat/>
    <w:uiPriority w:val="0"/>
    <w:rPr>
      <w:rFonts w:ascii="仿宋" w:hAnsi="仿宋" w:eastAsia="仿宋" w:cs="仿宋"/>
      <w:sz w:val="28"/>
      <w:szCs w:val="28"/>
      <w:lang w:val="en-US" w:eastAsia="en-US" w:bidi="ar-SA"/>
    </w:rPr>
  </w:style>
  <w:style w:type="paragraph" w:customStyle="1" w:styleId="16">
    <w:name w:val="Default"/>
    <w:basedOn w:val="1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7">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8">
    <w:name w:val="font51"/>
    <w:basedOn w:val="12"/>
    <w:qFormat/>
    <w:uiPriority w:val="0"/>
    <w:rPr>
      <w:rFonts w:hint="default" w:ascii="Times New Roman" w:hAnsi="Times New Roman" w:cs="Times New Roman"/>
      <w:color w:val="000000"/>
      <w:sz w:val="20"/>
      <w:szCs w:val="20"/>
      <w:u w:val="none"/>
    </w:rPr>
  </w:style>
  <w:style w:type="character" w:customStyle="1" w:styleId="19">
    <w:name w:val="font61"/>
    <w:basedOn w:val="12"/>
    <w:qFormat/>
    <w:uiPriority w:val="0"/>
    <w:rPr>
      <w:rFonts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14.png"/><Relationship Id="rId70" Type="http://schemas.openxmlformats.org/officeDocument/2006/relationships/image" Target="media/image13.png"/><Relationship Id="rId7" Type="http://schemas.openxmlformats.org/officeDocument/2006/relationships/footer" Target="footer2.xml"/><Relationship Id="rId69" Type="http://schemas.openxmlformats.org/officeDocument/2006/relationships/image" Target="media/image12.png"/><Relationship Id="rId68" Type="http://schemas.openxmlformats.org/officeDocument/2006/relationships/image" Target="media/image11.png"/><Relationship Id="rId67" Type="http://schemas.openxmlformats.org/officeDocument/2006/relationships/image" Target="media/image10.png"/><Relationship Id="rId66" Type="http://schemas.openxmlformats.org/officeDocument/2006/relationships/image" Target="media/image9.png"/><Relationship Id="rId65" Type="http://schemas.openxmlformats.org/officeDocument/2006/relationships/image" Target="media/image8.png"/><Relationship Id="rId64" Type="http://schemas.openxmlformats.org/officeDocument/2006/relationships/image" Target="media/image7.png"/><Relationship Id="rId63" Type="http://schemas.openxmlformats.org/officeDocument/2006/relationships/image" Target="media/image6.png"/><Relationship Id="rId62" Type="http://schemas.openxmlformats.org/officeDocument/2006/relationships/image" Target="media/image5.png"/><Relationship Id="rId61" Type="http://schemas.openxmlformats.org/officeDocument/2006/relationships/image" Target="media/image4.png"/><Relationship Id="rId60" Type="http://schemas.openxmlformats.org/officeDocument/2006/relationships/image" Target="media/image3.png"/><Relationship Id="rId6" Type="http://schemas.openxmlformats.org/officeDocument/2006/relationships/footer" Target="footer1.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2863</Words>
  <Characters>3374</Characters>
  <TotalTime>46</TotalTime>
  <ScaleCrop>false</ScaleCrop>
  <LinksUpToDate>false</LinksUpToDate>
  <CharactersWithSpaces>3519</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2025-04-21T18:46:00Z</dcterms:created>
  <dc:creator>市政务服务办</dc:creator>
  <cp:lastModifiedBy>Administrator</cp:lastModifiedBy>
  <dcterms:modified xsi:type="dcterms:W3CDTF">2026-04-27T04:22:07Z</dcterms:modified>
  <dc:subject>青岛市政府采购采购文件范本</dc:subject>
  <dc:title>青岛市政府采购采购文件范本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2025-04-21T20:33:18Z</vt:filetime>
  </property>
  <property fmtid="{D5CDD505-2E9C-101B-9397-08002B2CF9AE}" pid="4" name="KSOTemplateDocerSaveRecord">
    <vt:lpwstr>eyJoZGlkIjoiM2I1ZjkzNWZjNzNiM2ZiMGZmOTNhZGJiNzRkYWE0OWQiLCJ1c2VySWQiOiIzMjA0MjM3MDEifQ==</vt:lpwstr>
  </property>
  <property fmtid="{D5CDD505-2E9C-101B-9397-08002B2CF9AE}" pid="5" name="KSOProductBuildVer">
    <vt:lpwstr>2052-12.1.0.25225</vt:lpwstr>
  </property>
  <property fmtid="{D5CDD505-2E9C-101B-9397-08002B2CF9AE}" pid="6" name="ICV">
    <vt:lpwstr>C34B12D7825A41B4AD17F11F36FFE42A_13</vt:lpwstr>
  </property>
</Properties>
</file>