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版本号：N510001202600056820260420001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地方铁路建设监督检测服务采购项目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N5100012026000568</w:t>
      </w:r>
    </w:p>
    <w:p>
      <w:pPr>
        <w:pStyle w:val="null3"/>
        <w:jc w:val="left"/>
        <w:outlineLvl w:val="2"/>
      </w:pPr>
      <w:r>
        <w:rPr>
          <w:rFonts w:ascii="仿宋_GB2312" w:hAnsi="仿宋_GB2312" w:cs="仿宋_GB2312" w:eastAsia="仿宋_GB2312"/>
          <w:sz w:val="28"/>
          <w:b/>
        </w:rPr>
        <w:t>四川省交通工程质量监督站</w:t>
      </w:r>
    </w:p>
    <w:p>
      <w:pPr>
        <w:pStyle w:val="null3"/>
        <w:jc w:val="center"/>
        <w:outlineLvl w:val="2"/>
      </w:pPr>
      <w:r>
        <w:rPr>
          <w:rFonts w:ascii="仿宋_GB2312" w:hAnsi="仿宋_GB2312" w:cs="仿宋_GB2312" w:eastAsia="仿宋_GB2312"/>
          <w:sz w:val="28"/>
          <w:b/>
        </w:rPr>
        <w:t>四川大家工程项目管理有限公司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四川大家工程项目管理有限公司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四川省交通工程质量监督站</w:t>
      </w:r>
      <w:r>
        <w:rPr>
          <w:rFonts w:ascii="仿宋_GB2312" w:hAnsi="仿宋_GB2312" w:cs="仿宋_GB2312" w:eastAsia="仿宋_GB2312"/>
        </w:rPr>
        <w:t xml:space="preserve"> 委托，拟对 </w:t>
      </w:r>
      <w:r>
        <w:rPr>
          <w:rFonts w:ascii="仿宋_GB2312" w:hAnsi="仿宋_GB2312" w:cs="仿宋_GB2312" w:eastAsia="仿宋_GB2312"/>
        </w:rPr>
        <w:t>地方铁路建设监督检测服务采购项目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N5100012026000568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地方铁路建设监督检测服务采购项目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本项目1个包，具体内容详见招标文件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1、投标人提供现行有效的建设行政主管部门颁发的地基基础或主体结构检测资质证书（描述：投标人提供现行有效的建设行政主管部门颁发的地基基础或主体结构检测资质证书）</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四川省交通工程质量监督站</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成都市武侯祠大街180号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028-85526022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四川大家工程项目管理有限公司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四川省成都市青羊区成都市青羊区顺城大街252号顺吉大厦七层A5区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周余</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18908039944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无</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代理服务费收费标准：参照原中华人民共和国国家计划委员会 《计价格 ［2002］1980号》及国家发展改革委《发改办价格［2003］857号》标准收费下浮20%</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四川省交通工程质量监督站</w:t>
      </w:r>
      <w:r>
        <w:rPr>
          <w:rFonts w:ascii="仿宋_GB2312" w:hAnsi="仿宋_GB2312" w:cs="仿宋_GB2312" w:eastAsia="仿宋_GB2312"/>
        </w:rPr>
        <w:t xml:space="preserve"> 和 </w:t>
      </w:r>
      <w:r>
        <w:rPr>
          <w:rFonts w:ascii="仿宋_GB2312" w:hAnsi="仿宋_GB2312" w:cs="仿宋_GB2312" w:eastAsia="仿宋_GB2312"/>
        </w:rPr>
        <w:t>四川大家工程项目管理有限公司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四川省交通工程质量监督站</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四川大家工程项目管理有限公司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当中标供应商提出验收</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按照招标文件技术要求验收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按照招标文件商务要求验收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四川省交通工程质量监督站</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四川大家工程项目管理有限公司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四川大家工程项目管理有限公司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联系电话：028-85526022</w:t>
      </w:r>
    </w:p>
    <w:p>
      <w:pPr>
        <w:pStyle w:val="null3"/>
        <w:jc w:val="left"/>
      </w:pPr>
      <w:r>
        <w:rPr>
          <w:rFonts w:ascii="仿宋_GB2312" w:hAnsi="仿宋_GB2312" w:cs="仿宋_GB2312" w:eastAsia="仿宋_GB2312"/>
        </w:rPr>
        <w:t>地址：成都市武侯祠大街180号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1,750,000.00</w:t>
      </w:r>
    </w:p>
    <w:p>
      <w:pPr>
        <w:pStyle w:val="null3"/>
        <w:jc w:val="left"/>
      </w:pPr>
      <w:r>
        <w:rPr>
          <w:rFonts w:ascii="仿宋_GB2312" w:hAnsi="仿宋_GB2312" w:cs="仿宋_GB2312" w:eastAsia="仿宋_GB2312"/>
        </w:rPr>
        <w:t>采购包最高限价（元）: 1,750,000.00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地方铁路建设监督检测服务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1,750,000.00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地方铁路建设监督检测服务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1,750,000.00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标的名称：地方铁路建设监督检测服务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72"/>
              <w:jc w:val="left"/>
            </w:pPr>
            <w:r>
              <w:rPr>
                <w:rFonts w:ascii="仿宋_GB2312" w:hAnsi="仿宋_GB2312" w:cs="仿宋_GB2312" w:eastAsia="仿宋_GB2312"/>
                <w:sz w:val="24"/>
                <w:b/>
                <w:color w:val="333333"/>
              </w:rPr>
              <w:t>★</w:t>
            </w:r>
            <w:r>
              <w:rPr>
                <w:rFonts w:ascii="仿宋_GB2312" w:hAnsi="仿宋_GB2312" w:cs="仿宋_GB2312" w:eastAsia="仿宋_GB2312"/>
                <w:sz w:val="24"/>
                <w:b/>
                <w:color w:val="333333"/>
              </w:rPr>
              <w:t>（一）投标人拟派参与质量监督人员应不少于</w:t>
            </w:r>
            <w:r>
              <w:rPr>
                <w:rFonts w:ascii="仿宋_GB2312" w:hAnsi="仿宋_GB2312" w:cs="仿宋_GB2312" w:eastAsia="仿宋_GB2312"/>
                <w:sz w:val="24"/>
                <w:b/>
                <w:color w:val="333333"/>
              </w:rPr>
              <w:t>6</w:t>
            </w:r>
            <w:r>
              <w:rPr>
                <w:rFonts w:ascii="仿宋_GB2312" w:hAnsi="仿宋_GB2312" w:cs="仿宋_GB2312" w:eastAsia="仿宋_GB2312"/>
                <w:sz w:val="24"/>
                <w:b/>
                <w:color w:val="333333"/>
              </w:rPr>
              <w:t>名，应具有国家铁路局或地区铁路监督局颁发的铁路建设项目工程质量监督证（已经国家铁路局培训合格，还未取得监督证的人员，需由国家铁路局或地区铁路监督局出具书面相关证明），提供人员资格证书及相关证明材料。</w:t>
            </w:r>
          </w:p>
          <w:p>
            <w:pPr>
              <w:pStyle w:val="null3"/>
              <w:ind w:firstLine="470"/>
              <w:jc w:val="left"/>
            </w:pPr>
            <w:r>
              <w:rPr>
                <w:rFonts w:ascii="仿宋_GB2312" w:hAnsi="仿宋_GB2312" w:cs="仿宋_GB2312" w:eastAsia="仿宋_GB2312"/>
                <w:sz w:val="24"/>
                <w:color w:val="333333"/>
              </w:rPr>
              <w:t>（二）投标人具有固定工作场所和满足项目质量监督检查工作需要的办公通讯设备、交通工具、检测工具、照相摄像器材等</w:t>
            </w:r>
            <w:r>
              <w:rPr>
                <w:rFonts w:ascii="仿宋_GB2312" w:hAnsi="仿宋_GB2312" w:cs="仿宋_GB2312" w:eastAsia="仿宋_GB2312"/>
                <w:sz w:val="24"/>
                <w:color w:val="333333"/>
              </w:rPr>
              <w:t>,</w:t>
            </w:r>
            <w:r>
              <w:rPr>
                <w:rFonts w:ascii="仿宋_GB2312" w:hAnsi="仿宋_GB2312" w:cs="仿宋_GB2312" w:eastAsia="仿宋_GB2312"/>
                <w:sz w:val="24"/>
                <w:color w:val="333333"/>
              </w:rPr>
              <w:t>具有健全的工作制度和管理制度，具有铁路工程实体质量、原材料检测的设备和专业技术能力。</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（三）工作具有紧急性、随时性，监督或检测工作需及时开展。监督或检测任务下达或施工现场发现问题后，为了不影响工程建设正常开展，需要投标人在采购人要求的期限内</w:t>
            </w:r>
            <w:r>
              <w:rPr>
                <w:rFonts w:ascii="仿宋_GB2312" w:hAnsi="仿宋_GB2312" w:cs="仿宋_GB2312" w:eastAsia="仿宋_GB2312"/>
                <w:sz w:val="24"/>
                <w:color w:val="333333"/>
              </w:rPr>
              <w:t>协助</w:t>
            </w:r>
            <w:r>
              <w:rPr>
                <w:rFonts w:ascii="仿宋_GB2312" w:hAnsi="仿宋_GB2312" w:cs="仿宋_GB2312" w:eastAsia="仿宋_GB2312"/>
                <w:sz w:val="24"/>
                <w:color w:val="333333"/>
              </w:rPr>
              <w:t>开展监督、检测工作，</w:t>
            </w:r>
            <w:r>
              <w:rPr>
                <w:rFonts w:ascii="仿宋_GB2312" w:hAnsi="仿宋_GB2312" w:cs="仿宋_GB2312" w:eastAsia="仿宋_GB2312"/>
                <w:sz w:val="24"/>
                <w:color w:val="333333"/>
              </w:rPr>
              <w:t>提供检查成果</w:t>
            </w:r>
            <w:r>
              <w:rPr>
                <w:rFonts w:ascii="仿宋_GB2312" w:hAnsi="仿宋_GB2312" w:cs="仿宋_GB2312" w:eastAsia="仿宋_GB2312"/>
                <w:sz w:val="24"/>
                <w:color w:val="333333"/>
              </w:rPr>
              <w:t>或检测报告，并且投标人在完成</w:t>
            </w:r>
            <w:r>
              <w:rPr>
                <w:rFonts w:ascii="仿宋_GB2312" w:hAnsi="仿宋_GB2312" w:cs="仿宋_GB2312" w:eastAsia="仿宋_GB2312"/>
                <w:sz w:val="24"/>
                <w:color w:val="333333"/>
              </w:rPr>
              <w:t>检查</w:t>
            </w:r>
            <w:r>
              <w:rPr>
                <w:rFonts w:ascii="仿宋_GB2312" w:hAnsi="仿宋_GB2312" w:cs="仿宋_GB2312" w:eastAsia="仿宋_GB2312"/>
                <w:sz w:val="24"/>
                <w:color w:val="333333"/>
              </w:rPr>
              <w:t>任务后，按照签订的</w:t>
            </w:r>
            <w:r>
              <w:rPr>
                <w:rFonts w:ascii="仿宋_GB2312" w:hAnsi="仿宋_GB2312" w:cs="仿宋_GB2312" w:eastAsia="仿宋_GB2312"/>
                <w:sz w:val="24"/>
                <w:color w:val="333333"/>
              </w:rPr>
              <w:t>合同</w:t>
            </w:r>
            <w:r>
              <w:rPr>
                <w:rFonts w:ascii="仿宋_GB2312" w:hAnsi="仿宋_GB2312" w:cs="仿宋_GB2312" w:eastAsia="仿宋_GB2312"/>
                <w:sz w:val="24"/>
                <w:color w:val="333333"/>
              </w:rPr>
              <w:t>，</w:t>
            </w:r>
            <w:r>
              <w:rPr>
                <w:rFonts w:ascii="仿宋_GB2312" w:hAnsi="仿宋_GB2312" w:cs="仿宋_GB2312" w:eastAsia="仿宋_GB2312"/>
                <w:sz w:val="24"/>
                <w:color w:val="333333"/>
              </w:rPr>
              <w:t>10</w:t>
            </w:r>
            <w:r>
              <w:rPr>
                <w:rFonts w:ascii="仿宋_GB2312" w:hAnsi="仿宋_GB2312" w:cs="仿宋_GB2312" w:eastAsia="仿宋_GB2312"/>
                <w:sz w:val="24"/>
                <w:color w:val="333333"/>
              </w:rPr>
              <w:t>个工作日内向采购人申请支付费用，逾期不提交费用支付申请的，采购人不承担任何因此带来的损失，再次逾期的，采购人有权终止合同，并将投标人的不诚信履行合同的行为上报有关单位进行处理，剩余合同由排名靠后的中标候选人继续履行。提供承诺函。</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四）依照国家有关法律、法规和工程建设强制性技术标准和采购人要求，对工程实体质量和原材料进行抽检，及时出具试验检测报告，对出具的检测结果的真实性和有效性负责，承担法律责任，对工程实体质量进行检测的同时，还需对抽检部位分项工程外观质量进行检查，将明显外观缺陷写入检测报告，外观检测不另行报价和收费。提供承诺函。</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（五）投标人开展检测和监督工作的服务人员需注册在本单位，检测设备经有关机构检定</w:t>
            </w:r>
            <w:r>
              <w:rPr>
                <w:rFonts w:ascii="仿宋_GB2312" w:hAnsi="仿宋_GB2312" w:cs="仿宋_GB2312" w:eastAsia="仿宋_GB2312"/>
                <w:sz w:val="24"/>
                <w:color w:val="333333"/>
              </w:rPr>
              <w:t>/</w:t>
            </w:r>
            <w:r>
              <w:rPr>
                <w:rFonts w:ascii="仿宋_GB2312" w:hAnsi="仿宋_GB2312" w:cs="仿宋_GB2312" w:eastAsia="仿宋_GB2312"/>
                <w:sz w:val="24"/>
                <w:color w:val="333333"/>
              </w:rPr>
              <w:t>校准合格，检测室内场所条件需符合母体质量管理体系要求，需提供相应证明材料。如果由于不可抗力等因素确需使用非《投标人本项目管理、技术、服务人员情况表》中服务人员的，须在检测或监督检查任务开展前</w:t>
            </w:r>
            <w:r>
              <w:rPr>
                <w:rFonts w:ascii="仿宋_GB2312" w:hAnsi="仿宋_GB2312" w:cs="仿宋_GB2312" w:eastAsia="仿宋_GB2312"/>
                <w:sz w:val="24"/>
                <w:color w:val="333333"/>
              </w:rPr>
              <w:t>5</w:t>
            </w:r>
            <w:r>
              <w:rPr>
                <w:rFonts w:ascii="仿宋_GB2312" w:hAnsi="仿宋_GB2312" w:cs="仿宋_GB2312" w:eastAsia="仿宋_GB2312"/>
                <w:sz w:val="24"/>
                <w:color w:val="333333"/>
              </w:rPr>
              <w:t>个工作日通知采购人，经采购人同意后方可使用。提供承诺函。</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六）投标人对国家秘密、商业秘密、技术秘密及与采购人相关的机密、信息和所有权实施严格的保护和保密措施，因服务能力不能履行合同的或因不可抗力因素或国家政策变化等原因，导致本合同不能继续履行的，采购人可终止合同且不承担任何责任，由于泄密导致的追加费用和法律责任等由投标人自行承担。提供承诺函。</w:t>
            </w:r>
          </w:p>
          <w:p>
            <w:pPr>
              <w:pStyle w:val="null3"/>
              <w:ind w:firstLine="48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（七）投标人至少可以配备</w:t>
            </w:r>
            <w:r>
              <w:rPr>
                <w:rFonts w:ascii="仿宋_GB2312" w:hAnsi="仿宋_GB2312" w:cs="仿宋_GB2312" w:eastAsia="仿宋_GB2312"/>
                <w:sz w:val="24"/>
                <w:color w:val="333333"/>
              </w:rPr>
              <w:t>1</w:t>
            </w:r>
            <w:r>
              <w:rPr>
                <w:rFonts w:ascii="仿宋_GB2312" w:hAnsi="仿宋_GB2312" w:cs="仿宋_GB2312" w:eastAsia="仿宋_GB2312"/>
                <w:sz w:val="24"/>
                <w:color w:val="333333"/>
              </w:rPr>
              <w:t>个</w:t>
            </w:r>
            <w:r>
              <w:rPr>
                <w:rFonts w:ascii="仿宋_GB2312" w:hAnsi="仿宋_GB2312" w:cs="仿宋_GB2312" w:eastAsia="仿宋_GB2312"/>
                <w:sz w:val="24"/>
                <w:color w:val="333333"/>
              </w:rPr>
              <w:t>质量</w:t>
            </w:r>
            <w:r>
              <w:rPr>
                <w:rFonts w:ascii="仿宋_GB2312" w:hAnsi="仿宋_GB2312" w:cs="仿宋_GB2312" w:eastAsia="仿宋_GB2312"/>
                <w:sz w:val="24"/>
                <w:color w:val="333333"/>
              </w:rPr>
              <w:t>检测组（含有现场检测负责人</w:t>
            </w:r>
            <w:r>
              <w:rPr>
                <w:rFonts w:ascii="仿宋_GB2312" w:hAnsi="仿宋_GB2312" w:cs="仿宋_GB2312" w:eastAsia="仿宋_GB2312"/>
                <w:sz w:val="24"/>
                <w:color w:val="333333"/>
              </w:rPr>
              <w:t>1</w:t>
            </w:r>
            <w:r>
              <w:rPr>
                <w:rFonts w:ascii="仿宋_GB2312" w:hAnsi="仿宋_GB2312" w:cs="仿宋_GB2312" w:eastAsia="仿宋_GB2312"/>
                <w:sz w:val="24"/>
                <w:color w:val="333333"/>
              </w:rPr>
              <w:t>名，检测技术负责人</w:t>
            </w:r>
            <w:r>
              <w:rPr>
                <w:rFonts w:ascii="仿宋_GB2312" w:hAnsi="仿宋_GB2312" w:cs="仿宋_GB2312" w:eastAsia="仿宋_GB2312"/>
                <w:sz w:val="24"/>
                <w:color w:val="333333"/>
              </w:rPr>
              <w:t>1</w:t>
            </w:r>
            <w:r>
              <w:rPr>
                <w:rFonts w:ascii="仿宋_GB2312" w:hAnsi="仿宋_GB2312" w:cs="仿宋_GB2312" w:eastAsia="仿宋_GB2312"/>
                <w:sz w:val="24"/>
                <w:color w:val="333333"/>
              </w:rPr>
              <w:t>名，试验检测人员</w:t>
            </w:r>
            <w:r>
              <w:rPr>
                <w:rFonts w:ascii="仿宋_GB2312" w:hAnsi="仿宋_GB2312" w:cs="仿宋_GB2312" w:eastAsia="仿宋_GB2312"/>
                <w:sz w:val="24"/>
                <w:color w:val="333333"/>
              </w:rPr>
              <w:t>6</w:t>
            </w:r>
            <w:r>
              <w:rPr>
                <w:rFonts w:ascii="仿宋_GB2312" w:hAnsi="仿宋_GB2312" w:cs="仿宋_GB2312" w:eastAsia="仿宋_GB2312"/>
                <w:sz w:val="24"/>
                <w:color w:val="333333"/>
              </w:rPr>
              <w:t>名）和</w:t>
            </w:r>
            <w:r>
              <w:rPr>
                <w:rFonts w:ascii="仿宋_GB2312" w:hAnsi="仿宋_GB2312" w:cs="仿宋_GB2312" w:eastAsia="仿宋_GB2312"/>
                <w:sz w:val="24"/>
                <w:color w:val="333333"/>
              </w:rPr>
              <w:t>1</w:t>
            </w:r>
            <w:r>
              <w:rPr>
                <w:rFonts w:ascii="仿宋_GB2312" w:hAnsi="仿宋_GB2312" w:cs="仿宋_GB2312" w:eastAsia="仿宋_GB2312"/>
                <w:sz w:val="24"/>
                <w:color w:val="333333"/>
              </w:rPr>
              <w:t>个</w:t>
            </w:r>
            <w:r>
              <w:rPr>
                <w:rFonts w:ascii="仿宋_GB2312" w:hAnsi="仿宋_GB2312" w:cs="仿宋_GB2312" w:eastAsia="仿宋_GB2312"/>
                <w:sz w:val="24"/>
                <w:color w:val="333333"/>
              </w:rPr>
              <w:t>质量监督组</w:t>
            </w:r>
            <w:r>
              <w:rPr>
                <w:rFonts w:ascii="仿宋_GB2312" w:hAnsi="仿宋_GB2312" w:cs="仿宋_GB2312" w:eastAsia="仿宋_GB2312"/>
                <w:sz w:val="24"/>
                <w:color w:val="333333"/>
              </w:rPr>
              <w:t>（含有组长</w:t>
            </w:r>
            <w:r>
              <w:rPr>
                <w:rFonts w:ascii="仿宋_GB2312" w:hAnsi="仿宋_GB2312" w:cs="仿宋_GB2312" w:eastAsia="仿宋_GB2312"/>
                <w:sz w:val="24"/>
                <w:color w:val="333333"/>
              </w:rPr>
              <w:t>1</w:t>
            </w:r>
            <w:r>
              <w:rPr>
                <w:rFonts w:ascii="仿宋_GB2312" w:hAnsi="仿宋_GB2312" w:cs="仿宋_GB2312" w:eastAsia="仿宋_GB2312"/>
                <w:sz w:val="24"/>
                <w:color w:val="333333"/>
              </w:rPr>
              <w:t>名，监督工程师</w:t>
            </w:r>
            <w:r>
              <w:rPr>
                <w:rFonts w:ascii="仿宋_GB2312" w:hAnsi="仿宋_GB2312" w:cs="仿宋_GB2312" w:eastAsia="仿宋_GB2312"/>
                <w:sz w:val="24"/>
                <w:color w:val="333333"/>
              </w:rPr>
              <w:t>5</w:t>
            </w:r>
            <w:r>
              <w:rPr>
                <w:rFonts w:ascii="仿宋_GB2312" w:hAnsi="仿宋_GB2312" w:cs="仿宋_GB2312" w:eastAsia="仿宋_GB2312"/>
                <w:sz w:val="24"/>
                <w:color w:val="333333"/>
              </w:rPr>
              <w:t>名）</w:t>
            </w:r>
            <w:r>
              <w:rPr>
                <w:rFonts w:ascii="仿宋_GB2312" w:hAnsi="仿宋_GB2312" w:cs="仿宋_GB2312" w:eastAsia="仿宋_GB2312"/>
                <w:sz w:val="24"/>
                <w:color w:val="333333"/>
              </w:rPr>
              <w:t>，其中每次监督检查服务时组成的现场检查组至少由</w:t>
            </w:r>
            <w:r>
              <w:rPr>
                <w:rFonts w:ascii="仿宋_GB2312" w:hAnsi="仿宋_GB2312" w:cs="仿宋_GB2312" w:eastAsia="仿宋_GB2312"/>
                <w:sz w:val="24"/>
                <w:color w:val="333333"/>
              </w:rPr>
              <w:t>3人组成，必须包含1名副高级及以上职称人员担任组长</w:t>
            </w:r>
            <w:r>
              <w:rPr>
                <w:rFonts w:ascii="仿宋_GB2312" w:hAnsi="仿宋_GB2312" w:cs="仿宋_GB2312" w:eastAsia="仿宋_GB2312"/>
                <w:sz w:val="24"/>
                <w:color w:val="333333"/>
              </w:rPr>
              <w:t>。</w:t>
            </w:r>
          </w:p>
          <w:p>
            <w:pPr>
              <w:pStyle w:val="null3"/>
              <w:ind w:firstLine="480"/>
              <w:jc w:val="left"/>
            </w:pPr>
            <w:r>
              <w:rPr>
                <w:rFonts w:ascii="仿宋_GB2312" w:hAnsi="仿宋_GB2312" w:cs="仿宋_GB2312" w:eastAsia="仿宋_GB2312"/>
                <w:sz w:val="24"/>
                <w:color w:val="333333"/>
              </w:rPr>
              <w:t>★</w:t>
            </w:r>
            <w:r>
              <w:rPr>
                <w:rFonts w:ascii="仿宋_GB2312" w:hAnsi="仿宋_GB2312" w:cs="仿宋_GB2312" w:eastAsia="仿宋_GB2312"/>
                <w:sz w:val="24"/>
                <w:b/>
                <w:color w:val="333333"/>
              </w:rPr>
              <w:t>（八）本项目的执行单价按照下浮后的单价执行，其中下浮比例为：</w:t>
            </w:r>
            <w:r>
              <w:rPr>
                <w:rFonts w:ascii="仿宋_GB2312" w:hAnsi="仿宋_GB2312" w:cs="仿宋_GB2312" w:eastAsia="仿宋_GB2312"/>
                <w:sz w:val="24"/>
                <w:b/>
                <w:color w:val="333333"/>
              </w:rPr>
              <w:t>1-</w:t>
            </w:r>
            <w:r>
              <w:rPr>
                <w:rFonts w:ascii="仿宋_GB2312" w:hAnsi="仿宋_GB2312" w:cs="仿宋_GB2312" w:eastAsia="仿宋_GB2312"/>
                <w:sz w:val="24"/>
                <w:b/>
                <w:color w:val="333333"/>
              </w:rPr>
              <w:t>（中标价</w:t>
            </w:r>
            <w:r>
              <w:rPr>
                <w:rFonts w:ascii="仿宋_GB2312" w:hAnsi="仿宋_GB2312" w:cs="仿宋_GB2312" w:eastAsia="仿宋_GB2312"/>
                <w:sz w:val="24"/>
                <w:b/>
                <w:color w:val="333333"/>
              </w:rPr>
              <w:t>/</w:t>
            </w:r>
            <w:r>
              <w:rPr>
                <w:rFonts w:ascii="仿宋_GB2312" w:hAnsi="仿宋_GB2312" w:cs="仿宋_GB2312" w:eastAsia="仿宋_GB2312"/>
                <w:sz w:val="24"/>
                <w:b/>
                <w:color w:val="333333"/>
              </w:rPr>
              <w:t>最高限价），需要委托投标人实施最高限价表中未列出的检测指标时，其单价另行协商确定，采购人有可能根据工作需要增加其他地方铁路项目的监督和检测工作，投标人不得拒绝为新增项目提供监督和检测服务，提供承诺函。</w:t>
            </w:r>
          </w:p>
          <w:p>
            <w:pPr>
              <w:pStyle w:val="null3"/>
              <w:ind w:firstLine="560"/>
              <w:jc w:val="left"/>
            </w:pPr>
            <w:r>
              <w:rPr>
                <w:rFonts w:ascii="仿宋_GB2312" w:hAnsi="仿宋_GB2312" w:cs="仿宋_GB2312" w:eastAsia="仿宋_GB2312"/>
                <w:sz w:val="28"/>
                <w:color w:val="333333"/>
              </w:rPr>
              <w:t>★</w:t>
            </w:r>
            <w:r>
              <w:rPr>
                <w:rFonts w:ascii="仿宋_GB2312" w:hAnsi="仿宋_GB2312" w:cs="仿宋_GB2312" w:eastAsia="仿宋_GB2312"/>
                <w:sz w:val="24"/>
                <w:b/>
                <w:color w:val="333333"/>
              </w:rPr>
              <w:t>（九）投标人必须按采购人要求提供地方铁路</w:t>
            </w:r>
            <w:r>
              <w:rPr>
                <w:rFonts w:ascii="仿宋_GB2312" w:hAnsi="仿宋_GB2312" w:cs="仿宋_GB2312" w:eastAsia="仿宋_GB2312"/>
                <w:sz w:val="24"/>
                <w:b/>
                <w:color w:val="333333"/>
              </w:rPr>
              <w:t>质量</w:t>
            </w:r>
            <w:r>
              <w:rPr>
                <w:rFonts w:ascii="仿宋_GB2312" w:hAnsi="仿宋_GB2312" w:cs="仿宋_GB2312" w:eastAsia="仿宋_GB2312"/>
                <w:sz w:val="24"/>
                <w:b/>
                <w:color w:val="333333"/>
              </w:rPr>
              <w:t>检测服务，在合同期内，</w:t>
            </w:r>
            <w:r>
              <w:rPr>
                <w:rFonts w:ascii="仿宋_GB2312" w:hAnsi="仿宋_GB2312" w:cs="仿宋_GB2312" w:eastAsia="仿宋_GB2312"/>
                <w:sz w:val="24"/>
                <w:b/>
                <w:color w:val="333333"/>
              </w:rPr>
              <w:t>协助采购人</w:t>
            </w:r>
            <w:r>
              <w:rPr>
                <w:rFonts w:ascii="仿宋_GB2312" w:hAnsi="仿宋_GB2312" w:cs="仿宋_GB2312" w:eastAsia="仿宋_GB2312"/>
                <w:sz w:val="24"/>
                <w:b/>
                <w:color w:val="333333"/>
              </w:rPr>
              <w:t>开展工程实体及原材料抽检，同时必须按采购人要求参与临时安排的事故调查、举报调查、暗访等工作，提供承诺函。</w:t>
            </w:r>
          </w:p>
          <w:p>
            <w:pPr>
              <w:pStyle w:val="null3"/>
              <w:ind w:firstLine="480"/>
              <w:jc w:val="left"/>
            </w:pPr>
            <w:r>
              <w:rPr>
                <w:rFonts w:ascii="仿宋_GB2312" w:hAnsi="仿宋_GB2312" w:cs="仿宋_GB2312" w:eastAsia="仿宋_GB2312"/>
                <w:sz w:val="24"/>
                <w:color w:val="333333"/>
              </w:rPr>
              <w:t>★</w:t>
            </w:r>
            <w:r>
              <w:rPr>
                <w:rFonts w:ascii="仿宋_GB2312" w:hAnsi="仿宋_GB2312" w:cs="仿宋_GB2312" w:eastAsia="仿宋_GB2312"/>
                <w:sz w:val="24"/>
                <w:b/>
                <w:color w:val="333333"/>
              </w:rPr>
              <w:t>（十）投标人提交的正式检测报告若与工程实际情况不相符或无法保证检测数据真实性，采购人有权对其进行扣除合同款、终止合同直至上报监管部门等处罚，并承担相应的经济后果和法律责任。提供承诺函。</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（十一）采购人将制定相关管理办法对投标人的履约行为进行考核，将对考核不合格的检测行为采取扣除费用、终止合同等处理措施。</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（十二）</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办理建设单位工程建设项目报监手续</w:t>
            </w:r>
            <w:r>
              <w:rPr>
                <w:rFonts w:ascii="仿宋_GB2312" w:hAnsi="仿宋_GB2312" w:cs="仿宋_GB2312" w:eastAsia="仿宋_GB2312"/>
                <w:sz w:val="24"/>
                <w:color w:val="333333"/>
              </w:rPr>
              <w:t>。</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（十三）依照国家有关法律、法规和工程建设强制性技术标准</w:t>
            </w:r>
            <w:r>
              <w:rPr>
                <w:rFonts w:ascii="仿宋_GB2312" w:hAnsi="仿宋_GB2312" w:cs="仿宋_GB2312" w:eastAsia="仿宋_GB2312"/>
                <w:sz w:val="24"/>
                <w:color w:val="333333"/>
              </w:rPr>
              <w:t>，协助</w:t>
            </w:r>
            <w:r>
              <w:rPr>
                <w:rFonts w:ascii="仿宋_GB2312" w:hAnsi="仿宋_GB2312" w:cs="仿宋_GB2312" w:eastAsia="仿宋_GB2312"/>
                <w:sz w:val="24"/>
                <w:color w:val="333333"/>
              </w:rPr>
              <w:t>采购人对建设工程的地基基础、主体结构及相关的材料、构配件、商品混凝土、</w:t>
            </w:r>
            <w:r>
              <w:rPr>
                <w:rFonts w:ascii="仿宋_GB2312" w:hAnsi="仿宋_GB2312" w:cs="仿宋_GB2312" w:eastAsia="仿宋_GB2312"/>
                <w:sz w:val="24"/>
                <w:color w:val="333333"/>
              </w:rPr>
              <w:t>“</w:t>
            </w:r>
            <w:r>
              <w:rPr>
                <w:rFonts w:ascii="仿宋_GB2312" w:hAnsi="仿宋_GB2312" w:cs="仿宋_GB2312" w:eastAsia="仿宋_GB2312"/>
                <w:sz w:val="24"/>
                <w:color w:val="333333"/>
              </w:rPr>
              <w:t>四电工程</w:t>
            </w:r>
            <w:r>
              <w:rPr>
                <w:rFonts w:ascii="仿宋_GB2312" w:hAnsi="仿宋_GB2312" w:cs="仿宋_GB2312" w:eastAsia="仿宋_GB2312"/>
                <w:sz w:val="24"/>
                <w:color w:val="333333"/>
              </w:rPr>
              <w:t>”</w:t>
            </w:r>
            <w:r>
              <w:rPr>
                <w:rFonts w:ascii="仿宋_GB2312" w:hAnsi="仿宋_GB2312" w:cs="仿宋_GB2312" w:eastAsia="仿宋_GB2312"/>
                <w:sz w:val="24"/>
                <w:color w:val="333333"/>
              </w:rPr>
              <w:t>、轨道工程等的质量进行检查。</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（十四）对与被检查实物质量安全有关的工程建设参与各方主体的质量行为及工程质量文件进行检查，发现有影响工程质量的问题时，</w:t>
            </w:r>
            <w:r>
              <w:rPr>
                <w:rFonts w:ascii="仿宋_GB2312" w:hAnsi="仿宋_GB2312" w:cs="仿宋_GB2312" w:eastAsia="仿宋_GB2312"/>
                <w:sz w:val="24"/>
                <w:color w:val="333333"/>
              </w:rPr>
              <w:t>及时报告，协助</w:t>
            </w:r>
            <w:r>
              <w:rPr>
                <w:rFonts w:ascii="仿宋_GB2312" w:hAnsi="仿宋_GB2312" w:cs="仿宋_GB2312" w:eastAsia="仿宋_GB2312"/>
                <w:sz w:val="24"/>
                <w:color w:val="333333"/>
              </w:rPr>
              <w:t>采购人采取局部暂停施工等强制性措施，直到问题得到改正</w:t>
            </w:r>
            <w:r>
              <w:rPr>
                <w:rFonts w:ascii="仿宋_GB2312" w:hAnsi="仿宋_GB2312" w:cs="仿宋_GB2312" w:eastAsia="仿宋_GB2312"/>
                <w:sz w:val="24"/>
                <w:color w:val="333333"/>
              </w:rPr>
              <w:t>。</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（十五）</w:t>
            </w:r>
            <w:r>
              <w:rPr>
                <w:rFonts w:ascii="仿宋_GB2312" w:hAnsi="仿宋_GB2312" w:cs="仿宋_GB2312" w:eastAsia="仿宋_GB2312"/>
                <w:sz w:val="24"/>
                <w:color w:val="333333"/>
              </w:rPr>
              <w:t>协助</w:t>
            </w:r>
            <w:r>
              <w:rPr>
                <w:rFonts w:ascii="仿宋_GB2312" w:hAnsi="仿宋_GB2312" w:cs="仿宋_GB2312" w:eastAsia="仿宋_GB2312"/>
                <w:sz w:val="24"/>
                <w:color w:val="333333"/>
              </w:rPr>
              <w:t>采购人受理工程质量问题和隐患投诉举报。按照采购人要求，参与工程质量事故调查等工作</w:t>
            </w:r>
            <w:r>
              <w:rPr>
                <w:rFonts w:ascii="仿宋_GB2312" w:hAnsi="仿宋_GB2312" w:cs="仿宋_GB2312" w:eastAsia="仿宋_GB2312"/>
                <w:sz w:val="24"/>
                <w:color w:val="333333"/>
              </w:rPr>
              <w:t>。</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（十六）按照采购人要求，收集、分析建设工程质量信息，每</w:t>
            </w:r>
            <w:r>
              <w:rPr>
                <w:rFonts w:ascii="仿宋_GB2312" w:hAnsi="仿宋_GB2312" w:cs="仿宋_GB2312" w:eastAsia="仿宋_GB2312"/>
                <w:sz w:val="24"/>
                <w:color w:val="333333"/>
              </w:rPr>
              <w:t>半年</w:t>
            </w:r>
            <w:r>
              <w:rPr>
                <w:rFonts w:ascii="仿宋_GB2312" w:hAnsi="仿宋_GB2312" w:cs="仿宋_GB2312" w:eastAsia="仿宋_GB2312"/>
                <w:sz w:val="24"/>
                <w:color w:val="333333"/>
              </w:rPr>
              <w:t>向采购人提交工程质量分析报告</w:t>
            </w:r>
            <w:r>
              <w:rPr>
                <w:rFonts w:ascii="仿宋_GB2312" w:hAnsi="仿宋_GB2312" w:cs="仿宋_GB2312" w:eastAsia="仿宋_GB2312"/>
                <w:sz w:val="24"/>
                <w:color w:val="333333"/>
              </w:rPr>
              <w:t>。</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（十七）</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对建设单位组织的竣工验收程序等实施监督，查看其验收程序是否合法，资料是否齐全，实物质量是否存有严重缺陷</w:t>
            </w:r>
            <w:r>
              <w:rPr>
                <w:rFonts w:ascii="仿宋_GB2312" w:hAnsi="仿宋_GB2312" w:cs="仿宋_GB2312" w:eastAsia="仿宋_GB2312"/>
                <w:sz w:val="24"/>
                <w:color w:val="333333"/>
              </w:rPr>
              <w:t>。</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（十八）工程初步验收时，</w:t>
            </w:r>
            <w:r>
              <w:rPr>
                <w:rFonts w:ascii="仿宋_GB2312" w:hAnsi="仿宋_GB2312" w:cs="仿宋_GB2312" w:eastAsia="仿宋_GB2312"/>
                <w:sz w:val="24"/>
                <w:color w:val="333333"/>
              </w:rPr>
              <w:t>协助采购人编制</w:t>
            </w:r>
            <w:r>
              <w:rPr>
                <w:rFonts w:ascii="仿宋_GB2312" w:hAnsi="仿宋_GB2312" w:cs="仿宋_GB2312" w:eastAsia="仿宋_GB2312"/>
                <w:sz w:val="24"/>
                <w:color w:val="333333"/>
              </w:rPr>
              <w:t>工程质量监督报告，主要内容为地基基础和主体结构检查的结论，工程竣工验收是否符合规定，以及历次抽查发现的质量问题及处理情况等</w:t>
            </w:r>
            <w:r>
              <w:rPr>
                <w:rFonts w:ascii="仿宋_GB2312" w:hAnsi="仿宋_GB2312" w:cs="仿宋_GB2312" w:eastAsia="仿宋_GB2312"/>
                <w:sz w:val="24"/>
                <w:color w:val="333333"/>
              </w:rPr>
              <w:t>。</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（十九）对需要实施行政处罚的，</w:t>
            </w:r>
            <w:r>
              <w:rPr>
                <w:rFonts w:ascii="仿宋_GB2312" w:hAnsi="仿宋_GB2312" w:cs="仿宋_GB2312" w:eastAsia="仿宋_GB2312"/>
                <w:sz w:val="24"/>
                <w:color w:val="333333"/>
              </w:rPr>
              <w:t>协助</w:t>
            </w:r>
            <w:r>
              <w:rPr>
                <w:rFonts w:ascii="仿宋_GB2312" w:hAnsi="仿宋_GB2312" w:cs="仿宋_GB2312" w:eastAsia="仿宋_GB2312"/>
                <w:sz w:val="24"/>
                <w:color w:val="333333"/>
              </w:rPr>
              <w:t>采购人进行处理</w:t>
            </w:r>
            <w:r>
              <w:rPr>
                <w:rFonts w:ascii="仿宋_GB2312" w:hAnsi="仿宋_GB2312" w:cs="仿宋_GB2312" w:eastAsia="仿宋_GB2312"/>
                <w:sz w:val="24"/>
                <w:color w:val="333333"/>
              </w:rPr>
              <w:t>。</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（二十）</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对铁路工程参建单位建设行为及工程质量安全情况等进行检查，清楚掌握建设工程现状，分析质量安全趋势，提出相应对策建议，形成近期指导工程质量安全监管思路和方法。包括各项目的建设、勘察、设计、施工、监理单位质量安全行为</w:t>
            </w:r>
            <w:r>
              <w:rPr>
                <w:rFonts w:ascii="仿宋_GB2312" w:hAnsi="仿宋_GB2312" w:cs="仿宋_GB2312" w:eastAsia="仿宋_GB2312"/>
                <w:sz w:val="24"/>
                <w:color w:val="333333"/>
              </w:rPr>
              <w:t>。</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（二十一）</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做好监督资料收集、整理、归档工作，保证监督档案真实、完整。</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（二十二）完成采购人交付的其他有关工程质量安全监督相关事宜。</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（二十三）投标人及监督检查人员依法对监督的工程质量承担监督责任；构成犯罪的，依法追究刑事责任。</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（二十四）铁路建设项目开工前，</w:t>
            </w:r>
            <w:r>
              <w:rPr>
                <w:rFonts w:ascii="仿宋_GB2312" w:hAnsi="仿宋_GB2312" w:cs="仿宋_GB2312" w:eastAsia="仿宋_GB2312"/>
                <w:sz w:val="24"/>
                <w:color w:val="333333"/>
              </w:rPr>
              <w:t>协助采购人审查</w:t>
            </w:r>
            <w:r>
              <w:rPr>
                <w:rFonts w:ascii="仿宋_GB2312" w:hAnsi="仿宋_GB2312" w:cs="仿宋_GB2312" w:eastAsia="仿宋_GB2312"/>
                <w:sz w:val="24"/>
                <w:color w:val="333333"/>
              </w:rPr>
              <w:t>建设单位提供的《铁路建设项目工程质量监督申报表》和以下资料：</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1</w:t>
            </w:r>
            <w:r>
              <w:rPr>
                <w:rFonts w:ascii="仿宋_GB2312" w:hAnsi="仿宋_GB2312" w:cs="仿宋_GB2312" w:eastAsia="仿宋_GB2312"/>
                <w:sz w:val="24"/>
                <w:color w:val="333333"/>
              </w:rPr>
              <w:t>）建设项目审批相关文件复印件；</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2</w:t>
            </w:r>
            <w:r>
              <w:rPr>
                <w:rFonts w:ascii="仿宋_GB2312" w:hAnsi="仿宋_GB2312" w:cs="仿宋_GB2312" w:eastAsia="仿宋_GB2312"/>
                <w:sz w:val="24"/>
                <w:color w:val="333333"/>
              </w:rPr>
              <w:t>）指导性施工组织设计、项目质量管理体系及主要措施；</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3</w:t>
            </w:r>
            <w:r>
              <w:rPr>
                <w:rFonts w:ascii="仿宋_GB2312" w:hAnsi="仿宋_GB2312" w:cs="仿宋_GB2312" w:eastAsia="仿宋_GB2312"/>
                <w:sz w:val="24"/>
                <w:color w:val="333333"/>
              </w:rPr>
              <w:t>）勘察、设计、施工、监理等合同副本及资质证书复印件；</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4</w:t>
            </w:r>
            <w:r>
              <w:rPr>
                <w:rFonts w:ascii="仿宋_GB2312" w:hAnsi="仿宋_GB2312" w:cs="仿宋_GB2312" w:eastAsia="仿宋_GB2312"/>
                <w:sz w:val="24"/>
                <w:color w:val="333333"/>
              </w:rPr>
              <w:t>）施工图审核或审查报告。</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（二十五）投标人应根据项目的特点和建设单位报送的有关资料，</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制定总体监督方案和计划，明确监督重点，确定监督</w:t>
            </w:r>
            <w:r>
              <w:rPr>
                <w:rFonts w:ascii="仿宋_GB2312" w:hAnsi="仿宋_GB2312" w:cs="仿宋_GB2312" w:eastAsia="仿宋_GB2312"/>
                <w:sz w:val="24"/>
                <w:color w:val="333333"/>
              </w:rPr>
              <w:t>配合</w:t>
            </w:r>
            <w:r>
              <w:rPr>
                <w:rFonts w:ascii="仿宋_GB2312" w:hAnsi="仿宋_GB2312" w:cs="仿宋_GB2312" w:eastAsia="仿宋_GB2312"/>
                <w:sz w:val="24"/>
                <w:color w:val="333333"/>
              </w:rPr>
              <w:t>人员、工程实体及原材料抽检频率等，并按监督方案和计划开展监督工作。</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（二十六）铁路工程项目质量监督检查以抽查为主。投标人</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结合项目和区域特点开展监督工作，重点是涉及结构安全和使用功能的原材料、地基基础、主体结构及</w:t>
            </w:r>
            <w:r>
              <w:rPr>
                <w:rFonts w:ascii="仿宋_GB2312" w:hAnsi="仿宋_GB2312" w:cs="仿宋_GB2312" w:eastAsia="仿宋_GB2312"/>
                <w:sz w:val="24"/>
                <w:color w:val="333333"/>
              </w:rPr>
              <w:t>“</w:t>
            </w:r>
            <w:r>
              <w:rPr>
                <w:rFonts w:ascii="仿宋_GB2312" w:hAnsi="仿宋_GB2312" w:cs="仿宋_GB2312" w:eastAsia="仿宋_GB2312"/>
                <w:sz w:val="24"/>
                <w:color w:val="333333"/>
              </w:rPr>
              <w:t>四电工程</w:t>
            </w:r>
            <w:r>
              <w:rPr>
                <w:rFonts w:ascii="仿宋_GB2312" w:hAnsi="仿宋_GB2312" w:cs="仿宋_GB2312" w:eastAsia="仿宋_GB2312"/>
                <w:sz w:val="24"/>
                <w:color w:val="333333"/>
              </w:rPr>
              <w:t>”</w:t>
            </w:r>
            <w:r>
              <w:rPr>
                <w:rFonts w:ascii="仿宋_GB2312" w:hAnsi="仿宋_GB2312" w:cs="仿宋_GB2312" w:eastAsia="仿宋_GB2312"/>
                <w:sz w:val="24"/>
                <w:color w:val="333333"/>
              </w:rPr>
              <w:t>、轨道工程、现场施工安全风险隐患、施工安全管理等，应配合检测单位，对抽查部位进行目测、实测、仪器检测，开展质量保证资料的核查，并做好监督检查记录。对于有怀疑的部位，责成有关单位出具能证明工程质量符合要求的检测报告，并通知检测单位直接进行检测。</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（二十七）</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对施工现场安全管理及措施到位情况进行检查，对一线作业人员的安全防护知识与技能抽查。</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（二十八）</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对与被检查实物质量安全有关的工程建设参与各方主体的下列质量安全行为及工程质量安全文件进行抽查：</w:t>
            </w:r>
          </w:p>
          <w:p>
            <w:pPr>
              <w:pStyle w:val="null3"/>
              <w:ind w:firstLine="470"/>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建设单位：</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1</w:t>
            </w:r>
            <w:r>
              <w:rPr>
                <w:rFonts w:ascii="仿宋_GB2312" w:hAnsi="仿宋_GB2312" w:cs="仿宋_GB2312" w:eastAsia="仿宋_GB2312"/>
                <w:sz w:val="24"/>
                <w:color w:val="333333"/>
              </w:rPr>
              <w:t>）单位工程开工手续办理情况；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2</w:t>
            </w:r>
            <w:r>
              <w:rPr>
                <w:rFonts w:ascii="仿宋_GB2312" w:hAnsi="仿宋_GB2312" w:cs="仿宋_GB2312" w:eastAsia="仿宋_GB2312"/>
                <w:sz w:val="24"/>
                <w:color w:val="333333"/>
              </w:rPr>
              <w:t>）对参建单位（含分包单位）资质审查情况；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3</w:t>
            </w:r>
            <w:r>
              <w:rPr>
                <w:rFonts w:ascii="仿宋_GB2312" w:hAnsi="仿宋_GB2312" w:cs="仿宋_GB2312" w:eastAsia="仿宋_GB2312"/>
                <w:sz w:val="24"/>
                <w:color w:val="333333"/>
              </w:rPr>
              <w:t>）建设单位设立质量安全管理机构、制定质量安全管理制度、配备专职质量安全管理人员、落实质量安全责任、建立健全项目质量安全管理体系等情况；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4</w:t>
            </w:r>
            <w:r>
              <w:rPr>
                <w:rFonts w:ascii="仿宋_GB2312" w:hAnsi="仿宋_GB2312" w:cs="仿宋_GB2312" w:eastAsia="仿宋_GB2312"/>
                <w:sz w:val="24"/>
                <w:color w:val="333333"/>
              </w:rPr>
              <w:t>）建设单位质量安全检查情况；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5</w:t>
            </w:r>
            <w:r>
              <w:rPr>
                <w:rFonts w:ascii="仿宋_GB2312" w:hAnsi="仿宋_GB2312" w:cs="仿宋_GB2312" w:eastAsia="仿宋_GB2312"/>
                <w:sz w:val="24"/>
                <w:color w:val="333333"/>
              </w:rPr>
              <w:t>）组织施工图文件审核、设计交底、设计变更等技术管理情况；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6</w:t>
            </w:r>
            <w:r>
              <w:rPr>
                <w:rFonts w:ascii="仿宋_GB2312" w:hAnsi="仿宋_GB2312" w:cs="仿宋_GB2312" w:eastAsia="仿宋_GB2312"/>
                <w:sz w:val="24"/>
                <w:color w:val="333333"/>
              </w:rPr>
              <w:t>）组织单位工程质量安全验收情况；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7</w:t>
            </w:r>
            <w:r>
              <w:rPr>
                <w:rFonts w:ascii="仿宋_GB2312" w:hAnsi="仿宋_GB2312" w:cs="仿宋_GB2312" w:eastAsia="仿宋_GB2312"/>
                <w:sz w:val="24"/>
                <w:color w:val="333333"/>
              </w:rPr>
              <w:t>）工程质量安全事故报告；</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8</w:t>
            </w:r>
            <w:r>
              <w:rPr>
                <w:rFonts w:ascii="仿宋_GB2312" w:hAnsi="仿宋_GB2312" w:cs="仿宋_GB2312" w:eastAsia="仿宋_GB2312"/>
                <w:sz w:val="24"/>
                <w:color w:val="333333"/>
              </w:rPr>
              <w:t>）工程竣工验收组织情况；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9</w:t>
            </w:r>
            <w:r>
              <w:rPr>
                <w:rFonts w:ascii="仿宋_GB2312" w:hAnsi="仿宋_GB2312" w:cs="仿宋_GB2312" w:eastAsia="仿宋_GB2312"/>
                <w:sz w:val="24"/>
                <w:color w:val="333333"/>
              </w:rPr>
              <w:t>）人员配备及变更情况。查阅从业人员资料；</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10</w:t>
            </w:r>
            <w:r>
              <w:rPr>
                <w:rFonts w:ascii="仿宋_GB2312" w:hAnsi="仿宋_GB2312" w:cs="仿宋_GB2312" w:eastAsia="仿宋_GB2312"/>
                <w:sz w:val="24"/>
                <w:color w:val="333333"/>
              </w:rPr>
              <w:t>）合同履约情况。查阅合同，了解招标文件的承诺兑现情况；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11</w:t>
            </w:r>
            <w:r>
              <w:rPr>
                <w:rFonts w:ascii="仿宋_GB2312" w:hAnsi="仿宋_GB2312" w:cs="仿宋_GB2312" w:eastAsia="仿宋_GB2312"/>
                <w:sz w:val="24"/>
                <w:color w:val="333333"/>
              </w:rPr>
              <w:t>）投诉举报调查情况。查阅投诉举报调查记录。</w:t>
            </w:r>
          </w:p>
          <w:p>
            <w:pPr>
              <w:pStyle w:val="null3"/>
              <w:ind w:firstLine="470"/>
              <w:jc w:val="left"/>
            </w:pPr>
            <w:r>
              <w:rPr>
                <w:rFonts w:ascii="仿宋_GB2312" w:hAnsi="仿宋_GB2312" w:cs="仿宋_GB2312" w:eastAsia="仿宋_GB2312"/>
                <w:sz w:val="24"/>
                <w:color w:val="333333"/>
              </w:rPr>
              <w:t>2.</w:t>
            </w:r>
            <w:r>
              <w:rPr>
                <w:rFonts w:ascii="仿宋_GB2312" w:hAnsi="仿宋_GB2312" w:cs="仿宋_GB2312" w:eastAsia="仿宋_GB2312"/>
                <w:sz w:val="24"/>
                <w:color w:val="333333"/>
              </w:rPr>
              <w:t>勘察设计单位：</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1</w:t>
            </w:r>
            <w:r>
              <w:rPr>
                <w:rFonts w:ascii="仿宋_GB2312" w:hAnsi="仿宋_GB2312" w:cs="仿宋_GB2312" w:eastAsia="仿宋_GB2312"/>
                <w:sz w:val="24"/>
                <w:color w:val="333333"/>
              </w:rPr>
              <w:t>）地质资料与实际地质条件相符情况；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2</w:t>
            </w:r>
            <w:r>
              <w:rPr>
                <w:rFonts w:ascii="仿宋_GB2312" w:hAnsi="仿宋_GB2312" w:cs="仿宋_GB2312" w:eastAsia="仿宋_GB2312"/>
                <w:sz w:val="24"/>
                <w:color w:val="333333"/>
              </w:rPr>
              <w:t>）工程质量安全事故配合调查处理情况；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3</w:t>
            </w:r>
            <w:r>
              <w:rPr>
                <w:rFonts w:ascii="仿宋_GB2312" w:hAnsi="仿宋_GB2312" w:cs="仿宋_GB2312" w:eastAsia="仿宋_GB2312"/>
                <w:sz w:val="24"/>
                <w:color w:val="333333"/>
              </w:rPr>
              <w:t>）按规定参加地基、基础、主体结构及有关重要部位工程质量验收和工程竣工验收的情况；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4</w:t>
            </w:r>
            <w:r>
              <w:rPr>
                <w:rFonts w:ascii="仿宋_GB2312" w:hAnsi="仿宋_GB2312" w:cs="仿宋_GB2312" w:eastAsia="仿宋_GB2312"/>
                <w:sz w:val="24"/>
                <w:color w:val="333333"/>
              </w:rPr>
              <w:t>）人员配备情况。查阅勘察、设计人员的有效资格证件及到位人员数量情况，与签订的合同约定进行对照；</w:t>
            </w:r>
          </w:p>
          <w:p>
            <w:pPr>
              <w:pStyle w:val="null3"/>
              <w:ind w:firstLine="470"/>
              <w:jc w:val="left"/>
            </w:pPr>
            <w:r>
              <w:rPr>
                <w:rFonts w:ascii="仿宋_GB2312" w:hAnsi="仿宋_GB2312" w:cs="仿宋_GB2312" w:eastAsia="仿宋_GB2312"/>
                <w:sz w:val="24"/>
                <w:color w:val="333333"/>
              </w:rPr>
              <w:t>3.</w:t>
            </w:r>
            <w:r>
              <w:rPr>
                <w:rFonts w:ascii="仿宋_GB2312" w:hAnsi="仿宋_GB2312" w:cs="仿宋_GB2312" w:eastAsia="仿宋_GB2312"/>
                <w:sz w:val="24"/>
                <w:color w:val="333333"/>
              </w:rPr>
              <w:t>监理单位：</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1</w:t>
            </w:r>
            <w:r>
              <w:rPr>
                <w:rFonts w:ascii="仿宋_GB2312" w:hAnsi="仿宋_GB2312" w:cs="仿宋_GB2312" w:eastAsia="仿宋_GB2312"/>
                <w:sz w:val="24"/>
                <w:color w:val="333333"/>
              </w:rPr>
              <w:t>）监理人员资格；试验室资质、试验人员资格及试验设备的计量检定情况；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2</w:t>
            </w:r>
            <w:r>
              <w:rPr>
                <w:rFonts w:ascii="仿宋_GB2312" w:hAnsi="仿宋_GB2312" w:cs="仿宋_GB2312" w:eastAsia="仿宋_GB2312"/>
                <w:sz w:val="24"/>
                <w:color w:val="333333"/>
              </w:rPr>
              <w:t>）监理规划、监理实施细则（关键部位和工序的确定及措施）的编制、审批及执行情况；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3</w:t>
            </w:r>
            <w:r>
              <w:rPr>
                <w:rFonts w:ascii="仿宋_GB2312" w:hAnsi="仿宋_GB2312" w:cs="仿宋_GB2312" w:eastAsia="仿宋_GB2312"/>
                <w:sz w:val="24"/>
                <w:color w:val="333333"/>
              </w:rPr>
              <w:t>）见证检测和平行试验情况；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4</w:t>
            </w:r>
            <w:r>
              <w:rPr>
                <w:rFonts w:ascii="仿宋_GB2312" w:hAnsi="仿宋_GB2312" w:cs="仿宋_GB2312" w:eastAsia="仿宋_GB2312"/>
                <w:sz w:val="24"/>
                <w:color w:val="333333"/>
              </w:rPr>
              <w:t>）重点部位、关键工序旁站监理情况；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5</w:t>
            </w:r>
            <w:r>
              <w:rPr>
                <w:rFonts w:ascii="仿宋_GB2312" w:hAnsi="仿宋_GB2312" w:cs="仿宋_GB2312" w:eastAsia="仿宋_GB2312"/>
                <w:sz w:val="24"/>
                <w:color w:val="333333"/>
              </w:rPr>
              <w:t>）质量安全问题通知单签发及质量安全问题整改结果复查闭合情况；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6</w:t>
            </w:r>
            <w:r>
              <w:rPr>
                <w:rFonts w:ascii="仿宋_GB2312" w:hAnsi="仿宋_GB2312" w:cs="仿宋_GB2312" w:eastAsia="仿宋_GB2312"/>
                <w:sz w:val="24"/>
                <w:color w:val="333333"/>
              </w:rPr>
              <w:t>）组织检验批、分项、分部（子分部）工程质量安全验收，参与单位（子单位）工程质量安全验收情况；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7</w:t>
            </w:r>
            <w:r>
              <w:rPr>
                <w:rFonts w:ascii="仿宋_GB2312" w:hAnsi="仿宋_GB2312" w:cs="仿宋_GB2312" w:eastAsia="仿宋_GB2312"/>
                <w:sz w:val="24"/>
                <w:color w:val="333333"/>
              </w:rPr>
              <w:t>）监理人员配备及变更情况。查阅监理人员的有效资格证件及到位人员数量情况，与签订的合同约定进行对照；</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8</w:t>
            </w:r>
            <w:r>
              <w:rPr>
                <w:rFonts w:ascii="仿宋_GB2312" w:hAnsi="仿宋_GB2312" w:cs="仿宋_GB2312" w:eastAsia="仿宋_GB2312"/>
                <w:sz w:val="24"/>
                <w:color w:val="333333"/>
              </w:rPr>
              <w:t>）设备的配备。查阅试验检测设备配备及到位情况，试验资质、试验人员资格及试验设备的计量检定情况，与签订的合同约定进行对照。</w:t>
            </w:r>
          </w:p>
          <w:p>
            <w:pPr>
              <w:pStyle w:val="null3"/>
              <w:ind w:firstLine="470"/>
              <w:jc w:val="left"/>
            </w:pPr>
            <w:r>
              <w:rPr>
                <w:rFonts w:ascii="仿宋_GB2312" w:hAnsi="仿宋_GB2312" w:cs="仿宋_GB2312" w:eastAsia="仿宋_GB2312"/>
                <w:sz w:val="24"/>
                <w:color w:val="333333"/>
              </w:rPr>
              <w:t>4.</w:t>
            </w:r>
            <w:r>
              <w:rPr>
                <w:rFonts w:ascii="仿宋_GB2312" w:hAnsi="仿宋_GB2312" w:cs="仿宋_GB2312" w:eastAsia="仿宋_GB2312"/>
                <w:sz w:val="24"/>
                <w:color w:val="333333"/>
              </w:rPr>
              <w:t>施工单位：</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1</w:t>
            </w:r>
            <w:r>
              <w:rPr>
                <w:rFonts w:ascii="仿宋_GB2312" w:hAnsi="仿宋_GB2312" w:cs="仿宋_GB2312" w:eastAsia="仿宋_GB2312"/>
                <w:sz w:val="24"/>
                <w:color w:val="333333"/>
              </w:rPr>
              <w:t>）质量安全管理部门机构设置、人员配备、制度建设及责任制建立和运行情况；试验室资质、试验人员资格及试验设备的计量检定情况；特种作业人员上岗资格情况；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2</w:t>
            </w:r>
            <w:r>
              <w:rPr>
                <w:rFonts w:ascii="仿宋_GB2312" w:hAnsi="仿宋_GB2312" w:cs="仿宋_GB2312" w:eastAsia="仿宋_GB2312"/>
                <w:sz w:val="24"/>
                <w:color w:val="333333"/>
              </w:rPr>
              <w:t>）施工组织设计或施工方案申报及执行情况；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3</w:t>
            </w:r>
            <w:r>
              <w:rPr>
                <w:rFonts w:ascii="仿宋_GB2312" w:hAnsi="仿宋_GB2312" w:cs="仿宋_GB2312" w:eastAsia="仿宋_GB2312"/>
                <w:sz w:val="24"/>
                <w:color w:val="333333"/>
              </w:rPr>
              <w:t>）现场施工图核对、技术交底、作业指导书编制、测量、地质核对、变更设计等技术管理情况；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4</w:t>
            </w:r>
            <w:r>
              <w:rPr>
                <w:rFonts w:ascii="仿宋_GB2312" w:hAnsi="仿宋_GB2312" w:cs="仿宋_GB2312" w:eastAsia="仿宋_GB2312"/>
                <w:sz w:val="24"/>
                <w:color w:val="333333"/>
              </w:rPr>
              <w:t>）检验批及分项、分部（子分部）、单位（子单位）工程质量安全的验收情况；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5</w:t>
            </w:r>
            <w:r>
              <w:rPr>
                <w:rFonts w:ascii="仿宋_GB2312" w:hAnsi="仿宋_GB2312" w:cs="仿宋_GB2312" w:eastAsia="仿宋_GB2312"/>
                <w:sz w:val="24"/>
                <w:color w:val="333333"/>
              </w:rPr>
              <w:t>）质量安全问题检查、整改及反馈情况；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6</w:t>
            </w:r>
            <w:r>
              <w:rPr>
                <w:rFonts w:ascii="仿宋_GB2312" w:hAnsi="仿宋_GB2312" w:cs="仿宋_GB2312" w:eastAsia="仿宋_GB2312"/>
                <w:sz w:val="24"/>
                <w:color w:val="333333"/>
              </w:rPr>
              <w:t>）质量安全事故报告及处理情况；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7</w:t>
            </w:r>
            <w:r>
              <w:rPr>
                <w:rFonts w:ascii="仿宋_GB2312" w:hAnsi="仿宋_GB2312" w:cs="仿宋_GB2312" w:eastAsia="仿宋_GB2312"/>
                <w:sz w:val="24"/>
                <w:color w:val="333333"/>
              </w:rPr>
              <w:t>）项目班子配备及变更情况。查阅项目班子的有效资格证件及到位人员数量情况，与签订的合同约定进行对照；</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8</w:t>
            </w:r>
            <w:r>
              <w:rPr>
                <w:rFonts w:ascii="仿宋_GB2312" w:hAnsi="仿宋_GB2312" w:cs="仿宋_GB2312" w:eastAsia="仿宋_GB2312"/>
                <w:sz w:val="24"/>
                <w:color w:val="333333"/>
              </w:rPr>
              <w:t>）施工机械的配备情况。根据目前的工程进度情况，需配备的施工机械与签订的合同约定进行对照；</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9</w:t>
            </w:r>
            <w:r>
              <w:rPr>
                <w:rFonts w:ascii="仿宋_GB2312" w:hAnsi="仿宋_GB2312" w:cs="仿宋_GB2312" w:eastAsia="仿宋_GB2312"/>
                <w:sz w:val="24"/>
                <w:color w:val="333333"/>
              </w:rPr>
              <w:t>）人员资质</w:t>
            </w:r>
          </w:p>
          <w:p>
            <w:pPr>
              <w:pStyle w:val="null3"/>
              <w:ind w:firstLine="470"/>
              <w:jc w:val="left"/>
            </w:pPr>
            <w:r>
              <w:rPr>
                <w:rFonts w:ascii="仿宋_GB2312" w:hAnsi="仿宋_GB2312" w:cs="仿宋_GB2312" w:eastAsia="仿宋_GB2312"/>
                <w:sz w:val="24"/>
                <w:color w:val="333333"/>
              </w:rPr>
              <w:t>项目经理、总工、技术人员、特种设备操作人员、爆破人员的资格证书及教育培训情况等。</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（二十九）参建单位建设行为及工程质量安全情况等检查主要工作内容：</w:t>
            </w:r>
          </w:p>
          <w:p>
            <w:pPr>
              <w:pStyle w:val="null3"/>
              <w:ind w:firstLine="470"/>
              <w:jc w:val="left"/>
            </w:pPr>
            <w:r>
              <w:rPr>
                <w:rFonts w:ascii="仿宋_GB2312" w:hAnsi="仿宋_GB2312" w:cs="仿宋_GB2312" w:eastAsia="仿宋_GB2312"/>
                <w:sz w:val="24"/>
                <w:color w:val="333333"/>
              </w:rPr>
              <w:t>建设项目情况检查：</w:t>
            </w:r>
          </w:p>
          <w:p>
            <w:pPr>
              <w:pStyle w:val="null3"/>
              <w:ind w:firstLine="470"/>
              <w:jc w:val="left"/>
            </w:pPr>
            <w:r>
              <w:rPr>
                <w:rFonts w:ascii="仿宋_GB2312" w:hAnsi="仿宋_GB2312" w:cs="仿宋_GB2312" w:eastAsia="仿宋_GB2312"/>
                <w:sz w:val="24"/>
                <w:color w:val="333333"/>
              </w:rPr>
              <w:t>建设单位、勘察设计单位、施工单位、监理单位基本情况，各单位质量安全管理体系及制度；参建各单位人员素质情况。包括持证、培训教育、从业经历、年龄结构、地区等。</w:t>
            </w:r>
          </w:p>
          <w:p>
            <w:pPr>
              <w:pStyle w:val="null3"/>
              <w:ind w:firstLine="470"/>
              <w:jc w:val="left"/>
            </w:pPr>
            <w:r>
              <w:rPr>
                <w:rFonts w:ascii="仿宋_GB2312" w:hAnsi="仿宋_GB2312" w:cs="仿宋_GB2312" w:eastAsia="仿宋_GB2312"/>
                <w:sz w:val="24"/>
                <w:color w:val="333333"/>
              </w:rPr>
              <w:t>质量行为检查：</w:t>
            </w:r>
          </w:p>
          <w:p>
            <w:pPr>
              <w:pStyle w:val="null3"/>
              <w:ind w:firstLine="470"/>
              <w:jc w:val="left"/>
            </w:pPr>
            <w:r>
              <w:rPr>
                <w:rFonts w:ascii="仿宋_GB2312" w:hAnsi="仿宋_GB2312" w:cs="仿宋_GB2312" w:eastAsia="仿宋_GB2312"/>
                <w:sz w:val="24"/>
                <w:color w:val="333333"/>
              </w:rPr>
              <w:t>按照不同的参建单位，检查不同参建单位的质量行为内容，具体为建设单位质量管理行为、勘察设计单位质量管理行为、施工单位质量管理行为和监理单位质量管理行为。</w:t>
            </w:r>
          </w:p>
          <w:p>
            <w:pPr>
              <w:pStyle w:val="null3"/>
              <w:ind w:firstLine="470"/>
              <w:jc w:val="left"/>
            </w:pPr>
            <w:r>
              <w:rPr>
                <w:rFonts w:ascii="仿宋_GB2312" w:hAnsi="仿宋_GB2312" w:cs="仿宋_GB2312" w:eastAsia="仿宋_GB2312"/>
                <w:sz w:val="24"/>
                <w:color w:val="333333"/>
              </w:rPr>
              <w:t>安全行为检查：</w:t>
            </w:r>
          </w:p>
          <w:p>
            <w:pPr>
              <w:pStyle w:val="null3"/>
              <w:ind w:firstLine="470"/>
              <w:jc w:val="left"/>
            </w:pPr>
            <w:r>
              <w:rPr>
                <w:rFonts w:ascii="仿宋_GB2312" w:hAnsi="仿宋_GB2312" w:cs="仿宋_GB2312" w:eastAsia="仿宋_GB2312"/>
                <w:sz w:val="24"/>
                <w:color w:val="333333"/>
              </w:rPr>
              <w:t>按照不同的参建单位，检查不同参建单位的安全行为内容，具体为建设单位安全管理行为、勘察设计单位安全管理行为、施工单位安全管理行为和监理单位安全管理行为。</w:t>
            </w:r>
          </w:p>
          <w:p>
            <w:pPr>
              <w:pStyle w:val="null3"/>
              <w:ind w:firstLine="470"/>
              <w:jc w:val="left"/>
            </w:pPr>
            <w:r>
              <w:rPr>
                <w:rFonts w:ascii="仿宋_GB2312" w:hAnsi="仿宋_GB2312" w:cs="仿宋_GB2312" w:eastAsia="仿宋_GB2312"/>
                <w:sz w:val="24"/>
                <w:color w:val="333333"/>
              </w:rPr>
              <w:t>质量安全检查及督查情况：</w:t>
            </w:r>
          </w:p>
          <w:p>
            <w:pPr>
              <w:pStyle w:val="null3"/>
              <w:ind w:firstLine="470"/>
              <w:jc w:val="left"/>
            </w:pPr>
            <w:r>
              <w:rPr>
                <w:rFonts w:ascii="仿宋_GB2312" w:hAnsi="仿宋_GB2312" w:cs="仿宋_GB2312" w:eastAsia="仿宋_GB2312"/>
                <w:sz w:val="24"/>
                <w:color w:val="333333"/>
              </w:rPr>
              <w:t>施工单位在质量安全检查中的组织安排、措施、过程控制；监理单位在质量安全检查中的作用、组织安排、措施、过程控制；建设单位在质量安全检查中的组织安排、措施、过程控制；质量安全事故情况及整改情况。</w:t>
            </w:r>
          </w:p>
          <w:p>
            <w:pPr>
              <w:pStyle w:val="null3"/>
              <w:ind w:firstLine="470"/>
              <w:jc w:val="left"/>
            </w:pPr>
            <w:r>
              <w:rPr>
                <w:rFonts w:ascii="仿宋_GB2312" w:hAnsi="仿宋_GB2312" w:cs="仿宋_GB2312" w:eastAsia="仿宋_GB2312"/>
                <w:sz w:val="24"/>
                <w:color w:val="333333"/>
              </w:rPr>
              <w:t>劳务分包单位：</w:t>
            </w:r>
          </w:p>
          <w:p>
            <w:pPr>
              <w:pStyle w:val="null3"/>
              <w:ind w:firstLine="470"/>
              <w:jc w:val="left"/>
            </w:pPr>
            <w:r>
              <w:rPr>
                <w:rFonts w:ascii="仿宋_GB2312" w:hAnsi="仿宋_GB2312" w:cs="仿宋_GB2312" w:eastAsia="仿宋_GB2312"/>
                <w:sz w:val="24"/>
                <w:color w:val="333333"/>
              </w:rPr>
              <w:t>劳务分包单位是否经过定期展开质量安全培训，其展开质量安全培训的形式、频率、内容。劳务分包单位负责人及作业人员年龄、文化程度、从业时间、从业经历等。</w:t>
            </w:r>
          </w:p>
          <w:p>
            <w:pPr>
              <w:pStyle w:val="null3"/>
              <w:ind w:firstLine="470"/>
              <w:jc w:val="left"/>
            </w:pPr>
            <w:r>
              <w:rPr>
                <w:rFonts w:ascii="仿宋_GB2312" w:hAnsi="仿宋_GB2312" w:cs="仿宋_GB2312" w:eastAsia="仿宋_GB2312"/>
                <w:sz w:val="24"/>
                <w:color w:val="333333"/>
              </w:rPr>
              <w:t>火工品：</w:t>
            </w:r>
          </w:p>
          <w:p>
            <w:pPr>
              <w:pStyle w:val="null3"/>
              <w:ind w:firstLine="470"/>
              <w:jc w:val="left"/>
            </w:pPr>
            <w:r>
              <w:rPr>
                <w:rFonts w:ascii="仿宋_GB2312" w:hAnsi="仿宋_GB2312" w:cs="仿宋_GB2312" w:eastAsia="仿宋_GB2312"/>
                <w:sz w:val="24"/>
                <w:color w:val="333333"/>
              </w:rPr>
              <w:t>火工品的存放、保管、运输、使用环节是否符合施工安全以及安保要求。</w:t>
            </w:r>
          </w:p>
          <w:p>
            <w:pPr>
              <w:pStyle w:val="null3"/>
              <w:ind w:firstLine="470"/>
              <w:jc w:val="left"/>
            </w:pPr>
            <w:r>
              <w:rPr>
                <w:rFonts w:ascii="仿宋_GB2312" w:hAnsi="仿宋_GB2312" w:cs="仿宋_GB2312" w:eastAsia="仿宋_GB2312"/>
                <w:sz w:val="24"/>
                <w:color w:val="333333"/>
              </w:rPr>
              <w:t>特种设备：</w:t>
            </w:r>
          </w:p>
          <w:p>
            <w:pPr>
              <w:pStyle w:val="null3"/>
              <w:ind w:firstLine="470"/>
              <w:jc w:val="left"/>
            </w:pPr>
            <w:r>
              <w:rPr>
                <w:rFonts w:ascii="仿宋_GB2312" w:hAnsi="仿宋_GB2312" w:cs="仿宋_GB2312" w:eastAsia="仿宋_GB2312"/>
                <w:sz w:val="24"/>
                <w:color w:val="333333"/>
              </w:rPr>
              <w:t>特种设备的管控是否满足《特种设备安全监察条例》等相关要求，是否经相应资质的检验检测机构监督检测。</w:t>
            </w:r>
          </w:p>
          <w:p>
            <w:pPr>
              <w:pStyle w:val="null3"/>
              <w:ind w:firstLine="470"/>
              <w:jc w:val="left"/>
            </w:pPr>
            <w:r>
              <w:rPr>
                <w:rFonts w:ascii="仿宋_GB2312" w:hAnsi="仿宋_GB2312" w:cs="仿宋_GB2312" w:eastAsia="仿宋_GB2312"/>
                <w:sz w:val="24"/>
                <w:color w:val="333333"/>
              </w:rPr>
              <w:t>监理月报和建设单位的质量安全检查周报台账。</w:t>
            </w:r>
          </w:p>
          <w:p>
            <w:pPr>
              <w:pStyle w:val="null3"/>
              <w:ind w:firstLine="470"/>
              <w:jc w:val="left"/>
            </w:pPr>
            <w:r>
              <w:rPr>
                <w:rFonts w:ascii="仿宋_GB2312" w:hAnsi="仿宋_GB2312" w:cs="仿宋_GB2312" w:eastAsia="仿宋_GB2312"/>
                <w:sz w:val="24"/>
                <w:color w:val="333333"/>
              </w:rPr>
              <w:t>监督检测的结果、建设方委托第三方检测存在问题处理过程。</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（三十）对影响主体结构、使用功能的质量问题和施工现场安全问题，</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现场签发《问题整改通知单》，同时督促问题的整改闭合。</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（三十一）投标人要在监督范围内公布投诉举报地址和电话，</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及时受理工程质量问题投诉举报。对有明确投诉举报对象、有具体投诉举报事实且属于工程质量监督业务范围的投诉举报以及采购人转来的举报，及时派专人负责投诉举报调查，查明投诉举报反映问题是否属实，</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形成调查报告。调查报告应包括以下内容：</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1</w:t>
            </w:r>
            <w:r>
              <w:rPr>
                <w:rFonts w:ascii="仿宋_GB2312" w:hAnsi="仿宋_GB2312" w:cs="仿宋_GB2312" w:eastAsia="仿宋_GB2312"/>
                <w:sz w:val="24"/>
                <w:color w:val="333333"/>
              </w:rPr>
              <w:t>）工点概况；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2</w:t>
            </w:r>
            <w:r>
              <w:rPr>
                <w:rFonts w:ascii="仿宋_GB2312" w:hAnsi="仿宋_GB2312" w:cs="仿宋_GB2312" w:eastAsia="仿宋_GB2312"/>
                <w:sz w:val="24"/>
                <w:color w:val="333333"/>
              </w:rPr>
              <w:t>）调查过程；</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3</w:t>
            </w:r>
            <w:r>
              <w:rPr>
                <w:rFonts w:ascii="仿宋_GB2312" w:hAnsi="仿宋_GB2312" w:cs="仿宋_GB2312" w:eastAsia="仿宋_GB2312"/>
                <w:sz w:val="24"/>
                <w:color w:val="333333"/>
              </w:rPr>
              <w:t>）调查结论；</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4</w:t>
            </w:r>
            <w:r>
              <w:rPr>
                <w:rFonts w:ascii="仿宋_GB2312" w:hAnsi="仿宋_GB2312" w:cs="仿宋_GB2312" w:eastAsia="仿宋_GB2312"/>
                <w:sz w:val="24"/>
                <w:color w:val="333333"/>
              </w:rPr>
              <w:t>）对发现的质量问题的处理要求；</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5</w:t>
            </w:r>
            <w:r>
              <w:rPr>
                <w:rFonts w:ascii="仿宋_GB2312" w:hAnsi="仿宋_GB2312" w:cs="仿宋_GB2312" w:eastAsia="仿宋_GB2312"/>
                <w:sz w:val="24"/>
                <w:color w:val="333333"/>
              </w:rPr>
              <w:t>）对责任单位、责任人的处罚建议；</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6</w:t>
            </w:r>
            <w:r>
              <w:rPr>
                <w:rFonts w:ascii="仿宋_GB2312" w:hAnsi="仿宋_GB2312" w:cs="仿宋_GB2312" w:eastAsia="仿宋_GB2312"/>
                <w:sz w:val="24"/>
                <w:color w:val="333333"/>
              </w:rPr>
              <w:t>）调查组成员（签字）。</w:t>
            </w:r>
          </w:p>
          <w:p>
            <w:pPr>
              <w:pStyle w:val="null3"/>
              <w:ind w:firstLine="470"/>
              <w:jc w:val="left"/>
            </w:pPr>
            <w:r>
              <w:rPr>
                <w:rFonts w:ascii="仿宋_GB2312" w:hAnsi="仿宋_GB2312" w:cs="仿宋_GB2312" w:eastAsia="仿宋_GB2312"/>
                <w:sz w:val="24"/>
                <w:color w:val="333333"/>
              </w:rPr>
              <w:t>投标人应</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在投诉举报受理后</w:t>
            </w:r>
            <w:r>
              <w:rPr>
                <w:rFonts w:ascii="仿宋_GB2312" w:hAnsi="仿宋_GB2312" w:cs="仿宋_GB2312" w:eastAsia="仿宋_GB2312"/>
                <w:sz w:val="24"/>
                <w:color w:val="333333"/>
              </w:rPr>
              <w:t>60</w:t>
            </w:r>
            <w:r>
              <w:rPr>
                <w:rFonts w:ascii="仿宋_GB2312" w:hAnsi="仿宋_GB2312" w:cs="仿宋_GB2312" w:eastAsia="仿宋_GB2312"/>
                <w:sz w:val="24"/>
                <w:color w:val="333333"/>
              </w:rPr>
              <w:t>日内完成调查，并将调查结论反馈举报人。需要组织专家进行技术鉴定或委托试验检测的，所需时间不计入投诉举报调查时限。对于投诉举报反映问题属实的，投标人责成相关单位采取措施，消除隐患。构成质量事故的，按照事故调查处理有关规定及时上报和处理。</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（三十二）投标人</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对监督检查、投诉举报和事故调查中发现并查实的违法违规行提出行政处罚建议；应</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对《问题整改通知单》和行政处罚相关问题的整改和处理结果进行监督。</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（三十三）投标人应</w:t>
            </w:r>
            <w:r>
              <w:rPr>
                <w:rFonts w:ascii="仿宋_GB2312" w:hAnsi="仿宋_GB2312" w:cs="仿宋_GB2312" w:eastAsia="仿宋_GB2312"/>
                <w:sz w:val="24"/>
                <w:color w:val="333333"/>
              </w:rPr>
              <w:t>协助采购人</w:t>
            </w:r>
            <w:r>
              <w:rPr>
                <w:rFonts w:ascii="仿宋_GB2312" w:hAnsi="仿宋_GB2312" w:cs="仿宋_GB2312" w:eastAsia="仿宋_GB2312"/>
                <w:sz w:val="24"/>
                <w:color w:val="333333"/>
              </w:rPr>
              <w:t>按照有关铁路建设工程竣工验收办法规定，对现场验收程序等情况进行重点监督。</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（三十四）投标人</w:t>
            </w:r>
            <w:r>
              <w:rPr>
                <w:rFonts w:ascii="仿宋_GB2312" w:hAnsi="仿宋_GB2312" w:cs="仿宋_GB2312" w:eastAsia="仿宋_GB2312"/>
                <w:sz w:val="24"/>
                <w:color w:val="333333"/>
              </w:rPr>
              <w:t>协助采购人编制</w:t>
            </w:r>
            <w:r>
              <w:rPr>
                <w:rFonts w:ascii="仿宋_GB2312" w:hAnsi="仿宋_GB2312" w:cs="仿宋_GB2312" w:eastAsia="仿宋_GB2312"/>
                <w:sz w:val="24"/>
                <w:color w:val="333333"/>
              </w:rPr>
              <w:t>的《铁路建设项目工程质量监督工作报告》应包括以下主要内容：</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1</w:t>
            </w:r>
            <w:r>
              <w:rPr>
                <w:rFonts w:ascii="仿宋_GB2312" w:hAnsi="仿宋_GB2312" w:cs="仿宋_GB2312" w:eastAsia="仿宋_GB2312"/>
                <w:sz w:val="24"/>
                <w:color w:val="333333"/>
              </w:rPr>
              <w:t>）工程概况；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2</w:t>
            </w:r>
            <w:r>
              <w:rPr>
                <w:rFonts w:ascii="仿宋_GB2312" w:hAnsi="仿宋_GB2312" w:cs="仿宋_GB2312" w:eastAsia="仿宋_GB2312"/>
                <w:sz w:val="24"/>
                <w:color w:val="333333"/>
              </w:rPr>
              <w:t>）监督工作概况；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3</w:t>
            </w:r>
            <w:r>
              <w:rPr>
                <w:rFonts w:ascii="仿宋_GB2312" w:hAnsi="仿宋_GB2312" w:cs="仿宋_GB2312" w:eastAsia="仿宋_GB2312"/>
                <w:sz w:val="24"/>
                <w:color w:val="333333"/>
              </w:rPr>
              <w:t>）监督检查情况；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4</w:t>
            </w:r>
            <w:r>
              <w:rPr>
                <w:rFonts w:ascii="仿宋_GB2312" w:hAnsi="仿宋_GB2312" w:cs="仿宋_GB2312" w:eastAsia="仿宋_GB2312"/>
                <w:sz w:val="24"/>
                <w:color w:val="333333"/>
              </w:rPr>
              <w:t>）监督抽检情况；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5</w:t>
            </w:r>
            <w:r>
              <w:rPr>
                <w:rFonts w:ascii="仿宋_GB2312" w:hAnsi="仿宋_GB2312" w:cs="仿宋_GB2312" w:eastAsia="仿宋_GB2312"/>
                <w:sz w:val="24"/>
                <w:color w:val="333333"/>
              </w:rPr>
              <w:t>）投诉举报受理及调查处理情况；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6</w:t>
            </w:r>
            <w:r>
              <w:rPr>
                <w:rFonts w:ascii="仿宋_GB2312" w:hAnsi="仿宋_GB2312" w:cs="仿宋_GB2312" w:eastAsia="仿宋_GB2312"/>
                <w:sz w:val="24"/>
                <w:color w:val="333333"/>
              </w:rPr>
              <w:t>）相关问题处理整改和事故的调查处理情况；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7</w:t>
            </w:r>
            <w:r>
              <w:rPr>
                <w:rFonts w:ascii="仿宋_GB2312" w:hAnsi="仿宋_GB2312" w:cs="仿宋_GB2312" w:eastAsia="仿宋_GB2312"/>
                <w:sz w:val="24"/>
                <w:color w:val="333333"/>
              </w:rPr>
              <w:t>）行政处罚情况；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8</w:t>
            </w:r>
            <w:r>
              <w:rPr>
                <w:rFonts w:ascii="仿宋_GB2312" w:hAnsi="仿宋_GB2312" w:cs="仿宋_GB2312" w:eastAsia="仿宋_GB2312"/>
                <w:sz w:val="24"/>
                <w:color w:val="333333"/>
              </w:rPr>
              <w:t>）建设单位组织验收情况；</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9</w:t>
            </w:r>
            <w:r>
              <w:rPr>
                <w:rFonts w:ascii="仿宋_GB2312" w:hAnsi="仿宋_GB2312" w:cs="仿宋_GB2312" w:eastAsia="仿宋_GB2312"/>
                <w:sz w:val="24"/>
                <w:color w:val="333333"/>
              </w:rPr>
              <w:t>）监督意见和建议等。</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（三十五）投标人应按规定向采购人报送《建设项目监督工作季（年）度情况报告》、《建设项目监督工作报告》、质量情况分析等监督工作相关信息。</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（三十六）投标人应做好监督资料收集、整理、归档工作，保证监督档案真实、完整。监督档案应包括以下内容：</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1</w:t>
            </w:r>
            <w:r>
              <w:rPr>
                <w:rFonts w:ascii="仿宋_GB2312" w:hAnsi="仿宋_GB2312" w:cs="仿宋_GB2312" w:eastAsia="仿宋_GB2312"/>
                <w:sz w:val="24"/>
                <w:color w:val="333333"/>
              </w:rPr>
              <w:t>）《铁路建设项目工程质量监督书》、监督计划、建设责任主体相关信息等资料；</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2</w:t>
            </w:r>
            <w:r>
              <w:rPr>
                <w:rFonts w:ascii="仿宋_GB2312" w:hAnsi="仿宋_GB2312" w:cs="仿宋_GB2312" w:eastAsia="仿宋_GB2312"/>
                <w:sz w:val="24"/>
                <w:color w:val="333333"/>
              </w:rPr>
              <w:t>）首次监督会议纪要；</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3</w:t>
            </w:r>
            <w:r>
              <w:rPr>
                <w:rFonts w:ascii="仿宋_GB2312" w:hAnsi="仿宋_GB2312" w:cs="仿宋_GB2312" w:eastAsia="仿宋_GB2312"/>
                <w:sz w:val="24"/>
                <w:color w:val="333333"/>
              </w:rPr>
              <w:t>）问题和处理结果台账及相关资料；</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4</w:t>
            </w:r>
            <w:r>
              <w:rPr>
                <w:rFonts w:ascii="仿宋_GB2312" w:hAnsi="仿宋_GB2312" w:cs="仿宋_GB2312" w:eastAsia="仿宋_GB2312"/>
                <w:sz w:val="24"/>
                <w:color w:val="333333"/>
              </w:rPr>
              <w:t>）检测试验资料；</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5</w:t>
            </w:r>
            <w:r>
              <w:rPr>
                <w:rFonts w:ascii="仿宋_GB2312" w:hAnsi="仿宋_GB2312" w:cs="仿宋_GB2312" w:eastAsia="仿宋_GB2312"/>
                <w:sz w:val="24"/>
                <w:color w:val="333333"/>
              </w:rPr>
              <w:t>）实施行政处罚的问题或事故台账及调查处理资料；</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6</w:t>
            </w:r>
            <w:r>
              <w:rPr>
                <w:rFonts w:ascii="仿宋_GB2312" w:hAnsi="仿宋_GB2312" w:cs="仿宋_GB2312" w:eastAsia="仿宋_GB2312"/>
                <w:sz w:val="24"/>
                <w:color w:val="333333"/>
              </w:rPr>
              <w:t>）举报投诉受理台账及调查处理资料；</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7</w:t>
            </w:r>
            <w:r>
              <w:rPr>
                <w:rFonts w:ascii="仿宋_GB2312" w:hAnsi="仿宋_GB2312" w:cs="仿宋_GB2312" w:eastAsia="仿宋_GB2312"/>
                <w:sz w:val="24"/>
                <w:color w:val="333333"/>
              </w:rPr>
              <w:t>）监督信息或情况通报；</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8</w:t>
            </w:r>
            <w:r>
              <w:rPr>
                <w:rFonts w:ascii="仿宋_GB2312" w:hAnsi="仿宋_GB2312" w:cs="仿宋_GB2312" w:eastAsia="仿宋_GB2312"/>
                <w:sz w:val="24"/>
                <w:color w:val="333333"/>
              </w:rPr>
              <w:t>）规定或约定的其他资料。</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（三十七）投标人应及时完成采购人交付的其他有关工程质量监督相关事宜。</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（三十八）每年的总金额会根据政策变化而调整，如果因政策原因导致某年采购计划取消，双方自行解约，均不承担责任。</w:t>
            </w:r>
          </w:p>
          <w:p>
            <w:pPr>
              <w:pStyle w:val="null3"/>
              <w:ind w:firstLine="470"/>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（三十九）采购人将制定相关管理办法对投标人的履约行为进行考核，将对考核不合格的</w:t>
            </w:r>
            <w:r>
              <w:rPr>
                <w:rFonts w:ascii="仿宋_GB2312" w:hAnsi="仿宋_GB2312" w:cs="仿宋_GB2312" w:eastAsia="仿宋_GB2312"/>
                <w:sz w:val="24"/>
                <w:color w:val="333333"/>
              </w:rPr>
              <w:t>履约</w:t>
            </w:r>
            <w:r>
              <w:rPr>
                <w:rFonts w:ascii="仿宋_GB2312" w:hAnsi="仿宋_GB2312" w:cs="仿宋_GB2312" w:eastAsia="仿宋_GB2312"/>
                <w:sz w:val="24"/>
                <w:color w:val="333333"/>
              </w:rPr>
              <w:t>行为采取扣除费用、终止合同等处理措施。</w:t>
            </w:r>
          </w:p>
          <w:p>
            <w:pPr>
              <w:pStyle w:val="null3"/>
              <w:ind w:firstLine="472"/>
              <w:jc w:val="left"/>
            </w:pPr>
            <w:r>
              <w:rPr>
                <w:rFonts w:ascii="仿宋_GB2312" w:hAnsi="仿宋_GB2312" w:cs="仿宋_GB2312" w:eastAsia="仿宋_GB2312"/>
                <w:sz w:val="24"/>
                <w:b/>
                <w:color w:val="333333"/>
              </w:rPr>
              <w:t>★</w:t>
            </w:r>
            <w:r>
              <w:rPr>
                <w:rFonts w:ascii="仿宋_GB2312" w:hAnsi="仿宋_GB2312" w:cs="仿宋_GB2312" w:eastAsia="仿宋_GB2312"/>
                <w:sz w:val="24"/>
                <w:b/>
                <w:color w:val="333333"/>
              </w:rPr>
              <w:t>（四十）投标人必须按采购人要求提供地方铁路监督服务，在合同期内，</w:t>
            </w:r>
            <w:r>
              <w:rPr>
                <w:rFonts w:ascii="仿宋_GB2312" w:hAnsi="仿宋_GB2312" w:cs="仿宋_GB2312" w:eastAsia="仿宋_GB2312"/>
                <w:sz w:val="24"/>
                <w:b/>
                <w:color w:val="333333"/>
              </w:rPr>
              <w:t>协助采购人</w:t>
            </w:r>
            <w:r>
              <w:rPr>
                <w:rFonts w:ascii="仿宋_GB2312" w:hAnsi="仿宋_GB2312" w:cs="仿宋_GB2312" w:eastAsia="仿宋_GB2312"/>
                <w:sz w:val="24"/>
                <w:b/>
                <w:color w:val="333333"/>
              </w:rPr>
              <w:t>开展现场监督检查，同时必须按采购人要求参与临时安排的事故调查、举报调查、暗访等工作，提供承诺函。</w:t>
            </w:r>
          </w:p>
          <w:p>
            <w:pPr>
              <w:pStyle w:val="null3"/>
              <w:ind w:firstLine="481"/>
              <w:jc w:val="left"/>
            </w:pPr>
            <w:r>
              <w:rPr>
                <w:rFonts w:ascii="仿宋_GB2312" w:hAnsi="仿宋_GB2312" w:cs="仿宋_GB2312" w:eastAsia="仿宋_GB2312"/>
                <w:sz w:val="24"/>
                <w:b/>
                <w:color w:val="333333"/>
              </w:rPr>
              <w:t>★</w:t>
            </w:r>
            <w:r>
              <w:rPr>
                <w:rFonts w:ascii="仿宋_GB2312" w:hAnsi="仿宋_GB2312" w:cs="仿宋_GB2312" w:eastAsia="仿宋_GB2312"/>
                <w:sz w:val="24"/>
                <w:b/>
                <w:color w:val="333333"/>
              </w:rPr>
              <w:t>（四十一）投标人提交的正式监督成果若与工程实际情况不相符或无法保证监督成果真实性，采购人有权对其进行扣除合同款、终止合同直至上报监管部门等处罚，并承担相应的经济后果和法律责任，提供承诺函。</w:t>
            </w:r>
          </w:p>
          <w:p>
            <w:pPr>
              <w:pStyle w:val="null3"/>
              <w:spacing w:after="120"/>
              <w:ind w:firstLine="482"/>
              <w:jc w:val="left"/>
            </w:pPr>
            <w:r>
              <w:rPr>
                <w:rFonts w:ascii="仿宋_GB2312" w:hAnsi="仿宋_GB2312" w:cs="仿宋_GB2312" w:eastAsia="仿宋_GB2312"/>
                <w:sz w:val="24"/>
                <w:b/>
                <w:color w:val="333333"/>
              </w:rPr>
              <w:t>★</w:t>
            </w:r>
            <w:r>
              <w:rPr>
                <w:rFonts w:ascii="仿宋_GB2312" w:hAnsi="仿宋_GB2312" w:cs="仿宋_GB2312" w:eastAsia="仿宋_GB2312"/>
                <w:sz w:val="24"/>
                <w:b/>
                <w:color w:val="333333"/>
              </w:rPr>
              <w:t>（四十二）凡是属于投标人计量认证证书注明的项目范围内的参数，均需为采购人提供服务，拒绝为采购人提供服务，采购人将通过行业信用评价等手段对投标人进行如实评价，将投标人的不诚信履行合同的行为上报有关单位进行处理。提供承诺函。</w:t>
            </w:r>
          </w:p>
          <w:p>
            <w:pPr>
              <w:pStyle w:val="null3"/>
              <w:spacing w:after="120"/>
              <w:ind w:firstLine="482"/>
              <w:jc w:val="left"/>
            </w:pPr>
            <w:r>
              <w:rPr>
                <w:rFonts w:ascii="仿宋_GB2312" w:hAnsi="仿宋_GB2312" w:cs="仿宋_GB2312" w:eastAsia="仿宋_GB2312"/>
                <w:sz w:val="24"/>
                <w:b/>
                <w:color w:val="333333"/>
              </w:rPr>
              <w:t>★</w:t>
            </w:r>
            <w:r>
              <w:rPr>
                <w:rFonts w:ascii="仿宋_GB2312" w:hAnsi="仿宋_GB2312" w:cs="仿宋_GB2312" w:eastAsia="仿宋_GB2312"/>
                <w:sz w:val="24"/>
                <w:b/>
                <w:color w:val="333333"/>
              </w:rPr>
              <w:t>（四十三）凡在招标文件中弄虚作假的，中标无效，采购人将通过行业信用评价等手段对投标人进行如实评价，并将投标人的不诚信履行合同的行为上报有关单位进行处理。采购人将根据检测工作开展情况，对投标人实施动态考评，考评不合格或未经采购人允许使用了不在《投标人本项目管理、技术、服务人员情况表》中服务人员的，采购人将通过行业信用评价等手段对投标人进行如实评价，将投标人的不诚信履行合同的行为上报有关单位进行处理。投标人必须按照合同单价执行完成包件金额，不能拒绝采购人分配的检测任务和要求（不可抗力因素除外），出现此行为采购人将通过行业信用评价等手段对投标人进行如实评价，将投标人的不诚信履行合同的行为上报有关单位进行处理。提供承诺函。</w:t>
            </w:r>
          </w:p>
          <w:p>
            <w:pPr>
              <w:pStyle w:val="null3"/>
              <w:spacing w:after="120"/>
              <w:ind w:firstLine="482"/>
              <w:jc w:val="left"/>
            </w:pPr>
            <w:r>
              <w:rPr>
                <w:rFonts w:ascii="仿宋_GB2312" w:hAnsi="仿宋_GB2312" w:cs="仿宋_GB2312" w:eastAsia="仿宋_GB2312"/>
                <w:sz w:val="24"/>
                <w:b/>
                <w:color w:val="333333"/>
              </w:rPr>
              <w:t>★</w:t>
            </w:r>
            <w:r>
              <w:rPr>
                <w:rFonts w:ascii="仿宋_GB2312" w:hAnsi="仿宋_GB2312" w:cs="仿宋_GB2312" w:eastAsia="仿宋_GB2312"/>
                <w:sz w:val="24"/>
                <w:b/>
                <w:color w:val="333333"/>
              </w:rPr>
              <w:t>（四十四）恪守第三方公正立场，依据国家相关的法律、法规以及合同的规定，客观、公正、准确、及时地为采购人提供招标范围内的服务。提供承诺函。</w:t>
            </w:r>
          </w:p>
          <w:p>
            <w:pPr>
              <w:pStyle w:val="null3"/>
              <w:spacing w:after="120"/>
              <w:ind w:firstLine="482"/>
              <w:jc w:val="left"/>
            </w:pPr>
            <w:r>
              <w:rPr>
                <w:rFonts w:ascii="仿宋_GB2312" w:hAnsi="仿宋_GB2312" w:cs="仿宋_GB2312" w:eastAsia="仿宋_GB2312"/>
                <w:sz w:val="24"/>
                <w:b/>
                <w:color w:val="333333"/>
              </w:rPr>
              <w:t>★</w:t>
            </w:r>
            <w:r>
              <w:rPr>
                <w:rFonts w:ascii="仿宋_GB2312" w:hAnsi="仿宋_GB2312" w:cs="仿宋_GB2312" w:eastAsia="仿宋_GB2312"/>
                <w:sz w:val="24"/>
                <w:b/>
                <w:color w:val="333333"/>
              </w:rPr>
              <w:t>（四十五）投标人成为本项目的中标人后，必须按照本次投标文件响应的报价和服务执行以后的具体质量监督和检测服务。提供承诺函。</w:t>
            </w:r>
          </w:p>
          <w:p>
            <w:pPr>
              <w:pStyle w:val="null3"/>
              <w:spacing w:after="120"/>
              <w:ind w:firstLine="482"/>
              <w:jc w:val="left"/>
            </w:pPr>
            <w:r>
              <w:rPr>
                <w:rFonts w:ascii="仿宋_GB2312" w:hAnsi="仿宋_GB2312" w:cs="仿宋_GB2312" w:eastAsia="仿宋_GB2312"/>
                <w:sz w:val="24"/>
                <w:b/>
                <w:color w:val="333333"/>
              </w:rPr>
              <w:t>★</w:t>
            </w:r>
            <w:r>
              <w:rPr>
                <w:rFonts w:ascii="仿宋_GB2312" w:hAnsi="仿宋_GB2312" w:cs="仿宋_GB2312" w:eastAsia="仿宋_GB2312"/>
                <w:sz w:val="24"/>
                <w:b/>
                <w:color w:val="333333"/>
              </w:rPr>
              <w:t>（四十六）投标人根据《国家铁路局关于做好铁路工程项目质量行政监督工作的指导意见》（国铁工程监〔</w:t>
            </w:r>
            <w:r>
              <w:rPr>
                <w:rFonts w:ascii="仿宋_GB2312" w:hAnsi="仿宋_GB2312" w:cs="仿宋_GB2312" w:eastAsia="仿宋_GB2312"/>
                <w:sz w:val="24"/>
                <w:b/>
                <w:color w:val="333333"/>
              </w:rPr>
              <w:t>2014</w:t>
            </w:r>
            <w:r>
              <w:rPr>
                <w:rFonts w:ascii="仿宋_GB2312" w:hAnsi="仿宋_GB2312" w:cs="仿宋_GB2312" w:eastAsia="仿宋_GB2312"/>
                <w:sz w:val="24"/>
                <w:b/>
                <w:color w:val="333333"/>
              </w:rPr>
              <w:t>〕</w:t>
            </w:r>
            <w:r>
              <w:rPr>
                <w:rFonts w:ascii="仿宋_GB2312" w:hAnsi="仿宋_GB2312" w:cs="仿宋_GB2312" w:eastAsia="仿宋_GB2312"/>
                <w:sz w:val="24"/>
                <w:b/>
                <w:color w:val="333333"/>
              </w:rPr>
              <w:t>61</w:t>
            </w:r>
            <w:r>
              <w:rPr>
                <w:rFonts w:ascii="仿宋_GB2312" w:hAnsi="仿宋_GB2312" w:cs="仿宋_GB2312" w:eastAsia="仿宋_GB2312"/>
                <w:sz w:val="24"/>
                <w:b/>
                <w:color w:val="333333"/>
              </w:rPr>
              <w:t>号），提供与监督、检测范围内的铁路建设责任主体没有行政隶属、经济利益或其他利害关系的承诺函。</w:t>
            </w:r>
          </w:p>
          <w:p>
            <w:pPr>
              <w:pStyle w:val="null3"/>
              <w:spacing w:after="120"/>
              <w:ind w:firstLine="482"/>
              <w:jc w:val="left"/>
            </w:pPr>
            <w:r>
              <w:rPr>
                <w:rFonts w:ascii="仿宋_GB2312" w:hAnsi="仿宋_GB2312" w:cs="仿宋_GB2312" w:eastAsia="仿宋_GB2312"/>
                <w:sz w:val="24"/>
                <w:b/>
                <w:color w:val="333333"/>
              </w:rPr>
              <w:t>★</w:t>
            </w:r>
            <w:r>
              <w:rPr>
                <w:rFonts w:ascii="仿宋_GB2312" w:hAnsi="仿宋_GB2312" w:cs="仿宋_GB2312" w:eastAsia="仿宋_GB2312"/>
                <w:sz w:val="24"/>
                <w:b/>
                <w:color w:val="333333"/>
              </w:rPr>
              <w:t>（四十七）投标人严格安全管理，按规定为项目参与人员购买意外伤害保险，在项目开展期间安排专人负责监督和检测过程中的作业安全，自行承担对应的安全责任和法律后果。提供承诺函。</w:t>
            </w:r>
          </w:p>
          <w:p>
            <w:pPr>
              <w:pStyle w:val="null3"/>
              <w:spacing w:after="120"/>
              <w:ind w:firstLine="482"/>
              <w:jc w:val="left"/>
            </w:pPr>
            <w:r>
              <w:rPr>
                <w:rFonts w:ascii="仿宋_GB2312" w:hAnsi="仿宋_GB2312" w:cs="仿宋_GB2312" w:eastAsia="仿宋_GB2312"/>
                <w:sz w:val="24"/>
                <w:b/>
                <w:color w:val="333333"/>
              </w:rPr>
              <w:t>★</w:t>
            </w:r>
            <w:r>
              <w:rPr>
                <w:rFonts w:ascii="仿宋_GB2312" w:hAnsi="仿宋_GB2312" w:cs="仿宋_GB2312" w:eastAsia="仿宋_GB2312"/>
                <w:sz w:val="24"/>
                <w:b/>
                <w:color w:val="333333"/>
              </w:rPr>
              <w:t>（四十八）投标人严格廉政自律，签订廉政承诺书，深入推进</w:t>
            </w:r>
            <w:r>
              <w:rPr>
                <w:rFonts w:ascii="仿宋_GB2312" w:hAnsi="仿宋_GB2312" w:cs="仿宋_GB2312" w:eastAsia="仿宋_GB2312"/>
                <w:sz w:val="24"/>
                <w:b/>
                <w:color w:val="333333"/>
              </w:rPr>
              <w:t>“</w:t>
            </w:r>
            <w:r>
              <w:rPr>
                <w:rFonts w:ascii="仿宋_GB2312" w:hAnsi="仿宋_GB2312" w:cs="仿宋_GB2312" w:eastAsia="仿宋_GB2312"/>
                <w:sz w:val="24"/>
                <w:b/>
                <w:color w:val="333333"/>
              </w:rPr>
              <w:t>清廉交通</w:t>
            </w:r>
            <w:r>
              <w:rPr>
                <w:rFonts w:ascii="仿宋_GB2312" w:hAnsi="仿宋_GB2312" w:cs="仿宋_GB2312" w:eastAsia="仿宋_GB2312"/>
                <w:sz w:val="24"/>
                <w:b/>
                <w:color w:val="333333"/>
              </w:rPr>
              <w:t>”</w:t>
            </w:r>
            <w:r>
              <w:rPr>
                <w:rFonts w:ascii="仿宋_GB2312" w:hAnsi="仿宋_GB2312" w:cs="仿宋_GB2312" w:eastAsia="仿宋_GB2312"/>
                <w:sz w:val="24"/>
                <w:b/>
                <w:color w:val="333333"/>
              </w:rPr>
              <w:t>建设，杜绝监督检测过程中腐败现象的发生，确保廉洁优质高效的开展工作；投标人应独立开展监督和检测服务，不受外界的干预和其他外部的压力；投标人应加强监督和检测人员职业道德和专业知识培训；投标人应严格遵守国家法律法规涉及的有关廉政建设制度。因投标人造成的相关廉洁责任，由投标人自行承担。提供承诺函。</w:t>
            </w:r>
          </w:p>
          <w:p>
            <w:pPr>
              <w:pStyle w:val="null3"/>
              <w:spacing w:after="120"/>
              <w:ind w:firstLine="482"/>
              <w:jc w:val="left"/>
            </w:pPr>
            <w:r>
              <w:rPr>
                <w:rFonts w:ascii="仿宋_GB2312" w:hAnsi="仿宋_GB2312" w:cs="仿宋_GB2312" w:eastAsia="仿宋_GB2312"/>
                <w:sz w:val="24"/>
                <w:b/>
                <w:color w:val="333333"/>
              </w:rPr>
              <w:t>（四十九）投标人应编制详细技术方案，方案应包含</w:t>
            </w:r>
            <w:r>
              <w:rPr>
                <w:rFonts w:ascii="仿宋_GB2312" w:hAnsi="仿宋_GB2312" w:cs="仿宋_GB2312" w:eastAsia="仿宋_GB2312"/>
                <w:sz w:val="24"/>
                <w:b/>
                <w:color w:val="333333"/>
              </w:rPr>
              <w:t>①</w:t>
            </w:r>
            <w:r>
              <w:rPr>
                <w:rFonts w:ascii="仿宋_GB2312" w:hAnsi="仿宋_GB2312" w:cs="仿宋_GB2312" w:eastAsia="仿宋_GB2312"/>
                <w:sz w:val="24"/>
                <w:b/>
                <w:color w:val="333333"/>
              </w:rPr>
              <w:t>质量监督及试验检测工作概况</w:t>
            </w:r>
            <w:r>
              <w:rPr>
                <w:rFonts w:ascii="仿宋_GB2312" w:hAnsi="仿宋_GB2312" w:cs="仿宋_GB2312" w:eastAsia="仿宋_GB2312"/>
                <w:sz w:val="24"/>
                <w:b/>
                <w:color w:val="333333"/>
              </w:rPr>
              <w:t>②</w:t>
            </w:r>
            <w:r>
              <w:rPr>
                <w:rFonts w:ascii="仿宋_GB2312" w:hAnsi="仿宋_GB2312" w:cs="仿宋_GB2312" w:eastAsia="仿宋_GB2312"/>
                <w:sz w:val="24"/>
                <w:b/>
                <w:color w:val="333333"/>
              </w:rPr>
              <w:t>对项目的理解</w:t>
            </w:r>
            <w:r>
              <w:rPr>
                <w:rFonts w:ascii="仿宋_GB2312" w:hAnsi="仿宋_GB2312" w:cs="仿宋_GB2312" w:eastAsia="仿宋_GB2312"/>
                <w:sz w:val="24"/>
                <w:b/>
                <w:color w:val="333333"/>
              </w:rPr>
              <w:t>③</w:t>
            </w:r>
            <w:r>
              <w:rPr>
                <w:rFonts w:ascii="仿宋_GB2312" w:hAnsi="仿宋_GB2312" w:cs="仿宋_GB2312" w:eastAsia="仿宋_GB2312"/>
                <w:sz w:val="24"/>
                <w:b/>
                <w:color w:val="333333"/>
              </w:rPr>
              <w:t>目标</w:t>
            </w:r>
            <w:r>
              <w:rPr>
                <w:rFonts w:ascii="仿宋_GB2312" w:hAnsi="仿宋_GB2312" w:cs="仿宋_GB2312" w:eastAsia="仿宋_GB2312"/>
                <w:sz w:val="24"/>
                <w:b/>
                <w:color w:val="333333"/>
              </w:rPr>
              <w:t>④</w:t>
            </w:r>
            <w:r>
              <w:rPr>
                <w:rFonts w:ascii="仿宋_GB2312" w:hAnsi="仿宋_GB2312" w:cs="仿宋_GB2312" w:eastAsia="仿宋_GB2312"/>
                <w:sz w:val="24"/>
                <w:b/>
                <w:color w:val="333333"/>
              </w:rPr>
              <w:t>实施计划</w:t>
            </w:r>
            <w:r>
              <w:rPr>
                <w:rFonts w:ascii="仿宋_GB2312" w:hAnsi="仿宋_GB2312" w:cs="仿宋_GB2312" w:eastAsia="仿宋_GB2312"/>
                <w:sz w:val="24"/>
                <w:b/>
                <w:color w:val="333333"/>
              </w:rPr>
              <w:t>⑤</w:t>
            </w:r>
            <w:r>
              <w:rPr>
                <w:rFonts w:ascii="仿宋_GB2312" w:hAnsi="仿宋_GB2312" w:cs="仿宋_GB2312" w:eastAsia="仿宋_GB2312"/>
                <w:sz w:val="24"/>
                <w:b/>
                <w:color w:val="333333"/>
              </w:rPr>
              <w:t>服务响应时间</w:t>
            </w:r>
            <w:r>
              <w:rPr>
                <w:rFonts w:ascii="仿宋_GB2312" w:hAnsi="仿宋_GB2312" w:cs="仿宋_GB2312" w:eastAsia="仿宋_GB2312"/>
                <w:sz w:val="24"/>
                <w:b/>
                <w:color w:val="333333"/>
              </w:rPr>
              <w:t>⑥</w:t>
            </w:r>
            <w:r>
              <w:rPr>
                <w:rFonts w:ascii="仿宋_GB2312" w:hAnsi="仿宋_GB2312" w:cs="仿宋_GB2312" w:eastAsia="仿宋_GB2312"/>
                <w:sz w:val="24"/>
                <w:b/>
                <w:color w:val="333333"/>
              </w:rPr>
              <w:t>人员设备</w:t>
            </w:r>
            <w:r>
              <w:rPr>
                <w:rFonts w:ascii="仿宋_GB2312" w:hAnsi="仿宋_GB2312" w:cs="仿宋_GB2312" w:eastAsia="仿宋_GB2312"/>
                <w:sz w:val="24"/>
                <w:b/>
                <w:color w:val="333333"/>
              </w:rPr>
              <w:t>⑦</w:t>
            </w:r>
            <w:r>
              <w:rPr>
                <w:rFonts w:ascii="仿宋_GB2312" w:hAnsi="仿宋_GB2312" w:cs="仿宋_GB2312" w:eastAsia="仿宋_GB2312"/>
                <w:sz w:val="24"/>
                <w:b/>
                <w:color w:val="333333"/>
              </w:rPr>
              <w:t>项目组织机构</w:t>
            </w:r>
            <w:r>
              <w:rPr>
                <w:rFonts w:ascii="仿宋_GB2312" w:hAnsi="仿宋_GB2312" w:cs="仿宋_GB2312" w:eastAsia="仿宋_GB2312"/>
                <w:sz w:val="24"/>
                <w:b/>
                <w:color w:val="333333"/>
              </w:rPr>
              <w:t>⑧</w:t>
            </w:r>
            <w:r>
              <w:rPr>
                <w:rFonts w:ascii="仿宋_GB2312" w:hAnsi="仿宋_GB2312" w:cs="仿宋_GB2312" w:eastAsia="仿宋_GB2312"/>
                <w:sz w:val="24"/>
                <w:b/>
                <w:color w:val="333333"/>
              </w:rPr>
              <w:t>技术标准</w:t>
            </w:r>
            <w:r>
              <w:rPr>
                <w:rFonts w:ascii="仿宋_GB2312" w:hAnsi="仿宋_GB2312" w:cs="仿宋_GB2312" w:eastAsia="仿宋_GB2312"/>
                <w:sz w:val="24"/>
                <w:b/>
                <w:color w:val="333333"/>
              </w:rPr>
              <w:t>⑨</w:t>
            </w:r>
            <w:r>
              <w:rPr>
                <w:rFonts w:ascii="仿宋_GB2312" w:hAnsi="仿宋_GB2312" w:cs="仿宋_GB2312" w:eastAsia="仿宋_GB2312"/>
                <w:sz w:val="24"/>
                <w:b/>
                <w:color w:val="333333"/>
              </w:rPr>
              <w:t>服务承诺</w:t>
            </w:r>
            <w:r>
              <w:rPr>
                <w:rFonts w:ascii="仿宋_GB2312" w:hAnsi="仿宋_GB2312" w:cs="仿宋_GB2312" w:eastAsia="仿宋_GB2312"/>
                <w:sz w:val="24"/>
                <w:b/>
                <w:color w:val="333333"/>
              </w:rPr>
              <w:t>⑩</w:t>
            </w:r>
            <w:r>
              <w:rPr>
                <w:rFonts w:ascii="仿宋_GB2312" w:hAnsi="仿宋_GB2312" w:cs="仿宋_GB2312" w:eastAsia="仿宋_GB2312"/>
                <w:sz w:val="24"/>
                <w:b/>
                <w:color w:val="333333"/>
              </w:rPr>
              <w:t>突发事件处置方案</w:t>
            </w:r>
            <w:r>
              <w:rPr>
                <w:rFonts w:ascii="仿宋_GB2312" w:hAnsi="仿宋_GB2312" w:cs="仿宋_GB2312" w:eastAsia="仿宋_GB2312"/>
                <w:sz w:val="24"/>
                <w:b/>
                <w:color w:val="333333"/>
              </w:rPr>
              <w:t>⑪</w:t>
            </w:r>
            <w:r>
              <w:rPr>
                <w:rFonts w:ascii="仿宋_GB2312" w:hAnsi="仿宋_GB2312" w:cs="仿宋_GB2312" w:eastAsia="仿宋_GB2312"/>
                <w:sz w:val="24"/>
                <w:b/>
                <w:color w:val="333333"/>
              </w:rPr>
              <w:t>监督及工作开展的组织方式</w:t>
            </w:r>
            <w:r>
              <w:rPr>
                <w:rFonts w:ascii="仿宋_GB2312" w:hAnsi="仿宋_GB2312" w:cs="仿宋_GB2312" w:eastAsia="仿宋_GB2312"/>
                <w:sz w:val="24"/>
                <w:b/>
                <w:color w:val="333333"/>
              </w:rPr>
              <w:t>⑫</w:t>
            </w:r>
            <w:r>
              <w:rPr>
                <w:rFonts w:ascii="仿宋_GB2312" w:hAnsi="仿宋_GB2312" w:cs="仿宋_GB2312" w:eastAsia="仿宋_GB2312"/>
                <w:sz w:val="24"/>
                <w:b/>
                <w:color w:val="333333"/>
              </w:rPr>
              <w:t>试验检测报告和监督文书出具的规范性</w:t>
            </w:r>
            <w:r>
              <w:rPr>
                <w:rFonts w:ascii="仿宋_GB2312" w:hAnsi="仿宋_GB2312" w:cs="仿宋_GB2312" w:eastAsia="仿宋_GB2312"/>
                <w:sz w:val="24"/>
                <w:b/>
                <w:color w:val="333333"/>
              </w:rPr>
              <w:t>⑬</w:t>
            </w:r>
            <w:r>
              <w:rPr>
                <w:rFonts w:ascii="仿宋_GB2312" w:hAnsi="仿宋_GB2312" w:cs="仿宋_GB2312" w:eastAsia="仿宋_GB2312"/>
                <w:sz w:val="24"/>
                <w:b/>
                <w:color w:val="333333"/>
              </w:rPr>
              <w:t>后期配套服务。</w:t>
            </w:r>
          </w:p>
          <w:p>
            <w:pPr>
              <w:pStyle w:val="null3"/>
              <w:jc w:val="left"/>
            </w:pPr>
            <w:r>
              <w:rPr>
                <w:rFonts w:ascii="仿宋_GB2312" w:hAnsi="仿宋_GB2312" w:cs="仿宋_GB2312" w:eastAsia="仿宋_GB2312"/>
                <w:sz w:val="28"/>
                <w:b/>
              </w:rPr>
              <w:t>六、检测服务最高限价表：</w:t>
            </w:r>
          </w:p>
          <w:tbl>
            <w:tblPr>
              <w:tblInd w:type="dxa" w:w="120"/>
              <w:tblBorders>
                <w:top w:val="none" w:color="000000" w:sz="4"/>
                <w:left w:val="none" w:color="000000" w:sz="4"/>
                <w:bottom w:val="none" w:color="000000" w:sz="4"/>
                <w:right w:val="none" w:color="000000" w:sz="4"/>
                <w:insideH w:val="none"/>
                <w:insideV w:val="none"/>
              </w:tblBorders>
            </w:tblPr>
            <w:tblGrid>
              <w:gridCol w:w="545"/>
              <w:gridCol w:w="1599"/>
              <w:gridCol w:w="1028"/>
              <w:gridCol w:w="1371"/>
              <w:gridCol w:w="1055"/>
            </w:tblGrid>
            <w:tr>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检验项目名称</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单位</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单价（单位：元）</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水泥</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比表面积（</w:t>
                  </w:r>
                  <w:r>
                    <w:rPr>
                      <w:rFonts w:ascii="仿宋_GB2312" w:hAnsi="仿宋_GB2312" w:cs="仿宋_GB2312" w:eastAsia="仿宋_GB2312"/>
                      <w:sz w:val="24"/>
                    </w:rPr>
                    <w:t>密度、细度）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凝结时间（</w:t>
                  </w:r>
                  <w:r>
                    <w:rPr>
                      <w:rFonts w:ascii="仿宋_GB2312" w:hAnsi="仿宋_GB2312" w:cs="仿宋_GB2312" w:eastAsia="仿宋_GB2312"/>
                      <w:sz w:val="24"/>
                    </w:rPr>
                    <w:t>标准稠度用水量）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安定性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强度（</w:t>
                  </w:r>
                  <w:r>
                    <w:rPr>
                      <w:rFonts w:ascii="仿宋_GB2312" w:hAnsi="仿宋_GB2312" w:cs="仿宋_GB2312" w:eastAsia="仿宋_GB2312"/>
                      <w:sz w:val="24"/>
                    </w:rPr>
                    <w:t>抗压、抗折）</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烧失量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游离</w:t>
                  </w:r>
                  <w:r>
                    <w:rPr>
                      <w:rFonts w:ascii="仿宋_GB2312" w:hAnsi="仿宋_GB2312" w:cs="仿宋_GB2312" w:eastAsia="仿宋_GB2312"/>
                      <w:sz w:val="24"/>
                    </w:rPr>
                    <w:t>CaO</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MgO </w:t>
                  </w:r>
                  <w:r>
                    <w:rPr>
                      <w:rFonts w:ascii="仿宋_GB2312" w:hAnsi="仿宋_GB2312" w:cs="仿宋_GB2312" w:eastAsia="仿宋_GB2312"/>
                      <w:sz w:val="24"/>
                    </w:rPr>
                    <w:t>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SO</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熟料中的铝酸三钙</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不溶物</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粉煤灰</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细度（</w:t>
                  </w:r>
                  <w:r>
                    <w:rPr>
                      <w:rFonts w:ascii="仿宋_GB2312" w:hAnsi="仿宋_GB2312" w:cs="仿宋_GB2312" w:eastAsia="仿宋_GB2312"/>
                      <w:sz w:val="24"/>
                    </w:rPr>
                    <w:t>比表面积）</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需水量比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烧失量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游离</w:t>
                  </w:r>
                  <w:r>
                    <w:rPr>
                      <w:rFonts w:ascii="仿宋_GB2312" w:hAnsi="仿宋_GB2312" w:cs="仿宋_GB2312" w:eastAsia="仿宋_GB2312"/>
                      <w:sz w:val="24"/>
                    </w:rPr>
                    <w:t>CaO</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安定性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CaO </w:t>
                  </w:r>
                  <w:r>
                    <w:rPr>
                      <w:rFonts w:ascii="仿宋_GB2312" w:hAnsi="仿宋_GB2312" w:cs="仿宋_GB2312" w:eastAsia="仿宋_GB2312"/>
                      <w:sz w:val="24"/>
                    </w:rPr>
                    <w:t>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SO</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MgO </w:t>
                  </w:r>
                  <w:r>
                    <w:rPr>
                      <w:rFonts w:ascii="仿宋_GB2312" w:hAnsi="仿宋_GB2312" w:cs="仿宋_GB2312" w:eastAsia="仿宋_GB2312"/>
                      <w:sz w:val="24"/>
                    </w:rPr>
                    <w:t>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含水量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7 </w:t>
                  </w:r>
                  <w:r>
                    <w:rPr>
                      <w:rFonts w:ascii="仿宋_GB2312" w:hAnsi="仿宋_GB2312" w:cs="仿宋_GB2312" w:eastAsia="仿宋_GB2312"/>
                      <w:sz w:val="24"/>
                    </w:rPr>
                    <w:t>天</w:t>
                  </w:r>
                  <w:r>
                    <w:rPr>
                      <w:rFonts w:ascii="仿宋_GB2312" w:hAnsi="仿宋_GB2312" w:cs="仿宋_GB2312" w:eastAsia="仿宋_GB2312"/>
                      <w:sz w:val="24"/>
                    </w:rPr>
                    <w:t xml:space="preserve">/28 </w:t>
                  </w:r>
                  <w:r>
                    <w:rPr>
                      <w:rFonts w:ascii="仿宋_GB2312" w:hAnsi="仿宋_GB2312" w:cs="仿宋_GB2312" w:eastAsia="仿宋_GB2312"/>
                      <w:sz w:val="24"/>
                    </w:rPr>
                    <w:t>天活性指数</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r>
                    <w:rPr>
                      <w:rFonts w:ascii="仿宋_GB2312" w:hAnsi="仿宋_GB2312" w:cs="仿宋_GB2312" w:eastAsia="仿宋_GB2312"/>
                      <w:sz w:val="24"/>
                      <w:b/>
                    </w:rPr>
                    <w:t>磨细矿渣粉</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比表面积</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流动度比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烧失量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以上常规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氧化镁含量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SO</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7 </w:t>
                  </w:r>
                  <w:r>
                    <w:rPr>
                      <w:rFonts w:ascii="仿宋_GB2312" w:hAnsi="仿宋_GB2312" w:cs="仿宋_GB2312" w:eastAsia="仿宋_GB2312"/>
                      <w:sz w:val="24"/>
                    </w:rPr>
                    <w:t>天</w:t>
                  </w:r>
                  <w:r>
                    <w:rPr>
                      <w:rFonts w:ascii="仿宋_GB2312" w:hAnsi="仿宋_GB2312" w:cs="仿宋_GB2312" w:eastAsia="仿宋_GB2312"/>
                      <w:sz w:val="24"/>
                    </w:rPr>
                    <w:t xml:space="preserve">/28 </w:t>
                  </w:r>
                  <w:r>
                    <w:rPr>
                      <w:rFonts w:ascii="仿宋_GB2312" w:hAnsi="仿宋_GB2312" w:cs="仿宋_GB2312" w:eastAsia="仿宋_GB2312"/>
                      <w:sz w:val="24"/>
                    </w:rPr>
                    <w:t>天活性指数</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细骨料</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颗粒级配</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干法：</w:t>
                  </w:r>
                  <w:r>
                    <w:rPr>
                      <w:rFonts w:ascii="仿宋_GB2312" w:hAnsi="仿宋_GB2312" w:cs="仿宋_GB2312" w:eastAsia="仿宋_GB2312"/>
                      <w:sz w:val="24"/>
                    </w:rPr>
                    <w:t>60</w:t>
                  </w:r>
                  <w:r>
                    <w:rPr>
                      <w:rFonts w:ascii="仿宋_GB2312" w:hAnsi="仿宋_GB2312" w:cs="仿宋_GB2312" w:eastAsia="仿宋_GB2312"/>
                      <w:sz w:val="24"/>
                    </w:rPr>
                    <w:t>；水法：</w:t>
                  </w:r>
                  <w:r>
                    <w:rPr>
                      <w:rFonts w:ascii="仿宋_GB2312" w:hAnsi="仿宋_GB2312" w:cs="仿宋_GB2312" w:eastAsia="仿宋_GB2312"/>
                      <w:sz w:val="24"/>
                    </w:rPr>
                    <w:t>80</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含泥量石粉含量（</w:t>
                  </w:r>
                  <w:r>
                    <w:rPr>
                      <w:rFonts w:ascii="仿宋_GB2312" w:hAnsi="仿宋_GB2312" w:cs="仿宋_GB2312" w:eastAsia="仿宋_GB2312"/>
                      <w:sz w:val="24"/>
                    </w:rPr>
                    <w:t>人工砂）</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泥块含量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云母含量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轻物质含量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有机物含量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压碎指标（</w:t>
                  </w:r>
                  <w:r>
                    <w:rPr>
                      <w:rFonts w:ascii="仿宋_GB2312" w:hAnsi="仿宋_GB2312" w:cs="仿宋_GB2312" w:eastAsia="仿宋_GB2312"/>
                      <w:sz w:val="24"/>
                    </w:rPr>
                    <w:t>人工砂）</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坚固性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硫化物及硫酸盐含量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碱活性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粗骨料</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颗粒级配</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干法：</w:t>
                  </w:r>
                  <w:r>
                    <w:rPr>
                      <w:rFonts w:ascii="仿宋_GB2312" w:hAnsi="仿宋_GB2312" w:cs="仿宋_GB2312" w:eastAsia="仿宋_GB2312"/>
                      <w:sz w:val="24"/>
                    </w:rPr>
                    <w:t>60</w:t>
                  </w:r>
                  <w:r>
                    <w:rPr>
                      <w:rFonts w:ascii="仿宋_GB2312" w:hAnsi="仿宋_GB2312" w:cs="仿宋_GB2312" w:eastAsia="仿宋_GB2312"/>
                      <w:sz w:val="24"/>
                    </w:rPr>
                    <w:t>；水法：</w:t>
                  </w:r>
                  <w:r>
                    <w:rPr>
                      <w:rFonts w:ascii="仿宋_GB2312" w:hAnsi="仿宋_GB2312" w:cs="仿宋_GB2312" w:eastAsia="仿宋_GB2312"/>
                      <w:sz w:val="24"/>
                    </w:rPr>
                    <w:t>80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压碎指标值</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针片状颗粒总含量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砾石：</w:t>
                  </w:r>
                  <w:r>
                    <w:rPr>
                      <w:rFonts w:ascii="仿宋_GB2312" w:hAnsi="仿宋_GB2312" w:cs="仿宋_GB2312" w:eastAsia="仿宋_GB2312"/>
                      <w:sz w:val="24"/>
                    </w:rPr>
                    <w:t>50</w:t>
                  </w:r>
                  <w:r>
                    <w:rPr>
                      <w:rFonts w:ascii="仿宋_GB2312" w:hAnsi="仿宋_GB2312" w:cs="仿宋_GB2312" w:eastAsia="仿宋_GB2312"/>
                      <w:sz w:val="24"/>
                    </w:rPr>
                    <w:t>；碎石：</w:t>
                  </w:r>
                  <w:r>
                    <w:rPr>
                      <w:rFonts w:ascii="仿宋_GB2312" w:hAnsi="仿宋_GB2312" w:cs="仿宋_GB2312" w:eastAsia="仿宋_GB2312"/>
                      <w:sz w:val="24"/>
                    </w:rPr>
                    <w:t>80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含泥量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泥块含量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紧密空隙率</w:t>
                  </w:r>
                  <w:r>
                    <w:rPr>
                      <w:rFonts w:ascii="仿宋_GB2312" w:hAnsi="仿宋_GB2312" w:cs="仿宋_GB2312" w:eastAsia="仿宋_GB2312"/>
                      <w:sz w:val="24"/>
                    </w:rPr>
                    <w:t xml:space="preserve">( </w:t>
                  </w:r>
                  <w:r>
                    <w:rPr>
                      <w:rFonts w:ascii="仿宋_GB2312" w:hAnsi="仿宋_GB2312" w:cs="仿宋_GB2312" w:eastAsia="仿宋_GB2312"/>
                      <w:sz w:val="24"/>
                    </w:rPr>
                    <w:t>密度</w:t>
                  </w:r>
                  <w:r>
                    <w:rPr>
                      <w:rFonts w:ascii="仿宋_GB2312" w:hAnsi="仿宋_GB2312" w:cs="仿宋_GB2312" w:eastAsia="仿宋_GB2312"/>
                      <w:sz w:val="24"/>
                    </w:rPr>
                    <w:t xml:space="preserve">\ </w:t>
                  </w:r>
                  <w:r>
                    <w:rPr>
                      <w:rFonts w:ascii="仿宋_GB2312" w:hAnsi="仿宋_GB2312" w:cs="仿宋_GB2312" w:eastAsia="仿宋_GB2312"/>
                      <w:sz w:val="24"/>
                    </w:rPr>
                    <w:t>体积密度</w:t>
                  </w:r>
                  <w:r>
                    <w:rPr>
                      <w:rFonts w:ascii="仿宋_GB2312" w:hAnsi="仿宋_GB2312" w:cs="仿宋_GB2312" w:eastAsia="仿宋_GB2312"/>
                      <w:sz w:val="24"/>
                    </w:rPr>
                    <w:t>)</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坚固性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硫化物及硫酸盐含量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有机物含量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碱活性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轻物质含量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抗磨</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sz w:val="24"/>
                      <w:b/>
                    </w:rPr>
                    <w:t>水</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PH </w:t>
                  </w:r>
                  <w:r>
                    <w:rPr>
                      <w:rFonts w:ascii="仿宋_GB2312" w:hAnsi="仿宋_GB2312" w:cs="仿宋_GB2312" w:eastAsia="仿宋_GB2312"/>
                      <w:sz w:val="24"/>
                    </w:rPr>
                    <w:t>值</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不溶物含量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可溶物含量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氯化物含量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硫酸盐含量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以上常规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凝结时间差</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28D </w:t>
                  </w:r>
                  <w:r>
                    <w:rPr>
                      <w:rFonts w:ascii="仿宋_GB2312" w:hAnsi="仿宋_GB2312" w:cs="仿宋_GB2312" w:eastAsia="仿宋_GB2312"/>
                      <w:sz w:val="24"/>
                    </w:rPr>
                    <w:t>抗压强度比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聚羧酸减水剂</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含气量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常压泌水率比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压力泌水率比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1d/3d/7d/28d </w:t>
                  </w:r>
                  <w:r>
                    <w:rPr>
                      <w:rFonts w:ascii="仿宋_GB2312" w:hAnsi="仿宋_GB2312" w:cs="仿宋_GB2312" w:eastAsia="仿宋_GB2312"/>
                      <w:sz w:val="24"/>
                    </w:rPr>
                    <w:t>抗压强度比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1h </w:t>
                  </w:r>
                  <w:r>
                    <w:rPr>
                      <w:rFonts w:ascii="仿宋_GB2312" w:hAnsi="仿宋_GB2312" w:cs="仿宋_GB2312" w:eastAsia="仿宋_GB2312"/>
                      <w:sz w:val="24"/>
                    </w:rPr>
                    <w:t>经时变化量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凝结时间差</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甲醛含量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硫酸钠含量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收缩率比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钢筋锈蚀</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固体含量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PH </w:t>
                  </w:r>
                  <w:r>
                    <w:rPr>
                      <w:rFonts w:ascii="仿宋_GB2312" w:hAnsi="仿宋_GB2312" w:cs="仿宋_GB2312" w:eastAsia="仿宋_GB2312"/>
                      <w:sz w:val="24"/>
                    </w:rPr>
                    <w:t>值</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砂浆减水率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抗冻性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限制膨胀率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r>
                    <w:rPr>
                      <w:rFonts w:ascii="仿宋_GB2312" w:hAnsi="仿宋_GB2312" w:cs="仿宋_GB2312" w:eastAsia="仿宋_GB2312"/>
                      <w:sz w:val="24"/>
                      <w:b/>
                    </w:rPr>
                    <w:t>．</w:t>
                  </w:r>
                  <w:r>
                    <w:rPr>
                      <w:rFonts w:ascii="仿宋_GB2312" w:hAnsi="仿宋_GB2312" w:cs="仿宋_GB2312" w:eastAsia="仿宋_GB2312"/>
                      <w:sz w:val="24"/>
                      <w:b/>
                    </w:rPr>
                    <w:t>引气剂</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含气量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常压泌水率比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1h </w:t>
                  </w:r>
                  <w:r>
                    <w:rPr>
                      <w:rFonts w:ascii="仿宋_GB2312" w:hAnsi="仿宋_GB2312" w:cs="仿宋_GB2312" w:eastAsia="仿宋_GB2312"/>
                      <w:sz w:val="24"/>
                    </w:rPr>
                    <w:t>含气量经时变化</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3d/7d/28d </w:t>
                  </w:r>
                  <w:r>
                    <w:rPr>
                      <w:rFonts w:ascii="仿宋_GB2312" w:hAnsi="仿宋_GB2312" w:cs="仿宋_GB2312" w:eastAsia="仿宋_GB2312"/>
                      <w:sz w:val="24"/>
                    </w:rPr>
                    <w:t>抗压强度比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以上常规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凝结时间差</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收缩率比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r>
                    <w:rPr>
                      <w:rFonts w:ascii="仿宋_GB2312" w:hAnsi="仿宋_GB2312" w:cs="仿宋_GB2312" w:eastAsia="仿宋_GB2312"/>
                      <w:sz w:val="24"/>
                      <w:b/>
                    </w:rPr>
                    <w:t>．</w:t>
                  </w:r>
                  <w:r>
                    <w:rPr>
                      <w:rFonts w:ascii="仿宋_GB2312" w:hAnsi="仿宋_GB2312" w:cs="仿宋_GB2312" w:eastAsia="仿宋_GB2312"/>
                      <w:sz w:val="24"/>
                      <w:b/>
                    </w:rPr>
                    <w:t>膨胀剂</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氧化镁</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7 </w:t>
                  </w:r>
                  <w:r>
                    <w:rPr>
                      <w:rFonts w:ascii="仿宋_GB2312" w:hAnsi="仿宋_GB2312" w:cs="仿宋_GB2312" w:eastAsia="仿宋_GB2312"/>
                      <w:sz w:val="24"/>
                    </w:rPr>
                    <w:t>天水中限制膨胀率</w:t>
                  </w:r>
                  <w:r>
                    <w:rPr>
                      <w:rFonts w:ascii="仿宋_GB2312" w:hAnsi="仿宋_GB2312" w:cs="仿宋_GB2312" w:eastAsia="仿宋_GB2312"/>
                      <w:sz w:val="24"/>
                    </w:rPr>
                    <w:t xml:space="preserve">/21 </w:t>
                  </w:r>
                  <w:r>
                    <w:rPr>
                      <w:rFonts w:ascii="仿宋_GB2312" w:hAnsi="仿宋_GB2312" w:cs="仿宋_GB2312" w:eastAsia="仿宋_GB2312"/>
                      <w:sz w:val="24"/>
                    </w:rPr>
                    <w:t>天空气中限制膨胀率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7d </w:t>
                  </w:r>
                  <w:r>
                    <w:rPr>
                      <w:rFonts w:ascii="仿宋_GB2312" w:hAnsi="仿宋_GB2312" w:cs="仿宋_GB2312" w:eastAsia="仿宋_GB2312"/>
                      <w:sz w:val="24"/>
                    </w:rPr>
                    <w:t>抗压强度</w:t>
                  </w:r>
                  <w:r>
                    <w:rPr>
                      <w:rFonts w:ascii="仿宋_GB2312" w:hAnsi="仿宋_GB2312" w:cs="仿宋_GB2312" w:eastAsia="仿宋_GB2312"/>
                      <w:sz w:val="24"/>
                    </w:rPr>
                    <w:t xml:space="preserve">/28d </w:t>
                  </w:r>
                  <w:r>
                    <w:rPr>
                      <w:rFonts w:ascii="仿宋_GB2312" w:hAnsi="仿宋_GB2312" w:cs="仿宋_GB2312" w:eastAsia="仿宋_GB2312"/>
                      <w:sz w:val="24"/>
                    </w:rPr>
                    <w:t>抗压强度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r>
                    <w:rPr>
                      <w:rFonts w:ascii="仿宋_GB2312" w:hAnsi="仿宋_GB2312" w:cs="仿宋_GB2312" w:eastAsia="仿宋_GB2312"/>
                      <w:sz w:val="24"/>
                      <w:b/>
                    </w:rPr>
                    <w:t>．</w:t>
                  </w:r>
                  <w:r>
                    <w:rPr>
                      <w:rFonts w:ascii="仿宋_GB2312" w:hAnsi="仿宋_GB2312" w:cs="仿宋_GB2312" w:eastAsia="仿宋_GB2312"/>
                      <w:sz w:val="24"/>
                      <w:b/>
                    </w:rPr>
                    <w:t>岩石</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单轴抗压强度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r>
                    <w:rPr>
                      <w:rFonts w:ascii="仿宋_GB2312" w:hAnsi="仿宋_GB2312" w:cs="仿宋_GB2312" w:eastAsia="仿宋_GB2312"/>
                      <w:sz w:val="24"/>
                      <w:b/>
                    </w:rPr>
                    <w:t>．</w:t>
                  </w:r>
                  <w:r>
                    <w:rPr>
                      <w:rFonts w:ascii="仿宋_GB2312" w:hAnsi="仿宋_GB2312" w:cs="仿宋_GB2312" w:eastAsia="仿宋_GB2312"/>
                      <w:sz w:val="24"/>
                      <w:b/>
                    </w:rPr>
                    <w:t>钢筋</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钢材拉伸强度</w:t>
                  </w:r>
                </w:p>
              </w:tc>
              <w:tc>
                <w:tcPr>
                  <w:tcW w:type="dxa" w:w="10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屈服强度</w:t>
                  </w:r>
                </w:p>
              </w:tc>
              <w:tc>
                <w:tcPr>
                  <w:tcW w:type="dxa" w:w="1028"/>
                  <w:vMerge/>
                  <w:tcBorders>
                    <w:top w:val="none" w:color="000000" w:sz="4"/>
                    <w:left w:val="none" w:color="000000" w:sz="4"/>
                    <w:bottom w:val="single" w:color="000000" w:sz="4"/>
                    <w:right w:val="single" w:color="000000" w:sz="4"/>
                  </w:tcBorders>
                </w:tcPr>
                <w:p/>
              </w:tc>
              <w:tc>
                <w:tcPr>
                  <w:tcW w:type="dxa" w:w="137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伸长率</w:t>
                  </w:r>
                </w:p>
              </w:tc>
              <w:tc>
                <w:tcPr>
                  <w:tcW w:type="dxa" w:w="1028"/>
                  <w:vMerge/>
                  <w:tcBorders>
                    <w:top w:val="none" w:color="000000" w:sz="4"/>
                    <w:left w:val="none" w:color="000000" w:sz="4"/>
                    <w:bottom w:val="single" w:color="000000" w:sz="4"/>
                    <w:right w:val="single" w:color="000000" w:sz="4"/>
                  </w:tcBorders>
                </w:tcPr>
                <w:p/>
              </w:tc>
              <w:tc>
                <w:tcPr>
                  <w:tcW w:type="dxa" w:w="137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质量偏差</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焊接件冷弯试验</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焊接件拉伸强度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r>
                    <w:rPr>
                      <w:rFonts w:ascii="仿宋_GB2312" w:hAnsi="仿宋_GB2312" w:cs="仿宋_GB2312" w:eastAsia="仿宋_GB2312"/>
                      <w:sz w:val="24"/>
                      <w:b/>
                    </w:rPr>
                    <w:t>．</w:t>
                  </w:r>
                  <w:r>
                    <w:rPr>
                      <w:rFonts w:ascii="仿宋_GB2312" w:hAnsi="仿宋_GB2312" w:cs="仿宋_GB2312" w:eastAsia="仿宋_GB2312"/>
                      <w:sz w:val="24"/>
                      <w:b/>
                    </w:rPr>
                    <w:t>预应力钢筋（</w:t>
                  </w:r>
                  <w:r>
                    <w:rPr>
                      <w:rFonts w:ascii="仿宋_GB2312" w:hAnsi="仿宋_GB2312" w:cs="仿宋_GB2312" w:eastAsia="仿宋_GB2312"/>
                      <w:sz w:val="24"/>
                      <w:b/>
                    </w:rPr>
                    <w:t>精轧螺纹钢）</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拉伸强度</w:t>
                  </w:r>
                </w:p>
              </w:tc>
              <w:tc>
                <w:tcPr>
                  <w:tcW w:type="dxa" w:w="10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屈服强度</w:t>
                  </w:r>
                </w:p>
              </w:tc>
              <w:tc>
                <w:tcPr>
                  <w:tcW w:type="dxa" w:w="1028"/>
                  <w:vMerge/>
                  <w:tcBorders>
                    <w:top w:val="none" w:color="000000" w:sz="4"/>
                    <w:left w:val="none" w:color="000000" w:sz="4"/>
                    <w:bottom w:val="single" w:color="000000" w:sz="4"/>
                    <w:right w:val="single" w:color="000000" w:sz="4"/>
                  </w:tcBorders>
                </w:tcPr>
                <w:p/>
              </w:tc>
              <w:tc>
                <w:tcPr>
                  <w:tcW w:type="dxa" w:w="137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伸长率</w:t>
                  </w:r>
                </w:p>
              </w:tc>
              <w:tc>
                <w:tcPr>
                  <w:tcW w:type="dxa" w:w="1028"/>
                  <w:vMerge/>
                  <w:tcBorders>
                    <w:top w:val="none" w:color="000000" w:sz="4"/>
                    <w:left w:val="none" w:color="000000" w:sz="4"/>
                    <w:bottom w:val="single" w:color="000000" w:sz="4"/>
                    <w:right w:val="single" w:color="000000" w:sz="4"/>
                  </w:tcBorders>
                </w:tcPr>
                <w:p/>
              </w:tc>
              <w:tc>
                <w:tcPr>
                  <w:tcW w:type="dxa" w:w="137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弹性模量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r>
                    <w:rPr>
                      <w:rFonts w:ascii="仿宋_GB2312" w:hAnsi="仿宋_GB2312" w:cs="仿宋_GB2312" w:eastAsia="仿宋_GB2312"/>
                      <w:sz w:val="24"/>
                      <w:b/>
                    </w:rPr>
                    <w:t>．</w:t>
                  </w:r>
                  <w:r>
                    <w:rPr>
                      <w:rFonts w:ascii="仿宋_GB2312" w:hAnsi="仿宋_GB2312" w:cs="仿宋_GB2312" w:eastAsia="仿宋_GB2312"/>
                      <w:sz w:val="24"/>
                      <w:b/>
                    </w:rPr>
                    <w:t>钢绞线</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最大力</w:t>
                  </w:r>
                </w:p>
              </w:tc>
              <w:tc>
                <w:tcPr>
                  <w:tcW w:type="dxa" w:w="10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规定非比例延伸力</w:t>
                  </w:r>
                </w:p>
              </w:tc>
              <w:tc>
                <w:tcPr>
                  <w:tcW w:type="dxa" w:w="1028"/>
                  <w:vMerge/>
                  <w:tcBorders>
                    <w:top w:val="none" w:color="000000" w:sz="4"/>
                    <w:left w:val="none" w:color="000000" w:sz="4"/>
                    <w:bottom w:val="single" w:color="000000" w:sz="4"/>
                    <w:right w:val="single" w:color="000000" w:sz="4"/>
                  </w:tcBorders>
                </w:tcPr>
                <w:p/>
              </w:tc>
              <w:tc>
                <w:tcPr>
                  <w:tcW w:type="dxa" w:w="137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最大力总伸长率</w:t>
                  </w:r>
                </w:p>
              </w:tc>
              <w:tc>
                <w:tcPr>
                  <w:tcW w:type="dxa" w:w="1028"/>
                  <w:vMerge/>
                  <w:tcBorders>
                    <w:top w:val="none" w:color="000000" w:sz="4"/>
                    <w:left w:val="none" w:color="000000" w:sz="4"/>
                    <w:bottom w:val="single" w:color="000000" w:sz="4"/>
                    <w:right w:val="single" w:color="000000" w:sz="4"/>
                  </w:tcBorders>
                </w:tcPr>
                <w:p/>
              </w:tc>
              <w:tc>
                <w:tcPr>
                  <w:tcW w:type="dxa" w:w="137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r>
                    <w:rPr>
                      <w:rFonts w:ascii="仿宋_GB2312" w:hAnsi="仿宋_GB2312" w:cs="仿宋_GB2312" w:eastAsia="仿宋_GB2312"/>
                      <w:sz w:val="24"/>
                      <w:b/>
                    </w:rPr>
                    <w:t>．</w:t>
                  </w:r>
                  <w:r>
                    <w:rPr>
                      <w:rFonts w:ascii="仿宋_GB2312" w:hAnsi="仿宋_GB2312" w:cs="仿宋_GB2312" w:eastAsia="仿宋_GB2312"/>
                      <w:sz w:val="24"/>
                      <w:b/>
                    </w:rPr>
                    <w:t>锚具夹具连接件</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洛氏硬度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静载锚固性能</w:t>
                  </w:r>
                  <w:r>
                    <w:rPr>
                      <w:rFonts w:ascii="仿宋_GB2312" w:hAnsi="仿宋_GB2312" w:cs="仿宋_GB2312" w:eastAsia="仿宋_GB2312"/>
                      <w:sz w:val="24"/>
                    </w:rPr>
                    <w:t>/</w:t>
                  </w:r>
                  <w:r>
                    <w:rPr>
                      <w:rFonts w:ascii="仿宋_GB2312" w:hAnsi="仿宋_GB2312" w:cs="仿宋_GB2312" w:eastAsia="仿宋_GB2312"/>
                      <w:sz w:val="24"/>
                    </w:rPr>
                    <w:t>周期荷载</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孔</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孔以下</w:t>
                  </w:r>
                  <w:r>
                    <w:rPr>
                      <w:rFonts w:ascii="仿宋_GB2312" w:hAnsi="仿宋_GB2312" w:cs="仿宋_GB2312" w:eastAsia="仿宋_GB2312"/>
                      <w:sz w:val="24"/>
                    </w:rPr>
                    <w:t>2800/</w:t>
                  </w:r>
                  <w:r>
                    <w:rPr>
                      <w:rFonts w:ascii="仿宋_GB2312" w:hAnsi="仿宋_GB2312" w:cs="仿宋_GB2312" w:eastAsia="仿宋_GB2312"/>
                      <w:sz w:val="24"/>
                    </w:rPr>
                    <w:t>组；</w:t>
                  </w:r>
                  <w:r>
                    <w:rPr>
                      <w:rFonts w:ascii="仿宋_GB2312" w:hAnsi="仿宋_GB2312" w:cs="仿宋_GB2312" w:eastAsia="仿宋_GB2312"/>
                      <w:sz w:val="24"/>
                    </w:rPr>
                    <w:t>5</w:t>
                  </w:r>
                  <w:r>
                    <w:rPr>
                      <w:rFonts w:ascii="仿宋_GB2312" w:hAnsi="仿宋_GB2312" w:cs="仿宋_GB2312" w:eastAsia="仿宋_GB2312"/>
                      <w:sz w:val="24"/>
                    </w:rPr>
                    <w:t>孔</w:t>
                  </w:r>
                  <w:r>
                    <w:rPr>
                      <w:rFonts w:ascii="仿宋_GB2312" w:hAnsi="仿宋_GB2312" w:cs="仿宋_GB2312" w:eastAsia="仿宋_GB2312"/>
                      <w:sz w:val="24"/>
                    </w:rPr>
                    <w:t>3500/</w:t>
                  </w:r>
                  <w:r>
                    <w:rPr>
                      <w:rFonts w:ascii="仿宋_GB2312" w:hAnsi="仿宋_GB2312" w:cs="仿宋_GB2312" w:eastAsia="仿宋_GB2312"/>
                      <w:sz w:val="24"/>
                    </w:rPr>
                    <w:t>组；</w:t>
                  </w:r>
                  <w:r>
                    <w:rPr>
                      <w:rFonts w:ascii="仿宋_GB2312" w:hAnsi="仿宋_GB2312" w:cs="仿宋_GB2312" w:eastAsia="仿宋_GB2312"/>
                      <w:sz w:val="24"/>
                    </w:rPr>
                    <w:t>6-12</w:t>
                  </w:r>
                  <w:r>
                    <w:rPr>
                      <w:rFonts w:ascii="仿宋_GB2312" w:hAnsi="仿宋_GB2312" w:cs="仿宋_GB2312" w:eastAsia="仿宋_GB2312"/>
                      <w:sz w:val="24"/>
                    </w:rPr>
                    <w:t>孔</w:t>
                  </w:r>
                  <w:r>
                    <w:rPr>
                      <w:rFonts w:ascii="仿宋_GB2312" w:hAnsi="仿宋_GB2312" w:cs="仿宋_GB2312" w:eastAsia="仿宋_GB2312"/>
                      <w:sz w:val="24"/>
                    </w:rPr>
                    <w:t>600</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孔</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锚具强度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r>
                    <w:rPr>
                      <w:rFonts w:ascii="仿宋_GB2312" w:hAnsi="仿宋_GB2312" w:cs="仿宋_GB2312" w:eastAsia="仿宋_GB2312"/>
                      <w:sz w:val="24"/>
                      <w:b/>
                    </w:rPr>
                    <w:t>．</w:t>
                  </w:r>
                  <w:r>
                    <w:rPr>
                      <w:rFonts w:ascii="仿宋_GB2312" w:hAnsi="仿宋_GB2312" w:cs="仿宋_GB2312" w:eastAsia="仿宋_GB2312"/>
                      <w:sz w:val="24"/>
                      <w:b/>
                    </w:rPr>
                    <w:t>防水卷材（</w:t>
                  </w:r>
                  <w:r>
                    <w:rPr>
                      <w:rFonts w:ascii="仿宋_GB2312" w:hAnsi="仿宋_GB2312" w:cs="仿宋_GB2312" w:eastAsia="仿宋_GB2312"/>
                      <w:sz w:val="24"/>
                      <w:b/>
                    </w:rPr>
                    <w:t>桥面防水层）</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规格尺寸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外观质量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断裂拉伸强度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扯断伸长率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撕裂强度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不透水性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低温弯折</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加热伸缩量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r>
                    <w:rPr>
                      <w:rFonts w:ascii="仿宋_GB2312" w:hAnsi="仿宋_GB2312" w:cs="仿宋_GB2312" w:eastAsia="仿宋_GB2312"/>
                      <w:sz w:val="24"/>
                      <w:b/>
                    </w:rPr>
                    <w:t>．</w:t>
                  </w:r>
                  <w:r>
                    <w:rPr>
                      <w:rFonts w:ascii="仿宋_GB2312" w:hAnsi="仿宋_GB2312" w:cs="仿宋_GB2312" w:eastAsia="仿宋_GB2312"/>
                      <w:sz w:val="24"/>
                      <w:b/>
                    </w:rPr>
                    <w:t>防水涂料</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涂膜制备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固体含量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干燥时间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拉伸强度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断裂伸长率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撕裂强度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不透水性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低温弯折性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加热伸缩率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碱处理</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潮湿基面粘结强度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热处理</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酸处理</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r>
                    <w:rPr>
                      <w:rFonts w:ascii="仿宋_GB2312" w:hAnsi="仿宋_GB2312" w:cs="仿宋_GB2312" w:eastAsia="仿宋_GB2312"/>
                      <w:sz w:val="24"/>
                      <w:b/>
                    </w:rPr>
                    <w:t>．</w:t>
                  </w:r>
                  <w:r>
                    <w:rPr>
                      <w:rFonts w:ascii="仿宋_GB2312" w:hAnsi="仿宋_GB2312" w:cs="仿宋_GB2312" w:eastAsia="仿宋_GB2312"/>
                      <w:sz w:val="24"/>
                      <w:b/>
                    </w:rPr>
                    <w:t>土工复合材料</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单位面积质量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规格尺寸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外观质量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纵</w:t>
                  </w:r>
                  <w:r>
                    <w:rPr>
                      <w:rFonts w:ascii="仿宋_GB2312" w:hAnsi="仿宋_GB2312" w:cs="仿宋_GB2312" w:eastAsia="仿宋_GB2312"/>
                      <w:sz w:val="24"/>
                    </w:rPr>
                    <w:t xml:space="preserve">/ </w:t>
                  </w:r>
                  <w:r>
                    <w:rPr>
                      <w:rFonts w:ascii="仿宋_GB2312" w:hAnsi="仿宋_GB2312" w:cs="仿宋_GB2312" w:eastAsia="仿宋_GB2312"/>
                      <w:sz w:val="24"/>
                    </w:rPr>
                    <w:t>横向断裂强度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纵</w:t>
                  </w:r>
                  <w:r>
                    <w:rPr>
                      <w:rFonts w:ascii="仿宋_GB2312" w:hAnsi="仿宋_GB2312" w:cs="仿宋_GB2312" w:eastAsia="仿宋_GB2312"/>
                      <w:sz w:val="24"/>
                    </w:rPr>
                    <w:t xml:space="preserve">/ </w:t>
                  </w:r>
                  <w:r>
                    <w:rPr>
                      <w:rFonts w:ascii="仿宋_GB2312" w:hAnsi="仿宋_GB2312" w:cs="仿宋_GB2312" w:eastAsia="仿宋_GB2312"/>
                      <w:sz w:val="24"/>
                    </w:rPr>
                    <w:t>横向标准强度对应伸长率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CBR </w:t>
                  </w:r>
                  <w:r>
                    <w:rPr>
                      <w:rFonts w:ascii="仿宋_GB2312" w:hAnsi="仿宋_GB2312" w:cs="仿宋_GB2312" w:eastAsia="仿宋_GB2312"/>
                      <w:sz w:val="24"/>
                    </w:rPr>
                    <w:t>顶破强力</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196.00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刺破强力</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纵</w:t>
                  </w:r>
                  <w:r>
                    <w:rPr>
                      <w:rFonts w:ascii="仿宋_GB2312" w:hAnsi="仿宋_GB2312" w:cs="仿宋_GB2312" w:eastAsia="仿宋_GB2312"/>
                      <w:sz w:val="24"/>
                    </w:rPr>
                    <w:t xml:space="preserve">/ </w:t>
                  </w:r>
                  <w:r>
                    <w:rPr>
                      <w:rFonts w:ascii="仿宋_GB2312" w:hAnsi="仿宋_GB2312" w:cs="仿宋_GB2312" w:eastAsia="仿宋_GB2312"/>
                      <w:sz w:val="24"/>
                    </w:rPr>
                    <w:t>横向撕破强力</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垂直渗透系数</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耐静水压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r>
                    <w:rPr>
                      <w:rFonts w:ascii="仿宋_GB2312" w:hAnsi="仿宋_GB2312" w:cs="仿宋_GB2312" w:eastAsia="仿宋_GB2312"/>
                      <w:sz w:val="24"/>
                      <w:b/>
                    </w:rPr>
                    <w:t>．</w:t>
                  </w:r>
                  <w:r>
                    <w:rPr>
                      <w:rFonts w:ascii="仿宋_GB2312" w:hAnsi="仿宋_GB2312" w:cs="仿宋_GB2312" w:eastAsia="仿宋_GB2312"/>
                      <w:sz w:val="24"/>
                      <w:b/>
                    </w:rPr>
                    <w:t>土工格栅</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规格尺寸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外观质量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纵</w:t>
                  </w:r>
                  <w:r>
                    <w:rPr>
                      <w:rFonts w:ascii="仿宋_GB2312" w:hAnsi="仿宋_GB2312" w:cs="仿宋_GB2312" w:eastAsia="仿宋_GB2312"/>
                      <w:sz w:val="24"/>
                    </w:rPr>
                    <w:t xml:space="preserve">/ </w:t>
                  </w:r>
                  <w:r>
                    <w:rPr>
                      <w:rFonts w:ascii="仿宋_GB2312" w:hAnsi="仿宋_GB2312" w:cs="仿宋_GB2312" w:eastAsia="仿宋_GB2312"/>
                      <w:sz w:val="24"/>
                    </w:rPr>
                    <w:t>横向每延米拉伸屈服力</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纵</w:t>
                  </w:r>
                  <w:r>
                    <w:rPr>
                      <w:rFonts w:ascii="仿宋_GB2312" w:hAnsi="仿宋_GB2312" w:cs="仿宋_GB2312" w:eastAsia="仿宋_GB2312"/>
                      <w:sz w:val="24"/>
                    </w:rPr>
                    <w:t xml:space="preserve">/ </w:t>
                  </w:r>
                  <w:r>
                    <w:rPr>
                      <w:rFonts w:ascii="仿宋_GB2312" w:hAnsi="仿宋_GB2312" w:cs="仿宋_GB2312" w:eastAsia="仿宋_GB2312"/>
                      <w:sz w:val="24"/>
                    </w:rPr>
                    <w:t>横向屈服伸长率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纵</w:t>
                  </w:r>
                  <w:r>
                    <w:rPr>
                      <w:rFonts w:ascii="仿宋_GB2312" w:hAnsi="仿宋_GB2312" w:cs="仿宋_GB2312" w:eastAsia="仿宋_GB2312"/>
                      <w:sz w:val="24"/>
                    </w:rPr>
                    <w:t xml:space="preserve">/ </w:t>
                  </w:r>
                  <w:r>
                    <w:rPr>
                      <w:rFonts w:ascii="仿宋_GB2312" w:hAnsi="仿宋_GB2312" w:cs="仿宋_GB2312" w:eastAsia="仿宋_GB2312"/>
                      <w:sz w:val="24"/>
                    </w:rPr>
                    <w:t>横向</w:t>
                  </w:r>
                  <w:r>
                    <w:rPr>
                      <w:rFonts w:ascii="仿宋_GB2312" w:hAnsi="仿宋_GB2312" w:cs="仿宋_GB2312" w:eastAsia="仿宋_GB2312"/>
                      <w:sz w:val="24"/>
                    </w:rPr>
                    <w:t xml:space="preserve">2% </w:t>
                  </w:r>
                  <w:r>
                    <w:rPr>
                      <w:rFonts w:ascii="仿宋_GB2312" w:hAnsi="仿宋_GB2312" w:cs="仿宋_GB2312" w:eastAsia="仿宋_GB2312"/>
                      <w:sz w:val="24"/>
                    </w:rPr>
                    <w:t>伸长率时的拉伸力</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纵</w:t>
                  </w:r>
                  <w:r>
                    <w:rPr>
                      <w:rFonts w:ascii="仿宋_GB2312" w:hAnsi="仿宋_GB2312" w:cs="仿宋_GB2312" w:eastAsia="仿宋_GB2312"/>
                      <w:sz w:val="24"/>
                    </w:rPr>
                    <w:t xml:space="preserve">/ </w:t>
                  </w:r>
                  <w:r>
                    <w:rPr>
                      <w:rFonts w:ascii="仿宋_GB2312" w:hAnsi="仿宋_GB2312" w:cs="仿宋_GB2312" w:eastAsia="仿宋_GB2312"/>
                      <w:sz w:val="24"/>
                    </w:rPr>
                    <w:t>横向</w:t>
                  </w:r>
                  <w:r>
                    <w:rPr>
                      <w:rFonts w:ascii="仿宋_GB2312" w:hAnsi="仿宋_GB2312" w:cs="仿宋_GB2312" w:eastAsia="仿宋_GB2312"/>
                      <w:sz w:val="24"/>
                    </w:rPr>
                    <w:t xml:space="preserve">5% </w:t>
                  </w:r>
                  <w:r>
                    <w:rPr>
                      <w:rFonts w:ascii="仿宋_GB2312" w:hAnsi="仿宋_GB2312" w:cs="仿宋_GB2312" w:eastAsia="仿宋_GB2312"/>
                      <w:sz w:val="24"/>
                    </w:rPr>
                    <w:t>伸长率时的拉伸力</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r>
                    <w:rPr>
                      <w:rFonts w:ascii="仿宋_GB2312" w:hAnsi="仿宋_GB2312" w:cs="仿宋_GB2312" w:eastAsia="仿宋_GB2312"/>
                      <w:sz w:val="24"/>
                      <w:b/>
                    </w:rPr>
                    <w:t>．</w:t>
                  </w:r>
                  <w:r>
                    <w:rPr>
                      <w:rFonts w:ascii="仿宋_GB2312" w:hAnsi="仿宋_GB2312" w:cs="仿宋_GB2312" w:eastAsia="仿宋_GB2312"/>
                      <w:sz w:val="24"/>
                      <w:b/>
                    </w:rPr>
                    <w:t>土工</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含水率</w:t>
                  </w:r>
                  <w:r>
                    <w:rPr>
                      <w:rFonts w:ascii="仿宋_GB2312" w:hAnsi="仿宋_GB2312" w:cs="仿宋_GB2312" w:eastAsia="仿宋_GB2312"/>
                      <w:sz w:val="24"/>
                    </w:rPr>
                    <w:t xml:space="preserve">\ </w:t>
                  </w:r>
                  <w:r>
                    <w:rPr>
                      <w:rFonts w:ascii="仿宋_GB2312" w:hAnsi="仿宋_GB2312" w:cs="仿宋_GB2312" w:eastAsia="仿宋_GB2312"/>
                      <w:sz w:val="24"/>
                    </w:rPr>
                    <w:t>液塑限</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颗粒分析</w:t>
                  </w:r>
                  <w:r>
                    <w:rPr>
                      <w:rFonts w:ascii="仿宋_GB2312" w:hAnsi="仿宋_GB2312" w:cs="仿宋_GB2312" w:eastAsia="仿宋_GB2312"/>
                      <w:sz w:val="24"/>
                    </w:rPr>
                    <w:t xml:space="preserve">\ </w:t>
                  </w:r>
                  <w:r>
                    <w:rPr>
                      <w:rFonts w:ascii="仿宋_GB2312" w:hAnsi="仿宋_GB2312" w:cs="仿宋_GB2312" w:eastAsia="仿宋_GB2312"/>
                      <w:sz w:val="24"/>
                    </w:rPr>
                    <w:t>孔隙比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标准击实试验</w:t>
                  </w:r>
                  <w:r>
                    <w:rPr>
                      <w:rFonts w:ascii="仿宋_GB2312" w:hAnsi="仿宋_GB2312" w:cs="仿宋_GB2312" w:eastAsia="仿宋_GB2312"/>
                      <w:sz w:val="24"/>
                    </w:rPr>
                    <w:t xml:space="preserve">\ </w:t>
                  </w:r>
                  <w:r>
                    <w:rPr>
                      <w:rFonts w:ascii="仿宋_GB2312" w:hAnsi="仿宋_GB2312" w:cs="仿宋_GB2312" w:eastAsia="仿宋_GB2312"/>
                      <w:sz w:val="24"/>
                    </w:rPr>
                    <w:t>最大干密度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界限含水率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相对密度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渗透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无侧限抗压强度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黄土湿陷性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自由膨胀率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土体</w:t>
                  </w:r>
                  <w:r>
                    <w:rPr>
                      <w:rFonts w:ascii="仿宋_GB2312" w:hAnsi="仿宋_GB2312" w:cs="仿宋_GB2312" w:eastAsia="仿宋_GB2312"/>
                      <w:sz w:val="24"/>
                    </w:rPr>
                    <w:t>CBR</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r>
                    <w:rPr>
                      <w:rFonts w:ascii="仿宋_GB2312" w:hAnsi="仿宋_GB2312" w:cs="仿宋_GB2312" w:eastAsia="仿宋_GB2312"/>
                      <w:sz w:val="24"/>
                      <w:b/>
                    </w:rPr>
                    <w:t>．</w:t>
                  </w:r>
                  <w:r>
                    <w:rPr>
                      <w:rFonts w:ascii="仿宋_GB2312" w:hAnsi="仿宋_GB2312" w:cs="仿宋_GB2312" w:eastAsia="仿宋_GB2312"/>
                      <w:sz w:val="24"/>
                      <w:b/>
                    </w:rPr>
                    <w:t>墙体材料</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外观</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抗压强度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泛霜</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r>
                    <w:rPr>
                      <w:rFonts w:ascii="仿宋_GB2312" w:hAnsi="仿宋_GB2312" w:cs="仿宋_GB2312" w:eastAsia="仿宋_GB2312"/>
                      <w:sz w:val="24"/>
                      <w:b/>
                    </w:rPr>
                    <w:t>．</w:t>
                  </w:r>
                  <w:r>
                    <w:rPr>
                      <w:rFonts w:ascii="仿宋_GB2312" w:hAnsi="仿宋_GB2312" w:cs="仿宋_GB2312" w:eastAsia="仿宋_GB2312"/>
                      <w:sz w:val="24"/>
                      <w:b/>
                    </w:rPr>
                    <w:t>混凝土试验</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立方体试件抗压强度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电通量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钻芯取样法测混凝土强度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钻芯取样法测混凝土氯离子扩散系数</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回弹法测混凝土强度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钻芯取样法测混凝土电通量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超声波缺陷</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桩基混凝土钻芯取样</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r>
                    <w:rPr>
                      <w:rFonts w:ascii="仿宋_GB2312" w:hAnsi="仿宋_GB2312" w:cs="仿宋_GB2312" w:eastAsia="仿宋_GB2312"/>
                      <w:sz w:val="24"/>
                      <w:b/>
                    </w:rPr>
                    <w:t>．</w:t>
                  </w:r>
                  <w:r>
                    <w:rPr>
                      <w:rFonts w:ascii="仿宋_GB2312" w:hAnsi="仿宋_GB2312" w:cs="仿宋_GB2312" w:eastAsia="仿宋_GB2312"/>
                      <w:sz w:val="24"/>
                      <w:b/>
                    </w:rPr>
                    <w:t>桥涵工程检测</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桩基小应变</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超声波法测桩基完整性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桩长（</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&lt;10</w:t>
                  </w:r>
                  <w:r>
                    <w:rPr>
                      <w:rFonts w:ascii="仿宋_GB2312" w:hAnsi="仿宋_GB2312" w:cs="仿宋_GB2312" w:eastAsia="仿宋_GB2312"/>
                      <w:sz w:val="24"/>
                    </w:rPr>
                    <w:t>， 桩径</w:t>
                  </w:r>
                  <w:r>
                    <w:rPr>
                      <w:rFonts w:ascii="仿宋_GB2312" w:hAnsi="仿宋_GB2312" w:cs="仿宋_GB2312" w:eastAsia="仿宋_GB2312"/>
                      <w:sz w:val="24"/>
                    </w:rPr>
                    <w:t>0.8-2m</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 xml:space="preserve">管） </w:t>
                  </w:r>
                  <w:r>
                    <w:rPr>
                      <w:rFonts w:ascii="仿宋_GB2312" w:hAnsi="仿宋_GB2312" w:cs="仿宋_GB2312" w:eastAsia="仿宋_GB2312"/>
                      <w:sz w:val="24"/>
                    </w:rPr>
                    <w:t>900/</w:t>
                  </w:r>
                  <w:r>
                    <w:rPr>
                      <w:rFonts w:ascii="仿宋_GB2312" w:hAnsi="仿宋_GB2312" w:cs="仿宋_GB2312" w:eastAsia="仿宋_GB2312"/>
                      <w:sz w:val="24"/>
                    </w:rPr>
                    <w:t>根 ，桩径</w:t>
                  </w:r>
                  <w:r>
                    <w:rPr>
                      <w:rFonts w:ascii="仿宋_GB2312" w:hAnsi="仿宋_GB2312" w:cs="仿宋_GB2312" w:eastAsia="仿宋_GB2312"/>
                      <w:sz w:val="24"/>
                    </w:rPr>
                    <w:t>2-3m</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 xml:space="preserve">管） </w:t>
                  </w:r>
                  <w:r>
                    <w:rPr>
                      <w:rFonts w:ascii="仿宋_GB2312" w:hAnsi="仿宋_GB2312" w:cs="仿宋_GB2312" w:eastAsia="仿宋_GB2312"/>
                      <w:sz w:val="24"/>
                    </w:rPr>
                    <w:t>1100/</w:t>
                  </w:r>
                  <w:r>
                    <w:rPr>
                      <w:rFonts w:ascii="仿宋_GB2312" w:hAnsi="仿宋_GB2312" w:cs="仿宋_GB2312" w:eastAsia="仿宋_GB2312"/>
                      <w:sz w:val="24"/>
                    </w:rPr>
                    <w:t>根；</w:t>
                  </w:r>
                </w:p>
                <w:p>
                  <w:pPr>
                    <w:pStyle w:val="null3"/>
                    <w:jc w:val="center"/>
                  </w:pPr>
                  <w:r>
                    <w:rPr>
                      <w:rFonts w:ascii="仿宋_GB2312" w:hAnsi="仿宋_GB2312" w:cs="仿宋_GB2312" w:eastAsia="仿宋_GB2312"/>
                      <w:sz w:val="24"/>
                    </w:rPr>
                    <w:t>桩长（</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10-20</w:t>
                  </w:r>
                  <w:r>
                    <w:rPr>
                      <w:rFonts w:ascii="仿宋_GB2312" w:hAnsi="仿宋_GB2312" w:cs="仿宋_GB2312" w:eastAsia="仿宋_GB2312"/>
                      <w:sz w:val="24"/>
                    </w:rPr>
                    <w:t>， 桩径</w:t>
                  </w:r>
                  <w:r>
                    <w:rPr>
                      <w:rFonts w:ascii="仿宋_GB2312" w:hAnsi="仿宋_GB2312" w:cs="仿宋_GB2312" w:eastAsia="仿宋_GB2312"/>
                      <w:sz w:val="24"/>
                    </w:rPr>
                    <w:t>0.8-2m</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管）</w:t>
                  </w:r>
                  <w:r>
                    <w:rPr>
                      <w:rFonts w:ascii="仿宋_GB2312" w:hAnsi="仿宋_GB2312" w:cs="仿宋_GB2312" w:eastAsia="仿宋_GB2312"/>
                      <w:sz w:val="24"/>
                    </w:rPr>
                    <w:t>1100/</w:t>
                  </w:r>
                  <w:r>
                    <w:rPr>
                      <w:rFonts w:ascii="仿宋_GB2312" w:hAnsi="仿宋_GB2312" w:cs="仿宋_GB2312" w:eastAsia="仿宋_GB2312"/>
                      <w:sz w:val="24"/>
                    </w:rPr>
                    <w:t>根 ，桩径</w:t>
                  </w:r>
                  <w:r>
                    <w:rPr>
                      <w:rFonts w:ascii="仿宋_GB2312" w:hAnsi="仿宋_GB2312" w:cs="仿宋_GB2312" w:eastAsia="仿宋_GB2312"/>
                      <w:sz w:val="24"/>
                    </w:rPr>
                    <w:t>2-3m</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 xml:space="preserve">管） </w:t>
                  </w:r>
                  <w:r>
                    <w:rPr>
                      <w:rFonts w:ascii="仿宋_GB2312" w:hAnsi="仿宋_GB2312" w:cs="仿宋_GB2312" w:eastAsia="仿宋_GB2312"/>
                      <w:sz w:val="24"/>
                    </w:rPr>
                    <w:t>1300/</w:t>
                  </w:r>
                  <w:r>
                    <w:rPr>
                      <w:rFonts w:ascii="仿宋_GB2312" w:hAnsi="仿宋_GB2312" w:cs="仿宋_GB2312" w:eastAsia="仿宋_GB2312"/>
                      <w:sz w:val="24"/>
                    </w:rPr>
                    <w:t>根；</w:t>
                  </w:r>
                </w:p>
                <w:p>
                  <w:pPr>
                    <w:pStyle w:val="null3"/>
                    <w:jc w:val="center"/>
                  </w:pPr>
                  <w:r>
                    <w:rPr>
                      <w:rFonts w:ascii="仿宋_GB2312" w:hAnsi="仿宋_GB2312" w:cs="仿宋_GB2312" w:eastAsia="仿宋_GB2312"/>
                      <w:sz w:val="24"/>
                    </w:rPr>
                    <w:t>桩长（</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20-30</w:t>
                  </w:r>
                  <w:r>
                    <w:rPr>
                      <w:rFonts w:ascii="仿宋_GB2312" w:hAnsi="仿宋_GB2312" w:cs="仿宋_GB2312" w:eastAsia="仿宋_GB2312"/>
                      <w:sz w:val="24"/>
                    </w:rPr>
                    <w:t>， 桩径</w:t>
                  </w:r>
                  <w:r>
                    <w:rPr>
                      <w:rFonts w:ascii="仿宋_GB2312" w:hAnsi="仿宋_GB2312" w:cs="仿宋_GB2312" w:eastAsia="仿宋_GB2312"/>
                      <w:sz w:val="24"/>
                    </w:rPr>
                    <w:t>0.8-2m</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管）</w:t>
                  </w:r>
                  <w:r>
                    <w:rPr>
                      <w:rFonts w:ascii="仿宋_GB2312" w:hAnsi="仿宋_GB2312" w:cs="仿宋_GB2312" w:eastAsia="仿宋_GB2312"/>
                      <w:sz w:val="24"/>
                    </w:rPr>
                    <w:t>1200/</w:t>
                  </w:r>
                  <w:r>
                    <w:rPr>
                      <w:rFonts w:ascii="仿宋_GB2312" w:hAnsi="仿宋_GB2312" w:cs="仿宋_GB2312" w:eastAsia="仿宋_GB2312"/>
                      <w:sz w:val="24"/>
                    </w:rPr>
                    <w:t>根 ，桩径</w:t>
                  </w:r>
                  <w:r>
                    <w:rPr>
                      <w:rFonts w:ascii="仿宋_GB2312" w:hAnsi="仿宋_GB2312" w:cs="仿宋_GB2312" w:eastAsia="仿宋_GB2312"/>
                      <w:sz w:val="24"/>
                    </w:rPr>
                    <w:t>2-3m</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 xml:space="preserve">管） </w:t>
                  </w:r>
                  <w:r>
                    <w:rPr>
                      <w:rFonts w:ascii="仿宋_GB2312" w:hAnsi="仿宋_GB2312" w:cs="仿宋_GB2312" w:eastAsia="仿宋_GB2312"/>
                      <w:sz w:val="24"/>
                    </w:rPr>
                    <w:t>1500/</w:t>
                  </w:r>
                  <w:r>
                    <w:rPr>
                      <w:rFonts w:ascii="仿宋_GB2312" w:hAnsi="仿宋_GB2312" w:cs="仿宋_GB2312" w:eastAsia="仿宋_GB2312"/>
                      <w:sz w:val="24"/>
                    </w:rPr>
                    <w:t>根；</w:t>
                  </w:r>
                </w:p>
                <w:p>
                  <w:pPr>
                    <w:pStyle w:val="null3"/>
                    <w:jc w:val="center"/>
                  </w:pPr>
                  <w:r>
                    <w:rPr>
                      <w:rFonts w:ascii="仿宋_GB2312" w:hAnsi="仿宋_GB2312" w:cs="仿宋_GB2312" w:eastAsia="仿宋_GB2312"/>
                      <w:sz w:val="24"/>
                    </w:rPr>
                    <w:t>桩长（</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30-40</w:t>
                  </w:r>
                  <w:r>
                    <w:rPr>
                      <w:rFonts w:ascii="仿宋_GB2312" w:hAnsi="仿宋_GB2312" w:cs="仿宋_GB2312" w:eastAsia="仿宋_GB2312"/>
                      <w:sz w:val="24"/>
                    </w:rPr>
                    <w:t>， 桩径</w:t>
                  </w:r>
                  <w:r>
                    <w:rPr>
                      <w:rFonts w:ascii="仿宋_GB2312" w:hAnsi="仿宋_GB2312" w:cs="仿宋_GB2312" w:eastAsia="仿宋_GB2312"/>
                      <w:sz w:val="24"/>
                    </w:rPr>
                    <w:t>0.8-2m</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管）</w:t>
                  </w:r>
                  <w:r>
                    <w:rPr>
                      <w:rFonts w:ascii="仿宋_GB2312" w:hAnsi="仿宋_GB2312" w:cs="仿宋_GB2312" w:eastAsia="仿宋_GB2312"/>
                      <w:sz w:val="24"/>
                    </w:rPr>
                    <w:t>1300/</w:t>
                  </w:r>
                  <w:r>
                    <w:rPr>
                      <w:rFonts w:ascii="仿宋_GB2312" w:hAnsi="仿宋_GB2312" w:cs="仿宋_GB2312" w:eastAsia="仿宋_GB2312"/>
                      <w:sz w:val="24"/>
                    </w:rPr>
                    <w:t>根 ，桩径</w:t>
                  </w:r>
                  <w:r>
                    <w:rPr>
                      <w:rFonts w:ascii="仿宋_GB2312" w:hAnsi="仿宋_GB2312" w:cs="仿宋_GB2312" w:eastAsia="仿宋_GB2312"/>
                      <w:sz w:val="24"/>
                    </w:rPr>
                    <w:t>2-3m</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 xml:space="preserve">管） </w:t>
                  </w:r>
                  <w:r>
                    <w:rPr>
                      <w:rFonts w:ascii="仿宋_GB2312" w:hAnsi="仿宋_GB2312" w:cs="仿宋_GB2312" w:eastAsia="仿宋_GB2312"/>
                      <w:sz w:val="24"/>
                    </w:rPr>
                    <w:t>1700/</w:t>
                  </w:r>
                  <w:r>
                    <w:rPr>
                      <w:rFonts w:ascii="仿宋_GB2312" w:hAnsi="仿宋_GB2312" w:cs="仿宋_GB2312" w:eastAsia="仿宋_GB2312"/>
                      <w:sz w:val="24"/>
                    </w:rPr>
                    <w:t>根；</w:t>
                  </w:r>
                </w:p>
                <w:p>
                  <w:pPr>
                    <w:pStyle w:val="null3"/>
                    <w:jc w:val="center"/>
                  </w:pPr>
                  <w:r>
                    <w:rPr>
                      <w:rFonts w:ascii="仿宋_GB2312" w:hAnsi="仿宋_GB2312" w:cs="仿宋_GB2312" w:eastAsia="仿宋_GB2312"/>
                      <w:sz w:val="24"/>
                    </w:rPr>
                    <w:t>桩长（</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40-50</w:t>
                  </w:r>
                  <w:r>
                    <w:rPr>
                      <w:rFonts w:ascii="仿宋_GB2312" w:hAnsi="仿宋_GB2312" w:cs="仿宋_GB2312" w:eastAsia="仿宋_GB2312"/>
                      <w:sz w:val="24"/>
                    </w:rPr>
                    <w:t>， 桩径</w:t>
                  </w:r>
                  <w:r>
                    <w:rPr>
                      <w:rFonts w:ascii="仿宋_GB2312" w:hAnsi="仿宋_GB2312" w:cs="仿宋_GB2312" w:eastAsia="仿宋_GB2312"/>
                      <w:sz w:val="24"/>
                    </w:rPr>
                    <w:t>0.8-2m</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管）</w:t>
                  </w:r>
                  <w:r>
                    <w:rPr>
                      <w:rFonts w:ascii="仿宋_GB2312" w:hAnsi="仿宋_GB2312" w:cs="仿宋_GB2312" w:eastAsia="仿宋_GB2312"/>
                      <w:sz w:val="24"/>
                    </w:rPr>
                    <w:t>1400/</w:t>
                  </w:r>
                  <w:r>
                    <w:rPr>
                      <w:rFonts w:ascii="仿宋_GB2312" w:hAnsi="仿宋_GB2312" w:cs="仿宋_GB2312" w:eastAsia="仿宋_GB2312"/>
                      <w:sz w:val="24"/>
                    </w:rPr>
                    <w:t>根 ，桩径</w:t>
                  </w:r>
                  <w:r>
                    <w:rPr>
                      <w:rFonts w:ascii="仿宋_GB2312" w:hAnsi="仿宋_GB2312" w:cs="仿宋_GB2312" w:eastAsia="仿宋_GB2312"/>
                      <w:sz w:val="24"/>
                    </w:rPr>
                    <w:t>2-3m</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 xml:space="preserve">管） </w:t>
                  </w:r>
                  <w:r>
                    <w:rPr>
                      <w:rFonts w:ascii="仿宋_GB2312" w:hAnsi="仿宋_GB2312" w:cs="仿宋_GB2312" w:eastAsia="仿宋_GB2312"/>
                      <w:sz w:val="24"/>
                    </w:rPr>
                    <w:t>1900/</w:t>
                  </w:r>
                  <w:r>
                    <w:rPr>
                      <w:rFonts w:ascii="仿宋_GB2312" w:hAnsi="仿宋_GB2312" w:cs="仿宋_GB2312" w:eastAsia="仿宋_GB2312"/>
                      <w:sz w:val="24"/>
                    </w:rPr>
                    <w:t>根；</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回弹法测墩梁混凝土强度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桥梁梁板、墩台钢筋保护层厚度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桩基、墩台、梁板及桥面钢筋骨架尺寸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墩台、梁板及桥面结构尺寸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座</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中桥</w:t>
                  </w:r>
                  <w:r>
                    <w:rPr>
                      <w:rFonts w:ascii="仿宋_GB2312" w:hAnsi="仿宋_GB2312" w:cs="仿宋_GB2312" w:eastAsia="仿宋_GB2312"/>
                      <w:sz w:val="24"/>
                    </w:rPr>
                    <w:t>2800/</w:t>
                  </w:r>
                  <w:r>
                    <w:rPr>
                      <w:rFonts w:ascii="仿宋_GB2312" w:hAnsi="仿宋_GB2312" w:cs="仿宋_GB2312" w:eastAsia="仿宋_GB2312"/>
                      <w:sz w:val="24"/>
                    </w:rPr>
                    <w:t>座；大桥</w:t>
                  </w:r>
                  <w:r>
                    <w:rPr>
                      <w:rFonts w:ascii="仿宋_GB2312" w:hAnsi="仿宋_GB2312" w:cs="仿宋_GB2312" w:eastAsia="仿宋_GB2312"/>
                      <w:sz w:val="24"/>
                    </w:rPr>
                    <w:t>3800/</w:t>
                  </w:r>
                  <w:r>
                    <w:rPr>
                      <w:rFonts w:ascii="仿宋_GB2312" w:hAnsi="仿宋_GB2312" w:cs="仿宋_GB2312" w:eastAsia="仿宋_GB2312"/>
                      <w:sz w:val="24"/>
                    </w:rPr>
                    <w:t>座；特大桥</w:t>
                  </w:r>
                  <w:r>
                    <w:rPr>
                      <w:rFonts w:ascii="仿宋_GB2312" w:hAnsi="仿宋_GB2312" w:cs="仿宋_GB2312" w:eastAsia="仿宋_GB2312"/>
                      <w:sz w:val="24"/>
                    </w:rPr>
                    <w:t>4800/</w:t>
                  </w:r>
                  <w:r>
                    <w:rPr>
                      <w:rFonts w:ascii="仿宋_GB2312" w:hAnsi="仿宋_GB2312" w:cs="仿宋_GB2312" w:eastAsia="仿宋_GB2312"/>
                      <w:sz w:val="24"/>
                    </w:rPr>
                    <w:t>座</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混凝土表面裂缝</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防水层搭接宽度及铺设质量检查</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涵洞几何尺寸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涵洞混凝土强度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涵洞钢筋保护层厚度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构件</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桥涵锥体、铺砌及排水设施几何尺寸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10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22.13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预应力孔道压浆饱满度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片</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770.00</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r>
                    <w:rPr>
                      <w:rFonts w:ascii="仿宋_GB2312" w:hAnsi="仿宋_GB2312" w:cs="仿宋_GB2312" w:eastAsia="仿宋_GB2312"/>
                      <w:sz w:val="24"/>
                      <w:b/>
                    </w:rPr>
                    <w:t>．</w:t>
                  </w:r>
                  <w:r>
                    <w:rPr>
                      <w:rFonts w:ascii="仿宋_GB2312" w:hAnsi="仿宋_GB2312" w:cs="仿宋_GB2312" w:eastAsia="仿宋_GB2312"/>
                      <w:sz w:val="24"/>
                      <w:b/>
                    </w:rPr>
                    <w:t>隧道工程检测</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净空</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&lt;20</w:t>
                  </w:r>
                  <w:r>
                    <w:rPr>
                      <w:rFonts w:ascii="仿宋_GB2312" w:hAnsi="仿宋_GB2312" w:cs="仿宋_GB2312" w:eastAsia="仿宋_GB2312"/>
                      <w:sz w:val="24"/>
                    </w:rPr>
                    <w:t>个断面</w:t>
                  </w:r>
                  <w:r>
                    <w:rPr>
                      <w:rFonts w:ascii="仿宋_GB2312" w:hAnsi="仿宋_GB2312" w:cs="仿宋_GB2312" w:eastAsia="仿宋_GB2312"/>
                      <w:sz w:val="24"/>
                    </w:rPr>
                    <w:t>1000/</w:t>
                  </w:r>
                  <w:r>
                    <w:rPr>
                      <w:rFonts w:ascii="仿宋_GB2312" w:hAnsi="仿宋_GB2312" w:cs="仿宋_GB2312" w:eastAsia="仿宋_GB2312"/>
                      <w:sz w:val="24"/>
                    </w:rPr>
                    <w:t>个，</w:t>
                  </w:r>
                  <w:r>
                    <w:rPr>
                      <w:rFonts w:ascii="仿宋_GB2312" w:hAnsi="仿宋_GB2312" w:cs="仿宋_GB2312" w:eastAsia="仿宋_GB2312"/>
                      <w:sz w:val="24"/>
                    </w:rPr>
                    <w:t>20~50</w:t>
                  </w:r>
                  <w:r>
                    <w:rPr>
                      <w:rFonts w:ascii="仿宋_GB2312" w:hAnsi="仿宋_GB2312" w:cs="仿宋_GB2312" w:eastAsia="仿宋_GB2312"/>
                      <w:sz w:val="24"/>
                    </w:rPr>
                    <w:t>个断面</w:t>
                  </w:r>
                  <w:r>
                    <w:rPr>
                      <w:rFonts w:ascii="仿宋_GB2312" w:hAnsi="仿宋_GB2312" w:cs="仿宋_GB2312" w:eastAsia="仿宋_GB2312"/>
                      <w:sz w:val="24"/>
                    </w:rPr>
                    <w:t>800/</w:t>
                  </w:r>
                  <w:r>
                    <w:rPr>
                      <w:rFonts w:ascii="仿宋_GB2312" w:hAnsi="仿宋_GB2312" w:cs="仿宋_GB2312" w:eastAsia="仿宋_GB2312"/>
                      <w:sz w:val="24"/>
                    </w:rPr>
                    <w:t>个，</w:t>
                  </w:r>
                  <w:r>
                    <w:rPr>
                      <w:rFonts w:ascii="仿宋_GB2312" w:hAnsi="仿宋_GB2312" w:cs="仿宋_GB2312" w:eastAsia="仿宋_GB2312"/>
                      <w:sz w:val="24"/>
                    </w:rPr>
                    <w:t>50~100</w:t>
                  </w:r>
                  <w:r>
                    <w:rPr>
                      <w:rFonts w:ascii="仿宋_GB2312" w:hAnsi="仿宋_GB2312" w:cs="仿宋_GB2312" w:eastAsia="仿宋_GB2312"/>
                      <w:sz w:val="24"/>
                    </w:rPr>
                    <w:t>个断面</w:t>
                  </w:r>
                  <w:r>
                    <w:rPr>
                      <w:rFonts w:ascii="仿宋_GB2312" w:hAnsi="仿宋_GB2312" w:cs="仿宋_GB2312" w:eastAsia="仿宋_GB2312"/>
                      <w:sz w:val="24"/>
                    </w:rPr>
                    <w:t>700/</w:t>
                  </w:r>
                  <w:r>
                    <w:rPr>
                      <w:rFonts w:ascii="仿宋_GB2312" w:hAnsi="仿宋_GB2312" w:cs="仿宋_GB2312" w:eastAsia="仿宋_GB2312"/>
                      <w:sz w:val="24"/>
                    </w:rPr>
                    <w:t>个，</w:t>
                  </w:r>
                  <w:r>
                    <w:rPr>
                      <w:rFonts w:ascii="仿宋_GB2312" w:hAnsi="仿宋_GB2312" w:cs="仿宋_GB2312" w:eastAsia="仿宋_GB2312"/>
                      <w:sz w:val="24"/>
                    </w:rPr>
                    <w:t>100~300</w:t>
                  </w:r>
                  <w:r>
                    <w:rPr>
                      <w:rFonts w:ascii="仿宋_GB2312" w:hAnsi="仿宋_GB2312" w:cs="仿宋_GB2312" w:eastAsia="仿宋_GB2312"/>
                      <w:sz w:val="24"/>
                    </w:rPr>
                    <w:t>个断面</w:t>
                  </w:r>
                  <w:r>
                    <w:rPr>
                      <w:rFonts w:ascii="仿宋_GB2312" w:hAnsi="仿宋_GB2312" w:cs="仿宋_GB2312" w:eastAsia="仿宋_GB2312"/>
                      <w:sz w:val="24"/>
                    </w:rPr>
                    <w:t>650/</w:t>
                  </w:r>
                  <w:r>
                    <w:rPr>
                      <w:rFonts w:ascii="仿宋_GB2312" w:hAnsi="仿宋_GB2312" w:cs="仿宋_GB2312" w:eastAsia="仿宋_GB2312"/>
                      <w:sz w:val="24"/>
                    </w:rPr>
                    <w:t>个，</w:t>
                  </w:r>
                  <w:r>
                    <w:rPr>
                      <w:rFonts w:ascii="仿宋_GB2312" w:hAnsi="仿宋_GB2312" w:cs="仿宋_GB2312" w:eastAsia="仿宋_GB2312"/>
                      <w:sz w:val="24"/>
                    </w:rPr>
                    <w:t>&gt;300</w:t>
                  </w:r>
                  <w:r>
                    <w:rPr>
                      <w:rFonts w:ascii="仿宋_GB2312" w:hAnsi="仿宋_GB2312" w:cs="仿宋_GB2312" w:eastAsia="仿宋_GB2312"/>
                      <w:sz w:val="24"/>
                    </w:rPr>
                    <w:t>个断面</w:t>
                  </w:r>
                  <w:r>
                    <w:rPr>
                      <w:rFonts w:ascii="仿宋_GB2312" w:hAnsi="仿宋_GB2312" w:cs="仿宋_GB2312" w:eastAsia="仿宋_GB2312"/>
                      <w:sz w:val="24"/>
                    </w:rPr>
                    <w:t>600/</w:t>
                  </w:r>
                  <w:r>
                    <w:rPr>
                      <w:rFonts w:ascii="仿宋_GB2312" w:hAnsi="仿宋_GB2312" w:cs="仿宋_GB2312" w:eastAsia="仿宋_GB2312"/>
                      <w:sz w:val="24"/>
                    </w:rPr>
                    <w:t>个</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宽度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断面</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超声回弹法测衬砌强度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衬砌厚度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大面平整度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钢拱架间距</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锚杆数量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10m2</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锚杆长度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喷射混凝土厚度凿孔检测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喷射混凝土厚度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延米</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仰拱厚度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断面</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仰拱厚度（钻芯法）</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24</w:t>
                  </w:r>
                  <w:r>
                    <w:rPr>
                      <w:rFonts w:ascii="仿宋_GB2312" w:hAnsi="仿宋_GB2312" w:cs="仿宋_GB2312" w:eastAsia="仿宋_GB2312"/>
                      <w:sz w:val="24"/>
                      <w:b/>
                    </w:rPr>
                    <w:t>．</w:t>
                  </w:r>
                  <w:r>
                    <w:rPr>
                      <w:rFonts w:ascii="仿宋_GB2312" w:hAnsi="仿宋_GB2312" w:cs="仿宋_GB2312" w:eastAsia="仿宋_GB2312"/>
                      <w:sz w:val="24"/>
                      <w:b/>
                    </w:rPr>
                    <w:t>路基检测</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静力触探</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动力触探</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灌砂法测密实度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空隙率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平整度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车道</w:t>
                  </w:r>
                  <w:r>
                    <w:rPr>
                      <w:rFonts w:ascii="仿宋_GB2312" w:hAnsi="仿宋_GB2312" w:cs="仿宋_GB2312" w:eastAsia="仿宋_GB2312"/>
                      <w:sz w:val="24"/>
                    </w:rPr>
                    <w:t>.km</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几何尺寸（</w:t>
                  </w:r>
                  <w:r>
                    <w:rPr>
                      <w:rFonts w:ascii="仿宋_GB2312" w:hAnsi="仿宋_GB2312" w:cs="仿宋_GB2312" w:eastAsia="仿宋_GB2312"/>
                      <w:sz w:val="24"/>
                    </w:rPr>
                    <w:t>宽度、横坡、填土厚度、纵断高程等）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路基边坡</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路基防护、排水工程断面尺寸检测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支护砼强度回弹检测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瑞雷波法压实度检测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断面</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25</w:t>
                  </w:r>
                  <w:r>
                    <w:rPr>
                      <w:rFonts w:ascii="仿宋_GB2312" w:hAnsi="仿宋_GB2312" w:cs="仿宋_GB2312" w:eastAsia="仿宋_GB2312"/>
                      <w:sz w:val="24"/>
                      <w:b/>
                    </w:rPr>
                    <w:t>．</w:t>
                  </w:r>
                  <w:r>
                    <w:rPr>
                      <w:rFonts w:ascii="仿宋_GB2312" w:hAnsi="仿宋_GB2312" w:cs="仿宋_GB2312" w:eastAsia="仿宋_GB2312"/>
                      <w:sz w:val="24"/>
                      <w:b/>
                    </w:rPr>
                    <w:t>级配碎石</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级配</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不均匀系数</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曲率系数</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0.02mm </w:t>
                  </w:r>
                  <w:r>
                    <w:rPr>
                      <w:rFonts w:ascii="仿宋_GB2312" w:hAnsi="仿宋_GB2312" w:cs="仿宋_GB2312" w:eastAsia="仿宋_GB2312"/>
                      <w:sz w:val="24"/>
                    </w:rPr>
                    <w:t>颗粒含量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磨耗率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破碎面颗粒含量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硫酸钠溶液浸泡损失率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液塑限</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粘土及其他杂质含量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26</w:t>
                  </w:r>
                  <w:r>
                    <w:rPr>
                      <w:rFonts w:ascii="仿宋_GB2312" w:hAnsi="仿宋_GB2312" w:cs="仿宋_GB2312" w:eastAsia="仿宋_GB2312"/>
                      <w:sz w:val="24"/>
                      <w:b/>
                    </w:rPr>
                    <w:t>．</w:t>
                  </w:r>
                  <w:r>
                    <w:rPr>
                      <w:rFonts w:ascii="仿宋_GB2312" w:hAnsi="仿宋_GB2312" w:cs="仿宋_GB2312" w:eastAsia="仿宋_GB2312"/>
                      <w:sz w:val="24"/>
                      <w:b/>
                    </w:rPr>
                    <w:t>压浆剂</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泌水率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压力泌水率比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流动度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抗折强度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抗压强度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24h </w:t>
                  </w:r>
                  <w:r>
                    <w:rPr>
                      <w:rFonts w:ascii="仿宋_GB2312" w:hAnsi="仿宋_GB2312" w:cs="仿宋_GB2312" w:eastAsia="仿宋_GB2312"/>
                      <w:sz w:val="24"/>
                    </w:rPr>
                    <w:t>自由膨胀率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含气量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27</w:t>
                  </w:r>
                  <w:r>
                    <w:rPr>
                      <w:rFonts w:ascii="仿宋_GB2312" w:hAnsi="仿宋_GB2312" w:cs="仿宋_GB2312" w:eastAsia="仿宋_GB2312"/>
                      <w:sz w:val="24"/>
                      <w:b/>
                    </w:rPr>
                    <w:t>．</w:t>
                  </w:r>
                  <w:r>
                    <w:rPr>
                      <w:rFonts w:ascii="仿宋_GB2312" w:hAnsi="仿宋_GB2312" w:cs="仿宋_GB2312" w:eastAsia="仿宋_GB2312"/>
                      <w:sz w:val="24"/>
                      <w:b/>
                    </w:rPr>
                    <w:t>支座灌浆料</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抗压强度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抗折强度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流动度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膨胀率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泌水率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28</w:t>
                  </w:r>
                  <w:r>
                    <w:rPr>
                      <w:rFonts w:ascii="仿宋_GB2312" w:hAnsi="仿宋_GB2312" w:cs="仿宋_GB2312" w:eastAsia="仿宋_GB2312"/>
                      <w:sz w:val="24"/>
                      <w:b/>
                    </w:rPr>
                    <w:t>．塑料波纹管</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28.1</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环刚度</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局部横向荷载</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抗冲击性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216.00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29</w:t>
                  </w:r>
                  <w:r>
                    <w:rPr>
                      <w:rFonts w:ascii="仿宋_GB2312" w:hAnsi="仿宋_GB2312" w:cs="仿宋_GB2312" w:eastAsia="仿宋_GB2312"/>
                      <w:sz w:val="24"/>
                      <w:b/>
                    </w:rPr>
                    <w:t>．金属波纹管</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29.1</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集中荷载下径向刚度</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1200.00</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30</w:t>
                  </w:r>
                  <w:r>
                    <w:rPr>
                      <w:rFonts w:ascii="仿宋_GB2312" w:hAnsi="仿宋_GB2312" w:cs="仿宋_GB2312" w:eastAsia="仿宋_GB2312"/>
                      <w:sz w:val="24"/>
                      <w:b/>
                    </w:rPr>
                    <w:t>．</w:t>
                  </w:r>
                  <w:r>
                    <w:rPr>
                      <w:rFonts w:ascii="仿宋_GB2312" w:hAnsi="仿宋_GB2312" w:cs="仿宋_GB2312" w:eastAsia="仿宋_GB2312"/>
                      <w:sz w:val="24"/>
                      <w:b/>
                    </w:rPr>
                    <w:t>钢结构检测</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弯曲</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冲击（</w:t>
                  </w:r>
                  <w:r>
                    <w:rPr>
                      <w:rFonts w:ascii="仿宋_GB2312" w:hAnsi="仿宋_GB2312" w:cs="仿宋_GB2312" w:eastAsia="仿宋_GB2312"/>
                      <w:sz w:val="24"/>
                    </w:rPr>
                    <w:t>低温</w:t>
                  </w:r>
                  <w:r>
                    <w:rPr>
                      <w:rFonts w:ascii="仿宋_GB2312" w:hAnsi="仿宋_GB2312" w:cs="仿宋_GB2312" w:eastAsia="仿宋_GB2312"/>
                      <w:sz w:val="24"/>
                    </w:rPr>
                    <w:t>)</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冲击（</w:t>
                  </w:r>
                  <w:r>
                    <w:rPr>
                      <w:rFonts w:ascii="仿宋_GB2312" w:hAnsi="仿宋_GB2312" w:cs="仿宋_GB2312" w:eastAsia="仿宋_GB2312"/>
                      <w:sz w:val="24"/>
                    </w:rPr>
                    <w:t>常温</w:t>
                  </w:r>
                  <w:r>
                    <w:rPr>
                      <w:rFonts w:ascii="仿宋_GB2312" w:hAnsi="仿宋_GB2312" w:cs="仿宋_GB2312" w:eastAsia="仿宋_GB2312"/>
                      <w:sz w:val="24"/>
                    </w:rPr>
                    <w:t>)</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化学元素</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磁粉探伤</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超声探伤</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31</w:t>
                  </w:r>
                  <w:r>
                    <w:rPr>
                      <w:rFonts w:ascii="仿宋_GB2312" w:hAnsi="仿宋_GB2312" w:cs="仿宋_GB2312" w:eastAsia="仿宋_GB2312"/>
                      <w:sz w:val="24"/>
                      <w:b/>
                    </w:rPr>
                    <w:t>．</w:t>
                  </w:r>
                  <w:r>
                    <w:rPr>
                      <w:rFonts w:ascii="仿宋_GB2312" w:hAnsi="仿宋_GB2312" w:cs="仿宋_GB2312" w:eastAsia="仿宋_GB2312"/>
                      <w:sz w:val="24"/>
                      <w:b/>
                    </w:rPr>
                    <w:t>建筑板材</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体积密度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抗压强度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弯曲强度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规格尺寸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外观质量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32</w:t>
                  </w:r>
                  <w:r>
                    <w:rPr>
                      <w:rFonts w:ascii="仿宋_GB2312" w:hAnsi="仿宋_GB2312" w:cs="仿宋_GB2312" w:eastAsia="仿宋_GB2312"/>
                      <w:sz w:val="24"/>
                      <w:b/>
                    </w:rPr>
                    <w:t>．</w:t>
                  </w:r>
                  <w:r>
                    <w:rPr>
                      <w:rFonts w:ascii="仿宋_GB2312" w:hAnsi="仿宋_GB2312" w:cs="仿宋_GB2312" w:eastAsia="仿宋_GB2312"/>
                      <w:sz w:val="24"/>
                      <w:b/>
                    </w:rPr>
                    <w:t>结构</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锚杆拉拔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植筋拉拔</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33</w:t>
                  </w:r>
                  <w:r>
                    <w:rPr>
                      <w:rFonts w:ascii="仿宋_GB2312" w:hAnsi="仿宋_GB2312" w:cs="仿宋_GB2312" w:eastAsia="仿宋_GB2312"/>
                      <w:sz w:val="24"/>
                      <w:b/>
                    </w:rPr>
                    <w:t>．</w:t>
                  </w:r>
                  <w:r>
                    <w:rPr>
                      <w:rFonts w:ascii="仿宋_GB2312" w:hAnsi="仿宋_GB2312" w:cs="仿宋_GB2312" w:eastAsia="仿宋_GB2312"/>
                      <w:sz w:val="24"/>
                      <w:b/>
                    </w:rPr>
                    <w:t>道砟</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粒径级配</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标准集料压碎率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道砟集料压碎率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0.1mm </w:t>
                  </w:r>
                  <w:r>
                    <w:rPr>
                      <w:rFonts w:ascii="仿宋_GB2312" w:hAnsi="仿宋_GB2312" w:cs="仿宋_GB2312" w:eastAsia="仿宋_GB2312"/>
                      <w:sz w:val="24"/>
                    </w:rPr>
                    <w:t>以下粉末含量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磨耗率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渗透系数</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石粉液限</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石粉塑限</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颗粒表面清洁度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标准集料冲击韧度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石料耐磨硬度系数</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石粉试模抗压强度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33.13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硫酸钠溶液浸泡损失率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33.14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33.15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容重</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33.16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针状指数</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33.17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片状指数</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34</w:t>
                  </w:r>
                  <w:r>
                    <w:rPr>
                      <w:rFonts w:ascii="仿宋_GB2312" w:hAnsi="仿宋_GB2312" w:cs="仿宋_GB2312" w:eastAsia="仿宋_GB2312"/>
                      <w:sz w:val="24"/>
                      <w:b/>
                    </w:rPr>
                    <w:t>．</w:t>
                  </w:r>
                  <w:r>
                    <w:rPr>
                      <w:rFonts w:ascii="仿宋_GB2312" w:hAnsi="仿宋_GB2312" w:cs="仿宋_GB2312" w:eastAsia="仿宋_GB2312"/>
                      <w:sz w:val="24"/>
                      <w:b/>
                    </w:rPr>
                    <w:t>防腐剂</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氧化镁</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氯离子</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463.00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碱含量</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比表面积</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膨胀率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抗压强度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抗侵蚀</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钢筋锈蚀</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含水率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35</w:t>
                  </w:r>
                  <w:r>
                    <w:rPr>
                      <w:rFonts w:ascii="仿宋_GB2312" w:hAnsi="仿宋_GB2312" w:cs="仿宋_GB2312" w:eastAsia="仿宋_GB2312"/>
                      <w:sz w:val="24"/>
                      <w:b/>
                    </w:rPr>
                    <w:t>．</w:t>
                  </w:r>
                  <w:r>
                    <w:rPr>
                      <w:rFonts w:ascii="仿宋_GB2312" w:hAnsi="仿宋_GB2312" w:cs="仿宋_GB2312" w:eastAsia="仿宋_GB2312"/>
                      <w:sz w:val="24"/>
                      <w:b/>
                    </w:rPr>
                    <w:t>轨道工程检测</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道碴的压实密度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道碴的厚度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道碴碴面平整度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道床底座、道床板、凸形挡台几何尺寸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轨道板安装几何尺寸检测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轨排组装架设几何尺寸检测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钢轨焊接接头的探伤检查</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焊接接头平直度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轨道静态质量几何尺寸（轨距、轨向、水平、扭曲、高低等）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道岔铺设检验几何尺寸检测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道岔铺设检验</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铺碴整道检验</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35.13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轨枕整体纵向横向刚度检测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36</w:t>
                  </w:r>
                  <w:r>
                    <w:rPr>
                      <w:rFonts w:ascii="仿宋_GB2312" w:hAnsi="仿宋_GB2312" w:cs="仿宋_GB2312" w:eastAsia="仿宋_GB2312"/>
                      <w:sz w:val="24"/>
                      <w:b/>
                    </w:rPr>
                    <w:t>．</w:t>
                  </w:r>
                  <w:r>
                    <w:rPr>
                      <w:rFonts w:ascii="仿宋_GB2312" w:hAnsi="仿宋_GB2312" w:cs="仿宋_GB2312" w:eastAsia="仿宋_GB2312"/>
                      <w:sz w:val="24"/>
                      <w:b/>
                    </w:rPr>
                    <w:t>声屏障工程检测</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路基声屏障基础几何尺寸检测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桥梁声屏障基础几何尺寸检测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上部结构插板式声屏障几何尺寸检测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上部结构整体式声屏障几何尺寸检测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上部结构砌体式声屏障几何尺寸检测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37</w:t>
                  </w:r>
                  <w:r>
                    <w:rPr>
                      <w:rFonts w:ascii="仿宋_GB2312" w:hAnsi="仿宋_GB2312" w:cs="仿宋_GB2312" w:eastAsia="仿宋_GB2312"/>
                      <w:sz w:val="24"/>
                      <w:b/>
                    </w:rPr>
                    <w:t>．</w:t>
                  </w:r>
                  <w:r>
                    <w:rPr>
                      <w:rFonts w:ascii="仿宋_GB2312" w:hAnsi="仿宋_GB2312" w:cs="仿宋_GB2312" w:eastAsia="仿宋_GB2312"/>
                      <w:sz w:val="24"/>
                      <w:b/>
                    </w:rPr>
                    <w:t>通信工程、信号检测</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基础结构尺寸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光缆中光纤线路特性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每个中继段</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电缆芯线间绝缘电阻、芯线对地绝缘电阻</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光电缆线路埋深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38</w:t>
                  </w:r>
                  <w:r>
                    <w:rPr>
                      <w:rFonts w:ascii="仿宋_GB2312" w:hAnsi="仿宋_GB2312" w:cs="仿宋_GB2312" w:eastAsia="仿宋_GB2312"/>
                      <w:sz w:val="24"/>
                      <w:b/>
                    </w:rPr>
                    <w:t>．</w:t>
                  </w:r>
                  <w:r>
                    <w:rPr>
                      <w:rFonts w:ascii="仿宋_GB2312" w:hAnsi="仿宋_GB2312" w:cs="仿宋_GB2312" w:eastAsia="仿宋_GB2312"/>
                      <w:sz w:val="24"/>
                      <w:b/>
                    </w:rPr>
                    <w:t>电力工程、电力牵引工程检测</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基础、预埋件及构支架结构尺寸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控制电缆、电力电缆绝缘电阻</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电力、电力牵引工程基础混凝土强度回弹法测试</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电杆横向位移、倾斜、预偏值检测</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39</w:t>
                  </w:r>
                  <w:r>
                    <w:rPr>
                      <w:rFonts w:ascii="仿宋_GB2312" w:hAnsi="仿宋_GB2312" w:cs="仿宋_GB2312" w:eastAsia="仿宋_GB2312"/>
                      <w:sz w:val="24"/>
                      <w:b/>
                    </w:rPr>
                    <w:t>．</w:t>
                  </w:r>
                  <w:r>
                    <w:rPr>
                      <w:rFonts w:ascii="仿宋_GB2312" w:hAnsi="仿宋_GB2312" w:cs="仿宋_GB2312" w:eastAsia="仿宋_GB2312"/>
                      <w:sz w:val="24"/>
                      <w:b/>
                    </w:rPr>
                    <w:t>其他</w:t>
                  </w:r>
                </w:p>
              </w:tc>
            </w:tr>
            <w:tr>
              <w:tc>
                <w:tcPr>
                  <w:tcW w:type="dxa" w:w="5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39.1</w:t>
                  </w:r>
                </w:p>
              </w:tc>
              <w:tc>
                <w:tcPr>
                  <w:tcW w:type="dxa" w:w="1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检测人员费用</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w:t>
                  </w:r>
                  <w:r>
                    <w:rPr>
                      <w:rFonts w:ascii="仿宋_GB2312" w:hAnsi="仿宋_GB2312" w:cs="仿宋_GB2312" w:eastAsia="仿宋_GB2312"/>
                      <w:sz w:val="24"/>
                    </w:rPr>
                    <w:t>/</w:t>
                  </w:r>
                  <w:r>
                    <w:rPr>
                      <w:rFonts w:ascii="仿宋_GB2312" w:hAnsi="仿宋_GB2312" w:cs="仿宋_GB2312" w:eastAsia="仿宋_GB2312"/>
                      <w:sz w:val="24"/>
                    </w:rPr>
                    <w:t>天</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39.2</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弯沉标准车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w:t>
                  </w:r>
                  <w:r>
                    <w:rPr>
                      <w:rFonts w:ascii="仿宋_GB2312" w:hAnsi="仿宋_GB2312" w:cs="仿宋_GB2312" w:eastAsia="仿宋_GB2312"/>
                      <w:sz w:val="24"/>
                    </w:rPr>
                    <w:t>班</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39.3</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w:t>
                  </w:r>
                  <w:r>
                    <w:rPr>
                      <w:rFonts w:ascii="仿宋_GB2312" w:hAnsi="仿宋_GB2312" w:cs="仿宋_GB2312" w:eastAsia="仿宋_GB2312"/>
                      <w:sz w:val="24"/>
                    </w:rPr>
                    <w:t>班</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r>
                    <w:rPr>
                      <w:rFonts w:ascii="仿宋_GB2312" w:hAnsi="仿宋_GB2312" w:cs="仿宋_GB2312" w:eastAsia="仿宋_GB2312"/>
                      <w:sz w:val="24"/>
                    </w:rPr>
                    <w:t>台班（</w:t>
                  </w:r>
                  <w:r>
                    <w:rPr>
                      <w:rFonts w:ascii="仿宋_GB2312" w:hAnsi="仿宋_GB2312" w:cs="仿宋_GB2312" w:eastAsia="仿宋_GB2312"/>
                      <w:sz w:val="24"/>
                    </w:rPr>
                    <w:t>100km</w:t>
                  </w:r>
                  <w:r>
                    <w:rPr>
                      <w:rFonts w:ascii="仿宋_GB2312" w:hAnsi="仿宋_GB2312" w:cs="仿宋_GB2312" w:eastAsia="仿宋_GB2312"/>
                      <w:sz w:val="24"/>
                    </w:rPr>
                    <w:t>以内，含</w:t>
                  </w:r>
                  <w:r>
                    <w:rPr>
                      <w:rFonts w:ascii="仿宋_GB2312" w:hAnsi="仿宋_GB2312" w:cs="仿宋_GB2312" w:eastAsia="仿宋_GB2312"/>
                      <w:sz w:val="24"/>
                    </w:rPr>
                    <w:t>100km</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rPr>
                    <w:t>600/</w:t>
                  </w:r>
                  <w:r>
                    <w:rPr>
                      <w:rFonts w:ascii="仿宋_GB2312" w:hAnsi="仿宋_GB2312" w:cs="仿宋_GB2312" w:eastAsia="仿宋_GB2312"/>
                      <w:sz w:val="24"/>
                    </w:rPr>
                    <w:t>台班（</w:t>
                  </w:r>
                  <w:r>
                    <w:rPr>
                      <w:rFonts w:ascii="仿宋_GB2312" w:hAnsi="仿宋_GB2312" w:cs="仿宋_GB2312" w:eastAsia="仿宋_GB2312"/>
                      <w:sz w:val="24"/>
                    </w:rPr>
                    <w:t>100km</w:t>
                  </w:r>
                  <w:r>
                    <w:rPr>
                      <w:rFonts w:ascii="仿宋_GB2312" w:hAnsi="仿宋_GB2312" w:cs="仿宋_GB2312" w:eastAsia="仿宋_GB2312"/>
                      <w:sz w:val="24"/>
                    </w:rPr>
                    <w:t>以上）</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39.4</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桥检车</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w:t>
                  </w:r>
                  <w:r>
                    <w:rPr>
                      <w:rFonts w:ascii="仿宋_GB2312" w:hAnsi="仿宋_GB2312" w:cs="仿宋_GB2312" w:eastAsia="仿宋_GB2312"/>
                      <w:sz w:val="24"/>
                    </w:rPr>
                    <w:t>班</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39.5</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钻芯机</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组日</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组为一个隧道取</w:t>
                  </w:r>
                  <w:r>
                    <w:rPr>
                      <w:rFonts w:ascii="仿宋_GB2312" w:hAnsi="仿宋_GB2312" w:cs="仿宋_GB2312" w:eastAsia="仿宋_GB2312"/>
                      <w:sz w:val="24"/>
                    </w:rPr>
                    <w:t>3</w:t>
                  </w:r>
                  <w:r>
                    <w:rPr>
                      <w:rFonts w:ascii="仿宋_GB2312" w:hAnsi="仿宋_GB2312" w:cs="仿宋_GB2312" w:eastAsia="仿宋_GB2312"/>
                      <w:sz w:val="24"/>
                    </w:rPr>
                    <w:t>孔为一个计价单元</w:t>
                  </w:r>
                </w:p>
              </w:tc>
            </w:tr>
          </w:tbl>
          <w:p>
            <w:pPr>
              <w:pStyle w:val="null3"/>
              <w:jc w:val="left"/>
            </w:pPr>
            <w:r>
              <w:rPr>
                <w:rFonts w:ascii="仿宋_GB2312" w:hAnsi="仿宋_GB2312" w:cs="仿宋_GB2312" w:eastAsia="仿宋_GB2312"/>
                <w:sz w:val="28"/>
                <w:b/>
              </w:rPr>
              <w:t>七、监督服务最高限价</w:t>
            </w:r>
          </w:p>
          <w:p>
            <w:pPr>
              <w:pStyle w:val="null3"/>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01"/>
              <w:gridCol w:w="1796"/>
              <w:gridCol w:w="558"/>
              <w:gridCol w:w="828"/>
              <w:gridCol w:w="1988"/>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w:t>
                  </w:r>
                </w:p>
                <w:p>
                  <w:pPr>
                    <w:pStyle w:val="null3"/>
                    <w:jc w:val="center"/>
                  </w:pPr>
                  <w:r>
                    <w:rPr>
                      <w:rFonts w:ascii="仿宋_GB2312" w:hAnsi="仿宋_GB2312" w:cs="仿宋_GB2312" w:eastAsia="仿宋_GB2312"/>
                      <w:sz w:val="24"/>
                      <w:b/>
                    </w:rPr>
                    <w:t>（单位：元）</w:t>
                  </w:r>
                </w:p>
              </w:tc>
              <w:tc>
                <w:tcPr>
                  <w:tcW w:type="dxa" w:w="1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检查人员费用（正高级）</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w:t>
                  </w:r>
                  <w:r>
                    <w:rPr>
                      <w:rFonts w:ascii="仿宋_GB2312" w:hAnsi="仿宋_GB2312" w:cs="仿宋_GB2312" w:eastAsia="仿宋_GB2312"/>
                      <w:sz w:val="24"/>
                    </w:rPr>
                    <w:t>.</w:t>
                  </w:r>
                  <w:r>
                    <w:rPr>
                      <w:rFonts w:ascii="仿宋_GB2312" w:hAnsi="仿宋_GB2312" w:cs="仿宋_GB2312" w:eastAsia="仿宋_GB2312"/>
                      <w:sz w:val="24"/>
                    </w:rPr>
                    <w:t>人</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1970</w:t>
                  </w: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含监督人员劳务费和食宿费等，综合考虑管理费、利润、税金计算后得到。</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检查人员费用（副高级）</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w:t>
                  </w:r>
                  <w:r>
                    <w:rPr>
                      <w:rFonts w:ascii="仿宋_GB2312" w:hAnsi="仿宋_GB2312" w:cs="仿宋_GB2312" w:eastAsia="仿宋_GB2312"/>
                      <w:sz w:val="24"/>
                    </w:rPr>
                    <w:t>.</w:t>
                  </w:r>
                  <w:r>
                    <w:rPr>
                      <w:rFonts w:ascii="仿宋_GB2312" w:hAnsi="仿宋_GB2312" w:cs="仿宋_GB2312" w:eastAsia="仿宋_GB2312"/>
                      <w:sz w:val="24"/>
                    </w:rPr>
                    <w:t>人</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1731</w:t>
                  </w: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含监督人员劳务费和食宿费等，综合考虑管理费、利润、税金计算后得到。</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检查人员费用（其他人员）</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w:t>
                  </w:r>
                  <w:r>
                    <w:rPr>
                      <w:rFonts w:ascii="仿宋_GB2312" w:hAnsi="仿宋_GB2312" w:cs="仿宋_GB2312" w:eastAsia="仿宋_GB2312"/>
                      <w:sz w:val="24"/>
                    </w:rPr>
                    <w:t>.</w:t>
                  </w:r>
                  <w:r>
                    <w:rPr>
                      <w:rFonts w:ascii="仿宋_GB2312" w:hAnsi="仿宋_GB2312" w:cs="仿宋_GB2312" w:eastAsia="仿宋_GB2312"/>
                      <w:sz w:val="24"/>
                    </w:rPr>
                    <w:t>人</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1492</w:t>
                  </w: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含监督人员劳务费和食宿费等，综合考虑管理费、利润、税金计算后得到。</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车辆使用费用</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w:t>
                  </w:r>
                  <w:r>
                    <w:rPr>
                      <w:rFonts w:ascii="仿宋_GB2312" w:hAnsi="仿宋_GB2312" w:cs="仿宋_GB2312" w:eastAsia="仿宋_GB2312"/>
                      <w:sz w:val="24"/>
                    </w:rPr>
                    <w:t>.</w:t>
                  </w:r>
                  <w:r>
                    <w:rPr>
                      <w:rFonts w:ascii="仿宋_GB2312" w:hAnsi="仿宋_GB2312" w:cs="仿宋_GB2312" w:eastAsia="仿宋_GB2312"/>
                      <w:sz w:val="24"/>
                    </w:rPr>
                    <w:t>辆</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1779</w:t>
                  </w: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含车辆租赁费、过路费、燃油费、司机人工费等，综合考虑管理费、利润、税金计算后得到。</w:t>
                  </w:r>
                </w:p>
              </w:tc>
            </w:tr>
          </w:tbl>
          <w:p>
            <w:pPr>
              <w:pStyle w:val="null3"/>
              <w:jc w:val="both"/>
            </w:pPr>
            <w:r>
              <w:rPr>
                <w:rFonts w:ascii="仿宋_GB2312" w:hAnsi="仿宋_GB2312" w:cs="仿宋_GB2312" w:eastAsia="仿宋_GB2312"/>
                <w:sz w:val="24"/>
              </w:rPr>
              <w:t>注：1.每次监督检查服务时组成的现场检查组至少由</w:t>
            </w:r>
            <w:r>
              <w:rPr>
                <w:rFonts w:ascii="仿宋_GB2312" w:hAnsi="仿宋_GB2312" w:cs="仿宋_GB2312" w:eastAsia="仿宋_GB2312"/>
                <w:sz w:val="24"/>
              </w:rPr>
              <w:t>3</w:t>
            </w:r>
            <w:r>
              <w:rPr>
                <w:rFonts w:ascii="仿宋_GB2312" w:hAnsi="仿宋_GB2312" w:cs="仿宋_GB2312" w:eastAsia="仿宋_GB2312"/>
                <w:sz w:val="24"/>
              </w:rPr>
              <w:t>人组成（临时性工作除外），必须包含</w:t>
            </w:r>
            <w:r>
              <w:rPr>
                <w:rFonts w:ascii="仿宋_GB2312" w:hAnsi="仿宋_GB2312" w:cs="仿宋_GB2312" w:eastAsia="仿宋_GB2312"/>
                <w:sz w:val="24"/>
              </w:rPr>
              <w:t>1</w:t>
            </w:r>
            <w:r>
              <w:rPr>
                <w:rFonts w:ascii="仿宋_GB2312" w:hAnsi="仿宋_GB2312" w:cs="仿宋_GB2312" w:eastAsia="仿宋_GB2312"/>
                <w:sz w:val="24"/>
              </w:rPr>
              <w:t>名副高级及以上职称人员担任组长。2.现场检查人数为3人及以下时，只能使用1辆车，4-6人时，只能使用2辆车，以此类推。</w:t>
            </w:r>
          </w:p>
          <w:p>
            <w:pPr>
              <w:pStyle w:val="null3"/>
              <w:spacing w:after="120"/>
              <w:jc w:val="left"/>
            </w:pPr>
            <w:r>
              <w:rPr>
                <w:rFonts w:ascii="仿宋_GB2312" w:hAnsi="仿宋_GB2312" w:cs="仿宋_GB2312" w:eastAsia="仿宋_GB2312"/>
                <w:sz w:val="28"/>
                <w:b/>
              </w:rPr>
              <w:t>八</w:t>
            </w:r>
            <w:r>
              <w:rPr>
                <w:rFonts w:ascii="仿宋_GB2312" w:hAnsi="仿宋_GB2312" w:cs="仿宋_GB2312" w:eastAsia="仿宋_GB2312"/>
                <w:sz w:val="28"/>
                <w:b/>
              </w:rPr>
              <w:t>、主要现场</w:t>
            </w:r>
            <w:r>
              <w:rPr>
                <w:rFonts w:ascii="仿宋_GB2312" w:hAnsi="仿宋_GB2312" w:cs="仿宋_GB2312" w:eastAsia="仿宋_GB2312"/>
                <w:sz w:val="28"/>
                <w:b/>
              </w:rPr>
              <w:t>检测</w:t>
            </w:r>
            <w:r>
              <w:rPr>
                <w:rFonts w:ascii="仿宋_GB2312" w:hAnsi="仿宋_GB2312" w:cs="仿宋_GB2312" w:eastAsia="仿宋_GB2312"/>
                <w:sz w:val="28"/>
                <w:b/>
              </w:rPr>
              <w:t>设备一览表</w:t>
            </w:r>
          </w:p>
          <w:tbl>
            <w:tblPr>
              <w:tblBorders>
                <w:top w:val="none" w:color="000000" w:sz="4"/>
                <w:left w:val="none" w:color="000000" w:sz="4"/>
                <w:bottom w:val="none" w:color="000000" w:sz="4"/>
                <w:right w:val="none" w:color="000000" w:sz="4"/>
                <w:insideH w:val="none"/>
                <w:insideV w:val="none"/>
              </w:tblBorders>
            </w:tblPr>
            <w:tblGrid>
              <w:gridCol w:w="317"/>
              <w:gridCol w:w="673"/>
              <w:gridCol w:w="2364"/>
              <w:gridCol w:w="730"/>
              <w:gridCol w:w="756"/>
              <w:gridCol w:w="756"/>
            </w:tblGrid>
            <w:tr>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w:t>
                  </w:r>
                </w:p>
                <w:p>
                  <w:pPr>
                    <w:pStyle w:val="null3"/>
                    <w:jc w:val="center"/>
                  </w:pPr>
                  <w:r>
                    <w:rPr>
                      <w:rFonts w:ascii="仿宋_GB2312" w:hAnsi="仿宋_GB2312" w:cs="仿宋_GB2312" w:eastAsia="仿宋_GB2312"/>
                      <w:sz w:val="24"/>
                    </w:rPr>
                    <w:t>范围</w:t>
                  </w:r>
                </w:p>
              </w:tc>
              <w:tc>
                <w:tcPr>
                  <w:tcW w:type="dxa" w:w="2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主要仪器设备配置</w:t>
                  </w:r>
                </w:p>
              </w:tc>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设备编号</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设备数量</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是否自有</w:t>
                  </w:r>
                </w:p>
              </w:tc>
            </w:tr>
            <w:tr>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路基</w:t>
                  </w:r>
                </w:p>
                <w:p>
                  <w:pPr>
                    <w:pStyle w:val="null3"/>
                    <w:jc w:val="center"/>
                  </w:pPr>
                  <w:r>
                    <w:rPr>
                      <w:rFonts w:ascii="仿宋_GB2312" w:hAnsi="仿宋_GB2312" w:cs="仿宋_GB2312" w:eastAsia="仿宋_GB2312"/>
                      <w:sz w:val="24"/>
                    </w:rPr>
                    <w:t>工程</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混凝土回弹仪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非金属超声波检测仪（混凝土强度）</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非金属超声波检测仪（基桩完整性）</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K30</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Evd</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灌砂仪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桥梁</w:t>
                  </w:r>
                </w:p>
                <w:p>
                  <w:pPr>
                    <w:pStyle w:val="null3"/>
                    <w:jc w:val="center"/>
                  </w:pPr>
                  <w:r>
                    <w:rPr>
                      <w:rFonts w:ascii="仿宋_GB2312" w:hAnsi="仿宋_GB2312" w:cs="仿宋_GB2312" w:eastAsia="仿宋_GB2312"/>
                      <w:sz w:val="24"/>
                    </w:rPr>
                    <w:t>工程</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混凝土回弹仪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非金属超声波检测仪（混凝土强度）</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非金属超声波检测仪（基桩完整性）</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钢筋探测仪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精密水准仪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全站仪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静态应变测量与采集设备</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电阻式动态应变测量、采集与分析设备</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振动信号采集与分析设备</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测振传感器</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索力动测仪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轴力计</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扭矩扳手</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金属超声波探伤仪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磁粉探伤仪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隧道</w:t>
                  </w:r>
                </w:p>
                <w:p>
                  <w:pPr>
                    <w:pStyle w:val="null3"/>
                    <w:jc w:val="center"/>
                  </w:pPr>
                  <w:r>
                    <w:rPr>
                      <w:rFonts w:ascii="仿宋_GB2312" w:hAnsi="仿宋_GB2312" w:cs="仿宋_GB2312" w:eastAsia="仿宋_GB2312"/>
                      <w:sz w:val="24"/>
                    </w:rPr>
                    <w:t>工程</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激光断面仪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裂缝宽度仪或裂缝综合测试仪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锚杆拉拔仪</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地质雷达</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7"/>
                  <w:vMerge/>
                  <w:tcBorders>
                    <w:top w:val="none" w:color="000000" w:sz="4"/>
                    <w:left w:val="single" w:color="000000" w:sz="4"/>
                    <w:bottom w:val="single" w:color="000000" w:sz="4"/>
                    <w:right w:val="single" w:color="000000" w:sz="4"/>
                  </w:tcBorders>
                </w:tcPr>
                <w:p/>
              </w:tc>
              <w:tc>
                <w:tcPr>
                  <w:tcW w:type="dxa" w:w="673"/>
                  <w:vMerge/>
                  <w:tcBorders>
                    <w:top w:val="none" w:color="000000" w:sz="4"/>
                    <w:left w:val="single" w:color="000000" w:sz="4"/>
                    <w:bottom w:val="single" w:color="000000" w:sz="4"/>
                    <w:right w:val="single" w:color="000000" w:sz="4"/>
                  </w:tcBorders>
                </w:tc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混凝土取芯机（仰拱混凝土取芯深度不小于</w:t>
                  </w:r>
                  <w:r>
                    <w:rPr>
                      <w:rFonts w:ascii="仿宋_GB2312" w:hAnsi="仿宋_GB2312" w:cs="仿宋_GB2312" w:eastAsia="仿宋_GB2312"/>
                      <w:sz w:val="24"/>
                    </w:rPr>
                    <w:t>1.5</w:t>
                  </w:r>
                  <w:r>
                    <w:rPr>
                      <w:rFonts w:ascii="仿宋_GB2312" w:hAnsi="仿宋_GB2312" w:cs="仿宋_GB2312" w:eastAsia="仿宋_GB2312"/>
                      <w:sz w:val="24"/>
                    </w:rPr>
                    <w:t>米）</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b/>
              </w:rPr>
              <w:t>注：</w:t>
            </w:r>
          </w:p>
          <w:p>
            <w:pPr>
              <w:pStyle w:val="null3"/>
              <w:ind w:firstLine="482"/>
              <w:jc w:val="left"/>
            </w:pPr>
            <w:r>
              <w:rPr>
                <w:rFonts w:ascii="仿宋_GB2312" w:hAnsi="仿宋_GB2312" w:cs="仿宋_GB2312" w:eastAsia="仿宋_GB2312"/>
                <w:sz w:val="24"/>
                <w:b/>
              </w:rPr>
              <w:t>1.</w:t>
            </w:r>
            <w:r>
              <w:rPr>
                <w:rFonts w:ascii="仿宋_GB2312" w:hAnsi="仿宋_GB2312" w:cs="仿宋_GB2312" w:eastAsia="仿宋_GB2312"/>
                <w:sz w:val="24"/>
                <w:b/>
              </w:rPr>
              <w:t>本表主要仪器设备配置按照招标文件所列参数，设备数量是投标人至少应具备的数量。</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若无该项设备，在该行各栏填写</w:t>
            </w:r>
            <w:r>
              <w:rPr>
                <w:rFonts w:ascii="仿宋_GB2312" w:hAnsi="仿宋_GB2312" w:cs="仿宋_GB2312" w:eastAsia="仿宋_GB2312"/>
                <w:sz w:val="24"/>
                <w:b/>
              </w:rPr>
              <w:t>“/”</w:t>
            </w:r>
            <w:r>
              <w:rPr>
                <w:rFonts w:ascii="仿宋_GB2312" w:hAnsi="仿宋_GB2312" w:cs="仿宋_GB2312" w:eastAsia="仿宋_GB2312"/>
                <w:sz w:val="24"/>
                <w:b/>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项目有效期为一年，但因不可抗力因素或国家政策变化等原因，导致本合同不能继续履行的，采购人可终止合同且不承担任何责任。</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本项目采购人将严格按照政府采购相关法律法规以及《财政部关于进一步加强政府采购需求和履约验收管理的指导意见》(财库〔2016〕205号)的要求组织验收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1、签订合同后，达到付款条件起20日内，支付合同总金额的50.00%</w:t>
            </w:r>
          </w:p>
          <w:p>
            <w:pPr>
              <w:pStyle w:val="null3"/>
              <w:jc w:val="left"/>
            </w:pPr>
            <w:r>
              <w:rPr>
                <w:rFonts w:ascii="仿宋_GB2312" w:hAnsi="仿宋_GB2312" w:cs="仿宋_GB2312" w:eastAsia="仿宋_GB2312"/>
              </w:rPr>
              <w:t>2、当完成合同总价的70%时，中标人应向采购人提供相应的支付凭证（支付申请表和正式检测结果（地方铁路监督结果通知单），必要时采购人将查验检测台账和原始记录（地方铁路监督问题台账））及等额增值税发票，达到付款条件起20日内，支付合同总金额的20.00%</w:t>
            </w:r>
          </w:p>
          <w:p>
            <w:pPr>
              <w:pStyle w:val="null3"/>
              <w:jc w:val="left"/>
            </w:pPr>
            <w:r>
              <w:rPr>
                <w:rFonts w:ascii="仿宋_GB2312" w:hAnsi="仿宋_GB2312" w:cs="仿宋_GB2312" w:eastAsia="仿宋_GB2312"/>
              </w:rPr>
              <w:t>3、 当完成合同总价的90%时，中标人应向采购人提供相应的支付凭证（支付申请表和正式检测结果（地方铁路监督结果通知单），必要时采购人将查验检测台账和原始记录（地方铁路监督问题台账））及等额增值税发票，达到付款条件起20日内，支付合同总金额的20.00%</w:t>
            </w:r>
          </w:p>
          <w:p>
            <w:pPr>
              <w:pStyle w:val="null3"/>
              <w:jc w:val="left"/>
            </w:pPr>
            <w:r>
              <w:rPr>
                <w:rFonts w:ascii="仿宋_GB2312" w:hAnsi="仿宋_GB2312" w:cs="仿宋_GB2312" w:eastAsia="仿宋_GB2312"/>
              </w:rPr>
              <w:t>4、 当完成合同总价的100%时，中标人应向采购人提供相应的支付凭证（支付申请表和正式检测结果（地方铁路监督结果通知单），必要时采购人将查验检测台账和原始记录（地方铁路监督问题台账））及等额增值税发票，达到付款条件起20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另行约定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中标人逾期不提交费用支付申请的，采购人不承担任何因此带来的损失，再次逾期的，采购人有权终止合同，并将中标供应商的不诚信履行合同的行为上报有关单位进行处理。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投标人提供现行有效的建设行政主管部门颁发的地基基础或主体结构检测资质证书</w:t>
            </w:r>
          </w:p>
        </w:tc>
        <w:tc>
          <w:tcPr>
            <w:tcW w:type="dxa" w:w="3322"/>
          </w:tcPr>
          <w:p>
            <w:pPr>
              <w:pStyle w:val="null3"/>
              <w:jc w:val="left"/>
            </w:pPr>
            <w:r>
              <w:rPr>
                <w:rFonts w:ascii="仿宋_GB2312" w:hAnsi="仿宋_GB2312" w:cs="仿宋_GB2312" w:eastAsia="仿宋_GB2312"/>
              </w:rPr>
              <w:t>投标人提供现行有效的建设行政主管部门颁发的地基基础或主体结构检测资质证书</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其他要求</w:t>
            </w:r>
          </w:p>
        </w:tc>
        <w:tc>
          <w:tcPr>
            <w:tcW w:type="dxa" w:w="3322"/>
          </w:tcPr>
          <w:p>
            <w:pPr>
              <w:pStyle w:val="null3"/>
              <w:jc w:val="left"/>
            </w:pPr>
            <w:r>
              <w:rPr>
                <w:rFonts w:ascii="仿宋_GB2312" w:hAnsi="仿宋_GB2312" w:cs="仿宋_GB2312" w:eastAsia="仿宋_GB2312"/>
              </w:rPr>
              <w:t>招标文件规定的其他实质性要求</w:t>
            </w:r>
          </w:p>
        </w:tc>
        <w:tc>
          <w:tcPr>
            <w:tcW w:type="dxa" w:w="1661"/>
          </w:tcPr>
          <w:p>
            <w:pPr>
              <w:pStyle w:val="null3"/>
              <w:jc w:val="left"/>
            </w:pPr>
            <w:r>
              <w:rPr>
                <w:rFonts w:ascii="仿宋_GB2312" w:hAnsi="仿宋_GB2312" w:cs="仿宋_GB2312" w:eastAsia="仿宋_GB2312"/>
              </w:rPr>
              <w:t>投标人应提交的相关证明材料,关于符合本国产品标准的声明函,服务应答表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详细评审89.50分</w:t>
            </w:r>
          </w:p>
          <w:p>
            <w:pPr>
              <w:pStyle w:val="null3"/>
              <w:jc w:val="left"/>
            </w:pPr>
            <w:r>
              <w:rPr>
                <w:rFonts w:ascii="仿宋_GB2312" w:hAnsi="仿宋_GB2312" w:cs="仿宋_GB2312" w:eastAsia="仿宋_GB2312"/>
              </w:rPr>
              <w:t>报价得分10.50分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完全满足招标文件中“▲”号条款（共计34处）的得8.5分，每有一项负偏离的扣0.25分。扣完为止。</w:t>
            </w:r>
          </w:p>
        </w:tc>
        <w:tc>
          <w:tcPr>
            <w:tcW w:type="dxa" w:w="831"/>
          </w:tcPr>
          <w:p>
            <w:pPr>
              <w:pStyle w:val="null3"/>
              <w:jc w:val="center"/>
            </w:pPr>
            <w:r>
              <w:rPr>
                <w:rFonts w:ascii="仿宋_GB2312" w:hAnsi="仿宋_GB2312" w:cs="仿宋_GB2312" w:eastAsia="仿宋_GB2312"/>
              </w:rPr>
              <w:t>8.5000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铁路工程试验监督检测能力</w:t>
            </w:r>
          </w:p>
        </w:tc>
        <w:tc>
          <w:tcPr>
            <w:tcW w:type="dxa" w:w="2575"/>
          </w:tcPr>
          <w:p>
            <w:pPr>
              <w:pStyle w:val="null3"/>
              <w:jc w:val="left"/>
            </w:pPr>
            <w:r>
              <w:rPr>
                <w:rFonts w:ascii="仿宋_GB2312" w:hAnsi="仿宋_GB2312" w:cs="仿宋_GB2312" w:eastAsia="仿宋_GB2312"/>
              </w:rPr>
              <w:t>1、设备分： 投标人提供拟用于本项目的检测设备（详见现场检测设备一览表）经有关机构检定合格，需提供相应证明材料（①购买发票或租赁合同，②有效期内的检定/校准合格证书）。拥有表内全套设备的得7分，每缺少1台设备或者单台设备缺少①或②资料的扣1分，扣完为止。 2、业绩分： 投标人提供2023年1月1日（含1日）以来铁路项目质量监督和试验检测服务案例。 其中：投标人至少提供3个监督案例和3个检测案例。满足以上案例的，得基本分8分，不满足的不得分。每增加1个监督或检测案例加2分，最多加8分。本项最多得16分。 注：①每个案例只计算一次分，不重复记分，案例弄虚作假将被视为无效投标； ②一个合同或委托书含多个项目时，按项目个数计算案例，合同需为投标人独立承担并履行。 注：提供对应案例证明材料（中标通知书或合同协议书）复印件。时间界定以中标通知书发出时间或合同协议书签订时间为准。</w:t>
            </w:r>
          </w:p>
        </w:tc>
        <w:tc>
          <w:tcPr>
            <w:tcW w:type="dxa" w:w="831"/>
          </w:tcPr>
          <w:p>
            <w:pPr>
              <w:pStyle w:val="null3"/>
              <w:jc w:val="center"/>
            </w:pPr>
            <w:r>
              <w:rPr>
                <w:rFonts w:ascii="仿宋_GB2312" w:hAnsi="仿宋_GB2312" w:cs="仿宋_GB2312" w:eastAsia="仿宋_GB2312"/>
              </w:rPr>
              <w:t>23.0000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一、试验检测人员配备：1、现场检测负责人（1名）（12分）： ①具备相关专业的高级工程师及以上专业技术职称证书，得2分，不满足不得分。 ②具有行政主管部门或检测类行业协会颁发的试验检测从业证书，得2分，不满足不得分。 ③自2023年至今承担过或正在承担3个铁路项目质量检测任务的，得4分，不满足不得分；每增加1个铁路项目质量检测任务的履约能力加1分，最多加4分。（提供合同或其他证明材料） 注：①提供个人工作履历，及所承担过项目的证明材料； ②当一个合同含多个项目时，按项目个数计算履约能力加分，合同需为投标人独立承担并履行。 2、检测技术负责人（1名）（7分）： ①具备相关专业的高级工程师及以上专业技术职称证书，得1分，不满足不得分。 ②具有行政主管部门或检测类行业协会颁发的试验检测从业证书，得1分，不满足不得分。 ③自2023年至今承担过或正在承担3个铁路项目质量检测任务的，得2分，不满足不得分。每增加1个铁路项目质量检测任务的履约能力加1分，最多加3分。（提供合同或其他证明材料） 注：①提供个人工作履历，及所承担过项目的证明材料； ②当一个合同含多个项目时，按项目个数计算履约能力加分，合同需为投标人独立承担并履行。 3、试验检测人员（6名）（5分）： ①具备相关专业的工程师及以上专业技术职称；同时具有行政主管部门或检测类行业协会颁发的试验检测从业证书；6名试验检测人员完全满足以上要求的得3分，任一名不满足要求的不得分。（提供职称证书和从业证书） ②6名试验检测人员中每具有1个高级工程师及以上专业技术职称人员加1分，最多加2分。（提供职称证书） 二、质量监督人员配备：1、质量监督组组长（1名）（9分）： ①具备相关专业的高级工程师及以上专业技术职称；证明为本公司在职员工并加盖公章，完全满足以上条件得3分，任一条不满足不得分。 ②自2023年至今承担过或正在承担4个铁路项目的质量监督工作，得3分，不满足不得分；每增加1个铁路项目质量监督履约能力加1分，最多加3分。（提供合同或其他证明材料） 注：①提供个人工作履历，及所承担过项目的证明材料； ②当一个合同含多个项目时，按项目个数计算履约能力加分，合同需为投标人独立承担并履行。 2、质量监督工程师（5名）（12分）： ①具备相关专业的工程师及以上专业技术职称；证明为本公司在职员工并加盖公章，5名质量监督工程师完全满足以上要求的得8分，任一名不满足要求的不得分。（提供职称证书） ②6名质量监督工程师中每具有1个高级工程师及以上专业技术职称人员加1分，最多加4分。（提供职称证书）</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质量监督、试验检测方案</w:t>
            </w:r>
          </w:p>
        </w:tc>
        <w:tc>
          <w:tcPr>
            <w:tcW w:type="dxa" w:w="2575"/>
          </w:tcPr>
          <w:p>
            <w:pPr>
              <w:pStyle w:val="null3"/>
              <w:jc w:val="left"/>
            </w:pPr>
            <w:r>
              <w:rPr>
                <w:rFonts w:ascii="仿宋_GB2312" w:hAnsi="仿宋_GB2312" w:cs="仿宋_GB2312" w:eastAsia="仿宋_GB2312"/>
              </w:rPr>
              <w:t>根据投标人服务方案的完整性、合理性、准确性等方面进行评审，方案应包含①质量监督及试验检测工作概况②对项目的理解③目标④实施计划⑤服务响应时间⑥人员设备⑦项目组织机构⑧技术标准⑨服务承诺⑩突发事件处置方案⑪监督及工作开展的组织方式⑫试验检测报告和监督文书出具的规范性⑬后期配套服务。完全符合要求得13分，每缺少一项内容扣1分，每有一项内容缺陷或不足的扣0.5分，扣完为止，不提供不得分。 （缺陷或不足是指：与实际情况不符、表述不清晰、凭空编造、套用其他项目方案、前后逻辑错误、涉及的规范及标准错误、地点区域错误、不符合采购需求、不可能实现的情形等任意一种情形。）</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