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09A" w:rsidRDefault="0001109A" w:rsidP="0001109A">
      <w:pPr>
        <w:pStyle w:val="null3"/>
        <w:jc w:val="center"/>
        <w:outlineLvl w:val="1"/>
        <w:rPr>
          <w:rFonts w:hint="default"/>
        </w:rPr>
      </w:pPr>
      <w:r>
        <w:rPr>
          <w:rFonts w:ascii="仿宋_GB2312" w:eastAsia="仿宋_GB2312" w:hAnsi="仿宋_GB2312" w:cs="仿宋_GB2312"/>
          <w:b/>
          <w:sz w:val="36"/>
        </w:rPr>
        <w:t>技术、服务及其他要求</w:t>
      </w:r>
    </w:p>
    <w:p w:rsidR="0001109A" w:rsidRDefault="0001109A" w:rsidP="0001109A">
      <w:pPr>
        <w:pStyle w:val="null3"/>
        <w:ind w:firstLine="480"/>
        <w:jc w:val="center"/>
        <w:rPr>
          <w:rFonts w:hint="default"/>
        </w:rPr>
      </w:pPr>
      <w:r>
        <w:rPr>
          <w:rFonts w:ascii="仿宋_GB2312" w:eastAsia="仿宋_GB2312" w:hAnsi="仿宋_GB2312" w:cs="仿宋_GB2312"/>
        </w:rPr>
        <w:t>（注：本章的技术、服务及其他要求中，带“★”的要求为实质性要求。）</w:t>
      </w:r>
    </w:p>
    <w:p w:rsidR="0001109A" w:rsidRDefault="0001109A" w:rsidP="0001109A">
      <w:pPr>
        <w:pStyle w:val="null3"/>
        <w:outlineLvl w:val="2"/>
        <w:rPr>
          <w:rFonts w:hint="default"/>
        </w:rPr>
      </w:pPr>
      <w:r>
        <w:rPr>
          <w:rFonts w:ascii="仿宋_GB2312" w:eastAsia="仿宋_GB2312" w:hAnsi="仿宋_GB2312" w:cs="仿宋_GB2312"/>
          <w:b/>
          <w:sz w:val="28"/>
        </w:rPr>
        <w:t>3.1.采购内容</w:t>
      </w:r>
    </w:p>
    <w:p w:rsidR="0001109A" w:rsidRDefault="0001109A" w:rsidP="0001109A">
      <w:pPr>
        <w:pStyle w:val="null3"/>
        <w:rPr>
          <w:rFonts w:hint="default"/>
        </w:rPr>
      </w:pPr>
      <w:r>
        <w:rPr>
          <w:rFonts w:ascii="仿宋_GB2312" w:eastAsia="仿宋_GB2312" w:hAnsi="仿宋_GB2312" w:cs="仿宋_GB2312"/>
        </w:rPr>
        <w:t>采购包1：</w:t>
      </w:r>
    </w:p>
    <w:p w:rsidR="0001109A" w:rsidRDefault="0001109A" w:rsidP="0001109A">
      <w:pPr>
        <w:pStyle w:val="null3"/>
        <w:rPr>
          <w:rFonts w:hint="default"/>
        </w:rPr>
      </w:pPr>
      <w:r>
        <w:rPr>
          <w:rFonts w:ascii="仿宋_GB2312" w:eastAsia="仿宋_GB2312" w:hAnsi="仿宋_GB2312" w:cs="仿宋_GB2312"/>
        </w:rPr>
        <w:t>采购包预算金额（元）: 970,000.00</w:t>
      </w:r>
    </w:p>
    <w:p w:rsidR="0001109A" w:rsidRDefault="0001109A" w:rsidP="0001109A">
      <w:pPr>
        <w:pStyle w:val="null3"/>
        <w:rPr>
          <w:rFonts w:hint="default"/>
        </w:rPr>
      </w:pPr>
      <w:r>
        <w:rPr>
          <w:rFonts w:ascii="仿宋_GB2312" w:eastAsia="仿宋_GB2312" w:hAnsi="仿宋_GB2312" w:cs="仿宋_GB2312"/>
        </w:rPr>
        <w:t>采购包最高限价（元）: 939,840.00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5"/>
        <w:gridCol w:w="1251"/>
        <w:gridCol w:w="767"/>
        <w:gridCol w:w="820"/>
        <w:gridCol w:w="1217"/>
        <w:gridCol w:w="715"/>
        <w:gridCol w:w="715"/>
        <w:gridCol w:w="715"/>
        <w:gridCol w:w="715"/>
        <w:gridCol w:w="581"/>
        <w:gridCol w:w="581"/>
      </w:tblGrid>
      <w:tr w:rsidR="0001109A" w:rsidTr="00C24138">
        <w:tc>
          <w:tcPr>
            <w:tcW w:w="456"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采购品目名称</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标的名称</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标的金额 （元）</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所属行业</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是否涉及核心产品</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是否涉及采购进口产品</w:t>
            </w:r>
          </w:p>
        </w:tc>
        <w:tc>
          <w:tcPr>
            <w:tcW w:w="821" w:type="dxa"/>
          </w:tcPr>
          <w:p w:rsidR="0001109A" w:rsidRDefault="0001109A" w:rsidP="00C24138">
            <w:pPr>
              <w:pStyle w:val="null3"/>
              <w:jc w:val="center"/>
              <w:rPr>
                <w:rFonts w:hint="default"/>
              </w:rPr>
            </w:pPr>
            <w:r>
              <w:rPr>
                <w:rFonts w:ascii="仿宋_GB2312" w:eastAsia="仿宋_GB2312" w:hAnsi="仿宋_GB2312" w:cs="仿宋_GB2312"/>
              </w:rPr>
              <w:t>是否涉及强制采购节能产品</w:t>
            </w:r>
          </w:p>
        </w:tc>
        <w:tc>
          <w:tcPr>
            <w:tcW w:w="639" w:type="dxa"/>
          </w:tcPr>
          <w:p w:rsidR="0001109A" w:rsidRDefault="0001109A" w:rsidP="00C24138">
            <w:pPr>
              <w:pStyle w:val="null3"/>
              <w:jc w:val="center"/>
              <w:rPr>
                <w:rFonts w:hint="default"/>
              </w:rPr>
            </w:pPr>
            <w:r>
              <w:rPr>
                <w:rFonts w:ascii="仿宋_GB2312" w:eastAsia="仿宋_GB2312" w:hAnsi="仿宋_GB2312" w:cs="仿宋_GB2312"/>
              </w:rPr>
              <w:t>是否涉及优先采购节能产品</w:t>
            </w:r>
          </w:p>
        </w:tc>
        <w:tc>
          <w:tcPr>
            <w:tcW w:w="639" w:type="dxa"/>
          </w:tcPr>
          <w:p w:rsidR="0001109A" w:rsidRDefault="0001109A" w:rsidP="00C24138">
            <w:pPr>
              <w:pStyle w:val="null3"/>
              <w:jc w:val="center"/>
              <w:rPr>
                <w:rFonts w:hint="default"/>
              </w:rPr>
            </w:pPr>
            <w:r>
              <w:rPr>
                <w:rFonts w:ascii="仿宋_GB2312" w:eastAsia="仿宋_GB2312" w:hAnsi="仿宋_GB2312" w:cs="仿宋_GB2312"/>
              </w:rPr>
              <w:t>是否涉及优先采购环境标志产品</w:t>
            </w:r>
          </w:p>
        </w:tc>
      </w:tr>
      <w:tr w:rsidR="0001109A" w:rsidTr="00C24138">
        <w:tc>
          <w:tcPr>
            <w:tcW w:w="456" w:type="dxa"/>
          </w:tcPr>
          <w:p w:rsidR="0001109A" w:rsidRDefault="0001109A" w:rsidP="00C24138">
            <w:pPr>
              <w:pStyle w:val="null3"/>
              <w:rPr>
                <w:rFonts w:hint="default"/>
              </w:rPr>
            </w:pPr>
            <w:r>
              <w:rPr>
                <w:rFonts w:ascii="仿宋_GB2312" w:eastAsia="仿宋_GB2312" w:hAnsi="仿宋_GB2312" w:cs="仿宋_GB2312"/>
              </w:rPr>
              <w:t>1</w:t>
            </w:r>
          </w:p>
        </w:tc>
        <w:tc>
          <w:tcPr>
            <w:tcW w:w="821" w:type="dxa"/>
          </w:tcPr>
          <w:p w:rsidR="0001109A" w:rsidRDefault="0001109A" w:rsidP="00C24138">
            <w:pPr>
              <w:pStyle w:val="null3"/>
              <w:rPr>
                <w:rFonts w:hint="default"/>
              </w:rPr>
            </w:pPr>
            <w:r>
              <w:rPr>
                <w:rFonts w:ascii="仿宋_GB2312" w:eastAsia="仿宋_GB2312" w:hAnsi="仿宋_GB2312" w:cs="仿宋_GB2312"/>
              </w:rPr>
              <w:t xml:space="preserve">C99000000 </w:t>
            </w:r>
            <w:r>
              <w:rPr>
                <w:rFonts w:ascii="仿宋_GB2312" w:eastAsia="仿宋_GB2312" w:hAnsi="仿宋_GB2312" w:cs="仿宋_GB2312"/>
              </w:rPr>
              <w:lastRenderedPageBreak/>
              <w:t>其他服务</w:t>
            </w:r>
          </w:p>
        </w:tc>
        <w:tc>
          <w:tcPr>
            <w:tcW w:w="821" w:type="dxa"/>
          </w:tcPr>
          <w:p w:rsidR="0001109A" w:rsidRDefault="0001109A" w:rsidP="00C24138">
            <w:pPr>
              <w:pStyle w:val="null3"/>
              <w:rPr>
                <w:rFonts w:hint="default"/>
              </w:rPr>
            </w:pPr>
            <w:r>
              <w:rPr>
                <w:rFonts w:ascii="仿宋_GB2312" w:eastAsia="仿宋_GB2312" w:hAnsi="仿宋_GB2312" w:cs="仿宋_GB2312"/>
              </w:rPr>
              <w:lastRenderedPageBreak/>
              <w:t>中药</w:t>
            </w:r>
            <w:r>
              <w:rPr>
                <w:rFonts w:ascii="仿宋_GB2312" w:eastAsia="仿宋_GB2312" w:hAnsi="仿宋_GB2312" w:cs="仿宋_GB2312"/>
              </w:rPr>
              <w:lastRenderedPageBreak/>
              <w:t>配方颗粒（非调配机）配送服务</w:t>
            </w:r>
          </w:p>
        </w:tc>
        <w:tc>
          <w:tcPr>
            <w:tcW w:w="821" w:type="dxa"/>
          </w:tcPr>
          <w:p w:rsidR="0001109A" w:rsidRDefault="0001109A" w:rsidP="00C24138">
            <w:pPr>
              <w:pStyle w:val="null3"/>
              <w:jc w:val="right"/>
              <w:rPr>
                <w:rFonts w:hint="default"/>
              </w:rPr>
            </w:pPr>
            <w:r>
              <w:rPr>
                <w:rFonts w:ascii="仿宋_GB2312" w:eastAsia="仿宋_GB2312" w:hAnsi="仿宋_GB2312" w:cs="仿宋_GB2312"/>
              </w:rPr>
              <w:lastRenderedPageBreak/>
              <w:t>1.00</w:t>
            </w:r>
            <w:r>
              <w:rPr>
                <w:rFonts w:ascii="仿宋_GB2312" w:eastAsia="仿宋_GB2312" w:hAnsi="仿宋_GB2312" w:cs="仿宋_GB2312"/>
              </w:rPr>
              <w:lastRenderedPageBreak/>
              <w:t>（项）</w:t>
            </w:r>
          </w:p>
        </w:tc>
        <w:tc>
          <w:tcPr>
            <w:tcW w:w="821" w:type="dxa"/>
          </w:tcPr>
          <w:p w:rsidR="0001109A" w:rsidRDefault="0001109A" w:rsidP="00C24138">
            <w:pPr>
              <w:pStyle w:val="null3"/>
              <w:jc w:val="right"/>
              <w:rPr>
                <w:rFonts w:hint="default"/>
              </w:rPr>
            </w:pPr>
            <w:r>
              <w:rPr>
                <w:rFonts w:ascii="仿宋_GB2312" w:eastAsia="仿宋_GB2312" w:hAnsi="仿宋_GB2312" w:cs="仿宋_GB2312"/>
              </w:rPr>
              <w:lastRenderedPageBreak/>
              <w:t>939,840.00</w:t>
            </w:r>
          </w:p>
        </w:tc>
        <w:tc>
          <w:tcPr>
            <w:tcW w:w="821" w:type="dxa"/>
          </w:tcPr>
          <w:p w:rsidR="0001109A" w:rsidRDefault="0001109A" w:rsidP="00C24138">
            <w:pPr>
              <w:pStyle w:val="null3"/>
              <w:rPr>
                <w:rFonts w:hint="default"/>
              </w:rPr>
            </w:pPr>
            <w:r>
              <w:rPr>
                <w:rFonts w:ascii="仿宋_GB2312" w:eastAsia="仿宋_GB2312" w:hAnsi="仿宋_GB2312" w:cs="仿宋_GB2312"/>
              </w:rPr>
              <w:t>其他</w:t>
            </w:r>
            <w:r>
              <w:rPr>
                <w:rFonts w:ascii="仿宋_GB2312" w:eastAsia="仿宋_GB2312" w:hAnsi="仿宋_GB2312" w:cs="仿宋_GB2312"/>
              </w:rPr>
              <w:lastRenderedPageBreak/>
              <w:t>未列明行业</w:t>
            </w:r>
          </w:p>
        </w:tc>
        <w:tc>
          <w:tcPr>
            <w:tcW w:w="821" w:type="dxa"/>
          </w:tcPr>
          <w:p w:rsidR="0001109A" w:rsidRDefault="0001109A" w:rsidP="00C24138">
            <w:pPr>
              <w:pStyle w:val="null3"/>
              <w:rPr>
                <w:rFonts w:hint="default"/>
              </w:rPr>
            </w:pPr>
            <w:r>
              <w:rPr>
                <w:rFonts w:ascii="仿宋_GB2312" w:eastAsia="仿宋_GB2312" w:hAnsi="仿宋_GB2312" w:cs="仿宋_GB2312"/>
              </w:rPr>
              <w:lastRenderedPageBreak/>
              <w:t>否</w:t>
            </w:r>
          </w:p>
        </w:tc>
        <w:tc>
          <w:tcPr>
            <w:tcW w:w="821" w:type="dxa"/>
          </w:tcPr>
          <w:p w:rsidR="0001109A" w:rsidRDefault="0001109A" w:rsidP="00C24138">
            <w:pPr>
              <w:pStyle w:val="null3"/>
              <w:rPr>
                <w:rFonts w:hint="default"/>
              </w:rPr>
            </w:pPr>
            <w:r>
              <w:rPr>
                <w:rFonts w:ascii="仿宋_GB2312" w:eastAsia="仿宋_GB2312" w:hAnsi="仿宋_GB2312" w:cs="仿宋_GB2312"/>
              </w:rPr>
              <w:t>否</w:t>
            </w:r>
          </w:p>
        </w:tc>
        <w:tc>
          <w:tcPr>
            <w:tcW w:w="821" w:type="dxa"/>
          </w:tcPr>
          <w:p w:rsidR="0001109A" w:rsidRDefault="0001109A" w:rsidP="00C24138">
            <w:pPr>
              <w:pStyle w:val="null3"/>
              <w:rPr>
                <w:rFonts w:hint="default"/>
              </w:rPr>
            </w:pPr>
            <w:r>
              <w:rPr>
                <w:rFonts w:ascii="仿宋_GB2312" w:eastAsia="仿宋_GB2312" w:hAnsi="仿宋_GB2312" w:cs="仿宋_GB2312"/>
              </w:rPr>
              <w:t>否</w:t>
            </w:r>
          </w:p>
        </w:tc>
        <w:tc>
          <w:tcPr>
            <w:tcW w:w="639" w:type="dxa"/>
          </w:tcPr>
          <w:p w:rsidR="0001109A" w:rsidRDefault="0001109A" w:rsidP="00C24138">
            <w:pPr>
              <w:pStyle w:val="null3"/>
              <w:rPr>
                <w:rFonts w:hint="default"/>
              </w:rPr>
            </w:pPr>
            <w:r>
              <w:rPr>
                <w:rFonts w:ascii="仿宋_GB2312" w:eastAsia="仿宋_GB2312" w:hAnsi="仿宋_GB2312" w:cs="仿宋_GB2312"/>
              </w:rPr>
              <w:t>否</w:t>
            </w:r>
          </w:p>
        </w:tc>
        <w:tc>
          <w:tcPr>
            <w:tcW w:w="639" w:type="dxa"/>
          </w:tcPr>
          <w:p w:rsidR="0001109A" w:rsidRDefault="0001109A" w:rsidP="00C24138">
            <w:pPr>
              <w:pStyle w:val="null3"/>
              <w:rPr>
                <w:rFonts w:hint="default"/>
              </w:rPr>
            </w:pPr>
            <w:r>
              <w:rPr>
                <w:rFonts w:ascii="仿宋_GB2312" w:eastAsia="仿宋_GB2312" w:hAnsi="仿宋_GB2312" w:cs="仿宋_GB2312"/>
              </w:rPr>
              <w:t>否</w:t>
            </w:r>
          </w:p>
        </w:tc>
      </w:tr>
    </w:tbl>
    <w:p w:rsidR="0001109A" w:rsidRDefault="0001109A" w:rsidP="0001109A">
      <w:pPr>
        <w:pStyle w:val="null3"/>
        <w:rPr>
          <w:rFonts w:hint="default"/>
        </w:rPr>
      </w:pPr>
      <w:r>
        <w:rPr>
          <w:rFonts w:ascii="仿宋_GB2312" w:eastAsia="仿宋_GB2312" w:hAnsi="仿宋_GB2312" w:cs="仿宋_GB2312"/>
        </w:rPr>
        <w:lastRenderedPageBreak/>
        <w:t>是否适用本国产品标准：</w:t>
      </w:r>
    </w:p>
    <w:p w:rsidR="0001109A" w:rsidRDefault="0001109A" w:rsidP="0001109A">
      <w:pPr>
        <w:pStyle w:val="null3"/>
        <w:rPr>
          <w:rFonts w:hint="default"/>
        </w:rPr>
      </w:pPr>
      <w:r>
        <w:rPr>
          <w:rFonts w:ascii="仿宋_GB2312" w:eastAsia="仿宋_GB2312" w:hAnsi="仿宋_GB2312" w:cs="仿宋_GB2312"/>
        </w:rPr>
        <w:t>采购包1：是</w:t>
      </w:r>
    </w:p>
    <w:p w:rsidR="0001109A" w:rsidRDefault="0001109A" w:rsidP="0001109A">
      <w:pPr>
        <w:pStyle w:val="null3"/>
        <w:outlineLvl w:val="3"/>
        <w:rPr>
          <w:rFonts w:hint="default"/>
        </w:rPr>
      </w:pPr>
      <w:r>
        <w:rPr>
          <w:rFonts w:ascii="仿宋_GB2312" w:eastAsia="仿宋_GB2312" w:hAnsi="仿宋_GB2312" w:cs="仿宋_GB2312"/>
          <w:b/>
          <w:sz w:val="24"/>
        </w:rPr>
        <w:t>报价要求</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4"/>
        <w:gridCol w:w="1759"/>
        <w:gridCol w:w="977"/>
        <w:gridCol w:w="977"/>
        <w:gridCol w:w="1466"/>
        <w:gridCol w:w="977"/>
        <w:gridCol w:w="1466"/>
      </w:tblGrid>
      <w:tr w:rsidR="0001109A" w:rsidTr="00C24138">
        <w:tc>
          <w:tcPr>
            <w:tcW w:w="684"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1759" w:type="dxa"/>
          </w:tcPr>
          <w:p w:rsidR="0001109A" w:rsidRDefault="0001109A" w:rsidP="00C24138">
            <w:pPr>
              <w:pStyle w:val="null3"/>
              <w:jc w:val="center"/>
              <w:rPr>
                <w:rFonts w:hint="default"/>
              </w:rPr>
            </w:pPr>
            <w:r>
              <w:rPr>
                <w:rFonts w:ascii="仿宋_GB2312" w:eastAsia="仿宋_GB2312" w:hAnsi="仿宋_GB2312" w:cs="仿宋_GB2312"/>
              </w:rPr>
              <w:t>报价内容</w:t>
            </w:r>
          </w:p>
        </w:tc>
        <w:tc>
          <w:tcPr>
            <w:tcW w:w="977" w:type="dxa"/>
          </w:tcPr>
          <w:p w:rsidR="0001109A" w:rsidRDefault="0001109A" w:rsidP="00C24138">
            <w:pPr>
              <w:pStyle w:val="null3"/>
              <w:jc w:val="center"/>
              <w:rPr>
                <w:rFonts w:hint="default"/>
              </w:rPr>
            </w:pPr>
            <w:r>
              <w:rPr>
                <w:rFonts w:ascii="仿宋_GB2312" w:eastAsia="仿宋_GB2312" w:hAnsi="仿宋_GB2312" w:cs="仿宋_GB2312"/>
              </w:rPr>
              <w:t>计量单位</w:t>
            </w:r>
          </w:p>
        </w:tc>
        <w:tc>
          <w:tcPr>
            <w:tcW w:w="977" w:type="dxa"/>
          </w:tcPr>
          <w:p w:rsidR="0001109A" w:rsidRDefault="0001109A" w:rsidP="00C24138">
            <w:pPr>
              <w:pStyle w:val="null3"/>
              <w:jc w:val="center"/>
              <w:rPr>
                <w:rFonts w:hint="default"/>
              </w:rPr>
            </w:pPr>
            <w:r>
              <w:rPr>
                <w:rFonts w:ascii="仿宋_GB2312" w:eastAsia="仿宋_GB2312" w:hAnsi="仿宋_GB2312" w:cs="仿宋_GB2312"/>
              </w:rPr>
              <w:t>报价单位</w:t>
            </w:r>
          </w:p>
        </w:tc>
        <w:tc>
          <w:tcPr>
            <w:tcW w:w="1466" w:type="dxa"/>
          </w:tcPr>
          <w:p w:rsidR="0001109A" w:rsidRDefault="0001109A" w:rsidP="00C24138">
            <w:pPr>
              <w:pStyle w:val="null3"/>
              <w:jc w:val="center"/>
              <w:rPr>
                <w:rFonts w:hint="default"/>
              </w:rPr>
            </w:pPr>
            <w:r>
              <w:rPr>
                <w:rFonts w:ascii="仿宋_GB2312" w:eastAsia="仿宋_GB2312" w:hAnsi="仿宋_GB2312" w:cs="仿宋_GB2312"/>
              </w:rPr>
              <w:t>最高限价</w:t>
            </w:r>
          </w:p>
        </w:tc>
        <w:tc>
          <w:tcPr>
            <w:tcW w:w="977" w:type="dxa"/>
          </w:tcPr>
          <w:p w:rsidR="0001109A" w:rsidRDefault="0001109A" w:rsidP="00C24138">
            <w:pPr>
              <w:pStyle w:val="null3"/>
              <w:jc w:val="center"/>
              <w:rPr>
                <w:rFonts w:hint="default"/>
              </w:rPr>
            </w:pPr>
            <w:r>
              <w:rPr>
                <w:rFonts w:ascii="仿宋_GB2312" w:eastAsia="仿宋_GB2312" w:hAnsi="仿宋_GB2312" w:cs="仿宋_GB2312"/>
              </w:rPr>
              <w:t>价款形式</w:t>
            </w:r>
          </w:p>
        </w:tc>
        <w:tc>
          <w:tcPr>
            <w:tcW w:w="1466" w:type="dxa"/>
          </w:tcPr>
          <w:p w:rsidR="0001109A" w:rsidRDefault="0001109A" w:rsidP="00C24138">
            <w:pPr>
              <w:pStyle w:val="null3"/>
              <w:jc w:val="center"/>
              <w:rPr>
                <w:rFonts w:hint="default"/>
              </w:rPr>
            </w:pPr>
            <w:r>
              <w:rPr>
                <w:rFonts w:ascii="仿宋_GB2312" w:eastAsia="仿宋_GB2312" w:hAnsi="仿宋_GB2312" w:cs="仿宋_GB2312"/>
              </w:rPr>
              <w:t>报价说明</w:t>
            </w:r>
          </w:p>
        </w:tc>
      </w:tr>
      <w:tr w:rsidR="0001109A" w:rsidTr="00C24138">
        <w:tc>
          <w:tcPr>
            <w:tcW w:w="684" w:type="dxa"/>
          </w:tcPr>
          <w:p w:rsidR="0001109A" w:rsidRDefault="0001109A" w:rsidP="00C24138">
            <w:pPr>
              <w:pStyle w:val="null3"/>
              <w:jc w:val="center"/>
              <w:rPr>
                <w:rFonts w:hint="default"/>
              </w:rPr>
            </w:pPr>
            <w:r>
              <w:rPr>
                <w:rFonts w:ascii="仿宋_GB2312" w:eastAsia="仿宋_GB2312" w:hAnsi="仿宋_GB2312" w:cs="仿宋_GB2312"/>
              </w:rPr>
              <w:t>1</w:t>
            </w:r>
          </w:p>
        </w:tc>
        <w:tc>
          <w:tcPr>
            <w:tcW w:w="1759" w:type="dxa"/>
          </w:tcPr>
          <w:p w:rsidR="0001109A" w:rsidRDefault="0001109A" w:rsidP="00C24138">
            <w:pPr>
              <w:pStyle w:val="null3"/>
              <w:jc w:val="center"/>
              <w:rPr>
                <w:rFonts w:hint="default"/>
              </w:rPr>
            </w:pPr>
            <w:r>
              <w:rPr>
                <w:rFonts w:ascii="仿宋_GB2312" w:eastAsia="仿宋_GB2312" w:hAnsi="仿宋_GB2312" w:cs="仿宋_GB2312"/>
              </w:rPr>
              <w:t>中药配方颗粒（非调配机）配送服务</w:t>
            </w:r>
          </w:p>
        </w:tc>
        <w:tc>
          <w:tcPr>
            <w:tcW w:w="977" w:type="dxa"/>
          </w:tcPr>
          <w:p w:rsidR="0001109A" w:rsidRDefault="0001109A" w:rsidP="00C24138">
            <w:pPr>
              <w:pStyle w:val="null3"/>
              <w:jc w:val="center"/>
              <w:rPr>
                <w:rFonts w:hint="default"/>
              </w:rPr>
            </w:pPr>
            <w:r>
              <w:rPr>
                <w:rFonts w:ascii="仿宋_GB2312" w:eastAsia="仿宋_GB2312" w:hAnsi="仿宋_GB2312" w:cs="仿宋_GB2312"/>
              </w:rPr>
              <w:t>项</w:t>
            </w:r>
          </w:p>
        </w:tc>
        <w:tc>
          <w:tcPr>
            <w:tcW w:w="977"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66" w:type="dxa"/>
          </w:tcPr>
          <w:p w:rsidR="0001109A" w:rsidRDefault="0001109A" w:rsidP="00C24138">
            <w:pPr>
              <w:pStyle w:val="null3"/>
              <w:jc w:val="center"/>
              <w:rPr>
                <w:rFonts w:hint="default"/>
              </w:rPr>
            </w:pPr>
            <w:r>
              <w:rPr>
                <w:rFonts w:ascii="仿宋_GB2312" w:eastAsia="仿宋_GB2312" w:hAnsi="仿宋_GB2312" w:cs="仿宋_GB2312"/>
              </w:rPr>
              <w:t>不设定</w:t>
            </w:r>
          </w:p>
        </w:tc>
        <w:tc>
          <w:tcPr>
            <w:tcW w:w="977" w:type="dxa"/>
          </w:tcPr>
          <w:p w:rsidR="0001109A" w:rsidRDefault="0001109A" w:rsidP="00C24138">
            <w:pPr>
              <w:pStyle w:val="null3"/>
              <w:jc w:val="center"/>
              <w:rPr>
                <w:rFonts w:hint="default"/>
              </w:rPr>
            </w:pPr>
            <w:r>
              <w:rPr>
                <w:rFonts w:ascii="仿宋_GB2312" w:eastAsia="仿宋_GB2312" w:hAnsi="仿宋_GB2312" w:cs="仿宋_GB2312"/>
              </w:rPr>
              <w:t>百分比</w:t>
            </w:r>
          </w:p>
        </w:tc>
        <w:tc>
          <w:tcPr>
            <w:tcW w:w="1466" w:type="dxa"/>
          </w:tcPr>
          <w:p w:rsidR="0001109A" w:rsidRDefault="0001109A" w:rsidP="00C24138">
            <w:pPr>
              <w:pStyle w:val="null3"/>
              <w:rPr>
                <w:rFonts w:hint="default"/>
              </w:rPr>
            </w:pPr>
            <w:r>
              <w:rPr>
                <w:rFonts w:ascii="仿宋_GB2312" w:eastAsia="仿宋_GB2312" w:hAnsi="仿宋_GB2312" w:cs="仿宋_GB2312"/>
              </w:rPr>
              <w:t>1.本次采购项目报价为按采购清单各单价限价的统一下浮比例报价，供应商须根据自身情况，在采购人所给定的采购清单中</w:t>
            </w:r>
            <w:r>
              <w:rPr>
                <w:rFonts w:ascii="仿宋_GB2312" w:eastAsia="仿宋_GB2312" w:hAnsi="仿宋_GB2312" w:cs="仿宋_GB2312"/>
              </w:rPr>
              <w:lastRenderedPageBreak/>
              <w:t>每一项的单价限价的基础上报出统一的下浮比例，上浮比例的报价将被视为无效报价。 2.最终采购数量以实际供货量为准，最终结算金额以成交单价（即单价限价*（1-下浮比例））和实际发生的数量进行结算。</w:t>
            </w:r>
          </w:p>
        </w:tc>
      </w:tr>
    </w:tbl>
    <w:p w:rsidR="0001109A" w:rsidRDefault="0001109A" w:rsidP="0001109A">
      <w:pPr>
        <w:pStyle w:val="null3"/>
        <w:ind w:firstLine="480"/>
        <w:rPr>
          <w:rFonts w:hint="default"/>
        </w:rPr>
      </w:pPr>
      <w:r>
        <w:rPr>
          <w:rFonts w:ascii="仿宋_GB2312" w:eastAsia="仿宋_GB2312" w:hAnsi="仿宋_GB2312" w:cs="仿宋_GB2312"/>
        </w:rPr>
        <w:lastRenderedPageBreak/>
        <w:t>★注：采购包涉及采购货物的，投标人响应产品应当明确品牌和规格型号并指向唯一产品，不能指向唯一产品的，应通过报价表唯一产品说明栏补充说明。</w:t>
      </w:r>
    </w:p>
    <w:p w:rsidR="0001109A" w:rsidRDefault="0001109A" w:rsidP="0001109A">
      <w:pPr>
        <w:pStyle w:val="null3"/>
        <w:rPr>
          <w:rFonts w:hint="default"/>
        </w:rPr>
      </w:pPr>
      <w:r>
        <w:rPr>
          <w:rFonts w:ascii="仿宋_GB2312" w:eastAsia="仿宋_GB2312" w:hAnsi="仿宋_GB2312" w:cs="仿宋_GB2312"/>
          <w:b/>
        </w:rPr>
        <w:t>本项目涉及核心产品：</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01109A" w:rsidTr="00C24138">
        <w:tc>
          <w:tcPr>
            <w:tcW w:w="831"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采购品目名称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标的名称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产品名称</w:t>
            </w:r>
          </w:p>
        </w:tc>
      </w:tr>
      <w:tr w:rsidR="0001109A" w:rsidTr="00C24138">
        <w:tc>
          <w:tcPr>
            <w:tcW w:w="8307" w:type="dxa"/>
            <w:gridSpan w:val="4"/>
          </w:tcPr>
          <w:p w:rsidR="0001109A" w:rsidRDefault="0001109A" w:rsidP="00C24138">
            <w:pPr>
              <w:pStyle w:val="null3"/>
              <w:jc w:val="center"/>
              <w:rPr>
                <w:rFonts w:hint="default"/>
              </w:rPr>
            </w:pPr>
            <w:r>
              <w:rPr>
                <w:rFonts w:ascii="仿宋_GB2312" w:eastAsia="仿宋_GB2312" w:hAnsi="仿宋_GB2312" w:cs="仿宋_GB2312"/>
              </w:rPr>
              <w:t>不涉及</w:t>
            </w:r>
          </w:p>
        </w:tc>
      </w:tr>
    </w:tbl>
    <w:p w:rsidR="0001109A" w:rsidRDefault="0001109A" w:rsidP="0001109A">
      <w:pPr>
        <w:pStyle w:val="null3"/>
        <w:ind w:firstLine="480"/>
        <w:rPr>
          <w:rFonts w:hint="default"/>
        </w:rPr>
      </w:pPr>
      <w:r>
        <w:rPr>
          <w:rFonts w:ascii="仿宋_GB2312" w:eastAsia="仿宋_GB2312" w:hAnsi="仿宋_GB2312" w:cs="仿宋_GB2312"/>
        </w:rPr>
        <w:lastRenderedPageBreak/>
        <w:t>注：涉及核心产品的，具体评审规定见第五章。</w:t>
      </w:r>
    </w:p>
    <w:p w:rsidR="0001109A" w:rsidRDefault="0001109A" w:rsidP="0001109A">
      <w:pPr>
        <w:pStyle w:val="null3"/>
        <w:outlineLvl w:val="3"/>
        <w:rPr>
          <w:rFonts w:hint="default"/>
        </w:rPr>
      </w:pPr>
      <w:r>
        <w:rPr>
          <w:rFonts w:ascii="仿宋_GB2312" w:eastAsia="仿宋_GB2312" w:hAnsi="仿宋_GB2312" w:cs="仿宋_GB2312"/>
          <w:b/>
          <w:sz w:val="24"/>
        </w:rPr>
        <w:t>本项目涉及采购进口产品：</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01109A" w:rsidTr="00C24138">
        <w:tc>
          <w:tcPr>
            <w:tcW w:w="831"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采购品目名称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标的名称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产品名称</w:t>
            </w:r>
          </w:p>
        </w:tc>
      </w:tr>
      <w:tr w:rsidR="0001109A" w:rsidTr="00C24138">
        <w:tc>
          <w:tcPr>
            <w:tcW w:w="8307" w:type="dxa"/>
            <w:gridSpan w:val="4"/>
          </w:tcPr>
          <w:p w:rsidR="0001109A" w:rsidRDefault="0001109A" w:rsidP="00C24138">
            <w:pPr>
              <w:pStyle w:val="null3"/>
              <w:jc w:val="center"/>
              <w:rPr>
                <w:rFonts w:hint="default"/>
              </w:rPr>
            </w:pPr>
            <w:r>
              <w:rPr>
                <w:rFonts w:ascii="仿宋_GB2312" w:eastAsia="仿宋_GB2312" w:hAnsi="仿宋_GB2312" w:cs="仿宋_GB2312"/>
              </w:rPr>
              <w:t>不涉及</w:t>
            </w:r>
          </w:p>
        </w:tc>
      </w:tr>
    </w:tbl>
    <w:p w:rsidR="0001109A" w:rsidRDefault="0001109A" w:rsidP="0001109A">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01109A" w:rsidRDefault="0001109A" w:rsidP="0001109A">
      <w:pPr>
        <w:pStyle w:val="null3"/>
        <w:outlineLvl w:val="3"/>
        <w:rPr>
          <w:rFonts w:hint="default"/>
        </w:rPr>
      </w:pPr>
      <w:r>
        <w:rPr>
          <w:rFonts w:ascii="仿宋_GB2312" w:eastAsia="仿宋_GB2312" w:hAnsi="仿宋_GB2312" w:cs="仿宋_GB2312"/>
          <w:b/>
          <w:sz w:val="24"/>
        </w:rPr>
        <w:t>本项目涉及强制采购节能产品：</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01109A" w:rsidTr="00C24138">
        <w:tc>
          <w:tcPr>
            <w:tcW w:w="831"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采购品目名称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标的名称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产品名称</w:t>
            </w:r>
          </w:p>
        </w:tc>
      </w:tr>
      <w:tr w:rsidR="0001109A" w:rsidTr="00C24138">
        <w:tc>
          <w:tcPr>
            <w:tcW w:w="8307" w:type="dxa"/>
            <w:gridSpan w:val="4"/>
          </w:tcPr>
          <w:p w:rsidR="0001109A" w:rsidRDefault="0001109A" w:rsidP="00C24138">
            <w:pPr>
              <w:pStyle w:val="null3"/>
              <w:jc w:val="center"/>
              <w:rPr>
                <w:rFonts w:hint="default"/>
              </w:rPr>
            </w:pPr>
            <w:r>
              <w:rPr>
                <w:rFonts w:ascii="仿宋_GB2312" w:eastAsia="仿宋_GB2312" w:hAnsi="仿宋_GB2312" w:cs="仿宋_GB2312"/>
              </w:rPr>
              <w:t>不涉及</w:t>
            </w:r>
          </w:p>
        </w:tc>
      </w:tr>
    </w:tbl>
    <w:p w:rsidR="0001109A" w:rsidRDefault="0001109A" w:rsidP="0001109A">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01109A" w:rsidRDefault="0001109A" w:rsidP="0001109A">
      <w:pPr>
        <w:pStyle w:val="null3"/>
        <w:rPr>
          <w:rFonts w:hint="default"/>
        </w:rPr>
      </w:pPr>
      <w:r>
        <w:rPr>
          <w:rFonts w:ascii="仿宋_GB2312" w:eastAsia="仿宋_GB2312" w:hAnsi="仿宋_GB2312" w:cs="仿宋_GB2312"/>
          <w:b/>
        </w:rPr>
        <w:t>本项目涉及优先采购节能产品：</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01109A" w:rsidTr="00C24138">
        <w:tc>
          <w:tcPr>
            <w:tcW w:w="831"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采购品目名称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标的名称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产品名称</w:t>
            </w:r>
          </w:p>
        </w:tc>
      </w:tr>
      <w:tr w:rsidR="0001109A" w:rsidTr="00C24138">
        <w:tc>
          <w:tcPr>
            <w:tcW w:w="8307" w:type="dxa"/>
            <w:gridSpan w:val="4"/>
          </w:tcPr>
          <w:p w:rsidR="0001109A" w:rsidRDefault="0001109A" w:rsidP="00C24138">
            <w:pPr>
              <w:pStyle w:val="null3"/>
              <w:jc w:val="center"/>
              <w:rPr>
                <w:rFonts w:hint="default"/>
              </w:rPr>
            </w:pPr>
            <w:r>
              <w:rPr>
                <w:rFonts w:ascii="仿宋_GB2312" w:eastAsia="仿宋_GB2312" w:hAnsi="仿宋_GB2312" w:cs="仿宋_GB2312"/>
              </w:rPr>
              <w:t>不涉及</w:t>
            </w:r>
          </w:p>
        </w:tc>
      </w:tr>
    </w:tbl>
    <w:p w:rsidR="0001109A" w:rsidRDefault="0001109A" w:rsidP="0001109A">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w:t>
      </w:r>
      <w:r>
        <w:rPr>
          <w:rFonts w:ascii="仿宋_GB2312" w:eastAsia="仿宋_GB2312" w:hAnsi="仿宋_GB2312" w:cs="仿宋_GB2312"/>
        </w:rPr>
        <w:lastRenderedPageBreak/>
        <w:t>息公共服务平台”（http://cx.cnca.cn）的认证信息截图，可以享受优先采购政策。具体要求详见第五章规定。</w:t>
      </w:r>
    </w:p>
    <w:p w:rsidR="0001109A" w:rsidRDefault="0001109A" w:rsidP="0001109A">
      <w:pPr>
        <w:pStyle w:val="null3"/>
        <w:outlineLvl w:val="3"/>
        <w:rPr>
          <w:rFonts w:hint="default"/>
        </w:rPr>
      </w:pPr>
      <w:r>
        <w:rPr>
          <w:rFonts w:ascii="仿宋_GB2312" w:eastAsia="仿宋_GB2312" w:hAnsi="仿宋_GB2312" w:cs="仿宋_GB2312"/>
          <w:b/>
          <w:sz w:val="24"/>
        </w:rPr>
        <w:t>本项目涉及优先采购环境标志产品：</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01109A" w:rsidTr="00C24138">
        <w:tc>
          <w:tcPr>
            <w:tcW w:w="831"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采购品目名称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标的名称</w:t>
            </w:r>
          </w:p>
        </w:tc>
        <w:tc>
          <w:tcPr>
            <w:tcW w:w="2492" w:type="dxa"/>
          </w:tcPr>
          <w:p w:rsidR="0001109A" w:rsidRDefault="0001109A" w:rsidP="00C24138">
            <w:pPr>
              <w:pStyle w:val="null3"/>
              <w:jc w:val="center"/>
              <w:rPr>
                <w:rFonts w:hint="default"/>
              </w:rPr>
            </w:pPr>
            <w:r>
              <w:rPr>
                <w:rFonts w:ascii="仿宋_GB2312" w:eastAsia="仿宋_GB2312" w:hAnsi="仿宋_GB2312" w:cs="仿宋_GB2312"/>
              </w:rPr>
              <w:t>产品名称</w:t>
            </w:r>
          </w:p>
        </w:tc>
      </w:tr>
      <w:tr w:rsidR="0001109A" w:rsidTr="00C24138">
        <w:tc>
          <w:tcPr>
            <w:tcW w:w="8307" w:type="dxa"/>
            <w:gridSpan w:val="4"/>
          </w:tcPr>
          <w:p w:rsidR="0001109A" w:rsidRDefault="0001109A" w:rsidP="00C24138">
            <w:pPr>
              <w:pStyle w:val="null3"/>
              <w:jc w:val="center"/>
              <w:rPr>
                <w:rFonts w:hint="default"/>
              </w:rPr>
            </w:pPr>
            <w:r>
              <w:rPr>
                <w:rFonts w:ascii="仿宋_GB2312" w:eastAsia="仿宋_GB2312" w:hAnsi="仿宋_GB2312" w:cs="仿宋_GB2312"/>
              </w:rPr>
              <w:t>不涉及</w:t>
            </w:r>
          </w:p>
        </w:tc>
      </w:tr>
    </w:tbl>
    <w:p w:rsidR="0001109A" w:rsidRDefault="0001109A" w:rsidP="0001109A">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01109A" w:rsidRDefault="0001109A" w:rsidP="0001109A">
      <w:pPr>
        <w:pStyle w:val="null3"/>
        <w:outlineLvl w:val="2"/>
        <w:rPr>
          <w:rFonts w:hint="default"/>
        </w:rPr>
      </w:pPr>
      <w:r>
        <w:rPr>
          <w:rFonts w:ascii="仿宋_GB2312" w:eastAsia="仿宋_GB2312" w:hAnsi="仿宋_GB2312" w:cs="仿宋_GB2312"/>
          <w:b/>
          <w:sz w:val="28"/>
        </w:rPr>
        <w:t>3.2.技术要求</w:t>
      </w:r>
    </w:p>
    <w:p w:rsidR="0001109A" w:rsidRDefault="0001109A" w:rsidP="0001109A">
      <w:pPr>
        <w:pStyle w:val="null3"/>
        <w:rPr>
          <w:rFonts w:hint="default"/>
        </w:rPr>
      </w:pPr>
      <w:r>
        <w:rPr>
          <w:rFonts w:ascii="仿宋_GB2312" w:eastAsia="仿宋_GB2312" w:hAnsi="仿宋_GB2312" w:cs="仿宋_GB2312"/>
        </w:rPr>
        <w:t>采购包1：</w:t>
      </w:r>
    </w:p>
    <w:p w:rsidR="0001109A" w:rsidRDefault="0001109A" w:rsidP="0001109A">
      <w:pPr>
        <w:pStyle w:val="null3"/>
        <w:rPr>
          <w:rFonts w:hint="default"/>
        </w:rPr>
      </w:pPr>
      <w:r>
        <w:rPr>
          <w:rFonts w:ascii="仿宋_GB2312" w:eastAsia="仿宋_GB2312" w:hAnsi="仿宋_GB2312" w:cs="仿宋_GB2312"/>
        </w:rPr>
        <w:t>标的名称：中药配方颗粒（非调配机）配送服务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符号标识</w:t>
            </w:r>
          </w:p>
        </w:tc>
        <w:tc>
          <w:tcPr>
            <w:tcW w:w="1495" w:type="dxa"/>
          </w:tcPr>
          <w:p w:rsidR="0001109A" w:rsidRDefault="0001109A" w:rsidP="00C24138">
            <w:pPr>
              <w:pStyle w:val="null3"/>
              <w:jc w:val="center"/>
              <w:rPr>
                <w:rFonts w:hint="default"/>
              </w:rPr>
            </w:pPr>
            <w:r>
              <w:rPr>
                <w:rFonts w:ascii="仿宋_GB2312" w:eastAsia="仿宋_GB2312" w:hAnsi="仿宋_GB2312" w:cs="仿宋_GB2312"/>
              </w:rPr>
              <w:t>技术要求名称</w:t>
            </w:r>
          </w:p>
        </w:tc>
        <w:tc>
          <w:tcPr>
            <w:tcW w:w="5814" w:type="dxa"/>
          </w:tcPr>
          <w:p w:rsidR="0001109A" w:rsidRDefault="0001109A" w:rsidP="00C24138">
            <w:pPr>
              <w:pStyle w:val="null3"/>
              <w:jc w:val="center"/>
              <w:rPr>
                <w:rFonts w:hint="default"/>
              </w:rPr>
            </w:pPr>
            <w:r>
              <w:rPr>
                <w:rFonts w:ascii="仿宋_GB2312" w:eastAsia="仿宋_GB2312" w:hAnsi="仿宋_GB2312" w:cs="仿宋_GB2312"/>
              </w:rPr>
              <w:t>技术参数与性能指标</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1</w:t>
            </w:r>
          </w:p>
        </w:tc>
        <w:tc>
          <w:tcPr>
            <w:tcW w:w="581" w:type="dxa"/>
          </w:tcPr>
          <w:p w:rsidR="0001109A" w:rsidRDefault="0001109A" w:rsidP="00C24138"/>
        </w:tc>
        <w:tc>
          <w:tcPr>
            <w:tcW w:w="1495" w:type="dxa"/>
          </w:tcPr>
          <w:p w:rsidR="0001109A" w:rsidRDefault="0001109A" w:rsidP="00C24138">
            <w:pPr>
              <w:pStyle w:val="null3"/>
              <w:rPr>
                <w:rFonts w:hint="default"/>
              </w:rPr>
            </w:pPr>
            <w:r>
              <w:rPr>
                <w:rFonts w:ascii="仿宋_GB2312" w:eastAsia="仿宋_GB2312" w:hAnsi="仿宋_GB2312" w:cs="仿宋_GB2312"/>
              </w:rPr>
              <w:t>配送目录清单</w:t>
            </w:r>
          </w:p>
        </w:tc>
        <w:tc>
          <w:tcPr>
            <w:tcW w:w="5814" w:type="dxa"/>
          </w:tcPr>
          <w:p w:rsidR="0001109A" w:rsidRDefault="0001109A" w:rsidP="00C24138">
            <w:pPr>
              <w:pStyle w:val="null3"/>
              <w:jc w:val="center"/>
              <w:rPr>
                <w:rFonts w:hint="default"/>
              </w:rPr>
            </w:pPr>
            <w:r>
              <w:rPr>
                <w:rFonts w:ascii="仿宋_GB2312" w:eastAsia="仿宋_GB2312" w:hAnsi="仿宋_GB2312" w:cs="仿宋_GB2312"/>
                <w:color w:val="000000"/>
                <w:sz w:val="32"/>
              </w:rPr>
              <w:t>配送服务目录清单</w:t>
            </w:r>
          </w:p>
          <w:tbl>
            <w:tblPr>
              <w:tblW w:w="0" w:type="auto"/>
              <w:tblInd w:w="555" w:type="dxa"/>
              <w:tblBorders>
                <w:top w:val="none" w:sz="4" w:space="0" w:color="000000"/>
                <w:left w:val="none" w:sz="4" w:space="0" w:color="000000"/>
                <w:bottom w:val="none" w:sz="4" w:space="0" w:color="000000"/>
                <w:right w:val="none" w:sz="4" w:space="0" w:color="000000"/>
              </w:tblBorders>
              <w:tblLook w:val="04A0"/>
            </w:tblPr>
            <w:tblGrid>
              <w:gridCol w:w="657"/>
              <w:gridCol w:w="1465"/>
              <w:gridCol w:w="620"/>
              <w:gridCol w:w="1305"/>
              <w:gridCol w:w="986"/>
            </w:tblGrid>
            <w:tr w:rsidR="0001109A" w:rsidTr="00C24138">
              <w:tc>
                <w:tcPr>
                  <w:tcW w:w="66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序号</w:t>
                  </w:r>
                </w:p>
              </w:tc>
              <w:tc>
                <w:tcPr>
                  <w:tcW w:w="170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品名</w:t>
                  </w:r>
                </w:p>
              </w:tc>
              <w:tc>
                <w:tcPr>
                  <w:tcW w:w="66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单位</w:t>
                  </w:r>
                </w:p>
              </w:tc>
              <w:tc>
                <w:tcPr>
                  <w:tcW w:w="141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最高限价（元）</w:t>
                  </w:r>
                </w:p>
              </w:tc>
              <w:tc>
                <w:tcPr>
                  <w:tcW w:w="11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备注</w:t>
                  </w: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芡实配方颗粒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艾叶配方颗粒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白扁豆配方颗粒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川楝子配方颗粒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醋莪术(广西莪术)配方颗粒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醋龟甲配方颗粒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2.11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诃子(诃子)配方颗粒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炒决明子(钝叶决明)配方颗粒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南沙参(轮叶沙参)配方颗粒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佩兰配方颗粒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山药配方颗</w:t>
                  </w:r>
                  <w:r>
                    <w:rPr>
                      <w:rFonts w:ascii="仿宋_GB2312" w:eastAsia="仿宋_GB2312" w:hAnsi="仿宋_GB2312" w:cs="仿宋_GB2312"/>
                      <w:color w:val="000000"/>
                      <w:sz w:val="24"/>
                    </w:rPr>
                    <w:lastRenderedPageBreak/>
                    <w:t>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12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石韦(有柄石韦)配方颗粒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小蓟配方颗粒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郁金(广西莪术)配方颗粒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海金沙配方颗粒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1.54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炒芥子(芥)配方颗粒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黄精(多花黄精)配方颗粒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木瓜配方颗粒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砂仁(阳春砂)配方颗粒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2.45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炒葶苈子</w:t>
                  </w:r>
                  <w:r>
                    <w:rPr>
                      <w:rFonts w:ascii="仿宋_GB2312" w:eastAsia="仿宋_GB2312" w:hAnsi="仿宋_GB2312" w:cs="仿宋_GB2312"/>
                      <w:color w:val="000000"/>
                      <w:sz w:val="24"/>
                    </w:rPr>
                    <w:lastRenderedPageBreak/>
                    <w:t>(播娘蒿)配方颗粒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21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五倍子配方颗粒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小茴香配方颗粒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银柴胡配方颗粒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柏子仁配方颗粒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1.01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姜黄配方颗粒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橘核配方颗粒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老鹳草(野老鹳草)配方颗粒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羌活(羌活)配方颗粒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0.86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29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肉豆蔻配方颗粒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徐长卿配方</w:t>
                  </w:r>
                  <w:r>
                    <w:rPr>
                      <w:rFonts w:ascii="仿宋_GB2312" w:eastAsia="仿宋_GB2312" w:hAnsi="仿宋_GB2312" w:cs="仿宋_GB2312"/>
                      <w:color w:val="000000"/>
                      <w:sz w:val="24"/>
                    </w:rPr>
                    <w:lastRenderedPageBreak/>
                    <w:t>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31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益智仁配方颗粒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0.82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姜竹茹(青秆竹)配方颗粒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路路通配方颗粒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皂角刺配方颗粒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猪苓配方颗粒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炒蔓荆子(单叶蔓荆)配方颗粒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烫狗脊配方颗粒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威灵仙(东北铁线莲)配方颗粒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39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青蒿配方颗粒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40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覆盆子配方颗粒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白前(柳叶白前)配方颗粒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紫苏叶配方颗粒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地龙(参环毛蚓)配方颗粒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1.34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小蓟炭配方颗粒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丁香配方颗粒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重楼(云南重楼)配方颗粒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4.27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法半夏配方颗粒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0.94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莲子配方颗粒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49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西洋参配方</w:t>
                  </w:r>
                  <w:r>
                    <w:rPr>
                      <w:rFonts w:ascii="仿宋_GB2312" w:eastAsia="仿宋_GB2312" w:hAnsi="仿宋_GB2312" w:cs="仿宋_GB2312"/>
                      <w:color w:val="000000"/>
                      <w:sz w:val="24"/>
                    </w:rPr>
                    <w:lastRenderedPageBreak/>
                    <w:t>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4.3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50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豨莶草(腺梗豨莶)配方颗粒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地榆炭(地榆)配方颗粒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北沙参配方颗粒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马齿苋配方颗粒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锁阳配方颗粒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白花蛇舌草配方颗粒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瓜蒌皮(栝楼)配方颗粒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半边莲配方颗粒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58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筋骨草配方颗粒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59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白茅根配方颗粒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猫爪草配方颗粒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枸杞子配方颗粒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天冬配方颗粒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三棱配方颗粒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制川乌配方颗粒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1.55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淡附片配方颗粒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丝瓜络配方颗粒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茯苓配方颗粒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莲子心配方颗粒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69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石菖蒲配方颗粒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70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伸筋草配方颗粒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白蔹配方颗粒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蒲黄(水烛香蒲)配方颗粒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青葙子配方颗粒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薤白(小根蒜)配方颗粒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绵萆薢(绵萆薢)配方颗粒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芦根配方颗粒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麦冬配方颗粒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1.21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玉竹配方颗粒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79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水蛭(蚂蟥)</w:t>
                  </w:r>
                  <w:r>
                    <w:rPr>
                      <w:rFonts w:ascii="仿宋_GB2312" w:eastAsia="仿宋_GB2312" w:hAnsi="仿宋_GB2312" w:cs="仿宋_GB2312"/>
                      <w:color w:val="000000"/>
                      <w:sz w:val="24"/>
                    </w:rPr>
                    <w:lastRenderedPageBreak/>
                    <w:t>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9.01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80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桂枝配方颗粒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地骨皮(枸杞)配方颗粒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番泻叶(狭叶番泻)配方颗粒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土鳖虫(地鳖)配方颗粒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0.93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醋五灵脂配方颗粒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大腹皮配方颗粒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高良姜配方颗粒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生石膏配方颗粒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88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醋鳖甲配方颗粒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1.32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89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醋乳香(埃塞俄比亚乳香)配方颗粒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龟甲胶配方颗粒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10.56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蝉蜕配方颗粒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3.16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制天南星(天南星)配方颗粒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牡丹皮配方颗粒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石斛(流苏石斛及其同属植物近似种)配方颗粒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细辛(北细辛)配方颗粒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1.15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六神曲配方</w:t>
                  </w:r>
                  <w:r>
                    <w:rPr>
                      <w:rFonts w:ascii="仿宋_GB2312" w:eastAsia="仿宋_GB2312" w:hAnsi="仿宋_GB2312" w:cs="仿宋_GB2312"/>
                      <w:color w:val="000000"/>
                      <w:sz w:val="24"/>
                    </w:rPr>
                    <w:lastRenderedPageBreak/>
                    <w:t>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97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郁李仁(欧李)配方颗粒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炒鸡内金配方颗粒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99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炒稻芽配方颗粒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炒僵蚕配方颗粒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0.86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芥子(白芥)配方颗粒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盐沙苑子配方颗粒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0.92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橘红配方颗粒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0.65</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豆蔻(爪哇白豆蔻)配方颗粒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鸡矢藤配方颗粒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全蝎配方颗</w:t>
                  </w:r>
                  <w:r>
                    <w:rPr>
                      <w:rFonts w:ascii="仿宋_GB2312" w:eastAsia="仿宋_GB2312" w:hAnsi="仿宋_GB2312" w:cs="仿宋_GB2312"/>
                      <w:color w:val="000000"/>
                      <w:sz w:val="24"/>
                    </w:rPr>
                    <w:lastRenderedPageBreak/>
                    <w:t>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11.69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107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白及配方颗粒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1.08</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龙眼肉配方颗粒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109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棕榈炭配方颗粒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炒麦芽配方颗粒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制白附子配方颗粒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0.61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槟榔配方颗粒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辛夷(望春花)配方颗粒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萹蓄配方颗粒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紫苏梗配方颗粒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化橘红(柚)配方颗粒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117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侧柏炭配方颗粒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浙贝母配方颗粒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0.74</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119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红花配方颗粒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1.19</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120</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藁本(辽藁本)配方颗粒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121</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太子参配方颗粒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122</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金樱子肉配方颗粒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0.42</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123</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茯苓皮配方颗粒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124</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南杏仁配方颗粒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0.53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125</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海螵蛸(金乌贼)配方颗粒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0.71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126</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牡蛎(近江牡蛎)配方</w:t>
                  </w:r>
                  <w:r>
                    <w:rPr>
                      <w:rFonts w:ascii="仿宋_GB2312" w:eastAsia="仿宋_GB2312" w:hAnsi="仿宋_GB2312" w:cs="仿宋_GB2312"/>
                      <w:color w:val="000000"/>
                      <w:sz w:val="24"/>
                    </w:rPr>
                    <w:lastRenderedPageBreak/>
                    <w:t>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0.16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lastRenderedPageBreak/>
                    <w:t>127</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乌梢蛇配方颗粒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3.53</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128</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香薷(江香薷)配方颗粒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0.26</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r w:rsidR="0001109A" w:rsidTr="00C24138">
              <w:tc>
                <w:tcPr>
                  <w:tcW w:w="66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129</w:t>
                  </w:r>
                </w:p>
              </w:tc>
              <w:tc>
                <w:tcPr>
                  <w:tcW w:w="1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五味子配方颗粒</w:t>
                  </w:r>
                </w:p>
              </w:tc>
              <w:tc>
                <w:tcPr>
                  <w:tcW w:w="6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24"/>
                    </w:rPr>
                    <w:t>g</w:t>
                  </w:r>
                </w:p>
              </w:tc>
              <w:tc>
                <w:tcPr>
                  <w:tcW w:w="141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color w:val="000000"/>
                      <w:sz w:val="18"/>
                    </w:rPr>
                    <w:t>0.81</w:t>
                  </w:r>
                </w:p>
              </w:tc>
              <w:tc>
                <w:tcPr>
                  <w:tcW w:w="11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r>
          </w:tbl>
          <w:p w:rsidR="0001109A" w:rsidRDefault="0001109A" w:rsidP="00C24138">
            <w:pPr>
              <w:pStyle w:val="null3"/>
              <w:jc w:val="both"/>
              <w:rPr>
                <w:rFonts w:hint="default"/>
              </w:rPr>
            </w:pPr>
            <w:r>
              <w:rPr>
                <w:rFonts w:ascii="仿宋_GB2312" w:eastAsia="仿宋_GB2312" w:hAnsi="仿宋_GB2312" w:cs="仿宋_GB2312"/>
                <w:sz w:val="18"/>
              </w:rPr>
              <w:t>注：供应商按照以上目录，根据自身能够提供的品种配送，是否能提供以上目录内所有品种不作为本项目实质性条款，仅作为评分因素。</w:t>
            </w:r>
          </w:p>
          <w:p w:rsidR="0001109A" w:rsidRDefault="0001109A" w:rsidP="00C24138">
            <w:pPr>
              <w:pStyle w:val="null3"/>
              <w:jc w:val="both"/>
              <w:rPr>
                <w:rFonts w:hint="default"/>
              </w:rPr>
            </w:pP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lastRenderedPageBreak/>
              <w:t>2</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技术服务要求</w:t>
            </w:r>
          </w:p>
        </w:tc>
        <w:tc>
          <w:tcPr>
            <w:tcW w:w="5814" w:type="dxa"/>
          </w:tcPr>
          <w:p w:rsidR="0001109A" w:rsidRDefault="0001109A" w:rsidP="00C24138">
            <w:pPr>
              <w:pStyle w:val="null3"/>
              <w:ind w:firstLine="342"/>
              <w:jc w:val="both"/>
              <w:rPr>
                <w:rFonts w:hint="default"/>
              </w:rPr>
            </w:pPr>
            <w:r>
              <w:rPr>
                <w:rFonts w:ascii="仿宋_GB2312" w:eastAsia="仿宋_GB2312" w:hAnsi="仿宋_GB2312" w:cs="仿宋_GB2312"/>
                <w:sz w:val="21"/>
              </w:rPr>
              <w:t>一、质量要求：</w:t>
            </w:r>
          </w:p>
          <w:p w:rsidR="0001109A" w:rsidRDefault="0001109A" w:rsidP="00C24138">
            <w:pPr>
              <w:pStyle w:val="null3"/>
              <w:rPr>
                <w:rFonts w:hint="default"/>
              </w:rPr>
            </w:pPr>
            <w:r>
              <w:rPr>
                <w:rFonts w:ascii="仿宋_GB2312" w:eastAsia="仿宋_GB2312" w:hAnsi="仿宋_GB2312" w:cs="仿宋_GB2312"/>
                <w:sz w:val="21"/>
              </w:rPr>
              <w:t>1.中药配方颗粒相关要求按照《国家药监局 国家中医药局 国家卫生健康委 国家医保局关于结束中药配方颗粒试点工作的公告》（2021年第22 号）、四川省药品监督管理局 四川省卫生健康委员会 四川省医疗保障局 四川省经济和信息化厅 四川省中医药管理局 关于印发《四川省中药配方颗粒管理实施细则》的通知（川药监发〔2021〕95 号）执行。</w:t>
            </w:r>
          </w:p>
          <w:p w:rsidR="0001109A" w:rsidRDefault="0001109A" w:rsidP="00C24138">
            <w:pPr>
              <w:pStyle w:val="null3"/>
              <w:rPr>
                <w:rFonts w:hint="default"/>
              </w:rPr>
            </w:pPr>
            <w:r>
              <w:rPr>
                <w:rFonts w:ascii="仿宋_GB2312" w:eastAsia="仿宋_GB2312" w:hAnsi="仿宋_GB2312" w:cs="仿宋_GB2312"/>
                <w:sz w:val="21"/>
              </w:rPr>
              <w:t>2.供应商须严格执行中药配方颗粒的国家标准，无国家标准的，应当符合四川省药品标准，省外企业生产的中药配方颗粒，应在四川省药监局办理销售备案。若在合同执行中有新标准施行, 则按新标准执行合同。对特许生产和经营的药品符合</w:t>
            </w:r>
            <w:r>
              <w:rPr>
                <w:rFonts w:ascii="仿宋_GB2312" w:eastAsia="仿宋_GB2312" w:hAnsi="仿宋_GB2312" w:cs="仿宋_GB2312"/>
                <w:sz w:val="21"/>
              </w:rPr>
              <w:lastRenderedPageBreak/>
              <w:t>国家相关文件要求。</w:t>
            </w:r>
          </w:p>
          <w:p w:rsidR="0001109A" w:rsidRDefault="0001109A" w:rsidP="00C24138">
            <w:pPr>
              <w:pStyle w:val="null3"/>
              <w:rPr>
                <w:rFonts w:hint="default"/>
              </w:rPr>
            </w:pPr>
            <w:r>
              <w:rPr>
                <w:rFonts w:ascii="仿宋_GB2312" w:eastAsia="仿宋_GB2312" w:hAnsi="仿宋_GB2312" w:cs="仿宋_GB2312"/>
                <w:sz w:val="21"/>
              </w:rPr>
              <w:t>3.按下表格式提供采购人中药配方颗粒非集采目录中的品种</w:t>
            </w:r>
          </w:p>
          <w:tbl>
            <w:tblPr>
              <w:tblW w:w="0" w:type="auto"/>
              <w:tblInd w:w="120" w:type="dxa"/>
              <w:tblBorders>
                <w:top w:val="none" w:sz="4" w:space="0" w:color="000000"/>
                <w:left w:val="none" w:sz="4" w:space="0" w:color="000000"/>
                <w:bottom w:val="none" w:sz="4" w:space="0" w:color="000000"/>
                <w:right w:val="none" w:sz="4" w:space="0" w:color="000000"/>
              </w:tblBorders>
              <w:tblLook w:val="04A0"/>
            </w:tblPr>
            <w:tblGrid>
              <w:gridCol w:w="628"/>
              <w:gridCol w:w="959"/>
              <w:gridCol w:w="969"/>
              <w:gridCol w:w="1342"/>
              <w:gridCol w:w="1570"/>
            </w:tblGrid>
            <w:tr w:rsidR="0001109A" w:rsidTr="00C24138">
              <w:tc>
                <w:tcPr>
                  <w:tcW w:w="72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sz w:val="21"/>
                    </w:rPr>
                    <w:t>序号</w:t>
                  </w:r>
                </w:p>
              </w:tc>
              <w:tc>
                <w:tcPr>
                  <w:tcW w:w="12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sz w:val="21"/>
                    </w:rPr>
                    <w:t>药品名称</w:t>
                  </w:r>
                </w:p>
              </w:tc>
              <w:tc>
                <w:tcPr>
                  <w:tcW w:w="121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sz w:val="21"/>
                    </w:rPr>
                    <w:t>执行标准</w:t>
                  </w:r>
                </w:p>
              </w:tc>
              <w:tc>
                <w:tcPr>
                  <w:tcW w:w="175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sz w:val="21"/>
                    </w:rPr>
                    <w:t>上市备案号</w:t>
                  </w:r>
                </w:p>
              </w:tc>
              <w:tc>
                <w:tcPr>
                  <w:tcW w:w="208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r>
                    <w:rPr>
                      <w:rFonts w:ascii="仿宋_GB2312" w:eastAsia="仿宋_GB2312" w:hAnsi="仿宋_GB2312" w:cs="仿宋_GB2312"/>
                      <w:sz w:val="21"/>
                    </w:rPr>
                    <w:t>四川省</w:t>
                  </w:r>
                </w:p>
                <w:p w:rsidR="0001109A" w:rsidRDefault="0001109A" w:rsidP="00C24138">
                  <w:pPr>
                    <w:pStyle w:val="null3"/>
                    <w:jc w:val="center"/>
                    <w:rPr>
                      <w:rFonts w:hint="default"/>
                    </w:rPr>
                  </w:pPr>
                  <w:r>
                    <w:rPr>
                      <w:rFonts w:ascii="仿宋_GB2312" w:eastAsia="仿宋_GB2312" w:hAnsi="仿宋_GB2312" w:cs="仿宋_GB2312"/>
                      <w:sz w:val="21"/>
                    </w:rPr>
                    <w:t>跨省备字号</w:t>
                  </w:r>
                </w:p>
              </w:tc>
            </w:tr>
            <w:tr w:rsidR="0001109A" w:rsidTr="00C24138">
              <w:tc>
                <w:tcPr>
                  <w:tcW w:w="7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tc>
              <w:tc>
                <w:tcPr>
                  <w:tcW w:w="12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p w:rsidR="0001109A" w:rsidRDefault="0001109A" w:rsidP="00C24138">
                  <w:pPr>
                    <w:pStyle w:val="null3"/>
                    <w:jc w:val="center"/>
                    <w:rPr>
                      <w:rFonts w:hint="default"/>
                    </w:rPr>
                  </w:pPr>
                </w:p>
                <w:p w:rsidR="0001109A" w:rsidRDefault="0001109A" w:rsidP="00C24138">
                  <w:pPr>
                    <w:pStyle w:val="null3"/>
                    <w:jc w:val="center"/>
                    <w:rPr>
                      <w:rFonts w:hint="default"/>
                    </w:rPr>
                  </w:pPr>
                </w:p>
              </w:tc>
              <w:tc>
                <w:tcPr>
                  <w:tcW w:w="12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c>
                <w:tcPr>
                  <w:tcW w:w="17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c>
                <w:tcPr>
                  <w:tcW w:w="20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r>
            <w:tr w:rsidR="0001109A" w:rsidTr="00C24138">
              <w:tc>
                <w:tcPr>
                  <w:tcW w:w="7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c>
                <w:tcPr>
                  <w:tcW w:w="12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pPr>
                    <w:pStyle w:val="null3"/>
                    <w:jc w:val="center"/>
                    <w:rPr>
                      <w:rFonts w:hint="default"/>
                    </w:rPr>
                  </w:pPr>
                </w:p>
                <w:p w:rsidR="0001109A" w:rsidRDefault="0001109A" w:rsidP="00C24138">
                  <w:pPr>
                    <w:pStyle w:val="null3"/>
                    <w:jc w:val="center"/>
                    <w:rPr>
                      <w:rFonts w:hint="default"/>
                    </w:rPr>
                  </w:pPr>
                </w:p>
                <w:p w:rsidR="0001109A" w:rsidRDefault="0001109A" w:rsidP="00C24138">
                  <w:pPr>
                    <w:pStyle w:val="null3"/>
                    <w:jc w:val="center"/>
                    <w:rPr>
                      <w:rFonts w:hint="default"/>
                    </w:rPr>
                  </w:pPr>
                </w:p>
              </w:tc>
              <w:tc>
                <w:tcPr>
                  <w:tcW w:w="12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c>
                <w:tcPr>
                  <w:tcW w:w="175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c>
                <w:tcPr>
                  <w:tcW w:w="20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01109A" w:rsidRDefault="0001109A" w:rsidP="00C24138"/>
              </w:tc>
            </w:tr>
          </w:tbl>
          <w:p w:rsidR="0001109A" w:rsidRDefault="0001109A" w:rsidP="00C24138">
            <w:pPr>
              <w:pStyle w:val="null3"/>
              <w:rPr>
                <w:rFonts w:hint="default"/>
              </w:rPr>
            </w:pPr>
            <w:r>
              <w:rPr>
                <w:rFonts w:ascii="仿宋_GB2312" w:eastAsia="仿宋_GB2312" w:hAnsi="仿宋_GB2312" w:cs="仿宋_GB2312"/>
                <w:sz w:val="21"/>
              </w:rPr>
              <w:t>备注：四川省生产企业只需填上市备案号。</w:t>
            </w:r>
          </w:p>
          <w:p w:rsidR="0001109A" w:rsidRDefault="0001109A" w:rsidP="00C24138">
            <w:pPr>
              <w:pStyle w:val="null3"/>
              <w:rPr>
                <w:rFonts w:hint="default"/>
              </w:rPr>
            </w:pPr>
            <w:r>
              <w:rPr>
                <w:rFonts w:ascii="仿宋_GB2312" w:eastAsia="仿宋_GB2312" w:hAnsi="仿宋_GB2312" w:cs="仿宋_GB2312"/>
                <w:sz w:val="21"/>
              </w:rPr>
              <w:t>国标品种数：种；</w:t>
            </w:r>
          </w:p>
          <w:p w:rsidR="0001109A" w:rsidRDefault="0001109A" w:rsidP="00C24138">
            <w:pPr>
              <w:pStyle w:val="null3"/>
              <w:rPr>
                <w:rFonts w:hint="default"/>
              </w:rPr>
            </w:pPr>
            <w:r>
              <w:rPr>
                <w:rFonts w:ascii="仿宋_GB2312" w:eastAsia="仿宋_GB2312" w:hAnsi="仿宋_GB2312" w:cs="仿宋_GB2312"/>
                <w:sz w:val="21"/>
              </w:rPr>
              <w:t>省标品种数（能够在四川省允许使用）：种；</w:t>
            </w:r>
          </w:p>
          <w:p w:rsidR="0001109A" w:rsidRDefault="0001109A" w:rsidP="00C24138">
            <w:pPr>
              <w:pStyle w:val="null3"/>
              <w:rPr>
                <w:rFonts w:hint="default"/>
              </w:rPr>
            </w:pPr>
            <w:r>
              <w:rPr>
                <w:rFonts w:ascii="仿宋_GB2312" w:eastAsia="仿宋_GB2312" w:hAnsi="仿宋_GB2312" w:cs="仿宋_GB2312"/>
                <w:sz w:val="21"/>
              </w:rPr>
              <w:t>上述两种品种合计：种。</w:t>
            </w:r>
          </w:p>
          <w:p w:rsidR="0001109A" w:rsidRDefault="0001109A" w:rsidP="00C24138">
            <w:pPr>
              <w:pStyle w:val="null3"/>
              <w:rPr>
                <w:rFonts w:hint="default"/>
              </w:rPr>
            </w:pPr>
            <w:r>
              <w:rPr>
                <w:rFonts w:ascii="仿宋_GB2312" w:eastAsia="仿宋_GB2312" w:hAnsi="仿宋_GB2312" w:cs="仿宋_GB2312"/>
                <w:sz w:val="21"/>
              </w:rPr>
              <w:t>4.配方颗粒不得出现虫蛀、霉变、走油酸败等现象。有效成分、含水量、杂质、灰分、辅料、农药残留、重金属及有害元素、真菌毒素及二氧化硫残留等均参照现行版《中国药典》的规定执行。</w:t>
            </w:r>
          </w:p>
          <w:p w:rsidR="0001109A" w:rsidRDefault="0001109A" w:rsidP="00C24138">
            <w:pPr>
              <w:pStyle w:val="null3"/>
              <w:rPr>
                <w:rFonts w:hint="default"/>
              </w:rPr>
            </w:pPr>
            <w:r>
              <w:rPr>
                <w:rFonts w:ascii="仿宋_GB2312" w:eastAsia="仿宋_GB2312" w:hAnsi="仿宋_GB2312" w:cs="仿宋_GB2312"/>
                <w:sz w:val="21"/>
              </w:rPr>
              <w:t>5.药品有效期要求：供应商所提供的配方颗粒到货入库的剩余有效期不少于药品有效期的2/3，并保证有效期内的配方颗粒的质量；在规定的条件下储存，所供应的配方颗粒若破损、吸潮等质量异常，供应商无条件退换。</w:t>
            </w:r>
          </w:p>
          <w:p w:rsidR="0001109A" w:rsidRDefault="0001109A" w:rsidP="00C24138">
            <w:pPr>
              <w:pStyle w:val="null3"/>
              <w:rPr>
                <w:rFonts w:hint="default"/>
              </w:rPr>
            </w:pPr>
            <w:r>
              <w:rPr>
                <w:rFonts w:ascii="仿宋_GB2312" w:eastAsia="仿宋_GB2312" w:hAnsi="仿宋_GB2312" w:cs="仿宋_GB2312"/>
                <w:sz w:val="21"/>
              </w:rPr>
              <w:t>6.供应商配送的每批次药品都须提供合法有效的质量检测报告。</w:t>
            </w:r>
          </w:p>
          <w:p w:rsidR="0001109A" w:rsidRDefault="0001109A" w:rsidP="00C24138">
            <w:pPr>
              <w:pStyle w:val="null3"/>
              <w:rPr>
                <w:rFonts w:hint="default"/>
              </w:rPr>
            </w:pPr>
            <w:r>
              <w:rPr>
                <w:rFonts w:ascii="仿宋_GB2312" w:eastAsia="仿宋_GB2312" w:hAnsi="仿宋_GB2312" w:cs="仿宋_GB2312"/>
                <w:sz w:val="21"/>
              </w:rPr>
              <w:t>7.每半年提供生产企业对所供药品内部质量控制分析报告。</w:t>
            </w:r>
          </w:p>
          <w:p w:rsidR="0001109A" w:rsidRDefault="0001109A" w:rsidP="00C24138">
            <w:pPr>
              <w:pStyle w:val="null3"/>
              <w:rPr>
                <w:rFonts w:hint="default"/>
              </w:rPr>
            </w:pPr>
            <w:r>
              <w:rPr>
                <w:rFonts w:ascii="仿宋_GB2312" w:eastAsia="仿宋_GB2312" w:hAnsi="仿宋_GB2312" w:cs="仿宋_GB2312"/>
                <w:sz w:val="21"/>
              </w:rPr>
              <w:lastRenderedPageBreak/>
              <w:t>8.供应商需具有保障药品质量安全的仓储条件、有标本室或留样室，需具有质量管理制度及记录。</w:t>
            </w:r>
          </w:p>
          <w:p w:rsidR="0001109A" w:rsidRDefault="0001109A" w:rsidP="00C24138">
            <w:pPr>
              <w:pStyle w:val="null3"/>
              <w:rPr>
                <w:rFonts w:hint="default"/>
              </w:rPr>
            </w:pPr>
            <w:r>
              <w:rPr>
                <w:rFonts w:ascii="仿宋_GB2312" w:eastAsia="仿宋_GB2312" w:hAnsi="仿宋_GB2312" w:cs="仿宋_GB2312"/>
                <w:sz w:val="21"/>
              </w:rPr>
              <w:t>9.在合同履约过程中，为保障药品质量，采购单位有权赴中标人生产基地实地考察，中标供应商应积极协调解决。</w:t>
            </w:r>
          </w:p>
          <w:p w:rsidR="0001109A" w:rsidRDefault="0001109A" w:rsidP="00C24138">
            <w:pPr>
              <w:pStyle w:val="null3"/>
              <w:ind w:firstLine="443"/>
              <w:jc w:val="both"/>
              <w:rPr>
                <w:rFonts w:hint="default"/>
              </w:rPr>
            </w:pPr>
            <w:r>
              <w:rPr>
                <w:rFonts w:ascii="仿宋_GB2312" w:eastAsia="仿宋_GB2312" w:hAnsi="仿宋_GB2312" w:cs="仿宋_GB2312"/>
                <w:b/>
                <w:color w:val="000000"/>
                <w:sz w:val="24"/>
              </w:rPr>
              <w:t>二、配送要求：</w:t>
            </w:r>
          </w:p>
          <w:p w:rsidR="0001109A" w:rsidRDefault="0001109A" w:rsidP="00C24138">
            <w:pPr>
              <w:pStyle w:val="null3"/>
              <w:ind w:firstLine="420"/>
              <w:rPr>
                <w:rFonts w:hint="default"/>
              </w:rPr>
            </w:pPr>
            <w:r>
              <w:rPr>
                <w:rFonts w:ascii="仿宋_GB2312" w:eastAsia="仿宋_GB2312" w:hAnsi="仿宋_GB2312" w:cs="仿宋_GB2312"/>
                <w:color w:val="000000"/>
                <w:sz w:val="21"/>
              </w:rPr>
              <w:t>10.所有产品配送需实行专车专人定点配送，按规定送到采购人指定地点，投标人在指定的时间和地点交付产地、质量、包装、有效期等均符合相关规定的中药饮片并送到采购人指定的库房，按存放要求堆放整齐。卸货由投标人负责并承担费用，采购人协调配合。货物运输的车辆及人员应符合《中华人民共和国道路运输条例》及国家相关要求；药品包装应符合国家药品监督管理局规定，涉及的商品包装和快递包装，均应符合《商品包装政府采购需求标准（试行）》《快递包装政采采购需求标准（试行）》的要求，包装应适应于远距离运输、防潮、防震、防锈和防野蛮装卸，以确保货物安全无损运抵指定地点。</w:t>
            </w:r>
          </w:p>
          <w:p w:rsidR="0001109A" w:rsidRDefault="0001109A" w:rsidP="00C24138">
            <w:pPr>
              <w:pStyle w:val="null3"/>
              <w:ind w:firstLine="420"/>
              <w:rPr>
                <w:rFonts w:hint="default"/>
              </w:rPr>
            </w:pPr>
            <w:r>
              <w:rPr>
                <w:rFonts w:ascii="仿宋_GB2312" w:eastAsia="仿宋_GB2312" w:hAnsi="仿宋_GB2312" w:cs="仿宋_GB2312"/>
                <w:color w:val="000000"/>
                <w:sz w:val="21"/>
              </w:rPr>
              <w:t>11.供应商中标后应承诺能够按照配送服务合同规定及采购方需求的品种、质量、价格、规格，及时供货。如中标后不能满足上述采购人的需求，直接影响采购方工作，对采购方造成直接或间接经济损失及负面影响的，中标供应商按照相关法律及规定承担赔偿责任，采购方有权终止合同。投标人需承诺在合同期内，除不可抗力因素外，都应保障所有药品的供应，</w:t>
            </w:r>
            <w:r>
              <w:rPr>
                <w:rFonts w:ascii="仿宋_GB2312" w:eastAsia="仿宋_GB2312" w:hAnsi="仿宋_GB2312" w:cs="仿宋_GB2312"/>
                <w:color w:val="000000"/>
                <w:sz w:val="21"/>
              </w:rPr>
              <w:lastRenderedPageBreak/>
              <w:t>且不能更换所投产品的品牌。投标人应保证采购人所需药品的及时配送到位，若出现品种缺货超过48小时未补齐，1 次扣除1000 元，投标人应及时整改。累计3 次采购人可终止合同。</w:t>
            </w:r>
          </w:p>
          <w:p w:rsidR="0001109A" w:rsidRDefault="0001109A" w:rsidP="00C24138">
            <w:pPr>
              <w:pStyle w:val="null3"/>
              <w:ind w:firstLine="420"/>
              <w:rPr>
                <w:rFonts w:hint="default"/>
              </w:rPr>
            </w:pPr>
            <w:r>
              <w:rPr>
                <w:rFonts w:ascii="仿宋_GB2312" w:eastAsia="仿宋_GB2312" w:hAnsi="仿宋_GB2312" w:cs="仿宋_GB2312"/>
                <w:color w:val="000000"/>
                <w:sz w:val="21"/>
              </w:rPr>
              <w:t>12.药品包装严密，基本要求：包装袋（瓶、箱） 应干净、结实、无破损、封口严密，方便储存、运输和使用，在每件包装上须注明：品名、数量、产地、供应单位、批号、生产日期、质量合格标志等。在2025年9月1日后生产的药品需注明有效期。</w:t>
            </w:r>
          </w:p>
          <w:p w:rsidR="0001109A" w:rsidRDefault="0001109A" w:rsidP="00C24138">
            <w:pPr>
              <w:pStyle w:val="null3"/>
              <w:ind w:firstLine="420"/>
              <w:rPr>
                <w:rFonts w:hint="default"/>
              </w:rPr>
            </w:pPr>
            <w:r>
              <w:rPr>
                <w:rFonts w:ascii="仿宋_GB2312" w:eastAsia="仿宋_GB2312" w:hAnsi="仿宋_GB2312" w:cs="仿宋_GB2312"/>
                <w:color w:val="000000"/>
                <w:sz w:val="21"/>
              </w:rPr>
              <w:t>13.配送时间要求：中标供应商应在接到医院采购计划后72小时内运至医院指定地点。在合同期内存在3次及以上漏送情况，则采购人有权终止合同且不承担法律责任。</w:t>
            </w:r>
          </w:p>
          <w:p w:rsidR="0001109A" w:rsidRDefault="0001109A" w:rsidP="00C24138">
            <w:pPr>
              <w:pStyle w:val="null3"/>
              <w:ind w:firstLine="420"/>
              <w:rPr>
                <w:rFonts w:hint="default"/>
              </w:rPr>
            </w:pPr>
            <w:r>
              <w:rPr>
                <w:rFonts w:ascii="仿宋_GB2312" w:eastAsia="仿宋_GB2312" w:hAnsi="仿宋_GB2312" w:cs="仿宋_GB2312"/>
                <w:color w:val="000000"/>
                <w:sz w:val="21"/>
              </w:rPr>
              <w:t>14.对临近有效期或滞销（临期前6个月内）的中药饮片，中标人应按照采购人的要求无条件退换。</w:t>
            </w:r>
          </w:p>
          <w:p w:rsidR="0001109A" w:rsidRDefault="0001109A" w:rsidP="00C24138">
            <w:pPr>
              <w:pStyle w:val="null3"/>
              <w:ind w:firstLine="420"/>
              <w:rPr>
                <w:rFonts w:hint="default"/>
              </w:rPr>
            </w:pPr>
            <w:r>
              <w:rPr>
                <w:rFonts w:ascii="仿宋_GB2312" w:eastAsia="仿宋_GB2312" w:hAnsi="仿宋_GB2312" w:cs="仿宋_GB2312"/>
                <w:color w:val="000000"/>
                <w:sz w:val="21"/>
              </w:rPr>
              <w:t>15.车辆配置要求：供应商需提供至少1辆车辆对产品进行配送（需提供有效的行驶证扫描件及车辆管理制度，供应商非自有车辆还需提供车辆租赁协议）。配送人员所有安全责任均由中标供应商承担。</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16.人员配置要求：</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16.1.针对本项目至少配备1名配送人员（不含售后服务人员）（投标时需提供人员身份证扫描件、健康证扫描件、有效的驾驶证扫描件。）</w:t>
            </w:r>
          </w:p>
          <w:p w:rsidR="0001109A" w:rsidRDefault="0001109A" w:rsidP="00C24138">
            <w:pPr>
              <w:pStyle w:val="null3"/>
              <w:ind w:firstLine="420"/>
              <w:rPr>
                <w:rFonts w:hint="default"/>
              </w:rPr>
            </w:pPr>
            <w:r>
              <w:rPr>
                <w:rFonts w:ascii="仿宋_GB2312" w:eastAsia="仿宋_GB2312" w:hAnsi="仿宋_GB2312" w:cs="仿宋_GB2312"/>
                <w:color w:val="000000"/>
                <w:sz w:val="21"/>
              </w:rPr>
              <w:lastRenderedPageBreak/>
              <w:t>16.2.中标后上述配送工作人员需提供三年内无犯罪、吸毒史的承诺书。</w:t>
            </w:r>
          </w:p>
          <w:p w:rsidR="0001109A" w:rsidRDefault="0001109A" w:rsidP="00C24138">
            <w:pPr>
              <w:pStyle w:val="null3"/>
              <w:ind w:firstLine="342"/>
              <w:jc w:val="both"/>
              <w:rPr>
                <w:rFonts w:hint="default"/>
              </w:rPr>
            </w:pPr>
            <w:r>
              <w:rPr>
                <w:rFonts w:ascii="仿宋_GB2312" w:eastAsia="仿宋_GB2312" w:hAnsi="仿宋_GB2312" w:cs="仿宋_GB2312"/>
                <w:b/>
                <w:color w:val="000000"/>
                <w:sz w:val="24"/>
              </w:rPr>
              <w:t>三、售后要求：</w:t>
            </w:r>
          </w:p>
          <w:p w:rsidR="0001109A" w:rsidRDefault="0001109A" w:rsidP="00C24138">
            <w:pPr>
              <w:pStyle w:val="null3"/>
              <w:ind w:firstLine="420"/>
              <w:jc w:val="both"/>
              <w:rPr>
                <w:rFonts w:hint="default"/>
              </w:rPr>
            </w:pPr>
            <w:r>
              <w:rPr>
                <w:rFonts w:ascii="仿宋_GB2312" w:eastAsia="仿宋_GB2312" w:hAnsi="仿宋_GB2312" w:cs="仿宋_GB2312"/>
                <w:color w:val="000000"/>
                <w:sz w:val="21"/>
              </w:rPr>
              <w:t>17.中标供应商拟配置的售后人员必须保证身体健康，签订合同后10个工作日内提供有效的健康证明在采购人处备案；并承诺三年内无违法犯罪记录和吸毒史。</w:t>
            </w:r>
          </w:p>
          <w:p w:rsidR="0001109A" w:rsidRDefault="0001109A" w:rsidP="00C24138">
            <w:pPr>
              <w:pStyle w:val="null3"/>
              <w:ind w:firstLine="420"/>
              <w:rPr>
                <w:rFonts w:hint="default"/>
              </w:rPr>
            </w:pPr>
            <w:r>
              <w:rPr>
                <w:rFonts w:ascii="仿宋_GB2312" w:eastAsia="仿宋_GB2312" w:hAnsi="仿宋_GB2312" w:cs="仿宋_GB2312"/>
                <w:color w:val="000000"/>
                <w:sz w:val="21"/>
              </w:rPr>
              <w:t>18.中标供应商须严格自律、遏制医药购销行为中的商业贿赂及不正当竞争的违规、违法行为。实行阳光操作，保障医药购销行为公开、透明。</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19.如果采购人在临床使用中发现药品(包括已拆封药品）不符合质量要求（含出现严重的临床反应时），需要进行药品质量检验，应及时将质量检验要求通知中标供应商，中标供应商应在3个工作日内进行更换、补充、并不得影响采购人的临床用药。否则，采购人有权终止合同并要求中标供应商对其所造成的损失进行赔偿。检验费用由中标供应商承担，药品质量检验在采购人所在地药检部门进行。</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20.药品出现质量问题（包装、标签、等级、内在质量问题），中标供应商必须收回并更换合格药品；由于药检部门抽检出现药品不合格的，中标供应商应当承担经济和法律责任；如因药品质量问题引起药政管理方面的问题，由中标供应商承担连带责任；由于药品质量引起医疗纠纷，中标供应商承担赔偿责任。</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lastRenderedPageBreak/>
              <w:t>21.采购人在使用过程中，出现异常情况，中标供应商应在接到采购人通知后，及时响应，并积极协助采购人解决问题，包括但不限于派出质检人员前往采购人所在地进行现场解决。</w:t>
            </w:r>
          </w:p>
          <w:p w:rsidR="0001109A" w:rsidRDefault="0001109A" w:rsidP="00C24138">
            <w:pPr>
              <w:pStyle w:val="null3"/>
              <w:ind w:firstLine="420"/>
              <w:jc w:val="both"/>
              <w:rPr>
                <w:rFonts w:hint="default"/>
              </w:rPr>
            </w:pPr>
            <w:r>
              <w:rPr>
                <w:rFonts w:ascii="仿宋_GB2312" w:eastAsia="仿宋_GB2312" w:hAnsi="仿宋_GB2312" w:cs="仿宋_GB2312"/>
                <w:color w:val="000000"/>
                <w:sz w:val="21"/>
              </w:rPr>
              <w:t>22.中标供应商需在售后服务机构内配备与业务量相适应的专职服务力量。</w:t>
            </w:r>
          </w:p>
          <w:p w:rsidR="0001109A" w:rsidRDefault="0001109A" w:rsidP="00C24138">
            <w:pPr>
              <w:pStyle w:val="null3"/>
              <w:ind w:firstLine="420"/>
              <w:jc w:val="both"/>
              <w:rPr>
                <w:rFonts w:hint="default"/>
              </w:rPr>
            </w:pPr>
            <w:r>
              <w:rPr>
                <w:rFonts w:ascii="仿宋_GB2312" w:eastAsia="仿宋_GB2312" w:hAnsi="仿宋_GB2312" w:cs="仿宋_GB2312"/>
                <w:color w:val="000000"/>
                <w:sz w:val="21"/>
              </w:rPr>
              <w:t>23.中标供应商为本项目配备的所有人员均不得随意更换，如特无殊情况须更换的，应提前10个工作日向采购人提交书面申请，并详细说明更换的原因、替代人员的简历等。</w:t>
            </w:r>
          </w:p>
          <w:p w:rsidR="0001109A" w:rsidRDefault="0001109A" w:rsidP="00C24138">
            <w:pPr>
              <w:pStyle w:val="null3"/>
              <w:jc w:val="both"/>
              <w:rPr>
                <w:rFonts w:hint="default"/>
              </w:rPr>
            </w:pPr>
            <w:r>
              <w:rPr>
                <w:rFonts w:ascii="仿宋_GB2312" w:eastAsia="仿宋_GB2312" w:hAnsi="仿宋_GB2312" w:cs="仿宋_GB2312"/>
                <w:sz w:val="21"/>
              </w:rPr>
              <w:t>注：以上要求</w:t>
            </w:r>
            <w:r>
              <w:rPr>
                <w:rFonts w:ascii="仿宋_GB2312" w:eastAsia="仿宋_GB2312" w:hAnsi="仿宋_GB2312" w:cs="仿宋_GB2312"/>
                <w:color w:val="000000"/>
                <w:sz w:val="21"/>
              </w:rPr>
              <w:t>需提供承诺函加盖供应商公章，格式自拟。</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lastRenderedPageBreak/>
              <w:t>3</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其他商务要求</w:t>
            </w:r>
          </w:p>
        </w:tc>
        <w:tc>
          <w:tcPr>
            <w:tcW w:w="5814" w:type="dxa"/>
          </w:tcPr>
          <w:p w:rsidR="0001109A" w:rsidRDefault="0001109A" w:rsidP="00C24138">
            <w:pPr>
              <w:pStyle w:val="null3"/>
              <w:ind w:firstLine="422"/>
              <w:jc w:val="both"/>
              <w:rPr>
                <w:rFonts w:hint="default"/>
              </w:rPr>
            </w:pPr>
            <w:r>
              <w:rPr>
                <w:rFonts w:ascii="仿宋_GB2312" w:eastAsia="仿宋_GB2312" w:hAnsi="仿宋_GB2312" w:cs="仿宋_GB2312"/>
                <w:b/>
                <w:sz w:val="21"/>
              </w:rPr>
              <w:t>（一）报价及结算要求：</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1.本次采购项目报价为按采购清单各单价限价的统一下浮比例报价，供应商须根据自身情况，在采购人所给定的采购清单中每一项的单价限价的基础上报出统一的下浮比例，上浮比例的报价将被视为无效报价。</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2.最终采购数量以实际供货量为准，最终结算金额以成交单价（即单价限价*（1-下浮比例））和实际发生的数量进行结算。</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3.如在合同期内本项目部分药品或全部药品纳入四川省医疗保障信息大数据一体化平台药品和医用耗材招采管理子系统，则按照相关规定执行。</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4.若因国家、省、成都市或采购人的上级部门政策调整，</w:t>
            </w:r>
            <w:r>
              <w:rPr>
                <w:rFonts w:ascii="仿宋_GB2312" w:eastAsia="仿宋_GB2312" w:hAnsi="仿宋_GB2312" w:cs="仿宋_GB2312"/>
                <w:color w:val="000000"/>
                <w:sz w:val="21"/>
              </w:rPr>
              <w:lastRenderedPageBreak/>
              <w:t>按照要求执行，双方均不承担责任。</w:t>
            </w:r>
          </w:p>
          <w:p w:rsidR="0001109A" w:rsidRDefault="0001109A" w:rsidP="00C24138">
            <w:pPr>
              <w:pStyle w:val="null3"/>
              <w:ind w:firstLine="420"/>
              <w:rPr>
                <w:rFonts w:hint="default"/>
              </w:rPr>
            </w:pPr>
            <w:r>
              <w:rPr>
                <w:rFonts w:ascii="仿宋_GB2312" w:eastAsia="仿宋_GB2312" w:hAnsi="仿宋_GB2312" w:cs="仿宋_GB2312"/>
                <w:b/>
                <w:sz w:val="21"/>
              </w:rPr>
              <w:t>（二）合同继续与终止：</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5.在合同期内，当实际入库金额达到合同总金额的70%时，供应商须在3个工作日内主动以书面文件（加盖供应商鲜章）通知采购人；当实际入库金额达到合同总金额的100%后，供应商未经采购人确认仍自行继续送货，采购人对超过合同总金额部分金额不予支付，由供应商自行承担相应损失。</w:t>
            </w:r>
          </w:p>
          <w:p w:rsidR="0001109A" w:rsidRDefault="0001109A" w:rsidP="00C24138">
            <w:pPr>
              <w:pStyle w:val="null3"/>
              <w:ind w:firstLine="443"/>
              <w:jc w:val="both"/>
              <w:rPr>
                <w:rFonts w:hint="default"/>
              </w:rPr>
            </w:pPr>
            <w:r>
              <w:rPr>
                <w:rFonts w:ascii="仿宋_GB2312" w:eastAsia="仿宋_GB2312" w:hAnsi="仿宋_GB2312" w:cs="仿宋_GB2312"/>
                <w:color w:val="000000"/>
                <w:sz w:val="21"/>
              </w:rPr>
              <w:t>6.如因政策变化导致部分品种不能继续按照合同履约的，双方均不承担责任。</w:t>
            </w:r>
          </w:p>
          <w:p w:rsidR="0001109A" w:rsidRDefault="0001109A" w:rsidP="00C24138">
            <w:pPr>
              <w:pStyle w:val="null3"/>
              <w:ind w:firstLine="420"/>
              <w:jc w:val="both"/>
              <w:rPr>
                <w:rFonts w:hint="default"/>
              </w:rPr>
            </w:pPr>
            <w:r>
              <w:rPr>
                <w:rFonts w:ascii="仿宋_GB2312" w:eastAsia="仿宋_GB2312" w:hAnsi="仿宋_GB2312" w:cs="仿宋_GB2312"/>
                <w:color w:val="000000"/>
                <w:sz w:val="21"/>
              </w:rPr>
              <w:t>7.如因政策变化导致无法继续履行合同，则合同终止，双方均不承担责任。</w:t>
            </w:r>
          </w:p>
          <w:p w:rsidR="0001109A" w:rsidRDefault="0001109A" w:rsidP="00C24138">
            <w:pPr>
              <w:pStyle w:val="null3"/>
              <w:ind w:firstLine="420"/>
              <w:rPr>
                <w:rFonts w:hint="default"/>
              </w:rPr>
            </w:pPr>
            <w:r>
              <w:rPr>
                <w:rFonts w:ascii="仿宋_GB2312" w:eastAsia="仿宋_GB2312" w:hAnsi="仿宋_GB2312" w:cs="仿宋_GB2312"/>
                <w:b/>
                <w:sz w:val="21"/>
              </w:rPr>
              <w:t>（三）其他：</w:t>
            </w:r>
          </w:p>
          <w:p w:rsidR="0001109A" w:rsidRDefault="0001109A" w:rsidP="00C24138">
            <w:pPr>
              <w:pStyle w:val="null3"/>
              <w:ind w:firstLine="420"/>
              <w:jc w:val="both"/>
              <w:rPr>
                <w:rFonts w:hint="default"/>
              </w:rPr>
            </w:pPr>
            <w:r>
              <w:rPr>
                <w:rFonts w:ascii="仿宋_GB2312" w:eastAsia="仿宋_GB2312" w:hAnsi="仿宋_GB2312" w:cs="仿宋_GB2312"/>
                <w:color w:val="000000"/>
                <w:sz w:val="21"/>
              </w:rPr>
              <w:t>8.本招标文件中所引用的相关法律法规制度及标准，如有更新或其他变化的，在本项目评标环节及后期采购活动中，直接按照更新或变化后的相关法律法规制度及标准执行，本招标文件不再另行调整。</w:t>
            </w:r>
          </w:p>
          <w:p w:rsidR="0001109A" w:rsidRDefault="0001109A" w:rsidP="00C24138">
            <w:pPr>
              <w:pStyle w:val="null3"/>
              <w:ind w:firstLine="443"/>
              <w:jc w:val="both"/>
              <w:rPr>
                <w:rFonts w:hint="default"/>
              </w:rPr>
            </w:pPr>
            <w:r>
              <w:rPr>
                <w:rFonts w:ascii="仿宋_GB2312" w:eastAsia="仿宋_GB2312" w:hAnsi="仿宋_GB2312" w:cs="仿宋_GB2312"/>
                <w:sz w:val="21"/>
              </w:rPr>
              <w:t>注：以上要求</w:t>
            </w:r>
            <w:r>
              <w:rPr>
                <w:rFonts w:ascii="仿宋_GB2312" w:eastAsia="仿宋_GB2312" w:hAnsi="仿宋_GB2312" w:cs="仿宋_GB2312"/>
                <w:color w:val="000000"/>
                <w:sz w:val="21"/>
              </w:rPr>
              <w:t>需提供承诺函加盖供应商公章，格式自拟。</w:t>
            </w:r>
          </w:p>
        </w:tc>
      </w:tr>
    </w:tbl>
    <w:p w:rsidR="0001109A" w:rsidRDefault="0001109A" w:rsidP="0001109A">
      <w:pPr>
        <w:pStyle w:val="null3"/>
        <w:outlineLvl w:val="2"/>
        <w:rPr>
          <w:rFonts w:hint="default"/>
        </w:rPr>
      </w:pPr>
      <w:r>
        <w:rPr>
          <w:rFonts w:ascii="仿宋_GB2312" w:eastAsia="仿宋_GB2312" w:hAnsi="仿宋_GB2312" w:cs="仿宋_GB2312"/>
          <w:b/>
          <w:sz w:val="28"/>
        </w:rPr>
        <w:lastRenderedPageBreak/>
        <w:t>3.3.服务要求</w:t>
      </w:r>
    </w:p>
    <w:p w:rsidR="0001109A" w:rsidRDefault="0001109A" w:rsidP="0001109A">
      <w:pPr>
        <w:pStyle w:val="null3"/>
        <w:outlineLvl w:val="3"/>
        <w:rPr>
          <w:rFonts w:hint="default"/>
        </w:rPr>
      </w:pPr>
      <w:r>
        <w:rPr>
          <w:rFonts w:ascii="仿宋_GB2312" w:eastAsia="仿宋_GB2312" w:hAnsi="仿宋_GB2312" w:cs="仿宋_GB2312"/>
          <w:b/>
          <w:sz w:val="24"/>
        </w:rPr>
        <w:t>3.3.1.服务内容要求</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 xml:space="preserve"> 序</w:t>
            </w:r>
            <w:r>
              <w:rPr>
                <w:rFonts w:ascii="仿宋_GB2312" w:eastAsia="仿宋_GB2312" w:hAnsi="仿宋_GB2312" w:cs="仿宋_GB2312"/>
              </w:rPr>
              <w:lastRenderedPageBreak/>
              <w:t>号</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lastRenderedPageBreak/>
              <w:t xml:space="preserve"> 符号</w:t>
            </w:r>
            <w:r>
              <w:rPr>
                <w:rFonts w:ascii="仿宋_GB2312" w:eastAsia="仿宋_GB2312" w:hAnsi="仿宋_GB2312" w:cs="仿宋_GB2312"/>
              </w:rPr>
              <w:lastRenderedPageBreak/>
              <w:t>标识</w:t>
            </w:r>
          </w:p>
        </w:tc>
        <w:tc>
          <w:tcPr>
            <w:tcW w:w="1495" w:type="dxa"/>
          </w:tcPr>
          <w:p w:rsidR="0001109A" w:rsidRDefault="0001109A" w:rsidP="00C24138">
            <w:pPr>
              <w:pStyle w:val="null3"/>
              <w:jc w:val="center"/>
              <w:rPr>
                <w:rFonts w:hint="default"/>
              </w:rPr>
            </w:pPr>
            <w:r>
              <w:rPr>
                <w:rFonts w:ascii="仿宋_GB2312" w:eastAsia="仿宋_GB2312" w:hAnsi="仿宋_GB2312" w:cs="仿宋_GB2312"/>
              </w:rPr>
              <w:lastRenderedPageBreak/>
              <w:t xml:space="preserve"> 服务要求名称</w:t>
            </w:r>
          </w:p>
        </w:tc>
        <w:tc>
          <w:tcPr>
            <w:tcW w:w="5814" w:type="dxa"/>
          </w:tcPr>
          <w:p w:rsidR="0001109A" w:rsidRDefault="0001109A" w:rsidP="00C24138">
            <w:pPr>
              <w:pStyle w:val="null3"/>
              <w:jc w:val="center"/>
              <w:rPr>
                <w:rFonts w:hint="default"/>
              </w:rPr>
            </w:pPr>
            <w:r>
              <w:rPr>
                <w:rFonts w:ascii="仿宋_GB2312" w:eastAsia="仿宋_GB2312" w:hAnsi="仿宋_GB2312" w:cs="仿宋_GB2312"/>
              </w:rPr>
              <w:t xml:space="preserve"> 服务要求内容</w:t>
            </w:r>
          </w:p>
        </w:tc>
      </w:tr>
      <w:tr w:rsidR="0001109A" w:rsidTr="00C24138">
        <w:tc>
          <w:tcPr>
            <w:tcW w:w="8305" w:type="dxa"/>
            <w:gridSpan w:val="4"/>
          </w:tcPr>
          <w:p w:rsidR="0001109A" w:rsidRDefault="0001109A" w:rsidP="00C24138">
            <w:pPr>
              <w:pStyle w:val="null3"/>
              <w:jc w:val="center"/>
              <w:rPr>
                <w:rFonts w:hint="default"/>
              </w:rPr>
            </w:pPr>
            <w:r>
              <w:rPr>
                <w:rFonts w:ascii="仿宋_GB2312" w:eastAsia="仿宋_GB2312" w:hAnsi="仿宋_GB2312" w:cs="仿宋_GB2312"/>
              </w:rPr>
              <w:lastRenderedPageBreak/>
              <w:t>无</w:t>
            </w:r>
          </w:p>
        </w:tc>
      </w:tr>
    </w:tbl>
    <w:p w:rsidR="0001109A" w:rsidRDefault="0001109A" w:rsidP="0001109A">
      <w:pPr>
        <w:pStyle w:val="null3"/>
        <w:outlineLvl w:val="3"/>
        <w:rPr>
          <w:rFonts w:hint="default"/>
        </w:rPr>
      </w:pPr>
      <w:r>
        <w:rPr>
          <w:rFonts w:ascii="仿宋_GB2312" w:eastAsia="仿宋_GB2312" w:hAnsi="仿宋_GB2312" w:cs="仿宋_GB2312"/>
          <w:b/>
          <w:sz w:val="24"/>
        </w:rPr>
        <w:t>3.3.2.商务要求</w:t>
      </w:r>
    </w:p>
    <w:p w:rsidR="0001109A" w:rsidRDefault="0001109A" w:rsidP="0001109A">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序号</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符号标识</w:t>
            </w:r>
          </w:p>
        </w:tc>
        <w:tc>
          <w:tcPr>
            <w:tcW w:w="1495" w:type="dxa"/>
          </w:tcPr>
          <w:p w:rsidR="0001109A" w:rsidRDefault="0001109A" w:rsidP="00C24138">
            <w:pPr>
              <w:pStyle w:val="null3"/>
              <w:jc w:val="center"/>
              <w:rPr>
                <w:rFonts w:hint="default"/>
              </w:rPr>
            </w:pPr>
            <w:r>
              <w:rPr>
                <w:rFonts w:ascii="仿宋_GB2312" w:eastAsia="仿宋_GB2312" w:hAnsi="仿宋_GB2312" w:cs="仿宋_GB2312"/>
              </w:rPr>
              <w:t>商务要求名称</w:t>
            </w:r>
          </w:p>
        </w:tc>
        <w:tc>
          <w:tcPr>
            <w:tcW w:w="5814" w:type="dxa"/>
          </w:tcPr>
          <w:p w:rsidR="0001109A" w:rsidRDefault="0001109A" w:rsidP="00C24138">
            <w:pPr>
              <w:pStyle w:val="null3"/>
              <w:jc w:val="center"/>
              <w:rPr>
                <w:rFonts w:hint="default"/>
              </w:rPr>
            </w:pPr>
            <w:r>
              <w:rPr>
                <w:rFonts w:ascii="仿宋_GB2312" w:eastAsia="仿宋_GB2312" w:hAnsi="仿宋_GB2312" w:cs="仿宋_GB2312"/>
              </w:rPr>
              <w:t>商务要求内容</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1</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服务期限</w:t>
            </w:r>
          </w:p>
        </w:tc>
        <w:tc>
          <w:tcPr>
            <w:tcW w:w="5814" w:type="dxa"/>
          </w:tcPr>
          <w:p w:rsidR="0001109A" w:rsidRDefault="0001109A" w:rsidP="00C24138">
            <w:pPr>
              <w:pStyle w:val="null3"/>
              <w:rPr>
                <w:rFonts w:hint="default"/>
              </w:rPr>
            </w:pPr>
            <w:r>
              <w:rPr>
                <w:rFonts w:ascii="仿宋_GB2312" w:eastAsia="仿宋_GB2312" w:hAnsi="仿宋_GB2312" w:cs="仿宋_GB2312"/>
              </w:rPr>
              <w:t>自合同签订之日起365日</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2</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服务地点</w:t>
            </w:r>
          </w:p>
        </w:tc>
        <w:tc>
          <w:tcPr>
            <w:tcW w:w="5814" w:type="dxa"/>
          </w:tcPr>
          <w:p w:rsidR="0001109A" w:rsidRDefault="0001109A" w:rsidP="00C24138">
            <w:pPr>
              <w:pStyle w:val="null3"/>
              <w:rPr>
                <w:rFonts w:hint="default"/>
              </w:rPr>
            </w:pPr>
            <w:r>
              <w:rPr>
                <w:rFonts w:ascii="仿宋_GB2312" w:eastAsia="仿宋_GB2312" w:hAnsi="仿宋_GB2312" w:cs="仿宋_GB2312"/>
              </w:rPr>
              <w:t>都江堰市青城山镇中心卫生院（都江堰市第五人民医院）指定地点</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3</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验收、交付标准和方法</w:t>
            </w:r>
          </w:p>
        </w:tc>
        <w:tc>
          <w:tcPr>
            <w:tcW w:w="5814" w:type="dxa"/>
          </w:tcPr>
          <w:p w:rsidR="0001109A" w:rsidRDefault="0001109A" w:rsidP="00C24138">
            <w:pPr>
              <w:pStyle w:val="null3"/>
              <w:rPr>
                <w:rFonts w:hint="default"/>
              </w:rPr>
            </w:pPr>
            <w:r>
              <w:rPr>
                <w:rFonts w:ascii="仿宋_GB2312" w:eastAsia="仿宋_GB2312" w:hAnsi="仿宋_GB2312" w:cs="仿宋_GB2312"/>
              </w:rPr>
              <w:t>（1）中标后将采取多人验收、定期抽查等措施以确保中药饮片质量的稳定。按照《财政部关于进一步加强政府采购需求和履约验收管理的指导意见》（财库〔2016〕205号）的要求进行验收。采购人验收系对货物数量、规格等表面验收，不因采购人验收行为免除供应商应承担的产品质量责任。 （2）如采购人发现有破损或其他不合格情况，中标供应商应在 5个工作日内更换。 （3）供应商产品送到采购人且经验收入库后，由于采购人保管不当造成的质量问题，供应商应负责更换，但费用由采购人负担。</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4</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支付方式</w:t>
            </w:r>
          </w:p>
        </w:tc>
        <w:tc>
          <w:tcPr>
            <w:tcW w:w="5814" w:type="dxa"/>
          </w:tcPr>
          <w:p w:rsidR="0001109A" w:rsidRDefault="0001109A" w:rsidP="00C24138">
            <w:pPr>
              <w:pStyle w:val="null3"/>
              <w:rPr>
                <w:rFonts w:hint="default"/>
              </w:rPr>
            </w:pPr>
            <w:r>
              <w:rPr>
                <w:rFonts w:ascii="仿宋_GB2312" w:eastAsia="仿宋_GB2312" w:hAnsi="仿宋_GB2312" w:cs="仿宋_GB2312"/>
              </w:rPr>
              <w:t>分期付款</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t>5</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付款进度安排</w:t>
            </w:r>
          </w:p>
        </w:tc>
        <w:tc>
          <w:tcPr>
            <w:tcW w:w="5814" w:type="dxa"/>
          </w:tcPr>
          <w:p w:rsidR="0001109A" w:rsidRDefault="0001109A" w:rsidP="00C24138">
            <w:pPr>
              <w:pStyle w:val="null3"/>
              <w:rPr>
                <w:rFonts w:hint="default"/>
              </w:rPr>
            </w:pPr>
            <w:r>
              <w:rPr>
                <w:rFonts w:ascii="仿宋_GB2312" w:eastAsia="仿宋_GB2312" w:hAnsi="仿宋_GB2312" w:cs="仿宋_GB2312"/>
              </w:rPr>
              <w:t>1、进度款，为确保产品质量，保证医疗质量，进一步保障患者</w:t>
            </w:r>
            <w:r>
              <w:rPr>
                <w:rFonts w:ascii="仿宋_GB2312" w:eastAsia="仿宋_GB2312" w:hAnsi="仿宋_GB2312" w:cs="仿宋_GB2312"/>
              </w:rPr>
              <w:lastRenderedPageBreak/>
              <w:t>权益，采购人收到产品入库、发票齐全、正常使用完后，即可按采购人账期进行滚动付款。中标人送货时应当将《送货单》和等额发票一并交至采购人，若送货时只能开具《送货单》，须在次月15日前必须开具发票并交至采购人，达到付款条件起10日内，据实结算说明为按季支付，最终采购量以实际需求采购量为准，最终结算金额以中标单价和实际发生的数量结算，结算金额达到合同总金额后，供货合同自动终止。如因国家标准调整变化的，中标人须以最新标准提供产品，且按照采购人最新规定执行合同。</w:t>
            </w:r>
          </w:p>
          <w:p w:rsidR="0001109A" w:rsidRDefault="0001109A" w:rsidP="00C24138">
            <w:pPr>
              <w:pStyle w:val="null3"/>
              <w:rPr>
                <w:rFonts w:hint="default"/>
              </w:rPr>
            </w:pPr>
            <w:r>
              <w:rPr>
                <w:rFonts w:ascii="仿宋_GB2312" w:eastAsia="仿宋_GB2312" w:hAnsi="仿宋_GB2312" w:cs="仿宋_GB2312"/>
              </w:rPr>
              <w:t>2、进度款，为确保产品质量，保证医疗质量，进一步保障患者权益，采购人收到产品入库、发票齐全、正常使用完后，即可按采购人账期进行滚动付款。中标人送货时应当将《送货单》和等额发票一并交至采购人，若送货时只能开具《送货单》，须在次月15日前必须开具发票并交至采购人，，达到付款条件起10日内，据实结算说明为按季支付，最终采购量以实际需求采购量为准，最终结算金额以中标单价和实际发生的数量结算，结算金额达到合同总金额后，供货合同自动终止。如因国家标准调整变化的，中标人须以最新标准提供产品，且按照采购人最新规定执行合同。</w:t>
            </w:r>
          </w:p>
          <w:p w:rsidR="0001109A" w:rsidRDefault="0001109A" w:rsidP="00C24138">
            <w:pPr>
              <w:pStyle w:val="null3"/>
              <w:rPr>
                <w:rFonts w:hint="default"/>
              </w:rPr>
            </w:pPr>
            <w:r>
              <w:rPr>
                <w:rFonts w:ascii="仿宋_GB2312" w:eastAsia="仿宋_GB2312" w:hAnsi="仿宋_GB2312" w:cs="仿宋_GB2312"/>
              </w:rPr>
              <w:t>3、进度款，为确保产品质量，保证医疗质量，进一步保障患者权益，采购人收到产品入库、发票齐全、正常使用完后，即可按采购人账期进行滚动付款。中标人送货时应当将《送货单》和等</w:t>
            </w:r>
            <w:r>
              <w:rPr>
                <w:rFonts w:ascii="仿宋_GB2312" w:eastAsia="仿宋_GB2312" w:hAnsi="仿宋_GB2312" w:cs="仿宋_GB2312"/>
              </w:rPr>
              <w:lastRenderedPageBreak/>
              <w:t>额发票一并交至采购人，若送货时只能开具《送货单》，须在次月15日前必须开具发票并交至采购人，，达到付款条件起10日内，据实结算说明为按季支付，最终采购量以实际需求采购量为准，最终结算金额以中标单价和实际发生的数量结算，结算金额达到合同总金额后，供货合同自动终止。如因国家标准调整变化的，中标人须以最新标准提供产品，且按照采购人最新规定执行合同。</w:t>
            </w:r>
          </w:p>
          <w:p w:rsidR="0001109A" w:rsidRDefault="0001109A" w:rsidP="00C24138">
            <w:pPr>
              <w:pStyle w:val="null3"/>
              <w:rPr>
                <w:rFonts w:hint="default"/>
              </w:rPr>
            </w:pPr>
            <w:r>
              <w:rPr>
                <w:rFonts w:ascii="仿宋_GB2312" w:eastAsia="仿宋_GB2312" w:hAnsi="仿宋_GB2312" w:cs="仿宋_GB2312"/>
              </w:rPr>
              <w:t>4、进度款，为确保产品质量，保证医疗质量，进一步保障患者权益，采购人收到产品入库、发票齐全、正常使用完后，即可按采购人账期进行滚动付款。中标人送货时应当将《送货单》和等额发票一并交至采购人，若送货时只能开具《送货单》，须在次月15日前必须开具发票并交至采购人，，达到付款条件起10日内，据实结算说明为按季支付，最终采购量以实际需求采购量为准，最终结算金额以中标单价和实际发生的数量结算，结算金额达到合同总金额后，供货合同自动终止。如因国家标准调整变化的，中标人须以最新标准提供产品，且按照采购人最新规定执行合同。</w:t>
            </w:r>
          </w:p>
        </w:tc>
      </w:tr>
      <w:tr w:rsidR="0001109A" w:rsidTr="00C24138">
        <w:tc>
          <w:tcPr>
            <w:tcW w:w="415" w:type="dxa"/>
          </w:tcPr>
          <w:p w:rsidR="0001109A" w:rsidRDefault="0001109A" w:rsidP="00C24138">
            <w:pPr>
              <w:pStyle w:val="null3"/>
              <w:jc w:val="center"/>
              <w:rPr>
                <w:rFonts w:hint="default"/>
              </w:rPr>
            </w:pPr>
            <w:r>
              <w:rPr>
                <w:rFonts w:ascii="仿宋_GB2312" w:eastAsia="仿宋_GB2312" w:hAnsi="仿宋_GB2312" w:cs="仿宋_GB2312"/>
              </w:rPr>
              <w:lastRenderedPageBreak/>
              <w:t>6</w:t>
            </w:r>
          </w:p>
        </w:tc>
        <w:tc>
          <w:tcPr>
            <w:tcW w:w="581" w:type="dxa"/>
          </w:tcPr>
          <w:p w:rsidR="0001109A" w:rsidRDefault="0001109A" w:rsidP="00C24138">
            <w:pPr>
              <w:pStyle w:val="null3"/>
              <w:jc w:val="center"/>
              <w:rPr>
                <w:rFonts w:hint="default"/>
              </w:rPr>
            </w:pPr>
            <w:r>
              <w:rPr>
                <w:rFonts w:ascii="仿宋_GB2312" w:eastAsia="仿宋_GB2312" w:hAnsi="仿宋_GB2312" w:cs="仿宋_GB2312"/>
              </w:rPr>
              <w:t>★</w:t>
            </w:r>
          </w:p>
        </w:tc>
        <w:tc>
          <w:tcPr>
            <w:tcW w:w="1495" w:type="dxa"/>
          </w:tcPr>
          <w:p w:rsidR="0001109A" w:rsidRDefault="0001109A" w:rsidP="00C24138">
            <w:pPr>
              <w:pStyle w:val="null3"/>
              <w:rPr>
                <w:rFonts w:hint="default"/>
              </w:rPr>
            </w:pPr>
            <w:r>
              <w:rPr>
                <w:rFonts w:ascii="仿宋_GB2312" w:eastAsia="仿宋_GB2312" w:hAnsi="仿宋_GB2312" w:cs="仿宋_GB2312"/>
              </w:rPr>
              <w:t>违约责任与解决争议的方法</w:t>
            </w:r>
          </w:p>
        </w:tc>
        <w:tc>
          <w:tcPr>
            <w:tcW w:w="5814" w:type="dxa"/>
          </w:tcPr>
          <w:p w:rsidR="0001109A" w:rsidRDefault="0001109A" w:rsidP="00C24138">
            <w:pPr>
              <w:pStyle w:val="null3"/>
              <w:rPr>
                <w:rFonts w:hint="default"/>
              </w:rPr>
            </w:pPr>
            <w:r>
              <w:rPr>
                <w:rFonts w:ascii="仿宋_GB2312" w:eastAsia="仿宋_GB2312" w:hAnsi="仿宋_GB2312" w:cs="仿宋_GB2312"/>
              </w:rPr>
              <w:t>一、1.甲乙双方必须遵守本合同并执行合同中的各项规定，保证本合同的正常履行。 2.甲方违约责任 （1）甲方无正当理由拒收药品的，甲方应支付当批次药品总价 5 ％的违约金； （2）甲方无故逾期支付货款的，除应及时支付货款外，应向乙方支付以欠款金额为基数按合同订立时中国人民银行公布的一年期的存</w:t>
            </w:r>
            <w:r>
              <w:rPr>
                <w:rFonts w:ascii="仿宋_GB2312" w:eastAsia="仿宋_GB2312" w:hAnsi="仿宋_GB2312" w:cs="仿宋_GB2312"/>
              </w:rPr>
              <w:lastRenderedPageBreak/>
              <w:t>款基准利率计算逾期期间利息的违约金；违约金以应付未付金额为限。 3.乙方违约责任 （1）乙方交付的药品质量不符合合同约定的、不符合采购方需求的品种、规格的，乙方应向甲方支付当批次药品总价的 5％的违约金，并须在合同约定的交货时间内更换合格的药品给甲方，否则，视作乙方不能交付药品而违约，按本条本款下述第“（2）”项规定承担违约责任。 （2）乙方不能交付药品或逾期交付药品而违约的，除应及时交足药品外，不能交付药品的应向甲方支付合同总价 每日0.5％金额的违约金；逾期交货超过15天，甲方有权解除合同；逾期交付3次甲方有权解除合同，乙方则应按合同总价的 20％的款额向甲方支付违约金，并须全额退还甲方已经付给乙方的货款及其利息。 （3）乙方药品经甲方送交具有法定资格条件的鉴定或检测机构检测后，如检测结果认定药品质量不符合本合同规定标准的，则视为乙方没有按时交货而违约，乙方须在5天内无条件更换合格的药品，如逾期不能更换合格的药品，甲方有权终止本合同，乙方除应向甲方返还已收款项外并另付合同总价的 20％的违约金给甲方。 （4）乙方保证本合同药品的权利无瑕疵，包括药品所有权及知识产权等权利无瑕疵。如任何第三方经法院（或仲裁机构）裁决有权对上述药品主张权利或国家机关依法对药品进行没收查处的，乙方除应向甲方返还已收款项外，还应另按合同总价的 20％向甲方支付违约金并赔偿因此给甲方造成的一切损失。 （5）乙方应保证所提供的药品完全符合招标文件和乙方《投标文件》</w:t>
            </w:r>
            <w:r>
              <w:rPr>
                <w:rFonts w:ascii="仿宋_GB2312" w:eastAsia="仿宋_GB2312" w:hAnsi="仿宋_GB2312" w:cs="仿宋_GB2312"/>
              </w:rPr>
              <w:lastRenderedPageBreak/>
              <w:t>的要求。否则乙方应当退还甲方支付的所有款项，还应另按合同总价的 20％向甲方支付违约金并赔偿因此给甲方造成的一切损失（包括行政处罚等）。 （6）乙方未按本合同约定提供配送服务或其他服务要求的，每违约一次应按合同总价的5%向甲方支付违约金，并继续履行售后服务义务，若造成甲方损失的，还应赔偿损失。 （7）如因乙方工作人员在履行职务过程中的疏忽、失职、过错等故意或者过失原因给甲方造成损失或侵害，包括但不限于甲方本身的财产损失、由此而导致的甲方对任何第三方的法律责任等，乙方对此均应承担全部的赔偿责任。 （8）乙方支付的违约金不足以弥补甲方损失的，还应按甲方损失尚未弥补的部分，支付赔偿金给甲方。 二、解决合同纠纷的方式 1.因药品的质量问题发生争议，由具有法定检测或鉴定资格的检测或鉴定机构进行质量鉴定，鉴定费由乙方支付。 2.合同履行期间，若双方发生争议，可协商或由有关部门调解解决，协商或调解不成的，双方均可向甲方所在地人民法院提起诉讼解决。</w:t>
            </w:r>
          </w:p>
        </w:tc>
      </w:tr>
    </w:tbl>
    <w:p w:rsidR="0001109A" w:rsidRDefault="0001109A" w:rsidP="0001109A">
      <w:pPr>
        <w:pStyle w:val="null3"/>
        <w:outlineLvl w:val="2"/>
        <w:rPr>
          <w:rFonts w:hint="default"/>
        </w:rPr>
      </w:pPr>
      <w:r>
        <w:rPr>
          <w:rFonts w:ascii="仿宋_GB2312" w:eastAsia="仿宋_GB2312" w:hAnsi="仿宋_GB2312" w:cs="仿宋_GB2312"/>
          <w:b/>
          <w:sz w:val="28"/>
        </w:rPr>
        <w:lastRenderedPageBreak/>
        <w:t>3.4.其他要求</w:t>
      </w:r>
    </w:p>
    <w:p w:rsidR="0001109A" w:rsidRDefault="0001109A" w:rsidP="0001109A">
      <w:pPr>
        <w:pStyle w:val="null3"/>
        <w:ind w:firstLine="480"/>
        <w:rPr>
          <w:rFonts w:hint="default"/>
        </w:rPr>
      </w:pPr>
      <w:r>
        <w:rPr>
          <w:rFonts w:ascii="仿宋_GB2312" w:eastAsia="仿宋_GB2312" w:hAnsi="仿宋_GB2312" w:cs="仿宋_GB2312"/>
        </w:rPr>
        <w:t>采购包1：</w:t>
      </w:r>
    </w:p>
    <w:p w:rsidR="0001109A" w:rsidRDefault="0001109A" w:rsidP="0001109A">
      <w:pPr>
        <w:pStyle w:val="null3"/>
        <w:rPr>
          <w:rFonts w:hint="default"/>
        </w:rPr>
      </w:pPr>
      <w:r>
        <w:rPr>
          <w:rFonts w:ascii="仿宋_GB2312" w:eastAsia="仿宋_GB2312" w:hAnsi="仿宋_GB2312" w:cs="仿宋_GB2312"/>
        </w:rPr>
        <w:t>无</w:t>
      </w:r>
    </w:p>
    <w:p w:rsidR="00AA425E" w:rsidRDefault="0001109A" w:rsidP="0001109A">
      <w:pPr>
        <w:pStyle w:val="null3"/>
        <w:rPr>
          <w:lang w:eastAsia="zh-CN"/>
        </w:rPr>
      </w:pPr>
      <w:r>
        <w:rPr>
          <w:rFonts w:ascii="仿宋_GB2312" w:eastAsia="仿宋_GB2312" w:hAnsi="仿宋_GB2312" w:cs="仿宋_GB2312"/>
        </w:rPr>
        <w:br/>
      </w:r>
    </w:p>
    <w:sectPr w:rsidR="00AA42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25E" w:rsidRDefault="00AA425E" w:rsidP="0001109A">
      <w:r>
        <w:separator/>
      </w:r>
    </w:p>
  </w:endnote>
  <w:endnote w:type="continuationSeparator" w:id="1">
    <w:p w:rsidR="00AA425E" w:rsidRDefault="00AA425E" w:rsidP="000110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25E" w:rsidRDefault="00AA425E" w:rsidP="0001109A">
      <w:r>
        <w:separator/>
      </w:r>
    </w:p>
  </w:footnote>
  <w:footnote w:type="continuationSeparator" w:id="1">
    <w:p w:rsidR="00AA425E" w:rsidRDefault="00AA425E" w:rsidP="000110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09A"/>
    <w:rsid w:val="0001109A"/>
    <w:rsid w:val="00AA4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09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10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109A"/>
    <w:rPr>
      <w:sz w:val="18"/>
      <w:szCs w:val="18"/>
    </w:rPr>
  </w:style>
  <w:style w:type="paragraph" w:styleId="a4">
    <w:name w:val="footer"/>
    <w:basedOn w:val="a"/>
    <w:link w:val="Char0"/>
    <w:unhideWhenUsed/>
    <w:rsid w:val="0001109A"/>
    <w:pPr>
      <w:tabs>
        <w:tab w:val="center" w:pos="4153"/>
        <w:tab w:val="right" w:pos="8306"/>
      </w:tabs>
      <w:snapToGrid w:val="0"/>
      <w:jc w:val="left"/>
    </w:pPr>
    <w:rPr>
      <w:sz w:val="18"/>
      <w:szCs w:val="18"/>
    </w:rPr>
  </w:style>
  <w:style w:type="character" w:customStyle="1" w:styleId="Char0">
    <w:name w:val="页脚 Char"/>
    <w:basedOn w:val="a0"/>
    <w:link w:val="a4"/>
    <w:rsid w:val="0001109A"/>
    <w:rPr>
      <w:sz w:val="18"/>
      <w:szCs w:val="18"/>
    </w:rPr>
  </w:style>
  <w:style w:type="paragraph" w:customStyle="1" w:styleId="null3">
    <w:name w:val="null3"/>
    <w:hidden/>
    <w:rsid w:val="0001109A"/>
    <w:rPr>
      <w:rFonts w:hint="eastAsia"/>
      <w:kern w:val="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1500</Words>
  <Characters>8551</Characters>
  <Application>Microsoft Office Word</Application>
  <DocSecurity>0</DocSecurity>
  <Lines>71</Lines>
  <Paragraphs>20</Paragraphs>
  <ScaleCrop>false</ScaleCrop>
  <Company>Microsoft</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2026-05-11T06:33:00Z</dcterms:created>
  <dcterms:modified xsi:type="dcterms:W3CDTF">2026-05-11T06:33:00Z</dcterms:modified>
</cp:coreProperties>
</file>