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版本号：N510725202600002820260427002</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梓潼县困难老年人家庭适老智能化改造项目第二批</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N5107252026000028</w:t>
      </w:r>
    </w:p>
    <w:p>
      <w:pPr>
        <w:pStyle w:val="null3"/>
        <w:jc w:val="center"/>
        <w:outlineLvl w:val="2"/>
      </w:pPr>
      <w:r>
        <w:rPr>
          <w:rFonts w:ascii="仿宋_GB2312" w:hAnsi="仿宋_GB2312" w:cs="仿宋_GB2312" w:eastAsia="仿宋_GB2312"/>
          <w:sz w:val="28"/>
          <w:b/>
        </w:rPr>
        <w:t>梓潼县民政局</w:t>
      </w:r>
    </w:p>
    <w:p>
      <w:pPr>
        <w:pStyle w:val="null3"/>
        <w:jc w:val="center"/>
        <w:outlineLvl w:val="2"/>
      </w:pPr>
      <w:r>
        <w:rPr>
          <w:rFonts w:ascii="仿宋_GB2312" w:hAnsi="仿宋_GB2312" w:cs="仿宋_GB2312" w:eastAsia="仿宋_GB2312"/>
          <w:sz w:val="28"/>
          <w:b/>
        </w:rPr>
        <w:t>四川正灏招标代理有限公司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四川正灏招标代理有限公司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梓潼县民政局</w:t>
      </w:r>
      <w:r>
        <w:rPr>
          <w:rFonts w:ascii="仿宋_GB2312" w:hAnsi="仿宋_GB2312" w:cs="仿宋_GB2312" w:eastAsia="仿宋_GB2312"/>
        </w:rPr>
        <w:t xml:space="preserve"> 委托，拟对 </w:t>
      </w:r>
      <w:r>
        <w:rPr>
          <w:rFonts w:ascii="仿宋_GB2312" w:hAnsi="仿宋_GB2312" w:cs="仿宋_GB2312" w:eastAsia="仿宋_GB2312"/>
        </w:rPr>
        <w:t>梓潼县困难老年人家庭适老智能化改造项目第二批</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绵阳市梓潼县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N5107252026000028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梓潼县困难老年人家庭适老智能化改造项目第二批</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为贯彻落实《中共中央国务院关于深化养老服务改革发展的意见》、《民政部等九部门关于加快实施老年人居家适老化改造工程的指导意见》（民发〔2020〕86号）、《四川省人民政府办公厅关于推进四川养老服务发展的实施意见》（川办发〔2020〕9号）有关要求，改善老年人居家照护条件，提高老年人居家生活质量，推动居家养老服务提质扩容。结合梓潼县实际，对困难的老年人家庭进行智能适老化改造。</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供应商以联合体形式参加本采购包的，联合体各方均应当为中小企业。组成联合体的中小企业与联合体内其他企业之间不得存在直接控股、管理关系。</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1、若所提供产品属于医疗器械管理范围的，对供应商的要求（描述：供应商须符合《医疗器械监督管理条例》要求，并提供医疗器械生产许可/经营许可/经营备案证明扫描件并进行电子签章。）</w:t>
      </w:r>
    </w:p>
    <w:p>
      <w:pPr>
        <w:pStyle w:val="null3"/>
        <w:jc w:val="left"/>
      </w:pPr>
      <w:r>
        <w:rPr>
          <w:rFonts w:ascii="仿宋_GB2312" w:hAnsi="仿宋_GB2312" w:cs="仿宋_GB2312" w:eastAsia="仿宋_GB2312"/>
        </w:rPr>
        <w:t>2、若所提供产品属于医疗器械管理范围的，对所投产品的要求（描述：所提供产品须符合《医疗器械注册与备案管理办法》要求，并提供产品的注册/备案证明扫描件并进行电子签章。）</w:t>
      </w:r>
    </w:p>
    <w:p>
      <w:pPr>
        <w:pStyle w:val="null3"/>
        <w:jc w:val="left"/>
      </w:pPr>
      <w:r>
        <w:rPr>
          <w:rFonts w:ascii="仿宋_GB2312" w:hAnsi="仿宋_GB2312" w:cs="仿宋_GB2312" w:eastAsia="仿宋_GB2312"/>
        </w:rPr>
        <w:t>3、本项目接受联合体参与投标，联合体数量不超过2家。（描述：（1）非联合体投标的，提供非联合体投标声明。 （2）联合体投标的，联合体参与投标的各方应符合《中华人民共和国政府采购法》第二十二条的相关规定，并满足下列要求： ①联合体成员（含联合体牵头人）家数须不超过 2 家；②联合体各方应签订联合体协议书，明确联合体牵头人以及各方权利义务等。尽管委托了联合体牵头人，但联合体各成员在投标、签约与履行合同过程中仍负有连带的和各自的法律责任；③联合体中各方不得再以自己名义单独或参加其他联合体在同一合同段中投标。）</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已纳入全国公共资源交易平台（四川省）互认范围；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梓潼县民政局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绵阳市梓潼县文昌镇宾晖大道</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622150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0816-8217043</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四川正灏招标代理有限公司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四川省绵阳市涪城区科创园区剑南路西段336号辰兴优山美郡南门--临街门面一楼1号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何女士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0816-2308726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采购包1：438,900.00元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采购代理服务收费采用差额定率累进计费方式。参照《国家发展改革委关于进一步放开建设项目专业服务价格的通知》（发改价格〔2015〕299号）文件执行，在此基础上下浮22%，不足5000元则按5000元收取。代理服务费在成交供应商领取成交通知书时一次性支付。 支付方式：现金或转账方式 收款单位：四川正灏招标代理有限公司 开户银行：绵阳市商业银行剑南支行 账号:08001600001054</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梓潼县民政局</w:t>
      </w:r>
      <w:r>
        <w:rPr>
          <w:rFonts w:ascii="仿宋_GB2312" w:hAnsi="仿宋_GB2312" w:cs="仿宋_GB2312" w:eastAsia="仿宋_GB2312"/>
        </w:rPr>
        <w:t xml:space="preserve"> 和 </w:t>
      </w:r>
      <w:r>
        <w:rPr>
          <w:rFonts w:ascii="仿宋_GB2312" w:hAnsi="仿宋_GB2312" w:cs="仿宋_GB2312" w:eastAsia="仿宋_GB2312"/>
        </w:rPr>
        <w:t>四川正灏招标代理有限公司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梓潼县民政局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四川正灏招标代理有限公司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采购人按照采购文件要求、成交供应商响应文件及承诺，对每一项技术、服务要求的履约情况进行验收，验收内容要包括所有客观、量化指标。</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采购人按照采购文件要求、成交供应商响应文件及承诺，对每一项商务要求的履约情况进行验收，验收内容要包括所有客观、量化指标。</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绵阳市财政局关于进一步做好政府采购项目履约验收工作的通知》（绵财采〔2021〕15号）的相关规定，结合国家现行有关行业规定、采购文件的要求、成交供应商的响应文件、承诺以及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梓潼县民政局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四川正灏招标代理有限公司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四川正灏招标代理有限公司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联系人：何女士</w:t>
      </w:r>
    </w:p>
    <w:p>
      <w:pPr>
        <w:pStyle w:val="null3"/>
        <w:jc w:val="left"/>
      </w:pPr>
      <w:r>
        <w:rPr>
          <w:rFonts w:ascii="仿宋_GB2312" w:hAnsi="仿宋_GB2312" w:cs="仿宋_GB2312" w:eastAsia="仿宋_GB2312"/>
        </w:rPr>
        <w:t>联系电话：15883756655</w:t>
      </w:r>
    </w:p>
    <w:p>
      <w:pPr>
        <w:pStyle w:val="null3"/>
        <w:jc w:val="left"/>
      </w:pPr>
      <w:r>
        <w:rPr>
          <w:rFonts w:ascii="仿宋_GB2312" w:hAnsi="仿宋_GB2312" w:cs="仿宋_GB2312" w:eastAsia="仿宋_GB2312"/>
        </w:rPr>
        <w:t>地址：四川省绵阳市涪城区科创园区剑南路西段336号辰兴优山美郡南门--临街门面一楼1号</w:t>
      </w:r>
    </w:p>
    <w:p>
      <w:pPr>
        <w:pStyle w:val="null3"/>
        <w:jc w:val="left"/>
      </w:pPr>
      <w:r>
        <w:rPr>
          <w:rFonts w:ascii="仿宋_GB2312" w:hAnsi="仿宋_GB2312" w:cs="仿宋_GB2312" w:eastAsia="仿宋_GB2312"/>
        </w:rPr>
        <w:t>邮编：621000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438,900.00</w:t>
      </w:r>
    </w:p>
    <w:p>
      <w:pPr>
        <w:pStyle w:val="null3"/>
        <w:jc w:val="left"/>
      </w:pPr>
      <w:r>
        <w:rPr>
          <w:rFonts w:ascii="仿宋_GB2312" w:hAnsi="仿宋_GB2312" w:cs="仿宋_GB2312" w:eastAsia="仿宋_GB2312"/>
        </w:rPr>
        <w:t>采购包最高限价（元）: 438,900.00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C05010400 养老服务</w:t>
            </w:r>
          </w:p>
        </w:tc>
        <w:tc>
          <w:tcPr>
            <w:tcW w:type="dxa" w:w="821"/>
          </w:tcPr>
          <w:p>
            <w:pPr>
              <w:pStyle w:val="null3"/>
              <w:jc w:val="left"/>
            </w:pPr>
            <w:r>
              <w:rPr>
                <w:rFonts w:ascii="仿宋_GB2312" w:hAnsi="仿宋_GB2312" w:cs="仿宋_GB2312" w:eastAsia="仿宋_GB2312"/>
              </w:rPr>
              <w:t>梓潼县困难老年人家庭适老智能化改造项目第二批</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438,900.00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梓潼县困难老年人家庭适老智能化改造项目第二批</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元</w:t>
            </w:r>
          </w:p>
        </w:tc>
        <w:tc>
          <w:tcPr>
            <w:tcW w:type="dxa" w:w="1466"/>
          </w:tcPr>
          <w:p>
            <w:pPr>
              <w:pStyle w:val="null3"/>
              <w:jc w:val="center"/>
            </w:pPr>
            <w:r>
              <w:rPr>
                <w:rFonts w:ascii="仿宋_GB2312" w:hAnsi="仿宋_GB2312" w:cs="仿宋_GB2312" w:eastAsia="仿宋_GB2312"/>
              </w:rPr>
              <w:t>32,031.00</w:t>
            </w:r>
          </w:p>
        </w:tc>
        <w:tc>
          <w:tcPr>
            <w:tcW w:type="dxa" w:w="977"/>
          </w:tcPr>
          <w:p>
            <w:pPr>
              <w:pStyle w:val="null3"/>
              <w:jc w:val="center"/>
            </w:pPr>
            <w:r>
              <w:rPr>
                <w:rFonts w:ascii="仿宋_GB2312" w:hAnsi="仿宋_GB2312" w:cs="仿宋_GB2312" w:eastAsia="仿宋_GB2312"/>
              </w:rPr>
              <w:t>单价</w:t>
            </w:r>
          </w:p>
        </w:tc>
        <w:tc>
          <w:tcPr>
            <w:tcW w:type="dxa" w:w="1466"/>
          </w:tcPr>
          <w:p>
            <w:pPr>
              <w:pStyle w:val="null3"/>
              <w:jc w:val="left"/>
            </w:pPr>
            <w:r>
              <w:rPr>
                <w:rFonts w:ascii="仿宋_GB2312" w:hAnsi="仿宋_GB2312" w:cs="仿宋_GB2312" w:eastAsia="仿宋_GB2312"/>
              </w:rPr>
              <w:t>供应商只报产品单价，最终单价合计作为评审依据；所报单价不得超过单价最高限价，否则作为无效响应处理。</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C05010400 养老服务</w:t>
            </w:r>
          </w:p>
        </w:tc>
        <w:tc>
          <w:tcPr>
            <w:tcW w:type="dxa" w:w="2492"/>
          </w:tcPr>
          <w:p>
            <w:pPr>
              <w:pStyle w:val="null3"/>
              <w:jc w:val="left"/>
            </w:pPr>
            <w:r>
              <w:rPr>
                <w:rFonts w:ascii="仿宋_GB2312" w:hAnsi="仿宋_GB2312" w:cs="仿宋_GB2312" w:eastAsia="仿宋_GB2312"/>
              </w:rPr>
              <w:t>梓潼县困难老年人家庭适老智能化改造项目第二批</w:t>
            </w:r>
          </w:p>
        </w:tc>
        <w:tc>
          <w:tcPr>
            <w:tcW w:type="dxa" w:w="2492"/>
          </w:tcPr>
          <w:p>
            <w:pPr>
              <w:pStyle w:val="null3"/>
              <w:jc w:val="left"/>
            </w:pPr>
            <w:r>
              <w:rPr>
                <w:rFonts w:ascii="仿宋_GB2312" w:hAnsi="仿宋_GB2312" w:cs="仿宋_GB2312" w:eastAsia="仿宋_GB2312"/>
              </w:rPr>
              <w:t>坐便器、适老化水龙头</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C05010400 养老服务</w:t>
            </w:r>
          </w:p>
        </w:tc>
        <w:tc>
          <w:tcPr>
            <w:tcW w:type="dxa" w:w="2492"/>
          </w:tcPr>
          <w:p>
            <w:pPr>
              <w:pStyle w:val="null3"/>
              <w:jc w:val="left"/>
            </w:pPr>
            <w:r>
              <w:rPr>
                <w:rFonts w:ascii="仿宋_GB2312" w:hAnsi="仿宋_GB2312" w:cs="仿宋_GB2312" w:eastAsia="仿宋_GB2312"/>
              </w:rPr>
              <w:t>梓潼县困难老年人家庭适老智能化改造项目第二批</w:t>
            </w:r>
          </w:p>
        </w:tc>
        <w:tc>
          <w:tcPr>
            <w:tcW w:type="dxa" w:w="2492"/>
          </w:tcPr>
          <w:p>
            <w:pPr>
              <w:pStyle w:val="null3"/>
              <w:jc w:val="left"/>
            </w:pPr>
            <w:r>
              <w:rPr>
                <w:rFonts w:ascii="仿宋_GB2312" w:hAnsi="仿宋_GB2312" w:cs="仿宋_GB2312" w:eastAsia="仿宋_GB2312"/>
              </w:rPr>
              <w:t>防滑地砖、水泥、铝合金折叠门折叠推拉门、助浴凳、台面改造、加设中部柜、安装自动 感应灯具、适老桌、适老椅、换鞋凳</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标的名称：梓潼县困难老年人家庭适老智能化改造项目第二批</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服务对象</w:t>
            </w:r>
          </w:p>
        </w:tc>
        <w:tc>
          <w:tcPr>
            <w:tcW w:type="dxa" w:w="5814"/>
          </w:tcPr>
          <w:p>
            <w:pPr>
              <w:pStyle w:val="null3"/>
              <w:ind w:firstLine="560"/>
              <w:jc w:val="left"/>
            </w:pPr>
            <w:r>
              <w:rPr>
                <w:rFonts w:ascii="仿宋_GB2312" w:hAnsi="仿宋_GB2312" w:cs="仿宋_GB2312" w:eastAsia="仿宋_GB2312"/>
                <w:sz w:val="28"/>
              </w:rPr>
              <w:t>对梓潼县已纳入</w:t>
            </w:r>
            <w:r>
              <w:rPr>
                <w:rFonts w:ascii="仿宋_GB2312" w:hAnsi="仿宋_GB2312" w:cs="仿宋_GB2312" w:eastAsia="仿宋_GB2312"/>
                <w:sz w:val="28"/>
              </w:rPr>
              <w:t>“困难老年人家庭智能适老化改造”名单的154户（最终以实际改造户数量结算）家庭实施智能化改造。</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改造内容标准</w:t>
            </w:r>
          </w:p>
        </w:tc>
        <w:tc>
          <w:tcPr>
            <w:tcW w:type="dxa" w:w="5814"/>
          </w:tcPr>
          <w:p>
            <w:pPr>
              <w:pStyle w:val="null3"/>
              <w:ind w:firstLine="560"/>
              <w:jc w:val="both"/>
            </w:pPr>
            <w:r>
              <w:rPr>
                <w:rFonts w:ascii="仿宋_GB2312" w:hAnsi="仿宋_GB2312" w:cs="仿宋_GB2312" w:eastAsia="仿宋_GB2312"/>
                <w:sz w:val="28"/>
              </w:rPr>
              <w:t>①按照“自愿、安全、便利、经济”的原则，困难老年人家庭智能适老化改造</w:t>
            </w:r>
            <w:r>
              <w:rPr>
                <w:rFonts w:ascii="仿宋_GB2312" w:hAnsi="仿宋_GB2312" w:cs="仿宋_GB2312" w:eastAsia="仿宋_GB2312"/>
                <w:sz w:val="28"/>
              </w:rPr>
              <w:t>应符合《无障碍设计规范》（</w:t>
            </w:r>
            <w:r>
              <w:rPr>
                <w:rFonts w:ascii="仿宋_GB2312" w:hAnsi="仿宋_GB2312" w:cs="仿宋_GB2312" w:eastAsia="仿宋_GB2312"/>
                <w:sz w:val="28"/>
              </w:rPr>
              <w:t>GB50763-2012）规定</w:t>
            </w:r>
            <w:r>
              <w:rPr>
                <w:rFonts w:ascii="仿宋_GB2312" w:hAnsi="仿宋_GB2312" w:cs="仿宋_GB2312" w:eastAsia="仿宋_GB2312"/>
                <w:sz w:val="28"/>
              </w:rPr>
              <w:t>，参照</w:t>
            </w:r>
            <w:r>
              <w:rPr>
                <w:rFonts w:ascii="仿宋_GB2312" w:hAnsi="仿宋_GB2312" w:cs="仿宋_GB2312" w:eastAsia="仿宋_GB2312"/>
                <w:sz w:val="28"/>
              </w:rPr>
              <w:t>《困难老年人家庭智能适老化改造项目和老年用品配置推荐清单》，</w:t>
            </w:r>
            <w:r>
              <w:rPr>
                <w:rFonts w:ascii="仿宋_GB2312" w:hAnsi="仿宋_GB2312" w:cs="仿宋_GB2312" w:eastAsia="仿宋_GB2312"/>
                <w:sz w:val="28"/>
              </w:rPr>
              <w:t>进行</w:t>
            </w:r>
            <w:r>
              <w:rPr>
                <w:rFonts w:ascii="仿宋_GB2312" w:hAnsi="仿宋_GB2312" w:cs="仿宋_GB2312" w:eastAsia="仿宋_GB2312"/>
                <w:sz w:val="28"/>
              </w:rPr>
              <w:t>无障碍改造、防跌倒处理、适老用品配置等基础适老化改造</w:t>
            </w:r>
            <w:r>
              <w:rPr>
                <w:rFonts w:ascii="仿宋_GB2312" w:hAnsi="仿宋_GB2312" w:cs="仿宋_GB2312" w:eastAsia="仿宋_GB2312"/>
                <w:sz w:val="28"/>
              </w:rPr>
              <w:t>，</w:t>
            </w:r>
            <w:r>
              <w:rPr>
                <w:rFonts w:ascii="仿宋_GB2312" w:hAnsi="仿宋_GB2312" w:cs="仿宋_GB2312" w:eastAsia="仿宋_GB2312"/>
                <w:sz w:val="28"/>
              </w:rPr>
              <w:t>全方位保障老年人居家安全。</w:t>
            </w:r>
          </w:p>
          <w:p>
            <w:pPr>
              <w:pStyle w:val="null3"/>
              <w:ind w:firstLine="560"/>
              <w:jc w:val="both"/>
            </w:pPr>
            <w:r>
              <w:rPr>
                <w:rFonts w:ascii="仿宋_GB2312" w:hAnsi="仿宋_GB2312" w:cs="仿宋_GB2312" w:eastAsia="仿宋_GB2312"/>
                <w:sz w:val="28"/>
              </w:rPr>
              <w:t>②对每户家庭改造补贴上限标准为2850元/户，补贴费用按《困难老年人家庭智能适老化改造方案确认表》改造后产生的实际费用据实结算，由采购人支付给供应商；超出补贴上限标准的费用由改造家庭单独结算支付给供应商。</w:t>
            </w:r>
          </w:p>
          <w:p>
            <w:pPr>
              <w:pStyle w:val="null3"/>
              <w:ind w:firstLine="560"/>
              <w:jc w:val="both"/>
            </w:pPr>
            <w:r>
              <w:rPr>
                <w:rFonts w:ascii="仿宋_GB2312" w:hAnsi="仿宋_GB2312" w:cs="仿宋_GB2312" w:eastAsia="仿宋_GB2312"/>
                <w:sz w:val="28"/>
              </w:rPr>
              <w:t>③困难老年人家庭智能适老化改造项目和老年用品配置推荐清单及要求：</w:t>
            </w:r>
          </w:p>
          <w:p>
            <w:pPr>
              <w:pStyle w:val="null3"/>
              <w:jc w:val="left"/>
            </w:pPr>
            <w:r>
              <w:rPr>
                <w:rFonts w:ascii="仿宋_GB2312" w:hAnsi="仿宋_GB2312" w:cs="仿宋_GB2312" w:eastAsia="仿宋_GB2312"/>
              </w:rPr>
              <w:t xml:space="preserve"> </w:t>
            </w:r>
          </w:p>
          <w:tbl>
            <w:tblPr>
              <w:tblInd w:type="dxa" w:w="135"/>
              <w:tblBorders>
                <w:top w:val="none" w:color="000000" w:sz="4"/>
                <w:left w:val="none" w:color="000000" w:sz="4"/>
                <w:bottom w:val="none" w:color="000000" w:sz="4"/>
                <w:right w:val="none" w:color="000000" w:sz="4"/>
                <w:insideH w:val="none"/>
                <w:insideV w:val="none"/>
              </w:tblBorders>
            </w:tblPr>
            <w:tblGrid>
              <w:gridCol w:w="203"/>
              <w:gridCol w:w="226"/>
              <w:gridCol w:w="255"/>
              <w:gridCol w:w="662"/>
              <w:gridCol w:w="383"/>
              <w:gridCol w:w="523"/>
              <w:gridCol w:w="2354"/>
              <w:gridCol w:w="255"/>
              <w:gridCol w:w="424"/>
              <w:gridCol w:w="279"/>
            </w:tblGrid>
            <w:tr>
              <w:tc>
                <w:tcPr>
                  <w:tcW w:type="dxa" w:w="203"/>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b/>
                    </w:rPr>
                    <w:t>序号</w:t>
                  </w:r>
                </w:p>
              </w:tc>
              <w:tc>
                <w:tcPr>
                  <w:tcW w:type="dxa" w:w="226"/>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b/>
                    </w:rPr>
                    <w:t>类别</w:t>
                  </w:r>
                </w:p>
              </w:tc>
              <w:tc>
                <w:tcPr>
                  <w:tcW w:type="dxa" w:w="25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b/>
                    </w:rPr>
                    <w:t>项目</w:t>
                  </w:r>
                </w:p>
                <w:p>
                  <w:pPr>
                    <w:pStyle w:val="null3"/>
                    <w:jc w:val="center"/>
                  </w:pPr>
                  <w:r>
                    <w:rPr>
                      <w:rFonts w:ascii="仿宋_GB2312" w:hAnsi="仿宋_GB2312" w:cs="仿宋_GB2312" w:eastAsia="仿宋_GB2312"/>
                      <w:sz w:val="24"/>
                      <w:b/>
                    </w:rPr>
                    <w:t>名称</w:t>
                  </w:r>
                </w:p>
              </w:tc>
              <w:tc>
                <w:tcPr>
                  <w:tcW w:type="dxa" w:w="662"/>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b/>
                    </w:rPr>
                    <w:t>具体内容</w:t>
                  </w:r>
                </w:p>
              </w:tc>
              <w:tc>
                <w:tcPr>
                  <w:tcW w:type="dxa" w:w="383"/>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b/>
                    </w:rPr>
                    <w:t>物品名称</w:t>
                  </w:r>
                </w:p>
              </w:tc>
              <w:tc>
                <w:tcPr>
                  <w:tcW w:type="dxa" w:w="523"/>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b/>
                    </w:rPr>
                    <w:t>参考</w:t>
                  </w:r>
                </w:p>
                <w:p>
                  <w:pPr>
                    <w:pStyle w:val="null3"/>
                    <w:jc w:val="left"/>
                  </w:pPr>
                  <w:r>
                    <w:rPr>
                      <w:rFonts w:ascii="仿宋_GB2312" w:hAnsi="仿宋_GB2312" w:cs="仿宋_GB2312" w:eastAsia="仿宋_GB2312"/>
                      <w:sz w:val="24"/>
                      <w:b/>
                    </w:rPr>
                    <w:t>图片</w:t>
                  </w:r>
                </w:p>
              </w:tc>
              <w:tc>
                <w:tcPr>
                  <w:tcW w:type="dxa" w:w="2354"/>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b/>
                    </w:rPr>
                    <w:t>参数及要求</w:t>
                  </w:r>
                </w:p>
              </w:tc>
              <w:tc>
                <w:tcPr>
                  <w:tcW w:type="dxa" w:w="25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b/>
                    </w:rPr>
                    <w:t>单位</w:t>
                  </w:r>
                </w:p>
              </w:tc>
              <w:tc>
                <w:tcPr>
                  <w:tcW w:type="dxa" w:w="424"/>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b/>
                    </w:rPr>
                    <w:t>单价最高限价（元）</w:t>
                  </w:r>
                </w:p>
              </w:tc>
              <w:tc>
                <w:tcPr>
                  <w:tcW w:type="dxa" w:w="27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b/>
                    </w:rPr>
                    <w:t>备注</w:t>
                  </w: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1</w:t>
                  </w:r>
                </w:p>
              </w:tc>
              <w:tc>
                <w:tcPr>
                  <w:tcW w:type="dxa" w:w="226"/>
                  <w:vMerge w:val="restart"/>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（一）地面改造</w:t>
                  </w:r>
                </w:p>
              </w:tc>
              <w:tc>
                <w:tcPr>
                  <w:tcW w:type="dxa" w:w="255"/>
                  <w:vMerge w:val="restart"/>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防滑处理</w:t>
                  </w:r>
                </w:p>
              </w:tc>
              <w:tc>
                <w:tcPr>
                  <w:tcW w:type="dxa" w:w="662"/>
                  <w:vMerge w:val="restart"/>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在卫生间、厨房、卧室等区域，铺设防滑砖或者防滑地胶，避免老年人滑倒，提高安全性。</w:t>
                  </w: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防滑地垫</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尺寸：</w:t>
                  </w:r>
                  <w:r>
                    <w:rPr>
                      <w:rFonts w:ascii="仿宋_GB2312" w:hAnsi="仿宋_GB2312" w:cs="仿宋_GB2312" w:eastAsia="仿宋_GB2312"/>
                      <w:sz w:val="24"/>
                    </w:rPr>
                    <w:t>≥46cm</w:t>
                  </w:r>
                  <w:r>
                    <w:rPr>
                      <w:rFonts w:ascii="仿宋_GB2312" w:hAnsi="仿宋_GB2312" w:cs="仿宋_GB2312" w:eastAsia="仿宋_GB2312"/>
                      <w:sz w:val="24"/>
                    </w:rPr>
                    <w:t>×</w:t>
                  </w:r>
                  <w:r>
                    <w:rPr>
                      <w:rFonts w:ascii="仿宋_GB2312" w:hAnsi="仿宋_GB2312" w:cs="仿宋_GB2312" w:eastAsia="仿宋_GB2312"/>
                      <w:sz w:val="24"/>
                    </w:rPr>
                    <w:t>77cm(±2cm)</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材质</w:t>
                  </w:r>
                  <w:r>
                    <w:rPr>
                      <w:rFonts w:ascii="仿宋_GB2312" w:hAnsi="仿宋_GB2312" w:cs="仿宋_GB2312" w:eastAsia="仿宋_GB2312"/>
                      <w:sz w:val="24"/>
                    </w:rPr>
                    <w:t>:PVC</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背面多个吸盘紧贴地面，不移位，凸起方格，有效防滑，密布透水孔，方便水渍迅速排走，随贴随吸，打理简易</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表面颗粒舒适按摩，亲肤脚感，符合人体脚心行进保健按摩为一体的合成技术</w:t>
                  </w:r>
                  <w:r>
                    <w:rPr>
                      <w:rFonts w:ascii="仿宋_GB2312" w:hAnsi="仿宋_GB2312" w:cs="仿宋_GB2312" w:eastAsia="仿宋_GB2312"/>
                      <w:sz w:val="24"/>
                    </w:rPr>
                    <w:t>，环保无毒；</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适用于老年人，行动不便者。</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张</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35</w:t>
                  </w:r>
                </w:p>
              </w:tc>
              <w:tc>
                <w:tcPr>
                  <w:tcW w:type="dxa" w:w="279"/>
                  <w:vMerge w:val="restart"/>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基础</w:t>
                  </w: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2</w:t>
                  </w:r>
                </w:p>
              </w:tc>
              <w:tc>
                <w:tcPr>
                  <w:tcW w:type="dxa" w:w="226"/>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none" w:color="000000" w:sz="4"/>
                    <w:right w:val="single" w:color="000000" w:sz="4"/>
                  </w:tcBorders>
                </w:tcPr>
                <w:p/>
              </w:tc>
              <w:tc>
                <w:tcPr>
                  <w:tcW w:type="dxa" w:w="662"/>
                  <w:vMerge/>
                  <w:tcBorders>
                    <w:top w:val="none" w:color="000000" w:sz="4"/>
                    <w:left w:val="none" w:color="000000" w:sz="4"/>
                    <w:bottom w:val="none" w:color="000000" w:sz="4"/>
                    <w:right w:val="single" w:color="000000" w:sz="4"/>
                  </w:tcBorders>
                </w:tcP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防滑地胶</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1.尺寸：</w:t>
                  </w:r>
                  <w:r>
                    <w:rPr>
                      <w:rFonts w:ascii="仿宋_GB2312" w:hAnsi="仿宋_GB2312" w:cs="仿宋_GB2312" w:eastAsia="仿宋_GB2312"/>
                      <w:sz w:val="24"/>
                    </w:rPr>
                    <w:t>≥</w:t>
                  </w:r>
                  <w:r>
                    <w:rPr>
                      <w:rFonts w:ascii="仿宋_GB2312" w:hAnsi="仿宋_GB2312" w:cs="仿宋_GB2312" w:eastAsia="仿宋_GB2312"/>
                      <w:sz w:val="24"/>
                    </w:rPr>
                    <w:t>46cm</w:t>
                  </w:r>
                  <w:r>
                    <w:rPr>
                      <w:rFonts w:ascii="仿宋_GB2312" w:hAnsi="仿宋_GB2312" w:cs="仿宋_GB2312" w:eastAsia="仿宋_GB2312"/>
                      <w:sz w:val="24"/>
                    </w:rPr>
                    <w:t>×</w:t>
                  </w:r>
                  <w:r>
                    <w:rPr>
                      <w:rFonts w:ascii="仿宋_GB2312" w:hAnsi="仿宋_GB2312" w:cs="仿宋_GB2312" w:eastAsia="仿宋_GB2312"/>
                      <w:sz w:val="24"/>
                    </w:rPr>
                    <w:t>77cm</w:t>
                  </w:r>
                  <w:r>
                    <w:br/>
                  </w:r>
                  <w:r>
                    <w:rPr>
                      <w:rFonts w:ascii="仿宋_GB2312" w:hAnsi="仿宋_GB2312" w:cs="仿宋_GB2312" w:eastAsia="仿宋_GB2312"/>
                      <w:sz w:val="24"/>
                    </w:rPr>
                    <w:t>2.材质:PVC</w:t>
                  </w:r>
                  <w:r>
                    <w:br/>
                  </w:r>
                  <w:r>
                    <w:rPr>
                      <w:rFonts w:ascii="仿宋_GB2312" w:hAnsi="仿宋_GB2312" w:cs="仿宋_GB2312" w:eastAsia="仿宋_GB2312"/>
                      <w:sz w:val="24"/>
                    </w:rPr>
                    <w:t>3.参数：环保无毒，耐磨耐滑，防老化，耐腐蚀，经久耐用回弹性好，撕裂强度高，可耐高温，环保无毒；</w:t>
                  </w:r>
                </w:p>
                <w:p>
                  <w:pPr>
                    <w:pStyle w:val="null3"/>
                    <w:jc w:val="left"/>
                  </w:pPr>
                  <w:r>
                    <w:rPr>
                      <w:rFonts w:ascii="仿宋_GB2312" w:hAnsi="仿宋_GB2312" w:cs="仿宋_GB2312" w:eastAsia="仿宋_GB2312"/>
                      <w:sz w:val="24"/>
                    </w:rPr>
                    <w:t>4.形状大小可根据改造家庭实际需求调整。</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35</w:t>
                  </w:r>
                </w:p>
              </w:tc>
              <w:tc>
                <w:tcPr>
                  <w:tcW w:type="dxa" w:w="279"/>
                  <w:vMerge/>
                  <w:tcBorders>
                    <w:top w:val="none" w:color="000000" w:sz="4"/>
                    <w:left w:val="none" w:color="000000" w:sz="4"/>
                    <w:bottom w:val="none" w:color="000000" w:sz="4"/>
                    <w:right w:val="single" w:color="000000" w:sz="4"/>
                  </w:tcBorders>
                </w:tcP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3</w:t>
                  </w:r>
                </w:p>
              </w:tc>
              <w:tc>
                <w:tcPr>
                  <w:tcW w:type="dxa" w:w="226"/>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none" w:color="000000" w:sz="4"/>
                    <w:right w:val="single" w:color="000000" w:sz="4"/>
                  </w:tcBorders>
                </w:tcPr>
                <w:p/>
              </w:tc>
              <w:tc>
                <w:tcPr>
                  <w:tcW w:type="dxa" w:w="662"/>
                  <w:vMerge/>
                  <w:tcBorders>
                    <w:top w:val="none" w:color="000000" w:sz="4"/>
                    <w:left w:val="none" w:color="000000" w:sz="4"/>
                    <w:bottom w:val="none" w:color="000000" w:sz="4"/>
                    <w:right w:val="single" w:color="000000" w:sz="4"/>
                  </w:tcBorders>
                </w:tcP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防滑地砖</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动态防滑系数</w:t>
                  </w:r>
                  <w:r>
                    <w:rPr>
                      <w:rFonts w:ascii="仿宋_GB2312" w:hAnsi="仿宋_GB2312" w:cs="仿宋_GB2312" w:eastAsia="仿宋_GB2312"/>
                      <w:sz w:val="24"/>
                    </w:rPr>
                    <w:t>(DCOF)≥0.65，静态防滑系数(SCOF)≥0.78;</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基材密度</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6g/</w:t>
                  </w:r>
                  <w:r>
                    <w:rPr>
                      <w:rFonts w:ascii="仿宋_GB2312" w:hAnsi="仿宋_GB2312" w:cs="仿宋_GB2312" w:eastAsia="仿宋_GB2312"/>
                      <w:sz w:val="24"/>
                    </w:rPr>
                    <w:t>cm³</w:t>
                  </w:r>
                  <w:r>
                    <w:rPr>
                      <w:rFonts w:ascii="仿宋_GB2312" w:hAnsi="仿宋_GB2312" w:cs="仿宋_GB2312" w:eastAsia="仿宋_GB2312"/>
                      <w:sz w:val="24"/>
                    </w:rPr>
                    <w:t>:耐磨等级≥9 级;</w:t>
                  </w:r>
                </w:p>
                <w:p>
                  <w:pPr>
                    <w:pStyle w:val="null3"/>
                    <w:jc w:val="left"/>
                  </w:pPr>
                  <w:r>
                    <w:rPr>
                      <w:rFonts w:ascii="仿宋_GB2312" w:hAnsi="仿宋_GB2312" w:cs="仿宋_GB2312" w:eastAsia="仿宋_GB2312"/>
                      <w:sz w:val="24"/>
                    </w:rPr>
                    <w:t>3.采用玻化砖标准,吸水率≤0.1%;</w:t>
                  </w:r>
                </w:p>
                <w:p>
                  <w:pPr>
                    <w:pStyle w:val="null3"/>
                    <w:jc w:val="left"/>
                  </w:pPr>
                  <w:r>
                    <w:rPr>
                      <w:rFonts w:ascii="仿宋_GB2312" w:hAnsi="仿宋_GB2312" w:cs="仿宋_GB2312" w:eastAsia="仿宋_GB2312"/>
                      <w:sz w:val="24"/>
                    </w:rPr>
                    <w:t>4.抗压强度&gt;6000N;</w:t>
                  </w:r>
                </w:p>
                <w:p>
                  <w:pPr>
                    <w:pStyle w:val="null3"/>
                    <w:jc w:val="left"/>
                  </w:pPr>
                  <w:r>
                    <w:rPr>
                      <w:rFonts w:ascii="仿宋_GB2312" w:hAnsi="仿宋_GB2312" w:cs="仿宋_GB2312" w:eastAsia="仿宋_GB2312"/>
                      <w:sz w:val="24"/>
                    </w:rPr>
                    <w:t>5.产品表面覆盖纳米级防滑釉面，具备微米级凹凸纹理,接触角&gt;110°;</w:t>
                  </w:r>
                </w:p>
                <w:p>
                  <w:pPr>
                    <w:pStyle w:val="null3"/>
                    <w:jc w:val="left"/>
                  </w:pPr>
                  <w:r>
                    <w:rPr>
                      <w:rFonts w:ascii="仿宋_GB2312" w:hAnsi="仿宋_GB2312" w:cs="仿宋_GB2312" w:eastAsia="仿宋_GB2312"/>
                      <w:sz w:val="24"/>
                    </w:rPr>
                    <w:t>6.规格:≥300mm</w:t>
                  </w:r>
                  <w:r>
                    <w:rPr>
                      <w:rFonts w:ascii="仿宋_GB2312" w:hAnsi="仿宋_GB2312" w:cs="仿宋_GB2312" w:eastAsia="仿宋_GB2312"/>
                      <w:sz w:val="24"/>
                    </w:rPr>
                    <w:t>×</w:t>
                  </w:r>
                  <w:r>
                    <w:rPr>
                      <w:rFonts w:ascii="仿宋_GB2312" w:hAnsi="仿宋_GB2312" w:cs="仿宋_GB2312" w:eastAsia="仿宋_GB2312"/>
                      <w:sz w:val="24"/>
                    </w:rPr>
                    <w:t>300mm,材质:瓷质。</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具体规格根据改造家庭现场实际情况定制。</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150</w:t>
                  </w:r>
                </w:p>
              </w:tc>
              <w:tc>
                <w:tcPr>
                  <w:tcW w:type="dxa" w:w="279"/>
                  <w:vMerge/>
                  <w:tcBorders>
                    <w:top w:val="none" w:color="000000" w:sz="4"/>
                    <w:left w:val="none" w:color="000000" w:sz="4"/>
                    <w:bottom w:val="none" w:color="000000" w:sz="4"/>
                    <w:right w:val="single" w:color="000000" w:sz="4"/>
                  </w:tcBorders>
                </w:tcP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4</w:t>
                  </w:r>
                </w:p>
              </w:tc>
              <w:tc>
                <w:tcPr>
                  <w:tcW w:type="dxa" w:w="226"/>
                  <w:vMerge/>
                  <w:tcBorders>
                    <w:top w:val="none" w:color="000000" w:sz="4"/>
                    <w:left w:val="none" w:color="000000" w:sz="4"/>
                    <w:bottom w:val="single" w:color="000000" w:sz="4"/>
                    <w:right w:val="single" w:color="000000" w:sz="4"/>
                  </w:tcBorders>
                </w:tcPr>
                <w:p/>
              </w:tc>
              <w:tc>
                <w:tcPr>
                  <w:tcW w:type="dxa" w:w="255"/>
                  <w:vMerge w:val="restart"/>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高差处理</w:t>
                  </w:r>
                </w:p>
              </w:tc>
              <w:tc>
                <w:tcPr>
                  <w:tcW w:type="dxa" w:w="662"/>
                  <w:vMerge w:val="restart"/>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铺设水泥坡道或者加设橡胶等材质的可移动式坡道，保证路面平滑、无高差障碍，方便轮椅进出。</w:t>
                  </w: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橡胶坡道</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1.湿地摩擦系数≥0.85；</w:t>
                  </w:r>
                </w:p>
                <w:p>
                  <w:pPr>
                    <w:pStyle w:val="null3"/>
                    <w:jc w:val="left"/>
                  </w:pPr>
                  <w:r>
                    <w:rPr>
                      <w:rFonts w:ascii="仿宋_GB2312" w:hAnsi="仿宋_GB2312" w:cs="仿宋_GB2312" w:eastAsia="仿宋_GB2312"/>
                      <w:sz w:val="24"/>
                    </w:rPr>
                    <w:t>2.表面采用3D 仿生防滑纹，立体沟槽；</w:t>
                  </w:r>
                </w:p>
                <w:p>
                  <w:pPr>
                    <w:pStyle w:val="null3"/>
                    <w:jc w:val="left"/>
                  </w:pPr>
                  <w:r>
                    <w:rPr>
                      <w:rFonts w:ascii="仿宋_GB2312" w:hAnsi="仿宋_GB2312" w:cs="仿宋_GB2312" w:eastAsia="仿宋_GB2312"/>
                      <w:sz w:val="24"/>
                    </w:rPr>
                    <w:t>3.基材密度≥1.45g/cm³；</w:t>
                  </w:r>
                </w:p>
                <w:p>
                  <w:pPr>
                    <w:pStyle w:val="null3"/>
                    <w:jc w:val="left"/>
                  </w:pPr>
                  <w:r>
                    <w:rPr>
                      <w:rFonts w:ascii="仿宋_GB2312" w:hAnsi="仿宋_GB2312" w:cs="仿宋_GB2312" w:eastAsia="仿宋_GB2312"/>
                      <w:sz w:val="24"/>
                    </w:rPr>
                    <w:t>4.承重结构梯度密度复合层，抗压强度≥15000N；</w:t>
                  </w:r>
                </w:p>
                <w:p>
                  <w:pPr>
                    <w:pStyle w:val="null3"/>
                    <w:jc w:val="left"/>
                  </w:pPr>
                  <w:r>
                    <w:rPr>
                      <w:rFonts w:ascii="仿宋_GB2312" w:hAnsi="仿宋_GB2312" w:cs="仿宋_GB2312" w:eastAsia="仿宋_GB2312"/>
                      <w:sz w:val="24"/>
                    </w:rPr>
                    <w:t>5.防水级别：≥IPX8；</w:t>
                  </w:r>
                </w:p>
                <w:p>
                  <w:pPr>
                    <w:pStyle w:val="null3"/>
                    <w:jc w:val="left"/>
                  </w:pPr>
                  <w:r>
                    <w:rPr>
                      <w:rFonts w:ascii="仿宋_GB2312" w:hAnsi="仿宋_GB2312" w:cs="仿宋_GB2312" w:eastAsia="仿宋_GB2312"/>
                      <w:sz w:val="24"/>
                    </w:rPr>
                    <w:t>6.耐温范围：-50℃～120℃；</w:t>
                  </w:r>
                </w:p>
                <w:p>
                  <w:pPr>
                    <w:pStyle w:val="null3"/>
                    <w:jc w:val="left"/>
                  </w:pPr>
                  <w:r>
                    <w:rPr>
                      <w:rFonts w:ascii="仿宋_GB2312" w:hAnsi="仿宋_GB2312" w:cs="仿宋_GB2312" w:eastAsia="仿宋_GB2312"/>
                      <w:sz w:val="24"/>
                    </w:rPr>
                    <w:t>7.使用寿命≥15年；</w:t>
                  </w:r>
                </w:p>
                <w:p>
                  <w:pPr>
                    <w:pStyle w:val="null3"/>
                    <w:jc w:val="left"/>
                  </w:pPr>
                  <w:r>
                    <w:rPr>
                      <w:rFonts w:ascii="仿宋_GB2312" w:hAnsi="仿宋_GB2312" w:cs="仿宋_GB2312" w:eastAsia="仿宋_GB2312"/>
                      <w:sz w:val="24"/>
                    </w:rPr>
                    <w:t>8.材质无毒无害。</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块</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75</w:t>
                  </w:r>
                </w:p>
              </w:tc>
              <w:tc>
                <w:tcPr>
                  <w:tcW w:type="dxa" w:w="279"/>
                  <w:vMerge w:val="restart"/>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基础</w:t>
                  </w: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5</w:t>
                  </w:r>
                </w:p>
              </w:tc>
              <w:tc>
                <w:tcPr>
                  <w:tcW w:type="dxa" w:w="226"/>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none" w:color="000000" w:sz="4"/>
                    <w:right w:val="single" w:color="000000" w:sz="4"/>
                  </w:tcBorders>
                </w:tcPr>
                <w:p/>
              </w:tc>
              <w:tc>
                <w:tcPr>
                  <w:tcW w:type="dxa" w:w="662"/>
                  <w:vMerge/>
                  <w:tcBorders>
                    <w:top w:val="none" w:color="000000" w:sz="4"/>
                    <w:left w:val="none" w:color="000000" w:sz="4"/>
                    <w:bottom w:val="none" w:color="000000" w:sz="4"/>
                    <w:right w:val="single" w:color="000000" w:sz="4"/>
                  </w:tcBorders>
                </w:tcP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水泥坡道</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1.材质:混凝土;</w:t>
                  </w:r>
                </w:p>
                <w:p>
                  <w:pPr>
                    <w:pStyle w:val="null3"/>
                    <w:jc w:val="left"/>
                  </w:pPr>
                  <w:r>
                    <w:rPr>
                      <w:rFonts w:ascii="仿宋_GB2312" w:hAnsi="仿宋_GB2312" w:cs="仿宋_GB2312" w:eastAsia="仿宋_GB2312"/>
                      <w:sz w:val="24"/>
                    </w:rPr>
                    <w:t>2.混凝土强度:≥C20；</w:t>
                  </w:r>
                </w:p>
                <w:p>
                  <w:pPr>
                    <w:pStyle w:val="null3"/>
                    <w:jc w:val="left"/>
                  </w:pPr>
                  <w:r>
                    <w:rPr>
                      <w:rFonts w:ascii="仿宋_GB2312" w:hAnsi="仿宋_GB2312" w:cs="仿宋_GB2312" w:eastAsia="仿宋_GB2312"/>
                      <w:sz w:val="24"/>
                    </w:rPr>
                    <w:t>3.混凝土厚度:</w:t>
                  </w:r>
                  <w:r>
                    <w:rPr>
                      <w:rFonts w:ascii="仿宋_GB2312" w:hAnsi="仿宋_GB2312" w:cs="仿宋_GB2312" w:eastAsia="仿宋_GB2312"/>
                      <w:sz w:val="24"/>
                    </w:rPr>
                    <w:t>≥</w:t>
                  </w:r>
                  <w:r>
                    <w:rPr>
                      <w:rFonts w:ascii="仿宋_GB2312" w:hAnsi="仿宋_GB2312" w:cs="仿宋_GB2312" w:eastAsia="仿宋_GB2312"/>
                      <w:sz w:val="24"/>
                    </w:rPr>
                    <w:t>100mm，表面有防滑条纹；</w:t>
                  </w:r>
                </w:p>
                <w:p>
                  <w:pPr>
                    <w:pStyle w:val="null3"/>
                    <w:jc w:val="left"/>
                  </w:pPr>
                  <w:r>
                    <w:rPr>
                      <w:rFonts w:ascii="仿宋_GB2312" w:hAnsi="仿宋_GB2312" w:cs="仿宋_GB2312" w:eastAsia="仿宋_GB2312"/>
                      <w:sz w:val="24"/>
                    </w:rPr>
                    <w:t>4.宽度</w:t>
                  </w:r>
                  <w:r>
                    <w:rPr>
                      <w:rFonts w:ascii="仿宋_GB2312" w:hAnsi="仿宋_GB2312" w:cs="仿宋_GB2312" w:eastAsia="仿宋_GB2312"/>
                      <w:sz w:val="24"/>
                    </w:rPr>
                    <w:t>≥</w:t>
                  </w:r>
                  <w:r>
                    <w:rPr>
                      <w:rFonts w:ascii="仿宋_GB2312" w:hAnsi="仿宋_GB2312" w:cs="仿宋_GB2312" w:eastAsia="仿宋_GB2312"/>
                      <w:sz w:val="24"/>
                    </w:rPr>
                    <w:t>1400mm，长度≥3600mm。（具体高度与长度根据改造家庭现场情况定制）</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260</w:t>
                  </w:r>
                </w:p>
              </w:tc>
              <w:tc>
                <w:tcPr>
                  <w:tcW w:type="dxa" w:w="279"/>
                  <w:vMerge/>
                  <w:tcBorders>
                    <w:top w:val="none" w:color="000000" w:sz="4"/>
                    <w:left w:val="none" w:color="000000" w:sz="4"/>
                    <w:bottom w:val="none" w:color="000000" w:sz="4"/>
                    <w:right w:val="single" w:color="000000" w:sz="4"/>
                  </w:tcBorders>
                </w:tcP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6</w:t>
                  </w:r>
                </w:p>
              </w:tc>
              <w:tc>
                <w:tcPr>
                  <w:tcW w:type="dxa" w:w="226"/>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平整硬化</w:t>
                  </w:r>
                </w:p>
              </w:tc>
              <w:tc>
                <w:tcPr>
                  <w:tcW w:type="dxa" w:w="66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对地面进行平整硬化，方便轮椅通过，降低风险。</w:t>
                  </w: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水泥通道</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1.清除地面杂物、处理凹凸不平地段等，进行地面平整处理;</w:t>
                  </w:r>
                </w:p>
                <w:p>
                  <w:pPr>
                    <w:pStyle w:val="null3"/>
                    <w:jc w:val="left"/>
                  </w:pPr>
                  <w:r>
                    <w:rPr>
                      <w:rFonts w:ascii="仿宋_GB2312" w:hAnsi="仿宋_GB2312" w:cs="仿宋_GB2312" w:eastAsia="仿宋_GB2312"/>
                      <w:sz w:val="24"/>
                    </w:rPr>
                    <w:t>2.浇筑混凝土，进行积水流向处理，表面光滑平整，无裂缝；</w:t>
                  </w:r>
                </w:p>
                <w:p>
                  <w:pPr>
                    <w:pStyle w:val="null3"/>
                    <w:jc w:val="left"/>
                  </w:pPr>
                  <w:r>
                    <w:rPr>
                      <w:rFonts w:ascii="仿宋_GB2312" w:hAnsi="仿宋_GB2312" w:cs="仿宋_GB2312" w:eastAsia="仿宋_GB2312"/>
                      <w:sz w:val="24"/>
                    </w:rPr>
                    <w:t>3.材质:混凝土，厚度:10cm(±2cm)；</w:t>
                  </w:r>
                </w:p>
                <w:p>
                  <w:pPr>
                    <w:pStyle w:val="null3"/>
                    <w:jc w:val="left"/>
                  </w:pPr>
                  <w:r>
                    <w:rPr>
                      <w:rFonts w:ascii="仿宋_GB2312" w:hAnsi="仿宋_GB2312" w:cs="仿宋_GB2312" w:eastAsia="仿宋_GB2312"/>
                      <w:sz w:val="24"/>
                    </w:rPr>
                    <w:t>4.混凝土强度≥C30；</w:t>
                  </w:r>
                </w:p>
                <w:p>
                  <w:pPr>
                    <w:pStyle w:val="null3"/>
                    <w:jc w:val="left"/>
                  </w:pPr>
                  <w:r>
                    <w:rPr>
                      <w:rFonts w:ascii="仿宋_GB2312" w:hAnsi="仿宋_GB2312" w:cs="仿宋_GB2312" w:eastAsia="仿宋_GB2312"/>
                      <w:sz w:val="24"/>
                    </w:rPr>
                    <w:t>5.清理建筑垃圾，转运到建渣处理处进行处理；</w:t>
                  </w:r>
                </w:p>
                <w:p>
                  <w:pPr>
                    <w:pStyle w:val="null3"/>
                    <w:jc w:val="left"/>
                  </w:pPr>
                  <w:r>
                    <w:rPr>
                      <w:rFonts w:ascii="仿宋_GB2312" w:hAnsi="仿宋_GB2312" w:cs="仿宋_GB2312" w:eastAsia="仿宋_GB2312"/>
                      <w:sz w:val="24"/>
                    </w:rPr>
                    <w:t>6.具体面积根据改造家庭实际情况确定。</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260</w:t>
                  </w:r>
                </w:p>
              </w:tc>
              <w:tc>
                <w:tcPr>
                  <w:tcW w:type="dxa" w:w="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可选</w:t>
                  </w: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7</w:t>
                  </w:r>
                </w:p>
              </w:tc>
              <w:tc>
                <w:tcPr>
                  <w:tcW w:type="dxa" w:w="226"/>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安装扶手</w:t>
                  </w:r>
                </w:p>
              </w:tc>
              <w:tc>
                <w:tcPr>
                  <w:tcW w:type="dxa" w:w="66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在高差变化处安装扶手，辅助老年人通过。</w:t>
                  </w: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不锈钢防滑、定制扶手</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1.扶手内管采用≥1.2mm的201不锈钢管，内部小管壁厚≥1.2mm;带防滑浮点外管直径≥35mm。外部ABS管壁厚≥4mm;底座厚≥2.7mm左右；</w:t>
                  </w:r>
                </w:p>
                <w:p>
                  <w:pPr>
                    <w:pStyle w:val="null3"/>
                    <w:jc w:val="left"/>
                  </w:pPr>
                  <w:r>
                    <w:rPr>
                      <w:rFonts w:ascii="仿宋_GB2312" w:hAnsi="仿宋_GB2312" w:cs="仿宋_GB2312" w:eastAsia="仿宋_GB2312"/>
                      <w:sz w:val="24"/>
                    </w:rPr>
                    <w:t>2.外管、弯头、固定三通一体注塑无拼缝；</w:t>
                  </w:r>
                </w:p>
                <w:p>
                  <w:pPr>
                    <w:pStyle w:val="null3"/>
                    <w:jc w:val="left"/>
                  </w:pPr>
                  <w:r>
                    <w:rPr>
                      <w:rFonts w:ascii="仿宋_GB2312" w:hAnsi="仿宋_GB2312" w:cs="仿宋_GB2312" w:eastAsia="仿宋_GB2312"/>
                      <w:sz w:val="24"/>
                    </w:rPr>
                    <w:t>3.扶手安装底板采用一体成型法兰底座的设计，将不锈钢板直接与墙面接触,以达到长期使用不易松动的作用，底板厚≥2mm，安全牢固具有防滑设计、管身防生锈，耐腐蚀;</w:t>
                  </w:r>
                </w:p>
                <w:p>
                  <w:pPr>
                    <w:pStyle w:val="null3"/>
                    <w:jc w:val="left"/>
                  </w:pPr>
                  <w:r>
                    <w:rPr>
                      <w:rFonts w:ascii="仿宋_GB2312" w:hAnsi="仿宋_GB2312" w:cs="仿宋_GB2312" w:eastAsia="仿宋_GB2312"/>
                      <w:sz w:val="24"/>
                    </w:rPr>
                    <w:t>4.ABS外管经过倒角处理，达到光滑无棱角。</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米</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260</w:t>
                  </w:r>
                </w:p>
              </w:tc>
              <w:tc>
                <w:tcPr>
                  <w:tcW w:type="dxa" w:w="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可选</w:t>
                  </w: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8</w:t>
                  </w:r>
                </w:p>
              </w:tc>
              <w:tc>
                <w:tcPr>
                  <w:tcW w:type="dxa" w:w="226"/>
                  <w:vMerge w:val="restart"/>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（二）门改造</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门槛移除</w:t>
                  </w:r>
                </w:p>
              </w:tc>
              <w:tc>
                <w:tcPr>
                  <w:tcW w:type="dxa" w:w="66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移除门槛，保证老年人进门无障碍，方便轮椅进出。</w:t>
                  </w: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门槛移除，地面找平（水泥）</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根据改造家庭实际情况，移除门槛，用</w:t>
                  </w:r>
                  <w:r>
                    <w:rPr>
                      <w:rFonts w:ascii="仿宋_GB2312" w:hAnsi="仿宋_GB2312" w:cs="仿宋_GB2312" w:eastAsia="仿宋_GB2312"/>
                      <w:sz w:val="24"/>
                    </w:rPr>
                    <w:t>1：2.5水泥砂浆磨平，防滑,保证老年人出入无障碍，方便轮椅进出。</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300</w:t>
                  </w:r>
                </w:p>
              </w:tc>
              <w:tc>
                <w:tcPr>
                  <w:tcW w:type="dxa" w:w="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可选</w:t>
                  </w: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9</w:t>
                  </w:r>
                </w:p>
              </w:tc>
              <w:tc>
                <w:tcPr>
                  <w:tcW w:type="dxa" w:w="226"/>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平开门改为推拉门</w:t>
                  </w:r>
                </w:p>
              </w:tc>
              <w:tc>
                <w:tcPr>
                  <w:tcW w:type="dxa" w:w="662"/>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方便开启，增加通行宽度和辅助操作空间。</w:t>
                  </w: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4"/>
                    </w:rPr>
                    <w:t>铝合金折叠门折叠推拉门</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1.材质：全铝合金材质；</w:t>
                  </w:r>
                </w:p>
                <w:p>
                  <w:pPr>
                    <w:pStyle w:val="null3"/>
                    <w:jc w:val="left"/>
                  </w:pPr>
                  <w:r>
                    <w:rPr>
                      <w:rFonts w:ascii="仿宋_GB2312" w:hAnsi="仿宋_GB2312" w:cs="仿宋_GB2312" w:eastAsia="仿宋_GB2312"/>
                      <w:sz w:val="24"/>
                    </w:rPr>
                    <w:t>2.边框铝合金厚度</w:t>
                  </w:r>
                  <w:r>
                    <w:rPr>
                      <w:rFonts w:ascii="仿宋_GB2312" w:hAnsi="仿宋_GB2312" w:cs="仿宋_GB2312" w:eastAsia="仿宋_GB2312"/>
                      <w:sz w:val="24"/>
                    </w:rPr>
                    <w:t>≥</w:t>
                  </w:r>
                  <w:r>
                    <w:rPr>
                      <w:rFonts w:ascii="仿宋_GB2312" w:hAnsi="仿宋_GB2312" w:cs="仿宋_GB2312" w:eastAsia="仿宋_GB2312"/>
                      <w:sz w:val="24"/>
                    </w:rPr>
                    <w:t>2CM;</w:t>
                  </w:r>
                </w:p>
                <w:p>
                  <w:pPr>
                    <w:pStyle w:val="null3"/>
                    <w:jc w:val="left"/>
                  </w:pPr>
                  <w:r>
                    <w:rPr>
                      <w:rFonts w:ascii="仿宋_GB2312" w:hAnsi="仿宋_GB2312" w:cs="仿宋_GB2312" w:eastAsia="仿宋_GB2312"/>
                      <w:sz w:val="24"/>
                    </w:rPr>
                    <w:t>3.上盖宽度</w:t>
                  </w:r>
                  <w:r>
                    <w:rPr>
                      <w:rFonts w:ascii="仿宋_GB2312" w:hAnsi="仿宋_GB2312" w:cs="仿宋_GB2312" w:eastAsia="仿宋_GB2312"/>
                      <w:sz w:val="24"/>
                    </w:rPr>
                    <w:t>≥</w:t>
                  </w:r>
                  <w:r>
                    <w:rPr>
                      <w:rFonts w:ascii="仿宋_GB2312" w:hAnsi="仿宋_GB2312" w:cs="仿宋_GB2312" w:eastAsia="仿宋_GB2312"/>
                      <w:sz w:val="24"/>
                    </w:rPr>
                    <w:t>4.5cm;</w:t>
                  </w:r>
                </w:p>
                <w:p>
                  <w:pPr>
                    <w:pStyle w:val="null3"/>
                    <w:jc w:val="left"/>
                  </w:pPr>
                  <w:r>
                    <w:rPr>
                      <w:rFonts w:ascii="仿宋_GB2312" w:hAnsi="仿宋_GB2312" w:cs="仿宋_GB2312" w:eastAsia="仿宋_GB2312"/>
                      <w:sz w:val="24"/>
                    </w:rPr>
                    <w:t>4.中间梁宽度</w:t>
                  </w:r>
                  <w:r>
                    <w:rPr>
                      <w:rFonts w:ascii="仿宋_GB2312" w:hAnsi="仿宋_GB2312" w:cs="仿宋_GB2312" w:eastAsia="仿宋_GB2312"/>
                      <w:sz w:val="24"/>
                    </w:rPr>
                    <w:t>≥</w:t>
                  </w:r>
                  <w:r>
                    <w:rPr>
                      <w:rFonts w:ascii="仿宋_GB2312" w:hAnsi="仿宋_GB2312" w:cs="仿宋_GB2312" w:eastAsia="仿宋_GB2312"/>
                      <w:sz w:val="24"/>
                    </w:rPr>
                    <w:t>4.5cm。</w:t>
                  </w:r>
                </w:p>
                <w:p>
                  <w:pPr>
                    <w:pStyle w:val="null3"/>
                    <w:jc w:val="left"/>
                  </w:pPr>
                  <w:r>
                    <w:rPr>
                      <w:rFonts w:ascii="仿宋_GB2312" w:hAnsi="仿宋_GB2312" w:cs="仿宋_GB2312" w:eastAsia="仿宋_GB2312"/>
                      <w:sz w:val="24"/>
                    </w:rPr>
                    <w:t>5.具体尺寸大小根据改造家庭实际情况现场定制。</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380</w:t>
                  </w:r>
                </w:p>
              </w:tc>
              <w:tc>
                <w:tcPr>
                  <w:tcW w:type="dxa" w:w="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可选</w:t>
                  </w: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10</w:t>
                  </w:r>
                </w:p>
              </w:tc>
              <w:tc>
                <w:tcPr>
                  <w:tcW w:type="dxa" w:w="226"/>
                  <w:vMerge/>
                  <w:tcBorders>
                    <w:top w:val="none" w:color="000000" w:sz="4"/>
                    <w:left w:val="none" w:color="000000" w:sz="4"/>
                    <w:bottom w:val="single" w:color="000000" w:sz="4"/>
                    <w:right w:val="single" w:color="000000" w:sz="4"/>
                  </w:tcBorders>
                </w:tcPr>
                <w:p/>
              </w:tc>
              <w:tc>
                <w:tcPr>
                  <w:tcW w:type="dxa" w:w="255"/>
                  <w:tcBorders>
                    <w:top w:val="singl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房门拓宽</w:t>
                  </w:r>
                </w:p>
              </w:tc>
              <w:tc>
                <w:tcPr>
                  <w:tcW w:type="dxa" w:w="662"/>
                  <w:tcBorders>
                    <w:top w:val="singl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对卫生间、厨房等空间较窄的门洞进行拓宽，改善通过性，方便轮椅进出。</w:t>
                  </w: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门洞拓宽拆除、修整辅料</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根据实际情况，不影响原房屋主体结构，所用材质与原房屋材质一致，使用</w:t>
                  </w:r>
                  <w:r>
                    <w:rPr>
                      <w:rFonts w:ascii="仿宋_GB2312" w:hAnsi="仿宋_GB2312" w:cs="仿宋_GB2312" w:eastAsia="仿宋_GB2312"/>
                      <w:sz w:val="24"/>
                    </w:rPr>
                    <w:t>1:2.5混凝土补齐，抹平。</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380</w:t>
                  </w:r>
                </w:p>
              </w:tc>
              <w:tc>
                <w:tcPr>
                  <w:tcW w:type="dxa" w:w="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可选</w:t>
                  </w: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11</w:t>
                  </w:r>
                </w:p>
              </w:tc>
              <w:tc>
                <w:tcPr>
                  <w:tcW w:type="dxa" w:w="226"/>
                  <w:vMerge/>
                  <w:tcBorders>
                    <w:top w:val="none" w:color="000000" w:sz="4"/>
                    <w:left w:val="none" w:color="000000" w:sz="4"/>
                    <w:bottom w:val="single" w:color="000000" w:sz="4"/>
                    <w:right w:val="single" w:color="000000" w:sz="4"/>
                  </w:tcBorders>
                </w:tcPr>
                <w:p/>
              </w:tc>
              <w:tc>
                <w:tcPr>
                  <w:tcW w:type="dxa" w:w="25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下压式门把手改造</w:t>
                  </w:r>
                </w:p>
              </w:tc>
              <w:tc>
                <w:tcPr>
                  <w:tcW w:type="dxa" w:w="662"/>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可用单手手掌或者手指轻松操作，增加摩擦力和稳定性，方便老年人开门。</w:t>
                  </w: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下压式门把手改造</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面板总长</w:t>
                  </w:r>
                  <w:r>
                    <w:rPr>
                      <w:rFonts w:ascii="仿宋_GB2312" w:hAnsi="仿宋_GB2312" w:cs="仿宋_GB2312" w:eastAsia="仿宋_GB2312"/>
                      <w:sz w:val="24"/>
                    </w:rPr>
                    <w:t>:≥23</w:t>
                  </w:r>
                  <w:r>
                    <w:rPr>
                      <w:rFonts w:ascii="仿宋_GB2312" w:hAnsi="仿宋_GB2312" w:cs="仿宋_GB2312" w:eastAsia="仿宋_GB2312"/>
                      <w:sz w:val="24"/>
                    </w:rPr>
                    <w:t>cm</w:t>
                  </w:r>
                  <w:r>
                    <w:rPr>
                      <w:rFonts w:ascii="仿宋_GB2312" w:hAnsi="仿宋_GB2312" w:cs="仿宋_GB2312" w:eastAsia="仿宋_GB2312"/>
                      <w:sz w:val="24"/>
                    </w:rPr>
                    <w:t>，面板孔距应能调节</w:t>
                  </w:r>
                  <w:r>
                    <w:rPr>
                      <w:rFonts w:ascii="仿宋_GB2312" w:hAnsi="仿宋_GB2312" w:cs="仿宋_GB2312" w:eastAsia="仿宋_GB2312"/>
                      <w:sz w:val="24"/>
                    </w:rPr>
                    <w:t>;开门方向通用型;</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应能用单</w:t>
                  </w:r>
                  <w:r>
                    <w:rPr>
                      <w:rFonts w:ascii="仿宋_GB2312" w:hAnsi="仿宋_GB2312" w:cs="仿宋_GB2312" w:eastAsia="仿宋_GB2312"/>
                      <w:sz w:val="24"/>
                    </w:rPr>
                    <w:t>手</w:t>
                  </w:r>
                  <w:r>
                    <w:rPr>
                      <w:rFonts w:ascii="仿宋_GB2312" w:hAnsi="仿宋_GB2312" w:cs="仿宋_GB2312" w:eastAsia="仿宋_GB2312"/>
                      <w:sz w:val="24"/>
                    </w:rPr>
                    <w:t>手掌或者手指轻松操作，增加摩擦力和稳定性，便于老年人开门。</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个</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125</w:t>
                  </w:r>
                </w:p>
              </w:tc>
              <w:tc>
                <w:tcPr>
                  <w:tcW w:type="dxa" w:w="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可选</w:t>
                  </w: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12</w:t>
                  </w:r>
                </w:p>
              </w:tc>
              <w:tc>
                <w:tcPr>
                  <w:tcW w:type="dxa" w:w="226"/>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安装闪光振动门铃</w:t>
                  </w:r>
                </w:p>
              </w:tc>
              <w:tc>
                <w:tcPr>
                  <w:tcW w:type="dxa" w:w="66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供听力视力障碍老年人使用。</w:t>
                  </w: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安装闪光振动门铃</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1.频率:433Mhz±0.5MHz；</w:t>
                  </w:r>
                  <w:r>
                    <w:br/>
                  </w:r>
                  <w:r>
                    <w:rPr>
                      <w:rFonts w:ascii="仿宋_GB2312" w:hAnsi="仿宋_GB2312" w:cs="仿宋_GB2312" w:eastAsia="仿宋_GB2312"/>
                      <w:sz w:val="24"/>
                    </w:rPr>
                    <w:t>2.接收器用干电池或USB供电DC5.0V，3个RGB LED 七彩闪光(渐变到快闪);</w:t>
                  </w:r>
                </w:p>
                <w:p>
                  <w:pPr>
                    <w:pStyle w:val="null3"/>
                    <w:jc w:val="left"/>
                  </w:pPr>
                  <w:r>
                    <w:rPr>
                      <w:rFonts w:ascii="仿宋_GB2312" w:hAnsi="仿宋_GB2312" w:cs="仿宋_GB2312" w:eastAsia="仿宋_GB2312"/>
                      <w:sz w:val="24"/>
                    </w:rPr>
                    <w:t>3.音乐可选≥9首，四档音量可调;有五种工作模式可选:声音+闪光+震动模式,声音+闪光模式，单独闪灯模式,单独音乐模式，单独震动模式</w:t>
                  </w:r>
                  <w:r>
                    <w:rPr>
                      <w:rFonts w:ascii="仿宋_GB2312" w:hAnsi="仿宋_GB2312" w:cs="仿宋_GB2312" w:eastAsia="仿宋_GB2312"/>
                      <w:sz w:val="24"/>
                    </w:rPr>
                    <w:t>。</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个</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65</w:t>
                  </w:r>
                </w:p>
              </w:tc>
              <w:tc>
                <w:tcPr>
                  <w:tcW w:type="dxa" w:w="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可选</w:t>
                  </w: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13</w:t>
                  </w:r>
                </w:p>
              </w:tc>
              <w:tc>
                <w:tcPr>
                  <w:tcW w:type="dxa" w:w="226"/>
                  <w:vMerge w:val="restart"/>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（三）卧室改造</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配置护理床</w:t>
                  </w:r>
                </w:p>
              </w:tc>
              <w:tc>
                <w:tcPr>
                  <w:tcW w:type="dxa" w:w="66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帮助失能老年人完成起身、侧翻、上下床、吃饭等动作，辅助喂食、处理排泄物等。</w:t>
                  </w: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配置</w:t>
                  </w:r>
                </w:p>
                <w:p>
                  <w:pPr>
                    <w:pStyle w:val="null3"/>
                    <w:jc w:val="center"/>
                  </w:pPr>
                  <w:r>
                    <w:rPr>
                      <w:rFonts w:ascii="仿宋_GB2312" w:hAnsi="仿宋_GB2312" w:cs="仿宋_GB2312" w:eastAsia="仿宋_GB2312"/>
                      <w:sz w:val="24"/>
                    </w:rPr>
                    <w:t>护理床</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颗粒板床头床尾尺寸：</w:t>
                  </w:r>
                  <w:r>
                    <w:rPr>
                      <w:rFonts w:ascii="仿宋_GB2312" w:hAnsi="仿宋_GB2312" w:cs="仿宋_GB2312" w:eastAsia="仿宋_GB2312"/>
                      <w:sz w:val="24"/>
                    </w:rPr>
                    <w:t>2000mm</w:t>
                  </w:r>
                  <w:r>
                    <w:rPr>
                      <w:rFonts w:ascii="仿宋_GB2312" w:hAnsi="仿宋_GB2312" w:cs="仿宋_GB2312" w:eastAsia="仿宋_GB2312"/>
                      <w:sz w:val="24"/>
                    </w:rPr>
                    <w:t>×</w:t>
                  </w:r>
                  <w:r>
                    <w:rPr>
                      <w:rFonts w:ascii="仿宋_GB2312" w:hAnsi="仿宋_GB2312" w:cs="仿宋_GB2312" w:eastAsia="仿宋_GB2312"/>
                      <w:sz w:val="24"/>
                    </w:rPr>
                    <w:t>1000mm</w:t>
                  </w:r>
                  <w:r>
                    <w:rPr>
                      <w:rFonts w:ascii="仿宋_GB2312" w:hAnsi="仿宋_GB2312" w:cs="仿宋_GB2312" w:eastAsia="仿宋_GB2312"/>
                      <w:sz w:val="24"/>
                    </w:rPr>
                    <w:t>×</w:t>
                  </w:r>
                  <w:r>
                    <w:rPr>
                      <w:rFonts w:ascii="仿宋_GB2312" w:hAnsi="仿宋_GB2312" w:cs="仿宋_GB2312" w:eastAsia="仿宋_GB2312"/>
                      <w:sz w:val="24"/>
                    </w:rPr>
                    <w:t>500mm</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床架采用</w:t>
                  </w:r>
                  <w:r>
                    <w:rPr>
                      <w:rFonts w:ascii="仿宋_GB2312" w:hAnsi="仿宋_GB2312" w:cs="仿宋_GB2312" w:eastAsia="仿宋_GB2312"/>
                      <w:sz w:val="24"/>
                    </w:rPr>
                    <w:t>≥80</w:t>
                  </w:r>
                  <w:r>
                    <w:rPr>
                      <w:rFonts w:ascii="仿宋_GB2312" w:hAnsi="仿宋_GB2312" w:cs="仿宋_GB2312" w:eastAsia="仿宋_GB2312"/>
                      <w:sz w:val="24"/>
                    </w:rPr>
                    <w:t>×</w:t>
                  </w:r>
                  <w:r>
                    <w:rPr>
                      <w:rFonts w:ascii="仿宋_GB2312" w:hAnsi="仿宋_GB2312" w:cs="仿宋_GB2312" w:eastAsia="仿宋_GB2312"/>
                      <w:sz w:val="24"/>
                    </w:rPr>
                    <w:t>40</w:t>
                  </w:r>
                  <w:r>
                    <w:rPr>
                      <w:rFonts w:ascii="仿宋_GB2312" w:hAnsi="仿宋_GB2312" w:cs="仿宋_GB2312" w:eastAsia="仿宋_GB2312"/>
                      <w:sz w:val="24"/>
                    </w:rPr>
                    <w:t>×</w:t>
                  </w:r>
                  <w:r>
                    <w:rPr>
                      <w:rFonts w:ascii="仿宋_GB2312" w:hAnsi="仿宋_GB2312" w:cs="仿宋_GB2312" w:eastAsia="仿宋_GB2312"/>
                      <w:sz w:val="24"/>
                    </w:rPr>
                    <w:t>0.9mm厚优质冷轧钢管焊接而成，床体承载力≥240㎏，能充分保证病床的承载能力和使用寿命</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小条形床板采用</w:t>
                  </w:r>
                  <w:r>
                    <w:rPr>
                      <w:rFonts w:ascii="仿宋_GB2312" w:hAnsi="仿宋_GB2312" w:cs="仿宋_GB2312" w:eastAsia="仿宋_GB2312"/>
                      <w:sz w:val="24"/>
                    </w:rPr>
                    <w:t>≥0.7mm厚带钢冲弓字槽而成坚固耐用，美观大方。床面为凹面，且强度高，具有防滑功能</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起背折起角度</w:t>
                  </w:r>
                  <w:r>
                    <w:rPr>
                      <w:rFonts w:ascii="仿宋_GB2312" w:hAnsi="仿宋_GB2312" w:cs="仿宋_GB2312" w:eastAsia="仿宋_GB2312"/>
                      <w:sz w:val="24"/>
                    </w:rPr>
                    <w:t>0º-80°，曲腿折起角度0º-45°</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塑料件手柄，摇杆传动关节件采用全钢件，升降丝杠采用</w:t>
                  </w:r>
                  <w:r>
                    <w:rPr>
                      <w:rFonts w:ascii="仿宋_GB2312" w:hAnsi="仿宋_GB2312" w:cs="仿宋_GB2312" w:eastAsia="仿宋_GB2312"/>
                      <w:sz w:val="24"/>
                    </w:rPr>
                    <w:t>45#钢挤压成型</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.采用≥</w:t>
                  </w:r>
                  <w:r>
                    <w:rPr>
                      <w:rFonts w:ascii="仿宋_GB2312" w:hAnsi="仿宋_GB2312" w:cs="仿宋_GB2312" w:eastAsia="仿宋_GB2312"/>
                      <w:sz w:val="24"/>
                    </w:rPr>
                    <w:t>40%</w:t>
                  </w:r>
                  <w:r>
                    <w:rPr>
                      <w:rFonts w:ascii="仿宋_GB2312" w:hAnsi="仿宋_GB2312" w:cs="仿宋_GB2312" w:eastAsia="仿宋_GB2312"/>
                      <w:sz w:val="24"/>
                    </w:rPr>
                    <w:t>椰棕</w:t>
                  </w:r>
                  <w:r>
                    <w:rPr>
                      <w:rFonts w:ascii="仿宋_GB2312" w:hAnsi="仿宋_GB2312" w:cs="仿宋_GB2312" w:eastAsia="仿宋_GB2312"/>
                      <w:sz w:val="24"/>
                    </w:rPr>
                    <w:t>成分的床垫</w:t>
                  </w:r>
                  <w:r>
                    <w:rPr>
                      <w:rFonts w:ascii="仿宋_GB2312" w:hAnsi="仿宋_GB2312" w:cs="仿宋_GB2312" w:eastAsia="仿宋_GB2312"/>
                      <w:sz w:val="24"/>
                    </w:rPr>
                    <w:t>，</w:t>
                  </w:r>
                  <w:r>
                    <w:rPr>
                      <w:rFonts w:ascii="仿宋_GB2312" w:hAnsi="仿宋_GB2312" w:cs="仿宋_GB2312" w:eastAsia="仿宋_GB2312"/>
                      <w:sz w:val="24"/>
                    </w:rPr>
                    <w:t>面料为优质防水布料，</w:t>
                  </w:r>
                  <w:r>
                    <w:rPr>
                      <w:rFonts w:ascii="仿宋_GB2312" w:hAnsi="仿宋_GB2312" w:cs="仿宋_GB2312" w:eastAsia="仿宋_GB2312"/>
                      <w:sz w:val="24"/>
                    </w:rPr>
                    <w:t>1890mm</w:t>
                  </w:r>
                  <w:r>
                    <w:rPr>
                      <w:rFonts w:ascii="仿宋_GB2312" w:hAnsi="仿宋_GB2312" w:cs="仿宋_GB2312" w:eastAsia="仿宋_GB2312"/>
                      <w:sz w:val="24"/>
                    </w:rPr>
                    <w:t>×</w:t>
                  </w:r>
                  <w:r>
                    <w:rPr>
                      <w:rFonts w:ascii="仿宋_GB2312" w:hAnsi="仿宋_GB2312" w:cs="仿宋_GB2312" w:eastAsia="仿宋_GB2312"/>
                      <w:sz w:val="24"/>
                    </w:rPr>
                    <w:t>890mm</w:t>
                  </w:r>
                  <w:r>
                    <w:rPr>
                      <w:rFonts w:ascii="仿宋_GB2312" w:hAnsi="仿宋_GB2312" w:cs="仿宋_GB2312" w:eastAsia="仿宋_GB2312"/>
                      <w:sz w:val="24"/>
                    </w:rPr>
                    <w:t>×</w:t>
                  </w:r>
                  <w:r>
                    <w:rPr>
                      <w:rFonts w:ascii="仿宋_GB2312" w:hAnsi="仿宋_GB2312" w:cs="仿宋_GB2312" w:eastAsia="仿宋_GB2312"/>
                      <w:sz w:val="24"/>
                    </w:rPr>
                    <w:t>60mm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铝合金折叠护栏，全覆式防夹手，可收缩平放，强力支柱；铝合金横梁，表面做硬化处理。上、下支座为工程塑料组合而成，中部为铝合金支柱，护栏开关为自锁隐藏型</w:t>
                  </w:r>
                  <w:r>
                    <w:rPr>
                      <w:rFonts w:ascii="仿宋_GB2312" w:hAnsi="仿宋_GB2312" w:cs="仿宋_GB2312" w:eastAsia="仿宋_GB2312"/>
                      <w:sz w:val="24"/>
                    </w:rPr>
                    <w:t>ABS工程塑料。操作便利，强度高，经久耐用。护栏上可放置移动式餐板，充分体现功能的多样性，满足</w:t>
                  </w:r>
                  <w:r>
                    <w:rPr>
                      <w:rFonts w:ascii="仿宋_GB2312" w:hAnsi="仿宋_GB2312" w:cs="仿宋_GB2312" w:eastAsia="仿宋_GB2312"/>
                      <w:sz w:val="24"/>
                    </w:rPr>
                    <w:t>服务对象</w:t>
                  </w:r>
                  <w:r>
                    <w:rPr>
                      <w:rFonts w:ascii="仿宋_GB2312" w:hAnsi="仿宋_GB2312" w:cs="仿宋_GB2312" w:eastAsia="仿宋_GB2312"/>
                      <w:sz w:val="24"/>
                    </w:rPr>
                    <w:t>的需要</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.配套餐板</w:t>
                  </w:r>
                  <w:r>
                    <w:rPr>
                      <w:rFonts w:ascii="仿宋_GB2312" w:hAnsi="仿宋_GB2312" w:cs="仿宋_GB2312" w:eastAsia="仿宋_GB2312"/>
                      <w:sz w:val="24"/>
                    </w:rPr>
                    <w:t>长</w:t>
                  </w:r>
                  <w:r>
                    <w:rPr>
                      <w:rFonts w:ascii="仿宋_GB2312" w:hAnsi="仿宋_GB2312" w:cs="仿宋_GB2312" w:eastAsia="仿宋_GB2312"/>
                      <w:sz w:val="24"/>
                    </w:rPr>
                    <w:t>≥955mm，宽≥300mm，厚度≥15mm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5寸静音轮耐酸碱、抗腐蚀、防缠绕、不易生锈、制动稳定可靠，滚动平稳无噪音。分体刹车。</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张</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2180</w:t>
                  </w:r>
                </w:p>
              </w:tc>
              <w:tc>
                <w:tcPr>
                  <w:tcW w:type="dxa" w:w="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可选</w:t>
                  </w: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14</w:t>
                  </w:r>
                </w:p>
              </w:tc>
              <w:tc>
                <w:tcPr>
                  <w:tcW w:type="dxa" w:w="226"/>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安装床边护栏（抓杆）</w:t>
                  </w:r>
                </w:p>
              </w:tc>
              <w:tc>
                <w:tcPr>
                  <w:tcW w:type="dxa" w:w="66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辅助老年人起身、上下床，防止翻身滚下床，保证老年人睡眠和活动安全。</w:t>
                  </w: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安装床边护栏（抓杆）</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底座尺寸：</w:t>
                  </w:r>
                  <w:r>
                    <w:rPr>
                      <w:rFonts w:ascii="仿宋_GB2312" w:hAnsi="仿宋_GB2312" w:cs="仿宋_GB2312" w:eastAsia="仿宋_GB2312"/>
                      <w:sz w:val="24"/>
                    </w:rPr>
                    <w:t>≥500</w:t>
                  </w:r>
                  <w:r>
                    <w:rPr>
                      <w:rFonts w:ascii="仿宋_GB2312" w:hAnsi="仿宋_GB2312" w:cs="仿宋_GB2312" w:eastAsia="仿宋_GB2312"/>
                      <w:sz w:val="24"/>
                    </w:rPr>
                    <w:t>×</w:t>
                  </w:r>
                  <w:r>
                    <w:rPr>
                      <w:rFonts w:ascii="仿宋_GB2312" w:hAnsi="仿宋_GB2312" w:cs="仿宋_GB2312" w:eastAsia="仿宋_GB2312"/>
                      <w:sz w:val="24"/>
                    </w:rPr>
                    <w:t>600mm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扶手尺寸：</w:t>
                  </w:r>
                  <w:r>
                    <w:rPr>
                      <w:rFonts w:ascii="仿宋_GB2312" w:hAnsi="仿宋_GB2312" w:cs="仿宋_GB2312" w:eastAsia="仿宋_GB2312"/>
                      <w:sz w:val="24"/>
                    </w:rPr>
                    <w:t>高：</w:t>
                  </w:r>
                  <w:r>
                    <w:rPr>
                      <w:rFonts w:ascii="仿宋_GB2312" w:hAnsi="仿宋_GB2312" w:cs="仿宋_GB2312" w:eastAsia="仿宋_GB2312"/>
                      <w:sz w:val="24"/>
                    </w:rPr>
                    <w:t>≥750mm-900mm</w:t>
                  </w:r>
                  <w:r>
                    <w:rPr>
                      <w:rFonts w:ascii="仿宋_GB2312" w:hAnsi="仿宋_GB2312" w:cs="仿宋_GB2312" w:eastAsia="仿宋_GB2312"/>
                      <w:sz w:val="24"/>
                    </w:rPr>
                    <w:t>，宽：</w:t>
                  </w:r>
                  <w:r>
                    <w:rPr>
                      <w:rFonts w:ascii="仿宋_GB2312" w:hAnsi="仿宋_GB2312" w:cs="仿宋_GB2312" w:eastAsia="仿宋_GB2312"/>
                      <w:sz w:val="24"/>
                    </w:rPr>
                    <w:t>300mm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5mm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管径尺寸：</w:t>
                  </w:r>
                  <w:r>
                    <w:rPr>
                      <w:rFonts w:ascii="仿宋_GB2312" w:hAnsi="仿宋_GB2312" w:cs="仿宋_GB2312" w:eastAsia="仿宋_GB2312"/>
                      <w:sz w:val="24"/>
                    </w:rPr>
                    <w:t>≥35mm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高度</w:t>
                  </w:r>
                  <w:r>
                    <w:rPr>
                      <w:rFonts w:ascii="仿宋_GB2312" w:hAnsi="仿宋_GB2312" w:cs="仿宋_GB2312" w:eastAsia="仿宋_GB2312"/>
                      <w:sz w:val="24"/>
                    </w:rPr>
                    <w:t>≥6档可调节</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总重量：</w:t>
                  </w:r>
                  <w:r>
                    <w:rPr>
                      <w:rFonts w:ascii="仿宋_GB2312" w:hAnsi="仿宋_GB2312" w:cs="仿宋_GB2312" w:eastAsia="仿宋_GB2312"/>
                      <w:sz w:val="24"/>
                    </w:rPr>
                    <w:t>≥11kg</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外管材质：</w:t>
                  </w:r>
                  <w:r>
                    <w:rPr>
                      <w:rFonts w:ascii="仿宋_GB2312" w:hAnsi="仿宋_GB2312" w:cs="仿宋_GB2312" w:eastAsia="仿宋_GB2312"/>
                      <w:sz w:val="24"/>
                    </w:rPr>
                    <w:t>ABS材质，直径≥35mm；</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内管材质：不锈钢内管，直径</w:t>
                  </w:r>
                  <w:r>
                    <w:rPr>
                      <w:rFonts w:ascii="仿宋_GB2312" w:hAnsi="仿宋_GB2312" w:cs="仿宋_GB2312" w:eastAsia="仿宋_GB2312"/>
                      <w:sz w:val="24"/>
                    </w:rPr>
                    <w:t>≥25mm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扶手表面使用环保标准、抗老化、耐腐蚀材料，扶手表面采用防滑浮点设计，适合抓握</w:t>
                  </w:r>
                  <w:r>
                    <w:rPr>
                      <w:rFonts w:ascii="仿宋_GB2312" w:hAnsi="仿宋_GB2312" w:cs="仿宋_GB2312" w:eastAsia="仿宋_GB2312"/>
                      <w:sz w:val="24"/>
                    </w:rPr>
                    <w:t>。</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套</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489</w:t>
                  </w:r>
                </w:p>
              </w:tc>
              <w:tc>
                <w:tcPr>
                  <w:tcW w:type="dxa" w:w="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基础</w:t>
                  </w: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15</w:t>
                  </w:r>
                </w:p>
              </w:tc>
              <w:tc>
                <w:tcPr>
                  <w:tcW w:type="dxa" w:w="226"/>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配置防压疮垫</w:t>
                  </w:r>
                </w:p>
              </w:tc>
              <w:tc>
                <w:tcPr>
                  <w:tcW w:type="dxa" w:w="66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避免长期乘坐轮椅或卧床的老年人发生严重压疮，包括防压疮坐垫、靠垫或床垫等。</w:t>
                  </w: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防压疮垫</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波动睡眠功能；</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PVC 加厚面料且不滑动，波动睡眠功能舒适静音，透气、防霉、防滑、具有阻燃性；</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加厚面料，抑制细菌，承载力大，单条气囊</w:t>
                  </w:r>
                  <w:r>
                    <w:rPr>
                      <w:rFonts w:ascii="仿宋_GB2312" w:hAnsi="仿宋_GB2312" w:cs="仿宋_GB2312" w:eastAsia="仿宋_GB2312"/>
                      <w:sz w:val="24"/>
                    </w:rPr>
                    <w:t>可更换、不移位和滑动；</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平铺尺寸为：</w:t>
                  </w:r>
                  <w:r>
                    <w:rPr>
                      <w:rFonts w:ascii="仿宋_GB2312" w:hAnsi="仿宋_GB2312" w:cs="仿宋_GB2312" w:eastAsia="仿宋_GB2312"/>
                      <w:sz w:val="24"/>
                    </w:rPr>
                    <w:t>≥93</w:t>
                  </w:r>
                  <w:r>
                    <w:rPr>
                      <w:rFonts w:ascii="仿宋_GB2312" w:hAnsi="仿宋_GB2312" w:cs="仿宋_GB2312" w:eastAsia="仿宋_GB2312"/>
                      <w:sz w:val="24"/>
                    </w:rPr>
                    <w:t>cm×</w:t>
                  </w:r>
                  <w:r>
                    <w:rPr>
                      <w:rFonts w:ascii="仿宋_GB2312" w:hAnsi="仿宋_GB2312" w:cs="仿宋_GB2312" w:eastAsia="仿宋_GB2312"/>
                      <w:sz w:val="24"/>
                    </w:rPr>
                    <w:t>200</w:t>
                  </w:r>
                  <w:r>
                    <w:rPr>
                      <w:rFonts w:ascii="仿宋_GB2312" w:hAnsi="仿宋_GB2312" w:cs="仿宋_GB2312" w:eastAsia="仿宋_GB2312"/>
                      <w:sz w:val="24"/>
                    </w:rPr>
                    <w:t>cm</w:t>
                  </w:r>
                  <w:r>
                    <w:rPr>
                      <w:rFonts w:ascii="仿宋_GB2312" w:hAnsi="仿宋_GB2312" w:cs="仿宋_GB2312" w:eastAsia="仿宋_GB2312"/>
                      <w:sz w:val="24"/>
                    </w:rPr>
                    <w:t>(±1</w:t>
                  </w:r>
                  <w:r>
                    <w:rPr>
                      <w:rFonts w:ascii="仿宋_GB2312" w:hAnsi="仿宋_GB2312" w:cs="仿宋_GB2312" w:eastAsia="仿宋_GB2312"/>
                      <w:sz w:val="24"/>
                    </w:rPr>
                    <w:t>cm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充气后</w:t>
                  </w:r>
                  <w:r>
                    <w:rPr>
                      <w:rFonts w:ascii="仿宋_GB2312" w:hAnsi="仿宋_GB2312" w:cs="仿宋_GB2312" w:eastAsia="仿宋_GB2312"/>
                      <w:sz w:val="24"/>
                    </w:rPr>
                    <w:t>≥85</w:t>
                  </w:r>
                  <w:r>
                    <w:rPr>
                      <w:rFonts w:ascii="仿宋_GB2312" w:hAnsi="仿宋_GB2312" w:cs="仿宋_GB2312" w:eastAsia="仿宋_GB2312"/>
                      <w:sz w:val="24"/>
                    </w:rPr>
                    <w:t>cm×</w:t>
                  </w:r>
                  <w:r>
                    <w:rPr>
                      <w:rFonts w:ascii="仿宋_GB2312" w:hAnsi="仿宋_GB2312" w:cs="仿宋_GB2312" w:eastAsia="仿宋_GB2312"/>
                      <w:sz w:val="24"/>
                    </w:rPr>
                    <w:t>185</w:t>
                  </w:r>
                  <w:r>
                    <w:rPr>
                      <w:rFonts w:ascii="仿宋_GB2312" w:hAnsi="仿宋_GB2312" w:cs="仿宋_GB2312" w:eastAsia="仿宋_GB2312"/>
                      <w:sz w:val="24"/>
                    </w:rPr>
                    <w:t>cm</w:t>
                  </w:r>
                  <w:r>
                    <w:rPr>
                      <w:rFonts w:ascii="仿宋_GB2312" w:hAnsi="仿宋_GB2312" w:cs="仿宋_GB2312" w:eastAsia="仿宋_GB2312"/>
                      <w:sz w:val="24"/>
                    </w:rPr>
                    <w:t>(±1</w:t>
                  </w:r>
                  <w:r>
                    <w:rPr>
                      <w:rFonts w:ascii="仿宋_GB2312" w:hAnsi="仿宋_GB2312" w:cs="仿宋_GB2312" w:eastAsia="仿宋_GB2312"/>
                      <w:sz w:val="24"/>
                    </w:rPr>
                    <w:t>cm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独立气囊</w:t>
                  </w:r>
                  <w:r>
                    <w:rPr>
                      <w:rFonts w:ascii="仿宋_GB2312" w:hAnsi="仿宋_GB2312" w:cs="仿宋_GB2312" w:eastAsia="仿宋_GB2312"/>
                      <w:sz w:val="24"/>
                    </w:rPr>
                    <w:t>≥22条；</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充气流量</w:t>
                  </w:r>
                  <w:r>
                    <w:rPr>
                      <w:rFonts w:ascii="仿宋_GB2312" w:hAnsi="仿宋_GB2312" w:cs="仿宋_GB2312" w:eastAsia="仿宋_GB2312"/>
                      <w:sz w:val="24"/>
                    </w:rPr>
                    <w:t>≥6L/min；</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波动循环周期为</w:t>
                  </w:r>
                  <w:r>
                    <w:rPr>
                      <w:rFonts w:ascii="仿宋_GB2312" w:hAnsi="仿宋_GB2312" w:cs="仿宋_GB2312" w:eastAsia="仿宋_GB2312"/>
                      <w:sz w:val="24"/>
                    </w:rPr>
                    <w:t>≥12分钟；</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输入功率</w:t>
                  </w:r>
                  <w:r>
                    <w:rPr>
                      <w:rFonts w:ascii="仿宋_GB2312" w:hAnsi="仿宋_GB2312" w:cs="仿宋_GB2312" w:eastAsia="仿宋_GB2312"/>
                      <w:sz w:val="24"/>
                    </w:rPr>
                    <w:t>≤20伏安，承重≥135</w:t>
                  </w:r>
                  <w:r>
                    <w:rPr>
                      <w:rFonts w:ascii="仿宋_GB2312" w:hAnsi="仿宋_GB2312" w:cs="仿宋_GB2312" w:eastAsia="仿宋_GB2312"/>
                      <w:sz w:val="24"/>
                    </w:rPr>
                    <w:t>kg</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气泵质保期</w:t>
                  </w:r>
                  <w:r>
                    <w:rPr>
                      <w:rFonts w:ascii="仿宋_GB2312" w:hAnsi="仿宋_GB2312" w:cs="仿宋_GB2312" w:eastAsia="仿宋_GB2312"/>
                      <w:sz w:val="24"/>
                    </w:rPr>
                    <w:t>≥1年。</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套</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620</w:t>
                  </w:r>
                </w:p>
              </w:tc>
              <w:tc>
                <w:tcPr>
                  <w:tcW w:type="dxa" w:w="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可选</w:t>
                  </w: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16</w:t>
                  </w:r>
                </w:p>
                <w:p>
                  <w:pPr>
                    <w:pStyle w:val="null3"/>
                    <w:jc w:val="center"/>
                  </w:pPr>
                </w:p>
              </w:tc>
              <w:tc>
                <w:tcPr>
                  <w:tcW w:type="dxa" w:w="226"/>
                  <w:vMerge w:val="restart"/>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（四）如厕洗浴设备改造</w:t>
                  </w:r>
                </w:p>
              </w:tc>
              <w:tc>
                <w:tcPr>
                  <w:tcW w:type="dxa" w:w="255"/>
                  <w:vMerge w:val="restart"/>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安装扶手</w:t>
                  </w:r>
                </w:p>
              </w:tc>
              <w:tc>
                <w:tcPr>
                  <w:tcW w:type="dxa" w:w="662"/>
                  <w:vMerge w:val="restart"/>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在如厕区或者洗浴区安装扶手，辅助老年人起身、站立、转身和坐下，包括一字形扶手、</w:t>
                  </w:r>
                  <w:r>
                    <w:rPr>
                      <w:rFonts w:ascii="仿宋_GB2312" w:hAnsi="仿宋_GB2312" w:cs="仿宋_GB2312" w:eastAsia="仿宋_GB2312"/>
                      <w:sz w:val="24"/>
                    </w:rPr>
                    <w:t>U形扶手、L形扶手、135°扶手、T形扶手或者助力扶手等。</w:t>
                  </w: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一字形扶手</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1.材质:不锈钢;</w:t>
                  </w:r>
                </w:p>
                <w:p>
                  <w:pPr>
                    <w:pStyle w:val="null3"/>
                    <w:jc w:val="left"/>
                  </w:pPr>
                  <w:r>
                    <w:rPr>
                      <w:rFonts w:ascii="仿宋_GB2312" w:hAnsi="仿宋_GB2312" w:cs="仿宋_GB2312" w:eastAsia="仿宋_GB2312"/>
                      <w:sz w:val="24"/>
                    </w:rPr>
                    <w:t>2.外层材料:ABS或者尼龙环保材料;</w:t>
                  </w:r>
                </w:p>
                <w:p>
                  <w:pPr>
                    <w:pStyle w:val="null3"/>
                    <w:jc w:val="left"/>
                  </w:pPr>
                  <w:r>
                    <w:rPr>
                      <w:rFonts w:ascii="仿宋_GB2312" w:hAnsi="仿宋_GB2312" w:cs="仿宋_GB2312" w:eastAsia="仿宋_GB2312"/>
                      <w:sz w:val="24"/>
                    </w:rPr>
                    <w:t>3.长度≥400mm;龙骨直径≥28mm;</w:t>
                  </w:r>
                </w:p>
                <w:p>
                  <w:pPr>
                    <w:pStyle w:val="null3"/>
                    <w:jc w:val="left"/>
                  </w:pPr>
                  <w:r>
                    <w:rPr>
                      <w:rFonts w:ascii="仿宋_GB2312" w:hAnsi="仿宋_GB2312" w:cs="仿宋_GB2312" w:eastAsia="仿宋_GB2312"/>
                      <w:sz w:val="24"/>
                    </w:rPr>
                    <w:t>4.颜色:黄色或白色;</w:t>
                  </w:r>
                </w:p>
                <w:p>
                  <w:pPr>
                    <w:pStyle w:val="null3"/>
                    <w:jc w:val="left"/>
                  </w:pPr>
                  <w:r>
                    <w:rPr>
                      <w:rFonts w:ascii="仿宋_GB2312" w:hAnsi="仿宋_GB2312" w:cs="仿宋_GB2312" w:eastAsia="仿宋_GB2312"/>
                      <w:sz w:val="24"/>
                    </w:rPr>
                    <w:t>5.表面有防滑处理。</w:t>
                  </w:r>
                </w:p>
                <w:p>
                  <w:pPr>
                    <w:pStyle w:val="null3"/>
                    <w:jc w:val="left"/>
                  </w:pPr>
                  <w:r>
                    <w:rPr>
                      <w:rFonts w:ascii="仿宋_GB2312" w:hAnsi="仿宋_GB2312" w:cs="仿宋_GB2312" w:eastAsia="仿宋_GB2312"/>
                      <w:sz w:val="24"/>
                    </w:rPr>
                    <w:t>6.具体长度根据改造家庭实际情况定制。</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根</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80</w:t>
                  </w:r>
                </w:p>
              </w:tc>
              <w:tc>
                <w:tcPr>
                  <w:tcW w:type="dxa" w:w="279"/>
                  <w:vMerge w:val="restart"/>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基础</w:t>
                  </w: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17</w:t>
                  </w:r>
                </w:p>
              </w:tc>
              <w:tc>
                <w:tcPr>
                  <w:tcW w:type="dxa" w:w="226"/>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none" w:color="000000" w:sz="4"/>
                    <w:right w:val="single" w:color="000000" w:sz="4"/>
                  </w:tcBorders>
                </w:tcPr>
                <w:p/>
              </w:tc>
              <w:tc>
                <w:tcPr>
                  <w:tcW w:type="dxa" w:w="662"/>
                  <w:vMerge/>
                  <w:tcBorders>
                    <w:top w:val="none" w:color="000000" w:sz="4"/>
                    <w:left w:val="none" w:color="000000" w:sz="4"/>
                    <w:bottom w:val="none" w:color="000000" w:sz="4"/>
                    <w:right w:val="single" w:color="000000" w:sz="4"/>
                  </w:tcBorders>
                </w:tcP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U形扶手</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扶手尺寸</w:t>
                  </w:r>
                  <w:r>
                    <w:rPr>
                      <w:rFonts w:ascii="仿宋_GB2312" w:hAnsi="仿宋_GB2312" w:cs="仿宋_GB2312" w:eastAsia="仿宋_GB2312"/>
                      <w:sz w:val="24"/>
                    </w:rPr>
                    <w:t>：</w:t>
                  </w:r>
                  <w:r>
                    <w:rPr>
                      <w:rFonts w:ascii="仿宋_GB2312" w:hAnsi="仿宋_GB2312" w:cs="仿宋_GB2312" w:eastAsia="仿宋_GB2312"/>
                      <w:sz w:val="24"/>
                    </w:rPr>
                    <w:t>≥600</w:t>
                  </w:r>
                  <w:r>
                    <w:rPr>
                      <w:rFonts w:ascii="仿宋_GB2312" w:hAnsi="仿宋_GB2312" w:cs="仿宋_GB2312" w:eastAsia="仿宋_GB2312"/>
                      <w:sz w:val="24"/>
                    </w:rPr>
                    <w:t>mm×</w:t>
                  </w:r>
                  <w:r>
                    <w:rPr>
                      <w:rFonts w:ascii="仿宋_GB2312" w:hAnsi="仿宋_GB2312" w:cs="仿宋_GB2312" w:eastAsia="仿宋_GB2312"/>
                      <w:sz w:val="24"/>
                    </w:rPr>
                    <w:t xml:space="preserve">130mm   内衬部分≥1.0mm </w:t>
                  </w:r>
                  <w:r>
                    <w:rPr>
                      <w:rFonts w:ascii="仿宋_GB2312" w:hAnsi="仿宋_GB2312" w:cs="仿宋_GB2312" w:eastAsia="仿宋_GB2312"/>
                      <w:sz w:val="24"/>
                    </w:rPr>
                    <w:t>；</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厚度：外壳管径</w:t>
                  </w:r>
                  <w:r>
                    <w:rPr>
                      <w:rFonts w:ascii="仿宋_GB2312" w:hAnsi="仿宋_GB2312" w:cs="仿宋_GB2312" w:eastAsia="仿宋_GB2312"/>
                      <w:sz w:val="24"/>
                    </w:rPr>
                    <w:t>≥35mm、壁厚≥3.0mm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材质：外壳为优质</w:t>
                  </w:r>
                  <w:r>
                    <w:rPr>
                      <w:rFonts w:ascii="仿宋_GB2312" w:hAnsi="仿宋_GB2312" w:cs="仿宋_GB2312" w:eastAsia="仿宋_GB2312"/>
                      <w:sz w:val="24"/>
                    </w:rPr>
                    <w:t>ABS材料</w:t>
                  </w:r>
                  <w:r>
                    <w:rPr>
                      <w:rFonts w:ascii="仿宋_GB2312" w:hAnsi="仿宋_GB2312" w:cs="仿宋_GB2312" w:eastAsia="仿宋_GB2312"/>
                      <w:sz w:val="24"/>
                    </w:rPr>
                    <w:t>，</w:t>
                  </w:r>
                  <w:r>
                    <w:rPr>
                      <w:rFonts w:ascii="仿宋_GB2312" w:hAnsi="仿宋_GB2312" w:cs="仿宋_GB2312" w:eastAsia="仿宋_GB2312"/>
                      <w:sz w:val="24"/>
                    </w:rPr>
                    <w:t>内衬部分为</w:t>
                  </w:r>
                  <w:r>
                    <w:rPr>
                      <w:rFonts w:ascii="仿宋_GB2312" w:hAnsi="仿宋_GB2312" w:cs="仿宋_GB2312" w:eastAsia="仿宋_GB2312"/>
                      <w:sz w:val="24"/>
                    </w:rPr>
                    <w:t>201不锈钢管</w:t>
                  </w:r>
                  <w:r>
                    <w:rPr>
                      <w:rFonts w:ascii="仿宋_GB2312" w:hAnsi="仿宋_GB2312" w:cs="仿宋_GB2312" w:eastAsia="仿宋_GB2312"/>
                      <w:sz w:val="24"/>
                    </w:rPr>
                    <w:t>，</w:t>
                  </w:r>
                  <w:r>
                    <w:rPr>
                      <w:rFonts w:ascii="仿宋_GB2312" w:hAnsi="仿宋_GB2312" w:cs="仿宋_GB2312" w:eastAsia="仿宋_GB2312"/>
                      <w:sz w:val="24"/>
                    </w:rPr>
                    <w:t>连接管件整体为整体金属外包</w:t>
                  </w:r>
                  <w:r>
                    <w:rPr>
                      <w:rFonts w:ascii="仿宋_GB2312" w:hAnsi="仿宋_GB2312" w:cs="仿宋_GB2312" w:eastAsia="仿宋_GB2312"/>
                      <w:sz w:val="24"/>
                    </w:rPr>
                    <w:t>ABS</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具有防滑颗粒设计、管身防生锈</w:t>
                  </w:r>
                  <w:r>
                    <w:rPr>
                      <w:rFonts w:ascii="仿宋_GB2312" w:hAnsi="仿宋_GB2312" w:cs="仿宋_GB2312" w:eastAsia="仿宋_GB2312"/>
                      <w:sz w:val="24"/>
                    </w:rPr>
                    <w:t>，</w:t>
                  </w:r>
                  <w:r>
                    <w:rPr>
                      <w:rFonts w:ascii="仿宋_GB2312" w:hAnsi="仿宋_GB2312" w:cs="仿宋_GB2312" w:eastAsia="仿宋_GB2312"/>
                      <w:sz w:val="24"/>
                    </w:rPr>
                    <w:t>耐腐蚀，结实耐用。</w:t>
                  </w:r>
                </w:p>
                <w:p>
                  <w:pPr>
                    <w:pStyle w:val="null3"/>
                    <w:jc w:val="left"/>
                  </w:pPr>
                  <w:r>
                    <w:rPr>
                      <w:rFonts w:ascii="仿宋_GB2312" w:hAnsi="仿宋_GB2312" w:cs="仿宋_GB2312" w:eastAsia="仿宋_GB2312"/>
                      <w:sz w:val="24"/>
                    </w:rPr>
                    <w:t>5.具体尺寸根据改造家庭实际情况定制。</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根</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125</w:t>
                  </w:r>
                </w:p>
              </w:tc>
              <w:tc>
                <w:tcPr>
                  <w:tcW w:type="dxa" w:w="279"/>
                  <w:vMerge/>
                  <w:tcBorders>
                    <w:top w:val="none" w:color="000000" w:sz="4"/>
                    <w:left w:val="none" w:color="000000" w:sz="4"/>
                    <w:bottom w:val="none" w:color="000000" w:sz="4"/>
                    <w:right w:val="single" w:color="000000" w:sz="4"/>
                  </w:tcBorders>
                </w:tcP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18</w:t>
                  </w:r>
                </w:p>
              </w:tc>
              <w:tc>
                <w:tcPr>
                  <w:tcW w:type="dxa" w:w="226"/>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none" w:color="000000" w:sz="4"/>
                    <w:right w:val="single" w:color="000000" w:sz="4"/>
                  </w:tcBorders>
                </w:tcPr>
                <w:p/>
              </w:tc>
              <w:tc>
                <w:tcPr>
                  <w:tcW w:type="dxa" w:w="662"/>
                  <w:vMerge/>
                  <w:tcBorders>
                    <w:top w:val="none" w:color="000000" w:sz="4"/>
                    <w:left w:val="none" w:color="000000" w:sz="4"/>
                    <w:bottom w:val="none" w:color="000000" w:sz="4"/>
                    <w:right w:val="single" w:color="000000" w:sz="4"/>
                  </w:tcBorders>
                </w:tcP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L形扶手</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尺寸：</w:t>
                  </w:r>
                  <w:r>
                    <w:rPr>
                      <w:rFonts w:ascii="仿宋_GB2312" w:hAnsi="仿宋_GB2312" w:cs="仿宋_GB2312" w:eastAsia="仿宋_GB2312"/>
                      <w:sz w:val="24"/>
                    </w:rPr>
                    <w:t>≥60</w:t>
                  </w:r>
                  <w:r>
                    <w:rPr>
                      <w:rFonts w:ascii="仿宋_GB2312" w:hAnsi="仿宋_GB2312" w:cs="仿宋_GB2312" w:eastAsia="仿宋_GB2312"/>
                      <w:sz w:val="24"/>
                    </w:rPr>
                    <w:t>cm×</w:t>
                  </w:r>
                  <w:r>
                    <w:rPr>
                      <w:rFonts w:ascii="仿宋_GB2312" w:hAnsi="仿宋_GB2312" w:cs="仿宋_GB2312" w:eastAsia="仿宋_GB2312"/>
                      <w:sz w:val="24"/>
                    </w:rPr>
                    <w:t>40cm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外管材质：</w:t>
                  </w:r>
                  <w:r>
                    <w:rPr>
                      <w:rFonts w:ascii="仿宋_GB2312" w:hAnsi="仿宋_GB2312" w:cs="仿宋_GB2312" w:eastAsia="仿宋_GB2312"/>
                      <w:sz w:val="24"/>
                    </w:rPr>
                    <w:t>ABS材质，直径≥35mm；</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内管材质：不锈钢内管，直径</w:t>
                  </w:r>
                  <w:r>
                    <w:rPr>
                      <w:rFonts w:ascii="仿宋_GB2312" w:hAnsi="仿宋_GB2312" w:cs="仿宋_GB2312" w:eastAsia="仿宋_GB2312"/>
                      <w:sz w:val="24"/>
                    </w:rPr>
                    <w:t>≥25mm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具有防滑颗粒设计、管身防生锈，耐腐蚀，结实耐用。</w:t>
                  </w:r>
                </w:p>
                <w:p>
                  <w:pPr>
                    <w:pStyle w:val="null3"/>
                    <w:jc w:val="left"/>
                  </w:pPr>
                  <w:r>
                    <w:rPr>
                      <w:rFonts w:ascii="仿宋_GB2312" w:hAnsi="仿宋_GB2312" w:cs="仿宋_GB2312" w:eastAsia="仿宋_GB2312"/>
                      <w:sz w:val="24"/>
                    </w:rPr>
                    <w:t>5.具体尺寸根据改造家庭实际情况定制。</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根</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86</w:t>
                  </w:r>
                </w:p>
              </w:tc>
              <w:tc>
                <w:tcPr>
                  <w:tcW w:type="dxa" w:w="279"/>
                  <w:vMerge/>
                  <w:tcBorders>
                    <w:top w:val="none" w:color="000000" w:sz="4"/>
                    <w:left w:val="none" w:color="000000" w:sz="4"/>
                    <w:bottom w:val="none" w:color="000000" w:sz="4"/>
                    <w:right w:val="single" w:color="000000" w:sz="4"/>
                  </w:tcBorders>
                </w:tcP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19</w:t>
                  </w:r>
                </w:p>
              </w:tc>
              <w:tc>
                <w:tcPr>
                  <w:tcW w:type="dxa" w:w="226"/>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none" w:color="000000" w:sz="4"/>
                    <w:right w:val="single" w:color="000000" w:sz="4"/>
                  </w:tcBorders>
                </w:tcPr>
                <w:p/>
              </w:tc>
              <w:tc>
                <w:tcPr>
                  <w:tcW w:type="dxa" w:w="662"/>
                  <w:vMerge/>
                  <w:tcBorders>
                    <w:top w:val="none" w:color="000000" w:sz="4"/>
                    <w:left w:val="none" w:color="000000" w:sz="4"/>
                    <w:bottom w:val="none" w:color="000000" w:sz="4"/>
                    <w:right w:val="single" w:color="000000" w:sz="4"/>
                  </w:tcBorders>
                </w:tcP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135°扶手</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尺寸：</w:t>
                  </w:r>
                  <w:r>
                    <w:rPr>
                      <w:rFonts w:ascii="仿宋_GB2312" w:hAnsi="仿宋_GB2312" w:cs="仿宋_GB2312" w:eastAsia="仿宋_GB2312"/>
                      <w:sz w:val="24"/>
                    </w:rPr>
                    <w:t>≥60</w:t>
                  </w:r>
                  <w:r>
                    <w:rPr>
                      <w:rFonts w:ascii="仿宋_GB2312" w:hAnsi="仿宋_GB2312" w:cs="仿宋_GB2312" w:eastAsia="仿宋_GB2312"/>
                      <w:sz w:val="24"/>
                    </w:rPr>
                    <w:t>cm×</w:t>
                  </w:r>
                  <w:r>
                    <w:rPr>
                      <w:rFonts w:ascii="仿宋_GB2312" w:hAnsi="仿宋_GB2312" w:cs="仿宋_GB2312" w:eastAsia="仿宋_GB2312"/>
                      <w:sz w:val="24"/>
                    </w:rPr>
                    <w:t>40cm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外管材质：</w:t>
                  </w:r>
                  <w:r>
                    <w:rPr>
                      <w:rFonts w:ascii="仿宋_GB2312" w:hAnsi="仿宋_GB2312" w:cs="仿宋_GB2312" w:eastAsia="仿宋_GB2312"/>
                      <w:sz w:val="24"/>
                    </w:rPr>
                    <w:t>ABS材质，直径≥35mm；</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内管材质：不锈钢内管，直径</w:t>
                  </w:r>
                  <w:r>
                    <w:rPr>
                      <w:rFonts w:ascii="仿宋_GB2312" w:hAnsi="仿宋_GB2312" w:cs="仿宋_GB2312" w:eastAsia="仿宋_GB2312"/>
                      <w:sz w:val="24"/>
                    </w:rPr>
                    <w:t>≥25mm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具有防滑颗粒设计、管身防生锈，耐腐蚀，结实耐用。</w:t>
                  </w:r>
                </w:p>
                <w:p>
                  <w:pPr>
                    <w:pStyle w:val="null3"/>
                    <w:jc w:val="left"/>
                  </w:pPr>
                  <w:r>
                    <w:rPr>
                      <w:rFonts w:ascii="仿宋_GB2312" w:hAnsi="仿宋_GB2312" w:cs="仿宋_GB2312" w:eastAsia="仿宋_GB2312"/>
                      <w:sz w:val="24"/>
                    </w:rPr>
                    <w:t>5.具体尺寸根据改造家庭实际情况定制。</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根</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155</w:t>
                  </w:r>
                </w:p>
              </w:tc>
              <w:tc>
                <w:tcPr>
                  <w:tcW w:type="dxa" w:w="279"/>
                  <w:vMerge/>
                  <w:tcBorders>
                    <w:top w:val="none" w:color="000000" w:sz="4"/>
                    <w:left w:val="none" w:color="000000" w:sz="4"/>
                    <w:bottom w:val="none" w:color="000000" w:sz="4"/>
                    <w:right w:val="single" w:color="000000" w:sz="4"/>
                  </w:tcBorders>
                </w:tcPr>
                <w:p/>
              </w:tc>
            </w:tr>
            <w:tr>
              <w:tc>
                <w:tcPr>
                  <w:tcW w:type="dxa" w:w="203"/>
                  <w:tcBorders>
                    <w:top w:val="non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20</w:t>
                  </w:r>
                </w:p>
              </w:tc>
              <w:tc>
                <w:tcPr>
                  <w:tcW w:type="dxa" w:w="226"/>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none" w:color="000000" w:sz="4"/>
                    <w:right w:val="single" w:color="000000" w:sz="4"/>
                  </w:tcBorders>
                </w:tcPr>
                <w:p/>
              </w:tc>
              <w:tc>
                <w:tcPr>
                  <w:tcW w:type="dxa" w:w="662"/>
                  <w:vMerge/>
                  <w:tcBorders>
                    <w:top w:val="none" w:color="000000" w:sz="4"/>
                    <w:left w:val="none" w:color="000000" w:sz="4"/>
                    <w:bottom w:val="none" w:color="000000" w:sz="4"/>
                    <w:right w:val="single" w:color="000000" w:sz="4"/>
                  </w:tcBorders>
                </w:tcP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T形扶手</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尺寸：</w:t>
                  </w:r>
                  <w:r>
                    <w:rPr>
                      <w:rFonts w:ascii="仿宋_GB2312" w:hAnsi="仿宋_GB2312" w:cs="仿宋_GB2312" w:eastAsia="仿宋_GB2312"/>
                      <w:sz w:val="24"/>
                    </w:rPr>
                    <w:t>≥70</w:t>
                  </w:r>
                  <w:r>
                    <w:rPr>
                      <w:rFonts w:ascii="仿宋_GB2312" w:hAnsi="仿宋_GB2312" w:cs="仿宋_GB2312" w:eastAsia="仿宋_GB2312"/>
                      <w:sz w:val="24"/>
                    </w:rPr>
                    <w:t>cm×</w:t>
                  </w:r>
                  <w:r>
                    <w:rPr>
                      <w:rFonts w:ascii="仿宋_GB2312" w:hAnsi="仿宋_GB2312" w:cs="仿宋_GB2312" w:eastAsia="仿宋_GB2312"/>
                      <w:sz w:val="24"/>
                    </w:rPr>
                    <w:t xml:space="preserve">50cm                          </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外管材质：</w:t>
                  </w:r>
                  <w:r>
                    <w:rPr>
                      <w:rFonts w:ascii="仿宋_GB2312" w:hAnsi="仿宋_GB2312" w:cs="仿宋_GB2312" w:eastAsia="仿宋_GB2312"/>
                      <w:sz w:val="24"/>
                    </w:rPr>
                    <w:t>ABS材质，直径≥35mm；</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内管材质：不锈钢内管，直径</w:t>
                  </w:r>
                  <w:r>
                    <w:rPr>
                      <w:rFonts w:ascii="仿宋_GB2312" w:hAnsi="仿宋_GB2312" w:cs="仿宋_GB2312" w:eastAsia="仿宋_GB2312"/>
                      <w:sz w:val="24"/>
                    </w:rPr>
                    <w:t>≥25mm</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具有防滑颗粒设计、管身防生锈，耐腐蚀，结实耐用。</w:t>
                  </w:r>
                </w:p>
                <w:p>
                  <w:pPr>
                    <w:pStyle w:val="null3"/>
                    <w:jc w:val="left"/>
                  </w:pPr>
                  <w:r>
                    <w:rPr>
                      <w:rFonts w:ascii="仿宋_GB2312" w:hAnsi="仿宋_GB2312" w:cs="仿宋_GB2312" w:eastAsia="仿宋_GB2312"/>
                      <w:sz w:val="24"/>
                    </w:rPr>
                    <w:t>5.具体尺寸根据改造家庭实际情况定制。</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根</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189</w:t>
                  </w:r>
                </w:p>
              </w:tc>
              <w:tc>
                <w:tcPr>
                  <w:tcW w:type="dxa" w:w="279"/>
                  <w:vMerge/>
                  <w:tcBorders>
                    <w:top w:val="none" w:color="000000" w:sz="4"/>
                    <w:left w:val="none" w:color="000000" w:sz="4"/>
                    <w:bottom w:val="none" w:color="000000" w:sz="4"/>
                    <w:right w:val="single" w:color="000000" w:sz="4"/>
                  </w:tcBorders>
                </w:tcPr>
                <w:p/>
              </w:tc>
            </w:tr>
            <w:tr>
              <w:tc>
                <w:tcPr>
                  <w:tcW w:type="dxa" w:w="203"/>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21</w:t>
                  </w:r>
                </w:p>
              </w:tc>
              <w:tc>
                <w:tcPr>
                  <w:tcW w:type="dxa" w:w="226"/>
                  <w:vMerge/>
                  <w:tcBorders>
                    <w:top w:val="none" w:color="000000" w:sz="4"/>
                    <w:left w:val="none" w:color="000000" w:sz="4"/>
                    <w:bottom w:val="single" w:color="000000" w:sz="4"/>
                    <w:right w:val="single" w:color="000000" w:sz="4"/>
                  </w:tcBorders>
                </w:tcPr>
                <w:p/>
              </w:tc>
              <w:tc>
                <w:tcPr>
                  <w:tcW w:type="dxa" w:w="25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蹲便器改坐便器</w:t>
                  </w:r>
                </w:p>
              </w:tc>
              <w:tc>
                <w:tcPr>
                  <w:tcW w:type="dxa" w:w="662"/>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减轻蹲姿造成的腿部压力，避免老年人如厕时摔倒，方便乘轮椅老年人使用。</w:t>
                  </w: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坐便器</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双孔超漩式连体</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座便器尺寸</w:t>
                  </w:r>
                  <w:r>
                    <w:rPr>
                      <w:rFonts w:ascii="仿宋_GB2312" w:hAnsi="仿宋_GB2312" w:cs="仿宋_GB2312" w:eastAsia="仿宋_GB2312"/>
                      <w:sz w:val="24"/>
                    </w:rPr>
                    <w:t>:700mm×390mm×710mm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m</w:t>
                  </w:r>
                  <w:r>
                    <w:rPr>
                      <w:rFonts w:ascii="仿宋_GB2312" w:hAnsi="仿宋_GB2312" w:cs="仿宋_GB2312" w:eastAsia="仿宋_GB2312"/>
                      <w:sz w:val="24"/>
                    </w:rPr>
                    <w:t>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地排污</w:t>
                  </w:r>
                  <w:r>
                    <w:rPr>
                      <w:rFonts w:ascii="仿宋_GB2312" w:hAnsi="仿宋_GB2312" w:cs="仿宋_GB2312" w:eastAsia="仿宋_GB2312"/>
                      <w:sz w:val="24"/>
                    </w:rPr>
                    <w:t>：</w:t>
                  </w:r>
                  <w:r>
                    <w:rPr>
                      <w:rFonts w:ascii="仿宋_GB2312" w:hAnsi="仿宋_GB2312" w:cs="仿宋_GB2312" w:eastAsia="仿宋_GB2312"/>
                      <w:sz w:val="24"/>
                    </w:rPr>
                    <w:t>排污口中心离墙地</w:t>
                  </w:r>
                  <w:r>
                    <w:rPr>
                      <w:rFonts w:ascii="仿宋_GB2312" w:hAnsi="仿宋_GB2312" w:cs="仿宋_GB2312" w:eastAsia="仿宋_GB2312"/>
                      <w:sz w:val="24"/>
                    </w:rPr>
                    <w:t>≥300mm</w:t>
                  </w:r>
                  <w:r>
                    <w:rPr>
                      <w:rFonts w:ascii="仿宋_GB2312" w:hAnsi="仿宋_GB2312" w:cs="仿宋_GB2312" w:eastAsia="仿宋_GB2312"/>
                      <w:sz w:val="24"/>
                    </w:rPr>
                    <w:t>。</w:t>
                  </w:r>
                </w:p>
                <w:p>
                  <w:pPr>
                    <w:pStyle w:val="null3"/>
                    <w:jc w:val="left"/>
                  </w:pP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个</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1050</w:t>
                  </w:r>
                </w:p>
              </w:tc>
              <w:tc>
                <w:tcPr>
                  <w:tcW w:type="dxa" w:w="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可选</w:t>
                  </w: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22</w:t>
                  </w:r>
                </w:p>
              </w:tc>
              <w:tc>
                <w:tcPr>
                  <w:tcW w:type="dxa" w:w="226"/>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水龙头改造</w:t>
                  </w:r>
                </w:p>
              </w:tc>
              <w:tc>
                <w:tcPr>
                  <w:tcW w:type="dxa" w:w="66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采用拔杆式或感应水龙头，方便老年人开关水阀。</w:t>
                  </w: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适老化</w:t>
                  </w:r>
                </w:p>
                <w:p>
                  <w:pPr>
                    <w:pStyle w:val="null3"/>
                    <w:jc w:val="center"/>
                  </w:pPr>
                  <w:r>
                    <w:rPr>
                      <w:rFonts w:ascii="仿宋_GB2312" w:hAnsi="仿宋_GB2312" w:cs="仿宋_GB2312" w:eastAsia="仿宋_GB2312"/>
                      <w:sz w:val="24"/>
                    </w:rPr>
                    <w:t>水龙头</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1.静音抽拉，三种出水模式：花洒出水模式、水柱出水模式、顶部上涌出水模式</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2.自带一体式冷热进水管，免接易安装</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3.陶瓷片阀芯耐渗漏，蜂窝起泡器，出水柔和不飞溅</w:t>
                  </w:r>
                  <w:r>
                    <w:rPr>
                      <w:rFonts w:ascii="仿宋_GB2312" w:hAnsi="仿宋_GB2312" w:cs="仿宋_GB2312" w:eastAsia="仿宋_GB2312"/>
                      <w:sz w:val="24"/>
                    </w:rPr>
                    <w:t>。</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个</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180</w:t>
                  </w:r>
                </w:p>
              </w:tc>
              <w:tc>
                <w:tcPr>
                  <w:tcW w:type="dxa" w:w="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可选</w:t>
                  </w: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23</w:t>
                  </w:r>
                </w:p>
              </w:tc>
              <w:tc>
                <w:tcPr>
                  <w:tcW w:type="dxa" w:w="226"/>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浴缸</w:t>
                  </w:r>
                  <w:r>
                    <w:rPr>
                      <w:rFonts w:ascii="仿宋_GB2312" w:hAnsi="仿宋_GB2312" w:cs="仿宋_GB2312" w:eastAsia="仿宋_GB2312"/>
                      <w:sz w:val="24"/>
                    </w:rPr>
                    <w:t>/淋浴房改造</w:t>
                  </w:r>
                </w:p>
              </w:tc>
              <w:tc>
                <w:tcPr>
                  <w:tcW w:type="dxa" w:w="66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拆除浴缸</w:t>
                  </w:r>
                  <w:r>
                    <w:rPr>
                      <w:rFonts w:ascii="仿宋_GB2312" w:hAnsi="仿宋_GB2312" w:cs="仿宋_GB2312" w:eastAsia="仿宋_GB2312"/>
                      <w:sz w:val="24"/>
                    </w:rPr>
                    <w:t>/淋浴房，更换浴帘、浴杆，增加淋浴空间，方便照护人员辅助老年人洗浴。</w:t>
                  </w: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浴缸</w:t>
                  </w:r>
                  <w:r>
                    <w:rPr>
                      <w:rFonts w:ascii="仿宋_GB2312" w:hAnsi="仿宋_GB2312" w:cs="仿宋_GB2312" w:eastAsia="仿宋_GB2312"/>
                      <w:sz w:val="24"/>
                    </w:rPr>
                    <w:t>/淋浴房改造</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浴帘：防水防霉，尺寸</w:t>
                  </w:r>
                  <w:r>
                    <w:rPr>
                      <w:rFonts w:ascii="仿宋_GB2312" w:hAnsi="仿宋_GB2312" w:cs="仿宋_GB2312" w:eastAsia="仿宋_GB2312"/>
                      <w:sz w:val="24"/>
                    </w:rPr>
                    <w:t>≥180</w:t>
                  </w:r>
                  <w:r>
                    <w:rPr>
                      <w:rFonts w:ascii="仿宋_GB2312" w:hAnsi="仿宋_GB2312" w:cs="仿宋_GB2312" w:eastAsia="仿宋_GB2312"/>
                      <w:sz w:val="24"/>
                    </w:rPr>
                    <w:t>cm</w:t>
                  </w:r>
                  <w:r>
                    <w:rPr>
                      <w:rFonts w:ascii="仿宋_GB2312" w:hAnsi="仿宋_GB2312" w:cs="仿宋_GB2312" w:eastAsia="仿宋_GB2312"/>
                      <w:sz w:val="24"/>
                    </w:rPr>
                    <w:t>×200</w:t>
                  </w:r>
                  <w:r>
                    <w:rPr>
                      <w:rFonts w:ascii="仿宋_GB2312" w:hAnsi="仿宋_GB2312" w:cs="仿宋_GB2312" w:eastAsia="仿宋_GB2312"/>
                      <w:sz w:val="24"/>
                    </w:rPr>
                    <w:t>cm</w:t>
                  </w:r>
                  <w:r>
                    <w:rPr>
                      <w:rFonts w:ascii="仿宋_GB2312" w:hAnsi="仿宋_GB2312" w:cs="仿宋_GB2312" w:eastAsia="仿宋_GB2312"/>
                      <w:sz w:val="24"/>
                    </w:rPr>
                    <w:t>（</w:t>
                  </w:r>
                  <w:r>
                    <w:rPr>
                      <w:rFonts w:ascii="仿宋_GB2312" w:hAnsi="仿宋_GB2312" w:cs="仿宋_GB2312" w:eastAsia="仿宋_GB2312"/>
                      <w:sz w:val="24"/>
                    </w:rPr>
                    <w:t>±0.5</w:t>
                  </w:r>
                  <w:r>
                    <w:rPr>
                      <w:rFonts w:ascii="仿宋_GB2312" w:hAnsi="仿宋_GB2312" w:cs="仿宋_GB2312" w:eastAsia="仿宋_GB2312"/>
                      <w:sz w:val="24"/>
                    </w:rPr>
                    <w:t>cm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浴杆：免打孔，可伸缩。</w:t>
                  </w:r>
                </w:p>
                <w:p>
                  <w:pPr>
                    <w:pStyle w:val="null3"/>
                    <w:jc w:val="left"/>
                  </w:pPr>
                  <w:r>
                    <w:rPr>
                      <w:rFonts w:ascii="仿宋_GB2312" w:hAnsi="仿宋_GB2312" w:cs="仿宋_GB2312" w:eastAsia="仿宋_GB2312"/>
                      <w:sz w:val="24"/>
                    </w:rPr>
                    <w:t>3.具体尺寸根据改造家庭实际情况定制。</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个</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380</w:t>
                  </w:r>
                </w:p>
              </w:tc>
              <w:tc>
                <w:tcPr>
                  <w:tcW w:type="dxa" w:w="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可选</w:t>
                  </w: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24</w:t>
                  </w:r>
                </w:p>
              </w:tc>
              <w:tc>
                <w:tcPr>
                  <w:tcW w:type="dxa" w:w="226"/>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配置淋浴椅</w:t>
                  </w:r>
                </w:p>
              </w:tc>
              <w:tc>
                <w:tcPr>
                  <w:tcW w:type="dxa" w:w="66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辅助老年人洗澡用，避免老年人滑倒，提高安全性。</w:t>
                  </w: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助浴凳</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1.尺寸：</w:t>
                  </w:r>
                  <w:r>
                    <w:rPr>
                      <w:rFonts w:ascii="仿宋_GB2312" w:hAnsi="仿宋_GB2312" w:cs="仿宋_GB2312" w:eastAsia="仿宋_GB2312"/>
                      <w:sz w:val="24"/>
                    </w:rPr>
                    <w:t>≥545mm×545mm×778mm(±5mm)(展开)</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材质</w:t>
                  </w:r>
                  <w:r>
                    <w:rPr>
                      <w:rFonts w:ascii="仿宋_GB2312" w:hAnsi="仿宋_GB2312" w:cs="仿宋_GB2312" w:eastAsia="仿宋_GB2312"/>
                      <w:sz w:val="24"/>
                    </w:rPr>
                    <w:t>:椅架高强度铝合金,规格≥29mm×1.5mm和≥25.2mm×1.5mm</w:t>
                  </w:r>
                  <w:r>
                    <w:rPr>
                      <w:rFonts w:ascii="仿宋_GB2312" w:hAnsi="仿宋_GB2312" w:cs="仿宋_GB2312" w:eastAsia="仿宋_GB2312"/>
                      <w:sz w:val="21"/>
                    </w:rPr>
                    <w:t xml:space="preserve"> </w:t>
                  </w:r>
                  <w:r>
                    <w:rPr>
                      <w:rFonts w:ascii="仿宋_GB2312" w:hAnsi="仿宋_GB2312" w:cs="仿宋_GB2312" w:eastAsia="仿宋_GB2312"/>
                      <w:sz w:val="24"/>
                    </w:rPr>
                    <w:t>表面喷塑处理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座板和靠背材质为高密度</w:t>
                  </w:r>
                  <w:r>
                    <w:rPr>
                      <w:rFonts w:ascii="仿宋_GB2312" w:hAnsi="仿宋_GB2312" w:cs="仿宋_GB2312" w:eastAsia="仿宋_GB2312"/>
                      <w:sz w:val="24"/>
                    </w:rPr>
                    <w:t>PE，扶手材质为加强尼龙</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防霉防滑</w:t>
                  </w:r>
                  <w:r>
                    <w:rPr>
                      <w:rFonts w:ascii="仿宋_GB2312" w:hAnsi="仿宋_GB2312" w:cs="仿宋_GB2312" w:eastAsia="仿宋_GB2312"/>
                      <w:sz w:val="24"/>
                    </w:rPr>
                    <w:t>TPE材质脚垫,座板和靠背，加装EVA软垫</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座板高度</w:t>
                  </w:r>
                  <w:r>
                    <w:rPr>
                      <w:rFonts w:ascii="仿宋_GB2312" w:hAnsi="仿宋_GB2312" w:cs="仿宋_GB2312" w:eastAsia="仿宋_GB2312"/>
                      <w:sz w:val="24"/>
                    </w:rPr>
                    <w:t>5</w:t>
                  </w:r>
                  <w:r>
                    <w:rPr>
                      <w:rFonts w:ascii="仿宋_GB2312" w:hAnsi="仿宋_GB2312" w:cs="仿宋_GB2312" w:eastAsia="仿宋_GB2312"/>
                      <w:sz w:val="24"/>
                    </w:rPr>
                    <w:t>档调节</w:t>
                  </w:r>
                  <w:r>
                    <w:rPr>
                      <w:rFonts w:ascii="仿宋_GB2312" w:hAnsi="仿宋_GB2312" w:cs="仿宋_GB2312" w:eastAsia="仿宋_GB2312"/>
                      <w:sz w:val="24"/>
                    </w:rPr>
                    <w:t>:345mm-445mm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产品承重</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00kg以上。</w:t>
                  </w:r>
                </w:p>
                <w:p>
                  <w:pPr>
                    <w:pStyle w:val="null3"/>
                    <w:jc w:val="left"/>
                  </w:pP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把</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288</w:t>
                  </w:r>
                </w:p>
              </w:tc>
              <w:tc>
                <w:tcPr>
                  <w:tcW w:type="dxa" w:w="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基础</w:t>
                  </w: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25</w:t>
                  </w:r>
                </w:p>
              </w:tc>
              <w:tc>
                <w:tcPr>
                  <w:tcW w:type="dxa" w:w="226"/>
                  <w:vMerge w:val="restart"/>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（五）厨房设备改造</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台面改造</w:t>
                  </w:r>
                </w:p>
              </w:tc>
              <w:tc>
                <w:tcPr>
                  <w:tcW w:type="dxa" w:w="66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降低操作台、灶台、洗菜池高度或者在其下方留出容膝空间，方便乘轮椅或者体型矮小老年人操作。</w:t>
                  </w: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台面改造</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1.降低操作台、灶台、洗菜池高度,在其下方留出容膝空间,方便乘轮椅或者体型矮小的老年人操作；</w:t>
                  </w:r>
                </w:p>
                <w:p>
                  <w:pPr>
                    <w:pStyle w:val="null3"/>
                    <w:jc w:val="left"/>
                  </w:pPr>
                  <w:r>
                    <w:rPr>
                      <w:rFonts w:ascii="仿宋_GB2312" w:hAnsi="仿宋_GB2312" w:cs="仿宋_GB2312" w:eastAsia="仿宋_GB2312"/>
                      <w:sz w:val="24"/>
                    </w:rPr>
                    <w:t>2.墙地面清理；</w:t>
                  </w:r>
                </w:p>
                <w:p>
                  <w:pPr>
                    <w:pStyle w:val="null3"/>
                    <w:jc w:val="left"/>
                  </w:pPr>
                  <w:r>
                    <w:rPr>
                      <w:rFonts w:ascii="仿宋_GB2312" w:hAnsi="仿宋_GB2312" w:cs="仿宋_GB2312" w:eastAsia="仿宋_GB2312"/>
                      <w:sz w:val="24"/>
                    </w:rPr>
                    <w:t>3.用1:2.5水泥砂浆抹平压实；</w:t>
                  </w:r>
                </w:p>
                <w:p>
                  <w:pPr>
                    <w:pStyle w:val="null3"/>
                    <w:jc w:val="left"/>
                  </w:pPr>
                  <w:r>
                    <w:rPr>
                      <w:rFonts w:ascii="仿宋_GB2312" w:hAnsi="仿宋_GB2312" w:cs="仿宋_GB2312" w:eastAsia="仿宋_GB2312"/>
                      <w:sz w:val="24"/>
                    </w:rPr>
                    <w:t>4.墙面铺贴300mm</w:t>
                  </w:r>
                  <w:r>
                    <w:rPr>
                      <w:rFonts w:ascii="仿宋_GB2312" w:hAnsi="仿宋_GB2312" w:cs="仿宋_GB2312" w:eastAsia="仿宋_GB2312"/>
                      <w:sz w:val="24"/>
                    </w:rPr>
                    <w:t>×</w:t>
                  </w:r>
                  <w:r>
                    <w:rPr>
                      <w:rFonts w:ascii="仿宋_GB2312" w:hAnsi="仿宋_GB2312" w:cs="仿宋_GB2312" w:eastAsia="仿宋_GB2312"/>
                      <w:sz w:val="24"/>
                    </w:rPr>
                    <w:t>600mm瓷砖，地面铺贴300mm</w:t>
                  </w:r>
                  <w:r>
                    <w:rPr>
                      <w:rFonts w:ascii="仿宋_GB2312" w:hAnsi="仿宋_GB2312" w:cs="仿宋_GB2312" w:eastAsia="仿宋_GB2312"/>
                      <w:sz w:val="24"/>
                    </w:rPr>
                    <w:t>×</w:t>
                  </w:r>
                  <w:r>
                    <w:rPr>
                      <w:rFonts w:ascii="仿宋_GB2312" w:hAnsi="仿宋_GB2312" w:cs="仿宋_GB2312" w:eastAsia="仿宋_GB2312"/>
                      <w:sz w:val="24"/>
                    </w:rPr>
                    <w:t>300mm 防滑地砖。</w:t>
                  </w:r>
                </w:p>
                <w:p>
                  <w:pPr>
                    <w:pStyle w:val="null3"/>
                    <w:jc w:val="left"/>
                  </w:pPr>
                  <w:r>
                    <w:rPr>
                      <w:rFonts w:ascii="仿宋_GB2312" w:hAnsi="仿宋_GB2312" w:cs="仿宋_GB2312" w:eastAsia="仿宋_GB2312"/>
                      <w:sz w:val="24"/>
                    </w:rPr>
                    <w:t>5.具体尺寸根据改造家庭实际情况定制。</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组</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800</w:t>
                  </w:r>
                </w:p>
              </w:tc>
              <w:tc>
                <w:tcPr>
                  <w:tcW w:type="dxa" w:w="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可选</w:t>
                  </w: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26</w:t>
                  </w:r>
                </w:p>
              </w:tc>
              <w:tc>
                <w:tcPr>
                  <w:tcW w:type="dxa" w:w="226"/>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加设中部柜</w:t>
                  </w:r>
                </w:p>
              </w:tc>
              <w:tc>
                <w:tcPr>
                  <w:tcW w:type="dxa" w:w="66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在吊柜下方设置开敞式中部柜、中部架，方便老年人取放物品。</w:t>
                  </w: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加设中部柜</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1.在吊柜下方设置开敞式中部柜、中部架；</w:t>
                  </w:r>
                </w:p>
                <w:p>
                  <w:pPr>
                    <w:pStyle w:val="null3"/>
                    <w:jc w:val="left"/>
                  </w:pPr>
                  <w:r>
                    <w:rPr>
                      <w:rFonts w:ascii="仿宋_GB2312" w:hAnsi="仿宋_GB2312" w:cs="仿宋_GB2312" w:eastAsia="仿宋_GB2312"/>
                      <w:sz w:val="24"/>
                    </w:rPr>
                    <w:t>2.柜子高度600mm(</w:t>
                  </w:r>
                  <w:r>
                    <w:rPr>
                      <w:rFonts w:ascii="仿宋_GB2312" w:hAnsi="仿宋_GB2312" w:cs="仿宋_GB2312" w:eastAsia="仿宋_GB2312"/>
                      <w:sz w:val="24"/>
                    </w:rPr>
                    <w:t>±5mm</w:t>
                  </w:r>
                  <w:r>
                    <w:rPr>
                      <w:rFonts w:ascii="仿宋_GB2312" w:hAnsi="仿宋_GB2312" w:cs="仿宋_GB2312" w:eastAsia="仿宋_GB2312"/>
                      <w:sz w:val="24"/>
                    </w:rPr>
                    <w:t>),深度40mm(</w:t>
                  </w:r>
                  <w:r>
                    <w:rPr>
                      <w:rFonts w:ascii="仿宋_GB2312" w:hAnsi="仿宋_GB2312" w:cs="仿宋_GB2312" w:eastAsia="仿宋_GB2312"/>
                      <w:sz w:val="24"/>
                    </w:rPr>
                    <w:t>±5mm</w:t>
                  </w:r>
                  <w:r>
                    <w:rPr>
                      <w:rFonts w:ascii="仿宋_GB2312" w:hAnsi="仿宋_GB2312" w:cs="仿宋_GB2312" w:eastAsia="仿宋_GB2312"/>
                      <w:sz w:val="24"/>
                    </w:rPr>
                    <w:t>）</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3.材质:人造板；</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具体尺寸根据改造家庭实际情况定制。</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组</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800</w:t>
                  </w:r>
                </w:p>
              </w:tc>
              <w:tc>
                <w:tcPr>
                  <w:tcW w:type="dxa" w:w="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可选</w:t>
                  </w: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27</w:t>
                  </w:r>
                </w:p>
              </w:tc>
              <w:tc>
                <w:tcPr>
                  <w:tcW w:type="dxa" w:w="226"/>
                  <w:vMerge w:val="restart"/>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（六）物理环境改造</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安装自动</w:t>
                  </w:r>
                  <w:r>
                    <w:br/>
                  </w:r>
                  <w:r>
                    <w:rPr>
                      <w:rFonts w:ascii="仿宋_GB2312" w:hAnsi="仿宋_GB2312" w:cs="仿宋_GB2312" w:eastAsia="仿宋_GB2312"/>
                      <w:sz w:val="24"/>
                    </w:rPr>
                    <w:t>感应灯具</w:t>
                  </w:r>
                </w:p>
              </w:tc>
              <w:tc>
                <w:tcPr>
                  <w:tcW w:type="dxa" w:w="66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安装感应便携灯，避免直射光源、强刺激性光源，人走灯灭，辅助老年人起夜使用。</w:t>
                  </w: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安装自动</w:t>
                  </w:r>
                  <w:r>
                    <w:br/>
                  </w:r>
                  <w:r>
                    <w:rPr>
                      <w:rFonts w:ascii="仿宋_GB2312" w:hAnsi="仿宋_GB2312" w:cs="仿宋_GB2312" w:eastAsia="仿宋_GB2312"/>
                      <w:sz w:val="24"/>
                    </w:rPr>
                    <w:t>感应灯具</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1.人体感应(有开关)，ON-AUTO-OFF</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2.尺寸≥85</w:t>
                  </w:r>
                  <w:r>
                    <w:rPr>
                      <w:rFonts w:ascii="仿宋_GB2312" w:hAnsi="仿宋_GB2312" w:cs="仿宋_GB2312" w:eastAsia="仿宋_GB2312"/>
                      <w:sz w:val="24"/>
                    </w:rPr>
                    <w:t>mm</w:t>
                  </w:r>
                  <w:r>
                    <w:rPr>
                      <w:rFonts w:ascii="仿宋_GB2312" w:hAnsi="仿宋_GB2312" w:cs="仿宋_GB2312" w:eastAsia="仿宋_GB2312"/>
                      <w:sz w:val="24"/>
                    </w:rPr>
                    <w:t>×20</w:t>
                  </w:r>
                  <w:r>
                    <w:rPr>
                      <w:rFonts w:ascii="仿宋_GB2312" w:hAnsi="仿宋_GB2312" w:cs="仿宋_GB2312" w:eastAsia="仿宋_GB2312"/>
                      <w:sz w:val="24"/>
                    </w:rPr>
                    <w:t>mm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3.LED灯珠≥8个</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4.供电方式：充电400毫安</w:t>
                  </w:r>
                  <w:r>
                    <w:rPr>
                      <w:rFonts w:ascii="仿宋_GB2312" w:hAnsi="仿宋_GB2312" w:cs="仿宋_GB2312" w:eastAsia="仿宋_GB2312"/>
                      <w:sz w:val="24"/>
                    </w:rPr>
                    <w:t>。</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个</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55</w:t>
                  </w:r>
                </w:p>
              </w:tc>
              <w:tc>
                <w:tcPr>
                  <w:tcW w:type="dxa" w:w="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可选</w:t>
                  </w: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28</w:t>
                  </w:r>
                </w:p>
              </w:tc>
              <w:tc>
                <w:tcPr>
                  <w:tcW w:type="dxa" w:w="226"/>
                  <w:vMerge/>
                  <w:tcBorders>
                    <w:top w:val="none" w:color="000000" w:sz="4"/>
                    <w:left w:val="none" w:color="000000" w:sz="4"/>
                    <w:bottom w:val="non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电源插座及开关改造</w:t>
                  </w:r>
                </w:p>
              </w:tc>
              <w:tc>
                <w:tcPr>
                  <w:tcW w:type="dxa" w:w="66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视情进行高</w:t>
                  </w:r>
                  <w:r>
                    <w:rPr>
                      <w:rFonts w:ascii="仿宋_GB2312" w:hAnsi="仿宋_GB2312" w:cs="仿宋_GB2312" w:eastAsia="仿宋_GB2312"/>
                      <w:sz w:val="24"/>
                    </w:rPr>
                    <w:t>/低位改造，避免老年人下蹲或弯腰，方便老年人插拔电源和使用开关。</w:t>
                  </w: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开关面板及智能插座</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1.根据情况进行高/低位、大面板、夜间指示改造;</w:t>
                  </w:r>
                </w:p>
                <w:p>
                  <w:pPr>
                    <w:pStyle w:val="null3"/>
                    <w:jc w:val="left"/>
                  </w:pPr>
                  <w:r>
                    <w:rPr>
                      <w:rFonts w:ascii="仿宋_GB2312" w:hAnsi="仿宋_GB2312" w:cs="仿宋_GB2312" w:eastAsia="仿宋_GB2312"/>
                      <w:sz w:val="24"/>
                    </w:rPr>
                    <w:t>2.开关:86型;</w:t>
                  </w:r>
                </w:p>
                <w:p>
                  <w:pPr>
                    <w:pStyle w:val="null3"/>
                    <w:jc w:val="left"/>
                  </w:pPr>
                  <w:r>
                    <w:rPr>
                      <w:rFonts w:ascii="仿宋_GB2312" w:hAnsi="仿宋_GB2312" w:cs="仿宋_GB2312" w:eastAsia="仿宋_GB2312"/>
                      <w:sz w:val="24"/>
                    </w:rPr>
                    <w:t>3.工作电压:100-250v;功率:≤2500W;</w:t>
                  </w:r>
                </w:p>
                <w:p>
                  <w:pPr>
                    <w:pStyle w:val="null3"/>
                    <w:jc w:val="left"/>
                  </w:pPr>
                  <w:r>
                    <w:rPr>
                      <w:rFonts w:ascii="仿宋_GB2312" w:hAnsi="仿宋_GB2312" w:cs="仿宋_GB2312" w:eastAsia="仿宋_GB2312"/>
                      <w:sz w:val="24"/>
                    </w:rPr>
                    <w:t>4.大孔距插孔，无铆连接;</w:t>
                  </w:r>
                </w:p>
                <w:p>
                  <w:pPr>
                    <w:pStyle w:val="null3"/>
                    <w:jc w:val="left"/>
                  </w:pPr>
                  <w:r>
                    <w:rPr>
                      <w:rFonts w:ascii="仿宋_GB2312" w:hAnsi="仿宋_GB2312" w:cs="仿宋_GB2312" w:eastAsia="仿宋_GB2312"/>
                      <w:sz w:val="24"/>
                    </w:rPr>
                    <w:t>5.规格:五孔。</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个</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35</w:t>
                  </w:r>
                </w:p>
              </w:tc>
              <w:tc>
                <w:tcPr>
                  <w:tcW w:type="dxa" w:w="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可选</w:t>
                  </w: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29</w:t>
                  </w:r>
                </w:p>
              </w:tc>
              <w:tc>
                <w:tcPr>
                  <w:tcW w:type="dxa" w:w="226"/>
                  <w:vMerge/>
                  <w:tcBorders>
                    <w:top w:val="none" w:color="000000" w:sz="4"/>
                    <w:left w:val="none" w:color="000000" w:sz="4"/>
                    <w:bottom w:val="none" w:color="000000" w:sz="4"/>
                    <w:right w:val="single" w:color="000000" w:sz="4"/>
                  </w:tcBorders>
                </w:tcPr>
                <w:p/>
              </w:tc>
              <w:tc>
                <w:tcPr>
                  <w:tcW w:type="dxa" w:w="255"/>
                  <w:vMerge w:val="restart"/>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安装防撞护角</w:t>
                  </w:r>
                  <w:r>
                    <w:rPr>
                      <w:rFonts w:ascii="仿宋_GB2312" w:hAnsi="仿宋_GB2312" w:cs="仿宋_GB2312" w:eastAsia="仿宋_GB2312"/>
                      <w:sz w:val="24"/>
                    </w:rPr>
                    <w:t>/防撞条、提示标识</w:t>
                  </w:r>
                </w:p>
              </w:tc>
              <w:tc>
                <w:tcPr>
                  <w:tcW w:type="dxa" w:w="662"/>
                  <w:vMerge w:val="restart"/>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在家具尖角或墙角安装防撞护角或者防撞条，避免老年人磕碰划伤，必要时粘贴防滑条、警示条等符合相关标准和老年人认知特点的提示标识。</w:t>
                  </w: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安装防撞护角</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尺寸</w:t>
                  </w:r>
                  <w:r>
                    <w:rPr>
                      <w:rFonts w:ascii="仿宋_GB2312" w:hAnsi="仿宋_GB2312" w:cs="仿宋_GB2312" w:eastAsia="仿宋_GB2312"/>
                      <w:sz w:val="24"/>
                    </w:rPr>
                    <w:t>:≥3.5cm×3.5cm</w:t>
                  </w:r>
                  <w:r>
                    <w:rPr>
                      <w:rFonts w:ascii="仿宋_GB2312" w:hAnsi="仿宋_GB2312" w:cs="仿宋_GB2312" w:eastAsia="仿宋_GB2312"/>
                      <w:sz w:val="24"/>
                    </w:rPr>
                    <w:t>×</w:t>
                  </w:r>
                  <w:r>
                    <w:rPr>
                      <w:rFonts w:ascii="仿宋_GB2312" w:hAnsi="仿宋_GB2312" w:cs="仿宋_GB2312" w:eastAsia="仿宋_GB2312"/>
                      <w:sz w:val="24"/>
                    </w:rPr>
                    <w:t>厚</w:t>
                  </w:r>
                  <w:r>
                    <w:rPr>
                      <w:rFonts w:ascii="仿宋_GB2312" w:hAnsi="仿宋_GB2312" w:cs="仿宋_GB2312" w:eastAsia="仿宋_GB2312"/>
                      <w:sz w:val="24"/>
                    </w:rPr>
                    <w:t>1.2cm(±0.2cm)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材质</w:t>
                  </w:r>
                  <w:r>
                    <w:rPr>
                      <w:rFonts w:ascii="仿宋_GB2312" w:hAnsi="仿宋_GB2312" w:cs="仿宋_GB2312" w:eastAsia="仿宋_GB2312"/>
                      <w:sz w:val="24"/>
                    </w:rPr>
                    <w:t>:NBR环保橡胶，L型</w:t>
                  </w:r>
                  <w:r>
                    <w:rPr>
                      <w:rFonts w:ascii="仿宋_GB2312" w:hAnsi="仿宋_GB2312" w:cs="仿宋_GB2312" w:eastAsia="仿宋_GB2312"/>
                      <w:sz w:val="24"/>
                    </w:rPr>
                    <w:t>。</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个</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3</w:t>
                  </w:r>
                </w:p>
              </w:tc>
              <w:tc>
                <w:tcPr>
                  <w:tcW w:type="dxa" w:w="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可选</w:t>
                  </w: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30</w:t>
                  </w:r>
                </w:p>
              </w:tc>
              <w:tc>
                <w:tcPr>
                  <w:tcW w:type="dxa" w:w="226"/>
                  <w:vMerge/>
                  <w:tcBorders>
                    <w:top w:val="none" w:color="000000" w:sz="4"/>
                    <w:left w:val="none" w:color="000000" w:sz="4"/>
                    <w:bottom w:val="none" w:color="000000" w:sz="4"/>
                    <w:right w:val="single" w:color="000000" w:sz="4"/>
                  </w:tcBorders>
                </w:tcPr>
                <w:p/>
              </w:tc>
              <w:tc>
                <w:tcPr>
                  <w:tcW w:type="dxa" w:w="255"/>
                  <w:vMerge/>
                  <w:tcBorders>
                    <w:top w:val="none" w:color="000000" w:sz="4"/>
                    <w:left w:val="none" w:color="000000" w:sz="4"/>
                    <w:bottom w:val="none" w:color="000000" w:sz="4"/>
                    <w:right w:val="single" w:color="000000" w:sz="4"/>
                  </w:tcBorders>
                </w:tcPr>
                <w:p/>
              </w:tc>
              <w:tc>
                <w:tcPr>
                  <w:tcW w:type="dxa" w:w="662"/>
                  <w:vMerge/>
                  <w:tcBorders>
                    <w:top w:val="none" w:color="000000" w:sz="4"/>
                    <w:left w:val="none" w:color="000000" w:sz="4"/>
                    <w:bottom w:val="none" w:color="000000" w:sz="4"/>
                    <w:right w:val="single" w:color="000000" w:sz="4"/>
                  </w:tcBorders>
                </w:tcP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防撞条</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尺寸：</w:t>
                  </w:r>
                  <w:r>
                    <w:rPr>
                      <w:rFonts w:ascii="仿宋_GB2312" w:hAnsi="仿宋_GB2312" w:cs="仿宋_GB2312" w:eastAsia="仿宋_GB2312"/>
                      <w:sz w:val="24"/>
                    </w:rPr>
                    <w:t>≥100cm厚度：≥1.2cm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材质：</w:t>
                  </w:r>
                  <w:r>
                    <w:rPr>
                      <w:rFonts w:ascii="仿宋_GB2312" w:hAnsi="仿宋_GB2312" w:cs="仿宋_GB2312" w:eastAsia="仿宋_GB2312"/>
                      <w:sz w:val="24"/>
                    </w:rPr>
                    <w:t>NBR材质+3M双面胶L型</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功能：产品柔软有弹性是环保</w:t>
                  </w:r>
                  <w:r>
                    <w:rPr>
                      <w:rFonts w:ascii="仿宋_GB2312" w:hAnsi="仿宋_GB2312" w:cs="仿宋_GB2312" w:eastAsia="仿宋_GB2312"/>
                      <w:sz w:val="24"/>
                    </w:rPr>
                    <w:t>NBR材质粘贴3M品牌胶带更加牢固有效</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4.具体尺寸根据改造家庭实际情况定制。</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根</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6</w:t>
                  </w:r>
                </w:p>
              </w:tc>
              <w:tc>
                <w:tcPr>
                  <w:tcW w:type="dxa" w:w="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可选</w:t>
                  </w: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31</w:t>
                  </w:r>
                </w:p>
              </w:tc>
              <w:tc>
                <w:tcPr>
                  <w:tcW w:type="dxa" w:w="226"/>
                  <w:vMerge/>
                  <w:tcBorders>
                    <w:top w:val="none" w:color="000000" w:sz="4"/>
                    <w:left w:val="none" w:color="000000" w:sz="4"/>
                    <w:bottom w:val="none" w:color="000000" w:sz="4"/>
                    <w:right w:val="single" w:color="000000" w:sz="4"/>
                  </w:tcBorders>
                </w:tcPr>
                <w:p/>
              </w:tc>
              <w:tc>
                <w:tcPr>
                  <w:tcW w:type="dxa" w:w="255"/>
                  <w:vMerge/>
                  <w:tcBorders>
                    <w:top w:val="none" w:color="000000" w:sz="4"/>
                    <w:left w:val="none" w:color="000000" w:sz="4"/>
                    <w:bottom w:val="none" w:color="000000" w:sz="4"/>
                    <w:right w:val="single" w:color="000000" w:sz="4"/>
                  </w:tcBorders>
                </w:tcPr>
                <w:p/>
              </w:tc>
              <w:tc>
                <w:tcPr>
                  <w:tcW w:type="dxa" w:w="662"/>
                  <w:vMerge/>
                  <w:tcBorders>
                    <w:top w:val="none" w:color="000000" w:sz="4"/>
                    <w:left w:val="none" w:color="000000" w:sz="4"/>
                    <w:bottom w:val="none" w:color="000000" w:sz="4"/>
                    <w:right w:val="single" w:color="000000" w:sz="4"/>
                  </w:tcBorders>
                </w:tcP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提示标识</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尺寸：</w:t>
                  </w:r>
                  <w:r>
                    <w:rPr>
                      <w:rFonts w:ascii="仿宋_GB2312" w:hAnsi="仿宋_GB2312" w:cs="仿宋_GB2312" w:eastAsia="仿宋_GB2312"/>
                      <w:sz w:val="24"/>
                    </w:rPr>
                    <w:t>≥10cm×30cm</w:t>
                  </w:r>
                </w:p>
                <w:p>
                  <w:pPr>
                    <w:pStyle w:val="null3"/>
                    <w:jc w:val="left"/>
                  </w:pPr>
                  <w:r>
                    <w:rPr>
                      <w:rFonts w:ascii="仿宋_GB2312" w:hAnsi="仿宋_GB2312" w:cs="仿宋_GB2312" w:eastAsia="仿宋_GB2312"/>
                      <w:sz w:val="24"/>
                    </w:rPr>
                    <w:t>高清印刷</w:t>
                  </w:r>
                  <w:r>
                    <w:rPr>
                      <w:rFonts w:ascii="仿宋_GB2312" w:hAnsi="仿宋_GB2312" w:cs="仿宋_GB2312" w:eastAsia="仿宋_GB2312"/>
                      <w:sz w:val="24"/>
                    </w:rPr>
                    <w:t xml:space="preserve">  </w:t>
                  </w:r>
                  <w:r>
                    <w:rPr>
                      <w:rFonts w:ascii="仿宋_GB2312" w:hAnsi="仿宋_GB2312" w:cs="仿宋_GB2312" w:eastAsia="仿宋_GB2312"/>
                      <w:sz w:val="24"/>
                    </w:rPr>
                    <w:t>图文清晰</w:t>
                  </w:r>
                </w:p>
                <w:p>
                  <w:pPr>
                    <w:pStyle w:val="null3"/>
                    <w:jc w:val="left"/>
                  </w:pPr>
                  <w:r>
                    <w:rPr>
                      <w:rFonts w:ascii="仿宋_GB2312" w:hAnsi="仿宋_GB2312" w:cs="仿宋_GB2312" w:eastAsia="仿宋_GB2312"/>
                      <w:sz w:val="24"/>
                    </w:rPr>
                    <w:t>自带背胶</w:t>
                  </w:r>
                  <w:r>
                    <w:rPr>
                      <w:rFonts w:ascii="仿宋_GB2312" w:hAnsi="仿宋_GB2312" w:cs="仿宋_GB2312" w:eastAsia="仿宋_GB2312"/>
                      <w:sz w:val="24"/>
                    </w:rPr>
                    <w:t xml:space="preserve">  </w:t>
                  </w:r>
                  <w:r>
                    <w:rPr>
                      <w:rFonts w:ascii="仿宋_GB2312" w:hAnsi="仿宋_GB2312" w:cs="仿宋_GB2312" w:eastAsia="仿宋_GB2312"/>
                      <w:sz w:val="24"/>
                    </w:rPr>
                    <w:t>使用方便</w:t>
                  </w:r>
                </w:p>
                <w:p>
                  <w:pPr>
                    <w:pStyle w:val="null3"/>
                    <w:jc w:val="left"/>
                  </w:pPr>
                  <w:r>
                    <w:rPr>
                      <w:rFonts w:ascii="仿宋_GB2312" w:hAnsi="仿宋_GB2312" w:cs="仿宋_GB2312" w:eastAsia="仿宋_GB2312"/>
                      <w:sz w:val="24"/>
                    </w:rPr>
                    <w:t>防水防晒</w:t>
                  </w:r>
                  <w:r>
                    <w:rPr>
                      <w:rFonts w:ascii="仿宋_GB2312" w:hAnsi="仿宋_GB2312" w:cs="仿宋_GB2312" w:eastAsia="仿宋_GB2312"/>
                      <w:sz w:val="24"/>
                    </w:rPr>
                    <w:t xml:space="preserve">  </w:t>
                  </w:r>
                  <w:r>
                    <w:rPr>
                      <w:rFonts w:ascii="仿宋_GB2312" w:hAnsi="仿宋_GB2312" w:cs="仿宋_GB2312" w:eastAsia="仿宋_GB2312"/>
                      <w:sz w:val="24"/>
                    </w:rPr>
                    <w:t>持久耐用</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张</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6</w:t>
                  </w:r>
                </w:p>
              </w:tc>
              <w:tc>
                <w:tcPr>
                  <w:tcW w:type="dxa" w:w="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可选</w:t>
                  </w: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32</w:t>
                  </w:r>
                </w:p>
              </w:tc>
              <w:tc>
                <w:tcPr>
                  <w:tcW w:type="dxa" w:w="226"/>
                  <w:vMerge/>
                  <w:tcBorders>
                    <w:top w:val="none" w:color="000000" w:sz="4"/>
                    <w:left w:val="none" w:color="000000" w:sz="4"/>
                    <w:bottom w:val="none" w:color="000000" w:sz="4"/>
                    <w:right w:val="single" w:color="000000" w:sz="4"/>
                  </w:tcBorders>
                </w:tcPr>
                <w:p/>
              </w:tc>
              <w:tc>
                <w:tcPr>
                  <w:tcW w:type="dxa" w:w="255"/>
                  <w:vMerge w:val="restart"/>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适老家具配置</w:t>
                  </w:r>
                </w:p>
              </w:tc>
              <w:tc>
                <w:tcPr>
                  <w:tcW w:type="dxa" w:w="662"/>
                  <w:vMerge w:val="restart"/>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比如换鞋凳、适老椅、电动升降晾衣架等。</w:t>
                  </w: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适老桌</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尺寸</w:t>
                  </w:r>
                  <w:r>
                    <w:rPr>
                      <w:rFonts w:ascii="仿宋_GB2312" w:hAnsi="仿宋_GB2312" w:cs="仿宋_GB2312" w:eastAsia="仿宋_GB2312"/>
                      <w:sz w:val="24"/>
                    </w:rPr>
                    <w:t>:≥80cm×80cm×75cm;实木框架采用胶木+环保油漆,桌面厚度≥2.0cm;</w:t>
                  </w:r>
                </w:p>
                <w:p>
                  <w:pPr>
                    <w:pStyle w:val="null3"/>
                    <w:jc w:val="left"/>
                  </w:pPr>
                  <w:r>
                    <w:rPr>
                      <w:rFonts w:ascii="仿宋_GB2312" w:hAnsi="仿宋_GB2312" w:cs="仿宋_GB2312" w:eastAsia="仿宋_GB2312"/>
                      <w:sz w:val="24"/>
                    </w:rPr>
                    <w:t>2.台面无缝拼接边角处采用倒圆工艺;</w:t>
                  </w:r>
                </w:p>
                <w:p>
                  <w:pPr>
                    <w:pStyle w:val="null3"/>
                    <w:jc w:val="left"/>
                  </w:pPr>
                  <w:r>
                    <w:rPr>
                      <w:rFonts w:ascii="仿宋_GB2312" w:hAnsi="仿宋_GB2312" w:cs="仿宋_GB2312" w:eastAsia="仿宋_GB2312"/>
                      <w:sz w:val="24"/>
                    </w:rPr>
                    <w:t>3.桌面:胶木板材+浅色白蜡木木皮+环保的水性油漆;桌脚:浅色白蜡木木脚+环保的水性油漆</w:t>
                  </w:r>
                  <w:r>
                    <w:rPr>
                      <w:rFonts w:ascii="仿宋_GB2312" w:hAnsi="仿宋_GB2312" w:cs="仿宋_GB2312" w:eastAsia="仿宋_GB2312"/>
                      <w:sz w:val="24"/>
                    </w:rPr>
                    <w:t>。</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张</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500</w:t>
                  </w:r>
                </w:p>
              </w:tc>
              <w:tc>
                <w:tcPr>
                  <w:tcW w:type="dxa" w:w="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可选</w:t>
                  </w: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33</w:t>
                  </w:r>
                </w:p>
              </w:tc>
              <w:tc>
                <w:tcPr>
                  <w:tcW w:type="dxa" w:w="226"/>
                  <w:vMerge/>
                  <w:tcBorders>
                    <w:top w:val="none" w:color="000000" w:sz="4"/>
                    <w:left w:val="none" w:color="000000" w:sz="4"/>
                    <w:bottom w:val="none" w:color="000000" w:sz="4"/>
                    <w:right w:val="single" w:color="000000" w:sz="4"/>
                  </w:tcBorders>
                </w:tcPr>
                <w:p/>
              </w:tc>
              <w:tc>
                <w:tcPr>
                  <w:tcW w:type="dxa" w:w="255"/>
                  <w:vMerge/>
                  <w:tcBorders>
                    <w:top w:val="none" w:color="000000" w:sz="4"/>
                    <w:left w:val="none" w:color="000000" w:sz="4"/>
                    <w:bottom w:val="none" w:color="000000" w:sz="4"/>
                    <w:right w:val="single" w:color="000000" w:sz="4"/>
                  </w:tcBorders>
                </w:tcPr>
                <w:p/>
              </w:tc>
              <w:tc>
                <w:tcPr>
                  <w:tcW w:type="dxa" w:w="662"/>
                  <w:vMerge/>
                  <w:tcBorders>
                    <w:top w:val="none" w:color="000000" w:sz="4"/>
                    <w:left w:val="none" w:color="000000" w:sz="4"/>
                    <w:bottom w:val="none" w:color="000000" w:sz="4"/>
                    <w:right w:val="single" w:color="000000" w:sz="4"/>
                  </w:tcBorders>
                </w:tcP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适老椅</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尺寸：长</w:t>
                  </w:r>
                  <w:r>
                    <w:rPr>
                      <w:rFonts w:ascii="仿宋_GB2312" w:hAnsi="仿宋_GB2312" w:cs="仿宋_GB2312" w:eastAsia="仿宋_GB2312"/>
                      <w:sz w:val="24"/>
                    </w:rPr>
                    <w:t xml:space="preserve">54cm×宽60cm×高85cm </w:t>
                  </w:r>
                  <w:r>
                    <w:rPr>
                      <w:rFonts w:ascii="仿宋_GB2312" w:hAnsi="仿宋_GB2312" w:cs="仿宋_GB2312" w:eastAsia="仿宋_GB2312"/>
                      <w:sz w:val="24"/>
                    </w:rPr>
                    <w:t>；</w:t>
                  </w:r>
                  <w:r>
                    <w:rPr>
                      <w:rFonts w:ascii="仿宋_GB2312" w:hAnsi="仿宋_GB2312" w:cs="仿宋_GB2312" w:eastAsia="仿宋_GB2312"/>
                      <w:sz w:val="24"/>
                    </w:rPr>
                    <w:t>(±2cm)</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材质：实木</w:t>
                  </w:r>
                  <w:r>
                    <w:rPr>
                      <w:rFonts w:ascii="仿宋_GB2312" w:hAnsi="仿宋_GB2312" w:cs="仿宋_GB2312" w:eastAsia="仿宋_GB2312"/>
                      <w:sz w:val="24"/>
                    </w:rPr>
                    <w:t>框架</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流线型优雅扶手，表面圆润光滑，稳固椅腿，实木打造，木纹清晰，抗磨耐腐，牢固耐用</w:t>
                  </w:r>
                  <w:r>
                    <w:rPr>
                      <w:rFonts w:ascii="仿宋_GB2312" w:hAnsi="仿宋_GB2312" w:cs="仿宋_GB2312" w:eastAsia="仿宋_GB2312"/>
                      <w:sz w:val="24"/>
                    </w:rPr>
                    <w:t>；</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把</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200</w:t>
                  </w:r>
                </w:p>
              </w:tc>
              <w:tc>
                <w:tcPr>
                  <w:tcW w:type="dxa" w:w="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可选</w:t>
                  </w: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34</w:t>
                  </w:r>
                </w:p>
              </w:tc>
              <w:tc>
                <w:tcPr>
                  <w:tcW w:type="dxa" w:w="226"/>
                  <w:vMerge/>
                  <w:tcBorders>
                    <w:top w:val="none" w:color="000000" w:sz="4"/>
                    <w:left w:val="none" w:color="000000" w:sz="4"/>
                    <w:bottom w:val="none" w:color="000000" w:sz="4"/>
                    <w:right w:val="single" w:color="000000" w:sz="4"/>
                  </w:tcBorders>
                </w:tcPr>
                <w:p/>
              </w:tc>
              <w:tc>
                <w:tcPr>
                  <w:tcW w:type="dxa" w:w="255"/>
                  <w:vMerge/>
                  <w:tcBorders>
                    <w:top w:val="none" w:color="000000" w:sz="4"/>
                    <w:left w:val="none" w:color="000000" w:sz="4"/>
                    <w:bottom w:val="none" w:color="000000" w:sz="4"/>
                    <w:right w:val="single" w:color="000000" w:sz="4"/>
                  </w:tcBorders>
                </w:tcPr>
                <w:p/>
              </w:tc>
              <w:tc>
                <w:tcPr>
                  <w:tcW w:type="dxa" w:w="662"/>
                  <w:vMerge/>
                  <w:tcBorders>
                    <w:top w:val="none" w:color="000000" w:sz="4"/>
                    <w:left w:val="none" w:color="000000" w:sz="4"/>
                    <w:bottom w:val="none" w:color="000000" w:sz="4"/>
                    <w:right w:val="single" w:color="000000" w:sz="4"/>
                  </w:tcBorders>
                </w:tcP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换鞋凳</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尺寸：</w:t>
                  </w:r>
                  <w:r>
                    <w:rPr>
                      <w:rFonts w:ascii="仿宋_GB2312" w:hAnsi="仿宋_GB2312" w:cs="仿宋_GB2312" w:eastAsia="仿宋_GB2312"/>
                      <w:sz w:val="24"/>
                    </w:rPr>
                    <w:t>60cm×40cm×60</w:t>
                  </w:r>
                  <w:r>
                    <w:rPr>
                      <w:rFonts w:ascii="仿宋_GB2312" w:hAnsi="仿宋_GB2312" w:cs="仿宋_GB2312" w:eastAsia="仿宋_GB2312"/>
                      <w:sz w:val="24"/>
                    </w:rPr>
                    <w:t>cm</w:t>
                  </w:r>
                  <w:r>
                    <w:rPr>
                      <w:rFonts w:ascii="仿宋_GB2312" w:hAnsi="仿宋_GB2312" w:cs="仿宋_GB2312" w:eastAsia="仿宋_GB2312"/>
                      <w:sz w:val="24"/>
                    </w:rPr>
                    <w:t>；</w:t>
                  </w:r>
                  <w:r>
                    <w:rPr>
                      <w:rFonts w:ascii="仿宋_GB2312" w:hAnsi="仿宋_GB2312" w:cs="仿宋_GB2312" w:eastAsia="仿宋_GB2312"/>
                      <w:sz w:val="24"/>
                    </w:rPr>
                    <w:t>(±2cm)</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材质：实木</w:t>
                  </w:r>
                  <w:r>
                    <w:rPr>
                      <w:rFonts w:ascii="仿宋_GB2312" w:hAnsi="仿宋_GB2312" w:cs="仿宋_GB2312" w:eastAsia="仿宋_GB2312"/>
                      <w:sz w:val="24"/>
                    </w:rPr>
                    <w:t>框架；</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功能：防水防污耐磨</w:t>
                  </w:r>
                  <w:r>
                    <w:rPr>
                      <w:rFonts w:ascii="仿宋_GB2312" w:hAnsi="仿宋_GB2312" w:cs="仿宋_GB2312" w:eastAsia="仿宋_GB2312"/>
                      <w:sz w:val="24"/>
                    </w:rPr>
                    <w:t>；</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把</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220</w:t>
                  </w:r>
                </w:p>
              </w:tc>
              <w:tc>
                <w:tcPr>
                  <w:tcW w:type="dxa" w:w="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可选</w:t>
                  </w: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35</w:t>
                  </w:r>
                </w:p>
              </w:tc>
              <w:tc>
                <w:tcPr>
                  <w:tcW w:type="dxa" w:w="226"/>
                  <w:vMerge/>
                  <w:tcBorders>
                    <w:top w:val="none" w:color="000000" w:sz="4"/>
                    <w:left w:val="none" w:color="000000" w:sz="4"/>
                    <w:bottom w:val="none" w:color="000000" w:sz="4"/>
                    <w:right w:val="single" w:color="000000" w:sz="4"/>
                  </w:tcBorders>
                </w:tcPr>
                <w:p/>
              </w:tc>
              <w:tc>
                <w:tcPr>
                  <w:tcW w:type="dxa" w:w="255"/>
                  <w:vMerge/>
                  <w:tcBorders>
                    <w:top w:val="none" w:color="000000" w:sz="4"/>
                    <w:left w:val="none" w:color="000000" w:sz="4"/>
                    <w:bottom w:val="none" w:color="000000" w:sz="4"/>
                    <w:right w:val="single" w:color="000000" w:sz="4"/>
                  </w:tcBorders>
                </w:tcPr>
                <w:p/>
              </w:tc>
              <w:tc>
                <w:tcPr>
                  <w:tcW w:type="dxa" w:w="662"/>
                  <w:vMerge/>
                  <w:tcBorders>
                    <w:top w:val="none" w:color="000000" w:sz="4"/>
                    <w:left w:val="none" w:color="000000" w:sz="4"/>
                    <w:bottom w:val="none" w:color="000000" w:sz="4"/>
                    <w:right w:val="single" w:color="000000" w:sz="4"/>
                  </w:tcBorders>
                </w:tcPr>
                <w:p/>
              </w:tc>
              <w:tc>
                <w:tcPr>
                  <w:tcW w:type="dxa" w:w="383"/>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电动升降衣架</w:t>
                  </w:r>
                </w:p>
              </w:tc>
              <w:tc>
                <w:tcPr>
                  <w:tcW w:type="dxa" w:w="523"/>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铝合金材质</w:t>
                  </w:r>
                  <w:r>
                    <w:rPr>
                      <w:rFonts w:ascii="仿宋_GB2312" w:hAnsi="仿宋_GB2312" w:cs="仿宋_GB2312" w:eastAsia="仿宋_GB2312"/>
                      <w:sz w:val="24"/>
                    </w:rPr>
                    <w:t>额定电压</w:t>
                  </w:r>
                  <w:r>
                    <w:rPr>
                      <w:rFonts w:ascii="仿宋_GB2312" w:hAnsi="仿宋_GB2312" w:cs="仿宋_GB2312" w:eastAsia="仿宋_GB2312"/>
                      <w:sz w:val="24"/>
                    </w:rPr>
                    <w:t>:220V</w:t>
                  </w:r>
                  <w:r>
                    <w:rPr>
                      <w:rFonts w:ascii="仿宋_GB2312" w:hAnsi="仿宋_GB2312" w:cs="仿宋_GB2312" w:eastAsia="仿宋_GB2312"/>
                      <w:sz w:val="24"/>
                    </w:rPr>
                    <w:t>~</w:t>
                  </w:r>
                  <w:r>
                    <w:rPr>
                      <w:rFonts w:ascii="仿宋_GB2312" w:hAnsi="仿宋_GB2312" w:cs="仿宋_GB2312" w:eastAsia="仿宋_GB2312"/>
                      <w:sz w:val="24"/>
                    </w:rPr>
                    <w:t>50Hz</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主机尺寸</w:t>
                  </w:r>
                  <w:r>
                    <w:rPr>
                      <w:rFonts w:ascii="仿宋_GB2312" w:hAnsi="仿宋_GB2312" w:cs="仿宋_GB2312" w:eastAsia="仿宋_GB2312"/>
                      <w:sz w:val="24"/>
                    </w:rPr>
                    <w:t>:≥110cm×33cm×9cm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cm)</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额定功率</w:t>
                  </w:r>
                  <w:r>
                    <w:rPr>
                      <w:rFonts w:ascii="仿宋_GB2312" w:hAnsi="仿宋_GB2312" w:cs="仿宋_GB2312" w:eastAsia="仿宋_GB2312"/>
                      <w:sz w:val="24"/>
                    </w:rPr>
                    <w:t>:210W(风干 20W×2 烘干 350W×2)</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衣杆</w:t>
                  </w:r>
                  <w:r>
                    <w:rPr>
                      <w:rFonts w:ascii="仿宋_GB2312" w:hAnsi="仿宋_GB2312" w:cs="仿宋_GB2312" w:eastAsia="仿宋_GB2312"/>
                      <w:sz w:val="24"/>
                    </w:rPr>
                    <w:t>/被杆长度:110cm-200cm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升降高度</w:t>
                  </w:r>
                  <w:r>
                    <w:rPr>
                      <w:rFonts w:ascii="仿宋_GB2312" w:hAnsi="仿宋_GB2312" w:cs="仿宋_GB2312" w:eastAsia="仿宋_GB2312"/>
                      <w:sz w:val="24"/>
                    </w:rPr>
                    <w:t>:≦120cm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总承重重量</w:t>
                  </w:r>
                  <w:r>
                    <w:rPr>
                      <w:rFonts w:ascii="仿宋_GB2312" w:hAnsi="仿宋_GB2312" w:cs="仿宋_GB2312" w:eastAsia="仿宋_GB2312"/>
                      <w:sz w:val="24"/>
                    </w:rPr>
                    <w:t>:≥120kg</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电机工作时承重</w:t>
                  </w:r>
                  <w:r>
                    <w:rPr>
                      <w:rFonts w:ascii="仿宋_GB2312" w:hAnsi="仿宋_GB2312" w:cs="仿宋_GB2312" w:eastAsia="仿宋_GB2312"/>
                      <w:sz w:val="24"/>
                    </w:rPr>
                    <w:t>:≦40kg</w:t>
                  </w:r>
                  <w:r>
                    <w:rPr>
                      <w:rFonts w:ascii="仿宋_GB2312" w:hAnsi="仿宋_GB2312" w:cs="仿宋_GB2312" w:eastAsia="仿宋_GB2312"/>
                      <w:sz w:val="24"/>
                    </w:rPr>
                    <w:t>。</w:t>
                  </w:r>
                </w:p>
              </w:tc>
              <w:tc>
                <w:tcPr>
                  <w:tcW w:type="dxa" w:w="255"/>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个</w:t>
                  </w:r>
                </w:p>
              </w:tc>
              <w:tc>
                <w:tcPr>
                  <w:tcW w:type="dxa" w:w="424"/>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1100</w:t>
                  </w:r>
                </w:p>
              </w:tc>
              <w:tc>
                <w:tcPr>
                  <w:tcW w:type="dxa" w:w="279"/>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可选</w:t>
                  </w: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36</w:t>
                  </w:r>
                </w:p>
              </w:tc>
              <w:tc>
                <w:tcPr>
                  <w:tcW w:type="dxa" w:w="226"/>
                  <w:vMerge w:val="restart"/>
                  <w:tcBorders>
                    <w:top w:val="singl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（七）老年用品配置</w:t>
                  </w:r>
                </w:p>
              </w:tc>
              <w:tc>
                <w:tcPr>
                  <w:tcW w:type="dxa" w:w="255"/>
                  <w:vMerge w:val="restart"/>
                  <w:tcBorders>
                    <w:top w:val="singl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手杖</w:t>
                  </w:r>
                </w:p>
              </w:tc>
              <w:tc>
                <w:tcPr>
                  <w:tcW w:type="dxa" w:w="662"/>
                  <w:vMerge w:val="restart"/>
                  <w:tcBorders>
                    <w:top w:val="singl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辅助老年人平稳站立和行走，包含三脚或四脚手杖、凳拐等。</w:t>
                  </w:r>
                </w:p>
              </w:tc>
              <w:tc>
                <w:tcPr>
                  <w:tcW w:type="dxa" w:w="383"/>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三角手杖</w:t>
                  </w:r>
                </w:p>
              </w:tc>
              <w:tc>
                <w:tcPr>
                  <w:tcW w:type="dxa" w:w="523"/>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1.调节范围：70</w:t>
                  </w:r>
                  <w:r>
                    <w:rPr>
                      <w:rFonts w:ascii="仿宋_GB2312" w:hAnsi="仿宋_GB2312" w:cs="仿宋_GB2312" w:eastAsia="仿宋_GB2312"/>
                      <w:sz w:val="24"/>
                    </w:rPr>
                    <w:t>cm</w:t>
                  </w:r>
                  <w:r>
                    <w:rPr>
                      <w:rFonts w:ascii="仿宋_GB2312" w:hAnsi="仿宋_GB2312" w:cs="仿宋_GB2312" w:eastAsia="仿宋_GB2312"/>
                      <w:sz w:val="24"/>
                    </w:rPr>
                    <w:t>-100cm；</w:t>
                  </w:r>
                  <w:r>
                    <w:br/>
                  </w:r>
                  <w:r>
                    <w:rPr>
                      <w:rFonts w:ascii="仿宋_GB2312" w:hAnsi="仿宋_GB2312" w:cs="仿宋_GB2312" w:eastAsia="仿宋_GB2312"/>
                      <w:sz w:val="24"/>
                    </w:rPr>
                    <w:t>2.管径≥22mm，厚度≥1.0mm；</w:t>
                  </w:r>
                  <w:r>
                    <w:br/>
                  </w:r>
                  <w:r>
                    <w:rPr>
                      <w:rFonts w:ascii="仿宋_GB2312" w:hAnsi="仿宋_GB2312" w:cs="仿宋_GB2312" w:eastAsia="仿宋_GB2312"/>
                      <w:sz w:val="24"/>
                    </w:rPr>
                    <w:t>3.材质：铝合金；</w:t>
                  </w:r>
                  <w:r>
                    <w:br/>
                  </w:r>
                  <w:r>
                    <w:rPr>
                      <w:rFonts w:ascii="仿宋_GB2312" w:hAnsi="仿宋_GB2312" w:cs="仿宋_GB2312" w:eastAsia="仿宋_GB2312"/>
                      <w:sz w:val="24"/>
                    </w:rPr>
                    <w:t>4.手柄防滑橡胶或泡沫材质。</w:t>
                  </w:r>
                </w:p>
              </w:tc>
              <w:tc>
                <w:tcPr>
                  <w:tcW w:type="dxa" w:w="25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根</w:t>
                  </w:r>
                </w:p>
              </w:tc>
              <w:tc>
                <w:tcPr>
                  <w:tcW w:type="dxa" w:w="424"/>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75</w:t>
                  </w:r>
                </w:p>
              </w:tc>
              <w:tc>
                <w:tcPr>
                  <w:tcW w:type="dxa" w:w="279"/>
                  <w:vMerge w:val="restart"/>
                  <w:tcBorders>
                    <w:top w:val="singl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基础</w:t>
                  </w: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37</w:t>
                  </w:r>
                </w:p>
              </w:tc>
              <w:tc>
                <w:tcPr>
                  <w:tcW w:type="dxa" w:w="226"/>
                  <w:vMerge/>
                  <w:tcBorders>
                    <w:top w:val="single" w:color="000000" w:sz="4"/>
                    <w:left w:val="none" w:color="000000" w:sz="4"/>
                    <w:bottom w:val="none" w:color="000000" w:sz="4"/>
                    <w:right w:val="single" w:color="000000" w:sz="4"/>
                  </w:tcBorders>
                </w:tcPr>
                <w:p/>
              </w:tc>
              <w:tc>
                <w:tcPr>
                  <w:tcW w:type="dxa" w:w="255"/>
                  <w:vMerge/>
                  <w:tcBorders>
                    <w:top w:val="single" w:color="000000" w:sz="4"/>
                    <w:left w:val="none" w:color="000000" w:sz="4"/>
                    <w:bottom w:val="none" w:color="000000" w:sz="4"/>
                    <w:right w:val="single" w:color="000000" w:sz="4"/>
                  </w:tcBorders>
                </w:tcPr>
                <w:p/>
              </w:tc>
              <w:tc>
                <w:tcPr>
                  <w:tcW w:type="dxa" w:w="662"/>
                  <w:vMerge/>
                  <w:tcBorders>
                    <w:top w:val="single" w:color="000000" w:sz="4"/>
                    <w:left w:val="none" w:color="000000" w:sz="4"/>
                    <w:bottom w:val="none" w:color="000000" w:sz="4"/>
                    <w:right w:val="single" w:color="000000" w:sz="4"/>
                  </w:tcBorders>
                </w:tcP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四脚手杖</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1.材质:铝合金；</w:t>
                  </w:r>
                </w:p>
                <w:p>
                  <w:pPr>
                    <w:pStyle w:val="null3"/>
                    <w:jc w:val="left"/>
                  </w:pPr>
                  <w:r>
                    <w:rPr>
                      <w:rFonts w:ascii="仿宋_GB2312" w:hAnsi="仿宋_GB2312" w:cs="仿宋_GB2312" w:eastAsia="仿宋_GB2312"/>
                      <w:sz w:val="24"/>
                    </w:rPr>
                    <w:t>2.壁厚:≥1.0mm；</w:t>
                  </w:r>
                </w:p>
                <w:p>
                  <w:pPr>
                    <w:pStyle w:val="null3"/>
                    <w:jc w:val="left"/>
                  </w:pPr>
                  <w:r>
                    <w:rPr>
                      <w:rFonts w:ascii="仿宋_GB2312" w:hAnsi="仿宋_GB2312" w:cs="仿宋_GB2312" w:eastAsia="仿宋_GB2312"/>
                      <w:sz w:val="24"/>
                    </w:rPr>
                    <w:t>3.底座尺寸:≥160</w:t>
                  </w:r>
                  <w:r>
                    <w:rPr>
                      <w:rFonts w:ascii="仿宋_GB2312" w:hAnsi="仿宋_GB2312" w:cs="仿宋_GB2312" w:eastAsia="仿宋_GB2312"/>
                      <w:sz w:val="24"/>
                    </w:rPr>
                    <w:t>×</w:t>
                  </w:r>
                  <w:r>
                    <w:rPr>
                      <w:rFonts w:ascii="仿宋_GB2312" w:hAnsi="仿宋_GB2312" w:cs="仿宋_GB2312" w:eastAsia="仿宋_GB2312"/>
                      <w:sz w:val="24"/>
                    </w:rPr>
                    <w:t>180mm;</w:t>
                  </w:r>
                </w:p>
                <w:p>
                  <w:pPr>
                    <w:pStyle w:val="null3"/>
                    <w:jc w:val="left"/>
                  </w:pPr>
                  <w:r>
                    <w:rPr>
                      <w:rFonts w:ascii="仿宋_GB2312" w:hAnsi="仿宋_GB2312" w:cs="仿宋_GB2312" w:eastAsia="仿宋_GB2312"/>
                      <w:sz w:val="24"/>
                    </w:rPr>
                    <w:t>4.手柄防滑橡胶或泡沫材质。</w:t>
                  </w:r>
                </w:p>
                <w:p>
                  <w:pPr>
                    <w:pStyle w:val="null3"/>
                    <w:jc w:val="left"/>
                  </w:pPr>
                  <w:r>
                    <w:rPr>
                      <w:rFonts w:ascii="仿宋_GB2312" w:hAnsi="仿宋_GB2312" w:cs="仿宋_GB2312" w:eastAsia="仿宋_GB2312"/>
                      <w:sz w:val="24"/>
                    </w:rPr>
                    <w:t>5.外观光亮、平滑、无划痕、无破损、无变形；承重：≥200kg；</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根</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75</w:t>
                  </w:r>
                </w:p>
              </w:tc>
              <w:tc>
                <w:tcPr>
                  <w:tcW w:type="dxa" w:w="279"/>
                  <w:vMerge/>
                  <w:tcBorders>
                    <w:top w:val="single" w:color="000000" w:sz="4"/>
                    <w:left w:val="none" w:color="000000" w:sz="4"/>
                    <w:bottom w:val="none" w:color="000000" w:sz="4"/>
                    <w:right w:val="single" w:color="000000" w:sz="4"/>
                  </w:tcBorders>
                </w:tcP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38</w:t>
                  </w:r>
                </w:p>
              </w:tc>
              <w:tc>
                <w:tcPr>
                  <w:tcW w:type="dxa" w:w="226"/>
                  <w:vMerge/>
                  <w:tcBorders>
                    <w:top w:val="single" w:color="000000" w:sz="4"/>
                    <w:left w:val="none" w:color="000000" w:sz="4"/>
                    <w:bottom w:val="none" w:color="000000" w:sz="4"/>
                    <w:right w:val="single" w:color="000000" w:sz="4"/>
                  </w:tcBorders>
                </w:tcPr>
                <w:p/>
              </w:tc>
              <w:tc>
                <w:tcPr>
                  <w:tcW w:type="dxa" w:w="255"/>
                  <w:vMerge/>
                  <w:tcBorders>
                    <w:top w:val="single" w:color="000000" w:sz="4"/>
                    <w:left w:val="none" w:color="000000" w:sz="4"/>
                    <w:bottom w:val="none" w:color="000000" w:sz="4"/>
                    <w:right w:val="single" w:color="000000" w:sz="4"/>
                  </w:tcBorders>
                </w:tcPr>
                <w:p/>
              </w:tc>
              <w:tc>
                <w:tcPr>
                  <w:tcW w:type="dxa" w:w="662"/>
                  <w:vMerge/>
                  <w:tcBorders>
                    <w:top w:val="single" w:color="000000" w:sz="4"/>
                    <w:left w:val="none" w:color="000000" w:sz="4"/>
                    <w:bottom w:val="none" w:color="000000" w:sz="4"/>
                    <w:right w:val="single" w:color="000000" w:sz="4"/>
                  </w:tcBorders>
                </w:tcP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凳拐</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1.手杖凳材质采用优质铝合金管材，直径≥25mm、壁厚≥1.2mm，表面阳极氧化处理；</w:t>
                  </w:r>
                </w:p>
                <w:p>
                  <w:pPr>
                    <w:pStyle w:val="null3"/>
                    <w:jc w:val="left"/>
                  </w:pPr>
                  <w:r>
                    <w:rPr>
                      <w:rFonts w:ascii="仿宋_GB2312" w:hAnsi="仿宋_GB2312" w:cs="仿宋_GB2312" w:eastAsia="仿宋_GB2312"/>
                      <w:sz w:val="24"/>
                    </w:rPr>
                    <w:t>2.手柄采用曲柄结构，把手采用高密度海绵，手柄直径 30mm（±5mm），长度300mm（±10mm）；</w:t>
                  </w:r>
                </w:p>
                <w:p>
                  <w:pPr>
                    <w:pStyle w:val="null3"/>
                    <w:jc w:val="left"/>
                  </w:pPr>
                  <w:r>
                    <w:rPr>
                      <w:rFonts w:ascii="仿宋_GB2312" w:hAnsi="仿宋_GB2312" w:cs="仿宋_GB2312" w:eastAsia="仿宋_GB2312"/>
                      <w:sz w:val="24"/>
                    </w:rPr>
                    <w:t>3.支脚垫材质为耐磨、表面摩擦系数较高的防滑橡胶材料，直径≥36mm；</w:t>
                  </w:r>
                </w:p>
                <w:p>
                  <w:pPr>
                    <w:pStyle w:val="null3"/>
                    <w:jc w:val="left"/>
                  </w:pPr>
                  <w:r>
                    <w:rPr>
                      <w:rFonts w:ascii="仿宋_GB2312" w:hAnsi="仿宋_GB2312" w:cs="仿宋_GB2312" w:eastAsia="仿宋_GB2312"/>
                      <w:sz w:val="24"/>
                    </w:rPr>
                    <w:t>4.座板采用工程聚丙材质一次注塑成型，安全耐用；座面： 21cm×21cm（±2cm）；</w:t>
                  </w:r>
                </w:p>
                <w:p>
                  <w:pPr>
                    <w:pStyle w:val="null3"/>
                    <w:jc w:val="left"/>
                  </w:pPr>
                  <w:r>
                    <w:rPr>
                      <w:rFonts w:ascii="仿宋_GB2312" w:hAnsi="仿宋_GB2312" w:cs="仿宋_GB2312" w:eastAsia="仿宋_GB2312"/>
                      <w:sz w:val="24"/>
                    </w:rPr>
                    <w:t>5.规格：手柄高度≥88cm ， 座面高度≥48cm,三角支撑 36cm×35cm（±2cm）；</w:t>
                  </w:r>
                </w:p>
                <w:p>
                  <w:pPr>
                    <w:pStyle w:val="null3"/>
                    <w:jc w:val="left"/>
                  </w:pPr>
                  <w:r>
                    <w:rPr>
                      <w:rFonts w:ascii="仿宋_GB2312" w:hAnsi="仿宋_GB2312" w:cs="仿宋_GB2312" w:eastAsia="仿宋_GB2312"/>
                      <w:sz w:val="24"/>
                    </w:rPr>
                    <w:t>6.承重：≥100kg。</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根</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90</w:t>
                  </w:r>
                </w:p>
              </w:tc>
              <w:tc>
                <w:tcPr>
                  <w:tcW w:type="dxa" w:w="279"/>
                  <w:vMerge/>
                  <w:tcBorders>
                    <w:top w:val="single" w:color="000000" w:sz="4"/>
                    <w:left w:val="none" w:color="000000" w:sz="4"/>
                    <w:bottom w:val="none" w:color="000000" w:sz="4"/>
                    <w:right w:val="single" w:color="000000" w:sz="4"/>
                  </w:tcBorders>
                </w:tcP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39</w:t>
                  </w:r>
                </w:p>
              </w:tc>
              <w:tc>
                <w:tcPr>
                  <w:tcW w:type="dxa" w:w="226"/>
                  <w:vMerge/>
                  <w:tcBorders>
                    <w:top w:val="single" w:color="000000" w:sz="4"/>
                    <w:left w:val="none" w:color="000000" w:sz="4"/>
                    <w:bottom w:val="none" w:color="000000" w:sz="4"/>
                    <w:right w:val="single" w:color="000000" w:sz="4"/>
                  </w:tcBorders>
                </w:tcPr>
                <w:p/>
              </w:tc>
              <w:tc>
                <w:tcPr>
                  <w:tcW w:type="dxa" w:w="255"/>
                  <w:vMerge w:val="restart"/>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轮椅</w:t>
                  </w:r>
                  <w:r>
                    <w:rPr>
                      <w:rFonts w:ascii="仿宋_GB2312" w:hAnsi="仿宋_GB2312" w:cs="仿宋_GB2312" w:eastAsia="仿宋_GB2312"/>
                      <w:sz w:val="24"/>
                    </w:rPr>
                    <w:t>/助行器</w:t>
                  </w:r>
                </w:p>
              </w:tc>
              <w:tc>
                <w:tcPr>
                  <w:tcW w:type="dxa" w:w="662"/>
                  <w:vMerge w:val="restart"/>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辅助家人、照护人员推行</w:t>
                  </w:r>
                  <w:r>
                    <w:rPr>
                      <w:rFonts w:ascii="仿宋_GB2312" w:hAnsi="仿宋_GB2312" w:cs="仿宋_GB2312" w:eastAsia="仿宋_GB2312"/>
                      <w:sz w:val="24"/>
                    </w:rPr>
                    <w:t>/帮助老年人站立行走，扩大老年人活动空间。</w:t>
                  </w: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轮椅</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1.尺寸：</w:t>
                  </w:r>
                </w:p>
                <w:p>
                  <w:pPr>
                    <w:pStyle w:val="null3"/>
                    <w:ind w:firstLine="480"/>
                    <w:jc w:val="left"/>
                  </w:pPr>
                  <w:r>
                    <w:rPr>
                      <w:rFonts w:ascii="仿宋_GB2312" w:hAnsi="仿宋_GB2312" w:cs="仿宋_GB2312" w:eastAsia="仿宋_GB2312"/>
                      <w:sz w:val="24"/>
                    </w:rPr>
                    <w:t>座宽：</w:t>
                  </w:r>
                  <w:r>
                    <w:rPr>
                      <w:rFonts w:ascii="仿宋_GB2312" w:hAnsi="仿宋_GB2312" w:cs="仿宋_GB2312" w:eastAsia="仿宋_GB2312"/>
                      <w:sz w:val="24"/>
                    </w:rPr>
                    <w:t>46cm(±1cm)</w:t>
                  </w:r>
                </w:p>
                <w:p>
                  <w:pPr>
                    <w:pStyle w:val="null3"/>
                    <w:ind w:firstLine="480"/>
                    <w:jc w:val="left"/>
                  </w:pPr>
                  <w:r>
                    <w:rPr>
                      <w:rFonts w:ascii="仿宋_GB2312" w:hAnsi="仿宋_GB2312" w:cs="仿宋_GB2312" w:eastAsia="仿宋_GB2312"/>
                      <w:sz w:val="24"/>
                    </w:rPr>
                    <w:t>座深：</w:t>
                  </w:r>
                  <w:r>
                    <w:rPr>
                      <w:rFonts w:ascii="仿宋_GB2312" w:hAnsi="仿宋_GB2312" w:cs="仿宋_GB2312" w:eastAsia="仿宋_GB2312"/>
                      <w:sz w:val="24"/>
                    </w:rPr>
                    <w:t>41cm(±1cm)</w:t>
                  </w:r>
                </w:p>
                <w:p>
                  <w:pPr>
                    <w:pStyle w:val="null3"/>
                    <w:ind w:firstLine="480"/>
                    <w:jc w:val="left"/>
                  </w:pPr>
                  <w:r>
                    <w:rPr>
                      <w:rFonts w:ascii="仿宋_GB2312" w:hAnsi="仿宋_GB2312" w:cs="仿宋_GB2312" w:eastAsia="仿宋_GB2312"/>
                      <w:sz w:val="24"/>
                    </w:rPr>
                    <w:t>扶手高：</w:t>
                  </w:r>
                  <w:r>
                    <w:rPr>
                      <w:rFonts w:ascii="仿宋_GB2312" w:hAnsi="仿宋_GB2312" w:cs="仿宋_GB2312" w:eastAsia="仿宋_GB2312"/>
                      <w:sz w:val="24"/>
                    </w:rPr>
                    <w:t>22cm(±1cm)</w:t>
                  </w:r>
                </w:p>
                <w:p>
                  <w:pPr>
                    <w:pStyle w:val="null3"/>
                    <w:ind w:firstLine="480"/>
                    <w:jc w:val="left"/>
                  </w:pPr>
                  <w:r>
                    <w:rPr>
                      <w:rFonts w:ascii="仿宋_GB2312" w:hAnsi="仿宋_GB2312" w:cs="仿宋_GB2312" w:eastAsia="仿宋_GB2312"/>
                      <w:sz w:val="24"/>
                    </w:rPr>
                    <w:t>靠背高：</w:t>
                  </w:r>
                  <w:r>
                    <w:rPr>
                      <w:rFonts w:ascii="仿宋_GB2312" w:hAnsi="仿宋_GB2312" w:cs="仿宋_GB2312" w:eastAsia="仿宋_GB2312"/>
                      <w:sz w:val="24"/>
                    </w:rPr>
                    <w:t>42cm(±1cm)</w:t>
                  </w:r>
                </w:p>
                <w:p>
                  <w:pPr>
                    <w:pStyle w:val="null3"/>
                    <w:ind w:firstLine="480"/>
                    <w:jc w:val="left"/>
                  </w:pPr>
                  <w:r>
                    <w:rPr>
                      <w:rFonts w:ascii="仿宋_GB2312" w:hAnsi="仿宋_GB2312" w:cs="仿宋_GB2312" w:eastAsia="仿宋_GB2312"/>
                      <w:sz w:val="24"/>
                    </w:rPr>
                    <w:t>座高：</w:t>
                  </w:r>
                  <w:r>
                    <w:rPr>
                      <w:rFonts w:ascii="仿宋_GB2312" w:hAnsi="仿宋_GB2312" w:cs="仿宋_GB2312" w:eastAsia="仿宋_GB2312"/>
                      <w:sz w:val="24"/>
                    </w:rPr>
                    <w:t>45cm（±1cm）</w:t>
                  </w:r>
                </w:p>
                <w:p>
                  <w:pPr>
                    <w:pStyle w:val="null3"/>
                    <w:jc w:val="left"/>
                  </w:pPr>
                  <w:r>
                    <w:rPr>
                      <w:rFonts w:ascii="仿宋_GB2312" w:hAnsi="仿宋_GB2312" w:cs="仿宋_GB2312" w:eastAsia="仿宋_GB2312"/>
                      <w:sz w:val="24"/>
                    </w:rPr>
                    <w:t>2.重量：≦13kg全铝合金折叠轮椅；</w:t>
                  </w:r>
                </w:p>
                <w:p>
                  <w:pPr>
                    <w:pStyle w:val="null3"/>
                    <w:jc w:val="left"/>
                  </w:pPr>
                  <w:r>
                    <w:rPr>
                      <w:rFonts w:ascii="仿宋_GB2312" w:hAnsi="仿宋_GB2312" w:cs="仿宋_GB2312" w:eastAsia="仿宋_GB2312"/>
                      <w:sz w:val="24"/>
                    </w:rPr>
                    <w:t>3.脚踏板调节：三段可调；</w:t>
                  </w:r>
                </w:p>
                <w:p>
                  <w:pPr>
                    <w:pStyle w:val="null3"/>
                    <w:jc w:val="left"/>
                  </w:pPr>
                  <w:r>
                    <w:rPr>
                      <w:rFonts w:ascii="仿宋_GB2312" w:hAnsi="仿宋_GB2312" w:cs="仿宋_GB2312" w:eastAsia="仿宋_GB2312"/>
                      <w:sz w:val="24"/>
                    </w:rPr>
                    <w:t>4.长宽高：105cm（±5cm）×70cm（±3cm）×90cm（±5cm）；</w:t>
                  </w:r>
                </w:p>
                <w:p>
                  <w:pPr>
                    <w:pStyle w:val="null3"/>
                    <w:jc w:val="left"/>
                  </w:pPr>
                  <w:r>
                    <w:rPr>
                      <w:rFonts w:ascii="仿宋_GB2312" w:hAnsi="仿宋_GB2312" w:cs="仿宋_GB2312" w:eastAsia="仿宋_GB2312"/>
                      <w:sz w:val="24"/>
                    </w:rPr>
                    <w:t>5.折叠后长宽高：100cm×35cm×90cm（±5cm）；</w:t>
                  </w:r>
                </w:p>
                <w:p>
                  <w:pPr>
                    <w:pStyle w:val="null3"/>
                    <w:jc w:val="left"/>
                  </w:pPr>
                  <w:r>
                    <w:rPr>
                      <w:rFonts w:ascii="仿宋_GB2312" w:hAnsi="仿宋_GB2312" w:cs="仿宋_GB2312" w:eastAsia="仿宋_GB2312"/>
                      <w:sz w:val="24"/>
                    </w:rPr>
                    <w:t>6.刹车类型：一体式刹车。</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台</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500</w:t>
                  </w:r>
                </w:p>
              </w:tc>
              <w:tc>
                <w:tcPr>
                  <w:tcW w:type="dxa" w:w="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可选</w:t>
                  </w: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40</w:t>
                  </w:r>
                </w:p>
              </w:tc>
              <w:tc>
                <w:tcPr>
                  <w:tcW w:type="dxa" w:w="226"/>
                  <w:vMerge/>
                  <w:tcBorders>
                    <w:top w:val="single" w:color="000000" w:sz="4"/>
                    <w:left w:val="none" w:color="000000" w:sz="4"/>
                    <w:bottom w:val="none" w:color="000000" w:sz="4"/>
                    <w:right w:val="single" w:color="000000" w:sz="4"/>
                  </w:tcBorders>
                </w:tcPr>
                <w:p/>
              </w:tc>
              <w:tc>
                <w:tcPr>
                  <w:tcW w:type="dxa" w:w="255"/>
                  <w:vMerge/>
                  <w:tcBorders>
                    <w:top w:val="none" w:color="000000" w:sz="4"/>
                    <w:left w:val="none" w:color="000000" w:sz="4"/>
                    <w:bottom w:val="none" w:color="000000" w:sz="4"/>
                    <w:right w:val="single" w:color="000000" w:sz="4"/>
                  </w:tcBorders>
                </w:tcPr>
                <w:p/>
              </w:tc>
              <w:tc>
                <w:tcPr>
                  <w:tcW w:type="dxa" w:w="662"/>
                  <w:vMerge/>
                  <w:tcBorders>
                    <w:top w:val="none" w:color="000000" w:sz="4"/>
                    <w:left w:val="none" w:color="000000" w:sz="4"/>
                    <w:bottom w:val="none" w:color="000000" w:sz="4"/>
                    <w:right w:val="single" w:color="000000" w:sz="4"/>
                  </w:tcBorders>
                </w:tcP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电动轮椅</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1.模式:手电双模、一键切换；</w:t>
                  </w:r>
                </w:p>
                <w:p>
                  <w:pPr>
                    <w:pStyle w:val="null3"/>
                    <w:jc w:val="left"/>
                  </w:pPr>
                  <w:r>
                    <w:rPr>
                      <w:rFonts w:ascii="仿宋_GB2312" w:hAnsi="仿宋_GB2312" w:cs="仿宋_GB2312" w:eastAsia="仿宋_GB2312"/>
                      <w:sz w:val="24"/>
                    </w:rPr>
                    <w:t>2.电 池:2块可拆铅酸电池，续航20km；</w:t>
                  </w:r>
                </w:p>
                <w:p>
                  <w:pPr>
                    <w:pStyle w:val="null3"/>
                    <w:jc w:val="left"/>
                  </w:pPr>
                  <w:r>
                    <w:rPr>
                      <w:rFonts w:ascii="仿宋_GB2312" w:hAnsi="仿宋_GB2312" w:cs="仿宋_GB2312" w:eastAsia="仿宋_GB2312"/>
                      <w:sz w:val="24"/>
                    </w:rPr>
                    <w:t>3.时 速:5档速度可调、最高时速6km/h；</w:t>
                  </w:r>
                </w:p>
                <w:p>
                  <w:pPr>
                    <w:pStyle w:val="null3"/>
                    <w:jc w:val="left"/>
                  </w:pPr>
                  <w:r>
                    <w:rPr>
                      <w:rFonts w:ascii="仿宋_GB2312" w:hAnsi="仿宋_GB2312" w:cs="仿宋_GB2312" w:eastAsia="仿宋_GB2312"/>
                      <w:sz w:val="24"/>
                    </w:rPr>
                    <w:t>4.电 机:130w双电机，爬坡越碍强；</w:t>
                  </w:r>
                </w:p>
                <w:p>
                  <w:pPr>
                    <w:pStyle w:val="null3"/>
                    <w:jc w:val="left"/>
                  </w:pPr>
                  <w:r>
                    <w:rPr>
                      <w:rFonts w:ascii="仿宋_GB2312" w:hAnsi="仿宋_GB2312" w:cs="仿宋_GB2312" w:eastAsia="仿宋_GB2312"/>
                      <w:sz w:val="24"/>
                    </w:rPr>
                    <w:t>5.刹车:智能刹车系统(坡道松手即停不溜坡)、手刹设计；</w:t>
                  </w:r>
                </w:p>
                <w:p>
                  <w:pPr>
                    <w:pStyle w:val="null3"/>
                    <w:jc w:val="left"/>
                  </w:pPr>
                  <w:r>
                    <w:rPr>
                      <w:rFonts w:ascii="仿宋_GB2312" w:hAnsi="仿宋_GB2312" w:cs="仿宋_GB2312" w:eastAsia="仿宋_GB2312"/>
                      <w:sz w:val="24"/>
                    </w:rPr>
                    <w:t>6.轮 胎:12英寸宽体充气后轮设计；</w:t>
                  </w:r>
                </w:p>
                <w:p>
                  <w:pPr>
                    <w:pStyle w:val="null3"/>
                    <w:jc w:val="left"/>
                  </w:pPr>
                  <w:r>
                    <w:rPr>
                      <w:rFonts w:ascii="仿宋_GB2312" w:hAnsi="仿宋_GB2312" w:cs="仿宋_GB2312" w:eastAsia="仿宋_GB2312"/>
                      <w:sz w:val="24"/>
                    </w:rPr>
                    <w:t>7.材 质:钢管(1.4mm加粗管壁)；</w:t>
                  </w:r>
                </w:p>
                <w:p>
                  <w:pPr>
                    <w:pStyle w:val="null3"/>
                    <w:jc w:val="left"/>
                  </w:pPr>
                  <w:r>
                    <w:rPr>
                      <w:rFonts w:ascii="仿宋_GB2312" w:hAnsi="仿宋_GB2312" w:cs="仿宋_GB2312" w:eastAsia="仿宋_GB2312"/>
                      <w:sz w:val="24"/>
                    </w:rPr>
                    <w:t>8.载 重:≥100kg。</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台</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2850</w:t>
                  </w:r>
                </w:p>
              </w:tc>
              <w:tc>
                <w:tcPr>
                  <w:tcW w:type="dxa" w:w="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可选</w:t>
                  </w: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41</w:t>
                  </w:r>
                </w:p>
              </w:tc>
              <w:tc>
                <w:tcPr>
                  <w:tcW w:type="dxa" w:w="226"/>
                  <w:vMerge/>
                  <w:tcBorders>
                    <w:top w:val="single" w:color="000000" w:sz="4"/>
                    <w:left w:val="none" w:color="000000" w:sz="4"/>
                    <w:bottom w:val="none" w:color="000000" w:sz="4"/>
                    <w:right w:val="single" w:color="000000" w:sz="4"/>
                  </w:tcBorders>
                </w:tcPr>
                <w:p/>
              </w:tc>
              <w:tc>
                <w:tcPr>
                  <w:tcW w:type="dxa" w:w="255"/>
                  <w:vMerge/>
                  <w:tcBorders>
                    <w:top w:val="none" w:color="000000" w:sz="4"/>
                    <w:left w:val="none" w:color="000000" w:sz="4"/>
                    <w:bottom w:val="none" w:color="000000" w:sz="4"/>
                    <w:right w:val="single" w:color="000000" w:sz="4"/>
                  </w:tcBorders>
                </w:tcPr>
                <w:p/>
              </w:tc>
              <w:tc>
                <w:tcPr>
                  <w:tcW w:type="dxa" w:w="662"/>
                  <w:vMerge/>
                  <w:tcBorders>
                    <w:top w:val="none" w:color="000000" w:sz="4"/>
                    <w:left w:val="none" w:color="000000" w:sz="4"/>
                    <w:bottom w:val="none" w:color="000000" w:sz="4"/>
                    <w:right w:val="single" w:color="000000" w:sz="4"/>
                  </w:tcBorders>
                </w:tcP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助行器</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1.优质不锈钢管，厚≥1.0 mm，直径≥30mm;六档高度可调;</w:t>
                  </w:r>
                </w:p>
                <w:p>
                  <w:pPr>
                    <w:pStyle w:val="null3"/>
                    <w:jc w:val="left"/>
                  </w:pPr>
                  <w:r>
                    <w:rPr>
                      <w:rFonts w:ascii="仿宋_GB2312" w:hAnsi="仿宋_GB2312" w:cs="仿宋_GB2312" w:eastAsia="仿宋_GB2312"/>
                      <w:sz w:val="24"/>
                    </w:rPr>
                    <w:t>2.车架：不锈钢管精工处理，整体可折叠，高低可调；</w:t>
                  </w:r>
                </w:p>
                <w:p>
                  <w:pPr>
                    <w:pStyle w:val="null3"/>
                    <w:jc w:val="left"/>
                  </w:pPr>
                  <w:r>
                    <w:rPr>
                      <w:rFonts w:ascii="仿宋_GB2312" w:hAnsi="仿宋_GB2312" w:cs="仿宋_GB2312" w:eastAsia="仿宋_GB2312"/>
                      <w:sz w:val="24"/>
                    </w:rPr>
                    <w:t>3.功能：双侧通过把手推进，前部装有两组直径≥100mm 的 PU 材质轮子，每组轮了均为双轮设计；</w:t>
                  </w:r>
                </w:p>
                <w:p>
                  <w:pPr>
                    <w:pStyle w:val="null3"/>
                    <w:jc w:val="left"/>
                  </w:pPr>
                  <w:r>
                    <w:rPr>
                      <w:rFonts w:ascii="仿宋_GB2312" w:hAnsi="仿宋_GB2312" w:cs="仿宋_GB2312" w:eastAsia="仿宋_GB2312"/>
                      <w:sz w:val="24"/>
                    </w:rPr>
                    <w:t>4.座板：装可供休息的座板，皮革座垫，座椅内衬采用高密度海绵；</w:t>
                  </w:r>
                </w:p>
                <w:p>
                  <w:pPr>
                    <w:pStyle w:val="null3"/>
                    <w:jc w:val="left"/>
                  </w:pPr>
                  <w:r>
                    <w:rPr>
                      <w:rFonts w:ascii="仿宋_GB2312" w:hAnsi="仿宋_GB2312" w:cs="仿宋_GB2312" w:eastAsia="仿宋_GB2312"/>
                      <w:sz w:val="24"/>
                    </w:rPr>
                    <w:t>5.承重：≥100kg。</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台</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280</w:t>
                  </w:r>
                </w:p>
              </w:tc>
              <w:tc>
                <w:tcPr>
                  <w:tcW w:type="dxa" w:w="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可选</w:t>
                  </w: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42</w:t>
                  </w:r>
                </w:p>
              </w:tc>
              <w:tc>
                <w:tcPr>
                  <w:tcW w:type="dxa" w:w="226"/>
                  <w:vMerge/>
                  <w:tcBorders>
                    <w:top w:val="single" w:color="000000" w:sz="4"/>
                    <w:left w:val="none" w:color="000000" w:sz="4"/>
                    <w:bottom w:val="none" w:color="000000" w:sz="4"/>
                    <w:right w:val="single" w:color="000000" w:sz="4"/>
                  </w:tcBorders>
                </w:tcPr>
                <w:p/>
              </w:tc>
              <w:tc>
                <w:tcPr>
                  <w:tcW w:type="dxa" w:w="255"/>
                  <w:vMerge w:val="restart"/>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放大装置</w:t>
                  </w:r>
                </w:p>
              </w:tc>
              <w:tc>
                <w:tcPr>
                  <w:tcW w:type="dxa" w:w="662"/>
                  <w:vMerge w:val="restart"/>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运用光学</w:t>
                  </w:r>
                  <w:r>
                    <w:rPr>
                      <w:rFonts w:ascii="仿宋_GB2312" w:hAnsi="仿宋_GB2312" w:cs="仿宋_GB2312" w:eastAsia="仿宋_GB2312"/>
                      <w:sz w:val="24"/>
                    </w:rPr>
                    <w:t>/电子原理进行影像放大，方便老年人近用。</w:t>
                  </w: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放大镜</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1.产品材质：ABS、玻璃、亚克力；</w:t>
                  </w:r>
                </w:p>
                <w:p>
                  <w:pPr>
                    <w:pStyle w:val="null3"/>
                    <w:jc w:val="left"/>
                  </w:pPr>
                  <w:r>
                    <w:rPr>
                      <w:rFonts w:ascii="仿宋_GB2312" w:hAnsi="仿宋_GB2312" w:cs="仿宋_GB2312" w:eastAsia="仿宋_GB2312"/>
                      <w:sz w:val="24"/>
                    </w:rPr>
                    <w:t>2.产品尺寸：≥190mm×88mm×30mm；重量：≤170g；镜面直径：大镜片≥75mm，小镜片≥18mm；</w:t>
                  </w:r>
                </w:p>
                <w:p>
                  <w:pPr>
                    <w:pStyle w:val="null3"/>
                    <w:jc w:val="left"/>
                  </w:pPr>
                  <w:r>
                    <w:rPr>
                      <w:rFonts w:ascii="仿宋_GB2312" w:hAnsi="仿宋_GB2312" w:cs="仿宋_GB2312" w:eastAsia="仿宋_GB2312"/>
                      <w:sz w:val="24"/>
                    </w:rPr>
                    <w:t>3.产品倍率：大镜片≥4倍、小镜片≥20 倍；</w:t>
                  </w:r>
                </w:p>
                <w:p>
                  <w:pPr>
                    <w:pStyle w:val="null3"/>
                    <w:jc w:val="left"/>
                  </w:pPr>
                  <w:r>
                    <w:rPr>
                      <w:rFonts w:ascii="仿宋_GB2312" w:hAnsi="仿宋_GB2312" w:cs="仿宋_GB2312" w:eastAsia="仿宋_GB2312"/>
                      <w:sz w:val="24"/>
                    </w:rPr>
                    <w:t>4.照明光源：≥2个LED灯;</w:t>
                  </w:r>
                </w:p>
                <w:p>
                  <w:pPr>
                    <w:pStyle w:val="null3"/>
                    <w:jc w:val="left"/>
                  </w:pP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个</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50</w:t>
                  </w:r>
                </w:p>
              </w:tc>
              <w:tc>
                <w:tcPr>
                  <w:tcW w:type="dxa" w:w="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可选</w:t>
                  </w: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43</w:t>
                  </w:r>
                </w:p>
              </w:tc>
              <w:tc>
                <w:tcPr>
                  <w:tcW w:type="dxa" w:w="226"/>
                  <w:vMerge/>
                  <w:tcBorders>
                    <w:top w:val="single" w:color="000000" w:sz="4"/>
                    <w:left w:val="none" w:color="000000" w:sz="4"/>
                    <w:bottom w:val="none" w:color="000000" w:sz="4"/>
                    <w:right w:val="single" w:color="000000" w:sz="4"/>
                  </w:tcBorders>
                </w:tcPr>
                <w:p/>
              </w:tc>
              <w:tc>
                <w:tcPr>
                  <w:tcW w:type="dxa" w:w="255"/>
                  <w:vMerge/>
                  <w:tcBorders>
                    <w:top w:val="none" w:color="000000" w:sz="4"/>
                    <w:left w:val="none" w:color="000000" w:sz="4"/>
                    <w:bottom w:val="none" w:color="000000" w:sz="4"/>
                    <w:right w:val="single" w:color="000000" w:sz="4"/>
                  </w:tcBorders>
                </w:tcPr>
                <w:p/>
              </w:tc>
              <w:tc>
                <w:tcPr>
                  <w:tcW w:type="dxa" w:w="662"/>
                  <w:vMerge/>
                  <w:tcBorders>
                    <w:top w:val="none" w:color="000000" w:sz="4"/>
                    <w:left w:val="none" w:color="000000" w:sz="4"/>
                    <w:bottom w:val="none" w:color="000000" w:sz="4"/>
                    <w:right w:val="single" w:color="000000" w:sz="4"/>
                  </w:tcBorders>
                </w:tcP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放大镜指甲剪</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1.材质：碳钢、强化尼龙、ABS 树脂、聚碳酸酯、聚缩醛；</w:t>
                  </w:r>
                </w:p>
                <w:p>
                  <w:pPr>
                    <w:pStyle w:val="null3"/>
                    <w:jc w:val="left"/>
                  </w:pPr>
                  <w:r>
                    <w:rPr>
                      <w:rFonts w:ascii="仿宋_GB2312" w:hAnsi="仿宋_GB2312" w:cs="仿宋_GB2312" w:eastAsia="仿宋_GB2312"/>
                      <w:sz w:val="24"/>
                    </w:rPr>
                    <w:t>2.尺寸：≥150mm×800mm；</w:t>
                  </w:r>
                </w:p>
                <w:p>
                  <w:pPr>
                    <w:pStyle w:val="null3"/>
                    <w:jc w:val="left"/>
                  </w:pPr>
                  <w:r>
                    <w:rPr>
                      <w:rFonts w:ascii="仿宋_GB2312" w:hAnsi="仿宋_GB2312" w:cs="仿宋_GB2312" w:eastAsia="仿宋_GB2312"/>
                      <w:sz w:val="24"/>
                    </w:rPr>
                    <w:t>3.放大镜直径≥420mm;</w:t>
                  </w:r>
                </w:p>
                <w:p>
                  <w:pPr>
                    <w:pStyle w:val="null3"/>
                    <w:jc w:val="left"/>
                  </w:pPr>
                  <w:r>
                    <w:rPr>
                      <w:rFonts w:ascii="仿宋_GB2312" w:hAnsi="仿宋_GB2312" w:cs="仿宋_GB2312" w:eastAsia="仿宋_GB2312"/>
                      <w:sz w:val="24"/>
                    </w:rPr>
                    <w:t>4.放大倍数：≥2.5 倍；</w:t>
                  </w:r>
                </w:p>
                <w:p>
                  <w:pPr>
                    <w:pStyle w:val="null3"/>
                    <w:jc w:val="left"/>
                  </w:pPr>
                  <w:r>
                    <w:rPr>
                      <w:rFonts w:ascii="仿宋_GB2312" w:hAnsi="仿宋_GB2312" w:cs="仿宋_GB2312" w:eastAsia="仿宋_GB2312"/>
                      <w:sz w:val="24"/>
                    </w:rPr>
                    <w:t>5.带LED 灯，协助照明。</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个</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25</w:t>
                  </w:r>
                </w:p>
              </w:tc>
              <w:tc>
                <w:tcPr>
                  <w:tcW w:type="dxa" w:w="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可选</w:t>
                  </w: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44</w:t>
                  </w:r>
                </w:p>
              </w:tc>
              <w:tc>
                <w:tcPr>
                  <w:tcW w:type="dxa" w:w="226"/>
                  <w:vMerge/>
                  <w:tcBorders>
                    <w:top w:val="single" w:color="000000" w:sz="4"/>
                    <w:left w:val="none" w:color="000000" w:sz="4"/>
                    <w:bottom w:val="none" w:color="000000" w:sz="4"/>
                    <w:right w:val="single" w:color="000000" w:sz="4"/>
                  </w:tcBorders>
                </w:tcPr>
                <w:p/>
              </w:tc>
              <w:tc>
                <w:tcPr>
                  <w:tcW w:type="dxa" w:w="255"/>
                  <w:vMerge w:val="restart"/>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助听器</w:t>
                  </w:r>
                </w:p>
              </w:tc>
              <w:tc>
                <w:tcPr>
                  <w:tcW w:type="dxa" w:w="662"/>
                  <w:vMerge w:val="restart"/>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帮助老年人听清声音来源，增加与周围的交流，包括盒式助听器、耳内助听器、耳背助听器、骨导助听器等。</w:t>
                  </w: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盒式助听器</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1.单耳机头;</w:t>
                  </w:r>
                  <w:r>
                    <w:br/>
                  </w:r>
                  <w:r>
                    <w:rPr>
                      <w:rFonts w:ascii="仿宋_GB2312" w:hAnsi="仿宋_GB2312" w:cs="仿宋_GB2312" w:eastAsia="仿宋_GB2312"/>
                      <w:sz w:val="24"/>
                    </w:rPr>
                    <w:t>2.频率范围：200-5000Hz之间;</w:t>
                  </w:r>
                  <w:r>
                    <w:br/>
                  </w:r>
                  <w:r>
                    <w:rPr>
                      <w:rFonts w:ascii="仿宋_GB2312" w:hAnsi="仿宋_GB2312" w:cs="仿宋_GB2312" w:eastAsia="仿宋_GB2312"/>
                      <w:sz w:val="24"/>
                    </w:rPr>
                    <w:t>3.MTO三种专用模式调节开关；</w:t>
                  </w:r>
                  <w:r>
                    <w:br/>
                  </w:r>
                  <w:r>
                    <w:rPr>
                      <w:rFonts w:ascii="仿宋_GB2312" w:hAnsi="仿宋_GB2312" w:cs="仿宋_GB2312" w:eastAsia="仿宋_GB2312"/>
                      <w:sz w:val="24"/>
                    </w:rPr>
                    <w:t>4.可外接多媒体音频设备，电视、收音机、MP3收听伴侣；</w:t>
                  </w:r>
                  <w:r>
                    <w:br/>
                  </w:r>
                  <w:r>
                    <w:rPr>
                      <w:rFonts w:ascii="仿宋_GB2312" w:hAnsi="仿宋_GB2312" w:cs="仿宋_GB2312" w:eastAsia="仿宋_GB2312"/>
                      <w:sz w:val="24"/>
                    </w:rPr>
                    <w:t>5.满档增益(dB）：70±5，平均增益(dB)：60±5，等效噪声(dB)：≤29;</w:t>
                  </w:r>
                  <w:r>
                    <w:br/>
                  </w:r>
                  <w:r>
                    <w:rPr>
                      <w:rFonts w:ascii="仿宋_GB2312" w:hAnsi="仿宋_GB2312" w:cs="仿宋_GB2312" w:eastAsia="仿宋_GB2312"/>
                      <w:sz w:val="24"/>
                    </w:rPr>
                    <w:t>6.额定电流(mA)：≤7;</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个</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250</w:t>
                  </w:r>
                </w:p>
              </w:tc>
              <w:tc>
                <w:tcPr>
                  <w:tcW w:type="dxa" w:w="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可选</w:t>
                  </w: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45</w:t>
                  </w:r>
                </w:p>
              </w:tc>
              <w:tc>
                <w:tcPr>
                  <w:tcW w:type="dxa" w:w="226"/>
                  <w:vMerge/>
                  <w:tcBorders>
                    <w:top w:val="single" w:color="000000" w:sz="4"/>
                    <w:left w:val="none" w:color="000000" w:sz="4"/>
                    <w:bottom w:val="none" w:color="000000" w:sz="4"/>
                    <w:right w:val="single" w:color="000000" w:sz="4"/>
                  </w:tcBorders>
                </w:tcPr>
                <w:p/>
              </w:tc>
              <w:tc>
                <w:tcPr>
                  <w:tcW w:type="dxa" w:w="255"/>
                  <w:vMerge/>
                  <w:tcBorders>
                    <w:top w:val="none" w:color="000000" w:sz="4"/>
                    <w:left w:val="none" w:color="000000" w:sz="4"/>
                    <w:bottom w:val="none" w:color="000000" w:sz="4"/>
                    <w:right w:val="single" w:color="000000" w:sz="4"/>
                  </w:tcBorders>
                </w:tcPr>
                <w:p/>
              </w:tc>
              <w:tc>
                <w:tcPr>
                  <w:tcW w:type="dxa" w:w="662"/>
                  <w:vMerge/>
                  <w:tcBorders>
                    <w:top w:val="none" w:color="000000" w:sz="4"/>
                    <w:left w:val="none" w:color="000000" w:sz="4"/>
                    <w:bottom w:val="none" w:color="000000" w:sz="4"/>
                    <w:right w:val="single" w:color="000000" w:sz="4"/>
                  </w:tcBorders>
                </w:tcP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耳内助听器</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最大饱和声压级</w:t>
                  </w:r>
                  <w:r>
                    <w:rPr>
                      <w:rFonts w:ascii="仿宋_GB2312" w:hAnsi="仿宋_GB2312" w:cs="仿宋_GB2312" w:eastAsia="仿宋_GB2312"/>
                      <w:sz w:val="24"/>
                    </w:rPr>
                    <w:t xml:space="preserve">(dB)：≤116dB+3dB </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输出声压级（高频平均值）：</w:t>
                  </w:r>
                  <w:r>
                    <w:rPr>
                      <w:rFonts w:ascii="仿宋_GB2312" w:hAnsi="仿宋_GB2312" w:cs="仿宋_GB2312" w:eastAsia="仿宋_GB2312"/>
                      <w:sz w:val="24"/>
                    </w:rPr>
                    <w:t>106dB±4dB</w:t>
                  </w:r>
                  <w:r>
                    <w:rPr>
                      <w:rFonts w:ascii="仿宋_GB2312" w:hAnsi="仿宋_GB2312" w:cs="仿宋_GB2312" w:eastAsia="仿宋_GB2312"/>
                      <w:sz w:val="24"/>
                    </w:rPr>
                    <w:t>;</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平均满档声增益</w:t>
                  </w:r>
                  <w:r>
                    <w:rPr>
                      <w:rFonts w:ascii="仿宋_GB2312" w:hAnsi="仿宋_GB2312" w:cs="仿宋_GB2312" w:eastAsia="仿宋_GB2312"/>
                      <w:sz w:val="24"/>
                    </w:rPr>
                    <w:t xml:space="preserve">(dB)：28dB±5dB </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谐波失真：</w:t>
                  </w:r>
                  <w:r>
                    <w:rPr>
                      <w:rFonts w:ascii="仿宋_GB2312" w:hAnsi="仿宋_GB2312" w:cs="仿宋_GB2312" w:eastAsia="仿宋_GB2312"/>
                      <w:sz w:val="24"/>
                    </w:rPr>
                    <w:t>≤</w:t>
                  </w:r>
                  <w:r>
                    <w:rPr>
                      <w:rFonts w:ascii="仿宋_GB2312" w:hAnsi="仿宋_GB2312" w:cs="仿宋_GB2312" w:eastAsia="仿宋_GB2312"/>
                      <w:sz w:val="24"/>
                    </w:rPr>
                    <w:t xml:space="preserve">10% </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等效输入噪声</w:t>
                  </w:r>
                  <w:r>
                    <w:rPr>
                      <w:rFonts w:ascii="仿宋_GB2312" w:hAnsi="仿宋_GB2312" w:cs="仿宋_GB2312" w:eastAsia="仿宋_GB2312"/>
                      <w:sz w:val="24"/>
                    </w:rPr>
                    <w:t xml:space="preserve">(dB)：≤32dB </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频率响应</w:t>
                  </w:r>
                  <w:r>
                    <w:rPr>
                      <w:rFonts w:ascii="仿宋_GB2312" w:hAnsi="仿宋_GB2312" w:cs="仿宋_GB2312" w:eastAsia="仿宋_GB2312"/>
                      <w:sz w:val="24"/>
                    </w:rPr>
                    <w:t xml:space="preserve">(Hz)：应不窄于 450Hz～3000Hz </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额定电流：</w:t>
                  </w:r>
                  <w:r>
                    <w:rPr>
                      <w:rFonts w:ascii="仿宋_GB2312" w:hAnsi="仿宋_GB2312" w:cs="仿宋_GB2312" w:eastAsia="仿宋_GB2312"/>
                      <w:sz w:val="24"/>
                    </w:rPr>
                    <w:t>≤10mA</w:t>
                  </w:r>
                  <w:r>
                    <w:rPr>
                      <w:rFonts w:ascii="仿宋_GB2312" w:hAnsi="仿宋_GB2312" w:cs="仿宋_GB2312" w:eastAsia="仿宋_GB2312"/>
                      <w:sz w:val="24"/>
                    </w:rPr>
                    <w:t>。</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个</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600</w:t>
                  </w:r>
                </w:p>
              </w:tc>
              <w:tc>
                <w:tcPr>
                  <w:tcW w:type="dxa" w:w="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可选</w:t>
                  </w: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46</w:t>
                  </w:r>
                </w:p>
              </w:tc>
              <w:tc>
                <w:tcPr>
                  <w:tcW w:type="dxa" w:w="226"/>
                  <w:vMerge/>
                  <w:tcBorders>
                    <w:top w:val="single" w:color="000000" w:sz="4"/>
                    <w:left w:val="none" w:color="000000" w:sz="4"/>
                    <w:bottom w:val="none" w:color="000000" w:sz="4"/>
                    <w:right w:val="single" w:color="000000" w:sz="4"/>
                  </w:tcBorders>
                </w:tcPr>
                <w:p/>
              </w:tc>
              <w:tc>
                <w:tcPr>
                  <w:tcW w:type="dxa" w:w="255"/>
                  <w:vMerge/>
                  <w:tcBorders>
                    <w:top w:val="none" w:color="000000" w:sz="4"/>
                    <w:left w:val="none" w:color="000000" w:sz="4"/>
                    <w:bottom w:val="none" w:color="000000" w:sz="4"/>
                    <w:right w:val="single" w:color="000000" w:sz="4"/>
                  </w:tcBorders>
                </w:tcPr>
                <w:p/>
              </w:tc>
              <w:tc>
                <w:tcPr>
                  <w:tcW w:type="dxa" w:w="662"/>
                  <w:vMerge/>
                  <w:tcBorders>
                    <w:top w:val="none" w:color="000000" w:sz="4"/>
                    <w:left w:val="none" w:color="000000" w:sz="4"/>
                    <w:bottom w:val="none" w:color="000000" w:sz="4"/>
                    <w:right w:val="single" w:color="000000" w:sz="4"/>
                  </w:tcBorders>
                </w:tcP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耳背助听器</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饱和声出</w:t>
                  </w:r>
                  <w:r>
                    <w:rPr>
                      <w:rFonts w:ascii="仿宋_GB2312" w:hAnsi="仿宋_GB2312" w:cs="仿宋_GB2312" w:eastAsia="仿宋_GB2312"/>
                      <w:sz w:val="24"/>
                    </w:rPr>
                    <w:t>:</w:t>
                  </w:r>
                  <w:r>
                    <w:rPr>
                      <w:rFonts w:ascii="仿宋_GB2312" w:hAnsi="仿宋_GB2312" w:cs="仿宋_GB2312" w:eastAsia="仿宋_GB2312"/>
                      <w:sz w:val="24"/>
                    </w:rPr>
                    <w:t>120-140</w:t>
                  </w:r>
                  <w:r>
                    <w:rPr>
                      <w:rFonts w:ascii="仿宋_GB2312" w:hAnsi="仿宋_GB2312" w:cs="仿宋_GB2312" w:eastAsia="仿宋_GB2312"/>
                      <w:sz w:val="24"/>
                    </w:rPr>
                    <w:t>dBSPL；</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峰值增益</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0</w:t>
                  </w:r>
                  <w:r>
                    <w:rPr>
                      <w:rFonts w:ascii="仿宋_GB2312" w:hAnsi="仿宋_GB2312" w:cs="仿宋_GB2312" w:eastAsia="仿宋_GB2312"/>
                      <w:sz w:val="24"/>
                    </w:rPr>
                    <w:t>dB；</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高频平均增益</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50dB；</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等效输入噪音：</w:t>
                  </w:r>
                  <w:r>
                    <w:rPr>
                      <w:rFonts w:ascii="仿宋_GB2312" w:hAnsi="仿宋_GB2312" w:cs="仿宋_GB2312" w:eastAsia="仿宋_GB2312"/>
                      <w:sz w:val="24"/>
                    </w:rPr>
                    <w:t>≤2.1dB；</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谐波失真：</w:t>
                  </w:r>
                  <w:r>
                    <w:rPr>
                      <w:rFonts w:ascii="仿宋_GB2312" w:hAnsi="仿宋_GB2312" w:cs="仿宋_GB2312" w:eastAsia="仿宋_GB2312"/>
                      <w:sz w:val="24"/>
                    </w:rPr>
                    <w:t>≤3%；</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频响范围</w:t>
                  </w:r>
                  <w:r>
                    <w:rPr>
                      <w:rFonts w:ascii="仿宋_GB2312" w:hAnsi="仿宋_GB2312" w:cs="仿宋_GB2312" w:eastAsia="仿宋_GB2312"/>
                      <w:sz w:val="24"/>
                    </w:rPr>
                    <w:t>；</w:t>
                  </w:r>
                  <w:r>
                    <w:rPr>
                      <w:rFonts w:ascii="仿宋_GB2312" w:hAnsi="仿宋_GB2312" w:cs="仿宋_GB2312" w:eastAsia="仿宋_GB2312"/>
                      <w:sz w:val="24"/>
                    </w:rPr>
                    <w:t>200Hz-5000Hz；</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使用</w:t>
                  </w:r>
                  <w:r>
                    <w:rPr>
                      <w:rFonts w:ascii="仿宋_GB2312" w:hAnsi="仿宋_GB2312" w:cs="仿宋_GB2312" w:eastAsia="仿宋_GB2312"/>
                      <w:sz w:val="24"/>
                    </w:rPr>
                    <w:t>13A电池，额定工作时间200H；双核低功耗手动数字助听器；自适应输出护耳控制；</w:t>
                  </w:r>
                  <w:r>
                    <w:rPr>
                      <w:rFonts w:ascii="仿宋_GB2312" w:hAnsi="仿宋_GB2312" w:cs="仿宋_GB2312" w:eastAsia="仿宋_GB2312"/>
                      <w:sz w:val="24"/>
                    </w:rPr>
                    <w:t>≥</w:t>
                  </w:r>
                  <w:r>
                    <w:rPr>
                      <w:rFonts w:ascii="仿宋_GB2312" w:hAnsi="仿宋_GB2312" w:cs="仿宋_GB2312" w:eastAsia="仿宋_GB2312"/>
                      <w:sz w:val="24"/>
                    </w:rPr>
                    <w:t>3种聆听程序；自动程序记忆功能；低电压提示</w:t>
                  </w:r>
                  <w:r>
                    <w:rPr>
                      <w:rFonts w:ascii="仿宋_GB2312" w:hAnsi="仿宋_GB2312" w:cs="仿宋_GB2312" w:eastAsia="仿宋_GB2312"/>
                      <w:sz w:val="24"/>
                    </w:rPr>
                    <w:t>声</w:t>
                  </w:r>
                  <w:r>
                    <w:rPr>
                      <w:rFonts w:ascii="仿宋_GB2312" w:hAnsi="仿宋_GB2312" w:cs="仿宋_GB2312" w:eastAsia="仿宋_GB2312"/>
                      <w:sz w:val="24"/>
                    </w:rPr>
                    <w:t>(dB)：≤16。</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个</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580</w:t>
                  </w:r>
                </w:p>
              </w:tc>
              <w:tc>
                <w:tcPr>
                  <w:tcW w:type="dxa" w:w="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可选</w:t>
                  </w: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47</w:t>
                  </w:r>
                </w:p>
              </w:tc>
              <w:tc>
                <w:tcPr>
                  <w:tcW w:type="dxa" w:w="226"/>
                  <w:vMerge/>
                  <w:tcBorders>
                    <w:top w:val="single" w:color="000000" w:sz="4"/>
                    <w:left w:val="none" w:color="000000" w:sz="4"/>
                    <w:bottom w:val="none" w:color="000000" w:sz="4"/>
                    <w:right w:val="single" w:color="000000" w:sz="4"/>
                  </w:tcBorders>
                </w:tcPr>
                <w:p/>
              </w:tc>
              <w:tc>
                <w:tcPr>
                  <w:tcW w:type="dxa" w:w="255"/>
                  <w:vMerge/>
                  <w:tcBorders>
                    <w:top w:val="none" w:color="000000" w:sz="4"/>
                    <w:left w:val="none" w:color="000000" w:sz="4"/>
                    <w:bottom w:val="none" w:color="000000" w:sz="4"/>
                    <w:right w:val="single" w:color="000000" w:sz="4"/>
                  </w:tcBorders>
                </w:tcPr>
                <w:p/>
              </w:tc>
              <w:tc>
                <w:tcPr>
                  <w:tcW w:type="dxa" w:w="662"/>
                  <w:vMerge/>
                  <w:tcBorders>
                    <w:top w:val="none" w:color="000000" w:sz="4"/>
                    <w:left w:val="none" w:color="000000" w:sz="4"/>
                    <w:bottom w:val="none" w:color="000000" w:sz="4"/>
                    <w:right w:val="single" w:color="000000" w:sz="4"/>
                  </w:tcBorders>
                </w:tcP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骨导助听器</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1.尺寸(±10%):头带部分≥13cm</w:t>
                  </w:r>
                  <w:r>
                    <w:rPr>
                      <w:rFonts w:ascii="仿宋_GB2312" w:hAnsi="仿宋_GB2312" w:cs="仿宋_GB2312" w:eastAsia="仿宋_GB2312"/>
                      <w:sz w:val="24"/>
                    </w:rPr>
                    <w:t>×</w:t>
                  </w:r>
                  <w:r>
                    <w:rPr>
                      <w:rFonts w:ascii="仿宋_GB2312" w:hAnsi="仿宋_GB2312" w:cs="仿宋_GB2312" w:eastAsia="仿宋_GB2312"/>
                      <w:sz w:val="24"/>
                    </w:rPr>
                    <w:t>15.5cm</w:t>
                  </w:r>
                  <w:r>
                    <w:rPr>
                      <w:rFonts w:ascii="仿宋_GB2312" w:hAnsi="仿宋_GB2312" w:cs="仿宋_GB2312" w:eastAsia="仿宋_GB2312"/>
                      <w:sz w:val="24"/>
                    </w:rPr>
                    <w:t>×</w:t>
                  </w:r>
                  <w:r>
                    <w:rPr>
                      <w:rFonts w:ascii="仿宋_GB2312" w:hAnsi="仿宋_GB2312" w:cs="仿宋_GB2312" w:eastAsia="仿宋_GB2312"/>
                      <w:sz w:val="24"/>
                    </w:rPr>
                    <w:t>5.5cm;控制盒部分≥4cm</w:t>
                  </w:r>
                  <w:r>
                    <w:rPr>
                      <w:rFonts w:ascii="仿宋_GB2312" w:hAnsi="仿宋_GB2312" w:cs="仿宋_GB2312" w:eastAsia="仿宋_GB2312"/>
                      <w:sz w:val="24"/>
                    </w:rPr>
                    <w:t>×</w:t>
                  </w:r>
                  <w:r>
                    <w:rPr>
                      <w:rFonts w:ascii="仿宋_GB2312" w:hAnsi="仿宋_GB2312" w:cs="仿宋_GB2312" w:eastAsia="仿宋_GB2312"/>
                      <w:sz w:val="24"/>
                    </w:rPr>
                    <w:t>6.5cm</w:t>
                  </w:r>
                  <w:r>
                    <w:rPr>
                      <w:rFonts w:ascii="仿宋_GB2312" w:hAnsi="仿宋_GB2312" w:cs="仿宋_GB2312" w:eastAsia="仿宋_GB2312"/>
                      <w:sz w:val="24"/>
                    </w:rPr>
                    <w:t>×</w:t>
                  </w:r>
                  <w:r>
                    <w:rPr>
                      <w:rFonts w:ascii="仿宋_GB2312" w:hAnsi="仿宋_GB2312" w:cs="仿宋_GB2312" w:eastAsia="仿宋_GB2312"/>
                      <w:sz w:val="24"/>
                    </w:rPr>
                    <w:t>2.5cm；</w:t>
                  </w:r>
                </w:p>
                <w:p>
                  <w:pPr>
                    <w:pStyle w:val="null3"/>
                    <w:jc w:val="left"/>
                  </w:pPr>
                  <w:r>
                    <w:rPr>
                      <w:rFonts w:ascii="仿宋_GB2312" w:hAnsi="仿宋_GB2312" w:cs="仿宋_GB2312" w:eastAsia="仿宋_GB2312"/>
                      <w:sz w:val="24"/>
                    </w:rPr>
                    <w:t>2.重量:头戴部分35克(±1克)，控制盒部分35克(±1克)；</w:t>
                  </w:r>
                </w:p>
                <w:p>
                  <w:pPr>
                    <w:pStyle w:val="null3"/>
                    <w:jc w:val="left"/>
                  </w:pPr>
                  <w:r>
                    <w:rPr>
                      <w:rFonts w:ascii="仿宋_GB2312" w:hAnsi="仿宋_GB2312" w:cs="仿宋_GB2312" w:eastAsia="仿宋_GB2312"/>
                      <w:sz w:val="24"/>
                    </w:rPr>
                    <w:t>3.电源:内置可充电聚合物理电池(380mAh)额定电压DC3.7V；</w:t>
                  </w:r>
                  <w:r>
                    <w:br/>
                  </w:r>
                  <w:r>
                    <w:rPr>
                      <w:rFonts w:ascii="仿宋_GB2312" w:hAnsi="仿宋_GB2312" w:cs="仿宋_GB2312" w:eastAsia="仿宋_GB2312"/>
                      <w:sz w:val="24"/>
                    </w:rPr>
                    <w:t>4.频响范围:20KHZ-20KHZ;</w:t>
                  </w:r>
                  <w:r>
                    <w:br/>
                  </w:r>
                  <w:r>
                    <w:rPr>
                      <w:rFonts w:ascii="仿宋_GB2312" w:hAnsi="仿宋_GB2312" w:cs="仿宋_GB2312" w:eastAsia="仿宋_GB2312"/>
                      <w:sz w:val="24"/>
                    </w:rPr>
                    <w:t>5.声音灵敏度:54dB±2dB；</w:t>
                  </w:r>
                  <w:r>
                    <w:br/>
                  </w:r>
                  <w:r>
                    <w:rPr>
                      <w:rFonts w:ascii="仿宋_GB2312" w:hAnsi="仿宋_GB2312" w:cs="仿宋_GB2312" w:eastAsia="仿宋_GB2312"/>
                      <w:sz w:val="24"/>
                    </w:rPr>
                    <w:t>6.额定工作时间:10小时±3小时。</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个</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1380</w:t>
                  </w:r>
                </w:p>
              </w:tc>
              <w:tc>
                <w:tcPr>
                  <w:tcW w:type="dxa" w:w="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可选</w:t>
                  </w: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48</w:t>
                  </w:r>
                </w:p>
              </w:tc>
              <w:tc>
                <w:tcPr>
                  <w:tcW w:type="dxa" w:w="226"/>
                  <w:vMerge/>
                  <w:tcBorders>
                    <w:top w:val="single" w:color="000000" w:sz="4"/>
                    <w:left w:val="none" w:color="000000" w:sz="4"/>
                    <w:bottom w:val="none" w:color="000000" w:sz="4"/>
                    <w:right w:val="single" w:color="000000" w:sz="4"/>
                  </w:tcBorders>
                </w:tcPr>
                <w:p/>
              </w:tc>
              <w:tc>
                <w:tcPr>
                  <w:tcW w:type="dxa" w:w="255"/>
                  <w:vMerge w:val="restart"/>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自助进食器具</w:t>
                  </w:r>
                </w:p>
              </w:tc>
              <w:tc>
                <w:tcPr>
                  <w:tcW w:type="dxa" w:w="662"/>
                  <w:vMerge w:val="restart"/>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辅助老年人进食，包括防洒碗（盘）、助食筷、弯柄勺（叉）、饮水杯（壶）等。</w:t>
                  </w: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防洒碗、（盘）、筷（勺子）</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1.碗：</w:t>
                  </w:r>
                  <w:r>
                    <w:rPr>
                      <w:rFonts w:ascii="仿宋_GB2312" w:hAnsi="仿宋_GB2312" w:cs="仿宋_GB2312" w:eastAsia="仿宋_GB2312"/>
                      <w:sz w:val="24"/>
                    </w:rPr>
                    <w:t>食用级</w:t>
                  </w:r>
                  <w:r>
                    <w:rPr>
                      <w:rFonts w:ascii="仿宋_GB2312" w:hAnsi="仿宋_GB2312" w:cs="仿宋_GB2312" w:eastAsia="仿宋_GB2312"/>
                      <w:sz w:val="24"/>
                    </w:rPr>
                    <w:t>PP食用级硅胶材质，自吸盘底座；直径≥120mm；容量≥300ml</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2.筷子：</w:t>
                  </w:r>
                  <w:r>
                    <w:rPr>
                      <w:rFonts w:ascii="仿宋_GB2312" w:hAnsi="仿宋_GB2312" w:cs="仿宋_GB2312" w:eastAsia="仿宋_GB2312"/>
                      <w:sz w:val="24"/>
                    </w:rPr>
                    <w:t>手握柄位置有硅胶皮带，可按手掌大小，调整松紧固定；手握柄内部空间，可以放置配重；金属柄可弯曲；</w:t>
                  </w:r>
                  <w:r>
                    <w:rPr>
                      <w:rFonts w:ascii="仿宋_GB2312" w:hAnsi="仿宋_GB2312" w:cs="仿宋_GB2312" w:eastAsia="仿宋_GB2312"/>
                      <w:sz w:val="24"/>
                    </w:rPr>
                    <w:t>304食品级不锈钢+硅胶材质</w:t>
                  </w:r>
                  <w:r>
                    <w:rPr>
                      <w:rFonts w:ascii="仿宋_GB2312" w:hAnsi="仿宋_GB2312" w:cs="仿宋_GB2312" w:eastAsia="仿宋_GB2312"/>
                      <w:sz w:val="24"/>
                    </w:rPr>
                    <w:t>；</w:t>
                  </w:r>
                  <w:r>
                    <w:rPr>
                      <w:rFonts w:ascii="仿宋_GB2312" w:hAnsi="仿宋_GB2312" w:cs="仿宋_GB2312" w:eastAsia="仿宋_GB2312"/>
                      <w:sz w:val="24"/>
                    </w:rPr>
                    <w:t>长度</w:t>
                  </w:r>
                  <w:r>
                    <w:rPr>
                      <w:rFonts w:ascii="仿宋_GB2312" w:hAnsi="仿宋_GB2312" w:cs="仿宋_GB2312" w:eastAsia="仿宋_GB2312"/>
                      <w:sz w:val="24"/>
                    </w:rPr>
                    <w:t>≥240mm。</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套</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150</w:t>
                  </w:r>
                </w:p>
              </w:tc>
              <w:tc>
                <w:tcPr>
                  <w:tcW w:type="dxa" w:w="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可选</w:t>
                  </w: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49</w:t>
                  </w:r>
                </w:p>
              </w:tc>
              <w:tc>
                <w:tcPr>
                  <w:tcW w:type="dxa" w:w="226"/>
                  <w:vMerge/>
                  <w:tcBorders>
                    <w:top w:val="single" w:color="000000" w:sz="4"/>
                    <w:left w:val="none" w:color="000000" w:sz="4"/>
                    <w:bottom w:val="none" w:color="000000" w:sz="4"/>
                    <w:right w:val="single" w:color="000000" w:sz="4"/>
                  </w:tcBorders>
                </w:tcPr>
                <w:p/>
              </w:tc>
              <w:tc>
                <w:tcPr>
                  <w:tcW w:type="dxa" w:w="255"/>
                  <w:vMerge/>
                  <w:tcBorders>
                    <w:top w:val="none" w:color="000000" w:sz="4"/>
                    <w:left w:val="none" w:color="000000" w:sz="4"/>
                    <w:bottom w:val="none" w:color="000000" w:sz="4"/>
                    <w:right w:val="single" w:color="000000" w:sz="4"/>
                  </w:tcBorders>
                </w:tcPr>
                <w:p/>
              </w:tc>
              <w:tc>
                <w:tcPr>
                  <w:tcW w:type="dxa" w:w="662"/>
                  <w:vMerge/>
                  <w:tcBorders>
                    <w:top w:val="none" w:color="000000" w:sz="4"/>
                    <w:left w:val="none" w:color="000000" w:sz="4"/>
                    <w:bottom w:val="none" w:color="000000" w:sz="4"/>
                    <w:right w:val="single" w:color="000000" w:sz="4"/>
                  </w:tcBorders>
                </w:tcP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防呛水杯</w:t>
                  </w:r>
                </w:p>
              </w:tc>
              <w:tc>
                <w:tcPr>
                  <w:tcW w:type="dxa" w:w="523"/>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1.尺寸：≥10cm</w:t>
                  </w:r>
                  <w:r>
                    <w:rPr>
                      <w:rFonts w:ascii="仿宋_GB2312" w:hAnsi="仿宋_GB2312" w:cs="仿宋_GB2312" w:eastAsia="仿宋_GB2312"/>
                      <w:sz w:val="24"/>
                    </w:rPr>
                    <w:t>×</w:t>
                  </w:r>
                  <w:r>
                    <w:rPr>
                      <w:rFonts w:ascii="仿宋_GB2312" w:hAnsi="仿宋_GB2312" w:cs="仿宋_GB2312" w:eastAsia="仿宋_GB2312"/>
                      <w:sz w:val="24"/>
                    </w:rPr>
                    <w:t>8cm；重量：≥100g；容量：≥200ml；</w:t>
                  </w:r>
                </w:p>
                <w:p>
                  <w:pPr>
                    <w:pStyle w:val="null3"/>
                    <w:jc w:val="left"/>
                  </w:pPr>
                  <w:r>
                    <w:rPr>
                      <w:rFonts w:ascii="仿宋_GB2312" w:hAnsi="仿宋_GB2312" w:cs="仿宋_GB2312" w:eastAsia="仿宋_GB2312"/>
                      <w:sz w:val="24"/>
                    </w:rPr>
                    <w:t>2.材质：PP+硅胶；</w:t>
                  </w:r>
                </w:p>
                <w:p>
                  <w:pPr>
                    <w:pStyle w:val="null3"/>
                    <w:jc w:val="left"/>
                  </w:pPr>
                  <w:r>
                    <w:rPr>
                      <w:rFonts w:ascii="仿宋_GB2312" w:hAnsi="仿宋_GB2312" w:cs="仿宋_GB2312" w:eastAsia="仿宋_GB2312"/>
                      <w:sz w:val="24"/>
                    </w:rPr>
                    <w:t>3.自动锁水防漏，内置自动防漏阀门，不喝水的时候自动锁水密封,360°防漏防洒，可防止吞咽异常老人呛到；</w:t>
                  </w:r>
                </w:p>
                <w:p>
                  <w:pPr>
                    <w:pStyle w:val="null3"/>
                    <w:jc w:val="left"/>
                  </w:pPr>
                  <w:r>
                    <w:rPr>
                      <w:rFonts w:ascii="仿宋_GB2312" w:hAnsi="仿宋_GB2312" w:cs="仿宋_GB2312" w:eastAsia="仿宋_GB2312"/>
                      <w:sz w:val="24"/>
                    </w:rPr>
                    <w:t>4.简易设计容易清洗，无多余部件,容易使用和清洗；</w:t>
                  </w:r>
                </w:p>
                <w:p>
                  <w:pPr>
                    <w:pStyle w:val="null3"/>
                    <w:jc w:val="left"/>
                  </w:pPr>
                  <w:r>
                    <w:rPr>
                      <w:rFonts w:ascii="仿宋_GB2312" w:hAnsi="仿宋_GB2312" w:cs="仿宋_GB2312" w:eastAsia="仿宋_GB2312"/>
                      <w:sz w:val="24"/>
                    </w:rPr>
                    <w:t>5.带盖设计，方便卫生，不漏水；</w:t>
                  </w:r>
                </w:p>
                <w:p>
                  <w:pPr>
                    <w:pStyle w:val="null3"/>
                    <w:jc w:val="left"/>
                  </w:pPr>
                  <w:r>
                    <w:rPr>
                      <w:rFonts w:ascii="仿宋_GB2312" w:hAnsi="仿宋_GB2312" w:cs="仿宋_GB2312" w:eastAsia="仿宋_GB2312"/>
                      <w:sz w:val="24"/>
                    </w:rPr>
                    <w:t>6.无喷嘴设计，无喷嘴环形杯口，可以像正常水杯一样从任意角度喝水；</w:t>
                  </w:r>
                </w:p>
                <w:p>
                  <w:pPr>
                    <w:pStyle w:val="null3"/>
                    <w:jc w:val="left"/>
                  </w:pPr>
                  <w:r>
                    <w:rPr>
                      <w:rFonts w:ascii="仿宋_GB2312" w:hAnsi="仿宋_GB2312" w:cs="仿宋_GB2312" w:eastAsia="仿宋_GB2312"/>
                      <w:sz w:val="24"/>
                    </w:rPr>
                    <w:t>7.双手柄设计，轻松抓握拿起来。</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个</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75</w:t>
                  </w:r>
                </w:p>
              </w:tc>
              <w:tc>
                <w:tcPr>
                  <w:tcW w:type="dxa" w:w="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可选</w:t>
                  </w: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50</w:t>
                  </w:r>
                </w:p>
              </w:tc>
              <w:tc>
                <w:tcPr>
                  <w:tcW w:type="dxa" w:w="226"/>
                  <w:vMerge/>
                  <w:tcBorders>
                    <w:top w:val="single" w:color="000000" w:sz="4"/>
                    <w:left w:val="none" w:color="000000" w:sz="4"/>
                    <w:bottom w:val="none" w:color="000000" w:sz="4"/>
                    <w:right w:val="single" w:color="000000" w:sz="4"/>
                  </w:tcBorders>
                </w:tcPr>
                <w:p/>
              </w:tc>
              <w:tc>
                <w:tcPr>
                  <w:tcW w:type="dxa" w:w="255"/>
                  <w:vMerge w:val="restart"/>
                  <w:tcBorders>
                    <w:top w:val="singl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防走失装置</w:t>
                  </w:r>
                </w:p>
              </w:tc>
              <w:tc>
                <w:tcPr>
                  <w:tcW w:type="dxa" w:w="662"/>
                  <w:vMerge w:val="restart"/>
                  <w:tcBorders>
                    <w:top w:val="singl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用于监测失智老年人或其他精神障碍老年人定位，避免老年人走失，包括防走失手环、防走失胸卡等。</w:t>
                  </w: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防丢失</w:t>
                  </w:r>
                </w:p>
                <w:p>
                  <w:pPr>
                    <w:pStyle w:val="null3"/>
                    <w:jc w:val="center"/>
                  </w:pPr>
                  <w:r>
                    <w:rPr>
                      <w:rFonts w:ascii="仿宋_GB2312" w:hAnsi="仿宋_GB2312" w:cs="仿宋_GB2312" w:eastAsia="仿宋_GB2312"/>
                      <w:sz w:val="24"/>
                    </w:rPr>
                    <w:t>定位器</w:t>
                  </w:r>
                </w:p>
                <w:p>
                  <w:pPr>
                    <w:pStyle w:val="null3"/>
                    <w:jc w:val="center"/>
                  </w:pP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规</w:t>
                  </w:r>
                  <w:r>
                    <w:rPr>
                      <w:rFonts w:ascii="仿宋_GB2312" w:hAnsi="仿宋_GB2312" w:cs="仿宋_GB2312" w:eastAsia="仿宋_GB2312"/>
                      <w:sz w:val="24"/>
                    </w:rPr>
                    <w:t>格：</w:t>
                  </w:r>
                  <w:r>
                    <w:rPr>
                      <w:rFonts w:ascii="仿宋_GB2312" w:hAnsi="仿宋_GB2312" w:cs="仿宋_GB2312" w:eastAsia="仿宋_GB2312"/>
                      <w:sz w:val="24"/>
                    </w:rPr>
                    <w:t>43mm</w:t>
                  </w:r>
                  <w:r>
                    <w:rPr>
                      <w:rFonts w:ascii="仿宋_GB2312" w:hAnsi="仿宋_GB2312" w:cs="仿宋_GB2312" w:eastAsia="仿宋_GB2312"/>
                      <w:sz w:val="24"/>
                    </w:rPr>
                    <w:t>×</w:t>
                  </w:r>
                  <w:r>
                    <w:rPr>
                      <w:rFonts w:ascii="仿宋_GB2312" w:hAnsi="仿宋_GB2312" w:cs="仿宋_GB2312" w:eastAsia="仿宋_GB2312"/>
                      <w:sz w:val="24"/>
                    </w:rPr>
                    <w:t>23mm</w:t>
                  </w:r>
                  <w:r>
                    <w:rPr>
                      <w:rFonts w:ascii="仿宋_GB2312" w:hAnsi="仿宋_GB2312" w:cs="仿宋_GB2312" w:eastAsia="仿宋_GB2312"/>
                      <w:sz w:val="24"/>
                    </w:rPr>
                    <w:t>×</w:t>
                  </w:r>
                  <w:r>
                    <w:rPr>
                      <w:rFonts w:ascii="仿宋_GB2312" w:hAnsi="仿宋_GB2312" w:cs="仿宋_GB2312" w:eastAsia="仿宋_GB2312"/>
                      <w:sz w:val="24"/>
                    </w:rPr>
                    <w:t>13mm（±2mm）</w:t>
                  </w:r>
                  <w:r>
                    <w:rPr>
                      <w:rFonts w:ascii="仿宋_GB2312" w:hAnsi="仿宋_GB2312" w:cs="仿宋_GB2312" w:eastAsia="仿宋_GB2312"/>
                      <w:sz w:val="24"/>
                    </w:rPr>
                    <w:t>，</w:t>
                  </w:r>
                  <w:r>
                    <w:rPr>
                      <w:rFonts w:ascii="仿宋_GB2312" w:hAnsi="仿宋_GB2312" w:cs="仿宋_GB2312" w:eastAsia="仿宋_GB2312"/>
                      <w:sz w:val="24"/>
                    </w:rPr>
                    <w:t>≥15g</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定位模式：室内外</w:t>
                  </w:r>
                  <w:r>
                    <w:rPr>
                      <w:rFonts w:ascii="仿宋_GB2312" w:hAnsi="仿宋_GB2312" w:cs="仿宋_GB2312" w:eastAsia="仿宋_GB2312"/>
                      <w:sz w:val="24"/>
                    </w:rPr>
                    <w:t>GPS，北斗、Wifi和加速度传感器四重混合定位</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蓝牙功能：低功耗蓝牙</w:t>
                  </w:r>
                  <w:r>
                    <w:rPr>
                      <w:rFonts w:ascii="仿宋_GB2312" w:hAnsi="仿宋_GB2312" w:cs="仿宋_GB2312" w:eastAsia="仿宋_GB2312"/>
                      <w:sz w:val="24"/>
                    </w:rPr>
                    <w:t>4.2</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产品形态：屏幕，物理按键，带心率</w:t>
                  </w:r>
                  <w:r>
                    <w:rPr>
                      <w:rFonts w:ascii="仿宋_GB2312" w:hAnsi="仿宋_GB2312" w:cs="仿宋_GB2312" w:eastAsia="仿宋_GB2312"/>
                      <w:sz w:val="24"/>
                    </w:rPr>
                    <w:t>/血压+体温，计步/睡眠</w:t>
                  </w:r>
                  <w:r>
                    <w:rPr>
                      <w:rFonts w:ascii="仿宋_GB2312" w:hAnsi="仿宋_GB2312" w:cs="仿宋_GB2312" w:eastAsia="仿宋_GB2312"/>
                      <w:sz w:val="24"/>
                    </w:rPr>
                    <w:t>，</w:t>
                  </w:r>
                  <w:r>
                    <w:rPr>
                      <w:rFonts w:ascii="仿宋_GB2312" w:hAnsi="仿宋_GB2312" w:cs="仿宋_GB2312" w:eastAsia="仿宋_GB2312"/>
                      <w:sz w:val="24"/>
                    </w:rPr>
                    <w:t>单点触摸按键（开关机和</w:t>
                  </w:r>
                  <w:r>
                    <w:rPr>
                      <w:rFonts w:ascii="仿宋_GB2312" w:hAnsi="仿宋_GB2312" w:cs="仿宋_GB2312" w:eastAsia="仿宋_GB2312"/>
                      <w:sz w:val="24"/>
                    </w:rPr>
                    <w:t>SOS功能复用</w:t>
                  </w:r>
                  <w:r>
                    <w:rPr>
                      <w:rFonts w:ascii="仿宋_GB2312" w:hAnsi="仿宋_GB2312" w:cs="仿宋_GB2312" w:eastAsia="仿宋_GB2312"/>
                      <w:sz w:val="24"/>
                    </w:rPr>
                    <w:t>）；</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电池容量：聚合物电池，</w:t>
                  </w:r>
                  <w:r>
                    <w:rPr>
                      <w:rFonts w:ascii="仿宋_GB2312" w:hAnsi="仿宋_GB2312" w:cs="仿宋_GB2312" w:eastAsia="仿宋_GB2312"/>
                      <w:sz w:val="24"/>
                    </w:rPr>
                    <w:t>160mAh</w:t>
                  </w:r>
                  <w:r>
                    <w:rPr>
                      <w:rFonts w:ascii="仿宋_GB2312" w:hAnsi="仿宋_GB2312" w:cs="仿宋_GB2312" w:eastAsia="仿宋_GB2312"/>
                      <w:sz w:val="24"/>
                    </w:rPr>
                    <w:t>。</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台</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658</w:t>
                  </w:r>
                </w:p>
              </w:tc>
              <w:tc>
                <w:tcPr>
                  <w:tcW w:type="dxa" w:w="279"/>
                  <w:vMerge w:val="restart"/>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基础</w:t>
                  </w: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51</w:t>
                  </w:r>
                </w:p>
              </w:tc>
              <w:tc>
                <w:tcPr>
                  <w:tcW w:type="dxa" w:w="226"/>
                  <w:vMerge/>
                  <w:tcBorders>
                    <w:top w:val="single" w:color="000000" w:sz="4"/>
                    <w:left w:val="none" w:color="000000" w:sz="4"/>
                    <w:bottom w:val="none" w:color="000000" w:sz="4"/>
                    <w:right w:val="single" w:color="000000" w:sz="4"/>
                  </w:tcBorders>
                </w:tcPr>
                <w:p/>
              </w:tc>
              <w:tc>
                <w:tcPr>
                  <w:tcW w:type="dxa" w:w="255"/>
                  <w:vMerge/>
                  <w:tcBorders>
                    <w:top w:val="single" w:color="000000" w:sz="4"/>
                    <w:left w:val="none" w:color="000000" w:sz="4"/>
                    <w:bottom w:val="none" w:color="000000" w:sz="4"/>
                    <w:right w:val="single" w:color="000000" w:sz="4"/>
                  </w:tcBorders>
                </w:tcPr>
                <w:p/>
              </w:tc>
              <w:tc>
                <w:tcPr>
                  <w:tcW w:type="dxa" w:w="662"/>
                  <w:vMerge/>
                  <w:tcBorders>
                    <w:top w:val="single" w:color="000000" w:sz="4"/>
                    <w:left w:val="none" w:color="000000" w:sz="4"/>
                    <w:bottom w:val="none" w:color="000000" w:sz="4"/>
                    <w:right w:val="single" w:color="000000" w:sz="4"/>
                  </w:tcBorders>
                </w:tcP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防走失</w:t>
                  </w:r>
                </w:p>
                <w:p>
                  <w:pPr>
                    <w:pStyle w:val="null3"/>
                    <w:jc w:val="center"/>
                  </w:pPr>
                  <w:r>
                    <w:rPr>
                      <w:rFonts w:ascii="仿宋_GB2312" w:hAnsi="仿宋_GB2312" w:cs="仿宋_GB2312" w:eastAsia="仿宋_GB2312"/>
                      <w:sz w:val="24"/>
                    </w:rPr>
                    <w:t>胸卡</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1.尺寸：≥100mm</w:t>
                  </w:r>
                  <w:r>
                    <w:rPr>
                      <w:rFonts w:ascii="仿宋_GB2312" w:hAnsi="仿宋_GB2312" w:cs="仿宋_GB2312" w:eastAsia="仿宋_GB2312"/>
                      <w:sz w:val="24"/>
                    </w:rPr>
                    <w:t>×</w:t>
                  </w:r>
                  <w:r>
                    <w:rPr>
                      <w:rFonts w:ascii="仿宋_GB2312" w:hAnsi="仿宋_GB2312" w:cs="仿宋_GB2312" w:eastAsia="仿宋_GB2312"/>
                      <w:sz w:val="24"/>
                    </w:rPr>
                    <w:t>60mm</w:t>
                  </w:r>
                  <w:r>
                    <w:rPr>
                      <w:rFonts w:ascii="仿宋_GB2312" w:hAnsi="仿宋_GB2312" w:cs="仿宋_GB2312" w:eastAsia="仿宋_GB2312"/>
                      <w:sz w:val="24"/>
                    </w:rPr>
                    <w:t>×</w:t>
                  </w:r>
                  <w:r>
                    <w:rPr>
                      <w:rFonts w:ascii="仿宋_GB2312" w:hAnsi="仿宋_GB2312" w:cs="仿宋_GB2312" w:eastAsia="仿宋_GB2312"/>
                      <w:sz w:val="24"/>
                    </w:rPr>
                    <w:t>10mm ;</w:t>
                  </w:r>
                </w:p>
                <w:p>
                  <w:pPr>
                    <w:pStyle w:val="null3"/>
                    <w:jc w:val="left"/>
                  </w:pPr>
                  <w:r>
                    <w:rPr>
                      <w:rFonts w:ascii="仿宋_GB2312" w:hAnsi="仿宋_GB2312" w:cs="仿宋_GB2312" w:eastAsia="仿宋_GB2312"/>
                      <w:sz w:val="24"/>
                    </w:rPr>
                    <w:t>2.4G全网通+双向高清通话 ;</w:t>
                  </w:r>
                </w:p>
                <w:p>
                  <w:pPr>
                    <w:pStyle w:val="null3"/>
                    <w:jc w:val="left"/>
                  </w:pPr>
                  <w:r>
                    <w:rPr>
                      <w:rFonts w:ascii="仿宋_GB2312" w:hAnsi="仿宋_GB2312" w:cs="仿宋_GB2312" w:eastAsia="仿宋_GB2312"/>
                      <w:sz w:val="24"/>
                    </w:rPr>
                    <w:t>3.功能：电量播报/围栏报警/SOS一键紧急报警/多平台/多设备管理/支持不少于180天历史轨迹回放;</w:t>
                  </w:r>
                </w:p>
                <w:p>
                  <w:pPr>
                    <w:pStyle w:val="null3"/>
                    <w:jc w:val="left"/>
                  </w:pPr>
                  <w:r>
                    <w:rPr>
                      <w:rFonts w:ascii="仿宋_GB2312" w:hAnsi="仿宋_GB2312" w:cs="仿宋_GB2312" w:eastAsia="仿宋_GB2312"/>
                      <w:sz w:val="24"/>
                    </w:rPr>
                    <w:t>4：重量:≥60G，内置1200MA锂电池，工作频段GPRS。</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台</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300</w:t>
                  </w:r>
                </w:p>
              </w:tc>
              <w:tc>
                <w:tcPr>
                  <w:tcW w:type="dxa" w:w="279"/>
                  <w:vMerge/>
                  <w:tcBorders>
                    <w:top w:val="none" w:color="000000" w:sz="4"/>
                    <w:left w:val="none" w:color="000000" w:sz="4"/>
                    <w:bottom w:val="none" w:color="000000" w:sz="4"/>
                    <w:right w:val="single" w:color="000000" w:sz="4"/>
                  </w:tcBorders>
                </w:tcP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52</w:t>
                  </w:r>
                </w:p>
              </w:tc>
              <w:tc>
                <w:tcPr>
                  <w:tcW w:type="dxa" w:w="226"/>
                  <w:vMerge/>
                  <w:tcBorders>
                    <w:top w:val="single" w:color="000000" w:sz="4"/>
                    <w:left w:val="none" w:color="000000" w:sz="4"/>
                    <w:bottom w:val="none" w:color="000000" w:sz="4"/>
                    <w:right w:val="single" w:color="000000" w:sz="4"/>
                  </w:tcBorders>
                </w:tcPr>
                <w:p/>
              </w:tc>
              <w:tc>
                <w:tcPr>
                  <w:tcW w:type="dxa" w:w="255"/>
                  <w:vMerge w:val="restart"/>
                  <w:tcBorders>
                    <w:top w:val="singl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安全监控装置</w:t>
                  </w:r>
                </w:p>
              </w:tc>
              <w:tc>
                <w:tcPr>
                  <w:tcW w:type="dxa" w:w="662"/>
                  <w:vMerge w:val="restart"/>
                  <w:tcBorders>
                    <w:top w:val="singl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佩戴于人体或安装在居家环境中，用于监测老年人动作或者居室环境，发生险情时及时报警。包括红外探测器、紧急呼叫器、烟雾</w:t>
                  </w:r>
                  <w:r>
                    <w:rPr>
                      <w:rFonts w:ascii="仿宋_GB2312" w:hAnsi="仿宋_GB2312" w:cs="仿宋_GB2312" w:eastAsia="仿宋_GB2312"/>
                      <w:sz w:val="24"/>
                    </w:rPr>
                    <w:t>/煤气泄露/溢水报警器等。</w:t>
                  </w: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一键呼叫装置</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供电方式：</w:t>
                  </w:r>
                  <w:r>
                    <w:rPr>
                      <w:rFonts w:ascii="仿宋_GB2312" w:hAnsi="仿宋_GB2312" w:cs="仿宋_GB2312" w:eastAsia="仿宋_GB2312"/>
                      <w:sz w:val="24"/>
                    </w:rPr>
                    <w:t>DC 5V 1A 电源适配器，无电池设计，免维护</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睡眠主机尺寸：</w:t>
                  </w:r>
                  <w:r>
                    <w:rPr>
                      <w:rFonts w:ascii="仿宋_GB2312" w:hAnsi="仿宋_GB2312" w:cs="仿宋_GB2312" w:eastAsia="仿宋_GB2312"/>
                      <w:sz w:val="24"/>
                    </w:rPr>
                    <w:t>9</w:t>
                  </w:r>
                  <w:r>
                    <w:rPr>
                      <w:rFonts w:ascii="仿宋_GB2312" w:hAnsi="仿宋_GB2312" w:cs="仿宋_GB2312" w:eastAsia="仿宋_GB2312"/>
                      <w:sz w:val="24"/>
                    </w:rPr>
                    <w:t>5</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0</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mm（±</w:t>
                  </w:r>
                  <w:r>
                    <w:rPr>
                      <w:rFonts w:ascii="仿宋_GB2312" w:hAnsi="仿宋_GB2312" w:cs="仿宋_GB2312" w:eastAsia="仿宋_GB2312"/>
                      <w:sz w:val="24"/>
                    </w:rPr>
                    <w:t>5</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传感带</w:t>
                  </w:r>
                  <w:r>
                    <w:rPr>
                      <w:rFonts w:ascii="仿宋_GB2312" w:hAnsi="仿宋_GB2312" w:cs="仿宋_GB2312" w:eastAsia="仿宋_GB2312"/>
                      <w:sz w:val="24"/>
                    </w:rPr>
                    <w:t>：</w:t>
                  </w:r>
                  <w:r>
                    <w:rPr>
                      <w:rFonts w:ascii="仿宋_GB2312" w:hAnsi="仿宋_GB2312" w:cs="仿宋_GB2312" w:eastAsia="仿宋_GB2312"/>
                      <w:sz w:val="24"/>
                    </w:rPr>
                    <w:t>785mm</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5</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2mm（±</w:t>
                  </w:r>
                  <w:r>
                    <w:rPr>
                      <w:rFonts w:ascii="仿宋_GB2312" w:hAnsi="仿宋_GB2312" w:cs="仿宋_GB2312" w:eastAsia="仿宋_GB2312"/>
                      <w:sz w:val="24"/>
                    </w:rPr>
                    <w:t>5</w:t>
                  </w:r>
                  <w:r>
                    <w:rPr>
                      <w:rFonts w:ascii="仿宋_GB2312" w:hAnsi="仿宋_GB2312" w:cs="仿宋_GB2312" w:eastAsia="仿宋_GB2312"/>
                      <w:sz w:val="24"/>
                    </w:rPr>
                    <w:t>mm)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通讯模式：</w:t>
                  </w:r>
                  <w:r>
                    <w:rPr>
                      <w:rFonts w:ascii="仿宋_GB2312" w:hAnsi="仿宋_GB2312" w:cs="仿宋_GB2312" w:eastAsia="仿宋_GB2312"/>
                      <w:sz w:val="24"/>
                    </w:rPr>
                    <w:t>4G-CAT1、2.4GWiFi、蓝牙 BLE4.2 主从一体、433M 射频</w:t>
                  </w:r>
                  <w:r>
                    <w:rPr>
                      <w:rFonts w:ascii="仿宋_GB2312" w:hAnsi="仿宋_GB2312" w:cs="仿宋_GB2312" w:eastAsia="仿宋_GB2312"/>
                      <w:sz w:val="24"/>
                    </w:rPr>
                    <w:t>。</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个</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120</w:t>
                  </w:r>
                </w:p>
              </w:tc>
              <w:tc>
                <w:tcPr>
                  <w:tcW w:type="dxa" w:w="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可选</w:t>
                  </w: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53</w:t>
                  </w:r>
                </w:p>
              </w:tc>
              <w:tc>
                <w:tcPr>
                  <w:tcW w:type="dxa" w:w="226"/>
                  <w:vMerge/>
                  <w:tcBorders>
                    <w:top w:val="single" w:color="000000" w:sz="4"/>
                    <w:left w:val="none" w:color="000000" w:sz="4"/>
                    <w:bottom w:val="none" w:color="000000" w:sz="4"/>
                    <w:right w:val="single" w:color="000000" w:sz="4"/>
                  </w:tcBorders>
                </w:tcPr>
                <w:p/>
              </w:tc>
              <w:tc>
                <w:tcPr>
                  <w:tcW w:type="dxa" w:w="255"/>
                  <w:vMerge/>
                  <w:tcBorders>
                    <w:top w:val="single" w:color="000000" w:sz="4"/>
                    <w:left w:val="none" w:color="000000" w:sz="4"/>
                    <w:bottom w:val="none" w:color="000000" w:sz="4"/>
                    <w:right w:val="single" w:color="000000" w:sz="4"/>
                  </w:tcBorders>
                </w:tcPr>
                <w:p/>
              </w:tc>
              <w:tc>
                <w:tcPr>
                  <w:tcW w:type="dxa" w:w="662"/>
                  <w:vMerge/>
                  <w:tcBorders>
                    <w:top w:val="single" w:color="000000" w:sz="4"/>
                    <w:left w:val="none" w:color="000000" w:sz="4"/>
                    <w:bottom w:val="none" w:color="000000" w:sz="4"/>
                    <w:right w:val="single" w:color="000000" w:sz="4"/>
                  </w:tcBorders>
                </w:tcP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人体感应探测器</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通讯方式：</w:t>
                  </w:r>
                  <w:r>
                    <w:rPr>
                      <w:rFonts w:ascii="仿宋_GB2312" w:hAnsi="仿宋_GB2312" w:cs="仿宋_GB2312" w:eastAsia="仿宋_GB2312"/>
                      <w:sz w:val="24"/>
                    </w:rPr>
                    <w:t>NB-iot/4G 通讯；</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探测方式：热释电红外探测；</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探测距离：正前方</w:t>
                  </w:r>
                  <w:r>
                    <w:rPr>
                      <w:rFonts w:ascii="仿宋_GB2312" w:hAnsi="仿宋_GB2312" w:cs="仿宋_GB2312" w:eastAsia="仿宋_GB2312"/>
                      <w:sz w:val="24"/>
                    </w:rPr>
                    <w:t>≥</w:t>
                  </w:r>
                  <w:r>
                    <w:rPr>
                      <w:rFonts w:ascii="仿宋_GB2312" w:hAnsi="仿宋_GB2312" w:cs="仿宋_GB2312" w:eastAsia="仿宋_GB2312"/>
                      <w:sz w:val="24"/>
                    </w:rPr>
                    <w:t>12m（室温 20℃）；</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供电方式：</w:t>
                  </w:r>
                  <w:r>
                    <w:rPr>
                      <w:rFonts w:ascii="仿宋_GB2312" w:hAnsi="仿宋_GB2312" w:cs="仿宋_GB2312" w:eastAsia="仿宋_GB2312"/>
                      <w:sz w:val="24"/>
                    </w:rPr>
                    <w:t>外接</w:t>
                  </w:r>
                  <w:r>
                    <w:rPr>
                      <w:rFonts w:ascii="仿宋_GB2312" w:hAnsi="仿宋_GB2312" w:cs="仿宋_GB2312" w:eastAsia="仿宋_GB2312"/>
                      <w:sz w:val="24"/>
                    </w:rPr>
                    <w:t>USB供电或电池供电；</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探测角度：</w:t>
                  </w:r>
                  <w:r>
                    <w:rPr>
                      <w:rFonts w:ascii="仿宋_GB2312" w:hAnsi="仿宋_GB2312" w:cs="仿宋_GB2312" w:eastAsia="仿宋_GB2312"/>
                      <w:sz w:val="24"/>
                    </w:rPr>
                    <w:t>≥</w:t>
                  </w:r>
                  <w:r>
                    <w:rPr>
                      <w:rFonts w:ascii="仿宋_GB2312" w:hAnsi="仿宋_GB2312" w:cs="仿宋_GB2312" w:eastAsia="仿宋_GB2312"/>
                      <w:sz w:val="24"/>
                    </w:rPr>
                    <w:t>110度；</w:t>
                  </w:r>
                </w:p>
                <w:p>
                  <w:pPr>
                    <w:pStyle w:val="null3"/>
                    <w:jc w:val="left"/>
                  </w:pPr>
                  <w:r>
                    <w:rPr>
                      <w:rFonts w:ascii="仿宋_GB2312" w:hAnsi="仿宋_GB2312" w:cs="仿宋_GB2312" w:eastAsia="仿宋_GB2312"/>
                      <w:sz w:val="24"/>
                    </w:rPr>
                    <w:t>6.工作温度：-10</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55℃。</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个</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125</w:t>
                  </w:r>
                </w:p>
              </w:tc>
              <w:tc>
                <w:tcPr>
                  <w:tcW w:type="dxa" w:w="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可选</w:t>
                  </w: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54</w:t>
                  </w:r>
                </w:p>
              </w:tc>
              <w:tc>
                <w:tcPr>
                  <w:tcW w:type="dxa" w:w="226"/>
                  <w:vMerge/>
                  <w:tcBorders>
                    <w:top w:val="single" w:color="000000" w:sz="4"/>
                    <w:left w:val="none" w:color="000000" w:sz="4"/>
                    <w:bottom w:val="none" w:color="000000" w:sz="4"/>
                    <w:right w:val="single" w:color="000000" w:sz="4"/>
                  </w:tcBorders>
                </w:tcPr>
                <w:p/>
              </w:tc>
              <w:tc>
                <w:tcPr>
                  <w:tcW w:type="dxa" w:w="255"/>
                  <w:vMerge/>
                  <w:tcBorders>
                    <w:top w:val="single" w:color="000000" w:sz="4"/>
                    <w:left w:val="none" w:color="000000" w:sz="4"/>
                    <w:bottom w:val="none" w:color="000000" w:sz="4"/>
                    <w:right w:val="single" w:color="000000" w:sz="4"/>
                  </w:tcBorders>
                </w:tcPr>
                <w:p/>
              </w:tc>
              <w:tc>
                <w:tcPr>
                  <w:tcW w:type="dxa" w:w="662"/>
                  <w:vMerge/>
                  <w:tcBorders>
                    <w:top w:val="single" w:color="000000" w:sz="4"/>
                    <w:left w:val="none" w:color="000000" w:sz="4"/>
                    <w:bottom w:val="none" w:color="000000" w:sz="4"/>
                    <w:right w:val="single" w:color="000000" w:sz="4"/>
                  </w:tcBorders>
                </w:tcP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煤气泄</w:t>
                  </w:r>
                </w:p>
                <w:p>
                  <w:pPr>
                    <w:pStyle w:val="null3"/>
                    <w:jc w:val="center"/>
                  </w:pPr>
                  <w:r>
                    <w:rPr>
                      <w:rFonts w:ascii="仿宋_GB2312" w:hAnsi="仿宋_GB2312" w:cs="仿宋_GB2312" w:eastAsia="仿宋_GB2312"/>
                      <w:sz w:val="24"/>
                    </w:rPr>
                    <w:t>漏报警</w:t>
                  </w:r>
                </w:p>
                <w:p>
                  <w:pPr>
                    <w:pStyle w:val="null3"/>
                    <w:jc w:val="center"/>
                  </w:pPr>
                  <w:r>
                    <w:rPr>
                      <w:rFonts w:ascii="仿宋_GB2312" w:hAnsi="仿宋_GB2312" w:cs="仿宋_GB2312" w:eastAsia="仿宋_GB2312"/>
                      <w:sz w:val="24"/>
                    </w:rPr>
                    <w:t>器</w:t>
                  </w:r>
                </w:p>
                <w:p>
                  <w:pPr>
                    <w:pStyle w:val="null3"/>
                    <w:jc w:val="center"/>
                  </w:pP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通讯方式：</w:t>
                  </w:r>
                  <w:r>
                    <w:rPr>
                      <w:rFonts w:ascii="仿宋_GB2312" w:hAnsi="仿宋_GB2312" w:cs="仿宋_GB2312" w:eastAsia="仿宋_GB2312"/>
                      <w:sz w:val="24"/>
                    </w:rPr>
                    <w:t>NB-iot/4G 通讯；</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探测气体：甲烷；</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工作电压：</w:t>
                  </w:r>
                  <w:r>
                    <w:rPr>
                      <w:rFonts w:ascii="仿宋_GB2312" w:hAnsi="仿宋_GB2312" w:cs="仿宋_GB2312" w:eastAsia="仿宋_GB2312"/>
                      <w:sz w:val="24"/>
                    </w:rPr>
                    <w:t>AC220V/50Hz</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静电电流：</w:t>
                  </w:r>
                  <w:r>
                    <w:rPr>
                      <w:rFonts w:ascii="仿宋_GB2312" w:hAnsi="仿宋_GB2312" w:cs="仿宋_GB2312" w:eastAsia="仿宋_GB2312"/>
                      <w:sz w:val="24"/>
                    </w:rPr>
                    <w:t>≤100mA；</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报警升压：</w:t>
                  </w:r>
                  <w:r>
                    <w:rPr>
                      <w:rFonts w:ascii="仿宋_GB2312" w:hAnsi="仿宋_GB2312" w:cs="仿宋_GB2312" w:eastAsia="仿宋_GB2312"/>
                      <w:sz w:val="24"/>
                    </w:rPr>
                    <w:t>70dB（正 前方 1 米处）；</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报警浓度：</w:t>
                  </w:r>
                  <w:r>
                    <w:rPr>
                      <w:rFonts w:ascii="仿宋_GB2312" w:hAnsi="仿宋_GB2312" w:cs="仿宋_GB2312" w:eastAsia="仿宋_GB2312"/>
                      <w:sz w:val="24"/>
                    </w:rPr>
                    <w:t>8%LEL（± 3%LEL）；</w:t>
                  </w:r>
                </w:p>
                <w:p>
                  <w:pPr>
                    <w:pStyle w:val="null3"/>
                    <w:jc w:val="left"/>
                  </w:pPr>
                  <w:r>
                    <w:rPr>
                      <w:rFonts w:ascii="仿宋_GB2312" w:hAnsi="仿宋_GB2312" w:cs="仿宋_GB2312" w:eastAsia="仿宋_GB2312"/>
                      <w:sz w:val="24"/>
                    </w:rPr>
                    <w:t>7.工作温度：-10</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+55℃；</w:t>
                  </w:r>
                </w:p>
                <w:p>
                  <w:pPr>
                    <w:pStyle w:val="null3"/>
                    <w:jc w:val="left"/>
                  </w:pPr>
                  <w:r>
                    <w:rPr>
                      <w:rFonts w:ascii="仿宋_GB2312" w:hAnsi="仿宋_GB2312" w:cs="仿宋_GB2312" w:eastAsia="仿宋_GB2312"/>
                      <w:sz w:val="24"/>
                    </w:rPr>
                    <w:t>8.工作湿度：≤95%。</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个</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148</w:t>
                  </w:r>
                </w:p>
              </w:tc>
              <w:tc>
                <w:tcPr>
                  <w:tcW w:type="dxa" w:w="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可选</w:t>
                  </w: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55</w:t>
                  </w:r>
                </w:p>
              </w:tc>
              <w:tc>
                <w:tcPr>
                  <w:tcW w:type="dxa" w:w="226"/>
                  <w:vMerge/>
                  <w:tcBorders>
                    <w:top w:val="single" w:color="000000" w:sz="4"/>
                    <w:left w:val="none" w:color="000000" w:sz="4"/>
                    <w:bottom w:val="none" w:color="000000" w:sz="4"/>
                    <w:right w:val="single" w:color="000000" w:sz="4"/>
                  </w:tcBorders>
                </w:tcPr>
                <w:p/>
              </w:tc>
              <w:tc>
                <w:tcPr>
                  <w:tcW w:type="dxa" w:w="255"/>
                  <w:vMerge/>
                  <w:tcBorders>
                    <w:top w:val="single" w:color="000000" w:sz="4"/>
                    <w:left w:val="none" w:color="000000" w:sz="4"/>
                    <w:bottom w:val="none" w:color="000000" w:sz="4"/>
                    <w:right w:val="single" w:color="000000" w:sz="4"/>
                  </w:tcBorders>
                </w:tcPr>
                <w:p/>
              </w:tc>
              <w:tc>
                <w:tcPr>
                  <w:tcW w:type="dxa" w:w="662"/>
                  <w:vMerge/>
                  <w:tcBorders>
                    <w:top w:val="single" w:color="000000" w:sz="4"/>
                    <w:left w:val="none" w:color="000000" w:sz="4"/>
                    <w:bottom w:val="none" w:color="000000" w:sz="4"/>
                    <w:right w:val="single" w:color="000000" w:sz="4"/>
                  </w:tcBorders>
                </w:tcP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烟雾</w:t>
                  </w:r>
                </w:p>
                <w:p>
                  <w:pPr>
                    <w:pStyle w:val="null3"/>
                    <w:jc w:val="center"/>
                  </w:pPr>
                  <w:r>
                    <w:rPr>
                      <w:rFonts w:ascii="仿宋_GB2312" w:hAnsi="仿宋_GB2312" w:cs="仿宋_GB2312" w:eastAsia="仿宋_GB2312"/>
                      <w:sz w:val="24"/>
                    </w:rPr>
                    <w:t>报警器</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通讯方式：</w:t>
                  </w:r>
                  <w:r>
                    <w:rPr>
                      <w:rFonts w:ascii="仿宋_GB2312" w:hAnsi="仿宋_GB2312" w:cs="仿宋_GB2312" w:eastAsia="仿宋_GB2312"/>
                      <w:sz w:val="24"/>
                    </w:rPr>
                    <w:t>NB-iot/4G 通讯；</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报警触发方式：烟雾报警，温度报警，温升报警；</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电源：</w:t>
                  </w:r>
                  <w:r>
                    <w:rPr>
                      <w:rFonts w:ascii="仿宋_GB2312" w:hAnsi="仿宋_GB2312" w:cs="仿宋_GB2312" w:eastAsia="仿宋_GB2312"/>
                      <w:sz w:val="24"/>
                    </w:rPr>
                    <w:t>DC3V；</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低压报警值：</w:t>
                  </w:r>
                  <w:r>
                    <w:rPr>
                      <w:rFonts w:ascii="仿宋_GB2312" w:hAnsi="仿宋_GB2312" w:cs="仿宋_GB2312" w:eastAsia="仿宋_GB2312"/>
                      <w:sz w:val="24"/>
                    </w:rPr>
                    <w:t>2.7V；</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工作温度：</w:t>
                  </w:r>
                  <w:r>
                    <w:rPr>
                      <w:rFonts w:ascii="仿宋_GB2312" w:hAnsi="仿宋_GB2312" w:cs="仿宋_GB2312" w:eastAsia="仿宋_GB2312"/>
                      <w:sz w:val="24"/>
                    </w:rPr>
                    <w:t>-10℃～+55℃；</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个</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120</w:t>
                  </w:r>
                </w:p>
              </w:tc>
              <w:tc>
                <w:tcPr>
                  <w:tcW w:type="dxa" w:w="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可选</w:t>
                  </w: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56</w:t>
                  </w:r>
                </w:p>
              </w:tc>
              <w:tc>
                <w:tcPr>
                  <w:tcW w:type="dxa" w:w="226"/>
                  <w:vMerge/>
                  <w:tcBorders>
                    <w:top w:val="single" w:color="000000" w:sz="4"/>
                    <w:left w:val="none" w:color="000000" w:sz="4"/>
                    <w:bottom w:val="none" w:color="000000" w:sz="4"/>
                    <w:right w:val="single" w:color="000000" w:sz="4"/>
                  </w:tcBorders>
                </w:tcPr>
                <w:p/>
              </w:tc>
              <w:tc>
                <w:tcPr>
                  <w:tcW w:type="dxa" w:w="255"/>
                  <w:vMerge/>
                  <w:tcBorders>
                    <w:top w:val="single" w:color="000000" w:sz="4"/>
                    <w:left w:val="none" w:color="000000" w:sz="4"/>
                    <w:bottom w:val="none" w:color="000000" w:sz="4"/>
                    <w:right w:val="single" w:color="000000" w:sz="4"/>
                  </w:tcBorders>
                </w:tcPr>
                <w:p/>
              </w:tc>
              <w:tc>
                <w:tcPr>
                  <w:tcW w:type="dxa" w:w="662"/>
                  <w:vMerge/>
                  <w:tcBorders>
                    <w:top w:val="single" w:color="000000" w:sz="4"/>
                    <w:left w:val="none" w:color="000000" w:sz="4"/>
                    <w:bottom w:val="none" w:color="000000" w:sz="4"/>
                    <w:right w:val="single" w:color="000000" w:sz="4"/>
                  </w:tcBorders>
                </w:tcP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溢水</w:t>
                  </w:r>
                </w:p>
                <w:p>
                  <w:pPr>
                    <w:pStyle w:val="null3"/>
                    <w:jc w:val="center"/>
                  </w:pPr>
                  <w:r>
                    <w:rPr>
                      <w:rFonts w:ascii="仿宋_GB2312" w:hAnsi="仿宋_GB2312" w:cs="仿宋_GB2312" w:eastAsia="仿宋_GB2312"/>
                      <w:sz w:val="24"/>
                    </w:rPr>
                    <w:t>报警器</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通讯方式：</w:t>
                  </w:r>
                  <w:r>
                    <w:rPr>
                      <w:rFonts w:ascii="仿宋_GB2312" w:hAnsi="仿宋_GB2312" w:cs="仿宋_GB2312" w:eastAsia="仿宋_GB2312"/>
                      <w:sz w:val="24"/>
                    </w:rPr>
                    <w:t>NB-iot/4G通讯；</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电源电压：</w:t>
                  </w:r>
                  <w:r>
                    <w:rPr>
                      <w:rFonts w:ascii="仿宋_GB2312" w:hAnsi="仿宋_GB2312" w:cs="仿宋_GB2312" w:eastAsia="仿宋_GB2312"/>
                      <w:sz w:val="24"/>
                    </w:rPr>
                    <w:t>DC3V；</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传感器：全封闭式金属</w:t>
                  </w:r>
                  <w:r>
                    <w:rPr>
                      <w:rFonts w:ascii="仿宋_GB2312" w:hAnsi="仿宋_GB2312" w:cs="仿宋_GB2312" w:eastAsia="仿宋_GB2312"/>
                      <w:sz w:val="24"/>
                    </w:rPr>
                    <w:t>探针式水浸探头；</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静态电流：</w:t>
                  </w:r>
                  <w:r>
                    <w:rPr>
                      <w:rFonts w:ascii="仿宋_GB2312" w:hAnsi="仿宋_GB2312" w:cs="仿宋_GB2312" w:eastAsia="仿宋_GB2312"/>
                      <w:sz w:val="24"/>
                    </w:rPr>
                    <w:t>5μA；</w:t>
                  </w:r>
                </w:p>
                <w:p>
                  <w:pPr>
                    <w:pStyle w:val="null3"/>
                    <w:jc w:val="left"/>
                  </w:pPr>
                  <w:r>
                    <w:rPr>
                      <w:rFonts w:ascii="仿宋_GB2312" w:hAnsi="仿宋_GB2312" w:cs="仿宋_GB2312" w:eastAsia="仿宋_GB2312"/>
                      <w:sz w:val="24"/>
                    </w:rPr>
                    <w:t>5.工作温度：-10</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+55℃；</w:t>
                  </w:r>
                </w:p>
                <w:p>
                  <w:pPr>
                    <w:pStyle w:val="null3"/>
                    <w:jc w:val="left"/>
                  </w:pPr>
                  <w:r>
                    <w:rPr>
                      <w:rFonts w:ascii="仿宋_GB2312" w:hAnsi="仿宋_GB2312" w:cs="仿宋_GB2312" w:eastAsia="仿宋_GB2312"/>
                      <w:sz w:val="24"/>
                    </w:rPr>
                    <w:t>6.工作湿度：0%～1</w:t>
                  </w:r>
                  <w:r>
                    <w:rPr>
                      <w:rFonts w:ascii="仿宋_GB2312" w:hAnsi="仿宋_GB2312" w:cs="仿宋_GB2312" w:eastAsia="仿宋_GB2312"/>
                      <w:sz w:val="24"/>
                    </w:rPr>
                    <w:t>%。</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个</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110</w:t>
                  </w:r>
                </w:p>
              </w:tc>
              <w:tc>
                <w:tcPr>
                  <w:tcW w:type="dxa" w:w="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可选</w:t>
                  </w: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57</w:t>
                  </w:r>
                </w:p>
              </w:tc>
              <w:tc>
                <w:tcPr>
                  <w:tcW w:type="dxa" w:w="226"/>
                  <w:vMerge/>
                  <w:tcBorders>
                    <w:top w:val="single" w:color="000000" w:sz="4"/>
                    <w:left w:val="none" w:color="000000" w:sz="4"/>
                    <w:bottom w:val="none" w:color="000000" w:sz="4"/>
                    <w:right w:val="single" w:color="000000" w:sz="4"/>
                  </w:tcBorders>
                </w:tcPr>
                <w:p/>
              </w:tc>
              <w:tc>
                <w:tcPr>
                  <w:tcW w:type="dxa" w:w="255"/>
                  <w:vMerge w:val="restart"/>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健康监测产品</w:t>
                  </w:r>
                </w:p>
              </w:tc>
              <w:tc>
                <w:tcPr>
                  <w:tcW w:type="dxa" w:w="662"/>
                  <w:vMerge w:val="restart"/>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配备毫米波雷达睡眠监测仪，理疗电烤灯、实时心电监护系统、多参数监护仪，血压计、血糖仪、血氧仪、电子体温计、理论仪、制氧机、雾化器、无创呼吸机、睡眠仪、三高治疗仪等。</w:t>
                  </w: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毫米波雷达睡眠监测仪</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供电方式：</w:t>
                  </w:r>
                  <w:r>
                    <w:rPr>
                      <w:rFonts w:ascii="仿宋_GB2312" w:hAnsi="仿宋_GB2312" w:cs="仿宋_GB2312" w:eastAsia="仿宋_GB2312"/>
                      <w:sz w:val="24"/>
                    </w:rPr>
                    <w:t>DC 5V 1A 电源适配器，无电池设计，免维护</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睡眠主机尺寸：</w:t>
                  </w:r>
                  <w:r>
                    <w:rPr>
                      <w:rFonts w:ascii="仿宋_GB2312" w:hAnsi="仿宋_GB2312" w:cs="仿宋_GB2312" w:eastAsia="仿宋_GB2312"/>
                      <w:sz w:val="24"/>
                    </w:rPr>
                    <w:t>9</w:t>
                  </w:r>
                  <w:r>
                    <w:rPr>
                      <w:rFonts w:ascii="仿宋_GB2312" w:hAnsi="仿宋_GB2312" w:cs="仿宋_GB2312" w:eastAsia="仿宋_GB2312"/>
                      <w:sz w:val="24"/>
                    </w:rPr>
                    <w:t>5</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0</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0</w:t>
                  </w:r>
                  <w:r>
                    <w:rPr>
                      <w:rFonts w:ascii="仿宋_GB2312" w:hAnsi="仿宋_GB2312" w:cs="仿宋_GB2312" w:eastAsia="仿宋_GB2312"/>
                      <w:sz w:val="24"/>
                    </w:rPr>
                    <w:t>mm（±</w:t>
                  </w:r>
                  <w:r>
                    <w:rPr>
                      <w:rFonts w:ascii="仿宋_GB2312" w:hAnsi="仿宋_GB2312" w:cs="仿宋_GB2312" w:eastAsia="仿宋_GB2312"/>
                      <w:sz w:val="24"/>
                    </w:rPr>
                    <w:t>5</w:t>
                  </w:r>
                  <w:r>
                    <w:rPr>
                      <w:rFonts w:ascii="仿宋_GB2312" w:hAnsi="仿宋_GB2312" w:cs="仿宋_GB2312" w:eastAsia="仿宋_GB2312"/>
                      <w:sz w:val="24"/>
                    </w:rPr>
                    <w:t>mm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传感带：</w:t>
                  </w:r>
                  <w:r>
                    <w:rPr>
                      <w:rFonts w:ascii="仿宋_GB2312" w:hAnsi="仿宋_GB2312" w:cs="仿宋_GB2312" w:eastAsia="仿宋_GB2312"/>
                      <w:sz w:val="24"/>
                    </w:rPr>
                    <w:t>785mm</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5</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2mm（±</w:t>
                  </w:r>
                  <w:r>
                    <w:rPr>
                      <w:rFonts w:ascii="仿宋_GB2312" w:hAnsi="仿宋_GB2312" w:cs="仿宋_GB2312" w:eastAsia="仿宋_GB2312"/>
                      <w:sz w:val="24"/>
                    </w:rPr>
                    <w:t>5</w:t>
                  </w:r>
                  <w:r>
                    <w:rPr>
                      <w:rFonts w:ascii="仿宋_GB2312" w:hAnsi="仿宋_GB2312" w:cs="仿宋_GB2312" w:eastAsia="仿宋_GB2312"/>
                      <w:sz w:val="24"/>
                    </w:rPr>
                    <w:t>mm)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通讯</w:t>
                  </w:r>
                  <w:r>
                    <w:rPr>
                      <w:rFonts w:ascii="仿宋_GB2312" w:hAnsi="仿宋_GB2312" w:cs="仿宋_GB2312" w:eastAsia="仿宋_GB2312"/>
                      <w:sz w:val="24"/>
                    </w:rPr>
                    <w:t>方式</w:t>
                  </w:r>
                  <w:r>
                    <w:rPr>
                      <w:rFonts w:ascii="仿宋_GB2312" w:hAnsi="仿宋_GB2312" w:cs="仿宋_GB2312" w:eastAsia="仿宋_GB2312"/>
                      <w:sz w:val="24"/>
                    </w:rPr>
                    <w:t>：</w:t>
                  </w:r>
                  <w:r>
                    <w:rPr>
                      <w:rFonts w:ascii="仿宋_GB2312" w:hAnsi="仿宋_GB2312" w:cs="仿宋_GB2312" w:eastAsia="仿宋_GB2312"/>
                      <w:sz w:val="24"/>
                    </w:rPr>
                    <w:t>4G</w:t>
                  </w:r>
                  <w:r>
                    <w:rPr>
                      <w:rFonts w:ascii="仿宋_GB2312" w:hAnsi="仿宋_GB2312" w:cs="仿宋_GB2312" w:eastAsia="仿宋_GB2312"/>
                      <w:sz w:val="24"/>
                    </w:rPr>
                    <w:t>，</w:t>
                  </w:r>
                  <w:r>
                    <w:rPr>
                      <w:rFonts w:ascii="仿宋_GB2312" w:hAnsi="仿宋_GB2312" w:cs="仿宋_GB2312" w:eastAsia="仿宋_GB2312"/>
                      <w:sz w:val="24"/>
                    </w:rPr>
                    <w:t>检测范围：</w:t>
                  </w:r>
                  <w:r>
                    <w:rPr>
                      <w:rFonts w:ascii="仿宋_GB2312" w:hAnsi="仿宋_GB2312" w:cs="仿宋_GB2312" w:eastAsia="仿宋_GB2312"/>
                      <w:sz w:val="24"/>
                    </w:rPr>
                    <w:t>≤1.5m</w:t>
                  </w:r>
                  <w:r>
                    <w:rPr>
                      <w:rFonts w:ascii="仿宋_GB2312" w:hAnsi="仿宋_GB2312" w:cs="仿宋_GB2312" w:eastAsia="仿宋_GB2312"/>
                      <w:sz w:val="24"/>
                    </w:rPr>
                    <w:t>。</w:t>
                  </w:r>
                  <w:r>
                    <w:rPr>
                      <w:rFonts w:ascii="仿宋_GB2312" w:hAnsi="仿宋_GB2312" w:cs="仿宋_GB2312" w:eastAsia="仿宋_GB2312"/>
                      <w:sz w:val="24"/>
                    </w:rPr>
                    <w:t xml:space="preserve">  </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个</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650</w:t>
                  </w:r>
                </w:p>
              </w:tc>
              <w:tc>
                <w:tcPr>
                  <w:tcW w:type="dxa" w:w="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可选</w:t>
                  </w: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58</w:t>
                  </w:r>
                </w:p>
              </w:tc>
              <w:tc>
                <w:tcPr>
                  <w:tcW w:type="dxa" w:w="226"/>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left"/>
                  </w:pPr>
                </w:p>
              </w:tc>
              <w:tc>
                <w:tcPr>
                  <w:tcW w:type="dxa" w:w="255"/>
                  <w:vMerge/>
                  <w:tcBorders>
                    <w:top w:val="none" w:color="000000" w:sz="4"/>
                    <w:left w:val="none" w:color="000000" w:sz="4"/>
                    <w:bottom w:val="none" w:color="000000" w:sz="4"/>
                    <w:right w:val="single" w:color="000000" w:sz="4"/>
                  </w:tcBorders>
                </w:tcPr>
                <w:p/>
              </w:tc>
              <w:tc>
                <w:tcPr>
                  <w:tcW w:type="dxa" w:w="662"/>
                  <w:vMerge/>
                  <w:tcBorders>
                    <w:top w:val="none" w:color="000000" w:sz="4"/>
                    <w:left w:val="none" w:color="000000" w:sz="4"/>
                    <w:bottom w:val="none" w:color="000000" w:sz="4"/>
                    <w:right w:val="single" w:color="000000" w:sz="4"/>
                  </w:tcBorders>
                </w:tcP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理疗</w:t>
                  </w:r>
                </w:p>
                <w:p>
                  <w:pPr>
                    <w:pStyle w:val="null3"/>
                    <w:jc w:val="center"/>
                  </w:pPr>
                  <w:r>
                    <w:rPr>
                      <w:rFonts w:ascii="仿宋_GB2312" w:hAnsi="仿宋_GB2312" w:cs="仿宋_GB2312" w:eastAsia="仿宋_GB2312"/>
                      <w:sz w:val="24"/>
                    </w:rPr>
                    <w:t>电烤灯</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1.形式：立式单头，红光发热；</w:t>
                  </w:r>
                </w:p>
                <w:p>
                  <w:pPr>
                    <w:pStyle w:val="null3"/>
                    <w:jc w:val="left"/>
                  </w:pPr>
                  <w:r>
                    <w:rPr>
                      <w:rFonts w:ascii="仿宋_GB2312" w:hAnsi="仿宋_GB2312" w:cs="仿宋_GB2312" w:eastAsia="仿宋_GB2312"/>
                      <w:sz w:val="24"/>
                    </w:rPr>
                    <w:t>2.波长：2-25</w:t>
                  </w:r>
                  <w:r>
                    <w:rPr>
                      <w:rFonts w:ascii="仿宋_GB2312" w:hAnsi="仿宋_GB2312" w:cs="仿宋_GB2312" w:eastAsia="仿宋_GB2312"/>
                      <w:sz w:val="24"/>
                    </w:rPr>
                    <w:t>μ</w:t>
                  </w:r>
                  <w:r>
                    <w:rPr>
                      <w:rFonts w:ascii="仿宋_GB2312" w:hAnsi="仿宋_GB2312" w:cs="仿宋_GB2312" w:eastAsia="仿宋_GB2312"/>
                      <w:sz w:val="24"/>
                    </w:rPr>
                    <w:t>m；</w:t>
                  </w:r>
                </w:p>
                <w:p>
                  <w:pPr>
                    <w:pStyle w:val="null3"/>
                    <w:jc w:val="left"/>
                  </w:pPr>
                  <w:r>
                    <w:rPr>
                      <w:rFonts w:ascii="仿宋_GB2312" w:hAnsi="仿宋_GB2312" w:cs="仿宋_GB2312" w:eastAsia="仿宋_GB2312"/>
                      <w:sz w:val="24"/>
                    </w:rPr>
                    <w:t>3.输入功率：≥250VA；</w:t>
                  </w:r>
                </w:p>
                <w:p>
                  <w:pPr>
                    <w:pStyle w:val="null3"/>
                    <w:jc w:val="left"/>
                  </w:pPr>
                  <w:r>
                    <w:rPr>
                      <w:rFonts w:ascii="仿宋_GB2312" w:hAnsi="仿宋_GB2312" w:cs="仿宋_GB2312" w:eastAsia="仿宋_GB2312"/>
                      <w:sz w:val="24"/>
                    </w:rPr>
                    <w:t>4.治疗头直径：≥200mm；</w:t>
                  </w:r>
                </w:p>
                <w:p>
                  <w:pPr>
                    <w:pStyle w:val="null3"/>
                    <w:jc w:val="left"/>
                  </w:pPr>
                  <w:r>
                    <w:rPr>
                      <w:rFonts w:ascii="仿宋_GB2312" w:hAnsi="仿宋_GB2312" w:cs="仿宋_GB2312" w:eastAsia="仿宋_GB2312"/>
                      <w:sz w:val="24"/>
                    </w:rPr>
                    <w:t>5.辐射器表面温度：≥330℃；</w:t>
                  </w:r>
                </w:p>
                <w:p>
                  <w:pPr>
                    <w:pStyle w:val="null3"/>
                    <w:jc w:val="left"/>
                  </w:pPr>
                  <w:r>
                    <w:rPr>
                      <w:rFonts w:ascii="仿宋_GB2312" w:hAnsi="仿宋_GB2312" w:cs="仿宋_GB2312" w:eastAsia="仿宋_GB2312"/>
                      <w:sz w:val="24"/>
                    </w:rPr>
                    <w:t>6.支臂伸缩长度：≥640mm；</w:t>
                  </w:r>
                </w:p>
                <w:p>
                  <w:pPr>
                    <w:pStyle w:val="null3"/>
                    <w:jc w:val="left"/>
                  </w:pPr>
                  <w:r>
                    <w:rPr>
                      <w:rFonts w:ascii="仿宋_GB2312" w:hAnsi="仿宋_GB2312" w:cs="仿宋_GB2312" w:eastAsia="仿宋_GB2312"/>
                      <w:sz w:val="24"/>
                    </w:rPr>
                    <w:t>7.定时方式：机械定时；</w:t>
                  </w:r>
                </w:p>
                <w:p>
                  <w:pPr>
                    <w:pStyle w:val="null3"/>
                    <w:jc w:val="left"/>
                  </w:pPr>
                  <w:r>
                    <w:rPr>
                      <w:rFonts w:ascii="仿宋_GB2312" w:hAnsi="仿宋_GB2312" w:cs="仿宋_GB2312" w:eastAsia="仿宋_GB2312"/>
                      <w:sz w:val="24"/>
                    </w:rPr>
                    <w:t>8.过热保护装置：有；</w:t>
                  </w:r>
                </w:p>
                <w:p>
                  <w:pPr>
                    <w:pStyle w:val="null3"/>
                    <w:jc w:val="left"/>
                  </w:pPr>
                  <w:r>
                    <w:rPr>
                      <w:rFonts w:ascii="仿宋_GB2312" w:hAnsi="仿宋_GB2312" w:cs="仿宋_GB2312" w:eastAsia="仿宋_GB2312"/>
                      <w:sz w:val="24"/>
                    </w:rPr>
                    <w:t>9.防尘防水等级：≥IP22；</w:t>
                  </w:r>
                </w:p>
                <w:p>
                  <w:pPr>
                    <w:pStyle w:val="null3"/>
                    <w:jc w:val="left"/>
                  </w:pPr>
                  <w:r>
                    <w:rPr>
                      <w:rFonts w:ascii="仿宋_GB2312" w:hAnsi="仿宋_GB2312" w:cs="仿宋_GB2312" w:eastAsia="仿宋_GB2312"/>
                      <w:sz w:val="24"/>
                    </w:rPr>
                    <w:t>10.脚架：圆盘6轮；</w:t>
                  </w:r>
                </w:p>
                <w:p>
                  <w:pPr>
                    <w:pStyle w:val="null3"/>
                    <w:jc w:val="left"/>
                  </w:pPr>
                  <w:r>
                    <w:rPr>
                      <w:rFonts w:ascii="仿宋_GB2312" w:hAnsi="仿宋_GB2312" w:cs="仿宋_GB2312" w:eastAsia="仿宋_GB2312"/>
                      <w:sz w:val="24"/>
                    </w:rPr>
                    <w:t>11.高度：≥1310MM；</w:t>
                  </w:r>
                </w:p>
                <w:p>
                  <w:pPr>
                    <w:pStyle w:val="null3"/>
                    <w:jc w:val="left"/>
                  </w:pPr>
                  <w:r>
                    <w:rPr>
                      <w:rFonts w:ascii="仿宋_GB2312" w:hAnsi="仿宋_GB2312" w:cs="仿宋_GB2312" w:eastAsia="仿宋_GB2312"/>
                      <w:sz w:val="24"/>
                    </w:rPr>
                    <w:t>12.重量：≥9.1kg。</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台</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380</w:t>
                  </w:r>
                </w:p>
              </w:tc>
              <w:tc>
                <w:tcPr>
                  <w:tcW w:type="dxa" w:w="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可选</w:t>
                  </w: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59</w:t>
                  </w:r>
                </w:p>
              </w:tc>
              <w:tc>
                <w:tcPr>
                  <w:tcW w:type="dxa" w:w="226"/>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left"/>
                  </w:pPr>
                </w:p>
              </w:tc>
              <w:tc>
                <w:tcPr>
                  <w:tcW w:type="dxa" w:w="255"/>
                  <w:vMerge/>
                  <w:tcBorders>
                    <w:top w:val="none" w:color="000000" w:sz="4"/>
                    <w:left w:val="none" w:color="000000" w:sz="4"/>
                    <w:bottom w:val="none" w:color="000000" w:sz="4"/>
                    <w:right w:val="single" w:color="000000" w:sz="4"/>
                  </w:tcBorders>
                </w:tcPr>
                <w:p/>
              </w:tc>
              <w:tc>
                <w:tcPr>
                  <w:tcW w:type="dxa" w:w="662"/>
                  <w:vMerge/>
                  <w:tcBorders>
                    <w:top w:val="none" w:color="000000" w:sz="4"/>
                    <w:left w:val="none" w:color="000000" w:sz="4"/>
                    <w:bottom w:val="none" w:color="000000" w:sz="4"/>
                    <w:right w:val="single" w:color="000000" w:sz="4"/>
                  </w:tcBorders>
                </w:tcP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实时心电监护系统</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产品尺寸：</w:t>
                  </w:r>
                  <w:r>
                    <w:rPr>
                      <w:rFonts w:ascii="仿宋_GB2312" w:hAnsi="仿宋_GB2312" w:cs="仿宋_GB2312" w:eastAsia="仿宋_GB2312"/>
                      <w:sz w:val="24"/>
                    </w:rPr>
                    <w:t>46.5mm</w:t>
                  </w:r>
                  <w:r>
                    <w:rPr>
                      <w:rFonts w:ascii="仿宋_GB2312" w:hAnsi="仿宋_GB2312" w:cs="仿宋_GB2312" w:eastAsia="仿宋_GB2312"/>
                      <w:sz w:val="24"/>
                    </w:rPr>
                    <w:t>×</w:t>
                  </w:r>
                  <w:r>
                    <w:rPr>
                      <w:rFonts w:ascii="仿宋_GB2312" w:hAnsi="仿宋_GB2312" w:cs="仿宋_GB2312" w:eastAsia="仿宋_GB2312"/>
                      <w:sz w:val="24"/>
                    </w:rPr>
                    <w:t>46.5mm</w:t>
                  </w:r>
                  <w:r>
                    <w:rPr>
                      <w:rFonts w:ascii="仿宋_GB2312" w:hAnsi="仿宋_GB2312" w:cs="仿宋_GB2312" w:eastAsia="仿宋_GB2312"/>
                      <w:sz w:val="24"/>
                    </w:rPr>
                    <w:t>×</w:t>
                  </w:r>
                  <w:r>
                    <w:rPr>
                      <w:rFonts w:ascii="仿宋_GB2312" w:hAnsi="仿宋_GB2312" w:cs="仿宋_GB2312" w:eastAsia="仿宋_GB2312"/>
                      <w:sz w:val="24"/>
                    </w:rPr>
                    <w:t>15.2mm（±</w:t>
                  </w:r>
                  <w:r>
                    <w:rPr>
                      <w:rFonts w:ascii="仿宋_GB2312" w:hAnsi="仿宋_GB2312" w:cs="仿宋_GB2312" w:eastAsia="仿宋_GB2312"/>
                      <w:sz w:val="24"/>
                    </w:rPr>
                    <w:t>5</w:t>
                  </w:r>
                  <w:r>
                    <w:rPr>
                      <w:rFonts w:ascii="仿宋_GB2312" w:hAnsi="仿宋_GB2312" w:cs="仿宋_GB2312" w:eastAsia="仿宋_GB2312"/>
                      <w:sz w:val="24"/>
                    </w:rPr>
                    <w:t>mm)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产品重量：</w:t>
                  </w:r>
                  <w:r>
                    <w:rPr>
                      <w:rFonts w:ascii="仿宋_GB2312" w:hAnsi="仿宋_GB2312" w:cs="仿宋_GB2312" w:eastAsia="仿宋_GB2312"/>
                      <w:sz w:val="24"/>
                    </w:rPr>
                    <w:t>30g</w:t>
                  </w:r>
                  <w:r>
                    <w:rPr>
                      <w:rFonts w:ascii="仿宋_GB2312" w:hAnsi="仿宋_GB2312" w:cs="仿宋_GB2312" w:eastAsia="仿宋_GB2312"/>
                      <w:sz w:val="24"/>
                    </w:rPr>
                    <w:t>；</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通信网络：</w:t>
                  </w:r>
                  <w:r>
                    <w:rPr>
                      <w:rFonts w:ascii="仿宋_GB2312" w:hAnsi="仿宋_GB2312" w:cs="仿宋_GB2312" w:eastAsia="仿宋_GB2312"/>
                      <w:sz w:val="24"/>
                    </w:rPr>
                    <w:t>4G 全网通</w:t>
                  </w:r>
                  <w:r>
                    <w:rPr>
                      <w:rFonts w:ascii="仿宋_GB2312" w:hAnsi="仿宋_GB2312" w:cs="仿宋_GB2312" w:eastAsia="仿宋_GB2312"/>
                      <w:sz w:val="24"/>
                    </w:rPr>
                    <w:t>；</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定位模式：</w:t>
                  </w:r>
                  <w:r>
                    <w:rPr>
                      <w:rFonts w:ascii="仿宋_GB2312" w:hAnsi="仿宋_GB2312" w:cs="仿宋_GB2312" w:eastAsia="仿宋_GB2312"/>
                      <w:sz w:val="24"/>
                    </w:rPr>
                    <w:t xml:space="preserve">LBS/GPS/WIFI热点 </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屏幕：</w:t>
                  </w:r>
                  <w:r>
                    <w:rPr>
                      <w:rFonts w:ascii="仿宋_GB2312" w:hAnsi="仿宋_GB2312" w:cs="仿宋_GB2312" w:eastAsia="仿宋_GB2312"/>
                      <w:sz w:val="24"/>
                    </w:rPr>
                    <w:t>≥1.69，高清IPS显示屏</w:t>
                  </w:r>
                  <w:r>
                    <w:rPr>
                      <w:rFonts w:ascii="仿宋_GB2312" w:hAnsi="仿宋_GB2312" w:cs="仿宋_GB2312" w:eastAsia="仿宋_GB2312"/>
                      <w:sz w:val="24"/>
                    </w:rPr>
                    <w:t>×</w:t>
                  </w:r>
                  <w:r>
                    <w:rPr>
                      <w:rFonts w:ascii="仿宋_GB2312" w:hAnsi="仿宋_GB2312" w:cs="仿宋_GB2312" w:eastAsia="仿宋_GB2312"/>
                      <w:sz w:val="24"/>
                    </w:rPr>
                    <w:t>/电容触摸屏</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像素：</w:t>
                  </w:r>
                  <w:r>
                    <w:rPr>
                      <w:rFonts w:ascii="仿宋_GB2312" w:hAnsi="仿宋_GB2312" w:cs="仿宋_GB2312" w:eastAsia="仿宋_GB2312"/>
                      <w:sz w:val="24"/>
                    </w:rPr>
                    <w:t>≥240</w:t>
                  </w:r>
                  <w:r>
                    <w:rPr>
                      <w:rFonts w:ascii="仿宋_GB2312" w:hAnsi="仿宋_GB2312" w:cs="仿宋_GB2312" w:eastAsia="仿宋_GB2312"/>
                      <w:sz w:val="24"/>
                    </w:rPr>
                    <w:t>×</w:t>
                  </w:r>
                  <w:r>
                    <w:rPr>
                      <w:rFonts w:ascii="仿宋_GB2312" w:hAnsi="仿宋_GB2312" w:cs="仿宋_GB2312" w:eastAsia="仿宋_GB2312"/>
                      <w:sz w:val="24"/>
                    </w:rPr>
                    <w:t>240</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端口：充电接口</w:t>
                  </w:r>
                  <w:r>
                    <w:rPr>
                      <w:rFonts w:ascii="仿宋_GB2312" w:hAnsi="仿宋_GB2312" w:cs="仿宋_GB2312" w:eastAsia="仿宋_GB2312"/>
                      <w:sz w:val="24"/>
                    </w:rPr>
                    <w:t xml:space="preserve">/SIM 卡槽/IO 端口 </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电池容量：</w:t>
                  </w:r>
                  <w:r>
                    <w:rPr>
                      <w:rFonts w:ascii="仿宋_GB2312" w:hAnsi="仿宋_GB2312" w:cs="仿宋_GB2312" w:eastAsia="仿宋_GB2312"/>
                      <w:sz w:val="24"/>
                    </w:rPr>
                    <w:t>≥700mAH，5.0V</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内存：</w:t>
                  </w:r>
                  <w:r>
                    <w:rPr>
                      <w:rFonts w:ascii="仿宋_GB2312" w:hAnsi="仿宋_GB2312" w:cs="仿宋_GB2312" w:eastAsia="仿宋_GB2312"/>
                      <w:sz w:val="24"/>
                    </w:rPr>
                    <w:t xml:space="preserve">128MB+64MB </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10.</w:t>
                  </w:r>
                  <w:r>
                    <w:rPr>
                      <w:rFonts w:ascii="仿宋_GB2312" w:hAnsi="仿宋_GB2312" w:cs="仿宋_GB2312" w:eastAsia="仿宋_GB2312"/>
                      <w:sz w:val="24"/>
                    </w:rPr>
                    <w:t>充电方式：磁吸充电</w:t>
                  </w:r>
                  <w:r>
                    <w:rPr>
                      <w:rFonts w:ascii="仿宋_GB2312" w:hAnsi="仿宋_GB2312" w:cs="仿宋_GB2312" w:eastAsia="仿宋_GB2312"/>
                      <w:sz w:val="24"/>
                    </w:rPr>
                    <w:t>;</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工作时长：</w:t>
                  </w:r>
                  <w:r>
                    <w:rPr>
                      <w:rFonts w:ascii="仿宋_GB2312" w:hAnsi="仿宋_GB2312" w:cs="仿宋_GB2312" w:eastAsia="仿宋_GB2312"/>
                      <w:sz w:val="24"/>
                    </w:rPr>
                    <w:t>5-7 天；</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待机：</w:t>
                  </w:r>
                  <w:r>
                    <w:rPr>
                      <w:rFonts w:ascii="仿宋_GB2312" w:hAnsi="仿宋_GB2312" w:cs="仿宋_GB2312" w:eastAsia="仿宋_GB2312"/>
                      <w:sz w:val="24"/>
                    </w:rPr>
                    <w:t xml:space="preserve">7 天左右 </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w:t>
                  </w:r>
                  <w:r>
                    <w:rPr>
                      <w:rFonts w:ascii="仿宋_GB2312" w:hAnsi="仿宋_GB2312" w:cs="仿宋_GB2312" w:eastAsia="仿宋_GB2312"/>
                      <w:sz w:val="24"/>
                    </w:rPr>
                    <w:t>防水等级：</w:t>
                  </w:r>
                  <w:r>
                    <w:rPr>
                      <w:rFonts w:ascii="仿宋_GB2312" w:hAnsi="仿宋_GB2312" w:cs="仿宋_GB2312" w:eastAsia="仿宋_GB2312"/>
                      <w:sz w:val="24"/>
                    </w:rPr>
                    <w:t>≥IP66</w:t>
                  </w:r>
                  <w:r>
                    <w:rPr>
                      <w:rFonts w:ascii="仿宋_GB2312" w:hAnsi="仿宋_GB2312" w:cs="仿宋_GB2312" w:eastAsia="仿宋_GB2312"/>
                      <w:sz w:val="24"/>
                    </w:rPr>
                    <w:t>。</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台</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1500</w:t>
                  </w:r>
                </w:p>
              </w:tc>
              <w:tc>
                <w:tcPr>
                  <w:tcW w:type="dxa" w:w="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可选</w:t>
                  </w: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60</w:t>
                  </w:r>
                </w:p>
              </w:tc>
              <w:tc>
                <w:tcPr>
                  <w:tcW w:type="dxa" w:w="226"/>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left"/>
                  </w:pPr>
                </w:p>
              </w:tc>
              <w:tc>
                <w:tcPr>
                  <w:tcW w:type="dxa" w:w="255"/>
                  <w:vMerge/>
                  <w:tcBorders>
                    <w:top w:val="none" w:color="000000" w:sz="4"/>
                    <w:left w:val="none" w:color="000000" w:sz="4"/>
                    <w:bottom w:val="none" w:color="000000" w:sz="4"/>
                    <w:right w:val="single" w:color="000000" w:sz="4"/>
                  </w:tcBorders>
                </w:tcPr>
                <w:p/>
              </w:tc>
              <w:tc>
                <w:tcPr>
                  <w:tcW w:type="dxa" w:w="662"/>
                  <w:vMerge/>
                  <w:tcBorders>
                    <w:top w:val="none" w:color="000000" w:sz="4"/>
                    <w:left w:val="none" w:color="000000" w:sz="4"/>
                    <w:bottom w:val="none" w:color="000000" w:sz="4"/>
                    <w:right w:val="single" w:color="000000" w:sz="4"/>
                  </w:tcBorders>
                </w:tcP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多参数监护仪</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1.心电规格：心率围:25-300BPM(成人)25-350BPM(新生儿)；起博功能:有;扫描速度：12.5mm/s,25mm/s.50mm/s；</w:t>
                  </w:r>
                </w:p>
                <w:p>
                  <w:pPr>
                    <w:pStyle w:val="null3"/>
                    <w:jc w:val="left"/>
                  </w:pPr>
                  <w:r>
                    <w:rPr>
                      <w:rFonts w:ascii="仿宋_GB2312" w:hAnsi="仿宋_GB2312" w:cs="仿宋_GB2312" w:eastAsia="仿宋_GB2312"/>
                      <w:sz w:val="24"/>
                    </w:rPr>
                    <w:t>2.体温：测量范围:0-50%；</w:t>
                  </w:r>
                </w:p>
                <w:p>
                  <w:pPr>
                    <w:pStyle w:val="null3"/>
                    <w:jc w:val="left"/>
                  </w:pPr>
                  <w:r>
                    <w:rPr>
                      <w:rFonts w:ascii="仿宋_GB2312" w:hAnsi="仿宋_GB2312" w:cs="仿宋_GB2312" w:eastAsia="仿宋_GB2312"/>
                      <w:sz w:val="24"/>
                    </w:rPr>
                    <w:t>分辨率</w:t>
                  </w:r>
                  <w:r>
                    <w:rPr>
                      <w:rFonts w:ascii="仿宋_GB2312" w:hAnsi="仿宋_GB2312" w:cs="仿宋_GB2312" w:eastAsia="仿宋_GB2312"/>
                      <w:sz w:val="24"/>
                    </w:rPr>
                    <w:t>:0.1℃(不包含探头)；</w:t>
                  </w:r>
                </w:p>
                <w:p>
                  <w:pPr>
                    <w:pStyle w:val="null3"/>
                    <w:jc w:val="left"/>
                  </w:pPr>
                  <w:r>
                    <w:rPr>
                      <w:rFonts w:ascii="仿宋_GB2312" w:hAnsi="仿宋_GB2312" w:cs="仿宋_GB2312" w:eastAsia="仿宋_GB2312"/>
                      <w:sz w:val="24"/>
                    </w:rPr>
                    <w:t>3.血氧饱和度:测量范围:0-100%；分辨率:≥1%;脉率范围:20-300BPM；分辨率:≥1BPMM；</w:t>
                  </w:r>
                  <w:r>
                    <w:br/>
                  </w:r>
                  <w:r>
                    <w:rPr>
                      <w:rFonts w:ascii="仿宋_GB2312" w:hAnsi="仿宋_GB2312" w:cs="仿宋_GB2312" w:eastAsia="仿宋_GB2312"/>
                      <w:sz w:val="24"/>
                    </w:rPr>
                    <w:t>4.呼吸:测量围:7-120BPM;分辨率:≥1BPM；</w:t>
                  </w:r>
                  <w:r>
                    <w:br/>
                  </w:r>
                  <w:r>
                    <w:rPr>
                      <w:rFonts w:ascii="仿宋_GB2312" w:hAnsi="仿宋_GB2312" w:cs="仿宋_GB2312" w:eastAsia="仿宋_GB2312"/>
                      <w:sz w:val="24"/>
                    </w:rPr>
                    <w:t>5.无创血压:测量范围:成人模式:收缩压:40-270mmHg舒张压:10-215mmHg平均压:20-235mmHg；新生儿模式:收缩压:40-135mmHg舒张压:10-100mmHg平均压:20-110mmHg;分辨率:≥1mmHg。</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台</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2500</w:t>
                  </w:r>
                </w:p>
              </w:tc>
              <w:tc>
                <w:tcPr>
                  <w:tcW w:type="dxa" w:w="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可选</w:t>
                  </w: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61</w:t>
                  </w:r>
                </w:p>
              </w:tc>
              <w:tc>
                <w:tcPr>
                  <w:tcW w:type="dxa" w:w="226"/>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left"/>
                  </w:pPr>
                </w:p>
              </w:tc>
              <w:tc>
                <w:tcPr>
                  <w:tcW w:type="dxa" w:w="255"/>
                  <w:vMerge/>
                  <w:tcBorders>
                    <w:top w:val="none" w:color="000000" w:sz="4"/>
                    <w:left w:val="none" w:color="000000" w:sz="4"/>
                    <w:bottom w:val="none" w:color="000000" w:sz="4"/>
                    <w:right w:val="single" w:color="000000" w:sz="4"/>
                  </w:tcBorders>
                </w:tcPr>
                <w:p/>
              </w:tc>
              <w:tc>
                <w:tcPr>
                  <w:tcW w:type="dxa" w:w="662"/>
                  <w:vMerge/>
                  <w:tcBorders>
                    <w:top w:val="none" w:color="000000" w:sz="4"/>
                    <w:left w:val="none" w:color="000000" w:sz="4"/>
                    <w:bottom w:val="none" w:color="000000" w:sz="4"/>
                    <w:right w:val="single" w:color="000000" w:sz="4"/>
                  </w:tcBorders>
                </w:tcP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血压计</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1.显示方式：液晶数字显示屏；</w:t>
                  </w:r>
                  <w:r>
                    <w:br/>
                  </w:r>
                  <w:r>
                    <w:rPr>
                      <w:rFonts w:ascii="仿宋_GB2312" w:hAnsi="仿宋_GB2312" w:cs="仿宋_GB2312" w:eastAsia="仿宋_GB2312"/>
                      <w:sz w:val="24"/>
                    </w:rPr>
                    <w:t>2.测量方式：示波降压式测量；</w:t>
                  </w:r>
                  <w:r>
                    <w:br/>
                  </w:r>
                  <w:r>
                    <w:rPr>
                      <w:rFonts w:ascii="仿宋_GB2312" w:hAnsi="仿宋_GB2312" w:cs="仿宋_GB2312" w:eastAsia="仿宋_GB2312"/>
                      <w:sz w:val="24"/>
                    </w:rPr>
                    <w:t>3.可测手臂周长：22cm</w:t>
                  </w:r>
                  <w:r>
                    <w:rPr>
                      <w:rFonts w:ascii="仿宋_GB2312" w:hAnsi="仿宋_GB2312" w:cs="仿宋_GB2312" w:eastAsia="仿宋_GB2312"/>
                      <w:sz w:val="24"/>
                    </w:rPr>
                    <w:t>~</w:t>
                  </w:r>
                  <w:r>
                    <w:rPr>
                      <w:rFonts w:ascii="仿宋_GB2312" w:hAnsi="仿宋_GB2312" w:cs="仿宋_GB2312" w:eastAsia="仿宋_GB2312"/>
                      <w:sz w:val="24"/>
                    </w:rPr>
                    <w:t>32cm；</w:t>
                  </w:r>
                  <w:r>
                    <w:br/>
                  </w:r>
                  <w:r>
                    <w:rPr>
                      <w:rFonts w:ascii="仿宋_GB2312" w:hAnsi="仿宋_GB2312" w:cs="仿宋_GB2312" w:eastAsia="仿宋_GB2312"/>
                      <w:sz w:val="24"/>
                    </w:rPr>
                    <w:t>4.血压测量范围：(0</w:t>
                  </w:r>
                  <w:r>
                    <w:rPr>
                      <w:rFonts w:ascii="仿宋_GB2312" w:hAnsi="仿宋_GB2312" w:cs="仿宋_GB2312" w:eastAsia="仿宋_GB2312"/>
                      <w:sz w:val="24"/>
                    </w:rPr>
                    <w:t>~</w:t>
                  </w:r>
                  <w:r>
                    <w:rPr>
                      <w:rFonts w:ascii="仿宋_GB2312" w:hAnsi="仿宋_GB2312" w:cs="仿宋_GB2312" w:eastAsia="仿宋_GB2312"/>
                      <w:sz w:val="24"/>
                    </w:rPr>
                    <w:t>280)mmHg；</w:t>
                  </w:r>
                  <w:r>
                    <w:br/>
                  </w:r>
                  <w:r>
                    <w:rPr>
                      <w:rFonts w:ascii="仿宋_GB2312" w:hAnsi="仿宋_GB2312" w:cs="仿宋_GB2312" w:eastAsia="仿宋_GB2312"/>
                      <w:sz w:val="24"/>
                    </w:rPr>
                    <w:t>5.脉搏测量范围：(40</w:t>
                  </w:r>
                  <w:r>
                    <w:rPr>
                      <w:rFonts w:ascii="仿宋_GB2312" w:hAnsi="仿宋_GB2312" w:cs="仿宋_GB2312" w:eastAsia="仿宋_GB2312"/>
                      <w:sz w:val="24"/>
                    </w:rPr>
                    <w:t>~</w:t>
                  </w:r>
                  <w:r>
                    <w:rPr>
                      <w:rFonts w:ascii="仿宋_GB2312" w:hAnsi="仿宋_GB2312" w:cs="仿宋_GB2312" w:eastAsia="仿宋_GB2312"/>
                      <w:sz w:val="24"/>
                    </w:rPr>
                    <w:t>199)次/分 ；</w:t>
                  </w:r>
                  <w:r>
                    <w:br/>
                  </w:r>
                  <w:r>
                    <w:rPr>
                      <w:rFonts w:ascii="仿宋_GB2312" w:hAnsi="仿宋_GB2312" w:cs="仿宋_GB2312" w:eastAsia="仿宋_GB2312"/>
                      <w:sz w:val="24"/>
                    </w:rPr>
                    <w:t>6.记忆组数：双人120组测量结果记忆快速排气方式电子泄气阀门。</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个</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200</w:t>
                  </w:r>
                </w:p>
              </w:tc>
              <w:tc>
                <w:tcPr>
                  <w:tcW w:type="dxa" w:w="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可选</w:t>
                  </w: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62</w:t>
                  </w:r>
                </w:p>
              </w:tc>
              <w:tc>
                <w:tcPr>
                  <w:tcW w:type="dxa" w:w="226"/>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left"/>
                  </w:pPr>
                </w:p>
              </w:tc>
              <w:tc>
                <w:tcPr>
                  <w:tcW w:type="dxa" w:w="255"/>
                  <w:vMerge/>
                  <w:tcBorders>
                    <w:top w:val="none" w:color="000000" w:sz="4"/>
                    <w:left w:val="none" w:color="000000" w:sz="4"/>
                    <w:bottom w:val="none" w:color="000000" w:sz="4"/>
                    <w:right w:val="single" w:color="000000" w:sz="4"/>
                  </w:tcBorders>
                </w:tcPr>
                <w:p/>
              </w:tc>
              <w:tc>
                <w:tcPr>
                  <w:tcW w:type="dxa" w:w="662"/>
                  <w:vMerge/>
                  <w:tcBorders>
                    <w:top w:val="none" w:color="000000" w:sz="4"/>
                    <w:left w:val="none" w:color="000000" w:sz="4"/>
                    <w:bottom w:val="none" w:color="000000" w:sz="4"/>
                    <w:right w:val="single" w:color="000000" w:sz="4"/>
                  </w:tcBorders>
                </w:tcP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血糖仪</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工作环境：温度</w:t>
                  </w:r>
                  <w:r>
                    <w:rPr>
                      <w:rFonts w:ascii="仿宋_GB2312" w:hAnsi="仿宋_GB2312" w:cs="仿宋_GB2312" w:eastAsia="仿宋_GB2312"/>
                      <w:sz w:val="24"/>
                    </w:rPr>
                    <w:t>10℃-40℃</w:t>
                  </w:r>
                  <w:r>
                    <w:rPr>
                      <w:rFonts w:ascii="仿宋_GB2312" w:hAnsi="仿宋_GB2312" w:cs="仿宋_GB2312" w:eastAsia="仿宋_GB2312"/>
                      <w:sz w:val="21"/>
                    </w:rPr>
                    <w:t xml:space="preserve"> </w:t>
                  </w:r>
                  <w:r>
                    <w:rPr>
                      <w:rFonts w:ascii="仿宋_GB2312" w:hAnsi="仿宋_GB2312" w:cs="仿宋_GB2312" w:eastAsia="仿宋_GB2312"/>
                      <w:sz w:val="24"/>
                    </w:rPr>
                    <w:t>湿度：相对湿度</w:t>
                  </w:r>
                  <w:r>
                    <w:rPr>
                      <w:rFonts w:ascii="仿宋_GB2312" w:hAnsi="仿宋_GB2312" w:cs="仿宋_GB2312" w:eastAsia="仿宋_GB2312"/>
                      <w:sz w:val="24"/>
                    </w:rPr>
                    <w:t>20%-80% 大气压力：672hpa-1060hpa 海拔高度：≤3050米</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血糖仪对葡萄糖的回收率为</w:t>
                  </w:r>
                  <w:r>
                    <w:rPr>
                      <w:rFonts w:ascii="仿宋_GB2312" w:hAnsi="仿宋_GB2312" w:cs="仿宋_GB2312" w:eastAsia="仿宋_GB2312"/>
                      <w:sz w:val="24"/>
                    </w:rPr>
                    <w:t>80%-120%</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智能免调码微量采血，记忆值</w:t>
                  </w:r>
                  <w:r>
                    <w:rPr>
                      <w:rFonts w:ascii="仿宋_GB2312" w:hAnsi="仿宋_GB2312" w:cs="仿宋_GB2312" w:eastAsia="仿宋_GB2312"/>
                      <w:sz w:val="24"/>
                    </w:rPr>
                    <w:t>≥180组，一键退条</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采血笔</w:t>
                  </w:r>
                  <w:r>
                    <w:rPr>
                      <w:rFonts w:ascii="仿宋_GB2312" w:hAnsi="仿宋_GB2312" w:cs="仿宋_GB2312" w:eastAsia="仿宋_GB2312"/>
                      <w:sz w:val="24"/>
                    </w:rPr>
                    <w:t>5挡可调</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高清大屏</w:t>
                  </w:r>
                  <w:r>
                    <w:rPr>
                      <w:rFonts w:ascii="仿宋_GB2312" w:hAnsi="仿宋_GB2312" w:cs="仿宋_GB2312" w:eastAsia="仿宋_GB2312"/>
                      <w:sz w:val="24"/>
                    </w:rPr>
                    <w:t>8s出值高低</w:t>
                  </w:r>
                  <w:r>
                    <w:rPr>
                      <w:rFonts w:ascii="仿宋_GB2312" w:hAnsi="仿宋_GB2312" w:cs="仿宋_GB2312" w:eastAsia="仿宋_GB2312"/>
                      <w:sz w:val="24"/>
                    </w:rPr>
                    <w:t>。</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个</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150</w:t>
                  </w:r>
                </w:p>
              </w:tc>
              <w:tc>
                <w:tcPr>
                  <w:tcW w:type="dxa" w:w="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可选</w:t>
                  </w: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63</w:t>
                  </w:r>
                </w:p>
              </w:tc>
              <w:tc>
                <w:tcPr>
                  <w:tcW w:type="dxa" w:w="226"/>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left"/>
                  </w:pPr>
                </w:p>
              </w:tc>
              <w:tc>
                <w:tcPr>
                  <w:tcW w:type="dxa" w:w="255"/>
                  <w:vMerge/>
                  <w:tcBorders>
                    <w:top w:val="none" w:color="000000" w:sz="4"/>
                    <w:left w:val="none" w:color="000000" w:sz="4"/>
                    <w:bottom w:val="none" w:color="000000" w:sz="4"/>
                    <w:right w:val="single" w:color="000000" w:sz="4"/>
                  </w:tcBorders>
                </w:tcPr>
                <w:p/>
              </w:tc>
              <w:tc>
                <w:tcPr>
                  <w:tcW w:type="dxa" w:w="662"/>
                  <w:vMerge/>
                  <w:tcBorders>
                    <w:top w:val="none" w:color="000000" w:sz="4"/>
                    <w:left w:val="none" w:color="000000" w:sz="4"/>
                    <w:bottom w:val="none" w:color="000000" w:sz="4"/>
                    <w:right w:val="single" w:color="000000" w:sz="4"/>
                  </w:tcBorders>
                </w:tcP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血氧仪</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1.血氧饱和度测量范围：50%～100%；</w:t>
                  </w:r>
                  <w:r>
                    <w:br/>
                  </w:r>
                  <w:r>
                    <w:rPr>
                      <w:rFonts w:ascii="仿宋_GB2312" w:hAnsi="仿宋_GB2312" w:cs="仿宋_GB2312" w:eastAsia="仿宋_GB2312"/>
                      <w:sz w:val="24"/>
                    </w:rPr>
                    <w:t>2.脉率测量范围：30bpm（次/分钟）～240bpm（次/分钟）；</w:t>
                  </w:r>
                  <w:r>
                    <w:br/>
                  </w:r>
                  <w:r>
                    <w:rPr>
                      <w:rFonts w:ascii="仿宋_GB2312" w:hAnsi="仿宋_GB2312" w:cs="仿宋_GB2312" w:eastAsia="仿宋_GB2312"/>
                      <w:sz w:val="24"/>
                    </w:rPr>
                    <w:t>3.电池：电池或USB；</w:t>
                  </w:r>
                  <w:r>
                    <w:br/>
                  </w:r>
                  <w:r>
                    <w:rPr>
                      <w:rFonts w:ascii="仿宋_GB2312" w:hAnsi="仿宋_GB2312" w:cs="仿宋_GB2312" w:eastAsia="仿宋_GB2312"/>
                      <w:sz w:val="24"/>
                    </w:rPr>
                    <w:t>4.工作温度：5℃-40℃；</w:t>
                  </w:r>
                  <w:r>
                    <w:br/>
                  </w:r>
                  <w:r>
                    <w:rPr>
                      <w:rFonts w:ascii="仿宋_GB2312" w:hAnsi="仿宋_GB2312" w:cs="仿宋_GB2312" w:eastAsia="仿宋_GB2312"/>
                      <w:sz w:val="24"/>
                    </w:rPr>
                    <w:t>环境湿度：</w:t>
                  </w:r>
                  <w:r>
                    <w:rPr>
                      <w:rFonts w:ascii="仿宋_GB2312" w:hAnsi="仿宋_GB2312" w:cs="仿宋_GB2312" w:eastAsia="仿宋_GB2312"/>
                      <w:sz w:val="24"/>
                    </w:rPr>
                    <w:t>10%-80%</w:t>
                  </w:r>
                  <w:r>
                    <w:br/>
                  </w:r>
                  <w:r>
                    <w:rPr>
                      <w:rFonts w:ascii="仿宋_GB2312" w:hAnsi="仿宋_GB2312" w:cs="仿宋_GB2312" w:eastAsia="仿宋_GB2312"/>
                      <w:sz w:val="24"/>
                    </w:rPr>
                    <w:t>大气压力：</w:t>
                  </w:r>
                  <w:r>
                    <w:rPr>
                      <w:rFonts w:ascii="仿宋_GB2312" w:hAnsi="仿宋_GB2312" w:cs="仿宋_GB2312" w:eastAsia="仿宋_GB2312"/>
                      <w:sz w:val="24"/>
                    </w:rPr>
                    <w:t>70kPa-106kPa</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个</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100</w:t>
                  </w:r>
                </w:p>
              </w:tc>
              <w:tc>
                <w:tcPr>
                  <w:tcW w:type="dxa" w:w="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可选</w:t>
                  </w: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64</w:t>
                  </w:r>
                </w:p>
              </w:tc>
              <w:tc>
                <w:tcPr>
                  <w:tcW w:type="dxa" w:w="226"/>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left"/>
                  </w:pPr>
                </w:p>
              </w:tc>
              <w:tc>
                <w:tcPr>
                  <w:tcW w:type="dxa" w:w="255"/>
                  <w:vMerge/>
                  <w:tcBorders>
                    <w:top w:val="none" w:color="000000" w:sz="4"/>
                    <w:left w:val="none" w:color="000000" w:sz="4"/>
                    <w:bottom w:val="none" w:color="000000" w:sz="4"/>
                    <w:right w:val="single" w:color="000000" w:sz="4"/>
                  </w:tcBorders>
                </w:tcPr>
                <w:p/>
              </w:tc>
              <w:tc>
                <w:tcPr>
                  <w:tcW w:type="dxa" w:w="662"/>
                  <w:vMerge/>
                  <w:tcBorders>
                    <w:top w:val="none" w:color="000000" w:sz="4"/>
                    <w:left w:val="none" w:color="000000" w:sz="4"/>
                    <w:bottom w:val="none" w:color="000000" w:sz="4"/>
                    <w:right w:val="single" w:color="000000" w:sz="4"/>
                  </w:tcBorders>
                </w:tcP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电子</w:t>
                  </w:r>
                </w:p>
                <w:p>
                  <w:pPr>
                    <w:pStyle w:val="null3"/>
                    <w:jc w:val="center"/>
                  </w:pPr>
                  <w:r>
                    <w:rPr>
                      <w:rFonts w:ascii="仿宋_GB2312" w:hAnsi="仿宋_GB2312" w:cs="仿宋_GB2312" w:eastAsia="仿宋_GB2312"/>
                      <w:sz w:val="24"/>
                    </w:rPr>
                    <w:t>体温计</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1.支持报警模式：设低烧和高烧区间；</w:t>
                  </w:r>
                  <w:r>
                    <w:br/>
                  </w:r>
                  <w:r>
                    <w:rPr>
                      <w:rFonts w:ascii="仿宋_GB2312" w:hAnsi="仿宋_GB2312" w:cs="仿宋_GB2312" w:eastAsia="仿宋_GB2312"/>
                      <w:sz w:val="24"/>
                    </w:rPr>
                    <w:t>2.支持测量方式：耳温：额温；</w:t>
                  </w:r>
                  <w:r>
                    <w:br/>
                  </w:r>
                  <w:r>
                    <w:rPr>
                      <w:rFonts w:ascii="仿宋_GB2312" w:hAnsi="仿宋_GB2312" w:cs="仿宋_GB2312" w:eastAsia="仿宋_GB2312"/>
                      <w:sz w:val="24"/>
                    </w:rPr>
                    <w:t>3.记忆储存≥50组数据;</w:t>
                  </w:r>
                  <w:r>
                    <w:br/>
                  </w:r>
                  <w:r>
                    <w:rPr>
                      <w:rFonts w:ascii="仿宋_GB2312" w:hAnsi="仿宋_GB2312" w:cs="仿宋_GB2312" w:eastAsia="仿宋_GB2312"/>
                      <w:sz w:val="24"/>
                    </w:rPr>
                    <w:t>4.语音播报：高温报警。</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个</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60</w:t>
                  </w:r>
                </w:p>
              </w:tc>
              <w:tc>
                <w:tcPr>
                  <w:tcW w:type="dxa" w:w="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可选</w:t>
                  </w: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65</w:t>
                  </w:r>
                </w:p>
              </w:tc>
              <w:tc>
                <w:tcPr>
                  <w:tcW w:type="dxa" w:w="226"/>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left"/>
                  </w:pPr>
                </w:p>
              </w:tc>
              <w:tc>
                <w:tcPr>
                  <w:tcW w:type="dxa" w:w="255"/>
                  <w:vMerge/>
                  <w:tcBorders>
                    <w:top w:val="none" w:color="000000" w:sz="4"/>
                    <w:left w:val="none" w:color="000000" w:sz="4"/>
                    <w:bottom w:val="none" w:color="000000" w:sz="4"/>
                    <w:right w:val="single" w:color="000000" w:sz="4"/>
                  </w:tcBorders>
                </w:tcPr>
                <w:p/>
              </w:tc>
              <w:tc>
                <w:tcPr>
                  <w:tcW w:type="dxa" w:w="662"/>
                  <w:vMerge/>
                  <w:tcBorders>
                    <w:top w:val="none" w:color="000000" w:sz="4"/>
                    <w:left w:val="none" w:color="000000" w:sz="4"/>
                    <w:bottom w:val="none" w:color="000000" w:sz="4"/>
                    <w:right w:val="single" w:color="000000" w:sz="4"/>
                  </w:tcBorders>
                </w:tcP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制氧机</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1.制氧方法:变压吸附法；</w:t>
                  </w:r>
                  <w:r>
                    <w:br/>
                  </w:r>
                  <w:r>
                    <w:rPr>
                      <w:rFonts w:ascii="仿宋_GB2312" w:hAnsi="仿宋_GB2312" w:cs="仿宋_GB2312" w:eastAsia="仿宋_GB2312"/>
                      <w:sz w:val="24"/>
                    </w:rPr>
                    <w:t>2.运行噪音:≤45dB；</w:t>
                  </w:r>
                  <w:r>
                    <w:br/>
                  </w:r>
                  <w:r>
                    <w:rPr>
                      <w:rFonts w:ascii="仿宋_GB2312" w:hAnsi="仿宋_GB2312" w:cs="仿宋_GB2312" w:eastAsia="仿宋_GB2312"/>
                      <w:sz w:val="24"/>
                    </w:rPr>
                    <w:t>3.输入功率:≤330VA；</w:t>
                  </w:r>
                  <w:r>
                    <w:br/>
                  </w:r>
                  <w:r>
                    <w:rPr>
                      <w:rFonts w:ascii="仿宋_GB2312" w:hAnsi="仿宋_GB2312" w:cs="仿宋_GB2312" w:eastAsia="仿宋_GB2312"/>
                      <w:sz w:val="24"/>
                    </w:rPr>
                    <w:t>4.产品净重:≥11.0kg；</w:t>
                  </w:r>
                  <w:r>
                    <w:br/>
                  </w:r>
                  <w:r>
                    <w:rPr>
                      <w:rFonts w:ascii="仿宋_GB2312" w:hAnsi="仿宋_GB2312" w:cs="仿宋_GB2312" w:eastAsia="仿宋_GB2312"/>
                      <w:sz w:val="24"/>
                    </w:rPr>
                    <w:t>5.氧气浓度:93%+3%；</w:t>
                  </w:r>
                  <w:r>
                    <w:br/>
                  </w:r>
                  <w:r>
                    <w:rPr>
                      <w:rFonts w:ascii="仿宋_GB2312" w:hAnsi="仿宋_GB2312" w:cs="仿宋_GB2312" w:eastAsia="仿宋_GB2312"/>
                      <w:sz w:val="24"/>
                    </w:rPr>
                    <w:t>6.氧气流量:0.5</w:t>
                  </w:r>
                  <w:r>
                    <w:rPr>
                      <w:rFonts w:ascii="仿宋_GB2312" w:hAnsi="仿宋_GB2312" w:cs="仿宋_GB2312" w:eastAsia="仿宋_GB2312"/>
                      <w:sz w:val="24"/>
                    </w:rPr>
                    <w:t>~</w:t>
                  </w:r>
                  <w:r>
                    <w:rPr>
                      <w:rFonts w:ascii="仿宋_GB2312" w:hAnsi="仿宋_GB2312" w:cs="仿宋_GB2312" w:eastAsia="仿宋_GB2312"/>
                      <w:sz w:val="24"/>
                    </w:rPr>
                    <w:t>3L/min；</w:t>
                  </w:r>
                  <w:r>
                    <w:br/>
                  </w:r>
                  <w:r>
                    <w:rPr>
                      <w:rFonts w:ascii="仿宋_GB2312" w:hAnsi="仿宋_GB2312" w:cs="仿宋_GB2312" w:eastAsia="仿宋_GB2312"/>
                      <w:sz w:val="24"/>
                    </w:rPr>
                    <w:t>7.电源电压:AC220V；</w:t>
                  </w:r>
                  <w:r>
                    <w:br/>
                  </w:r>
                  <w:r>
                    <w:rPr>
                      <w:rFonts w:ascii="仿宋_GB2312" w:hAnsi="仿宋_GB2312" w:cs="仿宋_GB2312" w:eastAsia="仿宋_GB2312"/>
                      <w:sz w:val="24"/>
                    </w:rPr>
                    <w:t>8.出氧口压力:≤60kpa；</w:t>
                  </w:r>
                  <w:r>
                    <w:br/>
                  </w:r>
                  <w:r>
                    <w:rPr>
                      <w:rFonts w:ascii="仿宋_GB2312" w:hAnsi="仿宋_GB2312" w:cs="仿宋_GB2312" w:eastAsia="仿宋_GB2312"/>
                      <w:sz w:val="24"/>
                    </w:rPr>
                    <w:t>9.外形寸:≥329mm</w:t>
                  </w:r>
                  <w:r>
                    <w:rPr>
                      <w:rFonts w:ascii="仿宋_GB2312" w:hAnsi="仿宋_GB2312" w:cs="仿宋_GB2312" w:eastAsia="仿宋_GB2312"/>
                      <w:sz w:val="24"/>
                    </w:rPr>
                    <w:t>×</w:t>
                  </w:r>
                  <w:r>
                    <w:rPr>
                      <w:rFonts w:ascii="仿宋_GB2312" w:hAnsi="仿宋_GB2312" w:cs="仿宋_GB2312" w:eastAsia="仿宋_GB2312"/>
                      <w:sz w:val="24"/>
                    </w:rPr>
                    <w:t>235mm</w:t>
                  </w:r>
                  <w:r>
                    <w:rPr>
                      <w:rFonts w:ascii="仿宋_GB2312" w:hAnsi="仿宋_GB2312" w:cs="仿宋_GB2312" w:eastAsia="仿宋_GB2312"/>
                      <w:sz w:val="24"/>
                    </w:rPr>
                    <w:t>×</w:t>
                  </w:r>
                  <w:r>
                    <w:rPr>
                      <w:rFonts w:ascii="仿宋_GB2312" w:hAnsi="仿宋_GB2312" w:cs="仿宋_GB2312" w:eastAsia="仿宋_GB2312"/>
                      <w:sz w:val="24"/>
                    </w:rPr>
                    <w:t>480mm。</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台</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2500</w:t>
                  </w:r>
                </w:p>
              </w:tc>
              <w:tc>
                <w:tcPr>
                  <w:tcW w:type="dxa" w:w="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可选</w:t>
                  </w: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66</w:t>
                  </w:r>
                </w:p>
              </w:tc>
              <w:tc>
                <w:tcPr>
                  <w:tcW w:type="dxa" w:w="226"/>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left"/>
                  </w:pPr>
                </w:p>
              </w:tc>
              <w:tc>
                <w:tcPr>
                  <w:tcW w:type="dxa" w:w="255"/>
                  <w:vMerge/>
                  <w:tcBorders>
                    <w:top w:val="none" w:color="000000" w:sz="4"/>
                    <w:left w:val="none" w:color="000000" w:sz="4"/>
                    <w:bottom w:val="none" w:color="000000" w:sz="4"/>
                    <w:right w:val="single" w:color="000000" w:sz="4"/>
                  </w:tcBorders>
                </w:tcPr>
                <w:p/>
              </w:tc>
              <w:tc>
                <w:tcPr>
                  <w:tcW w:type="dxa" w:w="662"/>
                  <w:vMerge/>
                  <w:tcBorders>
                    <w:top w:val="none" w:color="000000" w:sz="4"/>
                    <w:left w:val="none" w:color="000000" w:sz="4"/>
                    <w:bottom w:val="none" w:color="000000" w:sz="4"/>
                    <w:right w:val="single" w:color="000000" w:sz="4"/>
                  </w:tcBorders>
                </w:tcP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雾化器</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1.重量：≥1.5kg；</w:t>
                  </w:r>
                </w:p>
                <w:p>
                  <w:pPr>
                    <w:pStyle w:val="null3"/>
                    <w:jc w:val="left"/>
                  </w:pPr>
                  <w:r>
                    <w:rPr>
                      <w:rFonts w:ascii="仿宋_GB2312" w:hAnsi="仿宋_GB2312" w:cs="仿宋_GB2312" w:eastAsia="仿宋_GB2312"/>
                      <w:sz w:val="24"/>
                    </w:rPr>
                    <w:t>2.平均雾化量≥0.2ml/min；</w:t>
                  </w:r>
                </w:p>
                <w:p>
                  <w:pPr>
                    <w:pStyle w:val="null3"/>
                    <w:jc w:val="left"/>
                  </w:pPr>
                  <w:r>
                    <w:rPr>
                      <w:rFonts w:ascii="仿宋_GB2312" w:hAnsi="仿宋_GB2312" w:cs="仿宋_GB2312" w:eastAsia="仿宋_GB2312"/>
                      <w:sz w:val="24"/>
                    </w:rPr>
                    <w:t>3.气体流量≥6L/min；</w:t>
                  </w:r>
                </w:p>
                <w:p>
                  <w:pPr>
                    <w:pStyle w:val="null3"/>
                    <w:jc w:val="left"/>
                  </w:pPr>
                  <w:r>
                    <w:rPr>
                      <w:rFonts w:ascii="仿宋_GB2312" w:hAnsi="仿宋_GB2312" w:cs="仿宋_GB2312" w:eastAsia="仿宋_GB2312"/>
                      <w:sz w:val="24"/>
                    </w:rPr>
                    <w:t>4.产品尺寸：≥29cm</w:t>
                  </w:r>
                  <w:r>
                    <w:rPr>
                      <w:rFonts w:ascii="仿宋_GB2312" w:hAnsi="仿宋_GB2312" w:cs="仿宋_GB2312" w:eastAsia="仿宋_GB2312"/>
                      <w:sz w:val="24"/>
                    </w:rPr>
                    <w:t>×</w:t>
                  </w:r>
                  <w:r>
                    <w:rPr>
                      <w:rFonts w:ascii="仿宋_GB2312" w:hAnsi="仿宋_GB2312" w:cs="仿宋_GB2312" w:eastAsia="仿宋_GB2312"/>
                      <w:sz w:val="24"/>
                    </w:rPr>
                    <w:t>14cm</w:t>
                  </w:r>
                  <w:r>
                    <w:rPr>
                      <w:rFonts w:ascii="仿宋_GB2312" w:hAnsi="仿宋_GB2312" w:cs="仿宋_GB2312" w:eastAsia="仿宋_GB2312"/>
                      <w:sz w:val="24"/>
                    </w:rPr>
                    <w:t>×</w:t>
                  </w:r>
                  <w:r>
                    <w:rPr>
                      <w:rFonts w:ascii="仿宋_GB2312" w:hAnsi="仿宋_GB2312" w:cs="仿宋_GB2312" w:eastAsia="仿宋_GB2312"/>
                      <w:sz w:val="24"/>
                    </w:rPr>
                    <w:t>21cm；</w:t>
                  </w:r>
                </w:p>
                <w:p>
                  <w:pPr>
                    <w:pStyle w:val="null3"/>
                    <w:jc w:val="left"/>
                  </w:pPr>
                  <w:r>
                    <w:rPr>
                      <w:rFonts w:ascii="仿宋_GB2312" w:hAnsi="仿宋_GB2312" w:cs="仿宋_GB2312" w:eastAsia="仿宋_GB2312"/>
                      <w:sz w:val="24"/>
                    </w:rPr>
                    <w:t>5.药液残留≤0.7ml；</w:t>
                  </w:r>
                </w:p>
                <w:p>
                  <w:pPr>
                    <w:pStyle w:val="null3"/>
                    <w:jc w:val="left"/>
                  </w:pPr>
                  <w:r>
                    <w:rPr>
                      <w:rFonts w:ascii="仿宋_GB2312" w:hAnsi="仿宋_GB2312" w:cs="仿宋_GB2312" w:eastAsia="仿宋_GB2312"/>
                      <w:sz w:val="24"/>
                    </w:rPr>
                    <w:t>6.雾粒直径1um</w:t>
                  </w:r>
                  <w:r>
                    <w:rPr>
                      <w:rFonts w:ascii="仿宋_GB2312" w:hAnsi="仿宋_GB2312" w:cs="仿宋_GB2312" w:eastAsia="仿宋_GB2312"/>
                      <w:sz w:val="24"/>
                    </w:rPr>
                    <w:t>~</w:t>
                  </w:r>
                  <w:r>
                    <w:rPr>
                      <w:rFonts w:ascii="仿宋_GB2312" w:hAnsi="仿宋_GB2312" w:cs="仿宋_GB2312" w:eastAsia="仿宋_GB2312"/>
                      <w:sz w:val="24"/>
                    </w:rPr>
                    <w:t>5um所占比例≥60%；</w:t>
                  </w:r>
                </w:p>
                <w:p>
                  <w:pPr>
                    <w:pStyle w:val="null3"/>
                    <w:jc w:val="left"/>
                  </w:pPr>
                  <w:r>
                    <w:rPr>
                      <w:rFonts w:ascii="仿宋_GB2312" w:hAnsi="仿宋_GB2312" w:cs="仿宋_GB2312" w:eastAsia="仿宋_GB2312"/>
                      <w:sz w:val="24"/>
                    </w:rPr>
                    <w:t>7.工作气压：60kPa</w:t>
                  </w:r>
                  <w:r>
                    <w:rPr>
                      <w:rFonts w:ascii="仿宋_GB2312" w:hAnsi="仿宋_GB2312" w:cs="仿宋_GB2312" w:eastAsia="仿宋_GB2312"/>
                      <w:sz w:val="24"/>
                    </w:rPr>
                    <w:t>~</w:t>
                  </w:r>
                  <w:r>
                    <w:rPr>
                      <w:rFonts w:ascii="仿宋_GB2312" w:hAnsi="仿宋_GB2312" w:cs="仿宋_GB2312" w:eastAsia="仿宋_GB2312"/>
                      <w:sz w:val="24"/>
                    </w:rPr>
                    <w:t>130kPa。</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台</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198</w:t>
                  </w:r>
                </w:p>
              </w:tc>
              <w:tc>
                <w:tcPr>
                  <w:tcW w:type="dxa" w:w="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可选</w:t>
                  </w: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67</w:t>
                  </w:r>
                </w:p>
              </w:tc>
              <w:tc>
                <w:tcPr>
                  <w:tcW w:type="dxa" w:w="226"/>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left"/>
                  </w:pPr>
                </w:p>
              </w:tc>
              <w:tc>
                <w:tcPr>
                  <w:tcW w:type="dxa" w:w="255"/>
                  <w:vMerge/>
                  <w:tcBorders>
                    <w:top w:val="none" w:color="000000" w:sz="4"/>
                    <w:left w:val="none" w:color="000000" w:sz="4"/>
                    <w:bottom w:val="none" w:color="000000" w:sz="4"/>
                    <w:right w:val="single" w:color="000000" w:sz="4"/>
                  </w:tcBorders>
                </w:tcPr>
                <w:p/>
              </w:tc>
              <w:tc>
                <w:tcPr>
                  <w:tcW w:type="dxa" w:w="662"/>
                  <w:vMerge/>
                  <w:tcBorders>
                    <w:top w:val="none" w:color="000000" w:sz="4"/>
                    <w:left w:val="none" w:color="000000" w:sz="4"/>
                    <w:bottom w:val="none" w:color="000000" w:sz="4"/>
                    <w:right w:val="single" w:color="000000" w:sz="4"/>
                  </w:tcBorders>
                </w:tcP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无创</w:t>
                  </w:r>
                </w:p>
                <w:p>
                  <w:pPr>
                    <w:pStyle w:val="null3"/>
                    <w:jc w:val="center"/>
                  </w:pPr>
                  <w:r>
                    <w:rPr>
                      <w:rFonts w:ascii="仿宋_GB2312" w:hAnsi="仿宋_GB2312" w:cs="仿宋_GB2312" w:eastAsia="仿宋_GB2312"/>
                      <w:sz w:val="24"/>
                    </w:rPr>
                    <w:t>呼吸机</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1.重量：≥1.7kg（含湿化器）；</w:t>
                  </w:r>
                </w:p>
                <w:p>
                  <w:pPr>
                    <w:pStyle w:val="null3"/>
                    <w:jc w:val="left"/>
                  </w:pPr>
                  <w:r>
                    <w:rPr>
                      <w:rFonts w:ascii="仿宋_GB2312" w:hAnsi="仿宋_GB2312" w:cs="仿宋_GB2312" w:eastAsia="仿宋_GB2312"/>
                      <w:sz w:val="24"/>
                    </w:rPr>
                    <w:t>2.产品尺寸：≥256mm</w:t>
                  </w:r>
                  <w:r>
                    <w:rPr>
                      <w:rFonts w:ascii="仿宋_GB2312" w:hAnsi="仿宋_GB2312" w:cs="仿宋_GB2312" w:eastAsia="仿宋_GB2312"/>
                      <w:sz w:val="24"/>
                    </w:rPr>
                    <w:t>×</w:t>
                  </w:r>
                  <w:r>
                    <w:rPr>
                      <w:rFonts w:ascii="仿宋_GB2312" w:hAnsi="仿宋_GB2312" w:cs="仿宋_GB2312" w:eastAsia="仿宋_GB2312"/>
                      <w:sz w:val="24"/>
                    </w:rPr>
                    <w:t>145mm</w:t>
                  </w:r>
                  <w:r>
                    <w:rPr>
                      <w:rFonts w:ascii="仿宋_GB2312" w:hAnsi="仿宋_GB2312" w:cs="仿宋_GB2312" w:eastAsia="仿宋_GB2312"/>
                      <w:sz w:val="24"/>
                    </w:rPr>
                    <w:t>×</w:t>
                  </w:r>
                  <w:r>
                    <w:rPr>
                      <w:rFonts w:ascii="仿宋_GB2312" w:hAnsi="仿宋_GB2312" w:cs="仿宋_GB2312" w:eastAsia="仿宋_GB2312"/>
                      <w:sz w:val="24"/>
                    </w:rPr>
                    <w:t>114mm；</w:t>
                  </w:r>
                </w:p>
                <w:p>
                  <w:pPr>
                    <w:pStyle w:val="null3"/>
                    <w:jc w:val="left"/>
                  </w:pPr>
                  <w:r>
                    <w:rPr>
                      <w:rFonts w:ascii="仿宋_GB2312" w:hAnsi="仿宋_GB2312" w:cs="仿宋_GB2312" w:eastAsia="仿宋_GB2312"/>
                      <w:sz w:val="24"/>
                    </w:rPr>
                    <w:t>3.工作范围：CPAP/S/T/AUTO；</w:t>
                  </w:r>
                </w:p>
                <w:p>
                  <w:pPr>
                    <w:pStyle w:val="null3"/>
                    <w:jc w:val="left"/>
                  </w:pPr>
                  <w:r>
                    <w:rPr>
                      <w:rFonts w:ascii="仿宋_GB2312" w:hAnsi="仿宋_GB2312" w:cs="仿宋_GB2312" w:eastAsia="仿宋_GB2312"/>
                      <w:sz w:val="24"/>
                    </w:rPr>
                    <w:t>4.延迟升压0-60分钟.步长5分钟；</w:t>
                  </w:r>
                </w:p>
                <w:p>
                  <w:pPr>
                    <w:pStyle w:val="null3"/>
                    <w:jc w:val="left"/>
                  </w:pPr>
                  <w:r>
                    <w:rPr>
                      <w:rFonts w:ascii="仿宋_GB2312" w:hAnsi="仿宋_GB2312" w:cs="仿宋_GB2312" w:eastAsia="仿宋_GB2312"/>
                      <w:sz w:val="24"/>
                    </w:rPr>
                    <w:t>5.压力范围：0-25厘米水柱；</w:t>
                  </w:r>
                </w:p>
                <w:p>
                  <w:pPr>
                    <w:pStyle w:val="null3"/>
                    <w:jc w:val="left"/>
                  </w:pPr>
                  <w:r>
                    <w:rPr>
                      <w:rFonts w:ascii="仿宋_GB2312" w:hAnsi="仿宋_GB2312" w:cs="仿宋_GB2312" w:eastAsia="仿宋_GB2312"/>
                      <w:sz w:val="24"/>
                    </w:rPr>
                    <w:t>6.加湿类型;一体化加湿器；</w:t>
                  </w:r>
                </w:p>
                <w:p>
                  <w:pPr>
                    <w:pStyle w:val="null3"/>
                    <w:jc w:val="left"/>
                  </w:pPr>
                  <w:r>
                    <w:rPr>
                      <w:rFonts w:ascii="仿宋_GB2312" w:hAnsi="仿宋_GB2312" w:cs="仿宋_GB2312" w:eastAsia="仿宋_GB2312"/>
                      <w:sz w:val="24"/>
                    </w:rPr>
                    <w:t>7.压力精度:0.5厘米水柱；</w:t>
                  </w:r>
                </w:p>
                <w:p>
                  <w:pPr>
                    <w:pStyle w:val="null3"/>
                    <w:jc w:val="left"/>
                  </w:pPr>
                  <w:r>
                    <w:rPr>
                      <w:rFonts w:ascii="仿宋_GB2312" w:hAnsi="仿宋_GB2312" w:cs="仿宋_GB2312" w:eastAsia="仿宋_GB2312"/>
                      <w:sz w:val="24"/>
                    </w:rPr>
                    <w:t>8.国际电源：宽电压110-240V.50/60HZ；</w:t>
                  </w:r>
                </w:p>
                <w:p>
                  <w:pPr>
                    <w:pStyle w:val="null3"/>
                    <w:jc w:val="left"/>
                  </w:pPr>
                  <w:r>
                    <w:rPr>
                      <w:rFonts w:ascii="仿宋_GB2312" w:hAnsi="仿宋_GB2312" w:cs="仿宋_GB2312" w:eastAsia="仿宋_GB2312"/>
                      <w:sz w:val="24"/>
                    </w:rPr>
                    <w:t>9.海拔补偿：支持；</w:t>
                  </w:r>
                </w:p>
                <w:p>
                  <w:pPr>
                    <w:pStyle w:val="null3"/>
                    <w:jc w:val="left"/>
                  </w:pPr>
                  <w:r>
                    <w:rPr>
                      <w:rFonts w:ascii="仿宋_GB2312" w:hAnsi="仿宋_GB2312" w:cs="仿宋_GB2312" w:eastAsia="仿宋_GB2312"/>
                      <w:sz w:val="24"/>
                    </w:rPr>
                    <w:t>10.自动开关机：支持；</w:t>
                  </w:r>
                </w:p>
                <w:p>
                  <w:pPr>
                    <w:pStyle w:val="null3"/>
                    <w:jc w:val="left"/>
                  </w:pPr>
                  <w:r>
                    <w:rPr>
                      <w:rFonts w:ascii="仿宋_GB2312" w:hAnsi="仿宋_GB2312" w:cs="仿宋_GB2312" w:eastAsia="仿宋_GB2312"/>
                      <w:sz w:val="24"/>
                    </w:rPr>
                    <w:t>11.漏气补偿：自动。</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台</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2080</w:t>
                  </w:r>
                </w:p>
              </w:tc>
              <w:tc>
                <w:tcPr>
                  <w:tcW w:type="dxa" w:w="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可选</w:t>
                  </w:r>
                </w:p>
              </w:tc>
            </w:tr>
            <w:tr>
              <w:tc>
                <w:tcPr>
                  <w:tcW w:type="dxa" w:w="20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68</w:t>
                  </w:r>
                </w:p>
              </w:tc>
              <w:tc>
                <w:tcPr>
                  <w:tcW w:type="dxa" w:w="2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55"/>
                  <w:vMerge/>
                  <w:tcBorders>
                    <w:top w:val="none" w:color="000000" w:sz="4"/>
                    <w:left w:val="none" w:color="000000" w:sz="4"/>
                    <w:bottom w:val="none" w:color="000000" w:sz="4"/>
                    <w:right w:val="single" w:color="000000" w:sz="4"/>
                  </w:tcBorders>
                </w:tcPr>
                <w:p/>
              </w:tc>
              <w:tc>
                <w:tcPr>
                  <w:tcW w:type="dxa" w:w="662"/>
                  <w:vMerge/>
                  <w:tcBorders>
                    <w:top w:val="none" w:color="000000" w:sz="4"/>
                    <w:left w:val="none" w:color="000000" w:sz="4"/>
                    <w:bottom w:val="none" w:color="000000" w:sz="4"/>
                    <w:right w:val="single" w:color="000000" w:sz="4"/>
                  </w:tcBorders>
                </w:tcPr>
                <w:p/>
              </w:tc>
              <w:tc>
                <w:tcPr>
                  <w:tcW w:type="dxa" w:w="3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三高</w:t>
                  </w:r>
                </w:p>
                <w:p>
                  <w:pPr>
                    <w:pStyle w:val="null3"/>
                    <w:jc w:val="center"/>
                  </w:pPr>
                  <w:r>
                    <w:rPr>
                      <w:rFonts w:ascii="仿宋_GB2312" w:hAnsi="仿宋_GB2312" w:cs="仿宋_GB2312" w:eastAsia="仿宋_GB2312"/>
                      <w:sz w:val="24"/>
                    </w:rPr>
                    <w:t>治疗仪</w:t>
                  </w:r>
                </w:p>
              </w:tc>
              <w:tc>
                <w:tcPr>
                  <w:tcW w:type="dxa" w:w="5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1.激光波长：650m</w:t>
                  </w:r>
                  <w:r>
                    <w:rPr>
                      <w:rFonts w:ascii="仿宋_GB2312" w:hAnsi="仿宋_GB2312" w:cs="仿宋_GB2312" w:eastAsia="仿宋_GB2312"/>
                      <w:sz w:val="24"/>
                    </w:rPr>
                    <w:t>±</w:t>
                  </w:r>
                  <w:r>
                    <w:rPr>
                      <w:rFonts w:ascii="仿宋_GB2312" w:hAnsi="仿宋_GB2312" w:cs="仿宋_GB2312" w:eastAsia="仿宋_GB2312"/>
                      <w:sz w:val="24"/>
                    </w:rPr>
                    <w:t>20nm</w:t>
                  </w:r>
                </w:p>
                <w:p>
                  <w:pPr>
                    <w:pStyle w:val="null3"/>
                    <w:jc w:val="left"/>
                  </w:pPr>
                  <w:r>
                    <w:rPr>
                      <w:rFonts w:ascii="仿宋_GB2312" w:hAnsi="仿宋_GB2312" w:cs="仿宋_GB2312" w:eastAsia="仿宋_GB2312"/>
                      <w:sz w:val="24"/>
                    </w:rPr>
                    <w:t>光東水平发散角</w:t>
                  </w:r>
                  <w:r>
                    <w:rPr>
                      <w:rFonts w:ascii="仿宋_GB2312" w:hAnsi="仿宋_GB2312" w:cs="仿宋_GB2312" w:eastAsia="仿宋_GB2312"/>
                      <w:sz w:val="24"/>
                    </w:rPr>
                    <w:t>5°～12°;</w:t>
                  </w:r>
                </w:p>
                <w:p>
                  <w:pPr>
                    <w:pStyle w:val="null3"/>
                    <w:jc w:val="left"/>
                  </w:pPr>
                  <w:r>
                    <w:rPr>
                      <w:rFonts w:ascii="仿宋_GB2312" w:hAnsi="仿宋_GB2312" w:cs="仿宋_GB2312" w:eastAsia="仿宋_GB2312"/>
                      <w:sz w:val="24"/>
                    </w:rPr>
                    <w:t>2.光束垂直发散角：30°～42°;</w:t>
                  </w:r>
                </w:p>
                <w:p>
                  <w:pPr>
                    <w:pStyle w:val="null3"/>
                    <w:jc w:val="left"/>
                  </w:pPr>
                  <w:r>
                    <w:rPr>
                      <w:rFonts w:ascii="仿宋_GB2312" w:hAnsi="仿宋_GB2312" w:cs="仿宋_GB2312" w:eastAsia="仿宋_GB2312"/>
                      <w:sz w:val="24"/>
                    </w:rPr>
                    <w:t>3.定时范围：15min/30min/45min/60min;</w:t>
                  </w:r>
                </w:p>
                <w:p>
                  <w:pPr>
                    <w:pStyle w:val="null3"/>
                    <w:jc w:val="left"/>
                  </w:pPr>
                  <w:r>
                    <w:rPr>
                      <w:rFonts w:ascii="仿宋_GB2312" w:hAnsi="仿宋_GB2312" w:cs="仿宋_GB2312" w:eastAsia="仿宋_GB2312"/>
                      <w:sz w:val="24"/>
                    </w:rPr>
                    <w:t>4.工作频率:50Hz;</w:t>
                  </w:r>
                </w:p>
                <w:p>
                  <w:pPr>
                    <w:pStyle w:val="null3"/>
                    <w:jc w:val="left"/>
                  </w:pPr>
                  <w:r>
                    <w:rPr>
                      <w:rFonts w:ascii="仿宋_GB2312" w:hAnsi="仿宋_GB2312" w:cs="仿宋_GB2312" w:eastAsia="仿宋_GB2312"/>
                      <w:sz w:val="24"/>
                    </w:rPr>
                    <w:t>5.输入功率:≤10VA;</w:t>
                  </w:r>
                </w:p>
                <w:p>
                  <w:pPr>
                    <w:pStyle w:val="null3"/>
                    <w:jc w:val="left"/>
                  </w:pPr>
                  <w:r>
                    <w:rPr>
                      <w:rFonts w:ascii="仿宋_GB2312" w:hAnsi="仿宋_GB2312" w:cs="仿宋_GB2312" w:eastAsia="仿宋_GB2312"/>
                      <w:sz w:val="24"/>
                    </w:rPr>
                    <w:t>6.电源:锂电池3.7</w:t>
                  </w:r>
                  <w:r>
                    <w:rPr>
                      <w:rFonts w:ascii="仿宋_GB2312" w:hAnsi="仿宋_GB2312" w:cs="仿宋_GB2312" w:eastAsia="仿宋_GB2312"/>
                      <w:sz w:val="24"/>
                    </w:rPr>
                    <w:t>~</w:t>
                  </w:r>
                  <w:r>
                    <w:rPr>
                      <w:rFonts w:ascii="仿宋_GB2312" w:hAnsi="仿宋_GB2312" w:cs="仿宋_GB2312" w:eastAsia="仿宋_GB2312"/>
                      <w:sz w:val="24"/>
                    </w:rPr>
                    <w:t>4.2V;</w:t>
                  </w:r>
                </w:p>
                <w:p>
                  <w:pPr>
                    <w:pStyle w:val="null3"/>
                    <w:jc w:val="left"/>
                  </w:pPr>
                  <w:r>
                    <w:rPr>
                      <w:rFonts w:ascii="仿宋_GB2312" w:hAnsi="仿宋_GB2312" w:cs="仿宋_GB2312" w:eastAsia="仿宋_GB2312"/>
                      <w:sz w:val="24"/>
                    </w:rPr>
                    <w:t>7.电压:DC 5V 1.0A;</w:t>
                  </w:r>
                </w:p>
                <w:p>
                  <w:pPr>
                    <w:pStyle w:val="null3"/>
                    <w:jc w:val="left"/>
                  </w:pPr>
                  <w:r>
                    <w:rPr>
                      <w:rFonts w:ascii="仿宋_GB2312" w:hAnsi="仿宋_GB2312" w:cs="仿宋_GB2312" w:eastAsia="仿宋_GB2312"/>
                      <w:sz w:val="24"/>
                    </w:rPr>
                    <w:t>8.适用症:适用于高脂血症、高粘血症引起的高血压、高血糖、心慌胸闷、失眠、便秘症状的辅助治疗。</w:t>
                  </w:r>
                </w:p>
              </w:tc>
              <w:tc>
                <w:tcPr>
                  <w:tcW w:type="dxa" w:w="2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台</w:t>
                  </w:r>
                </w:p>
              </w:tc>
              <w:tc>
                <w:tcPr>
                  <w:tcW w:type="dxa" w:w="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1280</w:t>
                  </w:r>
                </w:p>
              </w:tc>
              <w:tc>
                <w:tcPr>
                  <w:tcW w:type="dxa" w:w="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可选</w:t>
                  </w:r>
                </w:p>
              </w:tc>
            </w:tr>
            <w:tr>
              <w:tc>
                <w:tcPr>
                  <w:tcW w:type="dxa" w:w="4861"/>
                  <w:gridSpan w:val="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b/>
                    </w:rPr>
                    <w:t>单</w:t>
                  </w:r>
                  <w:r>
                    <w:rPr>
                      <w:rFonts w:ascii="仿宋_GB2312" w:hAnsi="仿宋_GB2312" w:cs="仿宋_GB2312" w:eastAsia="仿宋_GB2312"/>
                      <w:sz w:val="24"/>
                      <w:b/>
                    </w:rPr>
                    <w:t xml:space="preserve">  </w:t>
                  </w:r>
                  <w:r>
                    <w:rPr>
                      <w:rFonts w:ascii="仿宋_GB2312" w:hAnsi="仿宋_GB2312" w:cs="仿宋_GB2312" w:eastAsia="仿宋_GB2312"/>
                      <w:sz w:val="24"/>
                      <w:b/>
                    </w:rPr>
                    <w:t>价</w:t>
                  </w:r>
                  <w:r>
                    <w:rPr>
                      <w:rFonts w:ascii="仿宋_GB2312" w:hAnsi="仿宋_GB2312" w:cs="仿宋_GB2312" w:eastAsia="仿宋_GB2312"/>
                      <w:sz w:val="24"/>
                      <w:b/>
                    </w:rPr>
                    <w:t xml:space="preserve">  </w:t>
                  </w:r>
                  <w:r>
                    <w:rPr>
                      <w:rFonts w:ascii="仿宋_GB2312" w:hAnsi="仿宋_GB2312" w:cs="仿宋_GB2312" w:eastAsia="仿宋_GB2312"/>
                      <w:sz w:val="24"/>
                      <w:b/>
                    </w:rPr>
                    <w:t>合</w:t>
                  </w:r>
                  <w:r>
                    <w:rPr>
                      <w:rFonts w:ascii="仿宋_GB2312" w:hAnsi="仿宋_GB2312" w:cs="仿宋_GB2312" w:eastAsia="仿宋_GB2312"/>
                      <w:sz w:val="24"/>
                      <w:b/>
                    </w:rPr>
                    <w:t xml:space="preserve">  </w:t>
                  </w:r>
                  <w:r>
                    <w:rPr>
                      <w:rFonts w:ascii="仿宋_GB2312" w:hAnsi="仿宋_GB2312" w:cs="仿宋_GB2312" w:eastAsia="仿宋_GB2312"/>
                      <w:sz w:val="24"/>
                      <w:b/>
                    </w:rPr>
                    <w:t>计</w:t>
                  </w:r>
                </w:p>
              </w:tc>
              <w:tc>
                <w:tcPr>
                  <w:tcW w:type="dxa" w:w="703"/>
                  <w:gridSpan w:val="2"/>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b/>
                    </w:rPr>
                    <w:t>32031元</w:t>
                  </w:r>
                </w:p>
              </w:tc>
            </w:tr>
          </w:tbl>
          <w:p>
            <w:pPr>
              <w:pStyle w:val="null3"/>
              <w:ind w:firstLine="480"/>
              <w:jc w:val="both"/>
            </w:pPr>
            <w:r>
              <w:rPr>
                <w:rFonts w:ascii="仿宋_GB2312" w:hAnsi="仿宋_GB2312" w:cs="仿宋_GB2312" w:eastAsia="仿宋_GB2312"/>
                <w:sz w:val="24"/>
              </w:rPr>
              <w:t>注：（1）此表中的</w:t>
            </w:r>
            <w:r>
              <w:rPr>
                <w:rFonts w:ascii="仿宋_GB2312" w:hAnsi="仿宋_GB2312" w:cs="仿宋_GB2312" w:eastAsia="仿宋_GB2312"/>
                <w:sz w:val="24"/>
              </w:rPr>
              <w:t>“备注”项下有“基础”和“可选”两项，供应商在制定个性化改造方案时，须首选改造家庭需要改造的“基础”项，再选“可选”项。</w:t>
            </w:r>
          </w:p>
          <w:p>
            <w:pPr>
              <w:pStyle w:val="null3"/>
              <w:ind w:firstLine="480"/>
              <w:jc w:val="both"/>
            </w:pPr>
            <w:r>
              <w:rPr>
                <w:rFonts w:ascii="仿宋_GB2312" w:hAnsi="仿宋_GB2312" w:cs="仿宋_GB2312" w:eastAsia="仿宋_GB2312"/>
                <w:sz w:val="24"/>
              </w:rPr>
              <w:t>（2）由于系统显示不全参考图片，详情见附件。</w:t>
            </w:r>
          </w:p>
          <w:p>
            <w:pPr>
              <w:pStyle w:val="null3"/>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服务流程</w:t>
            </w:r>
          </w:p>
        </w:tc>
        <w:tc>
          <w:tcPr>
            <w:tcW w:type="dxa" w:w="5814"/>
          </w:tcPr>
          <w:p>
            <w:pPr>
              <w:pStyle w:val="null3"/>
              <w:ind w:firstLine="638"/>
              <w:jc w:val="both"/>
            </w:pPr>
            <w:r>
              <w:rPr>
                <w:rFonts w:ascii="仿宋_GB2312" w:hAnsi="仿宋_GB2312" w:cs="仿宋_GB2312" w:eastAsia="仿宋_GB2312"/>
                <w:sz w:val="28"/>
              </w:rPr>
              <w:t>①评估与方案制定</w:t>
            </w:r>
          </w:p>
          <w:p>
            <w:pPr>
              <w:pStyle w:val="null3"/>
              <w:ind w:firstLine="638"/>
              <w:jc w:val="both"/>
            </w:pPr>
            <w:r>
              <w:rPr>
                <w:rFonts w:ascii="仿宋_GB2312" w:hAnsi="仿宋_GB2312" w:cs="仿宋_GB2312" w:eastAsia="仿宋_GB2312"/>
                <w:sz w:val="28"/>
              </w:rPr>
              <w:t>对纳入改造名单的家庭进行入户评估。评估内容包括老年人的居家环境和健康状况。根据评估结果，制定个性化改造方案，并与老年人或其监护人进行商谈沟通，根据其意见调整方案，直至达成一致，最终由老年人或其监护人确定改造方案。并在《困难老年人家庭智能适老化改造方案确认表》上签字确认。</w:t>
            </w:r>
          </w:p>
          <w:p>
            <w:pPr>
              <w:pStyle w:val="null3"/>
              <w:ind w:firstLine="638"/>
              <w:jc w:val="both"/>
            </w:pPr>
            <w:r>
              <w:rPr>
                <w:rFonts w:ascii="仿宋_GB2312" w:hAnsi="仿宋_GB2312" w:cs="仿宋_GB2312" w:eastAsia="仿宋_GB2312"/>
                <w:sz w:val="28"/>
              </w:rPr>
              <w:t>②改造实施</w:t>
            </w:r>
          </w:p>
          <w:p>
            <w:pPr>
              <w:pStyle w:val="null3"/>
              <w:ind w:firstLine="638"/>
              <w:jc w:val="both"/>
            </w:pPr>
            <w:r>
              <w:rPr>
                <w:rFonts w:ascii="仿宋_GB2312" w:hAnsi="仿宋_GB2312" w:cs="仿宋_GB2312" w:eastAsia="仿宋_GB2312"/>
                <w:sz w:val="28"/>
              </w:rPr>
              <w:t>供应商按照确定的改造方案组织实施，在改造过程中，需严格遵守相关安全规范和质量标准，确保改造过程安全与改造质量。安装</w:t>
            </w:r>
            <w:r>
              <w:rPr>
                <w:rFonts w:ascii="仿宋_GB2312" w:hAnsi="仿宋_GB2312" w:cs="仿宋_GB2312" w:eastAsia="仿宋_GB2312"/>
                <w:sz w:val="28"/>
              </w:rPr>
              <w:t>适老用品配置</w:t>
            </w:r>
            <w:r>
              <w:rPr>
                <w:rFonts w:ascii="仿宋_GB2312" w:hAnsi="仿宋_GB2312" w:cs="仿宋_GB2312" w:eastAsia="仿宋_GB2312"/>
                <w:sz w:val="28"/>
              </w:rPr>
              <w:t>的家庭</w:t>
            </w:r>
            <w:r>
              <w:rPr>
                <w:rFonts w:ascii="仿宋_GB2312" w:hAnsi="仿宋_GB2312" w:cs="仿宋_GB2312" w:eastAsia="仿宋_GB2312"/>
                <w:sz w:val="28"/>
              </w:rPr>
              <w:t>，供应商须让老年人及其家属了解适老产品性能，学习如何使用智能设备及适老化改造等设备，确保每位老人掌握设备的功能与使用。改造完成后，供应商应与老年人家庭签署设施维护维修和安全使用协议，留存完整清晰的改造前后图片资料，填写安装确认表（需老人或其监护人签字并加盖手印）。</w:t>
            </w:r>
          </w:p>
          <w:p>
            <w:pPr>
              <w:pStyle w:val="null3"/>
              <w:ind w:firstLine="638"/>
              <w:jc w:val="both"/>
            </w:pPr>
            <w:r>
              <w:rPr>
                <w:rFonts w:ascii="仿宋_GB2312" w:hAnsi="仿宋_GB2312" w:cs="仿宋_GB2312" w:eastAsia="仿宋_GB2312"/>
                <w:sz w:val="28"/>
              </w:rPr>
              <w:t>③验收</w:t>
            </w:r>
          </w:p>
          <w:p>
            <w:pPr>
              <w:pStyle w:val="null3"/>
              <w:jc w:val="left"/>
            </w:pPr>
            <w:r>
              <w:rPr>
                <w:rFonts w:ascii="仿宋_GB2312" w:hAnsi="仿宋_GB2312" w:cs="仿宋_GB2312" w:eastAsia="仿宋_GB2312"/>
                <w:sz w:val="28"/>
              </w:rPr>
              <w:t>适老化改造完成后，由采购人或委托第三方机构进行验收，验收合格后由老人或其监护人签字确认。在改造完成</w:t>
            </w:r>
            <w:r>
              <w:rPr>
                <w:rFonts w:ascii="仿宋_GB2312" w:hAnsi="仿宋_GB2312" w:cs="仿宋_GB2312" w:eastAsia="仿宋_GB2312"/>
                <w:sz w:val="28"/>
              </w:rPr>
              <w:t>3-6个月后，对老人或其照护者进行回访，收集改造效果反馈意见，保证适老化改造服务的可持续性。</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638"/>
              <w:jc w:val="both"/>
            </w:pPr>
            <w:r>
              <w:rPr>
                <w:rFonts w:ascii="仿宋_GB2312" w:hAnsi="仿宋_GB2312" w:cs="仿宋_GB2312" w:eastAsia="仿宋_GB2312"/>
                <w:sz w:val="28"/>
              </w:rPr>
              <w:t>★①供应商拟派的项目人员应对在实施过程中接触到的改造对象及其家庭的隐私完全保密，禁止向他人透露；如由此造成相关损失的，由供应商承担全部经济和法律责任。</w:t>
            </w:r>
          </w:p>
          <w:p>
            <w:pPr>
              <w:pStyle w:val="null3"/>
              <w:ind w:firstLine="638"/>
              <w:jc w:val="both"/>
            </w:pPr>
            <w:r>
              <w:rPr>
                <w:rFonts w:ascii="仿宋_GB2312" w:hAnsi="仿宋_GB2312" w:cs="仿宋_GB2312" w:eastAsia="仿宋_GB2312"/>
                <w:sz w:val="28"/>
              </w:rPr>
              <w:t>★②在项目实施过程中，因项目人员的过错给他人造成财产损失或造成人身伤害的，由供应商承担全部赔偿责任。</w:t>
            </w:r>
          </w:p>
          <w:p>
            <w:pPr>
              <w:pStyle w:val="null3"/>
              <w:ind w:firstLine="638"/>
              <w:jc w:val="both"/>
            </w:pPr>
            <w:r>
              <w:rPr>
                <w:rFonts w:ascii="仿宋_GB2312" w:hAnsi="仿宋_GB2312" w:cs="仿宋_GB2312" w:eastAsia="仿宋_GB2312"/>
                <w:sz w:val="28"/>
              </w:rPr>
              <w:t>★③供应商须提供全新的服务产品（含零部件、配件、使用说明书等），表面无划伤、无碰撞痕迹，且权属清楚，不得侵害他人的知识产权，并按照相关要求包装完好、安装完善、能正常使用。</w:t>
            </w:r>
          </w:p>
          <w:p>
            <w:pPr>
              <w:pStyle w:val="null3"/>
              <w:ind w:firstLine="638"/>
              <w:jc w:val="both"/>
            </w:pPr>
            <w:r>
              <w:rPr>
                <w:rFonts w:ascii="仿宋_GB2312" w:hAnsi="仿宋_GB2312" w:cs="仿宋_GB2312" w:eastAsia="仿宋_GB2312"/>
                <w:sz w:val="28"/>
              </w:rPr>
              <w:t>★④服务产品质量出现问题，供应商应负责三包（包修、包换、包退），费用由供应商承担。</w:t>
            </w:r>
          </w:p>
          <w:p>
            <w:pPr>
              <w:pStyle w:val="null3"/>
              <w:ind w:firstLine="638"/>
              <w:jc w:val="both"/>
            </w:pPr>
            <w:r>
              <w:rPr>
                <w:rFonts w:ascii="仿宋_GB2312" w:hAnsi="仿宋_GB2312" w:cs="仿宋_GB2312" w:eastAsia="仿宋_GB2312"/>
                <w:sz w:val="28"/>
              </w:rPr>
              <w:t>★⑤服务改造质保期为1年，自验收合格之日起开始计算。</w:t>
            </w:r>
          </w:p>
          <w:p>
            <w:pPr>
              <w:pStyle w:val="null3"/>
              <w:ind w:firstLine="638"/>
              <w:jc w:val="both"/>
            </w:pPr>
            <w:r>
              <w:rPr>
                <w:rFonts w:ascii="仿宋_GB2312" w:hAnsi="仿宋_GB2312" w:cs="仿宋_GB2312" w:eastAsia="仿宋_GB2312"/>
                <w:sz w:val="28"/>
              </w:rPr>
              <w:t>★⑥供应商须严格按照相关安全生产规范要求进行改造，并全面负责本项目的安全责任。确保项目实施过程中无安全事故发生，若出现安全事故其责任和损失由成交供应商自行承担。</w:t>
            </w:r>
            <w:r>
              <w:rPr>
                <w:rFonts w:ascii="仿宋_GB2312" w:hAnsi="仿宋_GB2312" w:cs="仿宋_GB2312" w:eastAsia="仿宋_GB2312"/>
                <w:sz w:val="24"/>
                <w:b/>
              </w:rPr>
              <w:t>（供应商对此单独提供承诺函，格式自拟。）</w:t>
            </w:r>
          </w:p>
          <w:p>
            <w:pPr>
              <w:pStyle w:val="null3"/>
              <w:jc w:val="left"/>
            </w:pPr>
            <w:r>
              <w:rPr>
                <w:rFonts w:ascii="仿宋_GB2312" w:hAnsi="仿宋_GB2312" w:cs="仿宋_GB2312" w:eastAsia="仿宋_GB2312"/>
                <w:sz w:val="28"/>
              </w:rPr>
              <w:t>⑦因实施改造家庭相对分散，为保障服务的时效性和安全性，在项目服务过程中，供应商应配备专人、专车实施服务，以保障项目顺利实施。</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合同签订之日起120日完成</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梓潼县</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将严格按照《绵阳市财政局关于进一步加强履约验收工作的通知》(绵财采〔2021〕15号)及政府采购相关法律法规的相关规定、采购文件的要求和技术指标、成交供应商的响应文件及承诺以及合同约定标准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1、预付款，合同生效后，供应商需开具发票，达到付款条件起15日内，支付合同总金额的40.00%</w:t>
            </w:r>
          </w:p>
          <w:p>
            <w:pPr>
              <w:pStyle w:val="null3"/>
              <w:jc w:val="left"/>
            </w:pPr>
            <w:r>
              <w:rPr>
                <w:rFonts w:ascii="仿宋_GB2312" w:hAnsi="仿宋_GB2312" w:cs="仿宋_GB2312" w:eastAsia="仿宋_GB2312"/>
              </w:rPr>
              <w:t>2、尾款，验收合格，双方办理结算后，供应商需开具发票，达到付款条件起15日内，支付合同总金额的60.00%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按照项目合同约定执行。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因系统模板固化原因，且本项目供应商只报产品单价，最终以产品单价合计金额作为评审依据；故第五章磋商办法5.3.6.最后报价第七条第3点内容以此修改内容为准，该内容修改为“3.响应报价低于采购项目“第三章 报价要求”中最高限价45%的，即响应报价&lt;采购项目“第三章 报价要求”中最高限价×45%；” 2、（1）供应商针对本项目提供的服务方案包含: ①对项目理解及现状分析;②项目重点和难点分析;③进度计划与控制方案；④项目前期资料收集准备方案；⑤人员责任与分工。 （2）供应商针对本项目提供的实施方案包含:①个性化改造方案制定；②改造实施方案；③适老用品配制方案。 （3）供应商针对本项目提供的服务保障方案包含:①质量保障措施；②安全保障措施；③应急措施；④适老用品使用的培训计划及措施；⑤售后服务及响应时间；⑥项目资料的收集与整理。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详见第三章</w:t>
      </w:r>
      <w:r>
        <w:rPr>
          <w:rFonts w:ascii="仿宋_GB2312" w:hAnsi="仿宋_GB2312" w:cs="仿宋_GB2312" w:eastAsia="仿宋_GB2312"/>
          <w:sz w:val="21"/>
        </w:rPr>
        <w:t>“技术、服务及其他要求”中“3.2.技术要求”，“3.3.服务要求”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详见第七章“拟签订采购合同文本”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1.供应商为企业（包括合伙企业）、个体工商户的,应提供工商营业执照或提供由市场监管部门 核发的法人或者其他组织统一社会信用代码的营业执照；2.供应商属于银行、保险、石油石化 、电力、电信等有行业特殊情况的，提供企业分支机构营业执照或统一社会信用代码的营业 执照（扫描件）；3.供应商为其他组织的，提供事业单位法人证书或执业许可证等证明文件；4.如为自然人的提供《中华人民共和国居民身份证》。（以上资料提供扫描件并加盖公章)</w:t>
            </w:r>
          </w:p>
        </w:tc>
        <w:tc>
          <w:tcPr>
            <w:tcW w:type="dxa" w:w="1661"/>
          </w:tcPr>
          <w:p>
            <w:pPr>
              <w:pStyle w:val="null3"/>
              <w:jc w:val="left"/>
            </w:pPr>
            <w:r>
              <w:rPr>
                <w:rFonts w:ascii="仿宋_GB2312" w:hAnsi="仿宋_GB2312" w:cs="仿宋_GB2312" w:eastAsia="仿宋_GB2312"/>
              </w:rPr>
              <w:t>响应文件封面,供应商应提交的相关证明材料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若所提供产品属于医疗器械管理范围的，对供应商的要求</w:t>
            </w:r>
          </w:p>
        </w:tc>
        <w:tc>
          <w:tcPr>
            <w:tcW w:type="dxa" w:w="3322"/>
          </w:tcPr>
          <w:p>
            <w:pPr>
              <w:pStyle w:val="null3"/>
              <w:jc w:val="left"/>
            </w:pPr>
            <w:r>
              <w:rPr>
                <w:rFonts w:ascii="仿宋_GB2312" w:hAnsi="仿宋_GB2312" w:cs="仿宋_GB2312" w:eastAsia="仿宋_GB2312"/>
              </w:rPr>
              <w:t>供应商须符合《医疗器械监督管理条例》要求，并提供医疗器械生产许可/经营许可/经营备案证明扫描件并进行电子签章。</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若所提供产品属于医疗器械管理范围的，对所投产品的要求</w:t>
            </w:r>
          </w:p>
        </w:tc>
        <w:tc>
          <w:tcPr>
            <w:tcW w:type="dxa" w:w="3322"/>
          </w:tcPr>
          <w:p>
            <w:pPr>
              <w:pStyle w:val="null3"/>
              <w:jc w:val="left"/>
            </w:pPr>
            <w:r>
              <w:rPr>
                <w:rFonts w:ascii="仿宋_GB2312" w:hAnsi="仿宋_GB2312" w:cs="仿宋_GB2312" w:eastAsia="仿宋_GB2312"/>
              </w:rPr>
              <w:t>所提供产品须符合《医疗器械注册与备案管理办法》要求，并提供产品的注册/备案证明扫描件并进行电子签章。</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本项目接受联合体参与投标，联合体数量不超过2家。</w:t>
            </w:r>
          </w:p>
        </w:tc>
        <w:tc>
          <w:tcPr>
            <w:tcW w:type="dxa" w:w="3322"/>
          </w:tcPr>
          <w:p>
            <w:pPr>
              <w:pStyle w:val="null3"/>
              <w:jc w:val="left"/>
            </w:pPr>
            <w:r>
              <w:rPr>
                <w:rFonts w:ascii="仿宋_GB2312" w:hAnsi="仿宋_GB2312" w:cs="仿宋_GB2312" w:eastAsia="仿宋_GB2312"/>
              </w:rPr>
              <w:t>（1）非联合体投标的，提供非联合体投标声明。 （2）联合体投标的，联合体参与投标的各方应符合《中华人民共和国政府采购法》第二十二条的相关规定，并满足下列要求： ①联合体成员（含联合体牵头人）家数须不超过 2 家；②联合体各方应签订联合体协议书，明确联合体牵头人以及各方权利义务等。尽管委托了联合体牵头人，但联合体各成员在投标、签约与履行合同过程中仍负有连带的和各自的法律责任；③联合体中各方不得再以自己名义单独或参加其他联合体在同一合同段中投标。</w:t>
            </w:r>
          </w:p>
        </w:tc>
        <w:tc>
          <w:tcPr>
            <w:tcW w:type="dxa" w:w="1661"/>
          </w:tcPr>
          <w:p>
            <w:pPr>
              <w:pStyle w:val="null3"/>
              <w:jc w:val="left"/>
            </w:pPr>
            <w:r>
              <w:rPr>
                <w:rFonts w:ascii="仿宋_GB2312" w:hAnsi="仿宋_GB2312" w:cs="仿宋_GB2312" w:eastAsia="仿宋_GB2312"/>
              </w:rPr>
              <w:t>供应商应提交的相关证明材料,二选一提供：非联合体声明或联合体协议.docx</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w:t>
            </w:r>
          </w:p>
        </w:tc>
        <w:tc>
          <w:tcPr>
            <w:tcW w:type="dxa" w:w="3322"/>
          </w:tcPr>
          <w:p>
            <w:pPr>
              <w:pStyle w:val="null3"/>
              <w:jc w:val="left"/>
            </w:pPr>
            <w:r>
              <w:rPr>
                <w:rFonts w:ascii="仿宋_GB2312" w:hAnsi="仿宋_GB2312" w:cs="仿宋_GB2312" w:eastAsia="仿宋_GB2312"/>
              </w:rPr>
              <w:t xml:space="preserve"> 在评审过程中，磋商小组认为供应商响应报价明显低于其他通过符合性审查供应商的响应报价，有可能影响服务质量或者不能诚信履约的，商小组应当要求其在合理的时间内通过项目电子化交易系统进行书面说明，必要时提交相关证明材料。供应商提交的书面说明，应当加盖供应商公章，在商小组要求的时间内通过项目电子化交易系统进行提交，否则视为不能证明其响应报价合理性。供应商不能证明其响应报价合理性的，商小组应当将其响应文件作为无效响应处理。</w:t>
            </w:r>
          </w:p>
        </w:tc>
        <w:tc>
          <w:tcPr>
            <w:tcW w:type="dxa" w:w="1661"/>
          </w:tcPr>
          <w:p>
            <w:pPr>
              <w:pStyle w:val="null3"/>
              <w:jc w:val="left"/>
            </w:pPr>
            <w:r>
              <w:rPr>
                <w:rFonts w:ascii="仿宋_GB2312" w:hAnsi="仿宋_GB2312" w:cs="仿宋_GB2312" w:eastAsia="仿宋_GB2312"/>
              </w:rPr>
              <w:t>报价表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技术要求</w:t>
            </w:r>
          </w:p>
        </w:tc>
        <w:tc>
          <w:tcPr>
            <w:tcW w:type="dxa" w:w="3322"/>
          </w:tcPr>
          <w:p>
            <w:pPr>
              <w:pStyle w:val="null3"/>
              <w:jc w:val="left"/>
            </w:pPr>
            <w:r>
              <w:rPr>
                <w:rFonts w:ascii="仿宋_GB2312" w:hAnsi="仿宋_GB2312" w:cs="仿宋_GB2312" w:eastAsia="仿宋_GB2312"/>
              </w:rPr>
              <w:t>对"3.2 技术要求"中的实质性要求响应内容须完全满足采购文件要求，否则按无效响应处理。</w:t>
            </w:r>
          </w:p>
        </w:tc>
        <w:tc>
          <w:tcPr>
            <w:tcW w:type="dxa" w:w="1661"/>
          </w:tcPr>
          <w:p>
            <w:pPr>
              <w:pStyle w:val="null3"/>
              <w:jc w:val="left"/>
            </w:pPr>
            <w:r>
              <w:rPr>
                <w:rFonts w:ascii="仿宋_GB2312" w:hAnsi="仿宋_GB2312" w:cs="仿宋_GB2312" w:eastAsia="仿宋_GB2312"/>
              </w:rPr>
              <w:t>技术要求应答表.docx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商务要求</w:t>
            </w:r>
          </w:p>
        </w:tc>
        <w:tc>
          <w:tcPr>
            <w:tcW w:type="dxa" w:w="3322"/>
          </w:tcPr>
          <w:p>
            <w:pPr>
              <w:pStyle w:val="null3"/>
              <w:jc w:val="left"/>
            </w:pPr>
            <w:r>
              <w:rPr>
                <w:rFonts w:ascii="仿宋_GB2312" w:hAnsi="仿宋_GB2312" w:cs="仿宋_GB2312" w:eastAsia="仿宋_GB2312"/>
              </w:rPr>
              <w:t>对“3.3.2 商务要求”内容须完全满足采购文件要求，否则按无效响应处理。</w:t>
            </w:r>
          </w:p>
        </w:tc>
        <w:tc>
          <w:tcPr>
            <w:tcW w:type="dxa" w:w="1661"/>
          </w:tcPr>
          <w:p>
            <w:pPr>
              <w:pStyle w:val="null3"/>
              <w:jc w:val="left"/>
            </w:pPr>
            <w:r>
              <w:rPr>
                <w:rFonts w:ascii="仿宋_GB2312" w:hAnsi="仿宋_GB2312" w:cs="仿宋_GB2312" w:eastAsia="仿宋_GB2312"/>
              </w:rPr>
              <w:t>商务要求应答表.docx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详见技术要求</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根据供应商针对本项目提供的服务方案进行综合评审，方案包含: ①对项目理解及现状分析;②项目重点和难点分析;③进度计划与控制方案；④项目前期资料收集准备方案；⑤人员责任与分工。 上述方案齐全且无缺陷的得30分。每有一项缺项或漏项的扣6分，分值扣完为止。每个对应小项方案中内容存在缺陷的，每个小项对应分值扣3分，分值扣完为止。 注：1.缺项或漏项是指：缺少或遗漏上述方案中的任意单项内容。2.缺陷是指以下情形中的任意一项：①单项方案中仅有框架或者标题、单项内容仅复制采购文件的要求；②描述与对应小项方案无关；③单项方案中出现内容脱离实际情况、不符合本项目采购需求；④套用其他项目方案或内容；⑤内容涉及适用的规范及标准（方法）出现错误、专业术语表述错误。</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根据供应商针对本项目提供的实施方案进行综合评审，方案包含:①个性化改造方案制定；②改造实施方案；③适老用品配制方案。 上述方案齐全且无缺陷的得15分。每有一项缺项或漏项的扣5分，分值扣完为止。每个对应小项方案中内容存在缺陷的，每个小项对应分值扣2.5分，分值扣完为止。 注：1.缺项或漏项是指：缺少或遗漏上述方案中的任意单项内容。2.缺陷是指以下情形中的任意一项：①单项方案中仅有框架或者标题、单项内容仅复制采购文件的要求；②描述与对应小项方案无关；③单项方案中出现内容脱离实际情况、不符合本项目采购需求；④套用其他项目方案或内容；⑤内容涉及适用的规范及标准（方法）出现错误、专业术语表述错误。</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服务保障方案</w:t>
            </w:r>
          </w:p>
        </w:tc>
        <w:tc>
          <w:tcPr>
            <w:tcW w:type="dxa" w:w="2575"/>
          </w:tcPr>
          <w:p>
            <w:pPr>
              <w:pStyle w:val="null3"/>
              <w:jc w:val="left"/>
            </w:pPr>
            <w:r>
              <w:rPr>
                <w:rFonts w:ascii="仿宋_GB2312" w:hAnsi="仿宋_GB2312" w:cs="仿宋_GB2312" w:eastAsia="仿宋_GB2312"/>
              </w:rPr>
              <w:t>根据供应商针对本项目提供的服务保障方案进行综合评审，方案包含:①质量保障措施；②安全保障措施；③应急措施；④适老用品使用的培训计划及措施；⑤售后服务及响应时间；⑥项目资料的收集与整理。 上述方案齐全且无缺陷的得18分。每有一项缺项或漏项的扣3分，分值扣完为止。每个对应小项方案中内容存在缺陷的，每个小项对应分值扣1.5分，分值扣完为止。 注：1.缺项或漏项是指：缺少或遗漏上述方案中的任意单项内容。2.缺陷是指以下情形中的任意一项：①单项方案中仅有框架或者标题、单项内容仅复制采购文件的要求；②描述与对应小项方案无关；③单项方案中出现内容脱离实际情况、不符合本项目采购需求；④套用其他项目方案或内容；⑤内容涉及适用的规范及标准（方法）出现错误、专业术语表述错误。</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人员配备</w:t>
            </w:r>
          </w:p>
        </w:tc>
        <w:tc>
          <w:tcPr>
            <w:tcW w:type="dxa" w:w="2575"/>
          </w:tcPr>
          <w:p>
            <w:pPr>
              <w:pStyle w:val="null3"/>
              <w:jc w:val="left"/>
            </w:pPr>
            <w:r>
              <w:rPr>
                <w:rFonts w:ascii="仿宋_GB2312" w:hAnsi="仿宋_GB2312" w:cs="仿宋_GB2312" w:eastAsia="仿宋_GB2312"/>
              </w:rPr>
              <w:t>1.项目负责人：具有中级及以上社会工作师证书，得4分；中级以下不得分，本项最多得4分。 2.拟派本项目的服务人员： 每有1人具有助理及以上社会工作师证书的得2分；本项最多得8分。 注：以上人员不重复计分。需提供人员相关证书复印件和在职证明材料，并加盖供应商公章。不提供不得分。</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设备配置</w:t>
            </w:r>
          </w:p>
        </w:tc>
        <w:tc>
          <w:tcPr>
            <w:tcW w:type="dxa" w:w="2575"/>
          </w:tcPr>
          <w:p>
            <w:pPr>
              <w:pStyle w:val="null3"/>
              <w:jc w:val="left"/>
            </w:pPr>
            <w:r>
              <w:rPr>
                <w:rFonts w:ascii="仿宋_GB2312" w:hAnsi="仿宋_GB2312" w:cs="仿宋_GB2312" w:eastAsia="仿宋_GB2312"/>
              </w:rPr>
              <w:t>供应商对本项目拟投入1辆服务车辆的得2分，投入2辆服务车辆的得4分，投入3辆及以上服务车辆的得6分，不提供服务车辆不得分。 注：1.自有车辆提供服务车辆有效行驶证和车辆前后图片（车牌同框）证明材料。 2.租赁车辆需提供车辆有效行驶证、车辆前后图片（车牌同框）和租赁合同。</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供应商提供从2023年1月1日（含）至递交响应文件截止日的类似业绩，每提供一个业绩得4.5分。本项最多得9分。 注:须提供中标（成交）通知书（以通知书发出时间为准）复印件或合同（以签订时间为准）复印件并加盖供应商公章，未提供不得分。</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梓潼县困难老年人家庭适老智能化改造项目第二批</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 xml:space="preserve"> 本项目授权磋商小组在磋商报告确定的成交候选供应商名单中按顺序直接确定1名成交供应商。采购人或者代理机构应当自成交供应商确定之日起 2个工作日内，在四川政府采购网公告成交结果，磋商文件应当随成交结果同时公告。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详见附件：商务要求应答表.docx</w:t>
      </w:r>
    </w:p>
    <w:p>
      <w:pPr>
        <w:pStyle w:val="null3"/>
        <w:ind w:firstLine="960"/>
        <w:jc w:val="left"/>
      </w:pPr>
      <w:r>
        <w:rPr>
          <w:rFonts w:ascii="仿宋_GB2312" w:hAnsi="仿宋_GB2312" w:cs="仿宋_GB2312" w:eastAsia="仿宋_GB2312"/>
        </w:rPr>
        <w:t>详见附件：二选一提供：非联合体声明或联合体协议.docx</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