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C287B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业绩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自拟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0BBB"/>
    <w:rsid w:val="4631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2026-04-03T03:17:00Z</dcterms:created>
  <dc:creator>admin</dc:creator>
  <cp:lastModifiedBy>cc</cp:lastModifiedBy>
  <dcterms:modified xsi:type="dcterms:W3CDTF">2026-04-14T03:40:35Z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eyJoZGlkIjoiOWYzYzg0MjU4YTI0NzVkMDVkZmU4Y2Q3ZTdkYjdmYjkiLCJ1c2VySWQiOiIxMjAzOTI5NDU3In0=</vt:lpwstr>
  </property>
  <property fmtid="{D5CDD505-2E9C-101B-9397-08002B2CF9AE}" pid="4" name="ICV">
    <vt:lpwstr>C7FC8F18BDAA46BB8815EA2A874C7A43_12</vt:lpwstr>
  </property>
</Properties>
</file>