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版本号：N510301202600011220260429002</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2026年物业管理服务项目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N5103012026000112</w:t>
      </w:r>
    </w:p>
    <w:p>
      <w:pPr>
        <w:pStyle w:val="null3"/>
        <w:jc w:val="left"/>
        <w:outlineLvl w:val="2"/>
      </w:pPr>
      <w:r>
        <w:rPr>
          <w:rFonts w:ascii="仿宋_GB2312" w:hAnsi="仿宋_GB2312" w:cs="仿宋_GB2312" w:eastAsia="仿宋_GB2312"/>
          <w:sz w:val="28"/>
          <w:b/>
        </w:rPr>
        <w:t>自贡市人民检察院</w:t>
      </w:r>
    </w:p>
    <w:p>
      <w:pPr>
        <w:pStyle w:val="null3"/>
        <w:jc w:val="center"/>
        <w:outlineLvl w:val="2"/>
      </w:pPr>
      <w:r>
        <w:rPr>
          <w:rFonts w:ascii="仿宋_GB2312" w:hAnsi="仿宋_GB2312" w:cs="仿宋_GB2312" w:eastAsia="仿宋_GB2312"/>
          <w:sz w:val="28"/>
          <w:b/>
        </w:rPr>
        <w:t>自贡市政府采购中心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自贡市政府采购中心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自贡市人民检察院</w:t>
      </w:r>
      <w:r>
        <w:rPr>
          <w:rFonts w:ascii="仿宋_GB2312" w:hAnsi="仿宋_GB2312" w:cs="仿宋_GB2312" w:eastAsia="仿宋_GB2312"/>
        </w:rPr>
        <w:t xml:space="preserve"> 委托，拟对 </w:t>
      </w:r>
      <w:r>
        <w:rPr>
          <w:rFonts w:ascii="仿宋_GB2312" w:hAnsi="仿宋_GB2312" w:cs="仿宋_GB2312" w:eastAsia="仿宋_GB2312"/>
        </w:rPr>
        <w:t>2026年物业管理服务项目</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自贡市市本级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N5103012026000112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2026年物业管理服务项目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四川省自贡市人民检察院办公办案区位于自贡市高新区兴川北街1号，自贡检察服务中心办案业务用房位于自贡市高新区兴川南街777号，两处办公办案区共占地面积30189平方米，道路、绿化、停车场及其他公共区域面积约为23017平方米，房屋总建筑面积约17740平方米。 两处办公办案区含办公办案用房167间、公用会议室12间、附属用房56间、案件讨论室8个、宣传展陈馆3个、网络机房2个、案件管理大厅1个、信访接待大厅1个、食堂2个、运动场馆1个、卫生间28个等。绿化面积10000平方米，均铺设麦冬和草坪，种植常绿乔木247棵，落叶乔木188棵，常绿灌木181株，落叶灌木45株，低矮灌木丛约500平方米。附属设施设备主要包含:地面停车位121个(含充电停车位20个)、地下停车位89个(含充电停车位4个)；配电系统:配电房6个、变压器4台、应急照明电源50组；避雷系统:均配有配套避雷设施；空调系统：大金牌中央空调多联机共134台（室内机118台、室外机8台、新风机组8台）、分体式空调153台;隔油池1个，约30立方米；电梯：1部；消防系统：消防控制系统1套、消防监控室1个、消防灭火器133具、消火栓69个、消防喷淋探头280个等；照明设备：各类灯具约2815组。</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供应商合同分包的，分包意向协议中分包意向供应商应当为中小企业。接受分包合同的中小企业与分包企业之间不得存在直接控股、管理关系。</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自贡市人民检察院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自贡市自流井区兴川北街1号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刘振宇</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13990062919</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自贡市政府采购中心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四川省自贡市自流井区丹桂北大街775号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643000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李波</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0813-8126300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采购包1：2,440,000.00元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自贡市人民检察院</w:t>
      </w:r>
      <w:r>
        <w:rPr>
          <w:rFonts w:ascii="仿宋_GB2312" w:hAnsi="仿宋_GB2312" w:cs="仿宋_GB2312" w:eastAsia="仿宋_GB2312"/>
        </w:rPr>
        <w:t xml:space="preserve"> 和 </w:t>
      </w:r>
      <w:r>
        <w:rPr>
          <w:rFonts w:ascii="仿宋_GB2312" w:hAnsi="仿宋_GB2312" w:cs="仿宋_GB2312" w:eastAsia="仿宋_GB2312"/>
        </w:rPr>
        <w:t>自贡市政府采购中心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自贡市人民检察院</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自贡市政府采购中心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本项目以下采购包允许合同分包。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采购包号</w:t>
            </w:r>
          </w:p>
        </w:tc>
        <w:tc>
          <w:tcPr>
            <w:tcW w:type="dxa" w:w="2076"/>
          </w:tcPr>
          <w:p>
            <w:pPr>
              <w:pStyle w:val="null3"/>
              <w:jc w:val="left"/>
            </w:pPr>
            <w:r>
              <w:rPr>
                <w:rFonts w:ascii="仿宋_GB2312" w:hAnsi="仿宋_GB2312" w:cs="仿宋_GB2312" w:eastAsia="仿宋_GB2312"/>
              </w:rPr>
              <w:t>分包方式</w:t>
            </w:r>
          </w:p>
        </w:tc>
        <w:tc>
          <w:tcPr>
            <w:tcW w:type="dxa" w:w="2076"/>
          </w:tcPr>
          <w:p>
            <w:pPr>
              <w:pStyle w:val="null3"/>
              <w:jc w:val="left"/>
            </w:pPr>
            <w:r>
              <w:rPr>
                <w:rFonts w:ascii="仿宋_GB2312" w:hAnsi="仿宋_GB2312" w:cs="仿宋_GB2312" w:eastAsia="仿宋_GB2312"/>
              </w:rPr>
              <w:t>分包说明</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采购包1</w:t>
            </w:r>
          </w:p>
        </w:tc>
        <w:tc>
          <w:tcPr>
            <w:tcW w:type="dxa" w:w="2076"/>
          </w:tcPr>
          <w:p>
            <w:pPr>
              <w:pStyle w:val="null3"/>
              <w:jc w:val="left"/>
            </w:pPr>
            <w:r>
              <w:rPr>
                <w:rFonts w:ascii="仿宋_GB2312" w:hAnsi="仿宋_GB2312" w:cs="仿宋_GB2312" w:eastAsia="仿宋_GB2312"/>
              </w:rPr>
              <w:t>内容</w:t>
            </w:r>
          </w:p>
        </w:tc>
        <w:tc>
          <w:tcPr>
            <w:tcW w:type="dxa" w:w="2076"/>
          </w:tcPr>
          <w:p>
            <w:pPr>
              <w:pStyle w:val="null3"/>
              <w:jc w:val="left"/>
            </w:pPr>
            <w:r>
              <w:rPr>
                <w:rFonts w:ascii="仿宋_GB2312" w:hAnsi="仿宋_GB2312" w:cs="仿宋_GB2312" w:eastAsia="仿宋_GB2312"/>
              </w:rPr>
              <w:t>本项目允许分包的内容为“电梯系统、消防系统、空调系统、避雷系统、监控安防系统、配电系统，及隔油池化粪池清掏的实施”。上述维保工作应由具有相应法定资质或能力的专业公司实施；成交供应商自身不具备对应资质能力的，应委托具备相应有效资质的专业单位提供服务。成交供应商须与分包实施单位签订正式分包合同，对分包服务质量、安全、维保合规、应急处置全面监督考核；分包单位不得再次分包。分包单位选定及分包合同签订前，须报采购人书面审核同意后方可实施。成交供应商就全部分包工作向采购人承担全部法律责任与连带责任。【说明：供应商投标响应时应在响应文件中提供分包承诺函并加盖电子签章，格式自拟；分包承诺函中须载明拟分包内容、分包单位资质承诺】</w:t>
            </w:r>
          </w:p>
        </w:tc>
      </w:tr>
    </w:tbl>
    <w:p>
      <w:pPr>
        <w:pStyle w:val="null3"/>
        <w:jc w:val="left"/>
      </w:pPr>
      <w:r>
        <w:rPr>
          <w:rFonts w:ascii="仿宋_GB2312" w:hAnsi="仿宋_GB2312" w:cs="仿宋_GB2312" w:eastAsia="仿宋_GB2312"/>
        </w:rPr>
        <w:t>注：</w:t>
      </w:r>
    </w:p>
    <w:p>
      <w:pPr>
        <w:pStyle w:val="null3"/>
        <w:jc w:val="left"/>
      </w:pPr>
      <w:r>
        <w:rPr>
          <w:rFonts w:ascii="仿宋_GB2312" w:hAnsi="仿宋_GB2312" w:cs="仿宋_GB2312" w:eastAsia="仿宋_GB2312"/>
        </w:rPr>
        <w:t xml:space="preserve"> 1.供应商根据谈判文件的规定和采购项目的实际情况，拟在成交后将成交项目的非主体、非关键性工作分包的，应当在响应文件中载明分包承担主体，分包承担主体应当具备相应资质条件且不得再次分包。</w:t>
      </w:r>
    </w:p>
    <w:p>
      <w:pPr>
        <w:pStyle w:val="null3"/>
        <w:jc w:val="left"/>
      </w:pPr>
      <w:r>
        <w:rPr>
          <w:rFonts w:ascii="仿宋_GB2312" w:hAnsi="仿宋_GB2312" w:cs="仿宋_GB2312" w:eastAsia="仿宋_GB2312"/>
        </w:rPr>
        <w:t xml:space="preserve"> 2.采购合同实行分包履行的，成交供应商就采购项目和分包项目向采购人负责，分包供应商就分包项目承担责任。</w:t>
      </w:r>
    </w:p>
    <w:p>
      <w:pPr>
        <w:pStyle w:val="null3"/>
        <w:jc w:val="left"/>
      </w:pPr>
      <w:r>
        <w:rPr>
          <w:rFonts w:ascii="仿宋_GB2312" w:hAnsi="仿宋_GB2312" w:cs="仿宋_GB2312" w:eastAsia="仿宋_GB2312"/>
        </w:rPr>
        <w:t xml:space="preserve"> 3.中小企业依据《政府采购促进中小企业发展管理办法》（财库〔2020〕46号）规定的政策获取政府采购合同后，小型、微型企业不得将合同分包给大型、中型企业，中型企业不得将合同分包给大型企业。</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本项目服务按季度分期验收。供应商完成对应季度服务工作后，采购人按照考核管理标准组织季度验收，验收合格后核定当季度应付结算金额；合同服务期内四个季度结算金额合计为合同总金额的 100%。</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按照本项目采购文件中“技术服务要求”及成交供应商响应文件进行验收；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按照本项目采购文件中“商务要求”及成交供应商响应文件进行验收；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履约验收主体由采购人组织，采购人按照《财政部关于进一步加强政府采购需求和履约验收管理的指导意见》（财库〔2016〕205号）等政府采购相关法律法规的要求进行验收；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自贡市人民检察院</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自贡市政府采购中心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联系人：刘振宇</w:t>
      </w:r>
    </w:p>
    <w:p>
      <w:pPr>
        <w:pStyle w:val="null3"/>
        <w:jc w:val="left"/>
      </w:pPr>
      <w:r>
        <w:rPr>
          <w:rFonts w:ascii="仿宋_GB2312" w:hAnsi="仿宋_GB2312" w:cs="仿宋_GB2312" w:eastAsia="仿宋_GB2312"/>
        </w:rPr>
        <w:t>联系电话：13990062919</w:t>
      </w:r>
    </w:p>
    <w:p>
      <w:pPr>
        <w:pStyle w:val="null3"/>
        <w:jc w:val="left"/>
      </w:pPr>
      <w:r>
        <w:rPr>
          <w:rFonts w:ascii="仿宋_GB2312" w:hAnsi="仿宋_GB2312" w:cs="仿宋_GB2312" w:eastAsia="仿宋_GB2312"/>
        </w:rPr>
        <w:t>地址：自贡市自流井区兴川北街1号</w:t>
      </w:r>
    </w:p>
    <w:p>
      <w:pPr>
        <w:pStyle w:val="null3"/>
        <w:jc w:val="left"/>
      </w:pPr>
      <w:r>
        <w:rPr>
          <w:rFonts w:ascii="仿宋_GB2312" w:hAnsi="仿宋_GB2312" w:cs="仿宋_GB2312" w:eastAsia="仿宋_GB2312"/>
        </w:rPr>
        <w:t>邮编：643000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联系人：罗 峰</w:t>
      </w:r>
    </w:p>
    <w:p>
      <w:pPr>
        <w:pStyle w:val="null3"/>
        <w:jc w:val="left"/>
      </w:pPr>
      <w:r>
        <w:rPr>
          <w:rFonts w:ascii="仿宋_GB2312" w:hAnsi="仿宋_GB2312" w:cs="仿宋_GB2312" w:eastAsia="仿宋_GB2312"/>
        </w:rPr>
        <w:t>联系电话：0813-8126302</w:t>
      </w:r>
    </w:p>
    <w:p>
      <w:pPr>
        <w:pStyle w:val="null3"/>
        <w:jc w:val="left"/>
      </w:pPr>
      <w:r>
        <w:rPr>
          <w:rFonts w:ascii="仿宋_GB2312" w:hAnsi="仿宋_GB2312" w:cs="仿宋_GB2312" w:eastAsia="仿宋_GB2312"/>
        </w:rPr>
        <w:t>地址：自贡市汇东新区丹桂北大街775号</w:t>
      </w:r>
    </w:p>
    <w:p>
      <w:pPr>
        <w:pStyle w:val="null3"/>
        <w:jc w:val="left"/>
      </w:pPr>
      <w:r>
        <w:rPr>
          <w:rFonts w:ascii="仿宋_GB2312" w:hAnsi="仿宋_GB2312" w:cs="仿宋_GB2312" w:eastAsia="仿宋_GB2312"/>
        </w:rPr>
        <w:t>邮编：643000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2,440,000.00</w:t>
      </w:r>
    </w:p>
    <w:p>
      <w:pPr>
        <w:pStyle w:val="null3"/>
        <w:jc w:val="left"/>
      </w:pPr>
      <w:r>
        <w:rPr>
          <w:rFonts w:ascii="仿宋_GB2312" w:hAnsi="仿宋_GB2312" w:cs="仿宋_GB2312" w:eastAsia="仿宋_GB2312"/>
        </w:rPr>
        <w:t>采购包最高限价（元）: 2,440,000.00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C21040000 物业管理服务</w:t>
            </w:r>
          </w:p>
        </w:tc>
        <w:tc>
          <w:tcPr>
            <w:tcW w:type="dxa" w:w="821"/>
          </w:tcPr>
          <w:p>
            <w:pPr>
              <w:pStyle w:val="null3"/>
              <w:jc w:val="left"/>
            </w:pPr>
            <w:r>
              <w:rPr>
                <w:rFonts w:ascii="仿宋_GB2312" w:hAnsi="仿宋_GB2312" w:cs="仿宋_GB2312" w:eastAsia="仿宋_GB2312"/>
              </w:rPr>
              <w:t>四川省自贡市人民检察院物业管理服务</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2,440,000.00</w:t>
            </w:r>
          </w:p>
        </w:tc>
        <w:tc>
          <w:tcPr>
            <w:tcW w:type="dxa" w:w="821"/>
          </w:tcPr>
          <w:p>
            <w:pPr>
              <w:pStyle w:val="null3"/>
              <w:jc w:val="left"/>
            </w:pPr>
            <w:r>
              <w:rPr>
                <w:rFonts w:ascii="仿宋_GB2312" w:hAnsi="仿宋_GB2312" w:cs="仿宋_GB2312" w:eastAsia="仿宋_GB2312"/>
              </w:rPr>
              <w:t>物业管理</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四川省自贡市人民检察院物业管理服务</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2,440,000.00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标的名称：四川省自贡市人民检察院物业管理服务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物业服务内容</w:t>
            </w:r>
          </w:p>
        </w:tc>
        <w:tc>
          <w:tcPr>
            <w:tcW w:type="dxa" w:w="5814"/>
          </w:tcPr>
          <w:p>
            <w:pPr>
              <w:pStyle w:val="null3"/>
              <w:jc w:val="left"/>
            </w:pPr>
            <w:r>
              <w:rPr>
                <w:rFonts w:ascii="仿宋_GB2312" w:hAnsi="仿宋_GB2312" w:cs="仿宋_GB2312" w:eastAsia="仿宋_GB2312"/>
                <w:sz w:val="24"/>
                <w:color w:val="000000"/>
              </w:rPr>
              <w:t>为四川省自贡市人民检察院、自贡检察服务中心提供</w:t>
            </w:r>
            <w:r>
              <w:rPr>
                <w:rFonts w:ascii="仿宋_GB2312" w:hAnsi="仿宋_GB2312" w:cs="仿宋_GB2312" w:eastAsia="仿宋_GB2312"/>
                <w:sz w:val="24"/>
                <w:color w:val="000000"/>
                <w:shd w:fill="FFFFFF" w:val="clear"/>
              </w:rPr>
              <w:t>建筑物及其附属设施设备维护和管理(</w:t>
            </w:r>
            <w:r>
              <w:rPr>
                <w:rFonts w:ascii="仿宋_GB2312" w:hAnsi="仿宋_GB2312" w:cs="仿宋_GB2312" w:eastAsia="仿宋_GB2312"/>
                <w:sz w:val="24"/>
                <w:color w:val="000000"/>
              </w:rPr>
              <w:t>包括配电系统、空调系统、标识管理、避雷系统、照明系统、消防系统、电梯系统、给排水系统、监控安防系统等）、其他零散设备等日常维护及零星维修</w:t>
            </w:r>
            <w:r>
              <w:rPr>
                <w:rFonts w:ascii="仿宋_GB2312" w:hAnsi="仿宋_GB2312" w:cs="仿宋_GB2312" w:eastAsia="仿宋_GB2312"/>
                <w:sz w:val="24"/>
                <w:color w:val="000000"/>
                <w:shd w:fill="FFFFFF" w:val="clear"/>
              </w:rPr>
              <w:t>、环境卫生与保洁、安全防范与秩序维护、绿化养护、会议服务、</w:t>
            </w:r>
            <w:r>
              <w:rPr>
                <w:rFonts w:ascii="仿宋_GB2312" w:hAnsi="仿宋_GB2312" w:cs="仿宋_GB2312" w:eastAsia="仿宋_GB2312"/>
                <w:sz w:val="24"/>
                <w:color w:val="000000"/>
              </w:rPr>
              <w:t>餐食保障（一日三餐及公务接待用餐制作及食堂环境维护，不含食材供应，在职干警及书记员等120余人，日均早餐用餐人数100人左右、午餐120人左右、晚餐50人左右）、各类重大活动后勤服务保障、服务区域的节能降耗管理、非密零星物资及办公家具搬运(集中资产清理产生的物品搬运、保密设备或专业设备等除外)以及临时交办的其他物业范畴的服务，营造干净整洁、舒适美观的办公环境。</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物业管理服务的具体要求及标准</w:t>
            </w:r>
          </w:p>
        </w:tc>
        <w:tc>
          <w:tcPr>
            <w:tcW w:type="dxa" w:w="5814"/>
          </w:tcPr>
          <w:p>
            <w:pPr>
              <w:pStyle w:val="null3"/>
              <w:spacing w:before="105" w:after="105"/>
              <w:ind w:firstLine="64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一</w:t>
            </w:r>
            <w:r>
              <w:rPr>
                <w:rFonts w:ascii="仿宋_GB2312" w:hAnsi="仿宋_GB2312" w:cs="仿宋_GB2312" w:eastAsia="仿宋_GB2312"/>
                <w:sz w:val="24"/>
                <w:color w:val="000000"/>
              </w:rPr>
              <w:t>)</w:t>
            </w:r>
            <w:r>
              <w:rPr>
                <w:rFonts w:ascii="仿宋_GB2312" w:hAnsi="仿宋_GB2312" w:cs="仿宋_GB2312" w:eastAsia="仿宋_GB2312"/>
                <w:sz w:val="24"/>
                <w:color w:val="000000"/>
              </w:rPr>
              <w:t>项目总体要求</w:t>
            </w:r>
          </w:p>
          <w:tbl>
            <w:tblPr>
              <w:tblBorders>
                <w:top w:val="none" w:color="000000" w:sz="4"/>
                <w:left w:val="none" w:color="000000" w:sz="4"/>
                <w:bottom w:val="none" w:color="000000" w:sz="4"/>
                <w:right w:val="none" w:color="000000" w:sz="4"/>
                <w:insideH w:val="none"/>
                <w:insideV w:val="none"/>
              </w:tblBorders>
            </w:tblPr>
            <w:tblGrid>
              <w:gridCol w:w="480"/>
              <w:gridCol w:w="885"/>
              <w:gridCol w:w="4232"/>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服务内容</w:t>
                  </w:r>
                </w:p>
              </w:tc>
              <w:tc>
                <w:tcPr>
                  <w:tcW w:type="dxa" w:w="4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服务标准</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一</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基本要求</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本项目对安全性、规范性、保密性要求严格，供应商要严格按照物业管理等相关法律法规执行。物业管理服务要高标准、严要求。</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2.</w:t>
                  </w:r>
                  <w:r>
                    <w:rPr>
                      <w:rFonts w:ascii="仿宋_GB2312" w:hAnsi="仿宋_GB2312" w:cs="仿宋_GB2312" w:eastAsia="仿宋_GB2312"/>
                      <w:sz w:val="24"/>
                      <w:b/>
                      <w:color w:val="000000"/>
                    </w:rPr>
                    <w:t>【供应商投标时须提供针对本项目的物业管理服务整体实施方案】，</w:t>
                  </w:r>
                  <w:r>
                    <w:rPr>
                      <w:rFonts w:ascii="仿宋_GB2312" w:hAnsi="仿宋_GB2312" w:cs="仿宋_GB2312" w:eastAsia="仿宋_GB2312"/>
                      <w:sz w:val="24"/>
                      <w:color w:val="000000"/>
                    </w:rPr>
                    <w:t>方案包括但不限于</w:t>
                  </w:r>
                  <w:r>
                    <w:rPr>
                      <w:rFonts w:ascii="仿宋_GB2312" w:hAnsi="仿宋_GB2312" w:cs="仿宋_GB2312" w:eastAsia="仿宋_GB2312"/>
                      <w:sz w:val="24"/>
                      <w:color w:val="000000"/>
                    </w:rPr>
                    <w:t>:</w:t>
                  </w:r>
                  <w:r>
                    <w:rPr>
                      <w:rFonts w:ascii="仿宋_GB2312" w:hAnsi="仿宋_GB2312" w:cs="仿宋_GB2312" w:eastAsia="仿宋_GB2312"/>
                      <w:sz w:val="24"/>
                      <w:color w:val="000000"/>
                    </w:rPr>
                    <w:t>物业管理总体服务理念、岗位设置、各岗位职责及标准化服务流程、人员日常管理及奖惩措施、岗位技能培训计划、重大活动保障方案、廉政风险防控、保密管理、投诉处理应对方案等。</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根据采购人要求，供应商须定期做好物业工作总结，收集业主意见建议，分析不足，限时整改落实。</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必须按照《中华人民共和国劳动法》和《中华人民共和国民法典》的规定与本项目工作人员签订劳动合同，为工作人员购买足额的社会保险、公积金等，如遇到工资纠纷和劳动关系问题由供应商自行解决；因供应商任何工作人员违规违纪违法对采购人造成损失或负面影响，由供应商全权承担所有损失或负面影响的补偿或赔偿。【</w:t>
                  </w:r>
                  <w:r>
                    <w:rPr>
                      <w:rFonts w:ascii="仿宋_GB2312" w:hAnsi="仿宋_GB2312" w:cs="仿宋_GB2312" w:eastAsia="仿宋_GB2312"/>
                      <w:sz w:val="24"/>
                      <w:b/>
                      <w:color w:val="000000"/>
                    </w:rPr>
                    <w:t>供应商投标时须针对此项要求提供相关承诺函，格式自拟】。</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供应商自行解决员工工作证</w:t>
                  </w:r>
                  <w:r>
                    <w:rPr>
                      <w:rFonts w:ascii="仿宋_GB2312" w:hAnsi="仿宋_GB2312" w:cs="仿宋_GB2312" w:eastAsia="仿宋_GB2312"/>
                      <w:sz w:val="24"/>
                      <w:color w:val="000000"/>
                    </w:rPr>
                    <w:t>(</w:t>
                  </w:r>
                  <w:r>
                    <w:rPr>
                      <w:rFonts w:ascii="仿宋_GB2312" w:hAnsi="仿宋_GB2312" w:cs="仿宋_GB2312" w:eastAsia="仿宋_GB2312"/>
                      <w:sz w:val="24"/>
                      <w:color w:val="000000"/>
                    </w:rPr>
                    <w:t>胸牌</w:t>
                  </w:r>
                  <w:r>
                    <w:rPr>
                      <w:rFonts w:ascii="仿宋_GB2312" w:hAnsi="仿宋_GB2312" w:cs="仿宋_GB2312" w:eastAsia="仿宋_GB2312"/>
                      <w:sz w:val="24"/>
                      <w:color w:val="000000"/>
                    </w:rPr>
                    <w:t>)</w:t>
                  </w:r>
                  <w:r>
                    <w:rPr>
                      <w:rFonts w:ascii="仿宋_GB2312" w:hAnsi="仿宋_GB2312" w:cs="仿宋_GB2312" w:eastAsia="仿宋_GB2312"/>
                      <w:sz w:val="24"/>
                      <w:color w:val="000000"/>
                    </w:rPr>
                    <w:t>、福利、食宿、交通、办公设备等有关费用。供应商须对其工作人员服务期间的疾病和人身安全、安全责任事故、人事关系、劳动纠纷等负责，采购人对此不承担任何责任和义务。</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供应商须为本项目工作人员配备工作服，一年服务期内每人春夏秋冬四个季节各配</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套。服装须简洁大方，便于工作开展。其中餐食保障工作人员服装包含衣裤、帽子、围裙、鞋、口罩。</w:t>
                  </w:r>
                  <w:r>
                    <w:rPr>
                      <w:rFonts w:ascii="仿宋_GB2312" w:hAnsi="仿宋_GB2312" w:cs="仿宋_GB2312" w:eastAsia="仿宋_GB2312"/>
                      <w:sz w:val="24"/>
                      <w:b/>
                      <w:color w:val="000000"/>
                    </w:rPr>
                    <w:t>服装费用计入分项报价明细表，须写明岗位、服装数量、单价、总价。</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若采购人有其他未纳入物业服务采购范围的后勤保障服务项目，供应商须配合采购人做好各项目日常工作衔接及服务响应。</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供应商在做好工作的同时，有责任向采购人提供合理化建议，以提高管理效率和管理质量。</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供应商在服务期限内每日需向采购人管理部门报送工作日志</w:t>
                  </w:r>
                  <w:r>
                    <w:rPr>
                      <w:rFonts w:ascii="仿宋_GB2312" w:hAnsi="仿宋_GB2312" w:cs="仿宋_GB2312" w:eastAsia="仿宋_GB2312"/>
                      <w:sz w:val="24"/>
                      <w:color w:val="000000"/>
                    </w:rPr>
                    <w:t>,</w:t>
                  </w:r>
                  <w:r>
                    <w:rPr>
                      <w:rFonts w:ascii="仿宋_GB2312" w:hAnsi="仿宋_GB2312" w:cs="仿宋_GB2312" w:eastAsia="仿宋_GB2312"/>
                      <w:sz w:val="24"/>
                      <w:color w:val="000000"/>
                    </w:rPr>
                    <w:t>内容包括各项服务数据、重点工作完成情况、突发事件处置、水电气能耗，工作存在的不足及改进措施。</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本项目工作人员工作时长须符合劳动法相关规定，产生的加班费由供应商承担。</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二</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业绩要求</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供应商自</w:t>
                  </w:r>
                  <w:r>
                    <w:rPr>
                      <w:rFonts w:ascii="仿宋_GB2312" w:hAnsi="仿宋_GB2312" w:cs="仿宋_GB2312" w:eastAsia="仿宋_GB2312"/>
                      <w:sz w:val="24"/>
                      <w:color w:val="000000"/>
                    </w:rPr>
                    <w:t>202</w:t>
                  </w:r>
                  <w:r>
                    <w:rPr>
                      <w:rFonts w:ascii="仿宋_GB2312" w:hAnsi="仿宋_GB2312" w:cs="仿宋_GB2312" w:eastAsia="仿宋_GB2312"/>
                      <w:sz w:val="24"/>
                      <w:color w:val="000000"/>
                    </w:rPr>
                    <w:t>3</w:t>
                  </w:r>
                  <w:r>
                    <w:rPr>
                      <w:rFonts w:ascii="仿宋_GB2312" w:hAnsi="仿宋_GB2312" w:cs="仿宋_GB2312" w:eastAsia="仿宋_GB2312"/>
                      <w:sz w:val="24"/>
                      <w:color w:val="000000"/>
                    </w:rPr>
                    <w:t>年</w:t>
                  </w:r>
                  <w:r>
                    <w:rPr>
                      <w:rFonts w:ascii="仿宋_GB2312" w:hAnsi="仿宋_GB2312" w:cs="仿宋_GB2312" w:eastAsia="仿宋_GB2312"/>
                      <w:sz w:val="24"/>
                      <w:color w:val="000000"/>
                    </w:rPr>
                    <w:t>1</w:t>
                  </w:r>
                  <w:r>
                    <w:rPr>
                      <w:rFonts w:ascii="仿宋_GB2312" w:hAnsi="仿宋_GB2312" w:cs="仿宋_GB2312" w:eastAsia="仿宋_GB2312"/>
                      <w:sz w:val="24"/>
                      <w:color w:val="000000"/>
                    </w:rPr>
                    <w:t>月</w:t>
                  </w:r>
                  <w:r>
                    <w:rPr>
                      <w:rFonts w:ascii="仿宋_GB2312" w:hAnsi="仿宋_GB2312" w:cs="仿宋_GB2312" w:eastAsia="仿宋_GB2312"/>
                      <w:sz w:val="24"/>
                      <w:color w:val="000000"/>
                    </w:rPr>
                    <w:t>1</w:t>
                  </w:r>
                  <w:r>
                    <w:rPr>
                      <w:rFonts w:ascii="仿宋_GB2312" w:hAnsi="仿宋_GB2312" w:cs="仿宋_GB2312" w:eastAsia="仿宋_GB2312"/>
                      <w:sz w:val="24"/>
                      <w:color w:val="000000"/>
                    </w:rPr>
                    <w:t>日（含</w:t>
                  </w:r>
                  <w:r>
                    <w:rPr>
                      <w:rFonts w:ascii="仿宋_GB2312" w:hAnsi="仿宋_GB2312" w:cs="仿宋_GB2312" w:eastAsia="仿宋_GB2312"/>
                      <w:sz w:val="24"/>
                      <w:color w:val="000000"/>
                    </w:rPr>
                    <w:t>1</w:t>
                  </w:r>
                  <w:r>
                    <w:rPr>
                      <w:rFonts w:ascii="仿宋_GB2312" w:hAnsi="仿宋_GB2312" w:cs="仿宋_GB2312" w:eastAsia="仿宋_GB2312"/>
                      <w:sz w:val="24"/>
                      <w:color w:val="000000"/>
                    </w:rPr>
                    <w:t>日）以后，具有</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个非住宅类物业管理服务业绩，且服务内容至少包含以下</w:t>
                  </w:r>
                  <w:r>
                    <w:rPr>
                      <w:rFonts w:ascii="仿宋_GB2312" w:hAnsi="仿宋_GB2312" w:cs="仿宋_GB2312" w:eastAsia="仿宋_GB2312"/>
                      <w:sz w:val="24"/>
                      <w:color w:val="000000"/>
                    </w:rPr>
                    <w:t>5</w:t>
                  </w:r>
                  <w:r>
                    <w:rPr>
                      <w:rFonts w:ascii="仿宋_GB2312" w:hAnsi="仿宋_GB2312" w:cs="仿宋_GB2312" w:eastAsia="仿宋_GB2312"/>
                      <w:sz w:val="24"/>
                      <w:color w:val="000000"/>
                    </w:rPr>
                    <w:t>项内容：环境卫生及绿化服务（或相同语意内容）、设施设备维护（或相同语意内容）、会议服务（或相同语意内容）、秩序维护服务</w:t>
                  </w:r>
                  <w:r>
                    <w:rPr>
                      <w:rFonts w:ascii="仿宋_GB2312" w:hAnsi="仿宋_GB2312" w:cs="仿宋_GB2312" w:eastAsia="仿宋_GB2312"/>
                      <w:sz w:val="24"/>
                      <w:color w:val="000000"/>
                    </w:rPr>
                    <w:t>(</w:t>
                  </w:r>
                  <w:r>
                    <w:rPr>
                      <w:rFonts w:ascii="仿宋_GB2312" w:hAnsi="仿宋_GB2312" w:cs="仿宋_GB2312" w:eastAsia="仿宋_GB2312"/>
                      <w:sz w:val="24"/>
                      <w:color w:val="000000"/>
                    </w:rPr>
                    <w:t>或相同语意内容</w:t>
                  </w:r>
                  <w:r>
                    <w:rPr>
                      <w:rFonts w:ascii="仿宋_GB2312" w:hAnsi="仿宋_GB2312" w:cs="仿宋_GB2312" w:eastAsia="仿宋_GB2312"/>
                      <w:sz w:val="24"/>
                      <w:color w:val="000000"/>
                    </w:rPr>
                    <w:t>)</w:t>
                  </w:r>
                  <w:r>
                    <w:rPr>
                      <w:rFonts w:ascii="仿宋_GB2312" w:hAnsi="仿宋_GB2312" w:cs="仿宋_GB2312" w:eastAsia="仿宋_GB2312"/>
                      <w:sz w:val="24"/>
                      <w:color w:val="000000"/>
                    </w:rPr>
                    <w:t>、餐食保障（或相同语意内容）。</w:t>
                  </w:r>
                  <w:r>
                    <w:rPr>
                      <w:rFonts w:ascii="仿宋_GB2312" w:hAnsi="仿宋_GB2312" w:cs="仿宋_GB2312" w:eastAsia="仿宋_GB2312"/>
                      <w:sz w:val="24"/>
                      <w:b/>
                      <w:color w:val="000000"/>
                    </w:rPr>
                    <w:t>【说明：供应商投标时提供服务合同复印件及合同资金收款凭证（如为分期付款的，至少提供一次收款凭证）；同一业主签订的多年连续服务合同，按一个业绩计算；业绩以合同签订时间为准；单个服务合同中应体现相应服务内容。】</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三</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工作人员要求</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结合工作实际，定期开展岗位技能、服务流程、工作标准、安全生产、应急处置、保密意识、廉洁等教育培训，并完善培训记录。</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根据采购人要求对工作人员进行从业资格审查，审查结果向采购人报备。</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本项目工作人员的学历、工作经验、资格条件、身体素质等应当与所在岗位能力要求、工作强度等相匹配，到岗前应当经过必要的岗前培训以达到岗位能力要求；国家、行业规定应当取得职业资格证书或特种作业证书的，应当按规定持证上岗；餐饮从业者应持健康证上岗；所有工作人员要求政历清楚，无犯罪记录，无吸毒史、无精神病史、健康状况良好、无影响正常工作的疾病。</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如采购人认为工作人员不适应岗位要求或存在其他影响工作的，可要求供应商进行更换。如因供应商原因对工作人员进行更换，应当经采购人同意；本项目工作人员不得在其他项目兼职。</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工作人员按岗位要求统一着装，佩戴标识，保持仪容整洁、姿态端正、举止文明。用语文明礼貌，态度温和耐心。在岗时间遵守工作纪律，禁止玩手机等。爱岗敬业，礼貌热情，爱护服务区域内财产及公物，杜绝公物私用或占为己有，保障服务区域内人员人身及财产安全。</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采购人如认为有必要可查阅中标供应商有关本项目的财务状况及财务报表。</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四</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保密、廉洁和思想政治教育</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建立保密管理制度。制度内容应当包括但不限于：明确保密岗位保密职责及保密要求；明确保密人员保密管理措施。</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根据采购人要求，签订企业保密协议及工作人员保密承诺书，保密协议及承诺书应当向采购人报备。</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每季度至少开展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次对工作人员进行保密、思想政治教育的培训，提高工作人员保密意识和思想政治意识。</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应严格按照采购人院保密委员会相关管理办法做好保密人员日常管理。新入职保密工作人员应当进行必要的保密审查，合格后签订保密承诺书方可上岗；供应商工作人员应当对涉及采购人的信息严格保密，未经采购人许可，不得将信息泄露给第三方，或在任何场所传播、议论与采购人相关的任何信息，否则采购人保留追究供应商法律责任的权利。</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供应商若发现本项目工作人员违法违规或重大过失，及时报告采购人，并采取必要补救措施。</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供应商在服务前须签订廉洁承诺书，遵守采购人各项廉洁制度，加强物业工作人员廉洁教育，严禁物业工作人员在服务过程中借用采购人名义、物资谋取私利。若发生行贿、受贿或未经采购人同意擅自处理采购人物资等行为，采购人有权要求辞退当事人，判定季度考核不合格，或视情节严重程度可实行一票否决制，终止与供应商的服务合同，产生的全部责任由供应商承担。</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五</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安全及负面影响责任要求</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因供应商工作人员在履行职务过程中的疏忽、失职、过错等发生盗窃、失泄密、生产安全责任事故、食品安全责任事故、重大社会负面影响等，给采购人造成损失或侵害，包括但不限于采购人财产损失、采购人对任何第三方的法律责任等，采购人有权要求辞退当事人，判定季度考核不合格，或视情节严重程度可实行一票否决制，终止与供应商的服务合同，产生的全部责任由供应商承担。</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六</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档案管理</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建立物业信息，准确、及时地对文件资料和服务记录进行归档保存，并确保其物理安全。</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档案和记录齐全，包括但不限于：①各类教育培训和考核记录、保密协议及承诺书。②房屋维护服务：房屋台账、使用说明、维修记录等。③公用设施设备维护服务：设备台账、设备卡、使用说明、维保记录、巡查记录、设施设备安全运行、设施设备定期检验检测记录、维修记录等。④秩序维护服务：监控记录、突发事件演习与处置记录、来访人员及车辆记录、大件物品进出登记、巡逻记录、安全检查记录等。⑤保洁服务：工作计划、清洁检查表、用品清单、消毒记录等。⑥绿化服务：绿化总平面图、植物台账、植物养护记录等。⑦其他：物业服务工作日志、采购人建议与投诉、物资请购单、财务明细、合同协议及其他采购人交由供应商保管的资料等。</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遵守采购人的信息、档案资料保密要求，未经许可，不得将建筑物平面图等资料转作其他用途或向其他单位、个人提供。</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履约结束后，相关资料交归还采购人，采购人按规定存档。</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rPr>
                    <w:t xml:space="preserve"> </w:t>
                  </w:r>
                  <w:r>
                    <w:rPr>
                      <w:rFonts w:ascii="仿宋_GB2312" w:hAnsi="仿宋_GB2312" w:cs="仿宋_GB2312" w:eastAsia="仿宋_GB2312"/>
                      <w:sz w:val="24"/>
                      <w:color w:val="000000"/>
                    </w:rPr>
                    <w:t>七</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部分资产日常管理</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负责采购人交由供应商使用或管理的公共区域资产日常管理，建立台账，各部门临时借用需征得权属部门同意，并完善借用手续。</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不得损坏资产，不得故意遗失资产；因管理不到位导致的国有资产流失，供应商需承担赔偿责任。</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八</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服务标准</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定时对房屋及设施进行巡检；建筑物的楼面、地面、屋顶出现问题及时修缮；定时对管辖区的门窗进行巡检，发现损坏及时修理；建立和制定维修保养计划并做好记录。</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确保房屋、门窗、道路、家具的完好和正常使用；接到报修后维修人员在</w:t>
                  </w:r>
                  <w:r>
                    <w:rPr>
                      <w:rFonts w:ascii="仿宋_GB2312" w:hAnsi="仿宋_GB2312" w:cs="仿宋_GB2312" w:eastAsia="仿宋_GB2312"/>
                      <w:sz w:val="24"/>
                      <w:color w:val="000000"/>
                    </w:rPr>
                    <w:t xml:space="preserve"> 10</w:t>
                  </w:r>
                  <w:r>
                    <w:rPr>
                      <w:rFonts w:ascii="仿宋_GB2312" w:hAnsi="仿宋_GB2312" w:cs="仿宋_GB2312" w:eastAsia="仿宋_GB2312"/>
                      <w:sz w:val="24"/>
                      <w:color w:val="000000"/>
                    </w:rPr>
                    <w:t>分钟内到达现场维修处理，及时排除各种故障</w:t>
                  </w:r>
                  <w:r>
                    <w:rPr>
                      <w:rFonts w:ascii="仿宋_GB2312" w:hAnsi="仿宋_GB2312" w:cs="仿宋_GB2312" w:eastAsia="仿宋_GB2312"/>
                      <w:sz w:val="24"/>
                      <w:color w:val="000000"/>
                    </w:rPr>
                    <w:t>,</w:t>
                  </w:r>
                  <w:r>
                    <w:rPr>
                      <w:rFonts w:ascii="仿宋_GB2312" w:hAnsi="仿宋_GB2312" w:cs="仿宋_GB2312" w:eastAsia="仿宋_GB2312"/>
                      <w:sz w:val="24"/>
                      <w:color w:val="000000"/>
                    </w:rPr>
                    <w:t>维修合格率</w:t>
                  </w:r>
                  <w:r>
                    <w:rPr>
                      <w:rFonts w:ascii="仿宋_GB2312" w:hAnsi="仿宋_GB2312" w:cs="仿宋_GB2312" w:eastAsia="仿宋_GB2312"/>
                      <w:sz w:val="24"/>
                      <w:color w:val="000000"/>
                    </w:rPr>
                    <w:t xml:space="preserve"> 100%</w:t>
                  </w:r>
                  <w:r>
                    <w:rPr>
                      <w:rFonts w:ascii="仿宋_GB2312" w:hAnsi="仿宋_GB2312" w:cs="仿宋_GB2312" w:eastAsia="仿宋_GB2312"/>
                      <w:sz w:val="24"/>
                      <w:color w:val="000000"/>
                    </w:rPr>
                    <w:t>。</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停车场、道路的地面和路沿完好率不低于</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给排水系统畅通、完好率不低于</w:t>
                  </w:r>
                  <w:r>
                    <w:rPr>
                      <w:rFonts w:ascii="仿宋_GB2312" w:hAnsi="仿宋_GB2312" w:cs="仿宋_GB2312" w:eastAsia="仿宋_GB2312"/>
                      <w:sz w:val="24"/>
                      <w:color w:val="000000"/>
                    </w:rPr>
                    <w:t xml:space="preserve">95% </w:t>
                  </w:r>
                  <w:r>
                    <w:rPr>
                      <w:rFonts w:ascii="仿宋_GB2312" w:hAnsi="仿宋_GB2312" w:cs="仿宋_GB2312" w:eastAsia="仿宋_GB2312"/>
                      <w:sz w:val="24"/>
                      <w:color w:val="000000"/>
                    </w:rPr>
                    <w:t>。</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照明设施、安防系统完好率不低于</w:t>
                  </w:r>
                  <w:r>
                    <w:rPr>
                      <w:rFonts w:ascii="仿宋_GB2312" w:hAnsi="仿宋_GB2312" w:cs="仿宋_GB2312" w:eastAsia="仿宋_GB2312"/>
                      <w:sz w:val="24"/>
                      <w:color w:val="000000"/>
                    </w:rPr>
                    <w:t xml:space="preserve">95% </w:t>
                  </w:r>
                  <w:r>
                    <w:rPr>
                      <w:rFonts w:ascii="仿宋_GB2312" w:hAnsi="仿宋_GB2312" w:cs="仿宋_GB2312" w:eastAsia="仿宋_GB2312"/>
                      <w:sz w:val="24"/>
                      <w:color w:val="000000"/>
                    </w:rPr>
                    <w:t>。</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投诉处理率</w:t>
                  </w:r>
                  <w:r>
                    <w:rPr>
                      <w:rFonts w:ascii="仿宋_GB2312" w:hAnsi="仿宋_GB2312" w:cs="仿宋_GB2312" w:eastAsia="仿宋_GB2312"/>
                      <w:sz w:val="24"/>
                      <w:color w:val="000000"/>
                    </w:rPr>
                    <w:t>100%</w:t>
                  </w:r>
                  <w:r>
                    <w:rPr>
                      <w:rFonts w:ascii="仿宋_GB2312" w:hAnsi="仿宋_GB2312" w:cs="仿宋_GB2312" w:eastAsia="仿宋_GB2312"/>
                      <w:sz w:val="24"/>
                      <w:color w:val="000000"/>
                    </w:rPr>
                    <w:t>，物业服务总体满意率不低于</w:t>
                  </w:r>
                  <w:r>
                    <w:rPr>
                      <w:rFonts w:ascii="仿宋_GB2312" w:hAnsi="仿宋_GB2312" w:cs="仿宋_GB2312" w:eastAsia="仿宋_GB2312"/>
                      <w:sz w:val="24"/>
                      <w:color w:val="000000"/>
                    </w:rPr>
                    <w:t>95%</w:t>
                  </w:r>
                  <w:r>
                    <w:rPr>
                      <w:rFonts w:ascii="仿宋_GB2312" w:hAnsi="仿宋_GB2312" w:cs="仿宋_GB2312" w:eastAsia="仿宋_GB2312"/>
                      <w:sz w:val="24"/>
                      <w:color w:val="000000"/>
                    </w:rPr>
                    <w:t>。</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消防设施设备完好率达到</w:t>
                  </w:r>
                  <w:r>
                    <w:rPr>
                      <w:rFonts w:ascii="仿宋_GB2312" w:hAnsi="仿宋_GB2312" w:cs="仿宋_GB2312" w:eastAsia="仿宋_GB2312"/>
                      <w:sz w:val="24"/>
                      <w:color w:val="000000"/>
                    </w:rPr>
                    <w:t>100%</w:t>
                  </w:r>
                  <w:r>
                    <w:rPr>
                      <w:rFonts w:ascii="仿宋_GB2312" w:hAnsi="仿宋_GB2312" w:cs="仿宋_GB2312" w:eastAsia="仿宋_GB2312"/>
                      <w:sz w:val="24"/>
                      <w:color w:val="000000"/>
                    </w:rPr>
                    <w:t>。</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绿化植物做定期修剪、防治病虫害。</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保证区域内的治安维护，</w:t>
                  </w:r>
                  <w:r>
                    <w:rPr>
                      <w:rFonts w:ascii="仿宋_GB2312" w:hAnsi="仿宋_GB2312" w:cs="仿宋_GB2312" w:eastAsia="仿宋_GB2312"/>
                      <w:sz w:val="24"/>
                      <w:color w:val="000000"/>
                    </w:rPr>
                    <w:t xml:space="preserve">24 </w:t>
                  </w:r>
                  <w:r>
                    <w:rPr>
                      <w:rFonts w:ascii="仿宋_GB2312" w:hAnsi="仿宋_GB2312" w:cs="仿宋_GB2312" w:eastAsia="仿宋_GB2312"/>
                      <w:sz w:val="24"/>
                      <w:color w:val="000000"/>
                    </w:rPr>
                    <w:t>小时巡逻。</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物业管理范围内无重大刑事案件。</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九</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服务改进</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明确负责人，定期主动对物业服务过程进行自查，结合采购人反馈意见考核评价结果采取改进措施，持续提升管理与服务水平。</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对不合格服务的原因进行识别和分析，及时采取纠正措施，防止不合格再次发生。</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需整改问题及时整改完成。</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重大活动后勤保障</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制订流程。配合采购人制订重大活动后勤保障工作流程，需对任务进行详细了解，并根据工作安排制定详细的后勤保障计划。</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实施保障。按计划在关键区域和重点部位进行部署，确保任务顺利进行，对活动区域进行全面安全检查，发现并排除安全隐患，对车辆进行有序引导和管理，确保交通安全畅通，以礼貌、专业的态度对待来宾，展现良好形象。</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收尾工作。对现场进行检查，做好清理工作。</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供应商需合理安排人员参与相关服务，全力保障采购人重大活动顺利开展。</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十一</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应急保障预案及执行</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重点区域及安全隐患排查。结合项目的实际情况，对重点部位及危险隐患进行排查，并建立清单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台账；应当对危险隐患进行风险分析，制定相应措施进行控制或整改并定期监控；随着设施设备、服务内容的变化，及时更新清单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台账，使风险隐患始终处于受控状态。</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应急预案的建立。供应商在进场服务后应根据办公楼隐患排查的结果和实际情况，制定专项预案，包括但不限于：防暴恐应急预案、火情火警紧急处理应急预案、紧急疏散应急预案、停水停电应急预案、有限空间救援应急预案、恶劣天气</w:t>
                  </w:r>
                  <w:r>
                    <w:rPr>
                      <w:rFonts w:ascii="仿宋_GB2312" w:hAnsi="仿宋_GB2312" w:cs="仿宋_GB2312" w:eastAsia="仿宋_GB2312"/>
                      <w:sz w:val="24"/>
                      <w:color w:val="000000"/>
                    </w:rPr>
                    <w:t>(</w:t>
                  </w:r>
                  <w:r>
                    <w:rPr>
                      <w:rFonts w:ascii="仿宋_GB2312" w:hAnsi="仿宋_GB2312" w:cs="仿宋_GB2312" w:eastAsia="仿宋_GB2312"/>
                      <w:sz w:val="24"/>
                      <w:color w:val="000000"/>
                    </w:rPr>
                    <w:t>干旱、洪涝、大风、暴雨等</w:t>
                  </w:r>
                  <w:r>
                    <w:rPr>
                      <w:rFonts w:ascii="仿宋_GB2312" w:hAnsi="仿宋_GB2312" w:cs="仿宋_GB2312" w:eastAsia="仿宋_GB2312"/>
                      <w:sz w:val="24"/>
                      <w:color w:val="000000"/>
                    </w:rPr>
                    <w:t>)</w:t>
                  </w:r>
                  <w:r>
                    <w:rPr>
                      <w:rFonts w:ascii="仿宋_GB2312" w:hAnsi="仿宋_GB2312" w:cs="仿宋_GB2312" w:eastAsia="仿宋_GB2312"/>
                      <w:sz w:val="24"/>
                      <w:color w:val="000000"/>
                    </w:rPr>
                    <w:t>应对应急预案、管网堵塞应急预案、自来水爆管应急预案、化粪池外溢应急预案、食物中毒应急预案、地震应急预案、疫情防控应急预案等。</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应急预案的培训和演练。组织相关岗位每半年至少开展一次专项应急预案演练，包括但不限于前一条所述情形；留存培训及演练记录和影像资料，并对预案进行评价，确保与实际情况相结合。</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应急物资的管理。根据专项预案中的应对需要、必要的应急物资，建立清单或台账，并由专人定期对应急物资进行检查，如有应急物资不足或过期，及时通知采购人购置齐全，确保能够随时正常使用。应急物资由采购人购买。</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突发应急事件，应第一时间启动应急预案，并及时向采购人管理部门报告。</w:t>
                  </w:r>
                </w:p>
              </w:tc>
            </w:tr>
          </w:tbl>
          <w:p>
            <w:pPr>
              <w:pStyle w:val="null3"/>
              <w:spacing w:before="105" w:after="105"/>
              <w:jc w:val="center"/>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000000"/>
              </w:rPr>
              <w:t>二</w:t>
            </w:r>
            <w:r>
              <w:rPr>
                <w:rFonts w:ascii="仿宋_GB2312" w:hAnsi="仿宋_GB2312" w:cs="仿宋_GB2312" w:eastAsia="仿宋_GB2312"/>
                <w:sz w:val="24"/>
                <w:color w:val="000000"/>
              </w:rPr>
              <w:t>)</w:t>
            </w:r>
            <w:r>
              <w:rPr>
                <w:rFonts w:ascii="仿宋_GB2312" w:hAnsi="仿宋_GB2312" w:cs="仿宋_GB2312" w:eastAsia="仿宋_GB2312"/>
                <w:sz w:val="24"/>
                <w:color w:val="000000"/>
              </w:rPr>
              <w:t>秩序维护服务</w:t>
            </w:r>
          </w:p>
          <w:tbl>
            <w:tblPr>
              <w:tblBorders>
                <w:top w:val="none" w:color="000000" w:sz="4"/>
                <w:left w:val="none" w:color="000000" w:sz="4"/>
                <w:bottom w:val="none" w:color="000000" w:sz="4"/>
                <w:right w:val="none" w:color="000000" w:sz="4"/>
                <w:insideH w:val="none"/>
                <w:insideV w:val="none"/>
              </w:tblBorders>
            </w:tblPr>
            <w:tblGrid>
              <w:gridCol w:w="480"/>
              <w:gridCol w:w="885"/>
              <w:gridCol w:w="4232"/>
            </w:tblGrid>
            <w:tr>
              <w:tc>
                <w:tcPr>
                  <w:tcW w:type="dxa" w:w="4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服务内容</w:t>
                  </w:r>
                </w:p>
              </w:tc>
              <w:tc>
                <w:tcPr>
                  <w:tcW w:type="dxa" w:w="423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服务标准</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一</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基本要求</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对采购人办公区域内实行每天</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小时不间断秩序维护。工作内容包括</w:t>
                  </w:r>
                  <w:r>
                    <w:rPr>
                      <w:rFonts w:ascii="仿宋_GB2312" w:hAnsi="仿宋_GB2312" w:cs="仿宋_GB2312" w:eastAsia="仿宋_GB2312"/>
                      <w:sz w:val="24"/>
                      <w:color w:val="000000"/>
                    </w:rPr>
                    <w:t>:</w:t>
                  </w:r>
                  <w:r>
                    <w:rPr>
                      <w:rFonts w:ascii="仿宋_GB2312" w:hAnsi="仿宋_GB2312" w:cs="仿宋_GB2312" w:eastAsia="仿宋_GB2312"/>
                      <w:sz w:val="24"/>
                      <w:color w:val="000000"/>
                    </w:rPr>
                    <w:t>固定站岗和机动巡查相结合，确保办公区域秩序安全</w:t>
                  </w:r>
                  <w:r>
                    <w:rPr>
                      <w:rFonts w:ascii="仿宋_GB2312" w:hAnsi="仿宋_GB2312" w:cs="仿宋_GB2312" w:eastAsia="仿宋_GB2312"/>
                      <w:sz w:val="24"/>
                      <w:color w:val="000000"/>
                    </w:rPr>
                    <w:t>;</w:t>
                  </w:r>
                  <w:r>
                    <w:rPr>
                      <w:rFonts w:ascii="仿宋_GB2312" w:hAnsi="仿宋_GB2312" w:cs="仿宋_GB2312" w:eastAsia="仿宋_GB2312"/>
                      <w:sz w:val="24"/>
                      <w:color w:val="000000"/>
                    </w:rPr>
                    <w:t>规范管理停车场车辆停放；办公区域内一切消防设施设备的日常管理；区域内施工人员进出核查及现场安全监督；来访人员及车辆核查登记；监控及消防控制值守；大型活动秩序维护；突发应急事件处置；快递管理；零星物品搬运等。</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秩序维护员岗位值守要求：</w:t>
                  </w:r>
                  <w:r>
                    <w:rPr>
                      <w:rFonts w:ascii="仿宋_GB2312" w:hAnsi="仿宋_GB2312" w:cs="仿宋_GB2312" w:eastAsia="仿宋_GB2312"/>
                      <w:sz w:val="24"/>
                    </w:rPr>
                    <w:t>①检察服务中心秩序维护，工作日9点-18点。②2道大门门卫室（含监控）每天24小时不间断值守，每班次2人。③巡逻巡查，每天24小时不间断，每班次不少于1人在岗。④消防控制值班，每天24小时不间断值守，每班次不少于2人在岗。</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严格按照秩序维护服务岗位职责及标准化服务流程开展工作。</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对巡查、值守及异常情况等做好相关记录，填写规范，保存完好；发现各类安全隐患时应及时上报并按规定处置。</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妥善保存采购人提供的秩序维护器材，登记造册。损坏需及时报告采购人，若人为故意损坏，须照价赔偿。</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按照规定着统一秩序维护制式服装，佩戴工作证，携带防护器械和应急处置装备，并熟悉使用方法。采购人为秩序维护每岗位配备通话对讲机设备，夜间巡逻人员额外配备强光电筒和警哨。</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确保办公区域内治安及秩序正常，当采购人工作人员或公众生命财产受到威胁，秩序维护员要立即到达现场，并采取积极措施及时处理并上报采购人管理部门。如因处理事件不及时造成事故，一切责任由供应商负责。</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二</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出入管理</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在出入口对外来人员及其携带大件物品、外来车辆进行询问和记录，并与相关部门取得联系，核实确认后，规范登记方可进入，并礼貌告知被访人的办公室门牌号，指引路线；大宗物品进出会同接收单位收件人审检，严防违禁品（包括毒品、管制刀具、易燃易爆品等）、限带品（动物、任何未经授权的专业摄影设备、无人机等）进入；严禁无关人员及车辆进入院区；大件物品搬出有相关部门开具的证明和清单，经核实后放行。</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供应商应按采购人管理部门要求维护办公区进出门禁系统数据。</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配合相关部门积极疏导上访人员，有效疏导如出入口人群集聚、车辆拥堵、货物堵塞道路等情况；配合相关部门做好</w:t>
                  </w:r>
                  <w:r>
                    <w:rPr>
                      <w:rFonts w:ascii="仿宋_GB2312" w:hAnsi="仿宋_GB2312" w:cs="仿宋_GB2312" w:eastAsia="仿宋_GB2312"/>
                      <w:sz w:val="24"/>
                      <w:color w:val="000000"/>
                    </w:rPr>
                    <w:t>12309</w:t>
                  </w:r>
                  <w:r>
                    <w:rPr>
                      <w:rFonts w:ascii="仿宋_GB2312" w:hAnsi="仿宋_GB2312" w:cs="仿宋_GB2312" w:eastAsia="仿宋_GB2312"/>
                      <w:sz w:val="24"/>
                      <w:color w:val="000000"/>
                    </w:rPr>
                    <w:t>检察服务中心安检值勤及现场秩序维护，阻止上访人员无理取闹和恶意纠纷，协调处置群访、缠访、急难访事件。</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三</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流动巡查</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负责对服务区域进行流动巡查，制定巡查路线及巡查时间，并遵照执行，做好巡查记录。加强车辆充电桩、地下车库、消防通道等重点区域及施工现场的巡查。</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巡查期间保持通信设施设备畅通，遇到异常情况立即上报并在现场采取相应措施。</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收到监控室异常情况指令后，巡查人员及时到达指定地点并迅速采取相应措施。</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四</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监控值守</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监控设备</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小时正常运行，监控室每天</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小时不间断值守。</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工作人员值守期间遵守操作规程和保密制度，做好监控记录的保存工作。</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无关人员进入监控室或查阅监控记录，须经采购人管理部门批准并做好相关记录。</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监控室收到火情等报警信号、其他异常情况信号后，安排其他秩序维护员前往现场进行核实处理，启动应急预案。</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监控设备出现故障及时报监控系统维保人员维修检测。</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五</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车辆停放</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按照采购人制定的车辆停放规定对车辆及停放区域实行规范管理，车辆一车一位，车头统一朝向，私家车不得占用公务用车停车位，燃油车不得占用充电车位。</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严禁在办公楼的公用走道、楼梯间、安全出口处等公共区域停放车辆或充电。</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非机动车定点有序停放。</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发现车辆异常情况及时通知车主，并做好登记；发生交通事故、自然灾害等意外事故时及时赶赴现场疏导和协助处理，响应时间不超过</w:t>
                  </w:r>
                  <w:r>
                    <w:rPr>
                      <w:rFonts w:ascii="仿宋_GB2312" w:hAnsi="仿宋_GB2312" w:cs="仿宋_GB2312" w:eastAsia="仿宋_GB2312"/>
                      <w:sz w:val="24"/>
                      <w:color w:val="000000"/>
                    </w:rPr>
                    <w:t>3</w:t>
                  </w:r>
                  <w:r>
                    <w:rPr>
                      <w:rFonts w:ascii="仿宋_GB2312" w:hAnsi="仿宋_GB2312" w:cs="仿宋_GB2312" w:eastAsia="仿宋_GB2312"/>
                      <w:sz w:val="24"/>
                      <w:color w:val="000000"/>
                    </w:rPr>
                    <w:t>分钟。</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按照采购人要求定期对过夜车、“僵尸车”进行清理。</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按采购人管理部门要求维护车辆识别系统数据，不得私自为无关人员开通进出权限。</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六</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消防安全管理</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建立消防安全责任制，确定各级消防安全责任人及其职责。</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消防控制室实行每天</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小时不间断定点值守制度。工作人员应持有消防设施操作员证。目前，采购人消防控制室与监控室为同一房间。</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消火栓、应急照明、应急物资、消防及人员逃生通道、消防车通道可随时正常使用。</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易燃易爆品设专区专人管理，做好相关记录。</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定期组织消防安全宣传，每季度至少开展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次消防实操演练。</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突发火灾立即采取灭火措施，报警并上报采购人。事故处理后，及时形成事故处置总结报告，完善应急工作方案。</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七</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突发应急事件处理</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制定突发事件安全责任书，明确突发事件责任人及应承担的安全责任。</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建立应急突发事件处置队伍，明确各自的职责。</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识别、分析各种潜在风险，针对不同风险类型制定相应解决方案，并配备应急物资</w:t>
                  </w:r>
                  <w:r>
                    <w:rPr>
                      <w:rFonts w:ascii="仿宋_GB2312" w:hAnsi="仿宋_GB2312" w:cs="仿宋_GB2312" w:eastAsia="仿宋_GB2312"/>
                      <w:sz w:val="24"/>
                      <w:color w:val="000000"/>
                    </w:rPr>
                    <w:t>(</w:t>
                  </w:r>
                  <w:r>
                    <w:rPr>
                      <w:rFonts w:ascii="仿宋_GB2312" w:hAnsi="仿宋_GB2312" w:cs="仿宋_GB2312" w:eastAsia="仿宋_GB2312"/>
                      <w:sz w:val="24"/>
                      <w:color w:val="000000"/>
                    </w:rPr>
                    <w:t>若需采购人提供的物资，及时梳理需求清单上报采购人</w:t>
                  </w:r>
                  <w:r>
                    <w:rPr>
                      <w:rFonts w:ascii="仿宋_GB2312" w:hAnsi="仿宋_GB2312" w:cs="仿宋_GB2312" w:eastAsia="仿宋_GB2312"/>
                      <w:sz w:val="24"/>
                      <w:color w:val="000000"/>
                    </w:rPr>
                    <w:t>)</w:t>
                  </w:r>
                  <w:r>
                    <w:rPr>
                      <w:rFonts w:ascii="仿宋_GB2312" w:hAnsi="仿宋_GB2312" w:cs="仿宋_GB2312" w:eastAsia="仿宋_GB2312"/>
                      <w:sz w:val="24"/>
                      <w:color w:val="000000"/>
                    </w:rPr>
                    <w:t>。</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每半年至少开展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次突发事件应急演练，并有相应记录。</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发生意外事件时，及时采取应急措施，维护办公区域物业服务正常进行，保护人身财产安全。</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办公区域物业服务应急预案终止实施后，积极采取措施，在尽可能短的时间内，消除事故带来的不良影响，妥善安置受害及受影响的人员和部门。</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事故处理后，及时形成事故应急总结报告，完善应急救援工作方案。</w:t>
                  </w:r>
                </w:p>
              </w:tc>
            </w:tr>
            <w:tr>
              <w:tc>
                <w:tcPr>
                  <w:tcW w:type="dxa" w:w="4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八</w:t>
                  </w:r>
                </w:p>
              </w:tc>
              <w:tc>
                <w:tcPr>
                  <w:tcW w:type="dxa" w:w="88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大型活动秩序维护</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制定相应的活动秩序维护方案，合理安排人员，并对场所的安全隐患进行排查。</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应当保障通道、出入口、停车场等区域畅通。</w:t>
                  </w:r>
                </w:p>
              </w:tc>
            </w:tr>
            <w:tr>
              <w:tc>
                <w:tcPr>
                  <w:tcW w:type="dxa" w:w="480"/>
                  <w:vMerge/>
                  <w:tcBorders>
                    <w:top w:val="none" w:color="000000" w:sz="4"/>
                    <w:left w:val="single" w:color="000000" w:sz="4"/>
                    <w:bottom w:val="single" w:color="000000" w:sz="4"/>
                    <w:right w:val="single" w:color="000000" w:sz="4"/>
                  </w:tcBorders>
                </w:tcPr>
                <w:p/>
              </w:tc>
              <w:tc>
                <w:tcPr>
                  <w:tcW w:type="dxa" w:w="885"/>
                  <w:vMerge/>
                  <w:tcBorders>
                    <w:top w:val="none" w:color="000000" w:sz="4"/>
                    <w:left w:val="none" w:color="000000" w:sz="4"/>
                    <w:bottom w:val="single" w:color="000000" w:sz="4"/>
                    <w:right w:val="single" w:color="000000" w:sz="4"/>
                  </w:tcBorders>
                </w:tcP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活动举办过程中，做好现场秩序的维护和突发事故的处置工作，确保活动正常进行。</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九</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施工人员进出核查及现场安全监督</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做好办公区域内施工项目施工人员进出核查，查验临时施工证放行；对施工现场进行巡查，发现安全隐患及时要求施工方整改，上报采购人。</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十</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快递管理</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在采购人指定位置规范做好快递管理，整齐摆放快递，协助工作人员查找快递，定期清理快递；对文件类、不易保存的生鲜类或其他贵重物品不提供快递代收服务，要求快递员通知收件人现场领取。</w:t>
                  </w:r>
                </w:p>
              </w:tc>
            </w:tr>
            <w:tr>
              <w:tc>
                <w:tcPr>
                  <w:tcW w:type="dxa" w:w="4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十一</w:t>
                  </w: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零星物品搬运</w:t>
                  </w:r>
                </w:p>
              </w:tc>
              <w:tc>
                <w:tcPr>
                  <w:tcW w:type="dxa" w:w="423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供应商应提供同一服务区域内零星物品搬运服务，包括非保密物资、办公家具（包括但不限于办公桌、椅、会议室桌椅、书柜、沙发、茶水柜、文件柜）的搬运，不含保密物资、集中搬迁、因资产清查需大量挪动的物件及办案专业设备。搬动过程中不得故意对家具造成破坏，否则照价赔偿。</w:t>
                  </w:r>
                </w:p>
              </w:tc>
            </w:tr>
          </w:tbl>
          <w:p>
            <w:pPr>
              <w:pStyle w:val="null3"/>
              <w:spacing w:before="105" w:after="105"/>
              <w:jc w:val="both"/>
            </w:pPr>
            <w:r>
              <w:rPr>
                <w:rFonts w:ascii="仿宋_GB2312" w:hAnsi="仿宋_GB2312" w:cs="仿宋_GB2312" w:eastAsia="仿宋_GB2312"/>
                <w:sz w:val="24"/>
              </w:rPr>
              <w:t xml:space="preserve">       </w:t>
            </w:r>
          </w:p>
          <w:p>
            <w:pPr>
              <w:pStyle w:val="null3"/>
              <w:spacing w:before="105" w:after="105"/>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三</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房屋及设施设备维护服务</w:t>
            </w:r>
          </w:p>
          <w:tbl>
            <w:tblPr>
              <w:tblBorders>
                <w:top w:val="none" w:color="000000" w:sz="4"/>
                <w:left w:val="none" w:color="000000" w:sz="4"/>
                <w:bottom w:val="none" w:color="000000" w:sz="4"/>
                <w:right w:val="none" w:color="000000" w:sz="4"/>
                <w:insideH w:val="none"/>
                <w:insideV w:val="none"/>
              </w:tblBorders>
            </w:tblPr>
            <w:tblGrid>
              <w:gridCol w:w="558"/>
              <w:gridCol w:w="845"/>
              <w:gridCol w:w="4195"/>
            </w:tblGrid>
            <w:tr>
              <w:tc>
                <w:tcPr>
                  <w:tcW w:type="dxa" w:w="55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84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服务内容</w:t>
                  </w:r>
                </w:p>
              </w:tc>
              <w:tc>
                <w:tcPr>
                  <w:tcW w:type="dxa" w:w="41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服务标准</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一</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基本要求</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重大节假日及恶劣天气前后，组织房屋及设施设备安全巡检，排查安全隐患，及时落实整改。</w:t>
                  </w:r>
                  <w:r>
                    <w:rPr>
                      <w:rFonts w:ascii="仿宋_GB2312" w:hAnsi="仿宋_GB2312" w:cs="仿宋_GB2312" w:eastAsia="仿宋_GB2312"/>
                      <w:sz w:val="24"/>
                      <w:color w:val="000000"/>
                    </w:rPr>
                    <w:t>每半年对全部房屋建筑外墙进行一次清洗，</w:t>
                  </w:r>
                  <w:r>
                    <w:rPr>
                      <w:rFonts w:ascii="仿宋_GB2312" w:hAnsi="仿宋_GB2312" w:cs="仿宋_GB2312" w:eastAsia="仿宋_GB2312"/>
                      <w:sz w:val="24"/>
                      <w:b/>
                      <w:color w:val="000000"/>
                    </w:rPr>
                    <w:t>所需费用由供应商承担，须计入分项报价明细表。</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具备设施设备安全、稳定运行的环境和场所（含有限空间），温湿度、照度、粉尘等符合相关安全规范。</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保持房屋及设施设备使用功能正常，每周对建筑进行全面安全情况检查，并做好日常巡检，做好检查记录登记，发现问题立即向采购人报告，跟进维修及处理工作。</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建立健全房屋及设施设备维修维护档案，检查、督促和指导采购人正确使用房屋，并遵守房屋安全使用规范、政策、法规。重大设备修复后需有维修验收签字记录。</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与辖区供水、供电、燃气等管理单位保持沟通，如遇市政紧急抢修影响机关后勤保障正常运行，需提前</w:t>
                  </w:r>
                  <w:r>
                    <w:rPr>
                      <w:rFonts w:ascii="仿宋_GB2312" w:hAnsi="仿宋_GB2312" w:cs="仿宋_GB2312" w:eastAsia="仿宋_GB2312"/>
                      <w:sz w:val="24"/>
                      <w:color w:val="000000"/>
                    </w:rPr>
                    <w:t>1</w:t>
                  </w:r>
                  <w:r>
                    <w:rPr>
                      <w:rFonts w:ascii="仿宋_GB2312" w:hAnsi="仿宋_GB2312" w:cs="仿宋_GB2312" w:eastAsia="仿宋_GB2312"/>
                      <w:sz w:val="24"/>
                      <w:color w:val="000000"/>
                    </w:rPr>
                    <w:t>天向采购人管理部门报告，并采取有效应急措施。</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b/>
                      <w:color w:val="000000"/>
                    </w:rPr>
                    <w:t>本项目服务区域内的房屋及设施设备零星维修。单次单件≤</w:t>
                  </w:r>
                  <w:r>
                    <w:rPr>
                      <w:rFonts w:ascii="仿宋_GB2312" w:hAnsi="仿宋_GB2312" w:cs="仿宋_GB2312" w:eastAsia="仿宋_GB2312"/>
                      <w:sz w:val="24"/>
                      <w:b/>
                      <w:color w:val="000000"/>
                    </w:rPr>
                    <w:t>300</w:t>
                  </w:r>
                  <w:r>
                    <w:rPr>
                      <w:rFonts w:ascii="仿宋_GB2312" w:hAnsi="仿宋_GB2312" w:cs="仿宋_GB2312" w:eastAsia="仿宋_GB2312"/>
                      <w:sz w:val="24"/>
                      <w:b/>
                      <w:color w:val="000000"/>
                    </w:rPr>
                    <w:t>元零星维修由供应商承担，所需耗材列入“供应商负责提供的耗材清单 （年均消耗参考）”进行报价；</w:t>
                  </w:r>
                  <w:r>
                    <w:rPr>
                      <w:rFonts w:ascii="仿宋_GB2312" w:hAnsi="仿宋_GB2312" w:cs="仿宋_GB2312" w:eastAsia="仿宋_GB2312"/>
                      <w:sz w:val="24"/>
                      <w:color w:val="000000"/>
                    </w:rPr>
                    <w:t>单次单件大于</w:t>
                  </w:r>
                  <w:r>
                    <w:rPr>
                      <w:rFonts w:ascii="仿宋_GB2312" w:hAnsi="仿宋_GB2312" w:cs="仿宋_GB2312" w:eastAsia="仿宋_GB2312"/>
                      <w:sz w:val="24"/>
                      <w:color w:val="000000"/>
                    </w:rPr>
                    <w:t>300</w:t>
                  </w:r>
                  <w:r>
                    <w:rPr>
                      <w:rFonts w:ascii="仿宋_GB2312" w:hAnsi="仿宋_GB2312" w:cs="仿宋_GB2312" w:eastAsia="仿宋_GB2312"/>
                      <w:sz w:val="24"/>
                      <w:color w:val="000000"/>
                    </w:rPr>
                    <w:t>元的维修项目出具维修方案，报采购人管理部门按相关规定及程序实施维修，费用由采购人承担。</w:t>
                  </w:r>
                  <w:r>
                    <w:rPr>
                      <w:rFonts w:ascii="仿宋_GB2312" w:hAnsi="仿宋_GB2312" w:cs="仿宋_GB2312" w:eastAsia="仿宋_GB2312"/>
                      <w:sz w:val="24"/>
                    </w:rPr>
                    <w:t xml:space="preserve">                   </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岗位工作时间要求</w:t>
                  </w:r>
                  <w:r>
                    <w:rPr>
                      <w:rFonts w:ascii="仿宋_GB2312" w:hAnsi="仿宋_GB2312" w:cs="仿宋_GB2312" w:eastAsia="仿宋_GB2312"/>
                      <w:sz w:val="24"/>
                      <w:color w:val="000000"/>
                    </w:rPr>
                    <w:t>:</w:t>
                  </w:r>
                  <w:r>
                    <w:rPr>
                      <w:rFonts w:ascii="仿宋_GB2312" w:hAnsi="仿宋_GB2312" w:cs="仿宋_GB2312" w:eastAsia="仿宋_GB2312"/>
                      <w:sz w:val="24"/>
                      <w:color w:val="000000"/>
                    </w:rPr>
                    <w:t>房屋及设施设备维护，要求每天</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小时有人在岗。</w:t>
                  </w:r>
                </w:p>
                <w:p>
                  <w:pPr>
                    <w:pStyle w:val="null3"/>
                    <w:spacing w:before="105" w:after="105"/>
                    <w:jc w:val="both"/>
                  </w:pPr>
                  <w:r>
                    <w:rPr>
                      <w:rFonts w:ascii="仿宋_GB2312" w:hAnsi="仿宋_GB2312" w:cs="仿宋_GB2312" w:eastAsia="仿宋_GB2312"/>
                      <w:sz w:val="24"/>
                      <w:b/>
                      <w:color w:val="000000"/>
                    </w:rPr>
                    <w:t>8.</w:t>
                  </w:r>
                  <w:r>
                    <w:rPr>
                      <w:rFonts w:ascii="仿宋_GB2312" w:hAnsi="仿宋_GB2312" w:cs="仿宋_GB2312" w:eastAsia="仿宋_GB2312"/>
                      <w:sz w:val="24"/>
                      <w:b/>
                      <w:color w:val="000000"/>
                    </w:rPr>
                    <w:t>本章（房屋及设施设备维护服务）内所述需供应商负责维保的设施设备均未在质保期内。</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二</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房屋及配套设施管理</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每月至少开展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次房屋结构安全巡查，发现外观有变形、开裂等现象，及时建议采购人申请房屋安全鉴定，并采取必要的避险和防护措施。</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每季度至少开展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次外墙贴饰面、幕墙玻璃、雨篷、散水、空调室外机支撑构件等检查，发现破损，及时向采购人报告，按采购人及本招标文件相关规定及时维修。</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每半月至少开展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次公用部位的门、窗、楼梯、通风道、室内地面、墙面、吊顶和室外屋面等巡查，发现破损，及时向采购人报告，按采购人及本招标文件相关规定及时维修。</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强降雨天气前后、雨雪季节检查屋面防水和雨落管等，发现破损，及时向采购人报告，按采购人及本招标文件相关规定及时维修。</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每半月至少开展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次大门、围墙、道路、场地、管井、沟渠、雨污水管井、化粪池等巡查，发现破损，及时向采购人报告，按采购人及本招标文件相关规定及时维修。</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对房屋及配套设施进行日常管理，保证其完好整洁，无破损、污渍、纸张乱贴、乱搭建、乱悬挂现象。办公楼外观完好，建筑装饰面无脱落、无破损、无污渍，玻璃幕墙清洁明亮、无破损；楼内墙面粉刷无明显剥落开裂，墙面砖、地坪、地砖平整不起壳、无遗缺；修补墙面的粉刷层及面砖应保持与原墙面色差、材质一致；道路、地下车库</w:t>
                  </w:r>
                  <w:r>
                    <w:rPr>
                      <w:rFonts w:ascii="仿宋_GB2312" w:hAnsi="仿宋_GB2312" w:cs="仿宋_GB2312" w:eastAsia="仿宋_GB2312"/>
                      <w:sz w:val="24"/>
                      <w:color w:val="000000"/>
                    </w:rPr>
                    <w:t>(</w:t>
                  </w:r>
                  <w:r>
                    <w:rPr>
                      <w:rFonts w:ascii="仿宋_GB2312" w:hAnsi="仿宋_GB2312" w:cs="仿宋_GB2312" w:eastAsia="仿宋_GB2312"/>
                      <w:sz w:val="24"/>
                      <w:color w:val="000000"/>
                    </w:rPr>
                    <w:t>环氧地坪</w:t>
                  </w:r>
                  <w:r>
                    <w:rPr>
                      <w:rFonts w:ascii="仿宋_GB2312" w:hAnsi="仿宋_GB2312" w:cs="仿宋_GB2312" w:eastAsia="仿宋_GB2312"/>
                      <w:sz w:val="24"/>
                      <w:color w:val="000000"/>
                    </w:rPr>
                    <w:t>)</w:t>
                  </w:r>
                  <w:r>
                    <w:rPr>
                      <w:rFonts w:ascii="仿宋_GB2312" w:hAnsi="仿宋_GB2312" w:cs="仿宋_GB2312" w:eastAsia="仿宋_GB2312"/>
                      <w:sz w:val="24"/>
                      <w:color w:val="000000"/>
                    </w:rPr>
                    <w:t>应保持路面平整、无开裂和松动、无积水；窨井、积水井不漫溢，积水井及窨井盖定期刷油漆，无锈无损坏；卫生间、茶水间保持设施完好、使用正常，水龙头及便池出水正常，不漏水，地漏、管道畅通与安全使用；绿地、花台水龙头出水正常、无滴漏现象，水管无堵塞、无漏水现象，花坛保持完整美观。切实保证房屋使用功能正常，管理和维修记录齐全。</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三</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零星维修</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每日巡查房屋及配套设施，发现故障和安全隐患及时排除；门锁、灯具、水龙头等日常损坏随报随修，维修合格率达</w:t>
                  </w:r>
                  <w:r>
                    <w:rPr>
                      <w:rFonts w:ascii="仿宋_GB2312" w:hAnsi="仿宋_GB2312" w:cs="仿宋_GB2312" w:eastAsia="仿宋_GB2312"/>
                      <w:sz w:val="24"/>
                      <w:color w:val="000000"/>
                    </w:rPr>
                    <w:t>100%</w:t>
                  </w:r>
                  <w:r>
                    <w:rPr>
                      <w:rFonts w:ascii="仿宋_GB2312" w:hAnsi="仿宋_GB2312" w:cs="仿宋_GB2312" w:eastAsia="仿宋_GB2312"/>
                      <w:sz w:val="24"/>
                      <w:color w:val="000000"/>
                    </w:rPr>
                    <w:t>；服务区域内</w:t>
                  </w:r>
                  <w:r>
                    <w:rPr>
                      <w:rFonts w:ascii="仿宋_GB2312" w:hAnsi="仿宋_GB2312" w:cs="仿宋_GB2312" w:eastAsia="仿宋_GB2312"/>
                      <w:sz w:val="24"/>
                      <w:color w:val="000000"/>
                    </w:rPr>
                    <w:t>(</w:t>
                  </w:r>
                  <w:r>
                    <w:rPr>
                      <w:rFonts w:ascii="仿宋_GB2312" w:hAnsi="仿宋_GB2312" w:cs="仿宋_GB2312" w:eastAsia="仿宋_GB2312"/>
                      <w:sz w:val="24"/>
                      <w:color w:val="000000"/>
                    </w:rPr>
                    <w:t>服务区域范围见项目概况所述</w:t>
                  </w:r>
                  <w:r>
                    <w:rPr>
                      <w:rFonts w:ascii="仿宋_GB2312" w:hAnsi="仿宋_GB2312" w:cs="仿宋_GB2312" w:eastAsia="仿宋_GB2312"/>
                      <w:sz w:val="24"/>
                      <w:color w:val="000000"/>
                    </w:rPr>
                    <w:t>)</w:t>
                  </w:r>
                  <w:r>
                    <w:rPr>
                      <w:rFonts w:ascii="仿宋_GB2312" w:hAnsi="仿宋_GB2312" w:cs="仿宋_GB2312" w:eastAsia="仿宋_GB2312"/>
                      <w:sz w:val="24"/>
                      <w:color w:val="000000"/>
                    </w:rPr>
                    <w:t>所有设施、设备的故障处理（如零星损坏、水爆管、电跳闸等），物业维修人员应在</w:t>
                  </w:r>
                  <w:r>
                    <w:rPr>
                      <w:rFonts w:ascii="仿宋_GB2312" w:hAnsi="仿宋_GB2312" w:cs="仿宋_GB2312" w:eastAsia="仿宋_GB2312"/>
                      <w:sz w:val="24"/>
                      <w:color w:val="000000"/>
                    </w:rPr>
                    <w:t>10</w:t>
                  </w:r>
                  <w:r>
                    <w:rPr>
                      <w:rFonts w:ascii="仿宋_GB2312" w:hAnsi="仿宋_GB2312" w:cs="仿宋_GB2312" w:eastAsia="仿宋_GB2312"/>
                      <w:sz w:val="24"/>
                      <w:color w:val="000000"/>
                    </w:rPr>
                    <w:t>分钟内到达现场处理，及时采取必要的应急措施，在</w:t>
                  </w:r>
                  <w:r>
                    <w:rPr>
                      <w:rFonts w:ascii="仿宋_GB2312" w:hAnsi="仿宋_GB2312" w:cs="仿宋_GB2312" w:eastAsia="仿宋_GB2312"/>
                      <w:sz w:val="24"/>
                      <w:color w:val="000000"/>
                    </w:rPr>
                    <w:t>6</w:t>
                  </w:r>
                  <w:r>
                    <w:rPr>
                      <w:rFonts w:ascii="仿宋_GB2312" w:hAnsi="仿宋_GB2312" w:cs="仿宋_GB2312" w:eastAsia="仿宋_GB2312"/>
                      <w:sz w:val="24"/>
                      <w:color w:val="000000"/>
                    </w:rPr>
                    <w:t>小时内完成维修，遇特殊情况，</w:t>
                  </w:r>
                  <w:r>
                    <w:rPr>
                      <w:rFonts w:ascii="仿宋_GB2312" w:hAnsi="仿宋_GB2312" w:cs="仿宋_GB2312" w:eastAsia="仿宋_GB2312"/>
                      <w:sz w:val="24"/>
                      <w:color w:val="000000"/>
                    </w:rPr>
                    <w:t>6</w:t>
                  </w:r>
                  <w:r>
                    <w:rPr>
                      <w:rFonts w:ascii="仿宋_GB2312" w:hAnsi="仿宋_GB2312" w:cs="仿宋_GB2312" w:eastAsia="仿宋_GB2312"/>
                      <w:sz w:val="24"/>
                      <w:color w:val="000000"/>
                    </w:rPr>
                    <w:t>小时内不能修复的，应说明原因，明确修复时间，报请采购人管理部门核实认可，并加快维修进度。</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如维修需暂停水电供应或专项设备运行，影响机关道路通行等，应提前至少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天向采购人发出通知。</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四</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施工监督管理</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采购人有施工项目时，供应商应当与采购人委托的施工单位签订施工安全协议书，告知施工安全须知，并对施工过程进行安全管理。</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督促施工方做好建筑垃圾临时堆放、清运等。</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督促施工方规范施工，不得损坏采购人房屋建筑及设施设备。</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受采购人委托对房屋内装修及改造进行严格的监督管理，发现问题及时上报，确保不因装修而危及大楼结构安全、人身安全和影响正常办公秩序。</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为施工方办理临时出入证，做好施工人员出入管理。</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施工结束后，收回出入证，协助采购方做好验收检查及收尾工作。</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五</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标识标牌管理</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标识标牌、消防与安全标识符合国家标准相关要求。</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每月至少检查</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次标识标牌和消防与安全标识。应当规范清晰、路线指引正确、安装稳固。各类标识的格式统一、文字规范。悬挂</w:t>
                  </w:r>
                  <w:r>
                    <w:rPr>
                      <w:rFonts w:ascii="仿宋_GB2312" w:hAnsi="仿宋_GB2312" w:cs="仿宋_GB2312" w:eastAsia="仿宋_GB2312"/>
                      <w:sz w:val="24"/>
                      <w:color w:val="000000"/>
                    </w:rPr>
                    <w:t>(</w:t>
                  </w:r>
                  <w:r>
                    <w:rPr>
                      <w:rFonts w:ascii="仿宋_GB2312" w:hAnsi="仿宋_GB2312" w:cs="仿宋_GB2312" w:eastAsia="仿宋_GB2312"/>
                      <w:sz w:val="24"/>
                      <w:color w:val="000000"/>
                    </w:rPr>
                    <w:t>摆放</w:t>
                  </w:r>
                  <w:r>
                    <w:rPr>
                      <w:rFonts w:ascii="仿宋_GB2312" w:hAnsi="仿宋_GB2312" w:cs="仿宋_GB2312" w:eastAsia="仿宋_GB2312"/>
                      <w:sz w:val="24"/>
                      <w:color w:val="000000"/>
                    </w:rPr>
                    <w:t>)</w:t>
                  </w:r>
                  <w:r>
                    <w:rPr>
                      <w:rFonts w:ascii="仿宋_GB2312" w:hAnsi="仿宋_GB2312" w:cs="仿宋_GB2312" w:eastAsia="仿宋_GB2312"/>
                      <w:sz w:val="24"/>
                      <w:color w:val="000000"/>
                    </w:rPr>
                    <w:t>应安全、正规、醒目、便利、协调、无涂改。</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在适当时使用“维修进行中”、“小心地滑”等临时性服务状态标识。</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紧急出口、消防通道等危险、隐患部位应设置明显的警示性标识。</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六</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设备机房</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设备机房门口有机房类别及安全标志。落实各类机房责任人、督查人，明确职责，禁止无关人员随意进出设备机房。设备系统图、应急预案流程图、管理制度、特种作业人员资格证书等上墙文件或证书符合各设备机房国家标准规范要求，机房巡视及外来人员记录清晰完整，标识统一。</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设备机房门窗、锁具应当完好、有效。</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每半月至少开展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次清洁，整洁有序、无杂物、无积尘、无鼠、无虫害，温湿度符合设备运行要求。</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按国家标准规范规定维护各设备机房。</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安全防护用具配置齐全，检验合格。</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应急设施设备用品应当齐全、完备，可随时启用。</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七</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配电系统管理</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高低压配电系统按国家相关规定进行日常维保。</w:t>
                  </w:r>
                  <w:r>
                    <w:rPr>
                      <w:rFonts w:ascii="仿宋_GB2312" w:hAnsi="仿宋_GB2312" w:cs="仿宋_GB2312" w:eastAsia="仿宋_GB2312"/>
                      <w:sz w:val="24"/>
                      <w:b/>
                      <w:color w:val="000000"/>
                    </w:rPr>
                    <w:t>所需费用由供应商承担，须计入分项报价明细表。</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对高低压配电设备一年至少一次全面停电检修，平时按照规定周期、操作规范进行检查、维护、清洁，并做好记录。</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高低压配电柜运行正常、操作灵活、仪表显示准确；变压器运行正常，温控系统正常，通风降温设备可靠；功率因素自动补偿装置运行正常。电容器容量满足工作要求，无鼓包、漏液等异常情况。</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制定突发事件应急处理程序和临时用电管理措施，明确停、送电审批权限及流程，停、送电按规定提前通知。</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制定配电室人员出入管理制度，配电室通风、照明良好，无鼠洞，配备符合要求的消防器材。</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复杂故障涉及供电部门维修处置的及时与供电部门联系，并向采购人报告。</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八</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应急供电系统管理</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按规定周期对发电设备进行检查、维护，保持设备的完好。</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自动转换开关状态显示完好，动作正常。</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定期对应急照明</w:t>
                  </w:r>
                  <w:r>
                    <w:rPr>
                      <w:rFonts w:ascii="仿宋_GB2312" w:hAnsi="仿宋_GB2312" w:cs="仿宋_GB2312" w:eastAsia="仿宋_GB2312"/>
                      <w:sz w:val="24"/>
                      <w:color w:val="000000"/>
                    </w:rPr>
                    <w:t>(</w:t>
                  </w:r>
                  <w:r>
                    <w:rPr>
                      <w:rFonts w:ascii="仿宋_GB2312" w:hAnsi="仿宋_GB2312" w:cs="仿宋_GB2312" w:eastAsia="仿宋_GB2312"/>
                      <w:sz w:val="24"/>
                      <w:color w:val="000000"/>
                    </w:rPr>
                    <w:t>带蓄电池</w:t>
                  </w:r>
                  <w:r>
                    <w:rPr>
                      <w:rFonts w:ascii="仿宋_GB2312" w:hAnsi="仿宋_GB2312" w:cs="仿宋_GB2312" w:eastAsia="仿宋_GB2312"/>
                      <w:sz w:val="24"/>
                      <w:color w:val="000000"/>
                    </w:rPr>
                    <w:t>)</w:t>
                  </w:r>
                  <w:r>
                    <w:rPr>
                      <w:rFonts w:ascii="仿宋_GB2312" w:hAnsi="仿宋_GB2312" w:cs="仿宋_GB2312" w:eastAsia="仿宋_GB2312"/>
                      <w:sz w:val="24"/>
                      <w:color w:val="000000"/>
                    </w:rPr>
                    <w:t>设施进行检查、维护，使其处于有效待命状态。</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九</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给排水系统</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生活饮用水卫生符合国家标准相关要求。</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设施设备完好率不低于</w:t>
                  </w:r>
                  <w:r>
                    <w:rPr>
                      <w:rFonts w:ascii="仿宋_GB2312" w:hAnsi="仿宋_GB2312" w:cs="仿宋_GB2312" w:eastAsia="仿宋_GB2312"/>
                      <w:sz w:val="24"/>
                      <w:color w:val="000000"/>
                    </w:rPr>
                    <w:t>95%</w:t>
                  </w:r>
                  <w:r>
                    <w:rPr>
                      <w:rFonts w:ascii="仿宋_GB2312" w:hAnsi="仿宋_GB2312" w:cs="仿宋_GB2312" w:eastAsia="仿宋_GB2312"/>
                      <w:sz w:val="24"/>
                      <w:color w:val="000000"/>
                    </w:rPr>
                    <w:t>，定期检查卫生间、管道井内的上下水管道、阀门、减压阀，室内外排水沟渠</w:t>
                  </w:r>
                  <w:r>
                    <w:rPr>
                      <w:rFonts w:ascii="仿宋_GB2312" w:hAnsi="仿宋_GB2312" w:cs="仿宋_GB2312" w:eastAsia="仿宋_GB2312"/>
                      <w:sz w:val="24"/>
                      <w:color w:val="000000"/>
                    </w:rPr>
                    <w:t>(</w:t>
                  </w:r>
                  <w:r>
                    <w:rPr>
                      <w:rFonts w:ascii="仿宋_GB2312" w:hAnsi="仿宋_GB2312" w:cs="仿宋_GB2312" w:eastAsia="仿宋_GB2312"/>
                      <w:sz w:val="24"/>
                      <w:color w:val="000000"/>
                    </w:rPr>
                    <w:t>井</w:t>
                  </w:r>
                  <w:r>
                    <w:rPr>
                      <w:rFonts w:ascii="仿宋_GB2312" w:hAnsi="仿宋_GB2312" w:cs="仿宋_GB2312" w:eastAsia="仿宋_GB2312"/>
                      <w:sz w:val="24"/>
                      <w:color w:val="000000"/>
                    </w:rPr>
                    <w:t>)</w:t>
                  </w:r>
                  <w:r>
                    <w:rPr>
                      <w:rFonts w:ascii="仿宋_GB2312" w:hAnsi="仿宋_GB2312" w:cs="仿宋_GB2312" w:eastAsia="仿宋_GB2312"/>
                      <w:sz w:val="24"/>
                      <w:color w:val="000000"/>
                    </w:rPr>
                    <w:t>。设备运行正常，压力符合要求，仪表指示准确，无跑、冒、滴、漏现象。</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w:t>
                  </w:r>
                  <w:r>
                    <w:rPr>
                      <w:rFonts w:ascii="仿宋_GB2312" w:hAnsi="仿宋_GB2312" w:cs="仿宋_GB2312" w:eastAsia="仿宋_GB2312"/>
                      <w:sz w:val="24"/>
                      <w:color w:val="000000"/>
                    </w:rPr>
                    <w:t>水泵房、水箱间，每日至少巡视</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次。生活水箱检修入口，加盖加锁，溢水管、泄水管、通气口要加金属网，室外的通气口要有防护设施。</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w:t>
                  </w:r>
                  <w:r>
                    <w:rPr>
                      <w:rFonts w:ascii="仿宋_GB2312" w:hAnsi="仿宋_GB2312" w:cs="仿宋_GB2312" w:eastAsia="仿宋_GB2312"/>
                      <w:sz w:val="24"/>
                      <w:color w:val="000000"/>
                    </w:rPr>
                    <w:t>用水、供水制度完善，给排水设备系统运行良好，给排水系统通畅无渗漏，汛期道路无积水，地下室、车库、设备房无积水、浸泡发生。</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每季度至少开展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次对排水管进行疏通、清污，保证室内外排水系统通畅。</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w:t>
                  </w:r>
                  <w:r>
                    <w:rPr>
                      <w:rFonts w:ascii="仿宋_GB2312" w:hAnsi="仿宋_GB2312" w:cs="仿宋_GB2312" w:eastAsia="仿宋_GB2312"/>
                      <w:sz w:val="24"/>
                      <w:color w:val="000000"/>
                    </w:rPr>
                    <w:t>遇有事故，维修人员在规定时间内进行抢修，无大面积跑水、泛水、长时间停水现象。</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电梯系统</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建立健全设备安全技术档案，制定完善设备管理制度和操作规程，制定电梯事故应急救援预案。</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保持电梯正常运转，达到电梯运行的基本技术要求：运行平稳、平层准确，轿箱照明、内外呼梯按钮完好，楼层显示正常，轿箱内整洁无污染。警铃或其它救助设备功能完备，称重装置可靠，安全装置有效无缺损，电梯运行无异常。电梯按钮无缺损、标示清晰完整。每周至少开展</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次电梯的安全状况检查，发现损坏应立即修复或报告。</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电梯准用证、年检合格证等证件齐全。相关证件、紧急救援电话和乘客注意事项置于轿厢醒目位置。</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rPr>
                    <w:t>本项目含电梯1部，服务期内，均须按规定进行1次定期检验，不做载荷试验，供应商应做好相关工作，确保电梯按时完成检验。</w:t>
                  </w:r>
                  <w:r>
                    <w:rPr>
                      <w:rFonts w:ascii="仿宋_GB2312" w:hAnsi="仿宋_GB2312" w:cs="仿宋_GB2312" w:eastAsia="仿宋_GB2312"/>
                      <w:sz w:val="24"/>
                      <w:b/>
                    </w:rPr>
                    <w:t>电梯检验检测费用按照《四川省发展和改革委员会四川省财政厅关于特种设备检验检测收费标准的通知》 （ 川发改价格规〔2024</w:t>
                  </w:r>
                  <w:r>
                    <w:rPr>
                      <w:rFonts w:ascii="仿宋_GB2312" w:hAnsi="仿宋_GB2312" w:cs="仿宋_GB2312" w:eastAsia="仿宋_GB2312"/>
                      <w:sz w:val="24"/>
                      <w:b/>
                    </w:rPr>
                    <w:t>〕</w:t>
                  </w:r>
                  <w:r>
                    <w:rPr>
                      <w:rFonts w:ascii="仿宋_GB2312" w:hAnsi="仿宋_GB2312" w:cs="仿宋_GB2312" w:eastAsia="仿宋_GB2312"/>
                      <w:sz w:val="24"/>
                      <w:b/>
                    </w:rPr>
                    <w:t xml:space="preserve"> 123</w:t>
                  </w:r>
                  <w:r>
                    <w:rPr>
                      <w:rFonts w:ascii="仿宋_GB2312" w:hAnsi="仿宋_GB2312" w:cs="仿宋_GB2312" w:eastAsia="仿宋_GB2312"/>
                      <w:sz w:val="24"/>
                      <w:b/>
                    </w:rPr>
                    <w:t>号 ）计算</w:t>
                  </w:r>
                  <w:r>
                    <w:rPr>
                      <w:rFonts w:ascii="仿宋_GB2312" w:hAnsi="仿宋_GB2312" w:cs="仿宋_GB2312" w:eastAsia="仿宋_GB2312"/>
                      <w:sz w:val="24"/>
                    </w:rPr>
                    <w:t>。</w:t>
                  </w:r>
                  <w:r>
                    <w:rPr>
                      <w:rFonts w:ascii="仿宋_GB2312" w:hAnsi="仿宋_GB2312" w:cs="仿宋_GB2312" w:eastAsia="仿宋_GB2312"/>
                      <w:sz w:val="24"/>
                      <w:b/>
                    </w:rPr>
                    <w:t>所需费用由供应商承担，供应商应将本条要求所产生的费用合并电梯维保费，计入分项报价明细表。</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电梯维保、电梯使用应当符合国家标准有关要求。</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b/>
                      <w:color w:val="000000"/>
                    </w:rPr>
                    <w:t>电梯系统应由具有相应资质或能力的单位进行维保，维保费由供应商承担，须计入分项报价明细表</w:t>
                  </w:r>
                  <w:r>
                    <w:rPr>
                      <w:rFonts w:ascii="仿宋_GB2312" w:hAnsi="仿宋_GB2312" w:cs="仿宋_GB2312" w:eastAsia="仿宋_GB2312"/>
                      <w:sz w:val="24"/>
                      <w:color w:val="000000"/>
                    </w:rPr>
                    <w:t>；中标供应商督促做好电梯维保， 留存维保记录，保证其维保的电梯安全技术性能符合国家规定的标准和安全技术规范，不得使电梯脱离维保；要求电梯维保单位设立</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小时维修值班电话，接到故障通知</w:t>
                  </w:r>
                  <w:r>
                    <w:rPr>
                      <w:rFonts w:ascii="仿宋_GB2312" w:hAnsi="仿宋_GB2312" w:cs="仿宋_GB2312" w:eastAsia="仿宋_GB2312"/>
                      <w:sz w:val="24"/>
                      <w:color w:val="000000"/>
                    </w:rPr>
                    <w:t>30</w:t>
                  </w:r>
                  <w:r>
                    <w:rPr>
                      <w:rFonts w:ascii="仿宋_GB2312" w:hAnsi="仿宋_GB2312" w:cs="仿宋_GB2312" w:eastAsia="仿宋_GB2312"/>
                      <w:sz w:val="24"/>
                      <w:color w:val="000000"/>
                    </w:rPr>
                    <w:t>分钟内赶到现场，采取积极措施消除事故隐患，正确有效救援；要求电梯维保单位落实维保过程中的现场安全防护措施，保证施工安全；要求电梯维保单位介绍必要的管理知识、安全技术知识。</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有电梯突发事件或事故的应急措施与救援预案，每年至少开展演练</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次。电梯出现故障，物业工作人员</w:t>
                  </w:r>
                  <w:r>
                    <w:rPr>
                      <w:rFonts w:ascii="仿宋_GB2312" w:hAnsi="仿宋_GB2312" w:cs="仿宋_GB2312" w:eastAsia="仿宋_GB2312"/>
                      <w:sz w:val="24"/>
                      <w:color w:val="000000"/>
                    </w:rPr>
                    <w:t>10</w:t>
                  </w:r>
                  <w:r>
                    <w:rPr>
                      <w:rFonts w:ascii="仿宋_GB2312" w:hAnsi="仿宋_GB2312" w:cs="仿宋_GB2312" w:eastAsia="仿宋_GB2312"/>
                      <w:sz w:val="24"/>
                      <w:color w:val="000000"/>
                    </w:rPr>
                    <w:t>分钟内到场，第一时间启动应急预案，同时立即停止使用，及时通知维护保养单位进行维护保养，及时消除安全隐患。电梯紧急电话保持畅通。</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电梯维修、保养时在现场设置提示标识和防护围栏。</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w:t>
                  </w:r>
                  <w:r>
                    <w:rPr>
                      <w:rFonts w:ascii="仿宋_GB2312" w:hAnsi="仿宋_GB2312" w:cs="仿宋_GB2312" w:eastAsia="仿宋_GB2312"/>
                      <w:sz w:val="24"/>
                      <w:color w:val="000000"/>
                    </w:rPr>
                    <w:t>电梯机房专人管理，机房空气温度应保持在</w:t>
                  </w:r>
                  <w:r>
                    <w:rPr>
                      <w:rFonts w:ascii="仿宋_GB2312" w:hAnsi="仿宋_GB2312" w:cs="仿宋_GB2312" w:eastAsia="仿宋_GB2312"/>
                      <w:sz w:val="24"/>
                      <w:color w:val="000000"/>
                    </w:rPr>
                    <w:t>5</w:t>
                  </w:r>
                  <w:r>
                    <w:rPr>
                      <w:rFonts w:ascii="仿宋_GB2312" w:hAnsi="仿宋_GB2312" w:cs="仿宋_GB2312" w:eastAsia="仿宋_GB2312"/>
                      <w:sz w:val="24"/>
                      <w:color w:val="000000"/>
                    </w:rPr>
                    <w:t>～</w:t>
                  </w:r>
                  <w:r>
                    <w:rPr>
                      <w:rFonts w:ascii="仿宋_GB2312" w:hAnsi="仿宋_GB2312" w:cs="仿宋_GB2312" w:eastAsia="仿宋_GB2312"/>
                      <w:sz w:val="24"/>
                      <w:color w:val="000000"/>
                    </w:rPr>
                    <w:t>40</w:t>
                  </w:r>
                  <w:r>
                    <w:rPr>
                      <w:rFonts w:ascii="仿宋_GB2312" w:hAnsi="仿宋_GB2312" w:cs="仿宋_GB2312" w:eastAsia="仿宋_GB2312"/>
                      <w:sz w:val="24"/>
                      <w:color w:val="000000"/>
                    </w:rPr>
                    <w:t>℃之间，温度应保持在设备安全运行所允许的范围内；机房通风、照明良好，配备应急照明、灭火器材，盘车工具及标识齐全、方便醒目。</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十一</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空调系统</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空调通风系统运行管理符合国家标准相关要求。各设施部件应按照国家标准相关要求进行维护，设备工作正常、安全装置有效。</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办公楼内温湿度、空气质量等符合国家标准相关要求。</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采购人现有中央空调多联机共</w:t>
                  </w:r>
                  <w:r>
                    <w:rPr>
                      <w:rFonts w:ascii="仿宋_GB2312" w:hAnsi="仿宋_GB2312" w:cs="仿宋_GB2312" w:eastAsia="仿宋_GB2312"/>
                      <w:sz w:val="24"/>
                      <w:color w:val="000000"/>
                    </w:rPr>
                    <w:t>1</w:t>
                  </w:r>
                  <w:r>
                    <w:rPr>
                      <w:rFonts w:ascii="仿宋_GB2312" w:hAnsi="仿宋_GB2312" w:cs="仿宋_GB2312" w:eastAsia="仿宋_GB2312"/>
                      <w:sz w:val="24"/>
                      <w:color w:val="000000"/>
                    </w:rPr>
                    <w:t>34</w:t>
                  </w:r>
                  <w:r>
                    <w:rPr>
                      <w:rFonts w:ascii="仿宋_GB2312" w:hAnsi="仿宋_GB2312" w:cs="仿宋_GB2312" w:eastAsia="仿宋_GB2312"/>
                      <w:sz w:val="24"/>
                      <w:color w:val="000000"/>
                    </w:rPr>
                    <w:t>台（</w:t>
                  </w:r>
                  <w:r>
                    <w:rPr>
                      <w:rFonts w:ascii="仿宋_GB2312" w:hAnsi="仿宋_GB2312" w:cs="仿宋_GB2312" w:eastAsia="仿宋_GB2312"/>
                      <w:sz w:val="24"/>
                      <w:color w:val="000000"/>
                    </w:rPr>
                    <w:t>大金牌中央空调含智能控制模块，室内机118台、室外机8台、新风机组8台</w:t>
                  </w:r>
                  <w:r>
                    <w:rPr>
                      <w:rFonts w:ascii="仿宋_GB2312" w:hAnsi="仿宋_GB2312" w:cs="仿宋_GB2312" w:eastAsia="仿宋_GB2312"/>
                      <w:sz w:val="24"/>
                      <w:color w:val="000000"/>
                    </w:rPr>
                    <w:t>）、分体式空调</w:t>
                  </w:r>
                  <w:r>
                    <w:rPr>
                      <w:rFonts w:ascii="仿宋_GB2312" w:hAnsi="仿宋_GB2312" w:cs="仿宋_GB2312" w:eastAsia="仿宋_GB2312"/>
                      <w:sz w:val="24"/>
                      <w:color w:val="000000"/>
                    </w:rPr>
                    <w:t>153</w:t>
                  </w:r>
                  <w:r>
                    <w:rPr>
                      <w:rFonts w:ascii="仿宋_GB2312" w:hAnsi="仿宋_GB2312" w:cs="仿宋_GB2312" w:eastAsia="仿宋_GB2312"/>
                      <w:sz w:val="24"/>
                      <w:color w:val="000000"/>
                    </w:rPr>
                    <w:t>台，须定期维保、智能模块升级更新并做好记录，保证空调设施设备处于良好状态。</w:t>
                  </w:r>
                  <w:r>
                    <w:rPr>
                      <w:rFonts w:ascii="仿宋_GB2312" w:hAnsi="仿宋_GB2312" w:cs="仿宋_GB2312" w:eastAsia="仿宋_GB2312"/>
                      <w:sz w:val="24"/>
                      <w:b/>
                      <w:color w:val="000000"/>
                    </w:rPr>
                    <w:t>空调</w:t>
                  </w:r>
                  <w:r>
                    <w:rPr>
                      <w:rFonts w:ascii="仿宋_GB2312" w:hAnsi="仿宋_GB2312" w:cs="仿宋_GB2312" w:eastAsia="仿宋_GB2312"/>
                      <w:sz w:val="24"/>
                      <w:b/>
                      <w:color w:val="000000"/>
                    </w:rPr>
                    <w:t>系统应由具有相应资质或能力的单位进行维保，维保总费用由供应商承担，计入分项报价明细表。</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定期对空气处理单元、新风处理单元、风机盘管、滤网、加</w:t>
                  </w:r>
                  <w:r>
                    <w:rPr>
                      <w:rFonts w:ascii="仿宋_GB2312" w:hAnsi="仿宋_GB2312" w:cs="仿宋_GB2312" w:eastAsia="仿宋_GB2312"/>
                      <w:sz w:val="24"/>
                      <w:color w:val="000000"/>
                    </w:rPr>
                    <w:t>(</w:t>
                  </w:r>
                  <w:r>
                    <w:rPr>
                      <w:rFonts w:ascii="仿宋_GB2312" w:hAnsi="仿宋_GB2312" w:cs="仿宋_GB2312" w:eastAsia="仿宋_GB2312"/>
                      <w:sz w:val="24"/>
                      <w:color w:val="000000"/>
                    </w:rPr>
                    <w:t>除</w:t>
                  </w:r>
                  <w:r>
                    <w:rPr>
                      <w:rFonts w:ascii="仿宋_GB2312" w:hAnsi="仿宋_GB2312" w:cs="仿宋_GB2312" w:eastAsia="仿宋_GB2312"/>
                      <w:sz w:val="24"/>
                      <w:color w:val="000000"/>
                    </w:rPr>
                    <w:t>)</w:t>
                  </w:r>
                  <w:r>
                    <w:rPr>
                      <w:rFonts w:ascii="仿宋_GB2312" w:hAnsi="仿宋_GB2312" w:cs="仿宋_GB2312" w:eastAsia="仿宋_GB2312"/>
                      <w:sz w:val="24"/>
                      <w:color w:val="000000"/>
                    </w:rPr>
                    <w:t>湿器、风阀、积水盘、冷凝水管、膨胀水箱、集水器分水器、风机表冷器进行检查、清洗和保养。</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定期检查循环泵、冷却泵电机及泵体，进行添加更换润滑脂、清洁叶轮、基础紧固、除锈刷漆等维护保养。定期对空调系统电源柜、控制柜进行检查，紧固螺栓、测试绝缘，保证系统的用电安全。</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在每个供冷期或供热期交替运行之前，或系统停机一段时间后又重新投入运行时，必须对空调系统所有设施设备</w:t>
                  </w:r>
                  <w:r>
                    <w:rPr>
                      <w:rFonts w:ascii="仿宋_GB2312" w:hAnsi="仿宋_GB2312" w:cs="仿宋_GB2312" w:eastAsia="仿宋_GB2312"/>
                      <w:sz w:val="24"/>
                      <w:color w:val="000000"/>
                    </w:rPr>
                    <w:t>(</w:t>
                  </w:r>
                  <w:r>
                    <w:rPr>
                      <w:rFonts w:ascii="仿宋_GB2312" w:hAnsi="仿宋_GB2312" w:cs="仿宋_GB2312" w:eastAsia="仿宋_GB2312"/>
                      <w:sz w:val="24"/>
                      <w:color w:val="000000"/>
                    </w:rPr>
                    <w:t>如冷却水循环管道、冷冻水循环管道风管、新风系统等的管件、阀门、电气控制、隔热保温</w:t>
                  </w:r>
                  <w:r>
                    <w:rPr>
                      <w:rFonts w:ascii="仿宋_GB2312" w:hAnsi="仿宋_GB2312" w:cs="仿宋_GB2312" w:eastAsia="仿宋_GB2312"/>
                      <w:sz w:val="24"/>
                      <w:color w:val="000000"/>
                    </w:rPr>
                    <w:t>)</w:t>
                  </w:r>
                  <w:r>
                    <w:rPr>
                      <w:rFonts w:ascii="仿宋_GB2312" w:hAnsi="仿宋_GB2312" w:cs="仿宋_GB2312" w:eastAsia="仿宋_GB2312"/>
                      <w:sz w:val="24"/>
                      <w:color w:val="000000"/>
                    </w:rPr>
                    <w:t>进行细致的检查、测试和调整，确定正常后方能投入运行。运行期间每日至少开展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次运行情况巡查。</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每半年至少开展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次管道、阀门检查并除锈。</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每年至少开展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次系统整体性维修养护，检验</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次压力容器、仪表及冷却塔噪声。压力表、真空仪、传感器等测量装置按规定进行周期检定。</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每半年对空调滤网及外机开展基础清洗</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每月至少开展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次挂机和室外支架稳固性巡查。</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定期对空调系统设施设备进行能耗</w:t>
                  </w:r>
                  <w:r>
                    <w:rPr>
                      <w:rFonts w:ascii="仿宋_GB2312" w:hAnsi="仿宋_GB2312" w:cs="仿宋_GB2312" w:eastAsia="仿宋_GB2312"/>
                      <w:sz w:val="24"/>
                      <w:color w:val="000000"/>
                    </w:rPr>
                    <w:t>(</w:t>
                  </w:r>
                  <w:r>
                    <w:rPr>
                      <w:rFonts w:ascii="仿宋_GB2312" w:hAnsi="仿宋_GB2312" w:cs="仿宋_GB2312" w:eastAsia="仿宋_GB2312"/>
                      <w:sz w:val="24"/>
                      <w:color w:val="000000"/>
                    </w:rPr>
                    <w:t>水、电等</w:t>
                  </w:r>
                  <w:r>
                    <w:rPr>
                      <w:rFonts w:ascii="仿宋_GB2312" w:hAnsi="仿宋_GB2312" w:cs="仿宋_GB2312" w:eastAsia="仿宋_GB2312"/>
                      <w:sz w:val="24"/>
                      <w:color w:val="000000"/>
                    </w:rPr>
                    <w:t>)</w:t>
                  </w:r>
                  <w:r>
                    <w:rPr>
                      <w:rFonts w:ascii="仿宋_GB2312" w:hAnsi="仿宋_GB2312" w:cs="仿宋_GB2312" w:eastAsia="仿宋_GB2312"/>
                      <w:sz w:val="24"/>
                      <w:color w:val="000000"/>
                    </w:rPr>
                    <w:t>统计和分析，做好节能工作。制冷、供暖系统温度设定及启用时间符合节能要求。</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发现故障或损坏应当在</w:t>
                  </w:r>
                  <w:r>
                    <w:rPr>
                      <w:rFonts w:ascii="仿宋_GB2312" w:hAnsi="仿宋_GB2312" w:cs="仿宋_GB2312" w:eastAsia="仿宋_GB2312"/>
                      <w:sz w:val="24"/>
                      <w:color w:val="000000"/>
                    </w:rPr>
                    <w:t>10</w:t>
                  </w:r>
                  <w:r>
                    <w:rPr>
                      <w:rFonts w:ascii="仿宋_GB2312" w:hAnsi="仿宋_GB2312" w:cs="仿宋_GB2312" w:eastAsia="仿宋_GB2312"/>
                      <w:sz w:val="24"/>
                      <w:color w:val="000000"/>
                    </w:rPr>
                    <w:t>分钟内到达现场，在</w:t>
                  </w:r>
                  <w:r>
                    <w:rPr>
                      <w:rFonts w:ascii="仿宋_GB2312" w:hAnsi="仿宋_GB2312" w:cs="仿宋_GB2312" w:eastAsia="仿宋_GB2312"/>
                      <w:sz w:val="24"/>
                      <w:color w:val="000000"/>
                    </w:rPr>
                    <w:t>12</w:t>
                  </w:r>
                  <w:r>
                    <w:rPr>
                      <w:rFonts w:ascii="仿宋_GB2312" w:hAnsi="仿宋_GB2312" w:cs="仿宋_GB2312" w:eastAsia="仿宋_GB2312"/>
                      <w:sz w:val="24"/>
                      <w:color w:val="000000"/>
                    </w:rPr>
                    <w:t>小时内维修完毕。</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十二</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消防系统</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建立健全消防工作制度，对重点部位制定出防范措施，定期由专人负责对消防栓及其它消防设施进行检查测定，并填写检查标示及记录。消防控制室工作人员须经消防培训考试合格，持消防设施操作员证上岗。</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b/>
                    </w:rPr>
                    <w:t>消防系统应由具有相应资质或能力的单位进行维保，</w:t>
                  </w:r>
                  <w:r>
                    <w:rPr>
                      <w:rFonts w:ascii="仿宋_GB2312" w:hAnsi="仿宋_GB2312" w:cs="仿宋_GB2312" w:eastAsia="仿宋_GB2312"/>
                      <w:sz w:val="24"/>
                      <w:b/>
                    </w:rPr>
                    <w:t>维保费用由供应商承担，投标时须计入分项报价明细表。</w:t>
                  </w:r>
                  <w:r>
                    <w:rPr>
                      <w:rFonts w:ascii="仿宋_GB2312" w:hAnsi="仿宋_GB2312" w:cs="仿宋_GB2312" w:eastAsia="仿宋_GB2312"/>
                      <w:sz w:val="24"/>
                    </w:rPr>
                    <w:t>中标供应商应督促做好消防系统维保， 不得使消防系统脱离维保。</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持消火栓箱、防火门、灭火器、消防水泵、红外线报警器、应急照明、安全疏散、自动喷水灭火系统、正压送风等运行正常。保持灭火器材处于有效期内，过期失效前应提前两个月向采购人报告，由采购人购买补充。</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消防设施平面图、火警疏散示意图、防火分区图等按幢设置在楼层醒目位置。消防系统各设施设备使用说明清晰，宜图文结合。</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保证消防用水的基本储备，确保火灾时不低于</w:t>
                  </w:r>
                  <w:r>
                    <w:rPr>
                      <w:rFonts w:ascii="仿宋_GB2312" w:hAnsi="仿宋_GB2312" w:cs="仿宋_GB2312" w:eastAsia="仿宋_GB2312"/>
                      <w:sz w:val="24"/>
                      <w:color w:val="000000"/>
                    </w:rPr>
                    <w:t>10</w:t>
                  </w:r>
                  <w:r>
                    <w:rPr>
                      <w:rFonts w:ascii="仿宋_GB2312" w:hAnsi="仿宋_GB2312" w:cs="仿宋_GB2312" w:eastAsia="仿宋_GB2312"/>
                      <w:sz w:val="24"/>
                      <w:color w:val="000000"/>
                    </w:rPr>
                    <w:t>分钟的消防灭火用水量。</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消防监控系统运行良好，</w:t>
                  </w:r>
                  <w:r>
                    <w:rPr>
                      <w:rFonts w:ascii="仿宋_GB2312" w:hAnsi="仿宋_GB2312" w:cs="仿宋_GB2312" w:eastAsia="仿宋_GB2312"/>
                      <w:sz w:val="24"/>
                      <w:color w:val="000000"/>
                    </w:rPr>
                    <w:t>24</w:t>
                  </w:r>
                  <w:r>
                    <w:rPr>
                      <w:rFonts w:ascii="仿宋_GB2312" w:hAnsi="仿宋_GB2312" w:cs="仿宋_GB2312" w:eastAsia="仿宋_GB2312"/>
                      <w:sz w:val="24"/>
                      <w:color w:val="000000"/>
                    </w:rPr>
                    <w:t>小时开通，自动和手动报警设施启动正常，保持消防电话畅通，接听及时。消防控制室收到火情、险情及其他异常情况报警信号后，通知相关人员及时赶到现场进行处理。发生一般性故障，应及时通知专业维修公司在规定时间内到达现场，进行维修；发生重大故障时，物业工作人员应及时采取相应措施应急处理，专业维护保养人员应在</w:t>
                  </w:r>
                  <w:r>
                    <w:rPr>
                      <w:rFonts w:ascii="仿宋_GB2312" w:hAnsi="仿宋_GB2312" w:cs="仿宋_GB2312" w:eastAsia="仿宋_GB2312"/>
                      <w:sz w:val="24"/>
                      <w:color w:val="000000"/>
                    </w:rPr>
                    <w:t>30</w:t>
                  </w:r>
                  <w:r>
                    <w:rPr>
                      <w:rFonts w:ascii="仿宋_GB2312" w:hAnsi="仿宋_GB2312" w:cs="仿宋_GB2312" w:eastAsia="仿宋_GB2312"/>
                      <w:sz w:val="24"/>
                      <w:color w:val="000000"/>
                    </w:rPr>
                    <w:t>分钟内到达现场进行抢修，如有需要应向消防单位报警。</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十三</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避雷系统</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供应商须每年委托专业机构至少开展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次建筑避雷系统进行检测，留存检测合格报告。</w:t>
                  </w:r>
                  <w:r>
                    <w:rPr>
                      <w:rFonts w:ascii="仿宋_GB2312" w:hAnsi="仿宋_GB2312" w:cs="仿宋_GB2312" w:eastAsia="仿宋_GB2312"/>
                      <w:sz w:val="24"/>
                      <w:b/>
                      <w:color w:val="000000"/>
                    </w:rPr>
                    <w:t>费用由供应商承担，须计入分项报价明细表。</w:t>
                  </w:r>
                  <w:r>
                    <w:rPr>
                      <w:rFonts w:ascii="仿宋_GB2312" w:hAnsi="仿宋_GB2312" w:cs="仿宋_GB2312" w:eastAsia="仿宋_GB2312"/>
                      <w:sz w:val="24"/>
                      <w:color w:val="000000"/>
                    </w:rPr>
                    <w:t>发现失效或故障，及时向采购人报告，按采购人及本招标文件相关规定及时维修。</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服务区域内三栋建筑均已由采购人配备标准配套避雷设施</w:t>
                  </w:r>
                  <w:r>
                    <w:rPr>
                      <w:rFonts w:ascii="仿宋_GB2312" w:hAnsi="仿宋_GB2312" w:cs="仿宋_GB2312" w:eastAsia="仿宋_GB2312"/>
                      <w:sz w:val="24"/>
                      <w:color w:val="000000"/>
                    </w:rPr>
                    <w:t>(</w:t>
                  </w:r>
                  <w:r>
                    <w:rPr>
                      <w:rFonts w:ascii="仿宋_GB2312" w:hAnsi="仿宋_GB2312" w:cs="仿宋_GB2312" w:eastAsia="仿宋_GB2312"/>
                      <w:sz w:val="24"/>
                      <w:color w:val="000000"/>
                    </w:rPr>
                    <w:t>接闪器、引下线、接地装置等</w:t>
                  </w:r>
                  <w:r>
                    <w:rPr>
                      <w:rFonts w:ascii="仿宋_GB2312" w:hAnsi="仿宋_GB2312" w:cs="仿宋_GB2312" w:eastAsia="仿宋_GB2312"/>
                      <w:sz w:val="24"/>
                      <w:color w:val="000000"/>
                    </w:rPr>
                    <w:t>)</w:t>
                  </w:r>
                  <w:r>
                    <w:rPr>
                      <w:rFonts w:ascii="仿宋_GB2312" w:hAnsi="仿宋_GB2312" w:cs="仿宋_GB2312" w:eastAsia="仿宋_GB2312"/>
                      <w:sz w:val="24"/>
                      <w:color w:val="000000"/>
                    </w:rPr>
                    <w:t>，保持避雷系统完整性，不得擅自拆除、迁改避雷设施。</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每半年对楼顶层的避雷针、避雷带、避雷线、避雷网、屋面设备、其它金属物体的接地装置进行全面检查，发现问题及时解决。</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每季度对强、弱电井、设备间内的机电设备、配电柜接地装置进行检查；每月对变配电设备接地装置、避雷器进行检查，保证所有机电设备、配电柜</w:t>
                  </w:r>
                  <w:r>
                    <w:rPr>
                      <w:rFonts w:ascii="仿宋_GB2312" w:hAnsi="仿宋_GB2312" w:cs="仿宋_GB2312" w:eastAsia="仿宋_GB2312"/>
                      <w:sz w:val="24"/>
                      <w:color w:val="000000"/>
                    </w:rPr>
                    <w:t>(</w:t>
                  </w:r>
                  <w:r>
                    <w:rPr>
                      <w:rFonts w:ascii="仿宋_GB2312" w:hAnsi="仿宋_GB2312" w:cs="仿宋_GB2312" w:eastAsia="仿宋_GB2312"/>
                      <w:sz w:val="24"/>
                      <w:color w:val="000000"/>
                    </w:rPr>
                    <w:t>箱</w:t>
                  </w:r>
                  <w:r>
                    <w:rPr>
                      <w:rFonts w:ascii="仿宋_GB2312" w:hAnsi="仿宋_GB2312" w:cs="仿宋_GB2312" w:eastAsia="仿宋_GB2312"/>
                      <w:sz w:val="24"/>
                      <w:color w:val="000000"/>
                    </w:rPr>
                    <w:t>)</w:t>
                  </w:r>
                  <w:r>
                    <w:rPr>
                      <w:rFonts w:ascii="仿宋_GB2312" w:hAnsi="仿宋_GB2312" w:cs="仿宋_GB2312" w:eastAsia="仿宋_GB2312"/>
                      <w:sz w:val="24"/>
                      <w:color w:val="000000"/>
                    </w:rPr>
                    <w:t>、管道、金属构架物接地良好。</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十四</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监控安防系统</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监控设备定期进行维保，确保功能正常，</w:t>
                  </w:r>
                  <w:r>
                    <w:rPr>
                      <w:rFonts w:ascii="仿宋_GB2312" w:hAnsi="仿宋_GB2312" w:cs="仿宋_GB2312" w:eastAsia="仿宋_GB2312"/>
                      <w:sz w:val="24"/>
                      <w:b/>
                      <w:color w:val="000000"/>
                    </w:rPr>
                    <w:t>维保费用由供应商承担，须计入分项报价明细表。</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监控记录保持完整，画面清晰，视频监控无死角、无盲区。</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保持周界报警系统、门禁系统、车辆识别系统运转正常。</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发现故障，按照采购人及本项目招标文件相关规定及时维修。</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十五</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照明系统</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落实责任人，实行专人巡视，照明外观整洁无缺损、无松落，运行正常。</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更换的照明灯具应当选用节能环保产品，亮度与更换前保持一致。</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每周至少开展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次公共区域照明设备全面巡查。</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公共使用的照明、指示灯具线路、开关、接地等保持完好，确保用电安全。</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根据采购人要求，及时打开或者关闭公区照明，避免用电浪费。</w:t>
                  </w:r>
                </w:p>
              </w:tc>
            </w:tr>
            <w:tr>
              <w:tc>
                <w:tcPr>
                  <w:tcW w:type="dxa" w:w="55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十六</w:t>
                  </w:r>
                </w:p>
              </w:tc>
              <w:tc>
                <w:tcPr>
                  <w:tcW w:type="dxa" w:w="84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节能降耗</w:t>
                  </w: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每日做好水电气能源消耗台账数据统计，发现异常及时报告采购人，并排查原因，及时补救。</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安排专人对办公区域节能降耗落实情况进行巡查，杜绝长明灯、长流水、空调不关现象。</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配合采购人做好能源资源节约，制定节能管理制度及工作措施，加强节能宣传，确保能源消耗符合国家及地方节能要求。</w:t>
                  </w:r>
                </w:p>
              </w:tc>
            </w:tr>
            <w:tr>
              <w:tc>
                <w:tcPr>
                  <w:tcW w:type="dxa" w:w="558"/>
                  <w:vMerge/>
                  <w:tcBorders>
                    <w:top w:val="none" w:color="000000" w:sz="4"/>
                    <w:left w:val="single" w:color="000000" w:sz="4"/>
                    <w:bottom w:val="single" w:color="000000" w:sz="4"/>
                    <w:right w:val="single" w:color="000000" w:sz="4"/>
                  </w:tcBorders>
                </w:tcPr>
                <w:p/>
              </w:tc>
              <w:tc>
                <w:tcPr>
                  <w:tcW w:type="dxa" w:w="845"/>
                  <w:vMerge/>
                  <w:tcBorders>
                    <w:top w:val="none" w:color="000000" w:sz="4"/>
                    <w:left w:val="none" w:color="000000" w:sz="4"/>
                    <w:bottom w:val="single" w:color="000000" w:sz="4"/>
                    <w:right w:val="single" w:color="000000" w:sz="4"/>
                  </w:tcBorders>
                </w:tcPr>
                <w:p/>
              </w:tc>
              <w:tc>
                <w:tcPr>
                  <w:tcW w:type="dxa" w:w="4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本项目需供应商提供的服务配品配件、低耗品等须符合国家强制节能环保要求。</w:t>
                  </w:r>
                </w:p>
              </w:tc>
            </w:tr>
          </w:tbl>
          <w:p>
            <w:pPr>
              <w:pStyle w:val="null3"/>
              <w:spacing w:before="105" w:after="105"/>
              <w:jc w:val="left"/>
            </w:pPr>
            <w:r>
              <w:rPr>
                <w:rFonts w:ascii="仿宋_GB2312" w:hAnsi="仿宋_GB2312" w:cs="仿宋_GB2312" w:eastAsia="仿宋_GB2312"/>
                <w:sz w:val="24"/>
                <w:b/>
              </w:rPr>
              <w:t xml:space="preserve"> </w:t>
            </w:r>
          </w:p>
          <w:p>
            <w:pPr>
              <w:pStyle w:val="null3"/>
              <w:spacing w:before="105" w:after="105"/>
              <w:jc w:val="both"/>
            </w:pPr>
            <w:r>
              <w:rPr>
                <w:rFonts w:ascii="仿宋_GB2312" w:hAnsi="仿宋_GB2312" w:cs="仿宋_GB2312" w:eastAsia="仿宋_GB2312"/>
                <w:sz w:val="24"/>
                <w:b/>
                <w:color w:val="000000"/>
              </w:rPr>
              <w:t xml:space="preserve">  (</w:t>
            </w:r>
            <w:r>
              <w:rPr>
                <w:rFonts w:ascii="仿宋_GB2312" w:hAnsi="仿宋_GB2312" w:cs="仿宋_GB2312" w:eastAsia="仿宋_GB2312"/>
                <w:sz w:val="24"/>
                <w:b/>
                <w:color w:val="000000"/>
              </w:rPr>
              <w:t>四</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环境维护保洁服务</w:t>
            </w:r>
          </w:p>
          <w:tbl>
            <w:tblPr>
              <w:tblBorders>
                <w:top w:val="none" w:color="000000" w:sz="4"/>
                <w:left w:val="none" w:color="000000" w:sz="4"/>
                <w:bottom w:val="none" w:color="000000" w:sz="4"/>
                <w:right w:val="none" w:color="000000" w:sz="4"/>
                <w:insideH w:val="none"/>
                <w:insideV w:val="none"/>
              </w:tblBorders>
            </w:tblPr>
            <w:tblGrid>
              <w:gridCol w:w="560"/>
              <w:gridCol w:w="953"/>
              <w:gridCol w:w="4085"/>
            </w:tblGrid>
            <w:tr>
              <w:tc>
                <w:tcPr>
                  <w:tcW w:type="dxa" w:w="5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9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服务内容</w:t>
                  </w:r>
                </w:p>
              </w:tc>
              <w:tc>
                <w:tcPr>
                  <w:tcW w:type="dxa" w:w="40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服务标准</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一</w:t>
                  </w:r>
                </w:p>
              </w:tc>
              <w:tc>
                <w:tcPr>
                  <w:tcW w:type="dxa" w:w="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基本要求</w:t>
                  </w: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负责整个院区公共环境、公共设施、道路、楼道、绿地、会议室、</w:t>
                  </w:r>
                  <w:r>
                    <w:rPr>
                      <w:rFonts w:ascii="仿宋_GB2312" w:hAnsi="仿宋_GB2312" w:cs="仿宋_GB2312" w:eastAsia="仿宋_GB2312"/>
                      <w:sz w:val="24"/>
                      <w:color w:val="000000"/>
                    </w:rPr>
                    <w:t>案件管理大厅、</w:t>
                  </w:r>
                  <w:r>
                    <w:rPr>
                      <w:rFonts w:ascii="仿宋_GB2312" w:hAnsi="仿宋_GB2312" w:cs="仿宋_GB2312" w:eastAsia="仿宋_GB2312"/>
                      <w:sz w:val="24"/>
                      <w:color w:val="000000"/>
                    </w:rPr>
                    <w:t>12309</w:t>
                  </w:r>
                  <w:r>
                    <w:rPr>
                      <w:rFonts w:ascii="仿宋_GB2312" w:hAnsi="仿宋_GB2312" w:cs="仿宋_GB2312" w:eastAsia="仿宋_GB2312"/>
                      <w:sz w:val="24"/>
                      <w:color w:val="000000"/>
                    </w:rPr>
                    <w:t>检察服务中心、青少年法治教育基地、</w:t>
                  </w:r>
                  <w:r>
                    <w:rPr>
                      <w:rFonts w:ascii="仿宋_GB2312" w:hAnsi="仿宋_GB2312" w:cs="仿宋_GB2312" w:eastAsia="仿宋_GB2312"/>
                      <w:sz w:val="24"/>
                      <w:color w:val="000000"/>
                    </w:rPr>
                    <w:t>检察文化中心、</w:t>
                  </w:r>
                  <w:r>
                    <w:rPr>
                      <w:rFonts w:ascii="仿宋_GB2312" w:hAnsi="仿宋_GB2312" w:cs="仿宋_GB2312" w:eastAsia="仿宋_GB2312"/>
                      <w:sz w:val="24"/>
                      <w:color w:val="000000"/>
                    </w:rPr>
                    <w:t>案件讨论室、</w:t>
                  </w:r>
                  <w:r>
                    <w:rPr>
                      <w:rFonts w:ascii="仿宋_GB2312" w:hAnsi="仿宋_GB2312" w:cs="仿宋_GB2312" w:eastAsia="仿宋_GB2312"/>
                      <w:sz w:val="24"/>
                      <w:color w:val="000000"/>
                    </w:rPr>
                    <w:t>运动场馆</w:t>
                  </w:r>
                  <w:r>
                    <w:rPr>
                      <w:rFonts w:ascii="仿宋_GB2312" w:hAnsi="仿宋_GB2312" w:cs="仿宋_GB2312" w:eastAsia="仿宋_GB2312"/>
                      <w:sz w:val="24"/>
                      <w:color w:val="000000"/>
                    </w:rPr>
                    <w:t>、餐厅、后厨、卫生间、部分办公室、采购人机关管理的公房等室内外的清洁卫生、清洁维护工作。服务期内保洁耗材均由供应商承担，用量明细参考见“供应商负责提供的耗材清单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年均消耗参考</w:t>
                  </w:r>
                  <w:r>
                    <w:rPr>
                      <w:rFonts w:ascii="仿宋_GB2312" w:hAnsi="仿宋_GB2312" w:cs="仿宋_GB2312" w:eastAsia="仿宋_GB2312"/>
                      <w:sz w:val="24"/>
                      <w:color w:val="000000"/>
                    </w:rPr>
                    <w:t>)</w:t>
                  </w:r>
                  <w:r>
                    <w:rPr>
                      <w:rFonts w:ascii="仿宋_GB2312" w:hAnsi="仿宋_GB2312" w:cs="仿宋_GB2312" w:eastAsia="仿宋_GB2312"/>
                      <w:sz w:val="24"/>
                      <w:color w:val="000000"/>
                    </w:rPr>
                    <w:t>”，质量应满足采购人使用需求。</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建立保洁服务的工作制度及工作计划，并按照执行。做好保洁服务工作记录，记录填写规范、保存完好。</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石材地面、内墙、室内木地板等做好日常清洁，保持干净，清洁要求按相关材质规定进行。避免因清洁不当对采购人设施设备造成损伤，造成损伤须复原，无法复原须照价赔偿。</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对新建、装修和维修完成移交后的相关场所彻底清洁。</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隔油池每</w:t>
                  </w:r>
                  <w:r>
                    <w:rPr>
                      <w:rFonts w:ascii="仿宋_GB2312" w:hAnsi="仿宋_GB2312" w:cs="仿宋_GB2312" w:eastAsia="仿宋_GB2312"/>
                      <w:sz w:val="24"/>
                      <w:color w:val="000000"/>
                    </w:rPr>
                    <w:t>季度</w:t>
                  </w:r>
                  <w:r>
                    <w:rPr>
                      <w:rFonts w:ascii="仿宋_GB2312" w:hAnsi="仿宋_GB2312" w:cs="仿宋_GB2312" w:eastAsia="仿宋_GB2312"/>
                      <w:sz w:val="24"/>
                      <w:color w:val="000000"/>
                    </w:rPr>
                    <w:t>至少清掏一次，隔油池</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w:t>
                  </w:r>
                  <w:r>
                    <w:rPr>
                      <w:rFonts w:ascii="仿宋_GB2312" w:hAnsi="仿宋_GB2312" w:cs="仿宋_GB2312" w:eastAsia="仿宋_GB2312"/>
                      <w:sz w:val="24"/>
                      <w:b/>
                      <w:color w:val="000000"/>
                    </w:rPr>
                    <w:t>费用由供应商承担，须计入分项报价明细表。</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负责公共场所和周围环境定期预防性卫生消杀。采取综合措施做好蚊虫消杀工作及灭鼠灭蟑工作，控制室内外蚊虫滋生，达到基本无蝇。在化学防治中注重合理用药，不使用违禁药品。</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作业时采取安全防护措施，防止对作业人员或他人造成伤害；雨雪、冰冻等恶劣天气时及时清扫积水、积雪，并采取安全防护措施。</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各种洁具（抹布、拖布等）根据损耗情况及时更换，但至少每半年进行一次全面更换，保持各类洁具清洁、卫生，避免造成清洁对象表面污损。</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休息日及法定休假日每天安排</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人在岗，休息日加班安排</w:t>
                  </w:r>
                  <w:r>
                    <w:rPr>
                      <w:rFonts w:ascii="仿宋_GB2312" w:hAnsi="仿宋_GB2312" w:cs="仿宋_GB2312" w:eastAsia="仿宋_GB2312"/>
                      <w:sz w:val="24"/>
                      <w:color w:val="000000"/>
                    </w:rPr>
                    <w:t>可错峰</w:t>
                  </w:r>
                  <w:r>
                    <w:rPr>
                      <w:rFonts w:ascii="仿宋_GB2312" w:hAnsi="仿宋_GB2312" w:cs="仿宋_GB2312" w:eastAsia="仿宋_GB2312"/>
                      <w:sz w:val="24"/>
                      <w:color w:val="000000"/>
                    </w:rPr>
                    <w:t>进行调休，无需计算加班费。</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做好采购人安排的临时卫生维护工作。</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二</w:t>
                  </w:r>
                </w:p>
              </w:tc>
              <w:tc>
                <w:tcPr>
                  <w:tcW w:type="dxa" w:w="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办公用房区域保洁</w:t>
                  </w: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室内公共区域（大厅、楼梯、楼道、电梯等）：地面干净、整洁、光亮；天花板、墙面干净、无污渍、无蛛网；门框、楼梯扶手、窗框、窗台光亮、无积尘、无污渍；门窗玻璃干净无尘，透光性好，无明显印迹；各种金属件表面干净，无污渍；门把手干净、无印迹、定时消毒；灯具无积尘；空调、电梯出风口干净，无污迹；电梯轿厢保持干净，无污渍、无粘贴物、无异味；进出口地垫摆放整齐，表面干净无杂物；盆栽植物表面无积尘；配电箱、设备机房、会议室音视频设备、监控摄像头、门禁系统、消防栓及开关插座等保持表面干净，无尘无污迹；垃圾桶桶身表面干净无污渍无痰迹，内胆应定期清洁消毒，可视垃圾停留时间不得超过</w:t>
                  </w:r>
                  <w:r>
                    <w:rPr>
                      <w:rFonts w:ascii="仿宋_GB2312" w:hAnsi="仿宋_GB2312" w:cs="仿宋_GB2312" w:eastAsia="仿宋_GB2312"/>
                      <w:sz w:val="24"/>
                      <w:color w:val="000000"/>
                    </w:rPr>
                    <w:t>30</w:t>
                  </w:r>
                  <w:r>
                    <w:rPr>
                      <w:rFonts w:ascii="仿宋_GB2312" w:hAnsi="仿宋_GB2312" w:cs="仿宋_GB2312" w:eastAsia="仿宋_GB2312"/>
                      <w:sz w:val="24"/>
                      <w:color w:val="000000"/>
                    </w:rPr>
                    <w:t>分钟，桶内垃圾不得超过容量的三分之二；各项设施、灯具、配件、装饰品、指示牌等干净、整齐，表面无尘无污；作业工具间保持干净，无异味、无杂物、无积水。作业工具摆放整齐有序，表面干净无渍，每日消毒。</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采购人指定的</w:t>
                  </w:r>
                  <w:r>
                    <w:rPr>
                      <w:rFonts w:ascii="仿宋_GB2312" w:hAnsi="仿宋_GB2312" w:cs="仿宋_GB2312" w:eastAsia="仿宋_GB2312"/>
                      <w:sz w:val="24"/>
                      <w:color w:val="000000"/>
                    </w:rPr>
                    <w:t>会议</w:t>
                  </w:r>
                  <w:r>
                    <w:rPr>
                      <w:rFonts w:ascii="仿宋_GB2312" w:hAnsi="仿宋_GB2312" w:cs="仿宋_GB2312" w:eastAsia="仿宋_GB2312"/>
                      <w:sz w:val="24"/>
                      <w:color w:val="000000"/>
                    </w:rPr>
                    <w:t>室、部分案件讨论室至少每日清洁</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次，保持地面干净，无灰尘；桌椅干净，无蛛网；每日至少倾倒</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次垃圾。严格落实保密要求，不乱动桌面文件及其他文档、物品。如采购人有临时需要，应按采购人要求及时进行打扫。</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每个公共卫生间每日清扫不低于</w:t>
                  </w:r>
                  <w:r>
                    <w:rPr>
                      <w:rFonts w:ascii="仿宋_GB2312" w:hAnsi="仿宋_GB2312" w:cs="仿宋_GB2312" w:eastAsia="仿宋_GB2312"/>
                      <w:sz w:val="24"/>
                      <w:color w:val="000000"/>
                    </w:rPr>
                    <w:t>8</w:t>
                  </w:r>
                  <w:r>
                    <w:rPr>
                      <w:rFonts w:ascii="仿宋_GB2312" w:hAnsi="仿宋_GB2312" w:cs="仿宋_GB2312" w:eastAsia="仿宋_GB2312"/>
                      <w:sz w:val="24"/>
                      <w:color w:val="000000"/>
                    </w:rPr>
                    <w:t>次。保持地面干净，无污渍、无积水，大小便器表面干净，无污渍；各种隔断表面干净，金属饰件表面干净，无污迹、灰尘；墙壁表面干净，天花板无污渍、蛛网；风口或换气扇表面干净无积尘；门窗表面干净，窗台无积尘；玻璃干净无水渍；洗手台干净无积水，面盆无污垢；各种管道表面干净无污渍；废纸篓杂物不超过三分之二，卫生间内空气流通并且无明显异味。</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公用会议室保持地面干净，无灰尘、污渍；天花板、风口目视无灰尘、污渍；桌椅干净、无尘；书架、墙面装饰物、会议桌及其他附属设施设备表面无尘，干净整齐；物品摆放整齐、有序；垃圾桶内垃圾及时清倒，垃圾袋及时更换；会议、活动结束后及时清扫、整理。</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做好地毯、地垫、木地板日常清洗，保持干净、无油渍、无污渍、无人为损伤。</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三</w:t>
                  </w:r>
                </w:p>
              </w:tc>
              <w:tc>
                <w:tcPr>
                  <w:tcW w:type="dxa" w:w="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室外公共区域保洁</w:t>
                  </w: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公区道路、球场、停车场等区域须保证地面干净无杂物、无杂草、无积水，无明显污迹、油渍；明沟、窨井内无杂物、无异味；各种标识标牌表面干净无积尘、无水印、无蛛网；照明设备表面干净无污渍。</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绿化带绿地内无杂物、白色垃圾及动物粪便等，无改变用途和破坏、践踏、占用现象。</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服务区域内建筑物低矮外墙须保持干净；平台、屋顶每月至少清扫</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次、每日应保证无垃圾堆积、无积水。院机关平台、院坝每季度至少冲洗</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次；防滑地毯每月至少清洗</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w:t>
                  </w:r>
                  <w:r>
                    <w:rPr>
                      <w:rFonts w:ascii="仿宋_GB2312" w:hAnsi="仿宋_GB2312" w:cs="仿宋_GB2312" w:eastAsia="仿宋_GB2312"/>
                      <w:sz w:val="24"/>
                      <w:color w:val="000000"/>
                    </w:rPr>
                    <w:t>停车场、运动场馆等</w:t>
                  </w:r>
                  <w:r>
                    <w:rPr>
                      <w:rFonts w:ascii="仿宋_GB2312" w:hAnsi="仿宋_GB2312" w:cs="仿宋_GB2312" w:eastAsia="仿宋_GB2312"/>
                      <w:sz w:val="24"/>
                      <w:color w:val="000000"/>
                    </w:rPr>
                    <w:t>雨棚每季度清洗</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次，有重要公务活动前需及时清洗，保持洁净、光亮、无灰尘、无污迹、无蜘蛛网；每月清扫、疏通屋面泄水沟、楼内外排水管道，保障排水畅通。</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四</w:t>
                  </w:r>
                </w:p>
              </w:tc>
              <w:tc>
                <w:tcPr>
                  <w:tcW w:type="dxa" w:w="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垃圾处理</w:t>
                  </w: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在指定位置摆放分类垃圾桶，并在显著处张贴垃圾分类标识，桶身表面干净无污渍。分类垃圾桶和垃圾分类标识根据</w:t>
                  </w:r>
                  <w:r>
                    <w:rPr>
                      <w:rFonts w:ascii="仿宋_GB2312" w:hAnsi="仿宋_GB2312" w:cs="仿宋_GB2312" w:eastAsia="仿宋_GB2312"/>
                      <w:sz w:val="24"/>
                      <w:color w:val="000000"/>
                    </w:rPr>
                    <w:t>自贡</w:t>
                  </w:r>
                  <w:r>
                    <w:rPr>
                      <w:rFonts w:ascii="仿宋_GB2312" w:hAnsi="仿宋_GB2312" w:cs="仿宋_GB2312" w:eastAsia="仿宋_GB2312"/>
                      <w:sz w:val="24"/>
                      <w:color w:val="000000"/>
                    </w:rPr>
                    <w:t>市要求设置。</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垃圾中转房保持整洁，无明显异味，每日至少开展</w:t>
                  </w:r>
                  <w:r>
                    <w:rPr>
                      <w:rFonts w:ascii="仿宋_GB2312" w:hAnsi="仿宋_GB2312" w:cs="仿宋_GB2312" w:eastAsia="仿宋_GB2312"/>
                      <w:sz w:val="24"/>
                      <w:color w:val="000000"/>
                    </w:rPr>
                    <w:t>1</w:t>
                  </w:r>
                  <w:r>
                    <w:rPr>
                      <w:rFonts w:ascii="仿宋_GB2312" w:hAnsi="仿宋_GB2312" w:cs="仿宋_GB2312" w:eastAsia="仿宋_GB2312"/>
                      <w:sz w:val="24"/>
                      <w:color w:val="000000"/>
                    </w:rPr>
                    <w:t>次清洁作业。</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每个工作日内要对楼层产生的垃圾，进行清理分类，并运至垃圾集中堆放点。</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垃圾装袋，日产日清。建立垃圾清运台账，交由规范的渠道回收处理。</w:t>
                  </w:r>
                  <w:r>
                    <w:rPr>
                      <w:rFonts w:ascii="仿宋_GB2312" w:hAnsi="仿宋_GB2312" w:cs="仿宋_GB2312" w:eastAsia="仿宋_GB2312"/>
                      <w:sz w:val="24"/>
                      <w:b/>
                      <w:color w:val="000000"/>
                    </w:rPr>
                    <w:t>垃圾清运费用由供应商承担，此项阐述的垃圾包含生活垃圾、绿化垃圾、餐厨垃圾、其他零星杂物垃圾，须合并计入分项报价明细表。</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做好垃圾分类管理的宣传工作，督促并引导全员参与垃圾分类投放。</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垃圾分类投放管理工作的执行标准，按</w:t>
                  </w:r>
                  <w:r>
                    <w:rPr>
                      <w:rFonts w:ascii="仿宋_GB2312" w:hAnsi="仿宋_GB2312" w:cs="仿宋_GB2312" w:eastAsia="仿宋_GB2312"/>
                      <w:sz w:val="24"/>
                      <w:color w:val="000000"/>
                    </w:rPr>
                    <w:t>自贡</w:t>
                  </w:r>
                  <w:r>
                    <w:rPr>
                      <w:rFonts w:ascii="仿宋_GB2312" w:hAnsi="仿宋_GB2312" w:cs="仿宋_GB2312" w:eastAsia="仿宋_GB2312"/>
                      <w:sz w:val="24"/>
                      <w:color w:val="000000"/>
                    </w:rPr>
                    <w:t>市要求执行。</w:t>
                  </w:r>
                </w:p>
              </w:tc>
            </w:tr>
            <w:tr>
              <w:tc>
                <w:tcPr>
                  <w:tcW w:type="dxa" w:w="56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五</w:t>
                  </w:r>
                </w:p>
              </w:tc>
              <w:tc>
                <w:tcPr>
                  <w:tcW w:type="dxa" w:w="9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消毒灭害</w:t>
                  </w: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rPr>
                    <w:t>使用符合国家、行业标准的低毒高效安全的药剂进行消毒灭害（基础消毒灭害春夏季每周一次，秋冬季每月两次。日常根据采购人服务区域临时需求及时消杀）。消毒灭害时间应安排在上班前、下班后或者利用休息日，尽量不影响正常工作秩序。</w:t>
                  </w:r>
                  <w:r>
                    <w:rPr>
                      <w:rFonts w:ascii="仿宋_GB2312" w:hAnsi="仿宋_GB2312" w:cs="仿宋_GB2312" w:eastAsia="仿宋_GB2312"/>
                      <w:sz w:val="24"/>
                      <w:b/>
                    </w:rPr>
                    <w:t>消毒灭害费用由供应商承担，费用计入分项报价明细表。</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灭鼠、灭蟑、消杀等消毒使用的毒饵、药剂应妥善保管。施放、回收均有记录。在消毒过程中注意做好个人防护。</w:t>
                  </w:r>
                </w:p>
              </w:tc>
            </w:tr>
            <w:tr>
              <w:tc>
                <w:tcPr>
                  <w:tcW w:type="dxa" w:w="560"/>
                  <w:vMerge/>
                  <w:tcBorders>
                    <w:top w:val="none" w:color="000000" w:sz="4"/>
                    <w:left w:val="single" w:color="000000" w:sz="4"/>
                    <w:bottom w:val="single" w:color="000000" w:sz="4"/>
                    <w:right w:val="single" w:color="000000" w:sz="4"/>
                  </w:tcBorders>
                </w:tcPr>
                <w:p/>
              </w:tc>
              <w:tc>
                <w:tcPr>
                  <w:tcW w:type="dxa" w:w="953"/>
                  <w:vMerge/>
                  <w:tcBorders>
                    <w:top w:val="none" w:color="000000" w:sz="4"/>
                    <w:left w:val="none" w:color="000000" w:sz="4"/>
                    <w:bottom w:val="single" w:color="000000" w:sz="4"/>
                    <w:right w:val="single" w:color="000000" w:sz="4"/>
                  </w:tcBorders>
                </w:tcPr>
                <w:p/>
              </w:tc>
              <w:tc>
                <w:tcPr>
                  <w:tcW w:type="dxa" w:w="40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如出现公共性疫情等情况，应启动相应的应急预案，全力配合有关部门，保障人员安全。</w:t>
                  </w:r>
                </w:p>
              </w:tc>
            </w:tr>
          </w:tbl>
          <w:p>
            <w:pPr>
              <w:pStyle w:val="null3"/>
              <w:spacing w:before="105" w:after="105"/>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环境维护绿化服务</w:t>
            </w:r>
          </w:p>
          <w:tbl>
            <w:tblPr>
              <w:tblBorders>
                <w:top w:val="none" w:color="000000" w:sz="4"/>
                <w:left w:val="none" w:color="000000" w:sz="4"/>
                <w:bottom w:val="none" w:color="000000" w:sz="4"/>
                <w:right w:val="none" w:color="000000" w:sz="4"/>
                <w:insideH w:val="none"/>
                <w:insideV w:val="none"/>
              </w:tblBorders>
            </w:tblPr>
            <w:tblGrid>
              <w:gridCol w:w="575"/>
              <w:gridCol w:w="787"/>
              <w:gridCol w:w="4236"/>
            </w:tblGrid>
            <w:tr>
              <w:tc>
                <w:tcPr>
                  <w:tcW w:type="dxa" w:w="5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7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服务内容</w:t>
                  </w:r>
                </w:p>
              </w:tc>
              <w:tc>
                <w:tcPr>
                  <w:tcW w:type="dxa" w:w="42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服务标准</w:t>
                  </w:r>
                </w:p>
              </w:tc>
            </w:tr>
            <w:tr>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一</w:t>
                  </w:r>
                </w:p>
              </w:tc>
              <w:tc>
                <w:tcPr>
                  <w:tcW w:type="dxa" w:w="7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基本要求</w:t>
                  </w: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公共区域绿化面积共约</w:t>
                  </w:r>
                  <w:r>
                    <w:rPr>
                      <w:rFonts w:ascii="仿宋_GB2312" w:hAnsi="仿宋_GB2312" w:cs="仿宋_GB2312" w:eastAsia="仿宋_GB2312"/>
                      <w:sz w:val="24"/>
                      <w:color w:val="000000"/>
                    </w:rPr>
                    <w:t>1</w:t>
                  </w:r>
                  <w:r>
                    <w:rPr>
                      <w:rFonts w:ascii="仿宋_GB2312" w:hAnsi="仿宋_GB2312" w:cs="仿宋_GB2312" w:eastAsia="仿宋_GB2312"/>
                      <w:sz w:val="24"/>
                      <w:color w:val="000000"/>
                    </w:rPr>
                    <w:t>0</w:t>
                  </w:r>
                  <w:r>
                    <w:rPr>
                      <w:rFonts w:ascii="仿宋_GB2312" w:hAnsi="仿宋_GB2312" w:cs="仿宋_GB2312" w:eastAsia="仿宋_GB2312"/>
                      <w:sz w:val="24"/>
                      <w:color w:val="000000"/>
                    </w:rPr>
                    <w:t>000</w:t>
                  </w:r>
                  <w:r>
                    <w:rPr>
                      <w:rFonts w:ascii="仿宋_GB2312" w:hAnsi="仿宋_GB2312" w:cs="仿宋_GB2312" w:eastAsia="仿宋_GB2312"/>
                      <w:sz w:val="24"/>
                      <w:color w:val="000000"/>
                    </w:rPr>
                    <w:t>平方米。室外及室内公共区域绿地、植物、花箱、盆栽植物情况建档登记。</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作业时采取安全防护措施，防止对作业人员或他人造成伤害。</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绿化耗材由供应商承担，用量情况参考明细见“供应商负责提供的耗材清单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年均消耗参考</w:t>
                  </w:r>
                  <w:r>
                    <w:rPr>
                      <w:rFonts w:ascii="仿宋_GB2312" w:hAnsi="仿宋_GB2312" w:cs="仿宋_GB2312" w:eastAsia="仿宋_GB2312"/>
                      <w:sz w:val="24"/>
                      <w:color w:val="000000"/>
                    </w:rPr>
                    <w:t>)</w:t>
                  </w:r>
                  <w:r>
                    <w:rPr>
                      <w:rFonts w:ascii="仿宋_GB2312" w:hAnsi="仿宋_GB2312" w:cs="仿宋_GB2312" w:eastAsia="仿宋_GB2312"/>
                      <w:sz w:val="24"/>
                      <w:color w:val="000000"/>
                    </w:rPr>
                    <w:t>”。耗材环保、安全性应当符合规定要求。</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负责保管采购人交与供应商使用的绿化机具</w:t>
                  </w:r>
                  <w:r>
                    <w:rPr>
                      <w:rFonts w:ascii="仿宋_GB2312" w:hAnsi="仿宋_GB2312" w:cs="仿宋_GB2312" w:eastAsia="仿宋_GB2312"/>
                      <w:sz w:val="24"/>
                      <w:color w:val="000000"/>
                    </w:rPr>
                    <w:t>(</w:t>
                  </w:r>
                  <w:r>
                    <w:rPr>
                      <w:rFonts w:ascii="仿宋_GB2312" w:hAnsi="仿宋_GB2312" w:cs="仿宋_GB2312" w:eastAsia="仿宋_GB2312"/>
                      <w:sz w:val="24"/>
                      <w:color w:val="000000"/>
                    </w:rPr>
                    <w:t>含燃料</w:t>
                  </w:r>
                  <w:r>
                    <w:rPr>
                      <w:rFonts w:ascii="仿宋_GB2312" w:hAnsi="仿宋_GB2312" w:cs="仿宋_GB2312" w:eastAsia="仿宋_GB2312"/>
                      <w:sz w:val="24"/>
                      <w:color w:val="000000"/>
                    </w:rPr>
                    <w:t>)</w:t>
                  </w:r>
                  <w:r>
                    <w:rPr>
                      <w:rFonts w:ascii="仿宋_GB2312" w:hAnsi="仿宋_GB2312" w:cs="仿宋_GB2312" w:eastAsia="仿宋_GB2312"/>
                      <w:sz w:val="24"/>
                      <w:color w:val="000000"/>
                    </w:rPr>
                    <w:t>，例如割草机，规范安全操作。</w:t>
                  </w:r>
                </w:p>
              </w:tc>
            </w:tr>
            <w:tr>
              <w:tc>
                <w:tcPr>
                  <w:tcW w:type="dxa" w:w="57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二</w:t>
                  </w:r>
                </w:p>
              </w:tc>
              <w:tc>
                <w:tcPr>
                  <w:tcW w:type="dxa" w:w="78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室外绿化养护</w:t>
                  </w: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根据生长环境、植物特性进行除草、灌溉、施肥、防治病虫害等。</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根据生长情况修剪绿地，绿地内无枯草、无杂物，无干枯坏死和病虫侵害，基本无裸露土地。</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定期修剪树木等，灌乔木生长正常、美观自然、花枝新鲜，无枯叶、无病虫、无死树缺株。</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绿篱生长造型正常，颜色正常，修剪及时，基本无死株和干死株，有虫株率在</w:t>
                  </w:r>
                  <w:r>
                    <w:rPr>
                      <w:rFonts w:ascii="仿宋_GB2312" w:hAnsi="仿宋_GB2312" w:cs="仿宋_GB2312" w:eastAsia="仿宋_GB2312"/>
                      <w:sz w:val="24"/>
                      <w:color w:val="000000"/>
                    </w:rPr>
                    <w:t>10%</w:t>
                  </w:r>
                  <w:r>
                    <w:rPr>
                      <w:rFonts w:ascii="仿宋_GB2312" w:hAnsi="仿宋_GB2312" w:cs="仿宋_GB2312" w:eastAsia="仿宋_GB2312"/>
                      <w:sz w:val="24"/>
                      <w:color w:val="000000"/>
                    </w:rPr>
                    <w:t>以下。</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清除花坛和花景的花蒂、黄叶、杂草、垃圾，做好病虫害防治。</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水池水面定期清理，无枯枝落叶、水质清洁。</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根据病虫害发生规律实施综合治理，通常在病虫率高时，以药剂杀死病虫，以确保植物良好生长。产生垃圾的主要区域和路段做到日产日清。</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雨雪、冰冻等恶劣天气来临前，专人巡查，对绿植做好预防措施，排除安全隐患。恶劣天气后，及时清除倒树断枝，疏通道路，尽快恢复原状。</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按采购人要求和安排，对环境有影响的绿化部位，组织相应乔木、灌木、藤本、草坪的移栽或补栽等工作。若涉及费用由采购人支付。</w:t>
                  </w:r>
                </w:p>
              </w:tc>
            </w:tr>
            <w:tr>
              <w:tc>
                <w:tcPr>
                  <w:tcW w:type="dxa" w:w="575"/>
                  <w:vMerge/>
                  <w:tcBorders>
                    <w:top w:val="none" w:color="000000" w:sz="4"/>
                    <w:left w:val="single" w:color="000000" w:sz="4"/>
                    <w:bottom w:val="single" w:color="000000" w:sz="4"/>
                    <w:right w:val="single" w:color="000000" w:sz="4"/>
                  </w:tcBorders>
                </w:tcPr>
                <w:p/>
              </w:tc>
              <w:tc>
                <w:tcPr>
                  <w:tcW w:type="dxa" w:w="787"/>
                  <w:vMerge/>
                  <w:tcBorders>
                    <w:top w:val="none" w:color="000000" w:sz="4"/>
                    <w:left w:val="none" w:color="000000" w:sz="4"/>
                    <w:bottom w:val="single" w:color="000000" w:sz="4"/>
                    <w:right w:val="single" w:color="000000" w:sz="4"/>
                  </w:tcBorders>
                </w:tcPr>
                <w:p/>
              </w:tc>
              <w:tc>
                <w:tcPr>
                  <w:tcW w:type="dxa" w:w="42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绿化垃圾日产日清。</w:t>
                  </w:r>
                </w:p>
              </w:tc>
            </w:tr>
          </w:tbl>
          <w:p>
            <w:pPr>
              <w:pStyle w:val="null3"/>
              <w:spacing w:before="105" w:after="105"/>
              <w:jc w:val="center"/>
            </w:pPr>
            <w:r>
              <w:rPr>
                <w:rFonts w:ascii="仿宋_GB2312" w:hAnsi="仿宋_GB2312" w:cs="仿宋_GB2312" w:eastAsia="仿宋_GB2312"/>
                <w:sz w:val="24"/>
                <w:b/>
                <w:color w:val="000000"/>
              </w:rPr>
              <w:t>(</w:t>
            </w: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会议服务</w:t>
            </w:r>
          </w:p>
          <w:tbl>
            <w:tblPr>
              <w:tblBorders>
                <w:top w:val="none" w:color="000000" w:sz="4"/>
                <w:left w:val="none" w:color="000000" w:sz="4"/>
                <w:bottom w:val="none" w:color="000000" w:sz="4"/>
                <w:right w:val="none" w:color="000000" w:sz="4"/>
                <w:insideH w:val="none"/>
                <w:insideV w:val="none"/>
              </w:tblBorders>
            </w:tblPr>
            <w:tblGrid>
              <w:gridCol w:w="593"/>
              <w:gridCol w:w="791"/>
              <w:gridCol w:w="4214"/>
            </w:tblGrid>
            <w:tr>
              <w:tc>
                <w:tcPr>
                  <w:tcW w:type="dxa" w:w="59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7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服务内容</w:t>
                  </w:r>
                </w:p>
              </w:tc>
              <w:tc>
                <w:tcPr>
                  <w:tcW w:type="dxa" w:w="42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服务标准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一</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会议受理</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根据智慧管理平台会议预订情况，受理会议需求。</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二</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会前准备</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根据接待会务服务规格、要求等提前做好会场桌椅布置、空调调节等，准备相应的茶水、纸巾、笔、纸等会议用品，会场干净整洁。协助协调采购人信息化工作人员调试会议系统设施设备，定制会标，确保会前</w:t>
                  </w:r>
                  <w:r>
                    <w:rPr>
                      <w:rFonts w:ascii="仿宋_GB2312" w:hAnsi="仿宋_GB2312" w:cs="仿宋_GB2312" w:eastAsia="仿宋_GB2312"/>
                      <w:sz w:val="24"/>
                      <w:color w:val="000000"/>
                    </w:rPr>
                    <w:t>1</w:t>
                  </w:r>
                  <w:r>
                    <w:rPr>
                      <w:rFonts w:ascii="仿宋_GB2312" w:hAnsi="仿宋_GB2312" w:cs="仿宋_GB2312" w:eastAsia="仿宋_GB2312"/>
                      <w:sz w:val="24"/>
                      <w:color w:val="000000"/>
                    </w:rPr>
                    <w:t>小时会场准备完毕。</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三</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引导服务</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引导参会人员按指示牌就坐，引导手势规范，语言标准。</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四</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会中服务</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会议期间负责会场茶水服务。严格履行保密要求。</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五</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会后整理</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会议结束后，完成清场，整理会场，关闭空调、照明等耗电设备，对茶杯、茶壶等进行清洁消毒。</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六</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饮用水保管</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负责保管采购人购买的桶装水、矿泉水、纸巾、纸杯等，严格执行出入库登记。</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七</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电梯控制</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按采购人要求做好大型会议及接待活动电梯控制。</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八</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咖啡机维护</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负责公共区域咖啡机辅料添加，机器清洁及故障报修。</w:t>
                  </w:r>
                </w:p>
              </w:tc>
            </w:tr>
            <w:tr>
              <w:tc>
                <w:tcPr>
                  <w:tcW w:type="dxa" w:w="59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九</w:t>
                  </w:r>
                </w:p>
              </w:tc>
              <w:tc>
                <w:tcPr>
                  <w:tcW w:type="dxa" w:w="7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其他</w:t>
                  </w:r>
                </w:p>
              </w:tc>
              <w:tc>
                <w:tcPr>
                  <w:tcW w:type="dxa" w:w="4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其他接待活动临时性茶水服务。</w:t>
                  </w:r>
                </w:p>
              </w:tc>
            </w:tr>
          </w:tbl>
          <w:p>
            <w:pPr>
              <w:pStyle w:val="null3"/>
              <w:spacing w:before="105" w:after="105"/>
              <w:jc w:val="center"/>
            </w:pPr>
            <w:r>
              <w:rPr>
                <w:rFonts w:ascii="仿宋_GB2312" w:hAnsi="仿宋_GB2312" w:cs="仿宋_GB2312" w:eastAsia="仿宋_GB2312"/>
                <w:sz w:val="24"/>
                <w:color w:val="000000"/>
              </w:rPr>
              <w:t>(</w:t>
            </w:r>
            <w:r>
              <w:rPr>
                <w:rFonts w:ascii="仿宋_GB2312" w:hAnsi="仿宋_GB2312" w:cs="仿宋_GB2312" w:eastAsia="仿宋_GB2312"/>
                <w:sz w:val="24"/>
                <w:color w:val="000000"/>
              </w:rPr>
              <w:t>七</w:t>
            </w:r>
            <w:r>
              <w:rPr>
                <w:rFonts w:ascii="仿宋_GB2312" w:hAnsi="仿宋_GB2312" w:cs="仿宋_GB2312" w:eastAsia="仿宋_GB2312"/>
                <w:sz w:val="24"/>
                <w:color w:val="000000"/>
              </w:rPr>
              <w:t>)</w:t>
            </w:r>
            <w:r>
              <w:rPr>
                <w:rFonts w:ascii="仿宋_GB2312" w:hAnsi="仿宋_GB2312" w:cs="仿宋_GB2312" w:eastAsia="仿宋_GB2312"/>
                <w:sz w:val="24"/>
                <w:color w:val="000000"/>
              </w:rPr>
              <w:t>餐食保障</w:t>
            </w:r>
          </w:p>
          <w:tbl>
            <w:tblPr>
              <w:tblBorders>
                <w:top w:val="none" w:color="000000" w:sz="4"/>
                <w:left w:val="none" w:color="000000" w:sz="4"/>
                <w:bottom w:val="none" w:color="000000" w:sz="4"/>
                <w:right w:val="none" w:color="000000" w:sz="4"/>
                <w:insideH w:val="none"/>
                <w:insideV w:val="none"/>
              </w:tblBorders>
            </w:tblPr>
            <w:tblGrid>
              <w:gridCol w:w="817"/>
              <w:gridCol w:w="847"/>
              <w:gridCol w:w="3934"/>
            </w:tblGrid>
            <w:tr>
              <w:tc>
                <w:tcPr>
                  <w:tcW w:type="dxa" w:w="8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8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服务内容</w:t>
                  </w:r>
                </w:p>
              </w:tc>
              <w:tc>
                <w:tcPr>
                  <w:tcW w:type="dxa" w:w="39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color w:val="000000"/>
                    </w:rPr>
                    <w:t>服务标准</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一</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基本要求</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left="12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根据就餐人数及膳食营养搭配，按时足量提供餐食，按采购人制定的供餐标准及要求提供餐食保障，提供全年标准工作日（含机关工作人员集体加班日）每日</w:t>
                  </w:r>
                  <w:r>
                    <w:rPr>
                      <w:rFonts w:ascii="仿宋_GB2312" w:hAnsi="仿宋_GB2312" w:cs="仿宋_GB2312" w:eastAsia="仿宋_GB2312"/>
                      <w:sz w:val="24"/>
                      <w:color w:val="000000"/>
                    </w:rPr>
                    <w:t>3</w:t>
                  </w:r>
                  <w:r>
                    <w:rPr>
                      <w:rFonts w:ascii="仿宋_GB2312" w:hAnsi="仿宋_GB2312" w:cs="仿宋_GB2312" w:eastAsia="仿宋_GB2312"/>
                      <w:sz w:val="24"/>
                      <w:color w:val="000000"/>
                    </w:rPr>
                    <w:t>餐（早、中、晚餐）、节假日值班用餐、加班餐、公务接待餐、临时性食品加工服务等。</w:t>
                  </w:r>
                </w:p>
                <w:p>
                  <w:pPr>
                    <w:pStyle w:val="null3"/>
                    <w:spacing w:before="105" w:after="105"/>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负责采购人菜品质量、成本控制、食堂食品卫生安全、各类餐具炊具管理、设备设施运转、食材验收、环境卫生维护反食品浪费及采购人临时交办的食堂管理相关业务。</w:t>
                  </w:r>
                </w:p>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休息日及法定休假日每天安排至少</w:t>
                  </w:r>
                  <w:r>
                    <w:rPr>
                      <w:rFonts w:ascii="仿宋_GB2312" w:hAnsi="仿宋_GB2312" w:cs="仿宋_GB2312" w:eastAsia="仿宋_GB2312"/>
                      <w:sz w:val="24"/>
                      <w:color w:val="000000"/>
                    </w:rPr>
                    <w:t>1</w:t>
                  </w:r>
                  <w:r>
                    <w:rPr>
                      <w:rFonts w:ascii="仿宋_GB2312" w:hAnsi="仿宋_GB2312" w:cs="仿宋_GB2312" w:eastAsia="仿宋_GB2312"/>
                      <w:sz w:val="24"/>
                      <w:color w:val="000000"/>
                    </w:rPr>
                    <w:t>人在岗，响应采购人值班人员临时性用餐需求，确保食堂卫生及设备安全。休息日加班安排工作日进行调休，无需计算加班费。</w:t>
                  </w:r>
                </w:p>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餐饮工作人员在岗应着工作服、佩戴口罩、帽子。</w:t>
                  </w:r>
                </w:p>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严格遵守《中华人民共和国食品安全法》《中华人民共和国反食品浪费法》等相关法律法规。</w:t>
                  </w:r>
                </w:p>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向采购人确定的食材配送商索要营业执照复印件、产品防疫检验合格证等，连同食堂经营许可证正本、工作人员健康证一并在食堂公示栏进行公示。</w:t>
                  </w:r>
                </w:p>
                <w:p>
                  <w:pPr>
                    <w:pStyle w:val="null3"/>
                    <w:spacing w:before="105" w:after="105"/>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按采购人规定的时间开餐，未经许可不得私自提前或延后开餐时间，开餐时应保证菜品种类齐全。</w:t>
                  </w:r>
                </w:p>
                <w:p>
                  <w:pPr>
                    <w:pStyle w:val="null3"/>
                    <w:spacing w:before="105" w:after="105"/>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严禁身份不明人员进入厨房，以免发生意外事故。</w:t>
                  </w:r>
                </w:p>
                <w:p>
                  <w:pPr>
                    <w:pStyle w:val="null3"/>
                    <w:spacing w:before="105" w:after="105"/>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餐食保障所需耗材仅餐厅桌面纸巾由供应商承担，其余由采购人承担。供应商可根据总用量及餐厅实际情况调整规格，但不少于</w:t>
                  </w:r>
                  <w:r>
                    <w:rPr>
                      <w:rFonts w:ascii="仿宋_GB2312" w:hAnsi="仿宋_GB2312" w:cs="仿宋_GB2312" w:eastAsia="仿宋_GB2312"/>
                      <w:sz w:val="24"/>
                      <w:color w:val="000000"/>
                    </w:rPr>
                    <w:t>153*195mm*100</w:t>
                  </w:r>
                  <w:r>
                    <w:rPr>
                      <w:rFonts w:ascii="仿宋_GB2312" w:hAnsi="仿宋_GB2312" w:cs="仿宋_GB2312" w:eastAsia="仿宋_GB2312"/>
                      <w:sz w:val="24"/>
                      <w:color w:val="000000"/>
                    </w:rPr>
                    <w:t>抽</w:t>
                  </w:r>
                  <w:r>
                    <w:rPr>
                      <w:rFonts w:ascii="仿宋_GB2312" w:hAnsi="仿宋_GB2312" w:cs="仿宋_GB2312" w:eastAsia="仿宋_GB2312"/>
                      <w:sz w:val="24"/>
                      <w:color w:val="000000"/>
                    </w:rPr>
                    <w:t>/</w:t>
                  </w:r>
                  <w:r>
                    <w:rPr>
                      <w:rFonts w:ascii="仿宋_GB2312" w:hAnsi="仿宋_GB2312" w:cs="仿宋_GB2312" w:eastAsia="仿宋_GB2312"/>
                      <w:sz w:val="24"/>
                      <w:color w:val="000000"/>
                    </w:rPr>
                    <w:t>包。至少三层、不掉絮、不含荧光增白剂、</w:t>
                  </w:r>
                  <w:r>
                    <w:rPr>
                      <w:rFonts w:ascii="仿宋_GB2312" w:hAnsi="仿宋_GB2312" w:cs="仿宋_GB2312" w:eastAsia="仿宋_GB2312"/>
                      <w:sz w:val="24"/>
                      <w:color w:val="000000"/>
                    </w:rPr>
                    <w:t>100%</w:t>
                  </w:r>
                  <w:r>
                    <w:rPr>
                      <w:rFonts w:ascii="仿宋_GB2312" w:hAnsi="仿宋_GB2312" w:cs="仿宋_GB2312" w:eastAsia="仿宋_GB2312"/>
                      <w:sz w:val="24"/>
                      <w:color w:val="000000"/>
                    </w:rPr>
                    <w:t>原生木浆。执行标准应符合国家和行业标准规定，质量等级为优等品。此项费用列入“供应商负责提供的耗材清单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年均消耗参考</w:t>
                  </w:r>
                  <w:r>
                    <w:rPr>
                      <w:rFonts w:ascii="仿宋_GB2312" w:hAnsi="仿宋_GB2312" w:cs="仿宋_GB2312" w:eastAsia="仿宋_GB2312"/>
                      <w:sz w:val="24"/>
                      <w:color w:val="000000"/>
                    </w:rPr>
                    <w:t>)</w:t>
                  </w:r>
                  <w:r>
                    <w:rPr>
                      <w:rFonts w:ascii="仿宋_GB2312" w:hAnsi="仿宋_GB2312" w:cs="仿宋_GB2312" w:eastAsia="仿宋_GB2312"/>
                      <w:sz w:val="24"/>
                      <w:color w:val="000000"/>
                    </w:rPr>
                    <w:t>”进行报价。</w:t>
                  </w:r>
                </w:p>
                <w:p>
                  <w:pPr>
                    <w:pStyle w:val="null3"/>
                    <w:spacing w:before="105" w:after="105"/>
                    <w:jc w:val="both"/>
                  </w:pPr>
                  <w:r>
                    <w:rPr>
                      <w:rFonts w:ascii="仿宋_GB2312" w:hAnsi="仿宋_GB2312" w:cs="仿宋_GB2312" w:eastAsia="仿宋_GB2312"/>
                      <w:sz w:val="24"/>
                    </w:rPr>
                    <w:t>10.因服务内容涉及餐食保障，供应商承诺中标后及时办理有效的《食品经营许可证》。</w:t>
                  </w:r>
                  <w:r>
                    <w:rPr>
                      <w:rFonts w:ascii="仿宋_GB2312" w:hAnsi="仿宋_GB2312" w:cs="仿宋_GB2312" w:eastAsia="仿宋_GB2312"/>
                      <w:sz w:val="24"/>
                      <w:b/>
                    </w:rPr>
                    <w:t>【供应商投标时应提供承诺函并加盖电子签章，格式自拟】</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二</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食堂工作人员要求</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食堂工作人员必须经过体检合格，持有健康证、经卫生知识培训后上岗，并保持健康证在有效期内。</w:t>
                  </w:r>
                </w:p>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食堂工作人员要按食品行业的要求统一着装，不同工种的工作服应有一定区分，保持干净整洁，每天必须严格落实晨检。发现传染病患者，立即停止工作，并对工作环境进行消毒。</w:t>
                  </w:r>
                </w:p>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严格遵守行业操作规程，安全、正确使用食堂设施设备及各类餐具用具。</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三</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菜品质量</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负责食堂菜品的质量控制，根据膳食营养搭配定制菜谱，菜谱需提前交由采购人审核。</w:t>
                  </w:r>
                </w:p>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保证原材料新鲜，严禁使用过期、发黄、腐烂变质的食材制作菜肴。</w:t>
                  </w:r>
                </w:p>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保证食材卫生操作，严禁使用未经过消毒处理的餐用具及未清洗干净的食材。</w:t>
                  </w:r>
                </w:p>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对每道菜认真烹制，做到咸淡适宜，色味具备，饭菜温热可口。所有菜品均由厨房制作完成，不允许外购成品食材进入食堂。</w:t>
                  </w:r>
                </w:p>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变换菜品，菜肴、花色、品种要常更换更新，做到每月推出新菜，一周内不出现</w:t>
                  </w:r>
                  <w:r>
                    <w:rPr>
                      <w:rFonts w:ascii="仿宋_GB2312" w:hAnsi="仿宋_GB2312" w:cs="仿宋_GB2312" w:eastAsia="仿宋_GB2312"/>
                      <w:sz w:val="24"/>
                      <w:color w:val="000000"/>
                    </w:rPr>
                    <w:t>2</w:t>
                  </w:r>
                  <w:r>
                    <w:rPr>
                      <w:rFonts w:ascii="仿宋_GB2312" w:hAnsi="仿宋_GB2312" w:cs="仿宋_GB2312" w:eastAsia="仿宋_GB2312"/>
                      <w:sz w:val="24"/>
                      <w:color w:val="000000"/>
                    </w:rPr>
                    <w:t>次以上完全相同菜肴。若采购人对菜品提出相应要求的，供应商须满足。根据季节变换调整食材，最大限度使用时令蔬菜及水果，尽量不用反季节蔬菜。</w:t>
                  </w:r>
                </w:p>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保证营养，使用油和调味料使用要适量，菜品齐全，做到菜品荤素搭配合理、科学、营养。</w:t>
                  </w:r>
                </w:p>
                <w:p>
                  <w:pPr>
                    <w:pStyle w:val="null3"/>
                    <w:spacing w:before="105" w:after="105"/>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食品应烧熟煮透，熟制品在</w:t>
                  </w:r>
                  <w:r>
                    <w:rPr>
                      <w:rFonts w:ascii="仿宋_GB2312" w:hAnsi="仿宋_GB2312" w:cs="仿宋_GB2312" w:eastAsia="仿宋_GB2312"/>
                      <w:sz w:val="24"/>
                      <w:color w:val="000000"/>
                    </w:rPr>
                    <w:t>10</w:t>
                  </w:r>
                  <w:r>
                    <w:rPr>
                      <w:rFonts w:ascii="仿宋_GB2312" w:hAnsi="仿宋_GB2312" w:cs="仿宋_GB2312" w:eastAsia="仿宋_GB2312"/>
                      <w:sz w:val="24"/>
                      <w:color w:val="000000"/>
                    </w:rPr>
                    <w:t>℃到</w:t>
                  </w:r>
                  <w:r>
                    <w:rPr>
                      <w:rFonts w:ascii="仿宋_GB2312" w:hAnsi="仿宋_GB2312" w:cs="仿宋_GB2312" w:eastAsia="仿宋_GB2312"/>
                      <w:sz w:val="24"/>
                      <w:color w:val="000000"/>
                    </w:rPr>
                    <w:t>60</w:t>
                  </w:r>
                  <w:r>
                    <w:rPr>
                      <w:rFonts w:ascii="仿宋_GB2312" w:hAnsi="仿宋_GB2312" w:cs="仿宋_GB2312" w:eastAsia="仿宋_GB2312"/>
                      <w:sz w:val="24"/>
                      <w:color w:val="000000"/>
                    </w:rPr>
                    <w:t>℃之间的温度存放时间应小于</w:t>
                  </w:r>
                  <w:r>
                    <w:rPr>
                      <w:rFonts w:ascii="仿宋_GB2312" w:hAnsi="仿宋_GB2312" w:cs="仿宋_GB2312" w:eastAsia="仿宋_GB2312"/>
                      <w:sz w:val="24"/>
                      <w:color w:val="000000"/>
                    </w:rPr>
                    <w:t>2</w:t>
                  </w:r>
                  <w:r>
                    <w:rPr>
                      <w:rFonts w:ascii="仿宋_GB2312" w:hAnsi="仿宋_GB2312" w:cs="仿宋_GB2312" w:eastAsia="仿宋_GB2312"/>
                      <w:sz w:val="24"/>
                      <w:color w:val="000000"/>
                    </w:rPr>
                    <w:t>小时。</w:t>
                  </w:r>
                </w:p>
                <w:p>
                  <w:pPr>
                    <w:pStyle w:val="null3"/>
                    <w:spacing w:before="105" w:after="105"/>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定期收集听取用餐人员意见建议，不断改进菜品质量，打造特色菜。</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四</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费用核算</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ind w:left="120"/>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妥善收集保存食材配送单，月底统一报采购人。</w:t>
                  </w:r>
                </w:p>
                <w:p>
                  <w:pPr>
                    <w:pStyle w:val="null3"/>
                    <w:spacing w:before="105" w:after="105"/>
                    <w:ind w:left="120"/>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协助采购人梳理分析食材配送数据，统筹管控食材采购价格，做好成本控制。</w:t>
                  </w:r>
                </w:p>
                <w:p>
                  <w:pPr>
                    <w:pStyle w:val="null3"/>
                    <w:spacing w:before="105" w:after="105"/>
                    <w:ind w:left="120"/>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做好采购人临时交办的与食堂费用结算相关的其他事项。</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五</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食品安全及环境卫生</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严格执行《中华人民共和国食品安全法》等有关餐饮制度</w:t>
                  </w:r>
                  <w:r>
                    <w:rPr>
                      <w:rFonts w:ascii="仿宋_GB2312" w:hAnsi="仿宋_GB2312" w:cs="仿宋_GB2312" w:eastAsia="仿宋_GB2312"/>
                      <w:sz w:val="24"/>
                      <w:color w:val="000000"/>
                    </w:rPr>
                    <w:t>,</w:t>
                  </w:r>
                  <w:r>
                    <w:rPr>
                      <w:rFonts w:ascii="仿宋_GB2312" w:hAnsi="仿宋_GB2312" w:cs="仿宋_GB2312" w:eastAsia="仿宋_GB2312"/>
                      <w:sz w:val="24"/>
                      <w:color w:val="000000"/>
                    </w:rPr>
                    <w:t>确保食品安全，严格食材配送的验收及制作环节，按照生进熟出的原则，坚持食品原料进入、原料加工、半成品加工、成品供应的流程，荤素分开专用、生熟分开专用。做好每日菜品留样</w:t>
                  </w:r>
                  <w:r>
                    <w:rPr>
                      <w:rFonts w:ascii="仿宋_GB2312" w:hAnsi="仿宋_GB2312" w:cs="仿宋_GB2312" w:eastAsia="仿宋_GB2312"/>
                      <w:sz w:val="24"/>
                      <w:color w:val="000000"/>
                    </w:rPr>
                    <w:t>48</w:t>
                  </w:r>
                  <w:r>
                    <w:rPr>
                      <w:rFonts w:ascii="仿宋_GB2312" w:hAnsi="仿宋_GB2312" w:cs="仿宋_GB2312" w:eastAsia="仿宋_GB2312"/>
                      <w:sz w:val="24"/>
                      <w:color w:val="000000"/>
                    </w:rPr>
                    <w:t>小时，使用专用留样冰箱，上锁保存，每周按要求进行清洁。</w:t>
                  </w:r>
                </w:p>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餐具、炊具、灶具严格执行每餐一清、二洗、三消毒、四保存制度，生熟菜板严格分开使用，并且有明显标志，不得混用，防止污染。</w:t>
                  </w:r>
                </w:p>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按食品卫生及工艺要求制作饭菜，工作人员分饭菜时必须戴口罩及食品专用手套。严禁使用国家禁止的添加剂，专柜存放、专人负责、专用工具、专用台账的要求。对腐烂变质的食品（由原料到成品）做到“四不”：即不采购，不收，不保存，不加工。</w:t>
                  </w:r>
                </w:p>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食堂仓库专库专用，食品与非食品分开保管。原料分类存放，食品生熟分开保管，并有四防（防蝇、防尘、防鼠、防潮）措施，防止食品污染。</w:t>
                  </w:r>
                </w:p>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晨检记录、餐厨垃圾处理记录、进货台账记录、消毒记录、留样记录、清洁卫生记录等规范完善。</w:t>
                  </w:r>
                </w:p>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开餐时间专人巡台，及时清理就餐后留下的食物残渣，纸巾等。</w:t>
                  </w:r>
                </w:p>
                <w:p>
                  <w:pPr>
                    <w:pStyle w:val="null3"/>
                    <w:spacing w:before="105" w:after="105"/>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落实环境卫生保洁责任制，坚持“五定”（定人、定地点、定时间、定任务、定质量）工作要求，负责食堂、厨房操作间、</w:t>
                  </w:r>
                  <w:r>
                    <w:rPr>
                      <w:rFonts w:ascii="仿宋_GB2312" w:hAnsi="仿宋_GB2312" w:cs="仿宋_GB2312" w:eastAsia="仿宋_GB2312"/>
                      <w:sz w:val="24"/>
                    </w:rPr>
                    <w:t>油污</w:t>
                  </w:r>
                  <w:r>
                    <w:rPr>
                      <w:rFonts w:ascii="仿宋_GB2312" w:hAnsi="仿宋_GB2312" w:cs="仿宋_GB2312" w:eastAsia="仿宋_GB2312"/>
                      <w:sz w:val="24"/>
                      <w:color w:val="000000"/>
                    </w:rPr>
                    <w:t>排放通道（一季度清洗一次）等区域内卫生、定期疏掏食堂下水管道。确保地面干净无杂质、无积水，无明显污迹、油渍，保持地面材质原貌；门框、窗框、窗台、金属件表面光亮、无灰尘、无污渍；门窗玻璃干净无尘，透光性好，无明显印迹；各种金属件表面干净，无污渍、无蛛网；门把手干净、无印迹、定时消毒；天花板干净，无污渍、无蛛网；灯具干净无积尘，中央空调风口干净，无污迹，进出口地垫摆放整齐，表面干净无杂物，盆栽植物无积尘。供应商每</w:t>
                  </w:r>
                  <w:r>
                    <w:rPr>
                      <w:rFonts w:ascii="仿宋_GB2312" w:hAnsi="仿宋_GB2312" w:cs="仿宋_GB2312" w:eastAsia="仿宋_GB2312"/>
                      <w:sz w:val="24"/>
                      <w:color w:val="000000"/>
                    </w:rPr>
                    <w:t>2</w:t>
                  </w:r>
                  <w:r>
                    <w:rPr>
                      <w:rFonts w:ascii="仿宋_GB2312" w:hAnsi="仿宋_GB2312" w:cs="仿宋_GB2312" w:eastAsia="仿宋_GB2312"/>
                      <w:sz w:val="24"/>
                      <w:color w:val="000000"/>
                    </w:rPr>
                    <w:t>周一次进行灭“四害”处置，并做好登记。</w:t>
                  </w:r>
                </w:p>
                <w:p>
                  <w:pPr>
                    <w:pStyle w:val="null3"/>
                    <w:spacing w:before="105" w:after="105"/>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安排专人按国家相关标准做好垃圾分类处置，餐厨垃圾日产日清。</w:t>
                  </w:r>
                </w:p>
                <w:p>
                  <w:pPr>
                    <w:pStyle w:val="null3"/>
                    <w:spacing w:before="105" w:after="105"/>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厨房油污吸排机</w:t>
                  </w:r>
                  <w:r>
                    <w:rPr>
                      <w:rFonts w:ascii="仿宋_GB2312" w:hAnsi="仿宋_GB2312" w:cs="仿宋_GB2312" w:eastAsia="仿宋_GB2312"/>
                      <w:sz w:val="24"/>
                      <w:color w:val="000000"/>
                    </w:rPr>
                    <w:t>及排油烟管道</w:t>
                  </w:r>
                  <w:r>
                    <w:rPr>
                      <w:rFonts w:ascii="仿宋_GB2312" w:hAnsi="仿宋_GB2312" w:cs="仿宋_GB2312" w:eastAsia="仿宋_GB2312"/>
                      <w:sz w:val="24"/>
                      <w:color w:val="000000"/>
                    </w:rPr>
                    <w:t>。</w:t>
                  </w:r>
                  <w:r>
                    <w:rPr>
                      <w:rFonts w:ascii="仿宋_GB2312" w:hAnsi="仿宋_GB2312" w:cs="仿宋_GB2312" w:eastAsia="仿宋_GB2312"/>
                      <w:sz w:val="24"/>
                      <w:b/>
                      <w:color w:val="000000"/>
                    </w:rPr>
                    <w:t>每半年至少清洗</w:t>
                  </w: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次，费用由供应商承担，该费用计入分项报价明细表。</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食堂全方位采取明厨亮灶系统实时监控，该系统属于监控安防系统，发现故障，按照采购人及本项目招标文件相关规定及时维修。</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六</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食材验收及出入库</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配合采购人做好定期食材市场询价。</w:t>
                  </w:r>
                </w:p>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严格按照采购人审核的菜谱确定食材配送种类和配送量，提前通知供应商备货送货，杜绝少下、漏下和多下</w:t>
                  </w:r>
                  <w:r>
                    <w:rPr>
                      <w:rFonts w:ascii="仿宋_GB2312" w:hAnsi="仿宋_GB2312" w:cs="仿宋_GB2312" w:eastAsia="仿宋_GB2312"/>
                      <w:sz w:val="24"/>
                      <w:color w:val="000000"/>
                    </w:rPr>
                    <w:t>(</w:t>
                  </w:r>
                  <w:r>
                    <w:rPr>
                      <w:rFonts w:ascii="仿宋_GB2312" w:hAnsi="仿宋_GB2312" w:cs="仿宋_GB2312" w:eastAsia="仿宋_GB2312"/>
                      <w:sz w:val="24"/>
                      <w:color w:val="000000"/>
                    </w:rPr>
                    <w:t>超出用量</w:t>
                  </w:r>
                  <w:r>
                    <w:rPr>
                      <w:rFonts w:ascii="仿宋_GB2312" w:hAnsi="仿宋_GB2312" w:cs="仿宋_GB2312" w:eastAsia="仿宋_GB2312"/>
                      <w:sz w:val="24"/>
                      <w:color w:val="000000"/>
                    </w:rPr>
                    <w:t>20%)</w:t>
                  </w:r>
                  <w:r>
                    <w:rPr>
                      <w:rFonts w:ascii="仿宋_GB2312" w:hAnsi="仿宋_GB2312" w:cs="仿宋_GB2312" w:eastAsia="仿宋_GB2312"/>
                      <w:sz w:val="24"/>
                      <w:color w:val="000000"/>
                    </w:rPr>
                    <w:t>、不按菜谱备菜等情况；合理规划食品采购量，避免过量采购；优化食品储存，减少损耗。</w:t>
                  </w:r>
                </w:p>
                <w:p>
                  <w:pPr>
                    <w:pStyle w:val="null3"/>
                    <w:spacing w:before="105" w:after="105"/>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配合采购人做好食材验收，新鲜食材即收即用，干杂类登记出入库，收货重量可在申购数量上下浮动</w:t>
                  </w:r>
                  <w:r>
                    <w:rPr>
                      <w:rFonts w:ascii="仿宋_GB2312" w:hAnsi="仿宋_GB2312" w:cs="仿宋_GB2312" w:eastAsia="仿宋_GB2312"/>
                      <w:sz w:val="24"/>
                      <w:color w:val="000000"/>
                    </w:rPr>
                    <w:t>10%,</w:t>
                  </w:r>
                  <w:r>
                    <w:rPr>
                      <w:rFonts w:ascii="仿宋_GB2312" w:hAnsi="仿宋_GB2312" w:cs="仿宋_GB2312" w:eastAsia="仿宋_GB2312"/>
                      <w:sz w:val="24"/>
                      <w:color w:val="000000"/>
                    </w:rPr>
                    <w:t>超出重量应退货。如遇不合格原材料立即通知更换，绝不制作上桌。</w:t>
                  </w:r>
                </w:p>
                <w:p>
                  <w:pPr>
                    <w:pStyle w:val="null3"/>
                    <w:spacing w:before="105" w:after="105"/>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出入库登记规范完整，定期配合采购人做好出入库登记查验及盘点。</w:t>
                  </w:r>
                </w:p>
                <w:p>
                  <w:pPr>
                    <w:pStyle w:val="null3"/>
                    <w:spacing w:before="105" w:after="105"/>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食材验收须在采购人指定监控覆盖位置进行，保持监控正常运行，不得随意损坏或关闭监控。</w:t>
                  </w:r>
                </w:p>
                <w:p>
                  <w:pPr>
                    <w:pStyle w:val="null3"/>
                    <w:spacing w:before="105" w:after="105"/>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严格执行廉洁制度。坚决防止与食材供应商串通，虚报数量、短斤缺两，以次充好，对食材供应商故意刁难等进行吃拿卡要。</w:t>
                  </w:r>
                </w:p>
                <w:p>
                  <w:pPr>
                    <w:pStyle w:val="null3"/>
                    <w:spacing w:before="105" w:after="105"/>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厨房食材及其他任何物品禁止外带出食堂。</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七</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餐具、炊具和设备管理</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所有工作人员均应爱护食堂炊事用具，合理使用，防止丢失，故意损坏。存放整齐，定期养护设施设备。</w:t>
                  </w:r>
                </w:p>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凡食堂的一切用具设备须责任落实到人，规范管理，并按规定建立账卡和记录。</w:t>
                  </w:r>
                </w:p>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设备管理人员，应熟练掌握设备性能和操作技术，严禁非技术人员操作；设备设施应规范操作，确保操作人员的自身安全，禁止违规操作。</w:t>
                  </w:r>
                </w:p>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食堂的一切餐具和炊具，工作人员均不得自行外借。</w:t>
                  </w:r>
                </w:p>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按照国家有关餐具卫生管理要求，做好公共餐具消毒保存工作。</w:t>
                  </w:r>
                </w:p>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妥善管理各类餐具用具，食堂各类杯具、碗碟等易损易耗品每年损毁率控制在</w:t>
                  </w:r>
                  <w:r>
                    <w:rPr>
                      <w:rFonts w:ascii="仿宋_GB2312" w:hAnsi="仿宋_GB2312" w:cs="仿宋_GB2312" w:eastAsia="仿宋_GB2312"/>
                      <w:sz w:val="24"/>
                      <w:color w:val="000000"/>
                    </w:rPr>
                    <w:t>10%</w:t>
                  </w:r>
                  <w:r>
                    <w:rPr>
                      <w:rFonts w:ascii="仿宋_GB2312" w:hAnsi="仿宋_GB2312" w:cs="仿宋_GB2312" w:eastAsia="仿宋_GB2312"/>
                      <w:sz w:val="24"/>
                      <w:color w:val="000000"/>
                    </w:rPr>
                    <w:t>（含）以内。</w:t>
                  </w:r>
                </w:p>
                <w:p>
                  <w:pPr>
                    <w:pStyle w:val="null3"/>
                    <w:spacing w:before="105" w:after="105"/>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因服务项目扩展及业主服务要求所需的设施设备由供应商提出申请，采购人配置。</w:t>
                  </w:r>
                </w:p>
              </w:tc>
            </w:tr>
            <w:tr>
              <w:tc>
                <w:tcPr>
                  <w:tcW w:type="dxa" w:w="8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left"/>
                  </w:pPr>
                  <w:r>
                    <w:rPr>
                      <w:rFonts w:ascii="仿宋_GB2312" w:hAnsi="仿宋_GB2312" w:cs="仿宋_GB2312" w:eastAsia="仿宋_GB2312"/>
                      <w:sz w:val="24"/>
                      <w:color w:val="000000"/>
                    </w:rPr>
                    <w:t>八</w:t>
                  </w:r>
                </w:p>
              </w:tc>
              <w:tc>
                <w:tcPr>
                  <w:tcW w:type="dxa" w:w="8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厨房安全管理</w:t>
                  </w:r>
                </w:p>
              </w:tc>
              <w:tc>
                <w:tcPr>
                  <w:tcW w:type="dxa" w:w="39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在使用炉灶前，应首先检查油路，气路是否运转正常，然后点火预热，一切正常后再使用。</w:t>
                  </w:r>
                </w:p>
                <w:p>
                  <w:pPr>
                    <w:pStyle w:val="null3"/>
                    <w:spacing w:before="105" w:after="105"/>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使用完毕，随即关闭各个开关，下班时操作人员应对炉灶各处开关全面检查，在油锅加热时，工作人员不准离开工作岗位，防止意外事故发生。</w:t>
                  </w:r>
                </w:p>
                <w:p>
                  <w:pPr>
                    <w:pStyle w:val="null3"/>
                    <w:spacing w:before="105" w:after="105"/>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操作电器设备前，应先检查防护设备及电源是否完好。</w:t>
                  </w:r>
                </w:p>
                <w:p>
                  <w:pPr>
                    <w:pStyle w:val="null3"/>
                    <w:spacing w:before="105" w:after="105"/>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操作时必须精力集中，确保安全，发现问题立即关闭电源。</w:t>
                  </w:r>
                </w:p>
                <w:p>
                  <w:pPr>
                    <w:pStyle w:val="null3"/>
                    <w:spacing w:before="105" w:after="105"/>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设备使用完毕应将电源断开，下班时操作人员应对电源进行一次检查。严禁冲洗电器设备和用湿手接触电器设备，发现蒸汽阀漏气，压力表失灵，应停止使用。</w:t>
                  </w:r>
                </w:p>
                <w:p>
                  <w:pPr>
                    <w:pStyle w:val="null3"/>
                    <w:spacing w:before="105" w:after="105"/>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以上各项检查，应有相当的巡检记录。</w:t>
                  </w:r>
                </w:p>
                <w:p>
                  <w:pPr>
                    <w:pStyle w:val="null3"/>
                    <w:spacing w:before="105" w:after="105"/>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突发断水断电、火灾、食品卫生安全事故等情况，立即启动相关应急预案，并报采购人管理部门。</w:t>
                  </w:r>
                </w:p>
              </w:tc>
            </w:tr>
          </w:tbl>
          <w:p>
            <w:pPr>
              <w:pStyle w:val="null3"/>
              <w:spacing w:before="105" w:after="105"/>
              <w:ind w:firstLine="90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八</w:t>
            </w:r>
            <w:r>
              <w:rPr>
                <w:rFonts w:ascii="仿宋_GB2312" w:hAnsi="仿宋_GB2312" w:cs="仿宋_GB2312" w:eastAsia="仿宋_GB2312"/>
                <w:sz w:val="24"/>
                <w:color w:val="000000"/>
              </w:rPr>
              <w:t>)</w:t>
            </w:r>
            <w:r>
              <w:rPr>
                <w:rFonts w:ascii="仿宋_GB2312" w:hAnsi="仿宋_GB2312" w:cs="仿宋_GB2312" w:eastAsia="仿宋_GB2312"/>
                <w:sz w:val="24"/>
                <w:color w:val="000000"/>
              </w:rPr>
              <w:t>供应商负责提供的耗材清单</w:t>
            </w:r>
            <w:r>
              <w:rPr>
                <w:rFonts w:ascii="仿宋_GB2312" w:hAnsi="仿宋_GB2312" w:cs="仿宋_GB2312" w:eastAsia="仿宋_GB2312"/>
                <w:sz w:val="24"/>
                <w:color w:val="000000"/>
              </w:rPr>
              <w:t>(</w:t>
            </w:r>
            <w:r>
              <w:rPr>
                <w:rFonts w:ascii="仿宋_GB2312" w:hAnsi="仿宋_GB2312" w:cs="仿宋_GB2312" w:eastAsia="仿宋_GB2312"/>
                <w:sz w:val="24"/>
                <w:color w:val="000000"/>
              </w:rPr>
              <w:t>年均消耗参考</w:t>
            </w:r>
            <w:r>
              <w:rPr>
                <w:rFonts w:ascii="仿宋_GB2312" w:hAnsi="仿宋_GB2312" w:cs="仿宋_GB2312" w:eastAsia="仿宋_GB2312"/>
                <w:sz w:val="24"/>
                <w:color w:val="000000"/>
              </w:rPr>
              <w:t>)</w:t>
            </w:r>
          </w:p>
          <w:tbl>
            <w:tblPr>
              <w:tblBorders>
                <w:top w:val="none" w:color="000000" w:sz="4"/>
                <w:left w:val="none" w:color="000000" w:sz="4"/>
                <w:bottom w:val="none" w:color="000000" w:sz="4"/>
                <w:right w:val="none" w:color="000000" w:sz="4"/>
                <w:insideH w:val="none"/>
                <w:insideV w:val="none"/>
              </w:tblBorders>
            </w:tblPr>
            <w:tblGrid>
              <w:gridCol w:w="525"/>
              <w:gridCol w:w="540"/>
              <w:gridCol w:w="1170"/>
              <w:gridCol w:w="630"/>
              <w:gridCol w:w="735"/>
              <w:gridCol w:w="1590"/>
              <w:gridCol w:w="390"/>
            </w:tblGrid>
            <w:tr>
              <w:tc>
                <w:tcPr>
                  <w:tcW w:type="dxa" w:w="52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项目</w:t>
                  </w:r>
                </w:p>
              </w:tc>
              <w:tc>
                <w:tcPr>
                  <w:tcW w:type="dxa" w:w="54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序号</w:t>
                  </w:r>
                </w:p>
              </w:tc>
              <w:tc>
                <w:tcPr>
                  <w:tcW w:type="dxa" w:w="11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品名</w:t>
                  </w:r>
                </w:p>
              </w:tc>
              <w:tc>
                <w:tcPr>
                  <w:tcW w:type="dxa" w:w="6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单位</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参考数量（年均）</w:t>
                  </w:r>
                </w:p>
              </w:tc>
              <w:tc>
                <w:tcPr>
                  <w:tcW w:type="dxa" w:w="15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要</w:t>
                  </w:r>
                  <w:r>
                    <w:rPr>
                      <w:rFonts w:ascii="仿宋_GB2312" w:hAnsi="仿宋_GB2312" w:cs="仿宋_GB2312" w:eastAsia="仿宋_GB2312"/>
                      <w:sz w:val="24"/>
                    </w:rPr>
                    <w:t xml:space="preserve">    </w:t>
                  </w:r>
                  <w:r>
                    <w:rPr>
                      <w:rFonts w:ascii="仿宋_GB2312" w:hAnsi="仿宋_GB2312" w:cs="仿宋_GB2312" w:eastAsia="仿宋_GB2312"/>
                      <w:sz w:val="24"/>
                      <w:color w:val="000000"/>
                    </w:rPr>
                    <w:t>求</w:t>
                  </w:r>
                </w:p>
              </w:tc>
              <w:tc>
                <w:tcPr>
                  <w:tcW w:type="dxa" w:w="3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w:t>
                  </w:r>
                </w:p>
                <w:p>
                  <w:pPr>
                    <w:pStyle w:val="null3"/>
                    <w:jc w:val="center"/>
                  </w:pPr>
                  <w:r>
                    <w:rPr>
                      <w:rFonts w:ascii="仿宋_GB2312" w:hAnsi="仿宋_GB2312" w:cs="仿宋_GB2312" w:eastAsia="仿宋_GB2312"/>
                      <w:sz w:val="24"/>
                      <w:color w:val="000000"/>
                    </w:rPr>
                    <w:t>洁</w:t>
                  </w:r>
                </w:p>
                <w:p>
                  <w:pPr>
                    <w:pStyle w:val="null3"/>
                    <w:jc w:val="center"/>
                  </w:pPr>
                  <w:r>
                    <w:rPr>
                      <w:rFonts w:ascii="仿宋_GB2312" w:hAnsi="仿宋_GB2312" w:cs="仿宋_GB2312" w:eastAsia="仿宋_GB2312"/>
                      <w:sz w:val="24"/>
                      <w:color w:val="000000"/>
                    </w:rPr>
                    <w:t>耗</w:t>
                  </w:r>
                </w:p>
                <w:p>
                  <w:pPr>
                    <w:pStyle w:val="null3"/>
                    <w:jc w:val="center"/>
                  </w:pPr>
                  <w:r>
                    <w:rPr>
                      <w:rFonts w:ascii="仿宋_GB2312" w:hAnsi="仿宋_GB2312" w:cs="仿宋_GB2312" w:eastAsia="仿宋_GB2312"/>
                      <w:sz w:val="24"/>
                      <w:color w:val="000000"/>
                    </w:rPr>
                    <w:t>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小卷纸</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后山卫生间、办公区各楼层、中心客房用，规格不低于180g/卷。四层、不掉絮、不含荧光增白剂、</w:t>
                  </w:r>
                  <w:r>
                    <w:br/>
                  </w:r>
                  <w:r>
                    <w:rPr>
                      <w:rFonts w:ascii="仿宋_GB2312" w:hAnsi="仿宋_GB2312" w:cs="仿宋_GB2312" w:eastAsia="仿宋_GB2312"/>
                      <w:sz w:val="24"/>
                      <w:color w:val="000000"/>
                    </w:rPr>
                    <w:t xml:space="preserve"> 100%原生木浆。执行标准应符合国家和行</w:t>
                  </w:r>
                  <w:r>
                    <w:br/>
                  </w:r>
                  <w:r>
                    <w:rPr>
                      <w:rFonts w:ascii="仿宋_GB2312" w:hAnsi="仿宋_GB2312" w:cs="仿宋_GB2312" w:eastAsia="仿宋_GB2312"/>
                      <w:sz w:val="24"/>
                      <w:color w:val="000000"/>
                    </w:rPr>
                    <w:t xml:space="preserve"> 业标准规定，质量等级为优等品。</w:t>
                  </w:r>
                </w:p>
              </w:tc>
              <w:tc>
                <w:tcPr>
                  <w:tcW w:type="dxa" w:w="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大卷纸</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市院、中心卫生间，规格不少于</w:t>
                  </w:r>
                  <w:r>
                    <w:br/>
                  </w:r>
                  <w:r>
                    <w:rPr>
                      <w:rFonts w:ascii="仿宋_GB2312" w:hAnsi="仿宋_GB2312" w:cs="仿宋_GB2312" w:eastAsia="仿宋_GB2312"/>
                      <w:sz w:val="24"/>
                      <w:color w:val="000000"/>
                    </w:rPr>
                    <w:t xml:space="preserve"> 240m/卷。至少两层、不掉絮、不含荧光增</w:t>
                  </w:r>
                  <w:r>
                    <w:br/>
                  </w:r>
                  <w:r>
                    <w:rPr>
                      <w:rFonts w:ascii="仿宋_GB2312" w:hAnsi="仿宋_GB2312" w:cs="仿宋_GB2312" w:eastAsia="仿宋_GB2312"/>
                      <w:sz w:val="24"/>
                      <w:color w:val="000000"/>
                    </w:rPr>
                    <w:t xml:space="preserve"> 白剂、100%原生木浆。执行标准应符合国</w:t>
                  </w:r>
                  <w:r>
                    <w:br/>
                  </w:r>
                  <w:r>
                    <w:rPr>
                      <w:rFonts w:ascii="仿宋_GB2312" w:hAnsi="仿宋_GB2312" w:cs="仿宋_GB2312" w:eastAsia="仿宋_GB2312"/>
                      <w:sz w:val="24"/>
                      <w:color w:val="000000"/>
                    </w:rPr>
                    <w:t xml:space="preserve"> 家和行业标准规定，质量等级为优等品。</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手帕纸</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接待餐、会议等。至少两层、不掉絮、不含荧光增</w:t>
                  </w:r>
                  <w:r>
                    <w:br/>
                  </w:r>
                  <w:r>
                    <w:rPr>
                      <w:rFonts w:ascii="仿宋_GB2312" w:hAnsi="仿宋_GB2312" w:cs="仿宋_GB2312" w:eastAsia="仿宋_GB2312"/>
                      <w:sz w:val="24"/>
                      <w:color w:val="000000"/>
                    </w:rPr>
                    <w:t xml:space="preserve"> 白剂、100%原生木浆。执行标准应符合国</w:t>
                  </w:r>
                  <w:r>
                    <w:br/>
                  </w:r>
                  <w:r>
                    <w:rPr>
                      <w:rFonts w:ascii="仿宋_GB2312" w:hAnsi="仿宋_GB2312" w:cs="仿宋_GB2312" w:eastAsia="仿宋_GB2312"/>
                      <w:sz w:val="24"/>
                      <w:color w:val="000000"/>
                    </w:rPr>
                    <w:t xml:space="preserve"> 家和行业标准规定，质量等级为优等品。</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卫生湿纸巾</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接待餐、会议等。至少两层、不掉絮、不含荧光增</w:t>
                  </w:r>
                  <w:r>
                    <w:br/>
                  </w:r>
                  <w:r>
                    <w:rPr>
                      <w:rFonts w:ascii="仿宋_GB2312" w:hAnsi="仿宋_GB2312" w:cs="仿宋_GB2312" w:eastAsia="仿宋_GB2312"/>
                      <w:sz w:val="24"/>
                      <w:color w:val="000000"/>
                    </w:rPr>
                    <w:t xml:space="preserve"> 白剂、100%原生木浆。执行标准应符合国</w:t>
                  </w:r>
                  <w:r>
                    <w:br/>
                  </w:r>
                  <w:r>
                    <w:rPr>
                      <w:rFonts w:ascii="仿宋_GB2312" w:hAnsi="仿宋_GB2312" w:cs="仿宋_GB2312" w:eastAsia="仿宋_GB2312"/>
                      <w:sz w:val="24"/>
                      <w:color w:val="000000"/>
                    </w:rPr>
                    <w:t xml:space="preserve"> 家和行业标准规定，质量等级为优等品。</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盒抽面巾纸</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侯会室、会议室等。至少两层、不掉絮、不含荧光增</w:t>
                  </w:r>
                  <w:r>
                    <w:br/>
                  </w:r>
                  <w:r>
                    <w:rPr>
                      <w:rFonts w:ascii="仿宋_GB2312" w:hAnsi="仿宋_GB2312" w:cs="仿宋_GB2312" w:eastAsia="仿宋_GB2312"/>
                      <w:sz w:val="24"/>
                      <w:color w:val="000000"/>
                    </w:rPr>
                    <w:t xml:space="preserve"> 白剂、100%原生木浆。执行标准应符合国</w:t>
                  </w:r>
                  <w:r>
                    <w:br/>
                  </w:r>
                  <w:r>
                    <w:rPr>
                      <w:rFonts w:ascii="仿宋_GB2312" w:hAnsi="仿宋_GB2312" w:cs="仿宋_GB2312" w:eastAsia="仿宋_GB2312"/>
                      <w:sz w:val="24"/>
                      <w:color w:val="000000"/>
                    </w:rPr>
                    <w:t xml:space="preserve"> 家和行业标准规定，质量等级为优等品。</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洗手间擦手纸</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各办公楼层洗手间用，规格不少于200抽/</w:t>
                  </w:r>
                  <w:r>
                    <w:br/>
                  </w:r>
                  <w:r>
                    <w:rPr>
                      <w:rFonts w:ascii="仿宋_GB2312" w:hAnsi="仿宋_GB2312" w:cs="仿宋_GB2312" w:eastAsia="仿宋_GB2312"/>
                      <w:sz w:val="24"/>
                      <w:color w:val="000000"/>
                    </w:rPr>
                    <w:t xml:space="preserve"> 包、225*215mm,不掉絮、不含荧光增白剂、</w:t>
                  </w:r>
                  <w:r>
                    <w:br/>
                  </w:r>
                  <w:r>
                    <w:rPr>
                      <w:rFonts w:ascii="仿宋_GB2312" w:hAnsi="仿宋_GB2312" w:cs="仿宋_GB2312" w:eastAsia="仿宋_GB2312"/>
                      <w:sz w:val="24"/>
                      <w:color w:val="000000"/>
                    </w:rPr>
                    <w:t xml:space="preserve"> 100%原生木浆。执行标准应符合国家和行</w:t>
                  </w:r>
                  <w:r>
                    <w:br/>
                  </w:r>
                  <w:r>
                    <w:rPr>
                      <w:rFonts w:ascii="仿宋_GB2312" w:hAnsi="仿宋_GB2312" w:cs="仿宋_GB2312" w:eastAsia="仿宋_GB2312"/>
                      <w:sz w:val="24"/>
                      <w:color w:val="000000"/>
                    </w:rPr>
                    <w:t xml:space="preserve"> 业标准规定，质量等级为优等品。</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小号垃圾袋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用于各卫生间蹲位、公共区域、办公室、每捆(把)</w:t>
                  </w:r>
                  <w:r>
                    <w:br/>
                  </w:r>
                  <w:r>
                    <w:rPr>
                      <w:rFonts w:ascii="仿宋_GB2312" w:hAnsi="仿宋_GB2312" w:cs="仿宋_GB2312" w:eastAsia="仿宋_GB2312"/>
                      <w:sz w:val="24"/>
                      <w:color w:val="000000"/>
                    </w:rPr>
                    <w:t xml:space="preserve"> 30个，规格约（50*60cm),</w:t>
                  </w:r>
                  <w:r>
                    <w:br/>
                  </w:r>
                  <w:r>
                    <w:rPr>
                      <w:rFonts w:ascii="仿宋_GB2312" w:hAnsi="仿宋_GB2312" w:cs="仿宋_GB2312" w:eastAsia="仿宋_GB2312"/>
                      <w:sz w:val="24"/>
                      <w:color w:val="000000"/>
                    </w:rPr>
                    <w:t xml:space="preserve"> 垃圾袋厚度适中、强韧耐用、环保无毒。</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大号垃圾袋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捆(把)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用于楼层可回收、不可回收垃圾桶、绿化垃圾每捆</w:t>
                  </w:r>
                  <w:r>
                    <w:br/>
                  </w:r>
                  <w:r>
                    <w:rPr>
                      <w:rFonts w:ascii="仿宋_GB2312" w:hAnsi="仿宋_GB2312" w:cs="仿宋_GB2312" w:eastAsia="仿宋_GB2312"/>
                      <w:sz w:val="24"/>
                      <w:color w:val="000000"/>
                    </w:rPr>
                    <w:t xml:space="preserve">    (把)40个，规格约(100*120cm),垃圾</w:t>
                  </w:r>
                  <w:r>
                    <w:br/>
                  </w:r>
                  <w:r>
                    <w:rPr>
                      <w:rFonts w:ascii="仿宋_GB2312" w:hAnsi="仿宋_GB2312" w:cs="仿宋_GB2312" w:eastAsia="仿宋_GB2312"/>
                      <w:sz w:val="24"/>
                      <w:color w:val="000000"/>
                    </w:rPr>
                    <w:t xml:space="preserve"> 袋厚度适中、强韧耐用、环保无毒。</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洗手液</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用于洗手间、规格不少于500g/瓶，执行</w:t>
                  </w:r>
                  <w:r>
                    <w:br/>
                  </w:r>
                  <w:r>
                    <w:rPr>
                      <w:rFonts w:ascii="仿宋_GB2312" w:hAnsi="仿宋_GB2312" w:cs="仿宋_GB2312" w:eastAsia="仿宋_GB2312"/>
                      <w:sz w:val="24"/>
                      <w:color w:val="000000"/>
                    </w:rPr>
                    <w:t xml:space="preserve"> 标准应符合国家和行业标准规定。</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肥皂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规格不少于102g/个、执行标准应符合国</w:t>
                  </w:r>
                  <w:r>
                    <w:br/>
                  </w:r>
                  <w:r>
                    <w:rPr>
                      <w:rFonts w:ascii="仿宋_GB2312" w:hAnsi="仿宋_GB2312" w:cs="仿宋_GB2312" w:eastAsia="仿宋_GB2312"/>
                      <w:sz w:val="24"/>
                      <w:color w:val="000000"/>
                    </w:rPr>
                    <w:t xml:space="preserve"> 家和行业标准规定。</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洁厕王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用于公区卫生问等局部去污，规格500ml/</w:t>
                  </w:r>
                  <w:r>
                    <w:br/>
                  </w:r>
                  <w:r>
                    <w:rPr>
                      <w:rFonts w:ascii="仿宋_GB2312" w:hAnsi="仿宋_GB2312" w:cs="仿宋_GB2312" w:eastAsia="仿宋_GB2312"/>
                      <w:sz w:val="24"/>
                      <w:color w:val="000000"/>
                    </w:rPr>
                    <w:t xml:space="preserve"> 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草酸</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用于公区卫生问等局部去污，规格5公斤/</w:t>
                  </w:r>
                  <w:r>
                    <w:br/>
                  </w:r>
                  <w:r>
                    <w:rPr>
                      <w:rFonts w:ascii="仿宋_GB2312" w:hAnsi="仿宋_GB2312" w:cs="仿宋_GB2312" w:eastAsia="仿宋_GB2312"/>
                      <w:sz w:val="24"/>
                      <w:color w:val="000000"/>
                    </w:rPr>
                    <w:t xml:space="preserve"> 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全能清洁剂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规格3.8L/桶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空气清新剂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气体喷雾空气清新剂，规格480m1/瓶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84</w:t>
                  </w:r>
                  <w:r>
                    <w:rPr>
                      <w:rFonts w:ascii="仿宋_GB2312" w:hAnsi="仿宋_GB2312" w:cs="仿宋_GB2312" w:eastAsia="仿宋_GB2312"/>
                      <w:sz w:val="24"/>
                      <w:color w:val="000000"/>
                    </w:rPr>
                    <w:t>消毒液</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公斤</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用于洗手间、卫生间、拖布消毒用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杀虫、蝇气雾剂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用于洗手间、卫生间、死角防虫使用规格不少于500ml/瓶、执行标准应符合国家和行业标准规定。</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洗衣粉</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规格不少于500g/袋、执行标准应符合国</w:t>
                  </w:r>
                  <w:r>
                    <w:br/>
                  </w:r>
                  <w:r>
                    <w:rPr>
                      <w:rFonts w:ascii="仿宋_GB2312" w:hAnsi="仿宋_GB2312" w:cs="仿宋_GB2312" w:eastAsia="仿宋_GB2312"/>
                      <w:sz w:val="24"/>
                      <w:color w:val="000000"/>
                    </w:rPr>
                    <w:t xml:space="preserve"> 家和行业标准规定。</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檀香</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用于卫生间除异味、规格50圈/盒</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蚊香</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用于卫生间除异味、驱蚊，规格10圈/盒</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洗洁精</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用于清洁拖布、油污地面、清洗等，规格10斤/桶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痰沙</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公斤</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用于楼层不锈钢一体垃圾桶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尘埃剂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用于地面防静电，减少灰尘，规格3.8L/</w:t>
                  </w:r>
                  <w:r>
                    <w:br/>
                  </w:r>
                  <w:r>
                    <w:br/>
                  </w:r>
                  <w:r>
                    <w:rPr>
                      <w:rFonts w:ascii="仿宋_GB2312" w:hAnsi="仿宋_GB2312" w:cs="仿宋_GB2312" w:eastAsia="仿宋_GB2312"/>
                      <w:sz w:val="24"/>
                      <w:color w:val="000000"/>
                    </w:rPr>
                    <w:t xml:space="preserve"> 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不锈钢保养剂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用于电梯轿厢等不锈钢材质的，规格</w:t>
                  </w:r>
                  <w:r>
                    <w:br/>
                  </w:r>
                  <w:r>
                    <w:rPr>
                      <w:rFonts w:ascii="仿宋_GB2312" w:hAnsi="仿宋_GB2312" w:cs="仿宋_GB2312" w:eastAsia="仿宋_GB2312"/>
                      <w:sz w:val="24"/>
                      <w:color w:val="000000"/>
                    </w:rPr>
                    <w:t xml:space="preserve"> 3.8L/桶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不锈钢清洁膏</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盒</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规格500g/盒</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除胶剂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规格450ml/瓶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除锈剂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用于卫生间、洗手间等区域小五金除锈，</w:t>
                  </w:r>
                  <w:r>
                    <w:br/>
                  </w:r>
                  <w:r>
                    <w:rPr>
                      <w:rFonts w:ascii="仿宋_GB2312" w:hAnsi="仿宋_GB2312" w:cs="仿宋_GB2312" w:eastAsia="仿宋_GB2312"/>
                      <w:sz w:val="24"/>
                      <w:color w:val="000000"/>
                    </w:rPr>
                    <w:t xml:space="preserve"> 规格3.8L/桶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地毯清洁剂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规格3.8L/桶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地毯除油剂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规格3.8L/桶</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吸水海绵拖把</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海绵拖头规格38cm/宽</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方拖把</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用于楼层、公区清洁用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吸水拖把</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用于楼层、办公区清洁用，圆形纯棉拖把</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排拖</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各60</w:t>
                  </w:r>
                  <w:r>
                    <w:br/>
                  </w:r>
                  <w:r>
                    <w:rPr>
                      <w:rFonts w:ascii="仿宋_GB2312" w:hAnsi="仿宋_GB2312" w:cs="仿宋_GB2312" w:eastAsia="仿宋_GB2312"/>
                      <w:sz w:val="24"/>
                      <w:color w:val="000000"/>
                    </w:rPr>
                    <w:t xml:space="preserve"> 把共</w:t>
                  </w:r>
                  <w:r>
                    <w:br/>
                  </w:r>
                  <w:r>
                    <w:rPr>
                      <w:rFonts w:ascii="仿宋_GB2312" w:hAnsi="仿宋_GB2312" w:cs="仿宋_GB2312" w:eastAsia="仿宋_GB2312"/>
                      <w:sz w:val="24"/>
                      <w:color w:val="000000"/>
                    </w:rPr>
                    <w:t xml:space="preserve"> 180把</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用于办公室、楼层、地下停车场、外围等清洁</w:t>
                  </w:r>
                  <w:r>
                    <w:br/>
                  </w:r>
                  <w:r>
                    <w:rPr>
                      <w:rFonts w:ascii="仿宋_GB2312" w:hAnsi="仿宋_GB2312" w:cs="仿宋_GB2312" w:eastAsia="仿宋_GB2312"/>
                      <w:sz w:val="24"/>
                      <w:color w:val="000000"/>
                    </w:rPr>
                    <w:t xml:space="preserve"> 规格：40cm、60cm、90cm</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百洁布</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片</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保洁清洁毛巾</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蓝色、咖色、紫色、绿毛巾分类使用，选用不掉毛、吸水性强且易于清洗的材质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拾物夹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小铲刀(含美</w:t>
                  </w:r>
                  <w:r>
                    <w:br/>
                  </w:r>
                  <w:r>
                    <w:rPr>
                      <w:rFonts w:ascii="仿宋_GB2312" w:hAnsi="仿宋_GB2312" w:cs="仿宋_GB2312" w:eastAsia="仿宋_GB2312"/>
                      <w:sz w:val="24"/>
                      <w:color w:val="000000"/>
                    </w:rPr>
                    <w:t xml:space="preserve"> 工刀片)</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魔术赶水扫把</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单面刮玻器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含伸缩杆、毛头</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双面刮玻器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根据玻璃厚度购买适合型号</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胶手套</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双</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保洁用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线手套</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双</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保洁、电工用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一次性口罩</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保洁、会务等使用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除污球</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卫生间使用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青苔清除剂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用于院区清扫、空地青苔处使用</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毛扫帚</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用于院区清扫、绿化用，毛头约3斤/把</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叉头扫帚</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用于院区清扫、绿化用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塑料扫帚+铲子</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用于楼层清扫用，含撮算，材质为塑胶类型</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铁撮箕</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用于院区清扫用，大号，材质为铁皮</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卫生间厕刷</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卫生间用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小垃圾篓</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卫生间用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塑料桶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各楼层使用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茶水桶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各楼层使用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小喷壶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用于装不锈钢保养剂、尘埃剂等用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厕纸盒</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厕所使用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擦手纸盒</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厕所使用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鱼饲料</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斤</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用于市院、中心池塘鱼、乌龟食用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纸杯</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90*57*110MM</w:t>
                  </w:r>
                  <w:r>
                    <w:rPr>
                      <w:rFonts w:ascii="仿宋_GB2312" w:hAnsi="仿宋_GB2312" w:cs="仿宋_GB2312" w:eastAsia="仿宋_GB2312"/>
                      <w:sz w:val="24"/>
                      <w:color w:val="000000"/>
                    </w:rPr>
                    <w:t>，14盎司，无印字纸杯及印字纸杯按需备用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会务耗材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食用除垢剂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会务清洗水壶、杯子使用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杯刷</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会务清洗水壶、杯子使用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洗杯专用毛巾帕</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张</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会务清洗杯子使用</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丁腈PVC手套</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双</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会务会议、跟餐使用100只/盒</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绿化耗材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高枝剪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枝剪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锄头</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草坪修剪机</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台</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大花锹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小花锹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69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大力剪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铁扒</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夹钳</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十字花锹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电动喷雾器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水管</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米</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草坪修剪机机油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升</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吡虫啉</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杀虫剂</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敌杀死</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杀虫剂</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土杀</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草坪杀虫剂</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79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格尔</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草坪除草剂</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哒螨灵</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杀虫剂</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复合肥</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肥料</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磷酸二氢钾</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肥料</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尿素</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肥料</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叶绿素</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肥料</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除草剂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空地除草剂</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86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树木保护剂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零星维修耗材</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2mm特细十字螺丝刀</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2mm特平口细螺丝刀</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胶枪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把</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水溶胶棒</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小板手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开孔器15mm</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电工胶布</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防水胶带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生料带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双面胶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黄黑胶带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红白警戒带</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卷</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AB胶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强力胶水</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平板灯</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盏</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各种尺寸</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射灯</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LED灯芯</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筒灯</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T5灯管及灯</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头灯</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黑白结构胶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乳胶漆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自喷漆</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除锈剂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办公室门锁芯+锁体+把手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门锁专用油</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下水道疏通高压气枪</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各类荷叶</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窗子把手</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便池延时自动阀</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便池手动阀门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落水管</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高压管</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闭门器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塑料膨胀螺丝6mm</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钢钉</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面板修复器</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对</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花洒喷头及软管</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125</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公牛五孔</w:t>
                  </w:r>
                  <w:r>
                    <w:br/>
                  </w:r>
                  <w:r>
                    <w:rPr>
                      <w:rFonts w:ascii="仿宋_GB2312" w:hAnsi="仿宋_GB2312" w:cs="仿宋_GB2312" w:eastAsia="仿宋_GB2312"/>
                      <w:sz w:val="24"/>
                    </w:rPr>
                    <w:t xml:space="preserve"> 插座</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126</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空气开关</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127</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管道疏通剂</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瓶</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128</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各类水龙头</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129</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沟盖板</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院内损坏后不同尺寸的</w:t>
                  </w: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130</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腻子膏</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袋</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131</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角铁</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个</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132</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基础维修工具箱套装</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套</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vMerge/>
                  <w:tcBorders>
                    <w:top w:val="none" w:color="000000" w:sz="4"/>
                    <w:left w:val="single" w:color="000000" w:sz="4"/>
                    <w:bottom w:val="single" w:color="000000" w:sz="4"/>
                    <w:right w:val="single" w:color="000000" w:sz="4"/>
                  </w:tcBorders>
                </w:tcP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133</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其他单次单件≤300元不常用维修耗材</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件/次</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c>
                <w:tcPr>
                  <w:tcW w:type="dxa" w:w="390"/>
                  <w:vMerge/>
                  <w:tcBorders>
                    <w:top w:val="none" w:color="000000" w:sz="4"/>
                    <w:left w:val="none" w:color="000000" w:sz="4"/>
                    <w:bottom w:val="single" w:color="000000" w:sz="4"/>
                    <w:right w:val="single" w:color="000000" w:sz="4"/>
                  </w:tcBorders>
                </w:tcPr>
                <w:p/>
              </w:tc>
            </w:tr>
            <w:tr>
              <w:tc>
                <w:tcPr>
                  <w:tcW w:type="dxa" w:w="5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餐厅桌面纸巾</w:t>
                  </w:r>
                </w:p>
              </w:tc>
              <w:tc>
                <w:tcPr>
                  <w:tcW w:type="dxa" w:w="54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134</w:t>
                  </w:r>
                </w:p>
              </w:tc>
              <w:tc>
                <w:tcPr>
                  <w:tcW w:type="dxa" w:w="117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抽纸</w:t>
                  </w:r>
                </w:p>
              </w:tc>
              <w:tc>
                <w:tcPr>
                  <w:tcW w:type="dxa" w:w="63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包</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8000</w:t>
                  </w:r>
                </w:p>
              </w:tc>
              <w:tc>
                <w:tcPr>
                  <w:tcW w:type="dxa" w:w="1590"/>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规格不少于153*195mm*100抽/包。不掉絮、不含荧光增白剂、100%原生木浆。执行标准应符合国家和行业标准规</w:t>
                  </w:r>
                  <w:r>
                    <w:br/>
                  </w:r>
                  <w:r>
                    <w:rPr>
                      <w:rFonts w:ascii="仿宋_GB2312" w:hAnsi="仿宋_GB2312" w:cs="仿宋_GB2312" w:eastAsia="仿宋_GB2312"/>
                      <w:sz w:val="24"/>
                    </w:rPr>
                    <w:t xml:space="preserve"> 定，质量等级为优等品。</w:t>
                  </w:r>
                </w:p>
              </w:tc>
              <w:tc>
                <w:tcPr>
                  <w:tcW w:type="dxa" w:w="3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558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000000"/>
                    </w:rPr>
                    <w:t>备注</w:t>
                  </w:r>
                  <w:r>
                    <w:rPr>
                      <w:rFonts w:ascii="仿宋_GB2312" w:hAnsi="仿宋_GB2312" w:cs="仿宋_GB2312" w:eastAsia="仿宋_GB2312"/>
                      <w:sz w:val="24"/>
                    </w:rPr>
                    <w:t xml:space="preserve">                    </w:t>
                  </w:r>
                </w:p>
                <w:p>
                  <w:pPr>
                    <w:pStyle w:val="null3"/>
                    <w:jc w:val="both"/>
                  </w:pPr>
                  <w:r>
                    <w:rPr>
                      <w:rFonts w:ascii="仿宋_GB2312" w:hAnsi="仿宋_GB2312" w:cs="仿宋_GB2312" w:eastAsia="仿宋_GB2312"/>
                      <w:sz w:val="24"/>
                      <w:b/>
                    </w:rPr>
                    <w:t>1.上述耗材需求种类及数量，根据近三年年均用量进行测算，供参考。 费用计入分项报价明细表。</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所有耗材限本项目使用。</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供应商认为还需增加的耗材，可一并考虑。</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以上耗材含消耗品及小型基础操作工具，不含机械设备及其他价值到达纳入固定资产管理的用品。</w:t>
                  </w:r>
                </w:p>
              </w:tc>
            </w:tr>
          </w:tbl>
          <w:p>
            <w:pPr>
              <w:pStyle w:val="null3"/>
              <w:jc w:val="left"/>
            </w:pP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rPr>
              <w:t xml:space="preserve"> </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人员配置及要求</w:t>
            </w:r>
          </w:p>
        </w:tc>
        <w:tc>
          <w:tcPr>
            <w:tcW w:type="dxa" w:w="5814"/>
          </w:tcPr>
          <w:p>
            <w:pPr>
              <w:pStyle w:val="null3"/>
              <w:jc w:val="both"/>
            </w:pPr>
            <w:r>
              <w:rPr>
                <w:rFonts w:ascii="仿宋_GB2312" w:hAnsi="仿宋_GB2312" w:cs="仿宋_GB2312" w:eastAsia="仿宋_GB2312"/>
                <w:sz w:val="24"/>
              </w:rPr>
              <w:t>(一)人员配置及基本要求表</w:t>
            </w:r>
          </w:p>
          <w:tbl>
            <w:tblPr>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部门</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人数</w:t>
                  </w:r>
                </w:p>
              </w:tc>
              <w:tc>
                <w:tcPr>
                  <w:tcW w:type="dxa" w:w="1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岗位能力素质要求</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项目中心</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经理</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2.具有大学专科及以上学历。</w:t>
                  </w:r>
                  <w:r>
                    <w:rPr>
                      <w:rFonts w:ascii="仿宋_GB2312" w:hAnsi="仿宋_GB2312" w:cs="仿宋_GB2312" w:eastAsia="仿宋_GB2312"/>
                      <w:sz w:val="24"/>
                      <w:b/>
                    </w:rPr>
                    <w:t>【说明：供应商在投标时应提供学历证书扫描件或学信网查询证明并加盖电子签章】</w:t>
                  </w:r>
                </w:p>
                <w:p>
                  <w:pPr>
                    <w:pStyle w:val="null3"/>
                    <w:jc w:val="both"/>
                  </w:pPr>
                  <w:r>
                    <w:rPr>
                      <w:rFonts w:ascii="仿宋_GB2312" w:hAnsi="仿宋_GB2312" w:cs="仿宋_GB2312" w:eastAsia="仿宋_GB2312"/>
                      <w:sz w:val="24"/>
                    </w:rPr>
                    <w:t>3.具有5年及以上非住宅类物业项目管理经验。</w:t>
                  </w:r>
                  <w:r>
                    <w:rPr>
                      <w:rFonts w:ascii="仿宋_GB2312" w:hAnsi="仿宋_GB2312" w:cs="仿宋_GB2312" w:eastAsia="仿宋_GB2312"/>
                      <w:sz w:val="24"/>
                      <w:b/>
                    </w:rPr>
                    <w:t>【说明：供应商在投标时应提供承诺函或相应工作证明并加盖电子签章，格式自拟】</w:t>
                  </w:r>
                </w:p>
                <w:p>
                  <w:pPr>
                    <w:pStyle w:val="null3"/>
                    <w:jc w:val="both"/>
                  </w:pPr>
                  <w:r>
                    <w:rPr>
                      <w:rFonts w:ascii="仿宋_GB2312" w:hAnsi="仿宋_GB2312" w:cs="仿宋_GB2312" w:eastAsia="仿宋_GB2312"/>
                      <w:sz w:val="24"/>
                    </w:rPr>
                    <w:t>4.熟悉物业项目整体管理运作，有较强的组织能力、协调沟通能力、策划能力、保密意识、熟悉现行物业管理相关政策法规、能够带领团队高效开展日常工作；注重细节，善于学习，执行力和责任心强，主观能动性和动手能力强；人品端正，无任何不良嗜好，严格遵守我院所有廉政要求，并实时监督物业所有人员，防止任何违反廉政要求的事件发生；能够熟练负责物业服务项目的全面管理、人员培训、组织拟制及审核服务工作计划和作业文件，主动优化提升服务品质。协调与采购人、属地政府机构等各单位的关系。</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综合事务</w:t>
                  </w:r>
                </w:p>
                <w:p>
                  <w:pPr>
                    <w:pStyle w:val="null3"/>
                    <w:jc w:val="center"/>
                  </w:pPr>
                  <w:r>
                    <w:rPr>
                      <w:rFonts w:ascii="仿宋_GB2312" w:hAnsi="仿宋_GB2312" w:cs="仿宋_GB2312" w:eastAsia="仿宋_GB2312"/>
                      <w:sz w:val="24"/>
                    </w:rPr>
                    <w:t>专员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2.大学专科及以上学历。</w:t>
                  </w:r>
                </w:p>
                <w:p>
                  <w:pPr>
                    <w:pStyle w:val="null3"/>
                    <w:jc w:val="both"/>
                  </w:pPr>
                  <w:r>
                    <w:rPr>
                      <w:rFonts w:ascii="仿宋_GB2312" w:hAnsi="仿宋_GB2312" w:cs="仿宋_GB2312" w:eastAsia="仿宋_GB2312"/>
                      <w:sz w:val="24"/>
                    </w:rPr>
                    <w:t>3.踏实肯干，吃苦耐劳，责任心强；能熟练使用Office办公软件，具有一定的文字撰写及编辑能力，能够高效处理物业人员考勤、费用报销、档案管理等相关综合性事务，协助采购人做好物业工作考核及业主意见建议收集；具备较强的工作协调能力、执行能力、保密意识。</w:t>
                  </w:r>
                </w:p>
                <w:p>
                  <w:pPr>
                    <w:pStyle w:val="null3"/>
                    <w:jc w:val="both"/>
                  </w:pPr>
                  <w:r>
                    <w:rPr>
                      <w:rFonts w:ascii="仿宋_GB2312" w:hAnsi="仿宋_GB2312" w:cs="仿宋_GB2312" w:eastAsia="仿宋_GB2312"/>
                      <w:sz w:val="24"/>
                    </w:rPr>
                    <w:t>4.具有3年及以上综合办公事务相关工作经验。</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2.持有有效期内的《中华人民共和国特种作业操作证》（高压电工）。</w:t>
                  </w:r>
                  <w:r>
                    <w:rPr>
                      <w:rFonts w:ascii="仿宋_GB2312" w:hAnsi="仿宋_GB2312" w:cs="仿宋_GB2312" w:eastAsia="仿宋_GB2312"/>
                      <w:sz w:val="24"/>
                      <w:b/>
                    </w:rPr>
                    <w:t>【说明：供应商在投标时应提供该证书扫描件并加盖电子签章】</w:t>
                  </w:r>
                </w:p>
                <w:p>
                  <w:pPr>
                    <w:pStyle w:val="null3"/>
                    <w:jc w:val="both"/>
                  </w:pPr>
                  <w:r>
                    <w:rPr>
                      <w:rFonts w:ascii="仿宋_GB2312" w:hAnsi="仿宋_GB2312" w:cs="仿宋_GB2312" w:eastAsia="仿宋_GB2312"/>
                      <w:sz w:val="24"/>
                    </w:rPr>
                    <w:t>3.熟悉大型物业项目工程管理运作，有较强的组织能力、协调沟通能力、策划能力，具有敬业精神和拼搏精神，能够带领团队高效开展日常工作。</w:t>
                  </w:r>
                </w:p>
                <w:p>
                  <w:pPr>
                    <w:pStyle w:val="null3"/>
                    <w:jc w:val="both"/>
                  </w:pPr>
                  <w:r>
                    <w:rPr>
                      <w:rFonts w:ascii="仿宋_GB2312" w:hAnsi="仿宋_GB2312" w:cs="仿宋_GB2312" w:eastAsia="仿宋_GB2312"/>
                      <w:sz w:val="24"/>
                    </w:rPr>
                    <w:t>4.具备3年及以上非住宅类物业项目的维修（工程）主管岗位相关工作经验。</w:t>
                  </w:r>
                  <w:r>
                    <w:rPr>
                      <w:rFonts w:ascii="仿宋_GB2312" w:hAnsi="仿宋_GB2312" w:cs="仿宋_GB2312" w:eastAsia="仿宋_GB2312"/>
                      <w:sz w:val="24"/>
                      <w:b/>
                    </w:rPr>
                    <w:t>【说明：供应商在投标时应提供承诺函或相应工作证明并加盖电子签章，格式自拟】</w:t>
                  </w:r>
                </w:p>
                <w:p>
                  <w:pPr>
                    <w:pStyle w:val="null3"/>
                    <w:jc w:val="both"/>
                  </w:pPr>
                  <w:r>
                    <w:rPr>
                      <w:rFonts w:ascii="仿宋_GB2312" w:hAnsi="仿宋_GB2312" w:cs="仿宋_GB2312" w:eastAsia="仿宋_GB2312"/>
                      <w:sz w:val="24"/>
                    </w:rPr>
                    <w:t>5.大学专科以上学历。</w:t>
                  </w:r>
                  <w:r>
                    <w:rPr>
                      <w:rFonts w:ascii="仿宋_GB2312" w:hAnsi="仿宋_GB2312" w:cs="仿宋_GB2312" w:eastAsia="仿宋_GB2312"/>
                      <w:sz w:val="24"/>
                      <w:b/>
                    </w:rPr>
                    <w:t>【说明：供应商在投标时应提供学历证书扫描件或学信网查询证明并加盖电子签章】</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房屋及设施设备维护员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2.具有2年及以上相关工作经验，熟悉房屋及设施设备零星维修。</w:t>
                  </w:r>
                </w:p>
                <w:p>
                  <w:pPr>
                    <w:pStyle w:val="null3"/>
                    <w:jc w:val="both"/>
                  </w:pPr>
                  <w:r>
                    <w:rPr>
                      <w:rFonts w:ascii="仿宋_GB2312" w:hAnsi="仿宋_GB2312" w:cs="仿宋_GB2312" w:eastAsia="仿宋_GB2312"/>
                      <w:sz w:val="24"/>
                    </w:rPr>
                    <w:t>3.均需持有有效期内的《中华人民共和国特种作业操作证》（低压电工或高压电工）。</w:t>
                  </w:r>
                  <w:r>
                    <w:rPr>
                      <w:rFonts w:ascii="仿宋_GB2312" w:hAnsi="仿宋_GB2312" w:cs="仿宋_GB2312" w:eastAsia="仿宋_GB2312"/>
                      <w:sz w:val="24"/>
                      <w:b/>
                    </w:rPr>
                    <w:t>【说明：供应商在投标时应提供承诺函并加盖电子签章，格式自拟】</w:t>
                  </w:r>
                </w:p>
                <w:p>
                  <w:pPr>
                    <w:pStyle w:val="null3"/>
                    <w:jc w:val="both"/>
                  </w:pPr>
                  <w:r>
                    <w:rPr>
                      <w:rFonts w:ascii="仿宋_GB2312" w:hAnsi="仿宋_GB2312" w:cs="仿宋_GB2312" w:eastAsia="仿宋_GB2312"/>
                      <w:sz w:val="24"/>
                    </w:rPr>
                    <w:t>4.能适应夜班工作。</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秩序维护部（总人数不少于12人，其中门岗值守人数不少于8人，消防控制值守人数不少于4人）</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2.大学专科及以上学历。</w:t>
                  </w:r>
                  <w:r>
                    <w:rPr>
                      <w:rFonts w:ascii="仿宋_GB2312" w:hAnsi="仿宋_GB2312" w:cs="仿宋_GB2312" w:eastAsia="仿宋_GB2312"/>
                      <w:sz w:val="24"/>
                      <w:b/>
                    </w:rPr>
                    <w:t>【说明：供应商在投标时应提供学历证书扫描件或学信网查询证明并加盖电子签章】</w:t>
                  </w:r>
                </w:p>
                <w:p>
                  <w:pPr>
                    <w:pStyle w:val="null3"/>
                    <w:jc w:val="both"/>
                  </w:pPr>
                  <w:r>
                    <w:rPr>
                      <w:rFonts w:ascii="仿宋_GB2312" w:hAnsi="仿宋_GB2312" w:cs="仿宋_GB2312" w:eastAsia="仿宋_GB2312"/>
                      <w:sz w:val="24"/>
                    </w:rPr>
                    <w:t>3.具有较强组织管理和沟通协调能力，业务能力过硬，责任心强，具备基本应急处理知识及技能。</w:t>
                  </w:r>
                </w:p>
                <w:p>
                  <w:pPr>
                    <w:pStyle w:val="null3"/>
                    <w:jc w:val="both"/>
                  </w:pPr>
                  <w:r>
                    <w:rPr>
                      <w:rFonts w:ascii="仿宋_GB2312" w:hAnsi="仿宋_GB2312" w:cs="仿宋_GB2312" w:eastAsia="仿宋_GB2312"/>
                      <w:sz w:val="24"/>
                    </w:rPr>
                    <w:t>4.如负责消防控制值守，须持有有效的消防设施操作员或建（构）筑物消防员证书。</w:t>
                  </w:r>
                  <w:r>
                    <w:rPr>
                      <w:rFonts w:ascii="仿宋_GB2312" w:hAnsi="仿宋_GB2312" w:cs="仿宋_GB2312" w:eastAsia="仿宋_GB2312"/>
                      <w:sz w:val="24"/>
                      <w:b/>
                    </w:rPr>
                    <w:t>【说明：供应商在投标时应提供此项所述证书扫描件加盖电子签章】</w:t>
                  </w:r>
                </w:p>
                <w:p>
                  <w:pPr>
                    <w:pStyle w:val="null3"/>
                    <w:jc w:val="both"/>
                  </w:pPr>
                  <w:r>
                    <w:rPr>
                      <w:rFonts w:ascii="仿宋_GB2312" w:hAnsi="仿宋_GB2312" w:cs="仿宋_GB2312" w:eastAsia="仿宋_GB2312"/>
                      <w:sz w:val="24"/>
                    </w:rPr>
                    <w:t>5.具有3年及以上秩序维护主管相关工作经验。</w:t>
                  </w:r>
                  <w:r>
                    <w:rPr>
                      <w:rFonts w:ascii="仿宋_GB2312" w:hAnsi="仿宋_GB2312" w:cs="仿宋_GB2312" w:eastAsia="仿宋_GB2312"/>
                      <w:sz w:val="24"/>
                      <w:b/>
                    </w:rPr>
                    <w:t>【说明：供应商在投标时应提供承诺函或相应工作证明并加盖电子签章，格式自拟】</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秩序维护员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11（2处门岗24小时值守，每班2人，2班轮换；消防控制24小时轮班值守，每班2人，2班轮换）</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1.法定劳动年龄以内。</w:t>
                  </w:r>
                </w:p>
                <w:p>
                  <w:pPr>
                    <w:pStyle w:val="null3"/>
                    <w:jc w:val="both"/>
                  </w:pPr>
                  <w:r>
                    <w:rPr>
                      <w:rFonts w:ascii="仿宋_GB2312" w:hAnsi="仿宋_GB2312" w:cs="仿宋_GB2312" w:eastAsia="仿宋_GB2312"/>
                      <w:sz w:val="24"/>
                    </w:rPr>
                    <w:t>2.责任心及沟通协调能力强，具有秩序维护2年及以上相关工作经验。</w:t>
                  </w:r>
                </w:p>
                <w:p>
                  <w:pPr>
                    <w:pStyle w:val="null3"/>
                    <w:jc w:val="both"/>
                  </w:pPr>
                  <w:r>
                    <w:rPr>
                      <w:rFonts w:ascii="仿宋_GB2312" w:hAnsi="仿宋_GB2312" w:cs="仿宋_GB2312" w:eastAsia="仿宋_GB2312"/>
                      <w:sz w:val="24"/>
                    </w:rPr>
                    <w:t>3.白班秩序维护员形象气质佳。夜班秩序维护员须能适应夜间工作。</w:t>
                  </w:r>
                </w:p>
                <w:p>
                  <w:pPr>
                    <w:pStyle w:val="null3"/>
                    <w:jc w:val="both"/>
                  </w:pPr>
                  <w:r>
                    <w:rPr>
                      <w:rFonts w:ascii="仿宋_GB2312" w:hAnsi="仿宋_GB2312" w:cs="仿宋_GB2312" w:eastAsia="仿宋_GB2312"/>
                      <w:sz w:val="24"/>
                    </w:rPr>
                    <w:t>4.消防控制室工作人员须具有2年及以上消防控制相关工作经验，能适应夜间工作，警惕性高。</w:t>
                  </w:r>
                </w:p>
                <w:p>
                  <w:pPr>
                    <w:pStyle w:val="null3"/>
                    <w:jc w:val="both"/>
                  </w:pPr>
                  <w:r>
                    <w:rPr>
                      <w:rFonts w:ascii="仿宋_GB2312" w:hAnsi="仿宋_GB2312" w:cs="仿宋_GB2312" w:eastAsia="仿宋_GB2312"/>
                      <w:sz w:val="24"/>
                    </w:rPr>
                    <w:t>5.消防控制室值班人员须持有有效的消防设施操作员或建（构）筑物消防员证书。</w:t>
                  </w:r>
                  <w:r>
                    <w:rPr>
                      <w:rFonts w:ascii="仿宋_GB2312" w:hAnsi="仿宋_GB2312" w:cs="仿宋_GB2312" w:eastAsia="仿宋_GB2312"/>
                      <w:sz w:val="24"/>
                      <w:b/>
                    </w:rPr>
                    <w:t>【说明：供应商在投标时应提供承诺函并加盖电子签章，格式自拟。人员上岗前，提供此项所述证书复印件加盖投标供应商公章】</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环境维护部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1（项目经理兼任）</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2.工作细致、吃苦耐劳、责任心强、执行力强。</w:t>
                  </w:r>
                </w:p>
                <w:p>
                  <w:pPr>
                    <w:pStyle w:val="null3"/>
                    <w:jc w:val="both"/>
                  </w:pPr>
                  <w:r>
                    <w:rPr>
                      <w:rFonts w:ascii="仿宋_GB2312" w:hAnsi="仿宋_GB2312" w:cs="仿宋_GB2312" w:eastAsia="仿宋_GB2312"/>
                      <w:sz w:val="24"/>
                    </w:rPr>
                    <w:t>3.具有3年及以上环境维护主管相关工作经验。</w:t>
                  </w:r>
                  <w:r>
                    <w:rPr>
                      <w:rFonts w:ascii="仿宋_GB2312" w:hAnsi="仿宋_GB2312" w:cs="仿宋_GB2312" w:eastAsia="仿宋_GB2312"/>
                      <w:sz w:val="24"/>
                      <w:b/>
                    </w:rPr>
                    <w:t>【说明：供应商在投标时应提供承诺函或相应工作证明并加盖电子签章，格式自拟】</w:t>
                  </w:r>
                </w:p>
                <w:p>
                  <w:pPr>
                    <w:pStyle w:val="null3"/>
                    <w:jc w:val="both"/>
                  </w:pPr>
                  <w:r>
                    <w:rPr>
                      <w:rFonts w:ascii="仿宋_GB2312" w:hAnsi="仿宋_GB2312" w:cs="仿宋_GB2312" w:eastAsia="仿宋_GB2312"/>
                      <w:sz w:val="24"/>
                    </w:rPr>
                    <w:t>4.大学专科及以上学历。</w:t>
                  </w:r>
                  <w:r>
                    <w:rPr>
                      <w:rFonts w:ascii="仿宋_GB2312" w:hAnsi="仿宋_GB2312" w:cs="仿宋_GB2312" w:eastAsia="仿宋_GB2312"/>
                      <w:sz w:val="24"/>
                      <w:b/>
                    </w:rPr>
                    <w:t>【说明：供应商在投标时应提供学历证书扫描件或学信网查询证明并加盖电子签章】</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1.法定劳动年龄以内。</w:t>
                  </w:r>
                </w:p>
                <w:p>
                  <w:pPr>
                    <w:pStyle w:val="null3"/>
                    <w:jc w:val="both"/>
                  </w:pPr>
                  <w:r>
                    <w:rPr>
                      <w:rFonts w:ascii="仿宋_GB2312" w:hAnsi="仿宋_GB2312" w:cs="仿宋_GB2312" w:eastAsia="仿宋_GB2312"/>
                      <w:sz w:val="24"/>
                    </w:rPr>
                    <w:t>2.吃苦耐劳、责任心强、细致周到。</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绿化工</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1.法定劳动年龄以内。</w:t>
                  </w:r>
                </w:p>
                <w:p>
                  <w:pPr>
                    <w:pStyle w:val="null3"/>
                    <w:jc w:val="both"/>
                  </w:pPr>
                  <w:r>
                    <w:rPr>
                      <w:rFonts w:ascii="仿宋_GB2312" w:hAnsi="仿宋_GB2312" w:cs="仿宋_GB2312" w:eastAsia="仿宋_GB2312"/>
                      <w:sz w:val="24"/>
                    </w:rPr>
                    <w:t>2.具有绿化工作相关经验、吃苦耐劳、责任心强。</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会议服务部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2.形象气质佳、能够熟练运用电脑及办公软件、保密意识强、具有良好的会务接待礼仪知识、亲和力强、服务得体大方。</w:t>
                  </w:r>
                </w:p>
                <w:p>
                  <w:pPr>
                    <w:pStyle w:val="null3"/>
                    <w:jc w:val="both"/>
                  </w:pPr>
                  <w:r>
                    <w:rPr>
                      <w:rFonts w:ascii="仿宋_GB2312" w:hAnsi="仿宋_GB2312" w:cs="仿宋_GB2312" w:eastAsia="仿宋_GB2312"/>
                      <w:sz w:val="24"/>
                    </w:rPr>
                    <w:t>3.大学专科及以上学历。</w:t>
                  </w:r>
                  <w:r>
                    <w:rPr>
                      <w:rFonts w:ascii="仿宋_GB2312" w:hAnsi="仿宋_GB2312" w:cs="仿宋_GB2312" w:eastAsia="仿宋_GB2312"/>
                      <w:sz w:val="24"/>
                      <w:b/>
                    </w:rPr>
                    <w:t>【说明：供应商在投标时应提供学历证书扫描件或学信网查询证明并加盖电子签章】</w:t>
                  </w:r>
                </w:p>
                <w:p>
                  <w:pPr>
                    <w:pStyle w:val="null3"/>
                    <w:jc w:val="both"/>
                  </w:pPr>
                  <w:r>
                    <w:rPr>
                      <w:rFonts w:ascii="仿宋_GB2312" w:hAnsi="仿宋_GB2312" w:cs="仿宋_GB2312" w:eastAsia="仿宋_GB2312"/>
                      <w:sz w:val="24"/>
                    </w:rPr>
                    <w:t>4.持有语言文字工作委员会颁发的普通话二级乙等及以上证书。</w:t>
                  </w:r>
                  <w:r>
                    <w:rPr>
                      <w:rFonts w:ascii="仿宋_GB2312" w:hAnsi="仿宋_GB2312" w:cs="仿宋_GB2312" w:eastAsia="仿宋_GB2312"/>
                      <w:sz w:val="24"/>
                      <w:b/>
                    </w:rPr>
                    <w:t>【说明：供应商在投标时应提供承诺函或该证书扫描件并加盖电子签章，格式自拟】</w:t>
                  </w:r>
                </w:p>
                <w:p>
                  <w:pPr>
                    <w:pStyle w:val="null3"/>
                    <w:jc w:val="both"/>
                  </w:pPr>
                  <w:r>
                    <w:rPr>
                      <w:rFonts w:ascii="仿宋_GB2312" w:hAnsi="仿宋_GB2312" w:cs="仿宋_GB2312" w:eastAsia="仿宋_GB2312"/>
                      <w:sz w:val="24"/>
                    </w:rPr>
                    <w:t>5.具备3年及以上会议服务主管相关工作经验。</w:t>
                  </w:r>
                  <w:r>
                    <w:rPr>
                      <w:rFonts w:ascii="仿宋_GB2312" w:hAnsi="仿宋_GB2312" w:cs="仿宋_GB2312" w:eastAsia="仿宋_GB2312"/>
                      <w:sz w:val="24"/>
                      <w:b/>
                    </w:rPr>
                    <w:t>【说明：供应商在投标时应提供承诺函或相应工作证明并加盖电子签章，格式自拟】</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会议服务员</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2.形象气质佳、具有相关会议接待礼仪知识，较好的普通话沟通协调能力，责任心强。具有2年及以上会议服务相关工作经验。</w:t>
                  </w:r>
                </w:p>
                <w:p>
                  <w:pPr>
                    <w:pStyle w:val="null3"/>
                    <w:jc w:val="both"/>
                  </w:pPr>
                  <w:r>
                    <w:rPr>
                      <w:rFonts w:ascii="仿宋_GB2312" w:hAnsi="仿宋_GB2312" w:cs="仿宋_GB2312" w:eastAsia="仿宋_GB2312"/>
                      <w:sz w:val="24"/>
                    </w:rPr>
                    <w:t>3.大学专科及以上学历。【说明：人员上岗前提供学历证书复印件或学信网查询证明并加盖投标供应商公章】</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餐食保障部</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厨师长</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1.法定劳动年龄以内。</w:t>
                  </w:r>
                </w:p>
                <w:p>
                  <w:pPr>
                    <w:pStyle w:val="null3"/>
                    <w:jc w:val="both"/>
                  </w:pPr>
                  <w:r>
                    <w:rPr>
                      <w:rFonts w:ascii="仿宋_GB2312" w:hAnsi="仿宋_GB2312" w:cs="仿宋_GB2312" w:eastAsia="仿宋_GB2312"/>
                      <w:sz w:val="24"/>
                    </w:rPr>
                    <w:t>2.持有效期内健康证上岗。</w:t>
                  </w:r>
                  <w:r>
                    <w:rPr>
                      <w:rFonts w:ascii="仿宋_GB2312" w:hAnsi="仿宋_GB2312" w:cs="仿宋_GB2312" w:eastAsia="仿宋_GB2312"/>
                      <w:sz w:val="24"/>
                      <w:b/>
                    </w:rPr>
                    <w:t>【说明：供应商在投标时应提供此项所述证书扫描件加盖电子签章】</w:t>
                  </w:r>
                </w:p>
                <w:p>
                  <w:pPr>
                    <w:pStyle w:val="null3"/>
                    <w:jc w:val="both"/>
                  </w:pPr>
                  <w:r>
                    <w:rPr>
                      <w:rFonts w:ascii="仿宋_GB2312" w:hAnsi="仿宋_GB2312" w:cs="仿宋_GB2312" w:eastAsia="仿宋_GB2312"/>
                      <w:sz w:val="24"/>
                    </w:rPr>
                    <w:t>3.责任心强、执行力强、工作吃苦耐劳、积极主动；加强对厨房团队的调度管理，结合采购人单位人员喜好及膳食营养搭配合理定制菜单，丰富菜品种类，监督培训提升菜品制作技能，稳定菜品质量。具有丰富的原材料采购、膳食营养管理及食堂成本控制理论知识及经验。</w:t>
                  </w:r>
                </w:p>
                <w:p>
                  <w:pPr>
                    <w:pStyle w:val="null3"/>
                    <w:jc w:val="both"/>
                  </w:pPr>
                  <w:r>
                    <w:rPr>
                      <w:rFonts w:ascii="仿宋_GB2312" w:hAnsi="仿宋_GB2312" w:cs="仿宋_GB2312" w:eastAsia="仿宋_GB2312"/>
                      <w:sz w:val="24"/>
                    </w:rPr>
                    <w:t>4.具有3年及以上餐厅后厨管理相关工作经验。</w:t>
                  </w:r>
                  <w:r>
                    <w:rPr>
                      <w:rFonts w:ascii="仿宋_GB2312" w:hAnsi="仿宋_GB2312" w:cs="仿宋_GB2312" w:eastAsia="仿宋_GB2312"/>
                      <w:sz w:val="24"/>
                      <w:b/>
                    </w:rPr>
                    <w:t>【说明：供应商在投标时应提供承诺函或相应工作证明并加盖电子签章，格式自拟】</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厨师</w:t>
                  </w:r>
                </w:p>
                <w:p>
                  <w:pPr>
                    <w:pStyle w:val="null3"/>
                    <w:jc w:val="center"/>
                  </w:p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400"/>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1.法定劳动年龄以内。</w:t>
                  </w:r>
                </w:p>
                <w:p>
                  <w:pPr>
                    <w:pStyle w:val="null3"/>
                    <w:jc w:val="both"/>
                  </w:pPr>
                  <w:r>
                    <w:rPr>
                      <w:rFonts w:ascii="仿宋_GB2312" w:hAnsi="仿宋_GB2312" w:cs="仿宋_GB2312" w:eastAsia="仿宋_GB2312"/>
                      <w:sz w:val="24"/>
                    </w:rPr>
                    <w:t>2.持有效期内健康证上岗。【说明：人员上岗前，提供此项所述证件复印件加盖投标供应商公章】</w:t>
                  </w:r>
                </w:p>
                <w:p>
                  <w:pPr>
                    <w:pStyle w:val="null3"/>
                    <w:jc w:val="both"/>
                  </w:pPr>
                  <w:r>
                    <w:rPr>
                      <w:rFonts w:ascii="仿宋_GB2312" w:hAnsi="仿宋_GB2312" w:cs="仿宋_GB2312" w:eastAsia="仿宋_GB2312"/>
                      <w:sz w:val="24"/>
                    </w:rPr>
                    <w:t>3.责任心强，吃苦耐劳，具有良好的膳食营养管理及烹饪制作能力，具有3年及以上相关工作经验。</w:t>
                  </w:r>
                </w:p>
              </w:tc>
            </w:tr>
            <w:tr>
              <w:tc>
                <w:tcPr>
                  <w:tcW w:type="dxa" w:w="14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厨工</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1.法定劳动年龄内。</w:t>
                  </w:r>
                </w:p>
                <w:p>
                  <w:pPr>
                    <w:pStyle w:val="null3"/>
                    <w:jc w:val="both"/>
                  </w:pPr>
                  <w:r>
                    <w:rPr>
                      <w:rFonts w:ascii="仿宋_GB2312" w:hAnsi="仿宋_GB2312" w:cs="仿宋_GB2312" w:eastAsia="仿宋_GB2312"/>
                      <w:sz w:val="24"/>
                    </w:rPr>
                    <w:t>2.持有效期内健康证上岗。【说明：人员上岗前，提供此项所述证件复印件加盖投标供应商公司公章】</w:t>
                  </w:r>
                </w:p>
                <w:p>
                  <w:pPr>
                    <w:pStyle w:val="null3"/>
                    <w:jc w:val="both"/>
                  </w:pPr>
                  <w:r>
                    <w:rPr>
                      <w:rFonts w:ascii="仿宋_GB2312" w:hAnsi="仿宋_GB2312" w:cs="仿宋_GB2312" w:eastAsia="仿宋_GB2312"/>
                      <w:sz w:val="24"/>
                    </w:rPr>
                    <w:t>3.吃苦耐劳，工作积极主动、卫生意识强。</w:t>
                  </w:r>
                </w:p>
              </w:tc>
            </w:tr>
            <w:tr>
              <w:tc>
                <w:tcPr>
                  <w:tcW w:type="dxa" w:w="1400"/>
                  <w:vMerge/>
                  <w:tcBorders>
                    <w:top w:val="none" w:color="000000" w:sz="4"/>
                    <w:left w:val="single" w:color="000000" w:sz="4"/>
                    <w:bottom w:val="single" w:color="000000" w:sz="4"/>
                    <w:right w:val="single" w:color="000000" w:sz="4"/>
                  </w:tcBorders>
                </w:tcP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36</w:t>
                  </w:r>
                </w:p>
              </w:tc>
              <w:tc>
                <w:tcPr>
                  <w:tcW w:type="dxa" w:w="1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left"/>
            </w:pP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 xml:space="preserve"> </w:t>
            </w:r>
          </w:p>
          <w:p>
            <w:pPr>
              <w:pStyle w:val="null3"/>
              <w:jc w:val="left"/>
            </w:pPr>
            <w:r>
              <w:rPr>
                <w:rFonts w:ascii="仿宋_GB2312" w:hAnsi="仿宋_GB2312" w:cs="仿宋_GB2312" w:eastAsia="仿宋_GB2312"/>
                <w:sz w:val="24"/>
              </w:rPr>
              <w:t xml:space="preserve"> </w:t>
            </w:r>
          </w:p>
          <w:p>
            <w:pPr>
              <w:pStyle w:val="null3"/>
              <w:ind w:firstLine="472"/>
              <w:jc w:val="both"/>
            </w:pPr>
            <w:r>
              <w:rPr>
                <w:rFonts w:ascii="仿宋_GB2312" w:hAnsi="仿宋_GB2312" w:cs="仿宋_GB2312" w:eastAsia="仿宋_GB2312"/>
                <w:sz w:val="24"/>
              </w:rPr>
              <w:t>（二）服务人员基本要求</w:t>
            </w:r>
          </w:p>
          <w:p>
            <w:pPr>
              <w:pStyle w:val="null3"/>
              <w:ind w:firstLine="472"/>
              <w:jc w:val="both"/>
            </w:pPr>
            <w:r>
              <w:rPr>
                <w:rFonts w:ascii="仿宋_GB2312" w:hAnsi="仿宋_GB2312" w:cs="仿宋_GB2312" w:eastAsia="仿宋_GB2312"/>
                <w:sz w:val="24"/>
              </w:rPr>
              <w:t>1.供应商本项目所有工作人员要熟悉物业管理相关政策及法规，进场服务后熟悉采购人项目的基本情况和特点，树立“用户至上、服务第一”的服务理念，具有较强的责任感、良好的职业道德和优质高效的服务精神，服从采购人管理及工作安排，严格遵守采购人单位各项规章制度、廉洁及保密要求，严禁所有人员发生任何违背廉洁及保密纪律的行为。</w:t>
            </w:r>
          </w:p>
          <w:p>
            <w:pPr>
              <w:pStyle w:val="null3"/>
              <w:ind w:firstLine="412"/>
              <w:jc w:val="both"/>
            </w:pPr>
            <w:r>
              <w:rPr>
                <w:rFonts w:ascii="仿宋_GB2312" w:hAnsi="仿宋_GB2312" w:cs="仿宋_GB2312" w:eastAsia="仿宋_GB2312"/>
                <w:sz w:val="24"/>
              </w:rPr>
              <w:t>2.供应商应按照采购人明确的人数配置标准组建服务团队，人员配置结构可优于采购人提出的标准，且保持工作人员相对稳定。</w:t>
            </w:r>
          </w:p>
          <w:p>
            <w:pPr>
              <w:pStyle w:val="null3"/>
              <w:ind w:firstLine="412"/>
              <w:jc w:val="both"/>
            </w:pPr>
            <w:r>
              <w:rPr>
                <w:rFonts w:ascii="仿宋_GB2312" w:hAnsi="仿宋_GB2312" w:cs="仿宋_GB2312" w:eastAsia="仿宋_GB2312"/>
                <w:sz w:val="24"/>
              </w:rPr>
              <w:t>3.中标供应商本项目所有工作人员上岗前，需提供无刑事犯罪记录证明。</w:t>
            </w:r>
          </w:p>
          <w:p>
            <w:pPr>
              <w:pStyle w:val="null3"/>
              <w:ind w:firstLine="412"/>
              <w:jc w:val="both"/>
            </w:pPr>
            <w:r>
              <w:rPr>
                <w:rFonts w:ascii="仿宋_GB2312" w:hAnsi="仿宋_GB2312" w:cs="仿宋_GB2312" w:eastAsia="仿宋_GB2312"/>
                <w:sz w:val="24"/>
              </w:rPr>
              <w:t>4.本项目所有工作人员只能服务于本项目，不能兼职。各岗位工作人员杜绝无故脱岗，项目经理及主管人员在工作时间离开岗位须提前向采购人管理部门报备。</w:t>
            </w:r>
          </w:p>
          <w:p>
            <w:pPr>
              <w:pStyle w:val="null3"/>
              <w:ind w:firstLine="412"/>
              <w:jc w:val="both"/>
            </w:pPr>
            <w:r>
              <w:rPr>
                <w:rFonts w:ascii="仿宋_GB2312" w:hAnsi="仿宋_GB2312" w:cs="仿宋_GB2312" w:eastAsia="仿宋_GB2312"/>
                <w:sz w:val="24"/>
              </w:rPr>
              <w:t>5.本项目所有工作人员上岗前需签订保密协议、廉洁承诺书，保密场所工作人员需通过保密资格审查后方可上岗。</w:t>
            </w:r>
          </w:p>
          <w:p>
            <w:pPr>
              <w:pStyle w:val="null3"/>
              <w:ind w:firstLine="472"/>
              <w:jc w:val="both"/>
            </w:pPr>
            <w:r>
              <w:rPr>
                <w:rFonts w:ascii="仿宋_GB2312" w:hAnsi="仿宋_GB2312" w:cs="仿宋_GB2312" w:eastAsia="仿宋_GB2312"/>
                <w:sz w:val="24"/>
              </w:rPr>
              <w:t>6.法定休假日（13天），因采购人工作人员值班服务保障需要，供应商应安排项目经理或各部门主管轮流值班，每天1人。</w:t>
            </w:r>
          </w:p>
          <w:p>
            <w:pPr>
              <w:pStyle w:val="null3"/>
              <w:jc w:val="left"/>
            </w:pPr>
            <w:r>
              <w:rPr>
                <w:rFonts w:ascii="仿宋_GB2312" w:hAnsi="仿宋_GB2312" w:cs="仿宋_GB2312" w:eastAsia="仿宋_GB2312"/>
                <w:sz w:val="24"/>
              </w:rPr>
              <w:t>（三）其他要求</w:t>
            </w:r>
          </w:p>
          <w:p>
            <w:pPr>
              <w:pStyle w:val="null3"/>
              <w:jc w:val="left"/>
            </w:pPr>
            <w:r>
              <w:rPr>
                <w:rFonts w:ascii="仿宋_GB2312" w:hAnsi="仿宋_GB2312" w:cs="仿宋_GB2312" w:eastAsia="仿宋_GB2312"/>
                <w:sz w:val="24"/>
              </w:rPr>
              <w:t>1.所有服务人员须全职服务于本项目，在服务本项目工作时间段内不得兼职其他项目。否则，采购人有权终止采购合同或追究违约责任，并报本级财政部门依法处理。</w:t>
            </w:r>
            <w:r>
              <w:br/>
            </w:r>
            <w:r>
              <w:rPr>
                <w:rFonts w:ascii="仿宋_GB2312" w:hAnsi="仿宋_GB2312" w:cs="仿宋_GB2312" w:eastAsia="仿宋_GB2312"/>
                <w:sz w:val="24"/>
              </w:rPr>
              <w:t xml:space="preserve"> 2.在签订合同后3日内，供应商须向采购人出示：本项目全部服务人员的身份证原件、采购文件要求提供的人员相关证书、工作经验等证明文件、响应文件中承诺或提出的相关证书、证明文件等原件资料。否则，采购人有权终止采购合同或追究违约责任，并报本级财政部门依法处理。</w:t>
            </w:r>
            <w:r>
              <w:br/>
            </w:r>
            <w:r>
              <w:rPr>
                <w:rFonts w:ascii="仿宋_GB2312" w:hAnsi="仿宋_GB2312" w:cs="仿宋_GB2312" w:eastAsia="仿宋_GB2312"/>
                <w:sz w:val="24"/>
              </w:rPr>
              <w:t xml:space="preserve"> 3.供应商在响应文件中载明的拟派人员必须实事求是，供应商应按响应文件中所列的工种的人员和数量派驻到位，派驻人员需临时调整更换的应及时书面告知采购人，拟更换的服务人员需符合采购文件要求。否则，采购人有权终止采购合同或追究违约责任，并报本级财政部门依法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报价要求</w:t>
            </w:r>
          </w:p>
        </w:tc>
        <w:tc>
          <w:tcPr>
            <w:tcW w:type="dxa" w:w="5814"/>
          </w:tcPr>
          <w:p>
            <w:pPr>
              <w:pStyle w:val="null3"/>
              <w:ind w:firstLine="412"/>
              <w:jc w:val="both"/>
            </w:pPr>
            <w:r>
              <w:rPr>
                <w:rFonts w:ascii="仿宋_GB2312" w:hAnsi="仿宋_GB2312" w:cs="仿宋_GB2312" w:eastAsia="仿宋_GB2312"/>
                <w:sz w:val="24"/>
              </w:rPr>
              <w:t>（一）报价各项数值保留两位小数，以元为单位。</w:t>
            </w:r>
          </w:p>
          <w:p>
            <w:pPr>
              <w:pStyle w:val="null3"/>
              <w:ind w:firstLine="420"/>
              <w:jc w:val="both"/>
            </w:pPr>
            <w:r>
              <w:rPr>
                <w:rFonts w:ascii="仿宋_GB2312" w:hAnsi="仿宋_GB2312" w:cs="仿宋_GB2312" w:eastAsia="仿宋_GB2312"/>
                <w:sz w:val="24"/>
              </w:rPr>
              <w:t>（二）本项目报价至少应当包含员工工资（基本工资、加班工资）；社会保险；法定计提费用（包括工会经费、教育经费、残疾人就业保障金）和住房公积金；服装费；设施设备维保费；耗材费；卫生清理费；企业管理费、企业合理利润；税费等。</w:t>
            </w:r>
          </w:p>
          <w:p>
            <w:pPr>
              <w:pStyle w:val="null3"/>
              <w:ind w:firstLine="420"/>
              <w:jc w:val="both"/>
            </w:pPr>
            <w:r>
              <w:rPr>
                <w:rFonts w:ascii="仿宋_GB2312" w:hAnsi="仿宋_GB2312" w:cs="仿宋_GB2312" w:eastAsia="仿宋_GB2312"/>
                <w:sz w:val="24"/>
              </w:rPr>
              <w:t>（三）投标报价为总包干价，包括供应商完成本项目所需以及招标文件约定的一切费用，</w:t>
            </w:r>
            <w:r>
              <w:rPr>
                <w:rFonts w:ascii="仿宋_GB2312" w:hAnsi="仿宋_GB2312" w:cs="仿宋_GB2312" w:eastAsia="仿宋_GB2312"/>
                <w:sz w:val="24"/>
                <w:b/>
              </w:rPr>
              <w:t>供应商应按报价说明所述将各项费用逐项计入分项报价明细表（格式附后）。如供应商因履约需增加报价说明中未列出的报价项目，可自行添加计入分项报价明细表。</w:t>
            </w:r>
          </w:p>
          <w:p>
            <w:pPr>
              <w:pStyle w:val="null3"/>
              <w:ind w:firstLine="420"/>
              <w:jc w:val="both"/>
            </w:pPr>
            <w:r>
              <w:rPr>
                <w:rFonts w:ascii="仿宋_GB2312" w:hAnsi="仿宋_GB2312" w:cs="仿宋_GB2312" w:eastAsia="仿宋_GB2312"/>
                <w:sz w:val="24"/>
              </w:rPr>
              <w:t>（四）各项报价应符合政府采购及国家和地方相关法律法规及政策规定，并充分考虑服务期内项目所在地最低工作标准、社保缴费比例等法定费用涨幅。本项目提交投标文件截止时间若涉及最低工资标准、社保缴费比例等调整，按照最新政策要求执行，否则视为未实质性响应。一旦确定中标价，采购人在物业服务内容及要求不变情况下，不会浮动物业服务费用。</w:t>
            </w:r>
          </w:p>
          <w:p>
            <w:pPr>
              <w:pStyle w:val="null3"/>
              <w:ind w:firstLine="422"/>
              <w:jc w:val="both"/>
            </w:pPr>
            <w:r>
              <w:rPr>
                <w:rFonts w:ascii="仿宋_GB2312" w:hAnsi="仿宋_GB2312" w:cs="仿宋_GB2312" w:eastAsia="仿宋_GB2312"/>
                <w:sz w:val="24"/>
                <w:b/>
              </w:rPr>
              <w:t>（五）分项报价明细表各费用明细中不得出现漏项及零报价，否则视为未实质性响应。</w:t>
            </w:r>
          </w:p>
          <w:p>
            <w:pPr>
              <w:pStyle w:val="null3"/>
              <w:ind w:firstLine="420"/>
              <w:jc w:val="both"/>
            </w:pPr>
            <w:r>
              <w:rPr>
                <w:rFonts w:ascii="仿宋_GB2312" w:hAnsi="仿宋_GB2312" w:cs="仿宋_GB2312" w:eastAsia="仿宋_GB2312"/>
                <w:sz w:val="24"/>
              </w:rPr>
              <w:t>（六）报价说明</w:t>
            </w:r>
          </w:p>
          <w:p>
            <w:pPr>
              <w:pStyle w:val="null3"/>
              <w:ind w:firstLine="420"/>
              <w:jc w:val="both"/>
            </w:pPr>
            <w:r>
              <w:rPr>
                <w:rFonts w:ascii="仿宋_GB2312" w:hAnsi="仿宋_GB2312" w:cs="仿宋_GB2312" w:eastAsia="仿宋_GB2312"/>
                <w:sz w:val="24"/>
              </w:rPr>
              <w:t>1.员工基本工资：为本项目配置的所有全日制员工基本工资标准不得低于《自贡市人民政府关于调整全市最低工资标准的通知》（自府规〔2025〕4号）中规定的：全市月最低工资标准。供应商应将岗位名称、拟派遣人数、岗位基本工资总额、全员基本工资总额计入分项报价明细表。</w:t>
            </w:r>
          </w:p>
          <w:p>
            <w:pPr>
              <w:pStyle w:val="null3"/>
              <w:ind w:firstLine="420"/>
              <w:jc w:val="both"/>
            </w:pPr>
            <w:r>
              <w:rPr>
                <w:rFonts w:ascii="仿宋_GB2312" w:hAnsi="仿宋_GB2312" w:cs="仿宋_GB2312" w:eastAsia="仿宋_GB2312"/>
                <w:sz w:val="24"/>
              </w:rPr>
              <w:t>2.员工加班工资：加班工资应结合本招标文件服务需求，按照《中华人民共和国劳动法（2018修正）》等相关规定进行计算并予以支付。</w:t>
            </w:r>
          </w:p>
          <w:p>
            <w:pPr>
              <w:pStyle w:val="null3"/>
              <w:ind w:firstLine="420"/>
              <w:jc w:val="both"/>
            </w:pPr>
            <w:r>
              <w:rPr>
                <w:rFonts w:ascii="仿宋_GB2312" w:hAnsi="仿宋_GB2312" w:cs="仿宋_GB2312" w:eastAsia="仿宋_GB2312"/>
                <w:sz w:val="24"/>
              </w:rPr>
              <w:t>①因采购人值班人员服务保障需要，供应商应安排部分人员在法定休假日（中秋节、国庆节、元旦节、春节、清明节、劳动节、端午节共13天）每天在岗（项目经理或主管1人、厨师1人、保洁1人、秩序维护18人（24小时3班各6人）、房屋及设施设备维护员3人（24小时3班各1人），每人每天工作时长按8小时计算。供应商应在分项报价明细表内写明计算过程。</w:t>
            </w:r>
          </w:p>
          <w:p>
            <w:pPr>
              <w:pStyle w:val="null3"/>
              <w:ind w:firstLine="420"/>
              <w:jc w:val="both"/>
            </w:pPr>
            <w:r>
              <w:rPr>
                <w:rFonts w:ascii="仿宋_GB2312" w:hAnsi="仿宋_GB2312" w:cs="仿宋_GB2312" w:eastAsia="仿宋_GB2312"/>
                <w:sz w:val="24"/>
              </w:rPr>
              <w:t>②供应商应优化本项目工作人员排班。休息日加班可调休处理，可不计算加班费，若延时加班及休息日加班确需产生费用，则写明计算过程。</w:t>
            </w:r>
          </w:p>
          <w:p>
            <w:pPr>
              <w:pStyle w:val="null3"/>
              <w:ind w:firstLine="420"/>
              <w:jc w:val="both"/>
            </w:pPr>
            <w:r>
              <w:rPr>
                <w:rFonts w:ascii="仿宋_GB2312" w:hAnsi="仿宋_GB2312" w:cs="仿宋_GB2312" w:eastAsia="仿宋_GB2312"/>
                <w:sz w:val="24"/>
              </w:rPr>
              <w:t>3.社会保险：供应商须按照自贡市现行相关政策法规为服务本项目的全部派遣员工购买社会保险，单位缴纳的社会保险应包含养老保险、失业保险、工伤保险、医疗保险、生育保险等，且缴费比例应符合自贡市最新社保缴纳标准。供应商单位缴纳社保基数不低于自贡市最新城镇职工最低缴费基数。</w:t>
            </w:r>
          </w:p>
          <w:p>
            <w:pPr>
              <w:pStyle w:val="null3"/>
              <w:ind w:firstLine="420"/>
              <w:jc w:val="both"/>
            </w:pPr>
            <w:r>
              <w:rPr>
                <w:rFonts w:ascii="仿宋_GB2312" w:hAnsi="仿宋_GB2312" w:cs="仿宋_GB2312" w:eastAsia="仿宋_GB2312"/>
                <w:sz w:val="24"/>
              </w:rPr>
              <w:t xml:space="preserve">4.法定计提费用：①本项目应分摊的工会经费：无论供应商是否成立工会组织都应按照国家法定要求计入费用报价，本项目应分摊的工会经费年缴纳额=本项目员工年工资总额×2%。②本项目应分摊的教育经费：按照国家法定要求计入费用报价，本项目应分摊的教育基金年缴纳额=本项目员工年工资总额×1.5%。③残疾人就业保障金：本项目应分摊的残疾人就业保障金应符合财政部及自贡市《自贡市残疾人就业保障金征收使用管理实施细则》（自财社〔2021〕53号）等相关规定。供应商可根据自身实际情况进行报价。    </w:t>
            </w:r>
          </w:p>
          <w:p>
            <w:pPr>
              <w:pStyle w:val="null3"/>
              <w:ind w:firstLine="420"/>
              <w:jc w:val="both"/>
            </w:pPr>
            <w:r>
              <w:rPr>
                <w:rFonts w:ascii="仿宋_GB2312" w:hAnsi="仿宋_GB2312" w:cs="仿宋_GB2312" w:eastAsia="仿宋_GB2312"/>
                <w:sz w:val="24"/>
              </w:rPr>
              <w:t>5.住房公积金：供应商应为全体员工购买住房公积金，公积金缴存应符合自贡市住房公积金缴存相关规定。本项目应分摊的住房公积金年缴纳额=本项目年工资总额×缴存比例5－12%。（说明：本项目涉及的年工资总额按照国家统计局发布的《关于工资总额组成的规定》执行。）</w:t>
            </w:r>
          </w:p>
          <w:p>
            <w:pPr>
              <w:pStyle w:val="null3"/>
              <w:ind w:firstLine="420"/>
              <w:jc w:val="both"/>
            </w:pPr>
            <w:r>
              <w:rPr>
                <w:rFonts w:ascii="仿宋_GB2312" w:hAnsi="仿宋_GB2312" w:cs="仿宋_GB2312" w:eastAsia="仿宋_GB2312"/>
                <w:sz w:val="24"/>
              </w:rPr>
              <w:t>6.服装费：工作服装费须计入分项报价明细表，写明岗位、服装数量、单价、总价。</w:t>
            </w:r>
          </w:p>
          <w:p>
            <w:pPr>
              <w:pStyle w:val="null3"/>
              <w:ind w:firstLine="420"/>
              <w:jc w:val="both"/>
            </w:pPr>
            <w:r>
              <w:rPr>
                <w:rFonts w:ascii="仿宋_GB2312" w:hAnsi="仿宋_GB2312" w:cs="仿宋_GB2312" w:eastAsia="仿宋_GB2312"/>
                <w:sz w:val="24"/>
              </w:rPr>
              <w:t>7.供应商应按照本招标文件1.3.招标项目简介及3.2.技术要求中的“房屋及设施设备维护服务”具体要求逐一将消防系统维保费、电梯维保费（含年度检验检测费）、空调维保费、配电系统维保费、监控安防系统维保费、避雷系统检测费等计入分项报价明细表。</w:t>
            </w:r>
          </w:p>
          <w:p>
            <w:pPr>
              <w:pStyle w:val="null3"/>
              <w:ind w:firstLine="420"/>
              <w:jc w:val="both"/>
            </w:pPr>
            <w:r>
              <w:rPr>
                <w:rFonts w:ascii="仿宋_GB2312" w:hAnsi="仿宋_GB2312" w:cs="仿宋_GB2312" w:eastAsia="仿宋_GB2312"/>
                <w:sz w:val="24"/>
              </w:rPr>
              <w:t>8.耗材费:供应商应结合本招标文件3.2.技术要求中的“供应商负责提供的耗材清单(年均消耗参考)”内容进行报价，计入分项报价明细表，不得缺项漏项，具体包括保洁耗材、绿化耗材、零星维修耗材及餐厅桌面纸巾。</w:t>
            </w:r>
          </w:p>
          <w:p>
            <w:pPr>
              <w:pStyle w:val="null3"/>
              <w:ind w:firstLine="420"/>
              <w:jc w:val="both"/>
            </w:pPr>
            <w:r>
              <w:rPr>
                <w:rFonts w:ascii="仿宋_GB2312" w:hAnsi="仿宋_GB2312" w:cs="仿宋_GB2312" w:eastAsia="仿宋_GB2312"/>
                <w:sz w:val="24"/>
              </w:rPr>
              <w:t>9.卫生清理费：对照本招标文件3.2.技术要求中的“环境维护保洁服务、餐食保障”相关要求逐一将垃圾清运费、厨房油污吸排机清洗费、隔油池清掏费、消毒灭害费等计入分项报价明细表。</w:t>
            </w:r>
          </w:p>
          <w:p>
            <w:pPr>
              <w:pStyle w:val="null3"/>
              <w:ind w:firstLine="420"/>
              <w:jc w:val="both"/>
            </w:pPr>
            <w:r>
              <w:rPr>
                <w:rFonts w:ascii="仿宋_GB2312" w:hAnsi="仿宋_GB2312" w:cs="仿宋_GB2312" w:eastAsia="仿宋_GB2312"/>
                <w:sz w:val="24"/>
              </w:rPr>
              <w:t>10.企业管理费、企业合理利润：供应商根据自身管理能力综合考虑进行报价。</w:t>
            </w:r>
          </w:p>
          <w:p>
            <w:pPr>
              <w:pStyle w:val="null3"/>
              <w:ind w:firstLine="420"/>
              <w:jc w:val="both"/>
            </w:pPr>
            <w:r>
              <w:rPr>
                <w:rFonts w:ascii="仿宋_GB2312" w:hAnsi="仿宋_GB2312" w:cs="仿宋_GB2312" w:eastAsia="仿宋_GB2312"/>
                <w:sz w:val="24"/>
              </w:rPr>
              <w:t>11.税费：供应商应明确增值税纳税人身份，即明确是增值税一般纳税人还是小规模纳税人，且在投标报价分项报价明细表中应分别明确增值税率及其各项附加税率比例，并进行报价。供应商应充分考虑服务期内增值税纳税人身份可能发生的变化。</w:t>
            </w:r>
            <w:r>
              <w:rPr>
                <w:rFonts w:ascii="仿宋_GB2312" w:hAnsi="仿宋_GB2312" w:cs="仿宋_GB2312" w:eastAsia="仿宋_GB2312"/>
                <w:sz w:val="24"/>
                <w:b/>
              </w:rPr>
              <w:t>（提供增值税纳税人身份资格证明材料，未按要求响应的视为未实质性响应）</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 xml:space="preserve"> </w:t>
            </w:r>
          </w:p>
          <w:p>
            <w:pPr>
              <w:pStyle w:val="null3"/>
              <w:ind w:firstLine="412"/>
              <w:jc w:val="both"/>
            </w:pPr>
            <w:r>
              <w:rPr>
                <w:rFonts w:ascii="仿宋_GB2312" w:hAnsi="仿宋_GB2312" w:cs="仿宋_GB2312" w:eastAsia="仿宋_GB2312"/>
                <w:sz w:val="24"/>
              </w:rPr>
              <w:t>12.分项报价明细表</w:t>
            </w:r>
          </w:p>
          <w:tbl>
            <w:tblPr>
              <w:tblBorders>
                <w:top w:val="none" w:color="000000" w:sz="4"/>
                <w:left w:val="none" w:color="000000" w:sz="4"/>
                <w:bottom w:val="none" w:color="000000" w:sz="4"/>
                <w:right w:val="none" w:color="000000" w:sz="4"/>
                <w:insideH w:val="none"/>
                <w:insideV w:val="none"/>
              </w:tblBorders>
            </w:tblPr>
            <w:tblGrid>
              <w:gridCol w:w="433"/>
              <w:gridCol w:w="1068"/>
              <w:gridCol w:w="1163"/>
              <w:gridCol w:w="960"/>
              <w:gridCol w:w="1122"/>
              <w:gridCol w:w="852"/>
            </w:tblGrid>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分项报价明细表</w:t>
                  </w:r>
                </w:p>
              </w:tc>
            </w:tr>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项目名称：</w:t>
                  </w:r>
                </w:p>
              </w:tc>
            </w:tr>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项目编号：</w:t>
                  </w:r>
                </w:p>
              </w:tc>
            </w:tr>
            <w:tr>
              <w:tc>
                <w:tcPr>
                  <w:tcW w:type="dxa" w:w="5598"/>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一、人员费用</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岗位</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人数</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基本工资（元/年）</w:t>
                  </w: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社会保险（元/年）</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小计（元/年）</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经理</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综合事务专员</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维修部主管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房屋及设施设备</w:t>
                  </w:r>
                </w:p>
                <w:p>
                  <w:pPr>
                    <w:pStyle w:val="null3"/>
                    <w:jc w:val="center"/>
                  </w:pPr>
                  <w:r>
                    <w:rPr>
                      <w:rFonts w:ascii="仿宋_GB2312" w:hAnsi="仿宋_GB2312" w:cs="仿宋_GB2312" w:eastAsia="仿宋_GB2312"/>
                      <w:sz w:val="24"/>
                    </w:rPr>
                    <w:t>维护员</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秩序部主管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秩序维护人员</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保洁员</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绿化工</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会议服务部主管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会议服务员</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厨师长</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厨师</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厨工</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106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小计</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36</w:t>
                  </w:r>
                </w:p>
              </w:tc>
              <w:tc>
                <w:tcPr>
                  <w:tcW w:type="dxa" w:w="9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12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加班工资</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法定休假日</w:t>
                  </w:r>
                </w:p>
                <w:p>
                  <w:pPr>
                    <w:pStyle w:val="null3"/>
                    <w:jc w:val="center"/>
                  </w:pPr>
                  <w:r>
                    <w:rPr>
                      <w:rFonts w:ascii="仿宋_GB2312" w:hAnsi="仿宋_GB2312" w:cs="仿宋_GB2312" w:eastAsia="仿宋_GB2312"/>
                      <w:sz w:val="24"/>
                    </w:rPr>
                    <w:t>（13天）加班</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写明计算过程，格式自拟</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工作日延时加班及双休日加班工资</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此项若不涉及，可不填写计算过程。确需产生费用，则填写计算过程。格式自拟</w:t>
                  </w:r>
                </w:p>
              </w:tc>
              <w:tc>
                <w:tcPr>
                  <w:tcW w:type="dxa" w:w="852"/>
                  <w:vMerge/>
                  <w:tcBorders>
                    <w:top w:val="none" w:color="000000" w:sz="4"/>
                    <w:left w:val="none" w:color="000000" w:sz="4"/>
                    <w:bottom w:val="single" w:color="000000" w:sz="4"/>
                    <w:right w:val="single" w:color="000000" w:sz="4"/>
                  </w:tcBorders>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住房公积金</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写明计算过程，例如：基数*比例</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法定计提</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工会经费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写明计算过程，例如：基数*比例</w:t>
                  </w:r>
                </w:p>
              </w:tc>
              <w:tc>
                <w:tcPr>
                  <w:tcW w:type="dxa" w:w="85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教育经费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写明计算过程，例如：基数*比例</w:t>
                  </w:r>
                </w:p>
              </w:tc>
              <w:tc>
                <w:tcPr>
                  <w:tcW w:type="dxa" w:w="852"/>
                  <w:vMerge/>
                  <w:tcBorders>
                    <w:top w:val="none" w:color="000000" w:sz="4"/>
                    <w:left w:val="none" w:color="000000" w:sz="4"/>
                    <w:bottom w:val="single" w:color="000000" w:sz="4"/>
                    <w:right w:val="single" w:color="000000" w:sz="4"/>
                  </w:tcBorders>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残保金</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写明计算过程，例如：基数*比例</w:t>
                  </w:r>
                </w:p>
              </w:tc>
              <w:tc>
                <w:tcPr>
                  <w:tcW w:type="dxa" w:w="852"/>
                  <w:vMerge/>
                  <w:tcBorders>
                    <w:top w:val="none" w:color="000000" w:sz="4"/>
                    <w:left w:val="none" w:color="000000" w:sz="4"/>
                    <w:bottom w:val="single" w:color="000000" w:sz="4"/>
                    <w:right w:val="single" w:color="000000" w:sz="4"/>
                  </w:tcBorders>
                </w:tcPr>
                <w:p/>
              </w:tc>
            </w:tr>
            <w:tr>
              <w:tc>
                <w:tcPr>
                  <w:tcW w:type="dxa" w:w="150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3245"/>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        元，服务期1年</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二、其他费用</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报价项目</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明细/备注</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费用（元/年）</w:t>
                  </w: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服装费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写明岗位、服装数量、单价。例如：项目经理，服装X套，单价X元......</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设施设备        维保费</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消防系统维保费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空调维保费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配电系统维保费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监控安防系统维保费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避雷系统检测费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电梯维保费</w:t>
                  </w:r>
                </w:p>
                <w:p>
                  <w:pPr>
                    <w:pStyle w:val="null3"/>
                    <w:jc w:val="center"/>
                  </w:pPr>
                  <w:r>
                    <w:rPr>
                      <w:rFonts w:ascii="仿宋_GB2312" w:hAnsi="仿宋_GB2312" w:cs="仿宋_GB2312" w:eastAsia="仿宋_GB2312"/>
                      <w:sz w:val="24"/>
                    </w:rPr>
                    <w:t>(含年度检验检测费)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耗材费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写明保洁耗材共多少元、绿化耗材共多少元、零星维修耗材共多少元、餐厅桌面纸巾共多少元。</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06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卫生清理费</w:t>
                  </w: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垃圾清运费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厨房油污吸排机清洗费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化粪池及隔油池清掏费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068"/>
                  <w:vMerge/>
                  <w:tcBorders>
                    <w:top w:val="none" w:color="000000" w:sz="4"/>
                    <w:left w:val="none" w:color="000000" w:sz="4"/>
                    <w:bottom w:val="single" w:color="000000" w:sz="4"/>
                    <w:right w:val="single" w:color="000000" w:sz="4"/>
                  </w:tcBorders>
                </w:tcPr>
                <w:p/>
              </w:tc>
              <w:tc>
                <w:tcPr>
                  <w:tcW w:type="dxa" w:w="11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消毒灭害费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企业管理费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企业合理利润</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税费</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43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23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p>
              </w:tc>
              <w:tc>
                <w:tcPr>
                  <w:tcW w:type="dxa" w:w="208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        元，服务期1年</w:t>
                  </w:r>
                </w:p>
              </w:tc>
            </w:tr>
            <w:tr>
              <w:tc>
                <w:tcPr>
                  <w:tcW w:type="dxa" w:w="5598"/>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三、投标报价</w:t>
                  </w:r>
                </w:p>
              </w:tc>
            </w:tr>
            <w:tr>
              <w:tc>
                <w:tcPr>
                  <w:tcW w:type="dxa" w:w="26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费用</w:t>
                  </w:r>
                </w:p>
              </w:tc>
              <w:tc>
                <w:tcPr>
                  <w:tcW w:type="dxa" w:w="29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合计（元）</w:t>
                  </w:r>
                </w:p>
              </w:tc>
            </w:tr>
            <w:tr>
              <w:tc>
                <w:tcPr>
                  <w:tcW w:type="dxa" w:w="26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人员费用</w:t>
                  </w:r>
                </w:p>
              </w:tc>
              <w:tc>
                <w:tcPr>
                  <w:tcW w:type="dxa" w:w="29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其他费用</w:t>
                  </w:r>
                </w:p>
              </w:tc>
              <w:tc>
                <w:tcPr>
                  <w:tcW w:type="dxa" w:w="29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6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投标报价（人员费用+其他费用）</w:t>
                  </w:r>
                </w:p>
              </w:tc>
              <w:tc>
                <w:tcPr>
                  <w:tcW w:type="dxa" w:w="2934"/>
                  <w:gridSpan w:val="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投标人名称：   （需加盖公章）</w:t>
                  </w:r>
                </w:p>
              </w:tc>
            </w:tr>
            <w:tr>
              <w:tc>
                <w:tcPr>
                  <w:tcW w:type="dxa" w:w="5598"/>
                  <w:gridSpan w:val="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 xml:space="preserve">                     日期：</w:t>
                  </w:r>
                </w:p>
              </w:tc>
            </w:tr>
          </w:tbl>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物业服务考核办法</w:t>
            </w:r>
          </w:p>
        </w:tc>
        <w:tc>
          <w:tcPr>
            <w:tcW w:type="dxa" w:w="5814"/>
          </w:tcPr>
          <w:p>
            <w:pPr>
              <w:pStyle w:val="null3"/>
              <w:ind w:firstLine="482"/>
              <w:jc w:val="left"/>
            </w:pPr>
            <w:r>
              <w:rPr>
                <w:rFonts w:ascii="仿宋_GB2312" w:hAnsi="仿宋_GB2312" w:cs="仿宋_GB2312" w:eastAsia="仿宋_GB2312"/>
                <w:sz w:val="24"/>
              </w:rPr>
              <w:t xml:space="preserve"> (一)考核明细</w:t>
            </w:r>
          </w:p>
          <w:tbl>
            <w:tblPr>
              <w:tblBorders>
                <w:top w:val="none" w:color="000000" w:sz="4"/>
                <w:left w:val="none" w:color="000000" w:sz="4"/>
                <w:bottom w:val="none" w:color="000000" w:sz="4"/>
                <w:right w:val="none" w:color="000000" w:sz="4"/>
                <w:insideH w:val="none"/>
                <w:insideV w:val="none"/>
              </w:tblBorders>
            </w:tblPr>
            <w:tblGrid>
              <w:gridCol w:w="1111"/>
              <w:gridCol w:w="2731"/>
              <w:gridCol w:w="765"/>
              <w:gridCol w:w="991"/>
            </w:tblGrid>
            <w:tr>
              <w:tc>
                <w:tcPr>
                  <w:tcW w:type="dxa" w:w="11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考核项目</w:t>
                  </w:r>
                </w:p>
              </w:tc>
              <w:tc>
                <w:tcPr>
                  <w:tcW w:type="dxa" w:w="27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考核内容及标准</w:t>
                  </w:r>
                </w:p>
              </w:tc>
              <w:tc>
                <w:tcPr>
                  <w:tcW w:type="dxa" w:w="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w:t>
                  </w:r>
                </w:p>
              </w:tc>
              <w:tc>
                <w:tcPr>
                  <w:tcW w:type="dxa" w:w="99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扣分依据</w:t>
                  </w: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综合指标</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1.供应商人员应遵守采购人的各项管理制度。若违反扣0.5分/项/次。</w:t>
                  </w:r>
                </w:p>
                <w:p>
                  <w:pPr>
                    <w:pStyle w:val="null3"/>
                    <w:jc w:val="left"/>
                  </w:pPr>
                  <w:r>
                    <w:rPr>
                      <w:rFonts w:ascii="仿宋_GB2312" w:hAnsi="仿宋_GB2312" w:cs="仿宋_GB2312" w:eastAsia="仿宋_GB2312"/>
                      <w:sz w:val="24"/>
                    </w:rPr>
                    <w:t>2.供应商人员应服从采购人管理及工作安排。若不服从管理、不配合或不按时完成交办工作扣0.5分/次。</w:t>
                  </w:r>
                </w:p>
                <w:p>
                  <w:pPr>
                    <w:pStyle w:val="null3"/>
                    <w:jc w:val="left"/>
                  </w:pPr>
                  <w:r>
                    <w:rPr>
                      <w:rFonts w:ascii="仿宋_GB2312" w:hAnsi="仿宋_GB2312" w:cs="仿宋_GB2312" w:eastAsia="仿宋_GB2312"/>
                      <w:sz w:val="24"/>
                    </w:rPr>
                    <w:t>3.采购人对供应商人员提出合理解聘要求的，供应商应当服从。供应商拒不解聘扣1分/次。</w:t>
                  </w:r>
                </w:p>
                <w:p>
                  <w:pPr>
                    <w:pStyle w:val="null3"/>
                    <w:jc w:val="left"/>
                  </w:pPr>
                  <w:r>
                    <w:rPr>
                      <w:rFonts w:ascii="仿宋_GB2312" w:hAnsi="仿宋_GB2312" w:cs="仿宋_GB2312" w:eastAsia="仿宋_GB2312"/>
                      <w:sz w:val="24"/>
                    </w:rPr>
                    <w:t>4.供应商项目经理及主管人员在工作时间离开岗位应及时汇报。若不及时汇报扣0.3分/次。值班人员擅离职守的，扣0.5分/人/次，24小时值守岗位脱岗扣1分/人/次，造成严重后果的，扣2分/人/次，并追究相关人员及供应商的法律责任。</w:t>
                  </w:r>
                </w:p>
                <w:p>
                  <w:pPr>
                    <w:pStyle w:val="null3"/>
                    <w:jc w:val="left"/>
                  </w:pPr>
                  <w:r>
                    <w:rPr>
                      <w:rFonts w:ascii="仿宋_GB2312" w:hAnsi="仿宋_GB2312" w:cs="仿宋_GB2312" w:eastAsia="仿宋_GB2312"/>
                      <w:sz w:val="24"/>
                    </w:rPr>
                    <w:t>5.供应商应保持项目工作人员相对稳定，更换项目任意岗位人员的，应征得采购人同意。若擅自更换扣1分/人/次。经采购人同意人员更换或因客观原因导致人员不足的，供应商应在3日内补足岗位人员，否则扣1分/人/次，并按合同约定追究供应商违约责任。</w:t>
                  </w:r>
                </w:p>
                <w:p>
                  <w:pPr>
                    <w:pStyle w:val="null3"/>
                    <w:jc w:val="left"/>
                  </w:pPr>
                  <w:r>
                    <w:rPr>
                      <w:rFonts w:ascii="仿宋_GB2312" w:hAnsi="仿宋_GB2312" w:cs="仿宋_GB2312" w:eastAsia="仿宋_GB2312"/>
                      <w:sz w:val="24"/>
                    </w:rPr>
                    <w:t>6.供应商所有人员只能服务于本项目，不允许兼职，发现工作人员兼职其他项目扣2分/人，主管兼职扣3分/人，项目经理兼职扣5分/人；采购人有权对项目人员配置情况进行清查，如发现未达到承诺的人员配置数量的扣0.3分/人；供应商本项目工作人员能力与岗位要求不符，采购人提出意见后，供应商应在7个工作日内重新选聘符合条件的人员，若未按时选聘到位，扣2分/次。</w:t>
                  </w:r>
                </w:p>
                <w:p>
                  <w:pPr>
                    <w:pStyle w:val="null3"/>
                    <w:jc w:val="left"/>
                  </w:pPr>
                  <w:r>
                    <w:rPr>
                      <w:rFonts w:ascii="仿宋_GB2312" w:hAnsi="仿宋_GB2312" w:cs="仿宋_GB2312" w:eastAsia="仿宋_GB2312"/>
                      <w:sz w:val="24"/>
                    </w:rPr>
                    <w:t>7.供应商工作人员应公私分明，不得将公物私用、占为己有，若发现扣10分/次；不得故意损坏、挪用、浪费公物等，若发现扣5分/次，并照价赔偿，情节恶劣者可要求供应商辞退。</w:t>
                  </w:r>
                </w:p>
                <w:p>
                  <w:pPr>
                    <w:pStyle w:val="null3"/>
                    <w:jc w:val="left"/>
                  </w:pPr>
                  <w:r>
                    <w:rPr>
                      <w:rFonts w:ascii="仿宋_GB2312" w:hAnsi="仿宋_GB2312" w:cs="仿宋_GB2312" w:eastAsia="仿宋_GB2312"/>
                      <w:sz w:val="24"/>
                    </w:rPr>
                    <w:t>8.供应商工作人员言语举止文明，不得与服务对象、外来访客、同事之间发生争吵、斗殴等情形。若违反前述任意规定，扣1分/次。情节严重者可要求供应商辞退。</w:t>
                  </w:r>
                </w:p>
                <w:p>
                  <w:pPr>
                    <w:pStyle w:val="null3"/>
                    <w:jc w:val="left"/>
                  </w:pPr>
                  <w:r>
                    <w:rPr>
                      <w:rFonts w:ascii="仿宋_GB2312" w:hAnsi="仿宋_GB2312" w:cs="仿宋_GB2312" w:eastAsia="仿宋_GB2312"/>
                      <w:sz w:val="24"/>
                    </w:rPr>
                    <w:t>9.要求应持证上岗的（如健康证、电工证、消防设施操作员证等）而未达要求（如无证、过有效期等）扣1分/次；若因操作不规范或工作疏忽而导致安全事故扣5—10分/次。</w:t>
                  </w:r>
                </w:p>
                <w:p>
                  <w:pPr>
                    <w:pStyle w:val="null3"/>
                    <w:jc w:val="left"/>
                  </w:pPr>
                  <w:r>
                    <w:rPr>
                      <w:rFonts w:ascii="仿宋_GB2312" w:hAnsi="仿宋_GB2312" w:cs="仿宋_GB2312" w:eastAsia="仿宋_GB2312"/>
                      <w:sz w:val="24"/>
                    </w:rPr>
                    <w:t>10.采购人工作人员投诉供应商，经采购人管理部门核实 的，扣2分/次。</w:t>
                  </w:r>
                </w:p>
                <w:p>
                  <w:pPr>
                    <w:pStyle w:val="null3"/>
                    <w:jc w:val="left"/>
                  </w:pPr>
                  <w:r>
                    <w:rPr>
                      <w:rFonts w:ascii="仿宋_GB2312" w:hAnsi="仿宋_GB2312" w:cs="仿宋_GB2312" w:eastAsia="仿宋_GB2312"/>
                      <w:sz w:val="24"/>
                    </w:rPr>
                    <w:t>11.供应商工作人员须签订保密承诺书;每季度定期开展保密教育，记录完整。物业人员保密承诺书签订未达到全覆盖，少一人扣0.1分/次。开展保密教育不少于4次，缺少记录一次扣0.5分；未经采购人许可，将采购人工作信息泄露给第三方，或在任何场所传播、议论与采购人相关的信息。若违反扣5分/次，并辞退相关人员,造成损失由供应商承担。</w:t>
                  </w:r>
                </w:p>
                <w:p>
                  <w:pPr>
                    <w:pStyle w:val="null3"/>
                    <w:jc w:val="left"/>
                  </w:pPr>
                  <w:r>
                    <w:rPr>
                      <w:rFonts w:ascii="仿宋_GB2312" w:hAnsi="仿宋_GB2312" w:cs="仿宋_GB2312" w:eastAsia="仿宋_GB2312"/>
                      <w:sz w:val="24"/>
                    </w:rPr>
                    <w:t>12.采购人组织进行季度服务满意度测评，采购人工作人员参与测评,物业工作总体满意率低于95%的，少一个百分点扣1分。</w:t>
                  </w:r>
                </w:p>
                <w:p>
                  <w:pPr>
                    <w:pStyle w:val="null3"/>
                    <w:jc w:val="left"/>
                  </w:pPr>
                  <w:r>
                    <w:rPr>
                      <w:rFonts w:ascii="仿宋_GB2312" w:hAnsi="仿宋_GB2312" w:cs="仿宋_GB2312" w:eastAsia="仿宋_GB2312"/>
                      <w:sz w:val="24"/>
                    </w:rPr>
                    <w:t>13.抽查发现缺少工作制度、服务标准、应急预案、设施设备维修保养记录、会客登记、安全巡逻检查记录、培训记录等，一次扣0.5分。</w:t>
                  </w:r>
                </w:p>
                <w:p>
                  <w:pPr>
                    <w:pStyle w:val="null3"/>
                    <w:jc w:val="left"/>
                  </w:pPr>
                  <w:r>
                    <w:rPr>
                      <w:rFonts w:ascii="仿宋_GB2312" w:hAnsi="仿宋_GB2312" w:cs="仿宋_GB2312" w:eastAsia="仿宋_GB2312"/>
                      <w:sz w:val="24"/>
                    </w:rPr>
                    <w:t>14.各岗位人员应按要求统一着装，保持良好的工作状态，热情的服务态度，工作时段不得玩手机，抽查发现上述情况扣0.5分/次/人。</w:t>
                  </w:r>
                </w:p>
                <w:p>
                  <w:pPr>
                    <w:pStyle w:val="null3"/>
                    <w:jc w:val="left"/>
                  </w:pPr>
                  <w:r>
                    <w:rPr>
                      <w:rFonts w:ascii="仿宋_GB2312" w:hAnsi="仿宋_GB2312" w:cs="仿宋_GB2312" w:eastAsia="仿宋_GB2312"/>
                      <w:sz w:val="24"/>
                    </w:rPr>
                    <w:t>15.服务区域内房屋建筑及设施设备保养、清洗、消毒等频率、质量、操作规范未达到采购需求标准或故意造成损坏的，扣1分/次。</w:t>
                  </w:r>
                </w:p>
                <w:p>
                  <w:pPr>
                    <w:pStyle w:val="null3"/>
                    <w:jc w:val="left"/>
                  </w:pPr>
                  <w:r>
                    <w:rPr>
                      <w:rFonts w:ascii="仿宋_GB2312" w:hAnsi="仿宋_GB2312" w:cs="仿宋_GB2312" w:eastAsia="仿宋_GB2312"/>
                      <w:sz w:val="24"/>
                    </w:rPr>
                    <w:t>16.突发应急事件，未及时采取应急措施，未第一时间报告采购人，扣1分/次。</w:t>
                  </w:r>
                </w:p>
                <w:p>
                  <w:pPr>
                    <w:pStyle w:val="null3"/>
                    <w:jc w:val="left"/>
                  </w:pPr>
                  <w:r>
                    <w:rPr>
                      <w:rFonts w:ascii="仿宋_GB2312" w:hAnsi="仿宋_GB2312" w:cs="仿宋_GB2312" w:eastAsia="仿宋_GB2312"/>
                      <w:sz w:val="24"/>
                    </w:rPr>
                    <w:t>17.每日(含非工作日)下班前向采购人报送当日服务工作日志，未报送扣0.1分/日。</w:t>
                  </w:r>
                </w:p>
                <w:p>
                  <w:pPr>
                    <w:pStyle w:val="null3"/>
                    <w:jc w:val="left"/>
                  </w:pPr>
                  <w:r>
                    <w:rPr>
                      <w:rFonts w:ascii="仿宋_GB2312" w:hAnsi="仿宋_GB2312" w:cs="仿宋_GB2312" w:eastAsia="仿宋_GB2312"/>
                      <w:sz w:val="24"/>
                    </w:rPr>
                    <w:t>18.供应商工作人员在履职过程中，发生行贿、受贿行为，应辞退当事人，视为当季度考核不合格。采购人有权视情节严重程度实行一票否决制，终止与供应商的服务合同，产生的全部的事故责任和赔偿责任由供应商承担。</w:t>
                  </w:r>
                </w:p>
                <w:p>
                  <w:pPr>
                    <w:pStyle w:val="null3"/>
                    <w:jc w:val="left"/>
                  </w:pPr>
                  <w:r>
                    <w:rPr>
                      <w:rFonts w:ascii="仿宋_GB2312" w:hAnsi="仿宋_GB2312" w:cs="仿宋_GB2312" w:eastAsia="仿宋_GB2312"/>
                      <w:sz w:val="24"/>
                    </w:rPr>
                    <w:t>19.因供应商工作人员在履行职务过程中的疏忽、失职、过错等发生盗窃、失泄密、生产安全责任事故、食品安全责任事故、重大社会负面影响等，给采购人造成损失或侵害，包括但不限于采购人财产损失、采购人对任何第三方的法律责任等，应辞退当事人，视为当季度考核不合格。采购人有权根据情节严重程度实行一票否决制，终止与供应商的服务合同，产生的全部的事故责任和赔偿责任由供应商承担。</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分项指标(房屋及设施设备维护)</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供应商需严格按照“房屋及设施设备维护服务”的规定执行，对采购人房屋建筑设施设备开展日常、定期检查及维修维护，做好相关记录。接到报修10分钟内到达现场进行处理。接到报修1小时内未及时处理，或无法处理未及时报告采购人，对采购人工作造成影响的，视情节严重情况扣0.2-2分/次。</w:t>
                  </w:r>
                </w:p>
                <w:p>
                  <w:pPr>
                    <w:pStyle w:val="null3"/>
                    <w:jc w:val="left"/>
                  </w:pPr>
                  <w:r>
                    <w:rPr>
                      <w:rFonts w:ascii="仿宋_GB2312" w:hAnsi="仿宋_GB2312" w:cs="仿宋_GB2312" w:eastAsia="仿宋_GB2312"/>
                      <w:sz w:val="24"/>
                    </w:rPr>
                    <w:t>2.未制定节能管理制度，健全能耗管理台账，发现一次扣0.5分；与上年同期环比能耗无正常原因明显偏高或异常的，扣2分/次。</w:t>
                  </w:r>
                </w:p>
                <w:p>
                  <w:pPr>
                    <w:pStyle w:val="null3"/>
                    <w:jc w:val="left"/>
                  </w:pPr>
                  <w:r>
                    <w:rPr>
                      <w:rFonts w:ascii="仿宋_GB2312" w:hAnsi="仿宋_GB2312" w:cs="仿宋_GB2312" w:eastAsia="仿宋_GB2312"/>
                      <w:sz w:val="24"/>
                    </w:rPr>
                    <w:t>3.未按规定执行主动巡检，出现房屋建筑破损、设施设备故障等问题，未及时报告采购人，一次扣2分。</w:t>
                  </w:r>
                </w:p>
                <w:p>
                  <w:pPr>
                    <w:pStyle w:val="null3"/>
                    <w:jc w:val="left"/>
                  </w:pPr>
                  <w:r>
                    <w:rPr>
                      <w:rFonts w:ascii="仿宋_GB2312" w:hAnsi="仿宋_GB2312" w:cs="仿宋_GB2312" w:eastAsia="仿宋_GB2312"/>
                      <w:sz w:val="24"/>
                    </w:rPr>
                    <w:t>4.设施设备需要相应资质或能力的单位提供维保服务的，供应商未按要求提供，一项扣5分/次，产生的损失由供应商承担。</w:t>
                  </w:r>
                </w:p>
                <w:p>
                  <w:pPr>
                    <w:pStyle w:val="null3"/>
                    <w:jc w:val="left"/>
                  </w:pPr>
                  <w:r>
                    <w:rPr>
                      <w:rFonts w:ascii="仿宋_GB2312" w:hAnsi="仿宋_GB2312" w:cs="仿宋_GB2312" w:eastAsia="仿宋_GB2312"/>
                      <w:sz w:val="24"/>
                    </w:rPr>
                    <w:t>5.设施设备标志齐全规范，容易危及人身安全的设施设备应有明显警示标志和防范措施。故障维修、施工区域应设置安全警示标志，违反一次扣1分。</w:t>
                  </w:r>
                </w:p>
                <w:p>
                  <w:pPr>
                    <w:pStyle w:val="null3"/>
                    <w:jc w:val="left"/>
                  </w:pPr>
                  <w:r>
                    <w:rPr>
                      <w:rFonts w:ascii="仿宋_GB2312" w:hAnsi="仿宋_GB2312" w:cs="仿宋_GB2312" w:eastAsia="仿宋_GB2312"/>
                      <w:sz w:val="24"/>
                    </w:rPr>
                    <w:t>6.单次单件维修金额≤300元，供应商应及时进行维修，若故意拖延，造成损坏情况加剧，导致维修金额超过300元，出现此类情况，一次扣1分，同一考核季度发现3次，扣5分，且采购人不承担维修费用。</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 xml:space="preserve"> </w:t>
                  </w:r>
                  <w:r>
                    <w:rPr>
                      <w:rFonts w:ascii="仿宋_GB2312" w:hAnsi="仿宋_GB2312" w:cs="仿宋_GB2312" w:eastAsia="仿宋_GB2312"/>
                      <w:sz w:val="24"/>
                    </w:rPr>
                    <w:t>分项指标(秩序维护)</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1.不严格执行会客登记查验制度，造成闲杂人员、车辆及危险物品进入办公区，扣0.5分/次，影响机关安全扣2分/次。</w:t>
                  </w:r>
                </w:p>
                <w:p>
                  <w:pPr>
                    <w:pStyle w:val="null3"/>
                    <w:jc w:val="left"/>
                  </w:pPr>
                  <w:r>
                    <w:rPr>
                      <w:rFonts w:ascii="仿宋_GB2312" w:hAnsi="仿宋_GB2312" w:cs="仿宋_GB2312" w:eastAsia="仿宋_GB2312"/>
                      <w:sz w:val="24"/>
                    </w:rPr>
                    <w:t>2.停车秩序混乱，发生堵塞交通要道、车辆乱停乱放现象，未及时通知车主整改，扣0.5分/次。</w:t>
                  </w:r>
                </w:p>
                <w:p>
                  <w:pPr>
                    <w:pStyle w:val="null3"/>
                    <w:jc w:val="left"/>
                  </w:pPr>
                  <w:r>
                    <w:rPr>
                      <w:rFonts w:ascii="仿宋_GB2312" w:hAnsi="仿宋_GB2312" w:cs="仿宋_GB2312" w:eastAsia="仿宋_GB2312"/>
                      <w:sz w:val="24"/>
                    </w:rPr>
                    <w:t>3.未经采购人批准，私自为无关人员及车辆开通进出权限或私放无关人员车辆进入院区，扣2分/次。</w:t>
                  </w:r>
                </w:p>
                <w:p>
                  <w:pPr>
                    <w:pStyle w:val="null3"/>
                    <w:jc w:val="left"/>
                  </w:pPr>
                  <w:r>
                    <w:rPr>
                      <w:rFonts w:ascii="仿宋_GB2312" w:hAnsi="仿宋_GB2312" w:cs="仿宋_GB2312" w:eastAsia="仿宋_GB2312"/>
                      <w:sz w:val="24"/>
                    </w:rPr>
                    <w:t>4.消防设施过期未及时通知甲方，发现一次扣0.2分；疏散通道堵塞，发现一次扣0.2分；每年按“采购需求及标准”规定开展消防、防汛、防暴恐培训及实操演习，少1次扣0.2分。</w:t>
                  </w:r>
                </w:p>
                <w:p>
                  <w:pPr>
                    <w:pStyle w:val="null3"/>
                    <w:jc w:val="left"/>
                  </w:pPr>
                  <w:r>
                    <w:rPr>
                      <w:rFonts w:ascii="仿宋_GB2312" w:hAnsi="仿宋_GB2312" w:cs="仿宋_GB2312" w:eastAsia="仿宋_GB2312"/>
                      <w:sz w:val="24"/>
                    </w:rPr>
                    <w:t>5.未经采购人批准，无关人员随意进出岗亭值班室、消防监控控制室等重点区域，发现一次扣1分，同一考核季度连续3次，扣5分。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分项指标(保洁服务)</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1.设施工具规范有序放置。若发现乱丢、乱放、乱挂扣0.2分/次。</w:t>
                  </w:r>
                </w:p>
                <w:p>
                  <w:pPr>
                    <w:pStyle w:val="null3"/>
                    <w:jc w:val="left"/>
                  </w:pPr>
                  <w:r>
                    <w:rPr>
                      <w:rFonts w:ascii="仿宋_GB2312" w:hAnsi="仿宋_GB2312" w:cs="仿宋_GB2312" w:eastAsia="仿宋_GB2312"/>
                      <w:sz w:val="24"/>
                    </w:rPr>
                    <w:t>2.保持公共区域路面、草坪、设备清洁，无杂物垃圾。未及时清洁的扣0.2分/次。</w:t>
                  </w:r>
                </w:p>
                <w:p>
                  <w:pPr>
                    <w:pStyle w:val="null3"/>
                    <w:jc w:val="left"/>
                  </w:pPr>
                  <w:r>
                    <w:rPr>
                      <w:rFonts w:ascii="仿宋_GB2312" w:hAnsi="仿宋_GB2312" w:cs="仿宋_GB2312" w:eastAsia="仿宋_GB2312"/>
                      <w:sz w:val="24"/>
                    </w:rPr>
                    <w:t>3.保持室内清洁，无污迹、纸屑等；室内无蛛网。若告知后未处理扣0.2分/次。</w:t>
                  </w:r>
                </w:p>
                <w:p>
                  <w:pPr>
                    <w:pStyle w:val="null3"/>
                    <w:jc w:val="left"/>
                  </w:pPr>
                  <w:r>
                    <w:rPr>
                      <w:rFonts w:ascii="仿宋_GB2312" w:hAnsi="仿宋_GB2312" w:cs="仿宋_GB2312" w:eastAsia="仿宋_GB2312"/>
                      <w:sz w:val="24"/>
                    </w:rPr>
                    <w:t>4.公用卫生间、地下车库等区域不出现卫生死角。未及时处理扣0.5分/次。</w:t>
                  </w:r>
                </w:p>
                <w:p>
                  <w:pPr>
                    <w:pStyle w:val="null3"/>
                    <w:jc w:val="left"/>
                  </w:pPr>
                  <w:r>
                    <w:rPr>
                      <w:rFonts w:ascii="仿宋_GB2312" w:hAnsi="仿宋_GB2312" w:cs="仿宋_GB2312" w:eastAsia="仿宋_GB2312"/>
                      <w:sz w:val="24"/>
                    </w:rPr>
                    <w:t>5.建立相关卫生清洁及物品更换频次规定。不完善或未按规定执行扣1分/次。</w:t>
                  </w:r>
                </w:p>
                <w:p>
                  <w:pPr>
                    <w:pStyle w:val="null3"/>
                    <w:jc w:val="left"/>
                  </w:pPr>
                  <w:r>
                    <w:rPr>
                      <w:rFonts w:ascii="仿宋_GB2312" w:hAnsi="仿宋_GB2312" w:cs="仿宋_GB2312" w:eastAsia="仿宋_GB2312"/>
                      <w:sz w:val="24"/>
                    </w:rPr>
                    <w:t>6.垃圾日产日清，垃圾回收区保持清洁，发现脏乱情形，扣1分/次。</w:t>
                  </w:r>
                </w:p>
                <w:p>
                  <w:pPr>
                    <w:pStyle w:val="null3"/>
                    <w:jc w:val="left"/>
                  </w:pPr>
                  <w:r>
                    <w:rPr>
                      <w:rFonts w:ascii="仿宋_GB2312" w:hAnsi="仿宋_GB2312" w:cs="仿宋_GB2312" w:eastAsia="仿宋_GB2312"/>
                      <w:sz w:val="24"/>
                    </w:rPr>
                    <w:t>7.隔油池、化粪池未定期清掏，造成堵塞，发现一次扣2分。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分项指标(绿化)</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1.绿植叶面有积尘、有病虫害，每抽查发现一项扣0.2分；</w:t>
                  </w:r>
                </w:p>
                <w:p>
                  <w:pPr>
                    <w:pStyle w:val="null3"/>
                    <w:jc w:val="left"/>
                  </w:pPr>
                  <w:r>
                    <w:rPr>
                      <w:rFonts w:ascii="仿宋_GB2312" w:hAnsi="仿宋_GB2312" w:cs="仿宋_GB2312" w:eastAsia="仿宋_GB2312"/>
                      <w:sz w:val="24"/>
                    </w:rPr>
                    <w:t>2.管理不善造成绿植枯死，每抽查发现1株扣1分，且供应商自行购买植株进行补栽。</w:t>
                  </w:r>
                </w:p>
                <w:p>
                  <w:pPr>
                    <w:pStyle w:val="null3"/>
                    <w:jc w:val="left"/>
                  </w:pPr>
                  <w:r>
                    <w:rPr>
                      <w:rFonts w:ascii="仿宋_GB2312" w:hAnsi="仿宋_GB2312" w:cs="仿宋_GB2312" w:eastAsia="仿宋_GB2312"/>
                      <w:sz w:val="24"/>
                    </w:rPr>
                    <w:t>3.未及时修剪、养护造成草坪杂草丛生，灌木杂乱无型，每发现一次扣1分。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分项指标(会议服务)</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1.保持会场整洁，桌椅摆放美观大方，用品布置完好。若发现不达标扣0.5分/次。</w:t>
                  </w:r>
                </w:p>
                <w:p>
                  <w:pPr>
                    <w:pStyle w:val="null3"/>
                    <w:jc w:val="left"/>
                  </w:pPr>
                  <w:r>
                    <w:rPr>
                      <w:rFonts w:ascii="仿宋_GB2312" w:hAnsi="仿宋_GB2312" w:cs="仿宋_GB2312" w:eastAsia="仿宋_GB2312"/>
                      <w:sz w:val="24"/>
                    </w:rPr>
                    <w:t>2.会场及时供应茶水。若不及时扣0.5分/次。</w:t>
                  </w:r>
                </w:p>
                <w:p>
                  <w:pPr>
                    <w:pStyle w:val="null3"/>
                    <w:jc w:val="left"/>
                  </w:pPr>
                  <w:r>
                    <w:rPr>
                      <w:rFonts w:ascii="仿宋_GB2312" w:hAnsi="仿宋_GB2312" w:cs="仿宋_GB2312" w:eastAsia="仿宋_GB2312"/>
                      <w:sz w:val="24"/>
                    </w:rPr>
                    <w:t>3.会场使用前后及时开关电源、空调等设备，结束后及时清理并检查设施设备安全隐患、及时关闭电源。若不达标扣0.5分/次。</w:t>
                  </w:r>
                </w:p>
                <w:p>
                  <w:pPr>
                    <w:pStyle w:val="null3"/>
                    <w:jc w:val="left"/>
                  </w:pPr>
                  <w:r>
                    <w:rPr>
                      <w:rFonts w:ascii="仿宋_GB2312" w:hAnsi="仿宋_GB2312" w:cs="仿宋_GB2312" w:eastAsia="仿宋_GB2312"/>
                      <w:sz w:val="24"/>
                    </w:rPr>
                    <w:t>4.茶具、杯具未做到定期消毒，缺少相关记录，发现一次扣0.5分。茶具、杯具等发现损坏未及时报告采购人进行补充，造成会议物品保障不齐全，扣0.5分/次。</w:t>
                  </w:r>
                </w:p>
                <w:p>
                  <w:pPr>
                    <w:pStyle w:val="null3"/>
                    <w:jc w:val="left"/>
                  </w:pPr>
                  <w:r>
                    <w:rPr>
                      <w:rFonts w:ascii="仿宋_GB2312" w:hAnsi="仿宋_GB2312" w:cs="仿宋_GB2312" w:eastAsia="仿宋_GB2312"/>
                      <w:sz w:val="24"/>
                    </w:rPr>
                    <w:t>5.会议用茶、矿泉水、纸巾等未严格出入库管理，造成浪费，扣0.5分/次。</w:t>
                  </w:r>
                </w:p>
                <w:p>
                  <w:pPr>
                    <w:pStyle w:val="null3"/>
                    <w:jc w:val="left"/>
                  </w:pPr>
                  <w:r>
                    <w:rPr>
                      <w:rFonts w:ascii="仿宋_GB2312" w:hAnsi="仿宋_GB2312" w:cs="仿宋_GB2312" w:eastAsia="仿宋_GB2312"/>
                      <w:sz w:val="24"/>
                    </w:rPr>
                    <w:t>6.爱惜公用会议室桌椅等办公家具类固定资产，规范借用手续，及时督促归还，桌型调整轻拿轻放，因搬运或管理不当造成国有资产损坏或浪费，发现一次扣0.5分。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分项指标(餐食保障)</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1.未按规定执行食品留样制度的，发现一次扣1分。</w:t>
                  </w:r>
                </w:p>
                <w:p>
                  <w:pPr>
                    <w:pStyle w:val="null3"/>
                    <w:jc w:val="left"/>
                  </w:pPr>
                  <w:r>
                    <w:rPr>
                      <w:rFonts w:ascii="仿宋_GB2312" w:hAnsi="仿宋_GB2312" w:cs="仿宋_GB2312" w:eastAsia="仿宋_GB2312"/>
                      <w:sz w:val="24"/>
                    </w:rPr>
                    <w:t>2.食堂做好厨余垃圾、废油的回收处理，严禁将泔厨余垃圾、废油等任意排放。如随意倾倒废弃物，每次扣 2 分。</w:t>
                  </w:r>
                </w:p>
                <w:p>
                  <w:pPr>
                    <w:pStyle w:val="null3"/>
                    <w:jc w:val="left"/>
                  </w:pPr>
                  <w:r>
                    <w:rPr>
                      <w:rFonts w:ascii="仿宋_GB2312" w:hAnsi="仿宋_GB2312" w:cs="仿宋_GB2312" w:eastAsia="仿宋_GB2312"/>
                      <w:sz w:val="24"/>
                    </w:rPr>
                    <w:t>3.食堂工作人员不配合采购人严格做好食材验收，导致食材供应数量严重偏离需求，食材质量不佳，发现一次扣2分；与食材供应商串通，或“吃拿卡要”，判定为违反廉洁要求，当季度考核不合格。</w:t>
                  </w:r>
                </w:p>
                <w:p>
                  <w:pPr>
                    <w:pStyle w:val="null3"/>
                    <w:jc w:val="left"/>
                  </w:pPr>
                  <w:r>
                    <w:rPr>
                      <w:rFonts w:ascii="仿宋_GB2312" w:hAnsi="仿宋_GB2312" w:cs="仿宋_GB2312" w:eastAsia="仿宋_GB2312"/>
                      <w:sz w:val="24"/>
                    </w:rPr>
                    <w:t>4.饭菜中出现异物，饭菜不熟等引起采购人异议的，每次扣0.5 分。</w:t>
                  </w:r>
                </w:p>
                <w:p>
                  <w:pPr>
                    <w:pStyle w:val="null3"/>
                    <w:jc w:val="left"/>
                  </w:pPr>
                  <w:r>
                    <w:rPr>
                      <w:rFonts w:ascii="仿宋_GB2312" w:hAnsi="仿宋_GB2312" w:cs="仿宋_GB2312" w:eastAsia="仿宋_GB2312"/>
                      <w:sz w:val="24"/>
                    </w:rPr>
                    <w:t>5.炊具、厨具、餐具未按规定清洗消毒，有明显污迹或清洗剂残留，每次扣0.3分。</w:t>
                  </w:r>
                </w:p>
                <w:p>
                  <w:pPr>
                    <w:pStyle w:val="null3"/>
                    <w:jc w:val="left"/>
                  </w:pPr>
                  <w:r>
                    <w:rPr>
                      <w:rFonts w:ascii="仿宋_GB2312" w:hAnsi="仿宋_GB2312" w:cs="仿宋_GB2312" w:eastAsia="仿宋_GB2312"/>
                      <w:sz w:val="24"/>
                    </w:rPr>
                    <w:t>6.随意带走(私拿、私用)食堂食材、货品的，每次扣 5分。当事人立即开除不再使用。</w:t>
                  </w:r>
                </w:p>
                <w:p>
                  <w:pPr>
                    <w:pStyle w:val="null3"/>
                    <w:jc w:val="left"/>
                  </w:pPr>
                  <w:r>
                    <w:rPr>
                      <w:rFonts w:ascii="仿宋_GB2312" w:hAnsi="仿宋_GB2312" w:cs="仿宋_GB2312" w:eastAsia="仿宋_GB2312"/>
                      <w:sz w:val="24"/>
                    </w:rPr>
                    <w:t>7.加工制作过程中，食品及材料存放不符合卫生标准，造成其他食源性疾患的，应当赔付医疗费，辞退当事人，判定为当季度考核不合格。</w:t>
                  </w:r>
                </w:p>
                <w:p>
                  <w:pPr>
                    <w:pStyle w:val="null3"/>
                    <w:jc w:val="left"/>
                  </w:pPr>
                  <w:r>
                    <w:rPr>
                      <w:rFonts w:ascii="仿宋_GB2312" w:hAnsi="仿宋_GB2312" w:cs="仿宋_GB2312" w:eastAsia="仿宋_GB2312"/>
                      <w:sz w:val="24"/>
                    </w:rPr>
                    <w:t>8.开餐时未及时巡台，桌面杂物堆积，抽纸、牙签等耗品添加不及时，每有一次扣1分；后厨分区不规范，卫生脏乱差，未及时清理打扫厨房卫生，造成厨房地面滑，灶面、墙面多处油污和水迹，厨房设备油污、灰尘堆积， 照明或设备故障未及时报修处理的，每有一次扣1分。</w:t>
                  </w:r>
                </w:p>
                <w:p>
                  <w:pPr>
                    <w:pStyle w:val="null3"/>
                    <w:jc w:val="left"/>
                  </w:pPr>
                  <w:r>
                    <w:rPr>
                      <w:rFonts w:ascii="仿宋_GB2312" w:hAnsi="仿宋_GB2312" w:cs="仿宋_GB2312" w:eastAsia="仿宋_GB2312"/>
                      <w:sz w:val="24"/>
                    </w:rPr>
                    <w:t>9.原料加工及粗加工应确保荤素分开、毛净分开、生熟分开水池分开、冷冻冷藏生熟分开，不符合每项次扣0.5分。</w:t>
                  </w:r>
                </w:p>
                <w:p>
                  <w:pPr>
                    <w:pStyle w:val="null3"/>
                    <w:jc w:val="left"/>
                  </w:pPr>
                  <w:r>
                    <w:rPr>
                      <w:rFonts w:ascii="仿宋_GB2312" w:hAnsi="仿宋_GB2312" w:cs="仿宋_GB2312" w:eastAsia="仿宋_GB2312"/>
                      <w:sz w:val="24"/>
                    </w:rPr>
                    <w:t xml:space="preserve">10.未按规定开启灭蝇灯具，未定期开展灭蝇、灭鼠、灭蟑螂等工作，未正确进行卫生消杀，未定期组织卫生大扫除，出现老鼠、蟑螂等现象，每项次扣0.5分。       </w:t>
                  </w:r>
                </w:p>
                <w:p>
                  <w:pPr>
                    <w:pStyle w:val="null3"/>
                    <w:jc w:val="left"/>
                  </w:pPr>
                  <w:r>
                    <w:rPr>
                      <w:rFonts w:ascii="仿宋_GB2312" w:hAnsi="仿宋_GB2312" w:cs="仿宋_GB2312" w:eastAsia="仿宋_GB2312"/>
                      <w:sz w:val="24"/>
                    </w:rPr>
                    <w:t>11.下班后未及时检查、关闭食堂水、电、气油和门窗,防火、防盗防投毒措施不到位，每项次扣0.3分。</w:t>
                  </w:r>
                </w:p>
                <w:p>
                  <w:pPr>
                    <w:pStyle w:val="null3"/>
                    <w:jc w:val="left"/>
                  </w:pPr>
                  <w:r>
                    <w:rPr>
                      <w:rFonts w:ascii="仿宋_GB2312" w:hAnsi="仿宋_GB2312" w:cs="仿宋_GB2312" w:eastAsia="仿宋_GB2312"/>
                      <w:sz w:val="24"/>
                    </w:rPr>
                    <w:t>12.因食材验收把关不严、食材加工环节不仔细，开餐期间反食品浪费工作宣传督导不到位，导致恶意浪费现象发现一次扣0.5分。</w:t>
                  </w:r>
                </w:p>
                <w:p>
                  <w:pPr>
                    <w:pStyle w:val="null3"/>
                    <w:jc w:val="left"/>
                  </w:pPr>
                  <w:r>
                    <w:rPr>
                      <w:rFonts w:ascii="仿宋_GB2312" w:hAnsi="仿宋_GB2312" w:cs="仿宋_GB2312" w:eastAsia="仿宋_GB2312"/>
                      <w:sz w:val="24"/>
                    </w:rPr>
                    <w:t>13.开餐期间，后厨及餐厅协调不畅，造成菜品明显断档，每次扣0.3分。</w:t>
                  </w:r>
                </w:p>
                <w:p>
                  <w:pPr>
                    <w:pStyle w:val="null3"/>
                    <w:jc w:val="left"/>
                  </w:pPr>
                  <w:r>
                    <w:rPr>
                      <w:rFonts w:ascii="仿宋_GB2312" w:hAnsi="仿宋_GB2312" w:cs="仿宋_GB2312" w:eastAsia="仿宋_GB2312"/>
                      <w:sz w:val="24"/>
                    </w:rPr>
                    <w:t>14.后厨人员在加工食材过程中未规范佩戴口罩、手套，发现扣1分/人次，同一考核季度出现3次此类情况，扣5分。</w:t>
                  </w:r>
                </w:p>
                <w:p>
                  <w:pPr>
                    <w:pStyle w:val="null3"/>
                    <w:jc w:val="left"/>
                  </w:pPr>
                  <w:r>
                    <w:rPr>
                      <w:rFonts w:ascii="仿宋_GB2312" w:hAnsi="仿宋_GB2312" w:cs="仿宋_GB2312" w:eastAsia="仿宋_GB2312"/>
                      <w:sz w:val="24"/>
                    </w:rPr>
                    <w:t>15.将制作失败的菜品供采购人业主食用，每次扣1分。</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1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加分项</w:t>
                  </w:r>
                </w:p>
              </w:tc>
              <w:tc>
                <w:tcPr>
                  <w:tcW w:type="dxa" w:w="27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1.供应商根据采购人需要，就物业服务范围外的工作提供帮助的，采购人视情形加1-2分。</w:t>
                  </w:r>
                </w:p>
                <w:p>
                  <w:pPr>
                    <w:pStyle w:val="null3"/>
                    <w:jc w:val="left"/>
                  </w:pPr>
                  <w:r>
                    <w:rPr>
                      <w:rFonts w:ascii="仿宋_GB2312" w:hAnsi="仿宋_GB2312" w:cs="仿宋_GB2312" w:eastAsia="仿宋_GB2312"/>
                      <w:sz w:val="24"/>
                    </w:rPr>
                    <w:t>2.出色完成大项活动或迎检工作的后勤服务保障任务，受到领导表扬，采购人视情形加1-3分。</w:t>
                  </w:r>
                </w:p>
                <w:p>
                  <w:pPr>
                    <w:pStyle w:val="null3"/>
                    <w:jc w:val="left"/>
                  </w:pPr>
                  <w:r>
                    <w:rPr>
                      <w:rFonts w:ascii="仿宋_GB2312" w:hAnsi="仿宋_GB2312" w:cs="仿宋_GB2312" w:eastAsia="仿宋_GB2312"/>
                      <w:sz w:val="24"/>
                    </w:rPr>
                    <w:t>3.供应商员工有拾金不昧等好人好事行为，加1分/次。</w:t>
                  </w:r>
                </w:p>
              </w:tc>
              <w:tc>
                <w:tcPr>
                  <w:tcW w:type="dxa" w:w="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99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rPr>
              <w:t xml:space="preserve"> </w:t>
            </w:r>
          </w:p>
          <w:p>
            <w:pPr>
              <w:pStyle w:val="null3"/>
              <w:ind w:firstLine="640"/>
              <w:jc w:val="both"/>
            </w:pPr>
            <w:r>
              <w:rPr>
                <w:rFonts w:ascii="仿宋_GB2312" w:hAnsi="仿宋_GB2312" w:cs="仿宋_GB2312" w:eastAsia="仿宋_GB2312"/>
                <w:sz w:val="24"/>
              </w:rPr>
              <w:t xml:space="preserve"> </w:t>
            </w:r>
          </w:p>
          <w:p>
            <w:pPr>
              <w:pStyle w:val="null3"/>
              <w:ind w:firstLine="640"/>
              <w:jc w:val="both"/>
            </w:pPr>
            <w:r>
              <w:rPr>
                <w:rFonts w:ascii="仿宋_GB2312" w:hAnsi="仿宋_GB2312" w:cs="仿宋_GB2312" w:eastAsia="仿宋_GB2312"/>
                <w:sz w:val="24"/>
              </w:rPr>
              <w:t>(二)考核结果运用</w:t>
            </w:r>
          </w:p>
          <w:p>
            <w:pPr>
              <w:pStyle w:val="null3"/>
              <w:jc w:val="both"/>
            </w:pPr>
            <w:r>
              <w:rPr>
                <w:rFonts w:ascii="仿宋_GB2312" w:hAnsi="仿宋_GB2312" w:cs="仿宋_GB2312" w:eastAsia="仿宋_GB2312"/>
                <w:sz w:val="24"/>
              </w:rPr>
              <w:t>考核设置总分值100分，每季度考核得分在95分（含）以上，采购人向供应商足额支付物业服务费用；不足95分，每减少0.1分扣除季度服务费500元。低于80分视为考核不合格，除按前述规定扣款以外，供应商须就服务方面向采购人提交问题整改报告，内容包括整改问题、整改措施、整改时限；服务期间累计2个季度考核不合格的，采购人有权终止合同。</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项目分包规定</w:t>
            </w:r>
          </w:p>
        </w:tc>
        <w:tc>
          <w:tcPr>
            <w:tcW w:type="dxa" w:w="5814"/>
          </w:tcPr>
          <w:p>
            <w:pPr>
              <w:pStyle w:val="null3"/>
              <w:spacing w:before="105" w:after="105"/>
              <w:jc w:val="left"/>
            </w:pPr>
            <w:r>
              <w:rPr>
                <w:rFonts w:ascii="仿宋_GB2312" w:hAnsi="仿宋_GB2312" w:cs="仿宋_GB2312" w:eastAsia="仿宋_GB2312"/>
                <w:sz w:val="24"/>
                <w:color w:val="E74C3C"/>
              </w:rPr>
              <w:t>本项目允许分包的内容为“电梯系统、消防系统、空调系统、避雷系统、监控安防系统、配电系统，及隔油池化粪池清掏的实施”。上述维保工作应由具有相应法定资质或能力的专业公司实施；成交供应商自身不具备对应资质能力的，应委托具备相应有效资质的专业单位提供服务。成交供应商须与分包实施单位签订正式分包合同，对分包服务质量、安全、维保合规、应急处置全面监督考核；分包单位不得再次分包。分包单位选定及分包合同签订前，须报采购人书面审核同意后方可实施。成交供应商就全部分包工作向采购人承担全部法律责任与连带责任。【说明：供应商投标响应时应在响应文件中提供分包承诺函并加盖电子签章，格式自拟；分包承诺函中须载明拟分包内容、分包单位资质承诺】</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本项目的服务期限为自合同签订之日起1年，即本项目预算金额为一年服务期限的预算金额。本项目为“一次采购三年使用”，即本项目服务期满后，在预算保障且考核合格的前提下，采购人可与成交供应商分年度续签采购合同，最多续签两个年度。因成交供应商后续履约质量无法保障或者采购人采购需求发生变化，可以依法终止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自贡市高新区兴川北街1号、自贡市高新区兴川南街777号。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履约验收主体由采购人组织，采购人按照《财政部关于进一步加强政府采购需求和履约验收管理的指导意见》（财库〔2016〕205号）等政府采购相关法律法规的要求进行验收。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1、签订合同后，达到付款条件起14日内，支付合同总金额的40.00%</w:t>
            </w:r>
          </w:p>
          <w:p>
            <w:pPr>
              <w:pStyle w:val="null3"/>
              <w:jc w:val="left"/>
            </w:pPr>
            <w:r>
              <w:rPr>
                <w:rFonts w:ascii="仿宋_GB2312" w:hAnsi="仿宋_GB2312" w:cs="仿宋_GB2312" w:eastAsia="仿宋_GB2312"/>
              </w:rPr>
              <w:t>2、第一季度服务结束后，依据第一季度最终考核结果，达到付款条件起14日内，支付合同总金额的10.00%</w:t>
            </w:r>
          </w:p>
          <w:p>
            <w:pPr>
              <w:pStyle w:val="null3"/>
              <w:jc w:val="left"/>
            </w:pPr>
            <w:r>
              <w:rPr>
                <w:rFonts w:ascii="仿宋_GB2312" w:hAnsi="仿宋_GB2312" w:cs="仿宋_GB2312" w:eastAsia="仿宋_GB2312"/>
              </w:rPr>
              <w:t>3、第二季度服务结束后，依据第二季度最终考核结果，达到付款条件起14日内，支付合同总金额的10.00%</w:t>
            </w:r>
          </w:p>
          <w:p>
            <w:pPr>
              <w:pStyle w:val="null3"/>
              <w:jc w:val="left"/>
            </w:pPr>
            <w:r>
              <w:rPr>
                <w:rFonts w:ascii="仿宋_GB2312" w:hAnsi="仿宋_GB2312" w:cs="仿宋_GB2312" w:eastAsia="仿宋_GB2312"/>
              </w:rPr>
              <w:t>4、第三季度服务结束后，依据第三季度最终考核结果，达到付款条件起14日内，支付合同总金额的20.00%</w:t>
            </w:r>
          </w:p>
          <w:p>
            <w:pPr>
              <w:pStyle w:val="null3"/>
              <w:jc w:val="left"/>
            </w:pPr>
            <w:r>
              <w:rPr>
                <w:rFonts w:ascii="仿宋_GB2312" w:hAnsi="仿宋_GB2312" w:cs="仿宋_GB2312" w:eastAsia="仿宋_GB2312"/>
              </w:rPr>
              <w:t>5、第四季度服务结束后，经验收合格，依据第四季度考核结果，达到付款条件起14日内，支付合同总金额的20.00%</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在执行合同中发生的或与合同有关的争端，双方应通过友好协商解决，经协商在30天内不能达成一致时，应选择以下第 2 种解决方式： 1.提交采购人所在地仲裁委员会依照其现行有效的仲裁规则进行仲裁； 2.向采购人所在地有管辖权的法院提起诉讼，诉讼产生相应的费用应由败诉方负担。 在法院审理和仲裁期间，除有争议部分外，合同其他部分可以履行的仍应按合同条款继续履行。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（1）★供应商每轮报价均应按上述“报价要求”提供“分项报价明细表”。格式以“报价要求”中提供的格式为准。 （2）除谈判文件另有规定外，若出现有关法律、法规和规章有强制性规定但谈判文件未列明的情形，则谈判小组和响应人应按照有关法律、法规和规章强制性规定执行。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技术要求、服务要求、其他要求。</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合同文本中的条款。</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供应商需在项目电子化交易系统中按要求填写《投标（响应）函》完成承诺并进行电子签章。2、提供下述营业执照等证明材料（四选一）：A.供应商若为企业法人：提供有效的“统一社会信用代码营业执照（或电子营业执照）”；未换证的提供有效的“营业执照、税务登记证、组织机构代码证或三证合一的营业执照”。B.供应商若为事业法人：提供有效的“统一社会信用代码法人登记证书”；未换证的提供有效的“事业法人登记证书、组织机构代码证”。C.供应商若为其他组织：提供有效的“对应主管部门颁发的准许执业证明文件或营业执照”。D.供应商若为自然人：提供有效的“身份证明材料”；身份证明材料包括在有效期内的居民身份证或户口本或军官证或护照等。</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按以下要求提供（1）、（2）、（3）、（4）之中任一证明材料:（1）可提供2023年或2024年度或2025年度经审计的财务报告（包含审计报告和审计报告中所涉及的财务报表和报表附注）；（2）可提供2023年或2024年度或2025年度供应商完整的全套财务报表（应当包括资产负债表、利润表、现金流量表）;（3）可提供截至响应文件提交截止日一年内银行出具的资信证明；（4）供应商注册时间截至响应文件提交截止日不足一年的，也可提供在工商管理部门备案的公司章程。供应商需在项目电子化交易系统中按要求上传相应证明文件并进行电子签章。</w:t>
            </w:r>
          </w:p>
        </w:tc>
        <w:tc>
          <w:tcPr>
            <w:tcW w:type="dxa" w:w="1661"/>
          </w:tcPr>
          <w:p>
            <w:pPr>
              <w:pStyle w:val="null3"/>
              <w:jc w:val="left"/>
            </w:pPr>
            <w:r>
              <w:rPr>
                <w:rFonts w:ascii="仿宋_GB2312" w:hAnsi="仿宋_GB2312" w:cs="仿宋_GB2312" w:eastAsia="仿宋_GB2312"/>
              </w:rPr>
              <w:t>供应商应提交的相关证明材料</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响应文件封面,技术要求、服务要求及其他要求应答表,供应商应提交的相关证明材料,报价表,投标（响应）函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采购文件其他实质性要求</w:t>
            </w:r>
          </w:p>
        </w:tc>
        <w:tc>
          <w:tcPr>
            <w:tcW w:type="dxa" w:w="3322"/>
          </w:tcPr>
          <w:p>
            <w:pPr>
              <w:pStyle w:val="null3"/>
              <w:jc w:val="left"/>
            </w:pPr>
            <w:r>
              <w:rPr>
                <w:rFonts w:ascii="仿宋_GB2312" w:hAnsi="仿宋_GB2312" w:cs="仿宋_GB2312" w:eastAsia="仿宋_GB2312"/>
              </w:rPr>
              <w:t>如采购文件的实质性要求中有要求提供佐证材料进行应答的，供应商应当按其要求在响应文件中提供佐证材料。</w:t>
            </w:r>
          </w:p>
        </w:tc>
        <w:tc>
          <w:tcPr>
            <w:tcW w:type="dxa" w:w="1661"/>
          </w:tcPr>
          <w:p>
            <w:pPr>
              <w:pStyle w:val="null3"/>
              <w:jc w:val="left"/>
            </w:pPr>
            <w:r>
              <w:rPr>
                <w:rFonts w:ascii="仿宋_GB2312" w:hAnsi="仿宋_GB2312" w:cs="仿宋_GB2312" w:eastAsia="仿宋_GB2312"/>
              </w:rPr>
              <w:t>响应文件封面,技术要求、服务要求及其他要求应答表,供应商应提交的相关证明材料,报价表,投标（响应）函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经谈判小组评审，通过资格和符合性审查，且经价格调整后的最低评审价格作为评审基准价。2.报价得分=(基准价／最后报价)×分值。 注：①经价格调整后的评审价格=最后报价×（1-价格调整比例）；②基准价=经价格调整后评审价格的最低值。③评审价格=最后报价。</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详见附件：技术要求、服务要求及其他要求应答表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