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特殊资格要求响应</w:t>
      </w:r>
    </w:p>
    <w:p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 w:val="0"/>
          <w:bCs w:val="0"/>
          <w:sz w:val="32"/>
          <w:szCs w:val="32"/>
          <w:lang w:val="en-US" w:eastAsia="zh-CN"/>
        </w:rPr>
        <w:t>按采购文件特殊资格要求进行应答。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33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2025-08-22T05:35:04Z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BF4FDCDC48DF434796AAF616194A3900</vt:lpwstr>
  </property>
</Properties>
</file>