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投诉受理单位：宜宾市财政局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联系电话：0831-8228012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地址：宜宾市南岸西区瑶</w:t>
      </w:r>
      <w:r>
        <w:rPr>
          <w:rFonts w:hint="eastAsia" w:ascii="宋体" w:hAnsi="宋体" w:eastAsia="宋体" w:cs="宋体"/>
          <w:lang w:val="en-US" w:eastAsia="zh-CN"/>
        </w:rPr>
        <w:t>湾</w:t>
      </w:r>
      <w:r>
        <w:rPr>
          <w:rFonts w:hint="eastAsia" w:ascii="宋体" w:hAnsi="宋体" w:eastAsia="宋体" w:cs="宋体"/>
        </w:rPr>
        <w:t>路300号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邮编：644000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①供应商投诉应当有明确的请求和必要的证明材料。供应商投诉的事项不得超出已质疑事项的范围，须符合《政府采购质疑和投诉办法》(财政部令第94号)规定，并使用财政部下发《投诉书》范本，格式详见附件。②供应商可通过在线、现场、邮寄、邮箱等多种方式提起投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00000000"/>
    <w:rsid w:val="0E405202"/>
    <w:rsid w:val="18BF4EF7"/>
    <w:rsid w:val="21A72A0B"/>
    <w:rsid w:val="222328FE"/>
    <w:rsid w:val="27602157"/>
    <w:rsid w:val="5CDD26D7"/>
    <w:rsid w:val="60187B70"/>
    <w:rsid w:val="6BD962E4"/>
    <w:rsid w:val="6EC6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标题 5（有编号）（绿盟科技）"/>
    <w:basedOn w:val="1"/>
    <w:next w:val="6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6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193</Characters>
  <Lines>0</Lines>
  <Paragraphs>0</Paragraphs>
  <TotalTime>0</TotalTime>
  <ScaleCrop>false</ScaleCrop>
  <LinksUpToDate>false</LinksUpToDate>
  <CharactersWithSpaces>193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2024-01-30T05:16:00Z</dcterms:created>
  <dc:creator>NINGMEI</dc:creator>
  <cp:lastModifiedBy>鸡蛋</cp:lastModifiedBy>
  <dcterms:modified xsi:type="dcterms:W3CDTF">2024-05-29T09:15:20Z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39418EB0145F431C8B99C606CA798013_12</vt:lpwstr>
  </property>
</Properties>
</file>