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C0270" w14:textId="77777777" w:rsidR="001477A2" w:rsidRDefault="001477A2">
      <w:pPr>
        <w:spacing w:beforeLines="50" w:before="156" w:afterLines="50" w:after="156" w:line="720" w:lineRule="auto"/>
        <w:ind w:firstLineChars="0" w:firstLine="0"/>
        <w:rPr>
          <w:rFonts w:ascii="黑体" w:eastAsia="黑体" w:hAnsi="黑体" w:hint="eastAsia"/>
          <w:b/>
          <w:sz w:val="36"/>
        </w:rPr>
      </w:pPr>
    </w:p>
    <w:p w14:paraId="4436411A" w14:textId="77777777" w:rsidR="001477A2" w:rsidRDefault="00000000">
      <w:pPr>
        <w:spacing w:beforeLines="50" w:before="156" w:afterLines="50" w:after="156" w:line="360" w:lineRule="auto"/>
        <w:ind w:firstLineChars="0" w:firstLine="0"/>
        <w:jc w:val="center"/>
        <w:rPr>
          <w:rFonts w:ascii="微软雅黑" w:eastAsia="微软雅黑" w:hAnsi="微软雅黑" w:cs="微软雅黑" w:hint="eastAsia"/>
          <w:b/>
          <w:sz w:val="48"/>
          <w:szCs w:val="48"/>
        </w:rPr>
      </w:pPr>
      <w:r>
        <w:rPr>
          <w:rFonts w:ascii="楷体" w:eastAsia="楷体" w:hAnsi="楷体" w:cs="楷体" w:hint="eastAsia"/>
          <w:b/>
          <w:sz w:val="48"/>
          <w:szCs w:val="48"/>
        </w:rPr>
        <w:t>四川省地市级农田灌溉水有效利用系数测算分析技术指导细则</w:t>
      </w:r>
    </w:p>
    <w:p w14:paraId="706C680C" w14:textId="77777777" w:rsidR="001477A2" w:rsidRDefault="00000000">
      <w:pPr>
        <w:spacing w:beforeLines="50" w:before="156" w:afterLines="50" w:after="156" w:line="360" w:lineRule="auto"/>
        <w:ind w:firstLineChars="0" w:firstLine="0"/>
        <w:jc w:val="center"/>
        <w:rPr>
          <w:rFonts w:ascii="楷体" w:eastAsia="楷体" w:hAnsi="楷体" w:cs="楷体" w:hint="eastAsia"/>
          <w:b/>
          <w:sz w:val="36"/>
          <w:szCs w:val="36"/>
        </w:rPr>
      </w:pPr>
      <w:r>
        <w:rPr>
          <w:rFonts w:ascii="楷体" w:eastAsia="楷体" w:hAnsi="楷体" w:cs="楷体" w:hint="eastAsia"/>
          <w:b/>
          <w:sz w:val="36"/>
          <w:szCs w:val="36"/>
        </w:rPr>
        <w:t>（2025年修订版）</w:t>
      </w:r>
    </w:p>
    <w:p w14:paraId="09E079E4" w14:textId="77777777" w:rsidR="001477A2" w:rsidRDefault="001477A2">
      <w:pPr>
        <w:ind w:firstLine="560"/>
      </w:pPr>
    </w:p>
    <w:p w14:paraId="03B0D81A" w14:textId="77777777" w:rsidR="001477A2" w:rsidRDefault="001477A2">
      <w:pPr>
        <w:ind w:firstLine="560"/>
      </w:pPr>
    </w:p>
    <w:p w14:paraId="325F20BB" w14:textId="77777777" w:rsidR="001477A2" w:rsidRDefault="001477A2">
      <w:pPr>
        <w:ind w:firstLine="560"/>
      </w:pPr>
    </w:p>
    <w:p w14:paraId="0677841F" w14:textId="77777777" w:rsidR="001477A2" w:rsidRDefault="001477A2">
      <w:pPr>
        <w:ind w:firstLine="560"/>
      </w:pPr>
    </w:p>
    <w:p w14:paraId="3214591A" w14:textId="77777777" w:rsidR="001477A2" w:rsidRDefault="001477A2">
      <w:pPr>
        <w:ind w:firstLine="560"/>
      </w:pPr>
    </w:p>
    <w:p w14:paraId="51AB0AFE" w14:textId="77777777" w:rsidR="001477A2" w:rsidRDefault="001477A2">
      <w:pPr>
        <w:ind w:firstLine="560"/>
      </w:pPr>
    </w:p>
    <w:p w14:paraId="29D1963B" w14:textId="77777777" w:rsidR="001477A2" w:rsidRDefault="001477A2">
      <w:pPr>
        <w:ind w:firstLine="560"/>
      </w:pPr>
    </w:p>
    <w:p w14:paraId="687D14BF" w14:textId="77777777" w:rsidR="001477A2" w:rsidRDefault="001477A2">
      <w:pPr>
        <w:ind w:firstLine="560"/>
      </w:pPr>
    </w:p>
    <w:p w14:paraId="2191CFE3" w14:textId="77777777" w:rsidR="001477A2" w:rsidRDefault="001477A2">
      <w:pPr>
        <w:ind w:firstLine="560"/>
      </w:pPr>
    </w:p>
    <w:p w14:paraId="71E0EB8A" w14:textId="77777777" w:rsidR="001477A2" w:rsidRDefault="001477A2">
      <w:pPr>
        <w:ind w:firstLine="560"/>
      </w:pPr>
    </w:p>
    <w:p w14:paraId="5CB8F030" w14:textId="77777777" w:rsidR="001477A2" w:rsidRDefault="001477A2">
      <w:pPr>
        <w:ind w:firstLineChars="0" w:firstLine="0"/>
        <w:jc w:val="center"/>
        <w:rPr>
          <w:rFonts w:ascii="黑体" w:eastAsia="黑体" w:hAnsi="黑体" w:hint="eastAsia"/>
          <w:b/>
        </w:rPr>
      </w:pPr>
    </w:p>
    <w:p w14:paraId="3DE3405F" w14:textId="77777777" w:rsidR="001477A2" w:rsidRDefault="00000000">
      <w:pPr>
        <w:ind w:firstLineChars="0" w:firstLine="0"/>
        <w:jc w:val="center"/>
        <w:rPr>
          <w:rFonts w:ascii="楷体" w:eastAsia="楷体" w:hAnsi="楷体" w:cs="楷体" w:hint="eastAsia"/>
          <w:b/>
          <w:sz w:val="32"/>
          <w:szCs w:val="32"/>
        </w:rPr>
      </w:pPr>
      <w:r>
        <w:rPr>
          <w:rFonts w:ascii="楷体" w:eastAsia="楷体" w:hAnsi="楷体" w:cs="楷体" w:hint="eastAsia"/>
          <w:b/>
          <w:sz w:val="32"/>
          <w:szCs w:val="32"/>
        </w:rPr>
        <w:t>四川省水利科学研究院</w:t>
      </w:r>
    </w:p>
    <w:p w14:paraId="52295BAB" w14:textId="77777777" w:rsidR="001477A2" w:rsidRDefault="00000000">
      <w:pPr>
        <w:ind w:firstLineChars="0" w:firstLine="0"/>
        <w:jc w:val="center"/>
        <w:rPr>
          <w:rFonts w:ascii="楷体" w:eastAsia="楷体" w:hAnsi="楷体" w:cs="楷体" w:hint="eastAsia"/>
          <w:b/>
          <w:sz w:val="32"/>
          <w:szCs w:val="32"/>
        </w:rPr>
      </w:pPr>
      <w:r>
        <w:rPr>
          <w:rFonts w:ascii="楷体" w:eastAsia="楷体" w:hAnsi="楷体" w:cs="楷体" w:hint="eastAsia"/>
          <w:b/>
          <w:sz w:val="32"/>
          <w:szCs w:val="32"/>
        </w:rPr>
        <w:t>二</w:t>
      </w:r>
      <w:proofErr w:type="gramStart"/>
      <w:r>
        <w:rPr>
          <w:rFonts w:ascii="楷体" w:eastAsia="楷体" w:hAnsi="楷体" w:cs="楷体" w:hint="eastAsia"/>
          <w:b/>
          <w:sz w:val="32"/>
          <w:szCs w:val="32"/>
        </w:rPr>
        <w:t>0二五</w:t>
      </w:r>
      <w:proofErr w:type="gramEnd"/>
      <w:r>
        <w:rPr>
          <w:rFonts w:ascii="楷体" w:eastAsia="楷体" w:hAnsi="楷体" w:cs="楷体" w:hint="eastAsia"/>
          <w:b/>
          <w:sz w:val="32"/>
          <w:szCs w:val="32"/>
        </w:rPr>
        <w:t>年六月</w:t>
      </w:r>
    </w:p>
    <w:p w14:paraId="17AEA330" w14:textId="77777777" w:rsidR="001477A2" w:rsidRDefault="001477A2">
      <w:pPr>
        <w:ind w:firstLine="562"/>
        <w:jc w:val="center"/>
        <w:rPr>
          <w:rFonts w:ascii="黑体" w:eastAsia="黑体" w:hAnsi="黑体" w:hint="eastAsia"/>
          <w:b/>
        </w:rPr>
        <w:sectPr w:rsidR="001477A2">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624" w:footer="680" w:gutter="0"/>
          <w:pgNumType w:start="1"/>
          <w:cols w:space="720"/>
          <w:titlePg/>
          <w:docGrid w:type="lines" w:linePitch="312"/>
        </w:sectPr>
      </w:pPr>
    </w:p>
    <w:p w14:paraId="21B729C7" w14:textId="77777777" w:rsidR="001477A2" w:rsidRDefault="001477A2">
      <w:pPr>
        <w:ind w:firstLine="720"/>
        <w:jc w:val="center"/>
        <w:rPr>
          <w:rFonts w:ascii="黑体" w:eastAsia="黑体" w:hAnsi="黑体" w:hint="eastAsia"/>
          <w:sz w:val="36"/>
        </w:rPr>
        <w:sectPr w:rsidR="001477A2">
          <w:headerReference w:type="default" r:id="rId15"/>
          <w:footerReference w:type="default" r:id="rId16"/>
          <w:type w:val="continuous"/>
          <w:pgSz w:w="11906" w:h="16838"/>
          <w:pgMar w:top="1440" w:right="1800" w:bottom="1440" w:left="1800" w:header="624" w:footer="680" w:gutter="0"/>
          <w:pgNumType w:fmt="numberInDash" w:start="1"/>
          <w:cols w:space="720"/>
          <w:docGrid w:type="lines" w:linePitch="312"/>
        </w:sectPr>
      </w:pPr>
    </w:p>
    <w:p w14:paraId="0ACA79C2" w14:textId="77777777" w:rsidR="001477A2" w:rsidRDefault="00000000">
      <w:pPr>
        <w:ind w:firstLine="720"/>
        <w:jc w:val="center"/>
        <w:rPr>
          <w:rFonts w:ascii="黑体" w:eastAsia="黑体" w:hAnsi="黑体" w:hint="eastAsia"/>
          <w:sz w:val="36"/>
        </w:rPr>
      </w:pPr>
      <w:r>
        <w:rPr>
          <w:rFonts w:ascii="黑体" w:eastAsia="黑体" w:hAnsi="黑体"/>
          <w:sz w:val="36"/>
        </w:rPr>
        <w:lastRenderedPageBreak/>
        <w:t>目</w:t>
      </w:r>
      <w:r>
        <w:rPr>
          <w:rFonts w:ascii="黑体" w:eastAsia="黑体" w:hAnsi="黑体" w:hint="eastAsia"/>
          <w:sz w:val="36"/>
        </w:rPr>
        <w:t xml:space="preserve">  </w:t>
      </w:r>
      <w:r>
        <w:rPr>
          <w:rFonts w:ascii="黑体" w:eastAsia="黑体" w:hAnsi="黑体"/>
          <w:sz w:val="36"/>
        </w:rPr>
        <w:t>录</w:t>
      </w:r>
    </w:p>
    <w:p w14:paraId="14ADBF60" w14:textId="1BD08B7F" w:rsidR="001477A2" w:rsidRPr="00133526" w:rsidRDefault="00000000" w:rsidP="00FE05AD">
      <w:pPr>
        <w:pStyle w:val="TOC1"/>
        <w:spacing w:line="360" w:lineRule="auto"/>
        <w:rPr>
          <w:rFonts w:asciiTheme="minorHAnsi" w:eastAsiaTheme="minorEastAsia" w:hAnsiTheme="minorHAnsi" w:cstheme="minorBidi" w:hint="eastAsia"/>
          <w:b w:val="0"/>
          <w:bCs w:val="0"/>
          <w:caps w:val="0"/>
          <w:noProof/>
          <w:szCs w:val="28"/>
          <w14:ligatures w14:val="standardContextual"/>
        </w:rPr>
      </w:pPr>
      <w:r w:rsidRPr="00303EB8">
        <w:rPr>
          <w:smallCaps/>
          <w:kern w:val="0"/>
          <w:szCs w:val="28"/>
        </w:rPr>
        <w:fldChar w:fldCharType="begin"/>
      </w:r>
      <w:r>
        <w:rPr>
          <w:smallCaps/>
          <w:kern w:val="0"/>
          <w:szCs w:val="28"/>
        </w:rPr>
        <w:instrText xml:space="preserve"> TOC \o "1-2" \h \z \u </w:instrText>
      </w:r>
      <w:r w:rsidRPr="00133526">
        <w:rPr>
          <w:smallCaps/>
          <w:kern w:val="0"/>
          <w:szCs w:val="28"/>
        </w:rPr>
        <w:fldChar w:fldCharType="separate"/>
      </w:r>
      <w:hyperlink w:anchor="_Toc201562334" w:history="1">
        <w:r w:rsidRPr="00303EB8">
          <w:rPr>
            <w:rStyle w:val="aff3"/>
            <w:rFonts w:hint="eastAsia"/>
            <w:noProof/>
            <w:szCs w:val="28"/>
          </w:rPr>
          <w:t>前言</w:t>
        </w:r>
        <w:r w:rsidRPr="00303EB8">
          <w:rPr>
            <w:noProof/>
            <w:szCs w:val="28"/>
          </w:rPr>
          <w:tab/>
        </w:r>
        <w:r w:rsidRPr="00303EB8">
          <w:rPr>
            <w:rFonts w:hint="eastAsia"/>
            <w:noProof/>
            <w:szCs w:val="28"/>
          </w:rPr>
          <w:fldChar w:fldCharType="begin"/>
        </w:r>
        <w:r w:rsidRPr="00303EB8">
          <w:rPr>
            <w:noProof/>
            <w:szCs w:val="28"/>
          </w:rPr>
          <w:instrText xml:space="preserve"> PAGEREF _Toc201562334 \h </w:instrText>
        </w:r>
        <w:r w:rsidRPr="00303EB8">
          <w:rPr>
            <w:rFonts w:hint="eastAsia"/>
            <w:noProof/>
            <w:szCs w:val="28"/>
          </w:rPr>
        </w:r>
        <w:r w:rsidRPr="00303EB8">
          <w:rPr>
            <w:rFonts w:hint="eastAsia"/>
            <w:noProof/>
            <w:szCs w:val="28"/>
          </w:rPr>
          <w:fldChar w:fldCharType="separate"/>
        </w:r>
        <w:r w:rsidR="00133526">
          <w:rPr>
            <w:noProof/>
            <w:szCs w:val="28"/>
          </w:rPr>
          <w:t>1</w:t>
        </w:r>
        <w:r w:rsidRPr="00303EB8">
          <w:rPr>
            <w:rFonts w:hint="eastAsia"/>
            <w:noProof/>
            <w:szCs w:val="28"/>
          </w:rPr>
          <w:fldChar w:fldCharType="end"/>
        </w:r>
      </w:hyperlink>
    </w:p>
    <w:p w14:paraId="68938CAE" w14:textId="4810423C" w:rsidR="001477A2" w:rsidRPr="00133526" w:rsidRDefault="00000000" w:rsidP="00FE05AD">
      <w:pPr>
        <w:pStyle w:val="TOC1"/>
        <w:spacing w:line="360" w:lineRule="auto"/>
        <w:rPr>
          <w:rFonts w:asciiTheme="minorHAnsi" w:eastAsiaTheme="minorEastAsia" w:hAnsiTheme="minorHAnsi" w:cstheme="minorBidi" w:hint="eastAsia"/>
          <w:b w:val="0"/>
          <w:bCs w:val="0"/>
          <w:caps w:val="0"/>
          <w:noProof/>
          <w:szCs w:val="28"/>
          <w14:ligatures w14:val="standardContextual"/>
        </w:rPr>
      </w:pPr>
      <w:hyperlink w:anchor="_Toc201562335" w:history="1">
        <w:r w:rsidRPr="00303EB8">
          <w:rPr>
            <w:rStyle w:val="aff3"/>
            <w:noProof/>
            <w:szCs w:val="28"/>
          </w:rPr>
          <w:t xml:space="preserve">1. </w:t>
        </w:r>
        <w:r w:rsidRPr="00303EB8">
          <w:rPr>
            <w:rStyle w:val="aff3"/>
            <w:rFonts w:hint="eastAsia"/>
            <w:noProof/>
            <w:szCs w:val="28"/>
          </w:rPr>
          <w:t>测算分析技术路线</w:t>
        </w:r>
        <w:r w:rsidRPr="00303EB8">
          <w:rPr>
            <w:noProof/>
            <w:szCs w:val="28"/>
          </w:rPr>
          <w:tab/>
        </w:r>
        <w:r w:rsidRPr="00303EB8">
          <w:rPr>
            <w:rFonts w:hint="eastAsia"/>
            <w:noProof/>
            <w:szCs w:val="28"/>
          </w:rPr>
          <w:fldChar w:fldCharType="begin"/>
        </w:r>
        <w:r w:rsidRPr="00303EB8">
          <w:rPr>
            <w:noProof/>
            <w:szCs w:val="28"/>
          </w:rPr>
          <w:instrText xml:space="preserve"> PAGEREF _Toc201562335 \h </w:instrText>
        </w:r>
        <w:r w:rsidRPr="00303EB8">
          <w:rPr>
            <w:rFonts w:hint="eastAsia"/>
            <w:noProof/>
            <w:szCs w:val="28"/>
          </w:rPr>
        </w:r>
        <w:r w:rsidRPr="00303EB8">
          <w:rPr>
            <w:rFonts w:hint="eastAsia"/>
            <w:noProof/>
            <w:szCs w:val="28"/>
          </w:rPr>
          <w:fldChar w:fldCharType="separate"/>
        </w:r>
        <w:r w:rsidR="00133526">
          <w:rPr>
            <w:noProof/>
            <w:szCs w:val="28"/>
          </w:rPr>
          <w:t>3</w:t>
        </w:r>
        <w:r w:rsidRPr="00303EB8">
          <w:rPr>
            <w:rFonts w:hint="eastAsia"/>
            <w:noProof/>
            <w:szCs w:val="28"/>
          </w:rPr>
          <w:fldChar w:fldCharType="end"/>
        </w:r>
      </w:hyperlink>
    </w:p>
    <w:p w14:paraId="7F88E1FF" w14:textId="373938BA" w:rsidR="001477A2" w:rsidRPr="00133526" w:rsidRDefault="00000000" w:rsidP="00FE05AD">
      <w:pPr>
        <w:pStyle w:val="TOC1"/>
        <w:spacing w:line="360" w:lineRule="auto"/>
        <w:rPr>
          <w:rFonts w:asciiTheme="minorHAnsi" w:eastAsiaTheme="minorEastAsia" w:hAnsiTheme="minorHAnsi" w:cstheme="minorBidi" w:hint="eastAsia"/>
          <w:b w:val="0"/>
          <w:bCs w:val="0"/>
          <w:caps w:val="0"/>
          <w:noProof/>
          <w:szCs w:val="28"/>
          <w14:ligatures w14:val="standardContextual"/>
        </w:rPr>
      </w:pPr>
      <w:hyperlink w:anchor="_Toc201562336" w:history="1">
        <w:r w:rsidRPr="00303EB8">
          <w:rPr>
            <w:rStyle w:val="aff3"/>
            <w:noProof/>
            <w:szCs w:val="28"/>
          </w:rPr>
          <w:t xml:space="preserve">2. </w:t>
        </w:r>
        <w:r w:rsidRPr="00303EB8">
          <w:rPr>
            <w:rStyle w:val="aff3"/>
            <w:rFonts w:hint="eastAsia"/>
            <w:noProof/>
            <w:szCs w:val="28"/>
          </w:rPr>
          <w:t>样点灌区选择</w:t>
        </w:r>
        <w:r w:rsidRPr="00303EB8">
          <w:rPr>
            <w:noProof/>
            <w:szCs w:val="28"/>
          </w:rPr>
          <w:tab/>
        </w:r>
        <w:r w:rsidRPr="00303EB8">
          <w:rPr>
            <w:rFonts w:hint="eastAsia"/>
            <w:noProof/>
            <w:szCs w:val="28"/>
          </w:rPr>
          <w:fldChar w:fldCharType="begin"/>
        </w:r>
        <w:r w:rsidRPr="00303EB8">
          <w:rPr>
            <w:noProof/>
            <w:szCs w:val="28"/>
          </w:rPr>
          <w:instrText xml:space="preserve"> PAGEREF _Toc201562336 \h </w:instrText>
        </w:r>
        <w:r w:rsidRPr="00303EB8">
          <w:rPr>
            <w:rFonts w:hint="eastAsia"/>
            <w:noProof/>
            <w:szCs w:val="28"/>
          </w:rPr>
        </w:r>
        <w:r w:rsidRPr="00303EB8">
          <w:rPr>
            <w:rFonts w:hint="eastAsia"/>
            <w:noProof/>
            <w:szCs w:val="28"/>
          </w:rPr>
          <w:fldChar w:fldCharType="separate"/>
        </w:r>
        <w:r w:rsidR="00133526">
          <w:rPr>
            <w:noProof/>
            <w:szCs w:val="28"/>
          </w:rPr>
          <w:t>5</w:t>
        </w:r>
        <w:r w:rsidRPr="00303EB8">
          <w:rPr>
            <w:rFonts w:hint="eastAsia"/>
            <w:noProof/>
            <w:szCs w:val="28"/>
          </w:rPr>
          <w:fldChar w:fldCharType="end"/>
        </w:r>
      </w:hyperlink>
    </w:p>
    <w:p w14:paraId="4152FE54" w14:textId="1D725C42"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37" w:history="1">
        <w:r w:rsidRPr="00133526">
          <w:rPr>
            <w:rStyle w:val="aff3"/>
            <w:noProof/>
            <w:sz w:val="28"/>
            <w:szCs w:val="28"/>
          </w:rPr>
          <w:t xml:space="preserve">2.1 </w:t>
        </w:r>
        <w:r w:rsidRPr="00133526">
          <w:rPr>
            <w:rStyle w:val="aff3"/>
            <w:rFonts w:hint="eastAsia"/>
            <w:noProof/>
            <w:sz w:val="28"/>
            <w:szCs w:val="28"/>
          </w:rPr>
          <w:t>样点灌区选择原则</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_Toc201562337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5</w:t>
        </w:r>
        <w:r w:rsidRPr="00133526">
          <w:rPr>
            <w:rFonts w:hint="eastAsia"/>
            <w:noProof/>
            <w:sz w:val="28"/>
            <w:szCs w:val="28"/>
          </w:rPr>
          <w:fldChar w:fldCharType="end"/>
        </w:r>
      </w:hyperlink>
    </w:p>
    <w:p w14:paraId="27F3BEC0" w14:textId="572E5CC1"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38" w:history="1">
        <w:r w:rsidRPr="00133526">
          <w:rPr>
            <w:rStyle w:val="aff3"/>
            <w:noProof/>
            <w:sz w:val="28"/>
            <w:szCs w:val="28"/>
          </w:rPr>
          <w:t xml:space="preserve">2.2 </w:t>
        </w:r>
        <w:r w:rsidRPr="00133526">
          <w:rPr>
            <w:rStyle w:val="aff3"/>
            <w:rFonts w:hint="eastAsia"/>
            <w:noProof/>
            <w:sz w:val="28"/>
            <w:szCs w:val="28"/>
          </w:rPr>
          <w:t>样点灌区选择要求</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_Toc201562338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5</w:t>
        </w:r>
        <w:r w:rsidRPr="00133526">
          <w:rPr>
            <w:rFonts w:hint="eastAsia"/>
            <w:noProof/>
            <w:sz w:val="28"/>
            <w:szCs w:val="28"/>
          </w:rPr>
          <w:fldChar w:fldCharType="end"/>
        </w:r>
      </w:hyperlink>
    </w:p>
    <w:p w14:paraId="4CE9843F" w14:textId="3D7AC94C"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39" w:history="1">
        <w:r w:rsidRPr="00133526">
          <w:rPr>
            <w:rStyle w:val="aff3"/>
            <w:noProof/>
            <w:sz w:val="28"/>
            <w:szCs w:val="28"/>
          </w:rPr>
          <w:t xml:space="preserve">2.3 </w:t>
        </w:r>
        <w:r w:rsidRPr="00133526">
          <w:rPr>
            <w:rStyle w:val="aff3"/>
            <w:rFonts w:hint="eastAsia"/>
            <w:noProof/>
            <w:sz w:val="28"/>
            <w:szCs w:val="28"/>
          </w:rPr>
          <w:t>样点灌区调整条件</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_Toc201562339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7</w:t>
        </w:r>
        <w:r w:rsidRPr="00133526">
          <w:rPr>
            <w:rFonts w:hint="eastAsia"/>
            <w:noProof/>
            <w:sz w:val="28"/>
            <w:szCs w:val="28"/>
          </w:rPr>
          <w:fldChar w:fldCharType="end"/>
        </w:r>
      </w:hyperlink>
    </w:p>
    <w:p w14:paraId="35833D14" w14:textId="287F1841" w:rsidR="001477A2" w:rsidRPr="00FE05AD" w:rsidRDefault="00000000" w:rsidP="00FE05AD">
      <w:pPr>
        <w:pStyle w:val="TOC1"/>
        <w:spacing w:line="360" w:lineRule="auto"/>
        <w:rPr>
          <w:rFonts w:asciiTheme="minorHAnsi" w:eastAsiaTheme="minorEastAsia" w:hAnsiTheme="minorHAnsi" w:cstheme="minorBidi" w:hint="eastAsia"/>
          <w:b w:val="0"/>
          <w:bCs w:val="0"/>
          <w:caps w:val="0"/>
          <w:noProof/>
          <w:szCs w:val="28"/>
          <w14:ligatures w14:val="standardContextual"/>
        </w:rPr>
      </w:pPr>
      <w:hyperlink w:anchor="_Toc201562340" w:history="1">
        <w:r w:rsidRPr="00303EB8">
          <w:rPr>
            <w:rStyle w:val="aff3"/>
            <w:noProof/>
            <w:szCs w:val="28"/>
          </w:rPr>
          <w:t xml:space="preserve">3. </w:t>
        </w:r>
        <w:r w:rsidRPr="00303EB8">
          <w:rPr>
            <w:rStyle w:val="aff3"/>
            <w:rFonts w:hint="eastAsia"/>
            <w:noProof/>
            <w:szCs w:val="28"/>
          </w:rPr>
          <w:t>样点灌区农田灌溉水有效利用系数测算</w:t>
        </w:r>
        <w:r w:rsidRPr="00303EB8">
          <w:rPr>
            <w:noProof/>
            <w:szCs w:val="28"/>
          </w:rPr>
          <w:tab/>
        </w:r>
        <w:r w:rsidRPr="00303EB8">
          <w:rPr>
            <w:rFonts w:hint="eastAsia"/>
            <w:noProof/>
            <w:szCs w:val="28"/>
          </w:rPr>
          <w:fldChar w:fldCharType="begin"/>
        </w:r>
        <w:r w:rsidRPr="00303EB8">
          <w:rPr>
            <w:noProof/>
            <w:szCs w:val="28"/>
          </w:rPr>
          <w:instrText xml:space="preserve"> PAGEREF _Toc201562340 \h </w:instrText>
        </w:r>
        <w:r w:rsidRPr="00303EB8">
          <w:rPr>
            <w:rFonts w:hint="eastAsia"/>
            <w:noProof/>
            <w:szCs w:val="28"/>
          </w:rPr>
        </w:r>
        <w:r w:rsidRPr="00303EB8">
          <w:rPr>
            <w:rFonts w:hint="eastAsia"/>
            <w:noProof/>
            <w:szCs w:val="28"/>
          </w:rPr>
          <w:fldChar w:fldCharType="separate"/>
        </w:r>
        <w:r w:rsidR="00133526">
          <w:rPr>
            <w:noProof/>
            <w:szCs w:val="28"/>
          </w:rPr>
          <w:t>8</w:t>
        </w:r>
        <w:r w:rsidRPr="00303EB8">
          <w:rPr>
            <w:rFonts w:hint="eastAsia"/>
            <w:noProof/>
            <w:szCs w:val="28"/>
          </w:rPr>
          <w:fldChar w:fldCharType="end"/>
        </w:r>
      </w:hyperlink>
    </w:p>
    <w:p w14:paraId="06CAFA17" w14:textId="780189FD"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1" w:history="1">
        <w:r w:rsidRPr="00FE05AD">
          <w:rPr>
            <w:rStyle w:val="aff3"/>
            <w:noProof/>
            <w:sz w:val="28"/>
            <w:szCs w:val="28"/>
          </w:rPr>
          <w:t xml:space="preserve">3.1 </w:t>
        </w:r>
        <w:r w:rsidRPr="00FE05AD">
          <w:rPr>
            <w:rStyle w:val="aff3"/>
            <w:rFonts w:hint="eastAsia"/>
            <w:noProof/>
            <w:sz w:val="28"/>
            <w:szCs w:val="28"/>
          </w:rPr>
          <w:t>首尾测算分析法测算流程</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_Toc201562341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8</w:t>
        </w:r>
        <w:r w:rsidRPr="00133526">
          <w:rPr>
            <w:rFonts w:hint="eastAsia"/>
            <w:noProof/>
            <w:sz w:val="28"/>
            <w:szCs w:val="28"/>
          </w:rPr>
          <w:fldChar w:fldCharType="end"/>
        </w:r>
      </w:hyperlink>
    </w:p>
    <w:p w14:paraId="33E90552" w14:textId="33736E7D"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2" w:history="1">
        <w:r w:rsidRPr="00FE05AD">
          <w:rPr>
            <w:rStyle w:val="aff3"/>
            <w:noProof/>
            <w:sz w:val="28"/>
            <w:szCs w:val="28"/>
          </w:rPr>
          <w:t xml:space="preserve">3.2 </w:t>
        </w:r>
        <w:r w:rsidRPr="00FE05AD">
          <w:rPr>
            <w:rStyle w:val="aff3"/>
            <w:rFonts w:hint="eastAsia"/>
            <w:noProof/>
            <w:sz w:val="28"/>
            <w:szCs w:val="28"/>
          </w:rPr>
          <w:t>典型田块选择</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_Toc201562342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9</w:t>
        </w:r>
        <w:r w:rsidRPr="00133526">
          <w:rPr>
            <w:rFonts w:hint="eastAsia"/>
            <w:noProof/>
            <w:sz w:val="28"/>
            <w:szCs w:val="28"/>
          </w:rPr>
          <w:fldChar w:fldCharType="end"/>
        </w:r>
      </w:hyperlink>
    </w:p>
    <w:p w14:paraId="0D7DE0C7" w14:textId="53589DEA"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3" w:history="1">
        <w:r w:rsidRPr="00FE05AD">
          <w:rPr>
            <w:rStyle w:val="aff3"/>
            <w:noProof/>
            <w:sz w:val="28"/>
            <w:szCs w:val="28"/>
          </w:rPr>
          <w:t xml:space="preserve">3.3 </w:t>
        </w:r>
        <w:r w:rsidRPr="00FE05AD">
          <w:rPr>
            <w:rStyle w:val="aff3"/>
            <w:rFonts w:hint="eastAsia"/>
            <w:noProof/>
            <w:sz w:val="28"/>
            <w:szCs w:val="28"/>
          </w:rPr>
          <w:t>典型田块亩均净灌溉用水量观测</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_Toc201562343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15</w:t>
        </w:r>
        <w:r w:rsidRPr="00133526">
          <w:rPr>
            <w:rFonts w:hint="eastAsia"/>
            <w:noProof/>
            <w:sz w:val="28"/>
            <w:szCs w:val="28"/>
          </w:rPr>
          <w:fldChar w:fldCharType="end"/>
        </w:r>
      </w:hyperlink>
    </w:p>
    <w:p w14:paraId="3124D86F" w14:textId="32B4AC1D"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4" w:history="1">
        <w:r w:rsidRPr="00FE05AD">
          <w:rPr>
            <w:rStyle w:val="aff3"/>
            <w:noProof/>
            <w:sz w:val="28"/>
            <w:szCs w:val="28"/>
          </w:rPr>
          <w:t xml:space="preserve">3.4 </w:t>
        </w:r>
        <w:r w:rsidRPr="00FE05AD">
          <w:rPr>
            <w:rStyle w:val="aff3"/>
            <w:rFonts w:hint="eastAsia"/>
            <w:noProof/>
            <w:sz w:val="28"/>
            <w:szCs w:val="28"/>
          </w:rPr>
          <w:t>样点灌区年净灌溉用水总量分析汇总</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_Toc201562344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23</w:t>
        </w:r>
        <w:r w:rsidRPr="00133526">
          <w:rPr>
            <w:rFonts w:hint="eastAsia"/>
            <w:noProof/>
            <w:sz w:val="28"/>
            <w:szCs w:val="28"/>
          </w:rPr>
          <w:fldChar w:fldCharType="end"/>
        </w:r>
      </w:hyperlink>
    </w:p>
    <w:p w14:paraId="6D8FDF41" w14:textId="763A559C"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5" w:history="1">
        <w:r w:rsidRPr="00FE05AD">
          <w:rPr>
            <w:rStyle w:val="aff3"/>
            <w:noProof/>
            <w:sz w:val="28"/>
            <w:szCs w:val="28"/>
          </w:rPr>
          <w:t xml:space="preserve">3.5 </w:t>
        </w:r>
        <w:r w:rsidRPr="00FE05AD">
          <w:rPr>
            <w:rStyle w:val="aff3"/>
            <w:rFonts w:hint="eastAsia"/>
            <w:noProof/>
            <w:sz w:val="28"/>
            <w:szCs w:val="28"/>
          </w:rPr>
          <w:t>样点灌区毛灌溉用水总量分析汇总</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_Toc201562345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25</w:t>
        </w:r>
        <w:r w:rsidRPr="00133526">
          <w:rPr>
            <w:rFonts w:hint="eastAsia"/>
            <w:noProof/>
            <w:sz w:val="28"/>
            <w:szCs w:val="28"/>
          </w:rPr>
          <w:fldChar w:fldCharType="end"/>
        </w:r>
      </w:hyperlink>
    </w:p>
    <w:p w14:paraId="4374C503" w14:textId="61A449A1" w:rsidR="001477A2" w:rsidRPr="00FE05AD"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6" w:history="1">
        <w:r w:rsidRPr="00FE05AD">
          <w:rPr>
            <w:rStyle w:val="aff3"/>
            <w:noProof/>
            <w:sz w:val="28"/>
            <w:szCs w:val="28"/>
          </w:rPr>
          <w:t xml:space="preserve">3.6 </w:t>
        </w:r>
        <w:r w:rsidRPr="00FE05AD">
          <w:rPr>
            <w:rStyle w:val="aff3"/>
            <w:rFonts w:hint="eastAsia"/>
            <w:noProof/>
            <w:sz w:val="28"/>
            <w:szCs w:val="28"/>
          </w:rPr>
          <w:t>样点灌区农田灌溉水有效利用系数计算</w:t>
        </w:r>
        <w:r w:rsidRPr="00FE05AD">
          <w:rPr>
            <w:noProof/>
            <w:sz w:val="28"/>
            <w:szCs w:val="28"/>
          </w:rPr>
          <w:tab/>
        </w:r>
        <w:r w:rsidRPr="00133526">
          <w:rPr>
            <w:rFonts w:hint="eastAsia"/>
            <w:noProof/>
            <w:sz w:val="28"/>
            <w:szCs w:val="28"/>
          </w:rPr>
          <w:fldChar w:fldCharType="begin"/>
        </w:r>
        <w:r w:rsidRPr="00FE05AD">
          <w:rPr>
            <w:noProof/>
            <w:sz w:val="28"/>
            <w:szCs w:val="28"/>
          </w:rPr>
          <w:instrText xml:space="preserve"> PAGEREF _Toc201562346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33</w:t>
        </w:r>
        <w:r w:rsidRPr="00133526">
          <w:rPr>
            <w:rFonts w:hint="eastAsia"/>
            <w:noProof/>
            <w:sz w:val="28"/>
            <w:szCs w:val="28"/>
          </w:rPr>
          <w:fldChar w:fldCharType="end"/>
        </w:r>
      </w:hyperlink>
    </w:p>
    <w:p w14:paraId="71B6DC6D" w14:textId="6FAEEEFC" w:rsidR="001477A2" w:rsidRPr="00133526" w:rsidRDefault="00000000" w:rsidP="00FE05AD">
      <w:pPr>
        <w:pStyle w:val="TOC1"/>
        <w:spacing w:line="360" w:lineRule="auto"/>
        <w:rPr>
          <w:rFonts w:asciiTheme="minorHAnsi" w:eastAsiaTheme="minorEastAsia" w:hAnsiTheme="minorHAnsi" w:cstheme="minorBidi" w:hint="eastAsia"/>
          <w:b w:val="0"/>
          <w:bCs w:val="0"/>
          <w:caps w:val="0"/>
          <w:noProof/>
          <w:szCs w:val="28"/>
          <w14:ligatures w14:val="standardContextual"/>
        </w:rPr>
      </w:pPr>
      <w:hyperlink w:anchor="_Toc201562347" w:history="1">
        <w:r w:rsidRPr="00303EB8">
          <w:rPr>
            <w:rStyle w:val="aff3"/>
            <w:noProof/>
            <w:szCs w:val="28"/>
          </w:rPr>
          <w:t xml:space="preserve">4. </w:t>
        </w:r>
        <w:r w:rsidRPr="00303EB8">
          <w:rPr>
            <w:rStyle w:val="aff3"/>
            <w:rFonts w:hint="eastAsia"/>
            <w:noProof/>
            <w:szCs w:val="28"/>
          </w:rPr>
          <w:t>市级农田灌溉水有效利用系数分析</w:t>
        </w:r>
        <w:r w:rsidRPr="00303EB8">
          <w:rPr>
            <w:noProof/>
            <w:szCs w:val="28"/>
          </w:rPr>
          <w:tab/>
        </w:r>
        <w:r w:rsidRPr="00303EB8">
          <w:rPr>
            <w:rFonts w:hint="eastAsia"/>
            <w:noProof/>
            <w:szCs w:val="28"/>
          </w:rPr>
          <w:fldChar w:fldCharType="begin"/>
        </w:r>
        <w:r w:rsidRPr="00303EB8">
          <w:rPr>
            <w:noProof/>
            <w:szCs w:val="28"/>
          </w:rPr>
          <w:instrText xml:space="preserve"> PAGEREF _Toc201562347 \h </w:instrText>
        </w:r>
        <w:r w:rsidRPr="00303EB8">
          <w:rPr>
            <w:rFonts w:hint="eastAsia"/>
            <w:noProof/>
            <w:szCs w:val="28"/>
          </w:rPr>
        </w:r>
        <w:r w:rsidRPr="00303EB8">
          <w:rPr>
            <w:rFonts w:hint="eastAsia"/>
            <w:noProof/>
            <w:szCs w:val="28"/>
          </w:rPr>
          <w:fldChar w:fldCharType="separate"/>
        </w:r>
        <w:r w:rsidR="00133526">
          <w:rPr>
            <w:noProof/>
            <w:szCs w:val="28"/>
          </w:rPr>
          <w:t>34</w:t>
        </w:r>
        <w:r w:rsidRPr="00303EB8">
          <w:rPr>
            <w:rFonts w:hint="eastAsia"/>
            <w:noProof/>
            <w:szCs w:val="28"/>
          </w:rPr>
          <w:fldChar w:fldCharType="end"/>
        </w:r>
      </w:hyperlink>
    </w:p>
    <w:p w14:paraId="0F3347B9" w14:textId="1AF1566D"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8" w:history="1">
        <w:r w:rsidRPr="00133526">
          <w:rPr>
            <w:rStyle w:val="aff3"/>
            <w:noProof/>
            <w:sz w:val="28"/>
            <w:szCs w:val="28"/>
          </w:rPr>
          <w:t xml:space="preserve">4.1 </w:t>
        </w:r>
        <w:r w:rsidRPr="00133526">
          <w:rPr>
            <w:rStyle w:val="aff3"/>
            <w:rFonts w:hint="eastAsia"/>
            <w:noProof/>
            <w:sz w:val="28"/>
            <w:szCs w:val="28"/>
          </w:rPr>
          <w:t>市级灌区基本信息统计</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_Toc201562348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34</w:t>
        </w:r>
        <w:r w:rsidRPr="00133526">
          <w:rPr>
            <w:rFonts w:hint="eastAsia"/>
            <w:noProof/>
            <w:sz w:val="28"/>
            <w:szCs w:val="28"/>
          </w:rPr>
          <w:fldChar w:fldCharType="end"/>
        </w:r>
      </w:hyperlink>
    </w:p>
    <w:p w14:paraId="3D533D14" w14:textId="0FA43A50"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49" w:history="1">
        <w:r w:rsidRPr="00133526">
          <w:rPr>
            <w:rStyle w:val="aff3"/>
            <w:noProof/>
            <w:sz w:val="28"/>
            <w:szCs w:val="28"/>
          </w:rPr>
          <w:t xml:space="preserve">4.2 </w:t>
        </w:r>
        <w:r w:rsidRPr="00133526">
          <w:rPr>
            <w:rStyle w:val="aff3"/>
            <w:rFonts w:hint="eastAsia"/>
            <w:noProof/>
            <w:sz w:val="28"/>
            <w:szCs w:val="28"/>
          </w:rPr>
          <w:t>市级农田灌溉水有效利用系数分析</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_Toc201562349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35</w:t>
        </w:r>
        <w:r w:rsidRPr="00133526">
          <w:rPr>
            <w:rFonts w:hint="eastAsia"/>
            <w:noProof/>
            <w:sz w:val="28"/>
            <w:szCs w:val="28"/>
          </w:rPr>
          <w:fldChar w:fldCharType="end"/>
        </w:r>
      </w:hyperlink>
    </w:p>
    <w:p w14:paraId="3D5AFCEF" w14:textId="18207E5D"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50" w:history="1">
        <w:r w:rsidRPr="00133526">
          <w:rPr>
            <w:rStyle w:val="aff3"/>
            <w:noProof/>
            <w:sz w:val="28"/>
            <w:szCs w:val="28"/>
          </w:rPr>
          <w:t xml:space="preserve">4.3 </w:t>
        </w:r>
        <w:r w:rsidRPr="00133526">
          <w:rPr>
            <w:rStyle w:val="aff3"/>
            <w:rFonts w:hint="eastAsia"/>
            <w:noProof/>
            <w:sz w:val="28"/>
            <w:szCs w:val="28"/>
          </w:rPr>
          <w:t>大型灌区（市级）系数推算大型灌区（全域）系数方法</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_Toc201562350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39</w:t>
        </w:r>
        <w:r w:rsidRPr="00133526">
          <w:rPr>
            <w:rFonts w:hint="eastAsia"/>
            <w:noProof/>
            <w:sz w:val="28"/>
            <w:szCs w:val="28"/>
          </w:rPr>
          <w:fldChar w:fldCharType="end"/>
        </w:r>
      </w:hyperlink>
    </w:p>
    <w:p w14:paraId="66A64067" w14:textId="43A99F7F" w:rsidR="001477A2" w:rsidRPr="00133526" w:rsidRDefault="00000000" w:rsidP="00FE05AD">
      <w:pPr>
        <w:pStyle w:val="TOC2"/>
        <w:spacing w:line="360" w:lineRule="auto"/>
        <w:rPr>
          <w:rFonts w:asciiTheme="minorHAnsi" w:eastAsiaTheme="minorEastAsia" w:hAnsiTheme="minorHAnsi" w:cstheme="minorBidi" w:hint="eastAsia"/>
          <w:smallCaps w:val="0"/>
          <w:noProof/>
          <w:sz w:val="28"/>
          <w:szCs w:val="28"/>
          <w14:ligatures w14:val="standardContextual"/>
        </w:rPr>
      </w:pPr>
      <w:hyperlink w:anchor="_Toc201562351" w:history="1">
        <w:r w:rsidRPr="00133526">
          <w:rPr>
            <w:rStyle w:val="aff3"/>
            <w:rFonts w:hint="eastAsia"/>
            <w:noProof/>
            <w:sz w:val="28"/>
            <w:szCs w:val="28"/>
          </w:rPr>
          <w:t>附表</w:t>
        </w:r>
        <w:r w:rsidRPr="00133526">
          <w:rPr>
            <w:noProof/>
            <w:sz w:val="28"/>
            <w:szCs w:val="28"/>
          </w:rPr>
          <w:tab/>
        </w:r>
        <w:r w:rsidRPr="00133526">
          <w:rPr>
            <w:rFonts w:hint="eastAsia"/>
            <w:noProof/>
            <w:sz w:val="28"/>
            <w:szCs w:val="28"/>
          </w:rPr>
          <w:fldChar w:fldCharType="begin"/>
        </w:r>
        <w:r w:rsidRPr="00133526">
          <w:rPr>
            <w:noProof/>
            <w:sz w:val="28"/>
            <w:szCs w:val="28"/>
          </w:rPr>
          <w:instrText xml:space="preserve"> PAGEREF _Toc201562351 \h </w:instrText>
        </w:r>
        <w:r w:rsidRPr="004221FC">
          <w:rPr>
            <w:rFonts w:hint="eastAsia"/>
            <w:noProof/>
            <w:sz w:val="28"/>
            <w:szCs w:val="28"/>
          </w:rPr>
        </w:r>
        <w:r w:rsidRPr="00133526">
          <w:rPr>
            <w:rFonts w:hint="eastAsia"/>
            <w:noProof/>
            <w:sz w:val="28"/>
            <w:szCs w:val="28"/>
          </w:rPr>
          <w:fldChar w:fldCharType="separate"/>
        </w:r>
        <w:r w:rsidR="00133526">
          <w:rPr>
            <w:noProof/>
            <w:sz w:val="28"/>
            <w:szCs w:val="28"/>
          </w:rPr>
          <w:t>42</w:t>
        </w:r>
        <w:r w:rsidRPr="00133526">
          <w:rPr>
            <w:rFonts w:hint="eastAsia"/>
            <w:noProof/>
            <w:sz w:val="28"/>
            <w:szCs w:val="28"/>
          </w:rPr>
          <w:fldChar w:fldCharType="end"/>
        </w:r>
      </w:hyperlink>
    </w:p>
    <w:p w14:paraId="1301989F" w14:textId="77777777" w:rsidR="001477A2" w:rsidRDefault="00000000" w:rsidP="00FE05AD">
      <w:pPr>
        <w:pStyle w:val="TOC2"/>
        <w:spacing w:line="360" w:lineRule="auto"/>
        <w:sectPr w:rsidR="001477A2">
          <w:pgSz w:w="11906" w:h="16838"/>
          <w:pgMar w:top="1440" w:right="1800" w:bottom="1440" w:left="1800" w:header="624" w:footer="680" w:gutter="0"/>
          <w:pgNumType w:fmt="numberInDash" w:start="1"/>
          <w:cols w:space="720"/>
          <w:docGrid w:type="lines" w:linePitch="312"/>
        </w:sectPr>
      </w:pPr>
      <w:r w:rsidRPr="00303EB8">
        <w:rPr>
          <w:sz w:val="28"/>
          <w:szCs w:val="28"/>
        </w:rPr>
        <w:fldChar w:fldCharType="end"/>
      </w:r>
    </w:p>
    <w:p w14:paraId="3F48C023" w14:textId="77777777" w:rsidR="001477A2" w:rsidRDefault="001477A2">
      <w:pPr>
        <w:pStyle w:val="1"/>
        <w:numPr>
          <w:ilvl w:val="0"/>
          <w:numId w:val="0"/>
        </w:numPr>
        <w:spacing w:before="120" w:after="120"/>
        <w:rPr>
          <w:rFonts w:hint="eastAsia"/>
        </w:rPr>
        <w:sectPr w:rsidR="001477A2">
          <w:headerReference w:type="default" r:id="rId17"/>
          <w:footerReference w:type="default" r:id="rId18"/>
          <w:type w:val="continuous"/>
          <w:pgSz w:w="11906" w:h="16838"/>
          <w:pgMar w:top="1440" w:right="1800" w:bottom="1440" w:left="1800" w:header="851" w:footer="850" w:gutter="0"/>
          <w:cols w:space="720"/>
          <w:docGrid w:linePitch="381"/>
        </w:sectPr>
      </w:pPr>
      <w:bookmarkStart w:id="0" w:name="_Toc435811440"/>
    </w:p>
    <w:p w14:paraId="64FFD747" w14:textId="77777777" w:rsidR="001477A2" w:rsidRDefault="00000000">
      <w:pPr>
        <w:pStyle w:val="1"/>
        <w:numPr>
          <w:ilvl w:val="0"/>
          <w:numId w:val="0"/>
        </w:numPr>
        <w:spacing w:before="217" w:after="217"/>
        <w:rPr>
          <w:rFonts w:hint="eastAsia"/>
        </w:rPr>
      </w:pPr>
      <w:bookmarkStart w:id="1" w:name="_Toc201562334"/>
      <w:r>
        <w:rPr>
          <w:rFonts w:hint="eastAsia"/>
        </w:rPr>
        <w:lastRenderedPageBreak/>
        <w:t>前言</w:t>
      </w:r>
      <w:bookmarkEnd w:id="1"/>
    </w:p>
    <w:p w14:paraId="45F2B375" w14:textId="77777777" w:rsidR="001477A2" w:rsidRDefault="00000000">
      <w:pPr>
        <w:ind w:firstLine="560"/>
      </w:pPr>
      <w:r>
        <w:rPr>
          <w:rFonts w:hint="eastAsia"/>
        </w:rPr>
        <w:t>发展农业节水、提高灌溉用水效率，是缓解我国水资源供需矛盾和</w:t>
      </w:r>
      <w:proofErr w:type="gramStart"/>
      <w:r>
        <w:rPr>
          <w:rFonts w:hint="eastAsia"/>
        </w:rPr>
        <w:t>可</w:t>
      </w:r>
      <w:proofErr w:type="gramEnd"/>
      <w:r>
        <w:rPr>
          <w:rFonts w:hint="eastAsia"/>
        </w:rPr>
        <w:t>持续利用的关键措施之一。</w:t>
      </w:r>
      <w:r>
        <w:rPr>
          <w:rFonts w:hint="eastAsia"/>
        </w:rPr>
        <w:t>2013</w:t>
      </w:r>
      <w:r>
        <w:rPr>
          <w:rFonts w:hint="eastAsia"/>
        </w:rPr>
        <w:t>年至今</w:t>
      </w:r>
      <w:r>
        <w:t>农田灌溉水有效利用系数是最严格水资源管理考核中重要的三条红</w:t>
      </w:r>
      <w:proofErr w:type="gramStart"/>
      <w:r>
        <w:t>线考核</w:t>
      </w:r>
      <w:proofErr w:type="gramEnd"/>
      <w:r>
        <w:t>指标之一。</w:t>
      </w:r>
      <w:r>
        <w:rPr>
          <w:rFonts w:hint="eastAsia"/>
        </w:rPr>
        <w:t>而国内外关于</w:t>
      </w:r>
      <w:r>
        <w:t>农田灌溉水有效利用系数</w:t>
      </w:r>
      <w:r>
        <w:rPr>
          <w:rFonts w:hint="eastAsia"/>
        </w:rPr>
        <w:t>表述和测度方法不一，对不同尺度灌溉用水效率的跟踪评价与管理缺乏一套系统的程序与办法，给落实最严格的水资源管理制度带来一定的不利影响。为统一测算分析方法、进一步适应实行最严格水资源管理制度、科学评价灌溉用水效率与节水潜力，以及规范灌区和包括流域在内的区域灌溉水有效利用系数测算方法，</w:t>
      </w:r>
      <w:r>
        <w:rPr>
          <w:rFonts w:hint="eastAsia"/>
        </w:rPr>
        <w:t>2007</w:t>
      </w:r>
      <w:r>
        <w:rPr>
          <w:rFonts w:hint="eastAsia"/>
        </w:rPr>
        <w:t>年水利部首次提出了“首尾测算分析法”，从灌区、省级区域、全国等</w:t>
      </w:r>
      <w:r>
        <w:rPr>
          <w:rFonts w:hint="eastAsia"/>
        </w:rPr>
        <w:t>3</w:t>
      </w:r>
      <w:r>
        <w:rPr>
          <w:rFonts w:hint="eastAsia"/>
        </w:rPr>
        <w:t>个尺度对灌溉水有效利用系数进行评价。</w:t>
      </w:r>
    </w:p>
    <w:p w14:paraId="0ADB623A" w14:textId="77777777" w:rsidR="001477A2" w:rsidRDefault="00000000">
      <w:pPr>
        <w:ind w:firstLine="560"/>
      </w:pPr>
      <w:r>
        <w:rPr>
          <w:rFonts w:hint="eastAsia"/>
        </w:rPr>
        <w:t>近年来，农业节水工作不断深化、新技术不断应用，为适应节水灌溉发展及发展新质生产力需要，近二十年来水利部不断完善丰富“首尾测算分析法”，即水利部于</w:t>
      </w:r>
      <w:r>
        <w:rPr>
          <w:rFonts w:hint="eastAsia"/>
        </w:rPr>
        <w:t>2007</w:t>
      </w:r>
      <w:r>
        <w:rPr>
          <w:rFonts w:hint="eastAsia"/>
        </w:rPr>
        <w:t>年发布了《全国现状灌溉水有效利用系数测算技术方案》、</w:t>
      </w:r>
      <w:r>
        <w:rPr>
          <w:rFonts w:hint="eastAsia"/>
        </w:rPr>
        <w:t>2008</w:t>
      </w:r>
      <w:r>
        <w:rPr>
          <w:rFonts w:hint="eastAsia"/>
        </w:rPr>
        <w:t>年发布了《全国灌溉水有效利用系数测算分析技术指南》、</w:t>
      </w:r>
      <w:r>
        <w:rPr>
          <w:rFonts w:hint="eastAsia"/>
        </w:rPr>
        <w:t>2013</w:t>
      </w:r>
      <w:r>
        <w:rPr>
          <w:rFonts w:hint="eastAsia"/>
        </w:rPr>
        <w:t>年发布《全国灌溉水有效利用系数测算分析技术指导细则》，</w:t>
      </w:r>
      <w:r>
        <w:rPr>
          <w:rFonts w:hint="eastAsia"/>
        </w:rPr>
        <w:t>2024</w:t>
      </w:r>
      <w:r>
        <w:rPr>
          <w:rFonts w:hint="eastAsia"/>
        </w:rPr>
        <w:t>年发布了《全国灌溉水有效利用系数测算分析技术指导细则》（简称《技术指导细则》（</w:t>
      </w:r>
      <w:r>
        <w:rPr>
          <w:rFonts w:hint="eastAsia"/>
        </w:rPr>
        <w:t>2024</w:t>
      </w:r>
      <w:r>
        <w:rPr>
          <w:rFonts w:hint="eastAsia"/>
        </w:rPr>
        <w:t>年修订版））。</w:t>
      </w:r>
    </w:p>
    <w:p w14:paraId="1D5412EE" w14:textId="3C5F855B" w:rsidR="001477A2" w:rsidRDefault="00000000">
      <w:pPr>
        <w:ind w:firstLine="560"/>
      </w:pPr>
      <w:r>
        <w:t>根据水利部统一部署，四川省于</w:t>
      </w:r>
      <w:r>
        <w:t>2006</w:t>
      </w:r>
      <w:r>
        <w:t>年启动了</w:t>
      </w:r>
      <w:r>
        <w:rPr>
          <w:rFonts w:hint="eastAsia"/>
        </w:rPr>
        <w:t>测算</w:t>
      </w:r>
      <w:r>
        <w:t>工作</w:t>
      </w:r>
      <w:r>
        <w:rPr>
          <w:rFonts w:hint="eastAsia"/>
        </w:rPr>
        <w:t>。</w:t>
      </w:r>
      <w:r>
        <w:t>为使该项工作常态化、规范化、制度化，从</w:t>
      </w:r>
      <w:r>
        <w:t>2008</w:t>
      </w:r>
      <w:r>
        <w:t>年开始，四川省水利科学研究院（以下简称省水科院）作为技</w:t>
      </w:r>
      <w:r>
        <w:rPr>
          <w:rFonts w:hint="eastAsia"/>
        </w:rPr>
        <w:t>术</w:t>
      </w:r>
      <w:r>
        <w:t>支撑单位参与系数测算</w:t>
      </w:r>
      <w:r>
        <w:rPr>
          <w:rFonts w:hint="eastAsia"/>
        </w:rPr>
        <w:t>分析相关</w:t>
      </w:r>
      <w:r>
        <w:t>工作。</w:t>
      </w:r>
      <w:r>
        <w:rPr>
          <w:rFonts w:hint="eastAsia"/>
        </w:rPr>
        <w:t>省水科院根据水利部《技术指导细则》（</w:t>
      </w:r>
      <w:r>
        <w:rPr>
          <w:rFonts w:hint="eastAsia"/>
        </w:rPr>
        <w:t>2024</w:t>
      </w:r>
      <w:r>
        <w:rPr>
          <w:rFonts w:hint="eastAsia"/>
        </w:rPr>
        <w:t>年修订版）要求，形成了《四川省地市级农田灌溉水有效利用系数测算分析技术</w:t>
      </w:r>
      <w:r>
        <w:rPr>
          <w:rFonts w:hint="eastAsia"/>
        </w:rPr>
        <w:lastRenderedPageBreak/>
        <w:t>指导细则（</w:t>
      </w:r>
      <w:r>
        <w:rPr>
          <w:rFonts w:hint="eastAsia"/>
        </w:rPr>
        <w:t>2025</w:t>
      </w:r>
      <w:r>
        <w:rPr>
          <w:rFonts w:hint="eastAsia"/>
        </w:rPr>
        <w:t>年修订版）》（以下简称《四川细则（</w:t>
      </w:r>
      <w:r>
        <w:rPr>
          <w:rFonts w:hint="eastAsia"/>
        </w:rPr>
        <w:t>2025</w:t>
      </w:r>
      <w:r>
        <w:rPr>
          <w:rFonts w:hint="eastAsia"/>
        </w:rPr>
        <w:t>）》）。《四川细则（</w:t>
      </w:r>
      <w:r>
        <w:rPr>
          <w:rFonts w:hint="eastAsia"/>
        </w:rPr>
        <w:t>2025</w:t>
      </w:r>
      <w:r>
        <w:rPr>
          <w:rFonts w:hint="eastAsia"/>
        </w:rPr>
        <w:t>）》原则上适用于市级和县级的农田灌溉水有效利用系数测算工作，下文除样点灌区的选择要求外，其余内容所阐述的市级技术要求同样适用于县级，因此，文中不再针对县级技术要求做阐述。《四川细则（</w:t>
      </w:r>
      <w:r>
        <w:rPr>
          <w:rFonts w:hint="eastAsia"/>
        </w:rPr>
        <w:t>2025</w:t>
      </w:r>
      <w:r>
        <w:rPr>
          <w:rFonts w:hint="eastAsia"/>
        </w:rPr>
        <w:t>）》重点优化了样点灌区选择要求、典型田块选取、净灌溉水量测量方法、毛用水量观测分析、市级系数测算方法以及跨市（州）大型灌区通过大型灌区（市级）系数测算成果推算大型灌区（全域）系数的方法等。</w:t>
      </w:r>
    </w:p>
    <w:p w14:paraId="3D66EF5B" w14:textId="77777777" w:rsidR="001477A2" w:rsidRDefault="00000000">
      <w:pPr>
        <w:ind w:firstLine="560"/>
      </w:pPr>
      <w:r>
        <w:rPr>
          <w:rFonts w:hint="eastAsia"/>
        </w:rPr>
        <w:br w:type="page"/>
      </w:r>
    </w:p>
    <w:p w14:paraId="30F9470F" w14:textId="77777777" w:rsidR="001477A2" w:rsidRDefault="00000000">
      <w:pPr>
        <w:pStyle w:val="1"/>
        <w:spacing w:before="217" w:after="217"/>
        <w:rPr>
          <w:rFonts w:hint="eastAsia"/>
        </w:rPr>
      </w:pPr>
      <w:bookmarkStart w:id="2" w:name="_Toc201562335"/>
      <w:r>
        <w:rPr>
          <w:rFonts w:hint="eastAsia"/>
        </w:rPr>
        <w:lastRenderedPageBreak/>
        <w:t>测算</w:t>
      </w:r>
      <w:r>
        <w:t>分析</w:t>
      </w:r>
      <w:r>
        <w:rPr>
          <w:rFonts w:hint="eastAsia"/>
        </w:rPr>
        <w:t>技术路线</w:t>
      </w:r>
      <w:bookmarkEnd w:id="0"/>
      <w:bookmarkEnd w:id="2"/>
    </w:p>
    <w:p w14:paraId="6627CB7C" w14:textId="77777777" w:rsidR="001477A2" w:rsidRDefault="00000000">
      <w:pPr>
        <w:ind w:firstLine="560"/>
      </w:pPr>
      <w:r>
        <w:rPr>
          <w:rFonts w:hint="eastAsia"/>
        </w:rPr>
        <w:t>农田灌溉水有效利用系数指耕地范围内，在某次或某一时间内被农作物利用的净灌溉水量与水源渠首处总灌溉引水量的比值，或净灌溉水量与毛灌溉水量的比值，或渠系水利用系数和田间水利用系数的乘积；它与灌区自然条件、工程状况、用水管理水平、灌水技术等因素有关。</w:t>
      </w:r>
    </w:p>
    <w:p w14:paraId="1FB6475D" w14:textId="77777777" w:rsidR="001477A2" w:rsidRDefault="00000000">
      <w:pPr>
        <w:ind w:firstLine="560"/>
      </w:pPr>
      <w:r>
        <w:rPr>
          <w:rFonts w:hint="eastAsia"/>
        </w:rPr>
        <w:t>市级农田灌溉水有效利用系数测算分析具体流程如下：</w:t>
      </w:r>
      <w:r>
        <w:t xml:space="preserve"> </w:t>
      </w:r>
    </w:p>
    <w:p w14:paraId="2EDC832B" w14:textId="1EC3F9B3" w:rsidR="001477A2" w:rsidRDefault="00000000">
      <w:pPr>
        <w:ind w:firstLine="560"/>
      </w:pPr>
      <w:r>
        <w:rPr>
          <w:rFonts w:hint="eastAsia"/>
        </w:rPr>
        <w:t>第一步：完善市级样点灌区名录。各市级水行政主管部门应在省级样点灌区的基础上，根据《四川细则（</w:t>
      </w:r>
      <w:r>
        <w:rPr>
          <w:rFonts w:hint="eastAsia"/>
        </w:rPr>
        <w:t>2025</w:t>
      </w:r>
      <w:r>
        <w:rPr>
          <w:rFonts w:hint="eastAsia"/>
        </w:rPr>
        <w:t>）》要求，增补完善市级样点灌区名录，原则上</w:t>
      </w:r>
      <w:bookmarkStart w:id="3" w:name="OLE_LINK1"/>
      <w:r>
        <w:rPr>
          <w:rFonts w:hint="eastAsia"/>
        </w:rPr>
        <w:t>每年</w:t>
      </w:r>
      <w:r>
        <w:t>2</w:t>
      </w:r>
      <w:r>
        <w:rPr>
          <w:rFonts w:hint="eastAsia"/>
        </w:rPr>
        <w:t>月之前形成本年度的市级样点灌区名录</w:t>
      </w:r>
      <w:bookmarkEnd w:id="3"/>
      <w:r>
        <w:rPr>
          <w:rFonts w:hint="eastAsia"/>
        </w:rPr>
        <w:t>，同时在系数系统中分配完成当年的市级样点灌区。</w:t>
      </w:r>
    </w:p>
    <w:p w14:paraId="5CA0CDEE" w14:textId="5F4F0398" w:rsidR="001477A2" w:rsidRDefault="00000000">
      <w:pPr>
        <w:ind w:firstLine="560"/>
      </w:pPr>
      <w:r>
        <w:rPr>
          <w:rFonts w:hint="eastAsia"/>
        </w:rPr>
        <w:t>第二步：</w:t>
      </w:r>
      <w:bookmarkStart w:id="4" w:name="OLE_LINK3"/>
      <w:r>
        <w:rPr>
          <w:rFonts w:hint="eastAsia"/>
        </w:rPr>
        <w:t>样点灌区农田灌溉水有效利用系数测算</w:t>
      </w:r>
      <w:bookmarkEnd w:id="4"/>
      <w:r>
        <w:rPr>
          <w:rFonts w:hint="eastAsia"/>
        </w:rPr>
        <w:t>。首先，各市级水行政主管部门组织样点灌区开展年度观测工作，观测样点灌区典型作物典型田块年亩均净灌溉用水量，分析计算样点灌区净灌溉用水总量，测算复核样点灌区毛灌溉用水总量；其次，样点灌区所有基础数据观测整理完成后，在系数系统中完成填报，计算得到样点灌区农田灌溉水有效利用系数；最后，市级组织对样点灌区填报数据复核，省级样点灌区上报省级审核，市级样点灌区由市级自行审核。</w:t>
      </w:r>
    </w:p>
    <w:p w14:paraId="2008FDFA" w14:textId="77777777" w:rsidR="001477A2" w:rsidRDefault="00000000">
      <w:pPr>
        <w:ind w:firstLine="560"/>
      </w:pPr>
      <w:r>
        <w:rPr>
          <w:rFonts w:hint="eastAsia"/>
        </w:rPr>
        <w:t>第三步：</w:t>
      </w:r>
      <w:bookmarkStart w:id="5" w:name="OLE_LINK4"/>
      <w:r>
        <w:rPr>
          <w:rFonts w:hint="eastAsia"/>
        </w:rPr>
        <w:t>市级农田灌溉水有效利用系数计算</w:t>
      </w:r>
      <w:bookmarkEnd w:id="5"/>
      <w:r>
        <w:rPr>
          <w:rFonts w:hint="eastAsia"/>
        </w:rPr>
        <w:t>。首先，市级水行政主管部门按照下文</w:t>
      </w:r>
      <w:r>
        <w:rPr>
          <w:rFonts w:hint="eastAsia"/>
        </w:rPr>
        <w:t>4.1</w:t>
      </w:r>
      <w:r>
        <w:rPr>
          <w:rFonts w:hint="eastAsia"/>
        </w:rPr>
        <w:t>节要求，统计完成市级灌区基本信息，并按照系数系统格式要求导入系统；其次，根据省级审核通过的省级样点灌区测算成果和市级审核确定的市级样点灌区测算成果，利用系数系统计算完成市级农田灌溉水有效利用系数；最后，市级组织对市级农田</w:t>
      </w:r>
      <w:r>
        <w:rPr>
          <w:rFonts w:hint="eastAsia"/>
        </w:rPr>
        <w:lastRenderedPageBreak/>
        <w:t>灌溉水有效利用系数成果进行自查，并将自查后的成果上报省级审核。</w:t>
      </w:r>
    </w:p>
    <w:p w14:paraId="1404237C" w14:textId="2A79EE5A" w:rsidR="001477A2" w:rsidRDefault="00000000">
      <w:pPr>
        <w:ind w:firstLine="560"/>
      </w:pPr>
      <w:r>
        <w:rPr>
          <w:rFonts w:hint="eastAsia"/>
        </w:rPr>
        <w:t>第四步：市级农田灌溉水有效利用系数审核。首先，</w:t>
      </w:r>
      <w:bookmarkStart w:id="6" w:name="OLE_LINK5"/>
      <w:r>
        <w:rPr>
          <w:rFonts w:hint="eastAsia"/>
        </w:rPr>
        <w:t>由</w:t>
      </w:r>
      <w:proofErr w:type="gramStart"/>
      <w:r>
        <w:rPr>
          <w:rFonts w:hint="eastAsia"/>
        </w:rPr>
        <w:t>省级对</w:t>
      </w:r>
      <w:proofErr w:type="gramEnd"/>
      <w:r>
        <w:rPr>
          <w:rFonts w:hint="eastAsia"/>
        </w:rPr>
        <w:t>各市级水行政主管部门在系数系统中填报的有关数据和测算成果进行初审</w:t>
      </w:r>
      <w:bookmarkEnd w:id="6"/>
      <w:r>
        <w:rPr>
          <w:rFonts w:hint="eastAsia"/>
        </w:rPr>
        <w:t>（</w:t>
      </w:r>
      <w:bookmarkStart w:id="7" w:name="OLE_LINK6"/>
      <w:r>
        <w:rPr>
          <w:rFonts w:hint="eastAsia"/>
        </w:rPr>
        <w:t>审核要求参照当年最严格水资源管理考核中系数指标的考核要求</w:t>
      </w:r>
      <w:bookmarkEnd w:id="7"/>
      <w:r>
        <w:rPr>
          <w:rFonts w:hint="eastAsia"/>
        </w:rPr>
        <w:t>），并形成“一市</w:t>
      </w:r>
      <w:proofErr w:type="gramStart"/>
      <w:r>
        <w:rPr>
          <w:rFonts w:hint="eastAsia"/>
        </w:rPr>
        <w:t>一</w:t>
      </w:r>
      <w:proofErr w:type="gramEnd"/>
      <w:r>
        <w:rPr>
          <w:rFonts w:hint="eastAsia"/>
        </w:rPr>
        <w:t>单”反馈给市级水行政主管部门复核；其次，市级水行政主管部门根据反馈的意见按时复核完成后在系数系统中再次上报；最后，省级将对系数系统最终上报的成果进行审定，市级系数测算成果将于全省水资源公报中公布。</w:t>
      </w:r>
    </w:p>
    <w:p w14:paraId="7DD20058" w14:textId="26727463" w:rsidR="001477A2" w:rsidRDefault="00000000">
      <w:pPr>
        <w:pStyle w:val="aff6"/>
      </w:pPr>
      <w:r>
        <w:rPr>
          <w:rFonts w:hint="eastAsia"/>
        </w:rPr>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2.1</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1</w:t>
      </w:r>
      <w:r w:rsidR="004221FC">
        <w:fldChar w:fldCharType="end"/>
      </w:r>
      <w:r>
        <w:rPr>
          <w:rFonts w:hint="eastAsia"/>
        </w:rPr>
        <w:t xml:space="preserve"> </w:t>
      </w:r>
      <w:r>
        <w:rPr>
          <w:rFonts w:hint="eastAsia"/>
        </w:rPr>
        <w:t>市级农田灌溉水有效利用系数测算流程</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3"/>
        <w:gridCol w:w="2551"/>
        <w:gridCol w:w="2031"/>
        <w:gridCol w:w="2291"/>
      </w:tblGrid>
      <w:tr w:rsidR="001477A2" w14:paraId="5177861F" w14:textId="77777777">
        <w:trPr>
          <w:trHeight w:val="446"/>
        </w:trPr>
        <w:tc>
          <w:tcPr>
            <w:tcW w:w="848" w:type="pct"/>
            <w:shd w:val="clear" w:color="auto" w:fill="auto"/>
            <w:tcMar>
              <w:top w:w="15" w:type="dxa"/>
              <w:left w:w="15" w:type="dxa"/>
              <w:bottom w:w="0" w:type="dxa"/>
              <w:right w:w="15" w:type="dxa"/>
            </w:tcMar>
            <w:vAlign w:val="center"/>
          </w:tcPr>
          <w:p w14:paraId="7C6427ED" w14:textId="77777777" w:rsidR="001477A2" w:rsidRDefault="00000000">
            <w:pPr>
              <w:pStyle w:val="afff"/>
              <w:rPr>
                <w:b/>
                <w:bCs/>
              </w:rPr>
            </w:pPr>
            <w:r>
              <w:rPr>
                <w:rFonts w:hint="eastAsia"/>
                <w:b/>
                <w:bCs/>
              </w:rPr>
              <w:t>步骤</w:t>
            </w:r>
          </w:p>
        </w:tc>
        <w:tc>
          <w:tcPr>
            <w:tcW w:w="1541" w:type="pct"/>
            <w:shd w:val="clear" w:color="auto" w:fill="auto"/>
            <w:tcMar>
              <w:top w:w="15" w:type="dxa"/>
              <w:left w:w="15" w:type="dxa"/>
              <w:bottom w:w="0" w:type="dxa"/>
              <w:right w:w="15" w:type="dxa"/>
            </w:tcMar>
            <w:vAlign w:val="center"/>
          </w:tcPr>
          <w:p w14:paraId="295CA7F5" w14:textId="77777777" w:rsidR="001477A2" w:rsidRDefault="00000000">
            <w:pPr>
              <w:pStyle w:val="afff"/>
              <w:rPr>
                <w:b/>
                <w:bCs/>
              </w:rPr>
            </w:pPr>
            <w:r>
              <w:rPr>
                <w:rFonts w:hint="eastAsia"/>
                <w:b/>
                <w:bCs/>
              </w:rPr>
              <w:t>基础工作</w:t>
            </w:r>
          </w:p>
        </w:tc>
        <w:tc>
          <w:tcPr>
            <w:tcW w:w="1227" w:type="pct"/>
            <w:shd w:val="clear" w:color="auto" w:fill="auto"/>
            <w:tcMar>
              <w:top w:w="15" w:type="dxa"/>
              <w:left w:w="15" w:type="dxa"/>
              <w:bottom w:w="0" w:type="dxa"/>
              <w:right w:w="15" w:type="dxa"/>
            </w:tcMar>
            <w:vAlign w:val="center"/>
          </w:tcPr>
          <w:p w14:paraId="62A43B64" w14:textId="77777777" w:rsidR="001477A2" w:rsidRDefault="00000000">
            <w:pPr>
              <w:pStyle w:val="afff"/>
              <w:rPr>
                <w:b/>
                <w:bCs/>
              </w:rPr>
            </w:pPr>
            <w:r>
              <w:rPr>
                <w:rFonts w:hint="eastAsia"/>
                <w:b/>
                <w:bCs/>
              </w:rPr>
              <w:t>成果形成</w:t>
            </w:r>
          </w:p>
        </w:tc>
        <w:tc>
          <w:tcPr>
            <w:tcW w:w="1384" w:type="pct"/>
            <w:shd w:val="clear" w:color="auto" w:fill="auto"/>
            <w:tcMar>
              <w:top w:w="15" w:type="dxa"/>
              <w:left w:w="15" w:type="dxa"/>
              <w:bottom w:w="0" w:type="dxa"/>
              <w:right w:w="15" w:type="dxa"/>
            </w:tcMar>
            <w:vAlign w:val="center"/>
          </w:tcPr>
          <w:p w14:paraId="51875FEA" w14:textId="77777777" w:rsidR="001477A2" w:rsidRDefault="00000000">
            <w:pPr>
              <w:pStyle w:val="afff"/>
              <w:rPr>
                <w:b/>
                <w:bCs/>
              </w:rPr>
            </w:pPr>
            <w:r>
              <w:rPr>
                <w:rFonts w:hint="eastAsia"/>
                <w:b/>
                <w:bCs/>
              </w:rPr>
              <w:t>成果认定</w:t>
            </w:r>
          </w:p>
        </w:tc>
      </w:tr>
      <w:tr w:rsidR="001477A2" w14:paraId="4FC91A7A" w14:textId="77777777">
        <w:tc>
          <w:tcPr>
            <w:tcW w:w="848" w:type="pct"/>
            <w:vMerge w:val="restart"/>
            <w:shd w:val="clear" w:color="auto" w:fill="auto"/>
            <w:tcMar>
              <w:top w:w="15" w:type="dxa"/>
              <w:left w:w="15" w:type="dxa"/>
              <w:bottom w:w="0" w:type="dxa"/>
              <w:right w:w="15" w:type="dxa"/>
            </w:tcMar>
            <w:vAlign w:val="center"/>
          </w:tcPr>
          <w:p w14:paraId="71614599" w14:textId="77777777" w:rsidR="001477A2" w:rsidRDefault="00000000">
            <w:pPr>
              <w:pStyle w:val="afff"/>
              <w:jc w:val="left"/>
            </w:pPr>
            <w:r>
              <w:rPr>
                <w:rFonts w:hint="eastAsia"/>
              </w:rPr>
              <w:t>第一步：完善市级样点灌区名录</w:t>
            </w:r>
          </w:p>
        </w:tc>
        <w:tc>
          <w:tcPr>
            <w:tcW w:w="1541" w:type="pct"/>
            <w:shd w:val="clear" w:color="auto" w:fill="auto"/>
            <w:tcMar>
              <w:top w:w="15" w:type="dxa"/>
              <w:left w:w="15" w:type="dxa"/>
              <w:bottom w:w="0" w:type="dxa"/>
              <w:right w:w="15" w:type="dxa"/>
            </w:tcMar>
            <w:vAlign w:val="center"/>
          </w:tcPr>
          <w:p w14:paraId="3BB805D4" w14:textId="77777777" w:rsidR="001477A2" w:rsidRDefault="00000000">
            <w:pPr>
              <w:pStyle w:val="afff"/>
              <w:jc w:val="left"/>
            </w:pPr>
            <w:r>
              <w:rPr>
                <w:rFonts w:hint="eastAsia"/>
              </w:rPr>
              <w:t>1.</w:t>
            </w:r>
            <w:r>
              <w:rPr>
                <w:rFonts w:hint="eastAsia"/>
              </w:rPr>
              <w:t>省级样点灌区纳入市级样点灌区名录</w:t>
            </w:r>
          </w:p>
        </w:tc>
        <w:tc>
          <w:tcPr>
            <w:tcW w:w="1227" w:type="pct"/>
            <w:vMerge w:val="restart"/>
            <w:shd w:val="clear" w:color="auto" w:fill="auto"/>
            <w:tcMar>
              <w:top w:w="15" w:type="dxa"/>
              <w:left w:w="15" w:type="dxa"/>
              <w:bottom w:w="0" w:type="dxa"/>
              <w:right w:w="15" w:type="dxa"/>
            </w:tcMar>
            <w:vAlign w:val="center"/>
          </w:tcPr>
          <w:p w14:paraId="1DC46A9D" w14:textId="77777777" w:rsidR="001477A2" w:rsidRDefault="00000000">
            <w:pPr>
              <w:pStyle w:val="afff"/>
              <w:jc w:val="left"/>
            </w:pPr>
            <w:r>
              <w:rPr>
                <w:rFonts w:hint="eastAsia"/>
              </w:rPr>
              <w:t>系数系统分配为年度市级样点灌区名录</w:t>
            </w:r>
          </w:p>
        </w:tc>
        <w:tc>
          <w:tcPr>
            <w:tcW w:w="1384" w:type="pct"/>
            <w:vMerge w:val="restart"/>
            <w:shd w:val="clear" w:color="auto" w:fill="auto"/>
            <w:tcMar>
              <w:top w:w="15" w:type="dxa"/>
              <w:left w:w="15" w:type="dxa"/>
              <w:bottom w:w="0" w:type="dxa"/>
              <w:right w:w="15" w:type="dxa"/>
            </w:tcMar>
            <w:vAlign w:val="center"/>
          </w:tcPr>
          <w:p w14:paraId="133ABF49" w14:textId="77777777" w:rsidR="001477A2" w:rsidRDefault="00000000">
            <w:pPr>
              <w:pStyle w:val="afff"/>
            </w:pPr>
            <w:r>
              <w:rPr>
                <w:rFonts w:hint="eastAsia"/>
              </w:rPr>
              <w:t>报省级备案</w:t>
            </w:r>
            <w:r>
              <w:rPr>
                <w:rFonts w:hint="eastAsia"/>
              </w:rPr>
              <w:br/>
            </w:r>
            <w:r>
              <w:rPr>
                <w:rFonts w:hint="eastAsia"/>
              </w:rPr>
              <w:t>（</w:t>
            </w:r>
            <w:r>
              <w:rPr>
                <w:rFonts w:hint="eastAsia"/>
              </w:rPr>
              <w:t>2</w:t>
            </w:r>
            <w:r>
              <w:rPr>
                <w:rFonts w:hint="eastAsia"/>
              </w:rPr>
              <w:t>月底之前）</w:t>
            </w:r>
          </w:p>
        </w:tc>
      </w:tr>
      <w:tr w:rsidR="001477A2" w14:paraId="520F10A5" w14:textId="77777777">
        <w:tc>
          <w:tcPr>
            <w:tcW w:w="848" w:type="pct"/>
            <w:vMerge/>
            <w:vAlign w:val="center"/>
          </w:tcPr>
          <w:p w14:paraId="710994AE" w14:textId="77777777" w:rsidR="001477A2" w:rsidRDefault="001477A2">
            <w:pPr>
              <w:pStyle w:val="afff"/>
              <w:jc w:val="left"/>
            </w:pPr>
          </w:p>
        </w:tc>
        <w:tc>
          <w:tcPr>
            <w:tcW w:w="1541" w:type="pct"/>
            <w:shd w:val="clear" w:color="auto" w:fill="auto"/>
            <w:tcMar>
              <w:top w:w="15" w:type="dxa"/>
              <w:left w:w="15" w:type="dxa"/>
              <w:bottom w:w="0" w:type="dxa"/>
              <w:right w:w="15" w:type="dxa"/>
            </w:tcMar>
            <w:vAlign w:val="center"/>
          </w:tcPr>
          <w:p w14:paraId="1799D9AA" w14:textId="77777777" w:rsidR="001477A2" w:rsidRDefault="00000000">
            <w:pPr>
              <w:pStyle w:val="afff"/>
              <w:jc w:val="left"/>
            </w:pPr>
            <w:r>
              <w:rPr>
                <w:rFonts w:hint="eastAsia"/>
              </w:rPr>
              <w:t>2.</w:t>
            </w:r>
            <w:r>
              <w:rPr>
                <w:rFonts w:hint="eastAsia"/>
              </w:rPr>
              <w:t>市级合理增补市级样点灌区</w:t>
            </w:r>
          </w:p>
        </w:tc>
        <w:tc>
          <w:tcPr>
            <w:tcW w:w="1227" w:type="pct"/>
            <w:vMerge/>
            <w:vAlign w:val="center"/>
          </w:tcPr>
          <w:p w14:paraId="04400B61" w14:textId="77777777" w:rsidR="001477A2" w:rsidRDefault="001477A2">
            <w:pPr>
              <w:pStyle w:val="afff"/>
              <w:jc w:val="left"/>
            </w:pPr>
          </w:p>
        </w:tc>
        <w:tc>
          <w:tcPr>
            <w:tcW w:w="1384" w:type="pct"/>
            <w:vMerge/>
            <w:vAlign w:val="center"/>
          </w:tcPr>
          <w:p w14:paraId="280139B1" w14:textId="77777777" w:rsidR="001477A2" w:rsidRDefault="001477A2">
            <w:pPr>
              <w:pStyle w:val="afff"/>
            </w:pPr>
          </w:p>
        </w:tc>
      </w:tr>
      <w:tr w:rsidR="001477A2" w14:paraId="735948F2" w14:textId="77777777">
        <w:tc>
          <w:tcPr>
            <w:tcW w:w="848" w:type="pct"/>
            <w:vMerge w:val="restart"/>
            <w:shd w:val="clear" w:color="auto" w:fill="auto"/>
            <w:tcMar>
              <w:top w:w="15" w:type="dxa"/>
              <w:left w:w="15" w:type="dxa"/>
              <w:bottom w:w="0" w:type="dxa"/>
              <w:right w:w="15" w:type="dxa"/>
            </w:tcMar>
            <w:vAlign w:val="center"/>
          </w:tcPr>
          <w:p w14:paraId="26FE5F83" w14:textId="77777777" w:rsidR="001477A2" w:rsidRDefault="00000000">
            <w:pPr>
              <w:pStyle w:val="afff"/>
              <w:jc w:val="left"/>
            </w:pPr>
            <w:r>
              <w:rPr>
                <w:rFonts w:hint="eastAsia"/>
              </w:rPr>
              <w:t>第二步：样点灌区系数测算</w:t>
            </w:r>
          </w:p>
        </w:tc>
        <w:tc>
          <w:tcPr>
            <w:tcW w:w="1541" w:type="pct"/>
            <w:shd w:val="clear" w:color="auto" w:fill="auto"/>
            <w:tcMar>
              <w:top w:w="15" w:type="dxa"/>
              <w:left w:w="15" w:type="dxa"/>
              <w:bottom w:w="0" w:type="dxa"/>
              <w:right w:w="15" w:type="dxa"/>
            </w:tcMar>
            <w:vAlign w:val="center"/>
          </w:tcPr>
          <w:p w14:paraId="07A2E8B4" w14:textId="77777777" w:rsidR="001477A2" w:rsidRDefault="00000000">
            <w:pPr>
              <w:pStyle w:val="afff"/>
              <w:jc w:val="left"/>
            </w:pPr>
            <w:r>
              <w:rPr>
                <w:rFonts w:hint="eastAsia"/>
              </w:rPr>
              <w:t>1.</w:t>
            </w:r>
            <w:r>
              <w:rPr>
                <w:rFonts w:hint="eastAsia"/>
              </w:rPr>
              <w:t>开展样点灌区年度观测工作</w:t>
            </w:r>
          </w:p>
        </w:tc>
        <w:tc>
          <w:tcPr>
            <w:tcW w:w="1227" w:type="pct"/>
            <w:vMerge w:val="restart"/>
            <w:shd w:val="clear" w:color="auto" w:fill="auto"/>
            <w:tcMar>
              <w:top w:w="15" w:type="dxa"/>
              <w:left w:w="15" w:type="dxa"/>
              <w:bottom w:w="0" w:type="dxa"/>
              <w:right w:w="15" w:type="dxa"/>
            </w:tcMar>
            <w:vAlign w:val="center"/>
          </w:tcPr>
          <w:p w14:paraId="0FC5F924" w14:textId="77777777" w:rsidR="001477A2" w:rsidRDefault="00000000">
            <w:pPr>
              <w:pStyle w:val="afff"/>
              <w:jc w:val="left"/>
            </w:pPr>
            <w:r>
              <w:rPr>
                <w:rFonts w:hint="eastAsia"/>
              </w:rPr>
              <w:t>录入系数系统计算样点灌区系数</w:t>
            </w:r>
          </w:p>
        </w:tc>
        <w:tc>
          <w:tcPr>
            <w:tcW w:w="1384" w:type="pct"/>
            <w:shd w:val="clear" w:color="auto" w:fill="auto"/>
            <w:tcMar>
              <w:top w:w="15" w:type="dxa"/>
              <w:left w:w="15" w:type="dxa"/>
              <w:bottom w:w="0" w:type="dxa"/>
              <w:right w:w="15" w:type="dxa"/>
            </w:tcMar>
            <w:vAlign w:val="center"/>
          </w:tcPr>
          <w:p w14:paraId="38F392F3" w14:textId="77777777" w:rsidR="001477A2" w:rsidRDefault="00000000">
            <w:pPr>
              <w:pStyle w:val="afff"/>
              <w:jc w:val="left"/>
            </w:pPr>
            <w:r>
              <w:rPr>
                <w:rFonts w:hint="eastAsia"/>
              </w:rPr>
              <w:t>1.</w:t>
            </w:r>
            <w:r>
              <w:rPr>
                <w:rFonts w:hint="eastAsia"/>
              </w:rPr>
              <w:t>市级样点灌区系数市级审核</w:t>
            </w:r>
          </w:p>
        </w:tc>
      </w:tr>
      <w:tr w:rsidR="001477A2" w14:paraId="7287966F" w14:textId="77777777">
        <w:tc>
          <w:tcPr>
            <w:tcW w:w="848" w:type="pct"/>
            <w:vMerge/>
            <w:vAlign w:val="center"/>
          </w:tcPr>
          <w:p w14:paraId="43504F7E" w14:textId="77777777" w:rsidR="001477A2" w:rsidRDefault="001477A2">
            <w:pPr>
              <w:pStyle w:val="afff"/>
              <w:jc w:val="left"/>
            </w:pPr>
          </w:p>
        </w:tc>
        <w:tc>
          <w:tcPr>
            <w:tcW w:w="1541" w:type="pct"/>
            <w:shd w:val="clear" w:color="auto" w:fill="auto"/>
            <w:tcMar>
              <w:top w:w="15" w:type="dxa"/>
              <w:left w:w="15" w:type="dxa"/>
              <w:bottom w:w="0" w:type="dxa"/>
              <w:right w:w="15" w:type="dxa"/>
            </w:tcMar>
            <w:vAlign w:val="center"/>
          </w:tcPr>
          <w:p w14:paraId="7B067E0B" w14:textId="77777777" w:rsidR="001477A2" w:rsidRDefault="00000000">
            <w:pPr>
              <w:pStyle w:val="afff"/>
              <w:jc w:val="left"/>
            </w:pPr>
            <w:r>
              <w:rPr>
                <w:rFonts w:hint="eastAsia"/>
              </w:rPr>
              <w:t>2.</w:t>
            </w:r>
            <w:r>
              <w:rPr>
                <w:rFonts w:hint="eastAsia"/>
              </w:rPr>
              <w:t>获取测算所需基础数据</w:t>
            </w:r>
          </w:p>
        </w:tc>
        <w:tc>
          <w:tcPr>
            <w:tcW w:w="1227" w:type="pct"/>
            <w:vMerge/>
            <w:vAlign w:val="center"/>
          </w:tcPr>
          <w:p w14:paraId="431E7411" w14:textId="77777777" w:rsidR="001477A2" w:rsidRDefault="001477A2">
            <w:pPr>
              <w:pStyle w:val="afff"/>
              <w:jc w:val="left"/>
            </w:pPr>
          </w:p>
        </w:tc>
        <w:tc>
          <w:tcPr>
            <w:tcW w:w="1384" w:type="pct"/>
            <w:shd w:val="clear" w:color="auto" w:fill="auto"/>
            <w:tcMar>
              <w:top w:w="15" w:type="dxa"/>
              <w:left w:w="15" w:type="dxa"/>
              <w:bottom w:w="0" w:type="dxa"/>
              <w:right w:w="15" w:type="dxa"/>
            </w:tcMar>
            <w:vAlign w:val="center"/>
          </w:tcPr>
          <w:p w14:paraId="025784A0" w14:textId="77777777" w:rsidR="001477A2" w:rsidRDefault="00000000">
            <w:pPr>
              <w:pStyle w:val="afff"/>
              <w:jc w:val="left"/>
            </w:pPr>
            <w:r>
              <w:rPr>
                <w:rFonts w:hint="eastAsia"/>
              </w:rPr>
              <w:t>2.</w:t>
            </w:r>
            <w:r>
              <w:rPr>
                <w:rFonts w:hint="eastAsia"/>
              </w:rPr>
              <w:t>省级样点灌区系数上报省级审核</w:t>
            </w:r>
          </w:p>
        </w:tc>
      </w:tr>
      <w:tr w:rsidR="001477A2" w14:paraId="4144E5C4" w14:textId="77777777">
        <w:trPr>
          <w:trHeight w:val="798"/>
        </w:trPr>
        <w:tc>
          <w:tcPr>
            <w:tcW w:w="848" w:type="pct"/>
            <w:shd w:val="clear" w:color="auto" w:fill="auto"/>
            <w:tcMar>
              <w:top w:w="15" w:type="dxa"/>
              <w:left w:w="15" w:type="dxa"/>
              <w:bottom w:w="0" w:type="dxa"/>
              <w:right w:w="15" w:type="dxa"/>
            </w:tcMar>
            <w:vAlign w:val="center"/>
          </w:tcPr>
          <w:p w14:paraId="56A315E3" w14:textId="77777777" w:rsidR="001477A2" w:rsidRDefault="00000000">
            <w:pPr>
              <w:pStyle w:val="afff"/>
              <w:jc w:val="left"/>
            </w:pPr>
            <w:r>
              <w:rPr>
                <w:rFonts w:hint="eastAsia"/>
              </w:rPr>
              <w:t>第三步：市级系数测算</w:t>
            </w:r>
          </w:p>
        </w:tc>
        <w:tc>
          <w:tcPr>
            <w:tcW w:w="1541" w:type="pct"/>
            <w:shd w:val="clear" w:color="auto" w:fill="auto"/>
            <w:tcMar>
              <w:top w:w="15" w:type="dxa"/>
              <w:left w:w="15" w:type="dxa"/>
              <w:bottom w:w="0" w:type="dxa"/>
              <w:right w:w="15" w:type="dxa"/>
            </w:tcMar>
            <w:vAlign w:val="center"/>
          </w:tcPr>
          <w:p w14:paraId="498B9615" w14:textId="77777777" w:rsidR="001477A2" w:rsidRDefault="00000000">
            <w:pPr>
              <w:pStyle w:val="afff"/>
              <w:jc w:val="left"/>
            </w:pPr>
            <w:r>
              <w:rPr>
                <w:rFonts w:hint="eastAsia"/>
              </w:rPr>
              <w:t>1.</w:t>
            </w:r>
            <w:r>
              <w:rPr>
                <w:rFonts w:hint="eastAsia"/>
              </w:rPr>
              <w:t>开展市级灌区基本信息统计工作</w:t>
            </w:r>
            <w:r>
              <w:rPr>
                <w:rFonts w:hint="eastAsia"/>
              </w:rPr>
              <w:t xml:space="preserve"> </w:t>
            </w:r>
          </w:p>
        </w:tc>
        <w:tc>
          <w:tcPr>
            <w:tcW w:w="1227" w:type="pct"/>
            <w:shd w:val="clear" w:color="auto" w:fill="auto"/>
            <w:tcMar>
              <w:top w:w="15" w:type="dxa"/>
              <w:left w:w="15" w:type="dxa"/>
              <w:bottom w:w="0" w:type="dxa"/>
              <w:right w:w="15" w:type="dxa"/>
            </w:tcMar>
            <w:vAlign w:val="center"/>
          </w:tcPr>
          <w:p w14:paraId="0B097DB2" w14:textId="77777777" w:rsidR="001477A2" w:rsidRDefault="00000000">
            <w:pPr>
              <w:pStyle w:val="afff"/>
              <w:jc w:val="left"/>
            </w:pPr>
            <w:r>
              <w:rPr>
                <w:rFonts w:hint="eastAsia"/>
              </w:rPr>
              <w:t>按照系数系统格式要求导入系统中计算市级系数</w:t>
            </w:r>
          </w:p>
        </w:tc>
        <w:tc>
          <w:tcPr>
            <w:tcW w:w="1384" w:type="pct"/>
            <w:shd w:val="clear" w:color="auto" w:fill="auto"/>
            <w:tcMar>
              <w:top w:w="15" w:type="dxa"/>
              <w:left w:w="15" w:type="dxa"/>
              <w:bottom w:w="0" w:type="dxa"/>
              <w:right w:w="15" w:type="dxa"/>
            </w:tcMar>
            <w:vAlign w:val="center"/>
          </w:tcPr>
          <w:p w14:paraId="0627D5E2" w14:textId="77777777" w:rsidR="001477A2" w:rsidRDefault="00000000">
            <w:pPr>
              <w:pStyle w:val="afff"/>
              <w:jc w:val="left"/>
            </w:pPr>
            <w:r>
              <w:rPr>
                <w:rFonts w:hint="eastAsia"/>
              </w:rPr>
              <w:t>市级组织审查</w:t>
            </w:r>
            <w:proofErr w:type="gramStart"/>
            <w:r>
              <w:rPr>
                <w:rFonts w:hint="eastAsia"/>
              </w:rPr>
              <w:t>后成果</w:t>
            </w:r>
            <w:proofErr w:type="gramEnd"/>
            <w:r>
              <w:rPr>
                <w:rFonts w:hint="eastAsia"/>
              </w:rPr>
              <w:t>通过系数系统上报省级审核</w:t>
            </w:r>
          </w:p>
        </w:tc>
      </w:tr>
      <w:tr w:rsidR="001477A2" w14:paraId="049E8706" w14:textId="77777777">
        <w:tc>
          <w:tcPr>
            <w:tcW w:w="848" w:type="pct"/>
            <w:vMerge w:val="restart"/>
            <w:shd w:val="clear" w:color="auto" w:fill="auto"/>
            <w:tcMar>
              <w:top w:w="15" w:type="dxa"/>
              <w:left w:w="15" w:type="dxa"/>
              <w:bottom w:w="0" w:type="dxa"/>
              <w:right w:w="15" w:type="dxa"/>
            </w:tcMar>
            <w:vAlign w:val="center"/>
          </w:tcPr>
          <w:p w14:paraId="0B2F5F8E" w14:textId="77777777" w:rsidR="001477A2" w:rsidRDefault="00000000">
            <w:pPr>
              <w:pStyle w:val="afff"/>
              <w:jc w:val="left"/>
            </w:pPr>
            <w:r>
              <w:rPr>
                <w:rFonts w:hint="eastAsia"/>
              </w:rPr>
              <w:t>第四步：市级系数成果审核</w:t>
            </w:r>
          </w:p>
        </w:tc>
        <w:tc>
          <w:tcPr>
            <w:tcW w:w="1541" w:type="pct"/>
            <w:shd w:val="clear" w:color="auto" w:fill="auto"/>
            <w:tcMar>
              <w:top w:w="15" w:type="dxa"/>
              <w:left w:w="15" w:type="dxa"/>
              <w:bottom w:w="0" w:type="dxa"/>
              <w:right w:w="15" w:type="dxa"/>
            </w:tcMar>
            <w:vAlign w:val="center"/>
          </w:tcPr>
          <w:p w14:paraId="33718BC6" w14:textId="77777777" w:rsidR="001477A2" w:rsidRDefault="00000000">
            <w:pPr>
              <w:pStyle w:val="afff"/>
              <w:jc w:val="left"/>
            </w:pPr>
            <w:r>
              <w:rPr>
                <w:rFonts w:hint="eastAsia"/>
              </w:rPr>
              <w:t>1.</w:t>
            </w:r>
            <w:proofErr w:type="gramStart"/>
            <w:r>
              <w:rPr>
                <w:rFonts w:hint="eastAsia"/>
              </w:rPr>
              <w:t>省级对</w:t>
            </w:r>
            <w:proofErr w:type="gramEnd"/>
            <w:r>
              <w:rPr>
                <w:rFonts w:hint="eastAsia"/>
              </w:rPr>
              <w:t>上报系数结果及有关数据进行评审</w:t>
            </w:r>
          </w:p>
        </w:tc>
        <w:tc>
          <w:tcPr>
            <w:tcW w:w="1227" w:type="pct"/>
            <w:vMerge w:val="restart"/>
            <w:shd w:val="clear" w:color="auto" w:fill="auto"/>
            <w:tcMar>
              <w:top w:w="15" w:type="dxa"/>
              <w:left w:w="15" w:type="dxa"/>
              <w:bottom w:w="0" w:type="dxa"/>
              <w:right w:w="15" w:type="dxa"/>
            </w:tcMar>
            <w:vAlign w:val="center"/>
          </w:tcPr>
          <w:p w14:paraId="260C05D2" w14:textId="77777777" w:rsidR="001477A2" w:rsidRDefault="00000000">
            <w:pPr>
              <w:pStyle w:val="afff"/>
              <w:jc w:val="left"/>
            </w:pPr>
            <w:r>
              <w:rPr>
                <w:rFonts w:hint="eastAsia"/>
              </w:rPr>
              <w:t>市级将复核后的成果在系数系统中上报</w:t>
            </w:r>
          </w:p>
        </w:tc>
        <w:tc>
          <w:tcPr>
            <w:tcW w:w="1384" w:type="pct"/>
            <w:shd w:val="clear" w:color="auto" w:fill="auto"/>
            <w:tcMar>
              <w:top w:w="15" w:type="dxa"/>
              <w:left w:w="15" w:type="dxa"/>
              <w:bottom w:w="0" w:type="dxa"/>
              <w:right w:w="15" w:type="dxa"/>
            </w:tcMar>
            <w:vAlign w:val="center"/>
          </w:tcPr>
          <w:p w14:paraId="3648096E" w14:textId="77777777" w:rsidR="001477A2" w:rsidRDefault="00000000">
            <w:pPr>
              <w:pStyle w:val="afff"/>
              <w:jc w:val="left"/>
            </w:pPr>
            <w:r>
              <w:rPr>
                <w:rFonts w:hint="eastAsia"/>
              </w:rPr>
              <w:t>1.</w:t>
            </w:r>
            <w:r>
              <w:rPr>
                <w:rFonts w:hint="eastAsia"/>
              </w:rPr>
              <w:t>省级在系数系统中审定</w:t>
            </w:r>
          </w:p>
        </w:tc>
      </w:tr>
      <w:tr w:rsidR="001477A2" w14:paraId="38C0D17D" w14:textId="77777777">
        <w:tc>
          <w:tcPr>
            <w:tcW w:w="848" w:type="pct"/>
            <w:vMerge/>
            <w:vAlign w:val="center"/>
          </w:tcPr>
          <w:p w14:paraId="50AE9E49" w14:textId="77777777" w:rsidR="001477A2" w:rsidRDefault="001477A2">
            <w:pPr>
              <w:pStyle w:val="afff"/>
            </w:pPr>
          </w:p>
        </w:tc>
        <w:tc>
          <w:tcPr>
            <w:tcW w:w="1541" w:type="pct"/>
            <w:shd w:val="clear" w:color="auto" w:fill="auto"/>
            <w:tcMar>
              <w:top w:w="15" w:type="dxa"/>
              <w:left w:w="15" w:type="dxa"/>
              <w:bottom w:w="0" w:type="dxa"/>
              <w:right w:w="15" w:type="dxa"/>
            </w:tcMar>
            <w:vAlign w:val="center"/>
          </w:tcPr>
          <w:p w14:paraId="55FB3DB2" w14:textId="77777777" w:rsidR="001477A2" w:rsidRDefault="00000000">
            <w:pPr>
              <w:pStyle w:val="afff"/>
              <w:jc w:val="left"/>
            </w:pPr>
            <w:r>
              <w:rPr>
                <w:rFonts w:hint="eastAsia"/>
              </w:rPr>
              <w:t>2.</w:t>
            </w:r>
            <w:r>
              <w:rPr>
                <w:rFonts w:hint="eastAsia"/>
              </w:rPr>
              <w:t>形成“一市</w:t>
            </w:r>
            <w:proofErr w:type="gramStart"/>
            <w:r>
              <w:rPr>
                <w:rFonts w:hint="eastAsia"/>
              </w:rPr>
              <w:t>一</w:t>
            </w:r>
            <w:proofErr w:type="gramEnd"/>
            <w:r>
              <w:rPr>
                <w:rFonts w:hint="eastAsia"/>
              </w:rPr>
              <w:t>单”反馈市级复核</w:t>
            </w:r>
          </w:p>
        </w:tc>
        <w:tc>
          <w:tcPr>
            <w:tcW w:w="1227" w:type="pct"/>
            <w:vMerge/>
            <w:vAlign w:val="center"/>
          </w:tcPr>
          <w:p w14:paraId="227AB413" w14:textId="77777777" w:rsidR="001477A2" w:rsidRDefault="001477A2">
            <w:pPr>
              <w:pStyle w:val="afff"/>
            </w:pPr>
          </w:p>
        </w:tc>
        <w:tc>
          <w:tcPr>
            <w:tcW w:w="1384" w:type="pct"/>
            <w:shd w:val="clear" w:color="auto" w:fill="auto"/>
            <w:tcMar>
              <w:top w:w="15" w:type="dxa"/>
              <w:left w:w="15" w:type="dxa"/>
              <w:bottom w:w="0" w:type="dxa"/>
              <w:right w:w="15" w:type="dxa"/>
            </w:tcMar>
            <w:vAlign w:val="center"/>
          </w:tcPr>
          <w:p w14:paraId="585B11A5" w14:textId="77777777" w:rsidR="001477A2" w:rsidRDefault="00000000">
            <w:pPr>
              <w:pStyle w:val="afff"/>
              <w:jc w:val="left"/>
            </w:pPr>
            <w:r>
              <w:rPr>
                <w:rFonts w:hint="eastAsia"/>
              </w:rPr>
              <w:t>2.</w:t>
            </w:r>
            <w:r>
              <w:rPr>
                <w:rFonts w:hint="eastAsia"/>
              </w:rPr>
              <w:t>审核结论上报省级备案</w:t>
            </w:r>
          </w:p>
        </w:tc>
      </w:tr>
    </w:tbl>
    <w:p w14:paraId="58318D7D" w14:textId="77777777" w:rsidR="001477A2" w:rsidRDefault="001477A2">
      <w:pPr>
        <w:spacing w:line="240" w:lineRule="auto"/>
        <w:ind w:firstLineChars="0" w:firstLine="0"/>
        <w:jc w:val="center"/>
      </w:pPr>
    </w:p>
    <w:p w14:paraId="000DCF87" w14:textId="77777777" w:rsidR="001477A2" w:rsidRDefault="00000000">
      <w:pPr>
        <w:widowControl/>
        <w:adjustRightInd/>
        <w:snapToGrid/>
        <w:spacing w:line="240" w:lineRule="auto"/>
        <w:ind w:firstLineChars="0" w:firstLine="0"/>
        <w:jc w:val="left"/>
      </w:pPr>
      <w:r>
        <w:br w:type="page"/>
      </w:r>
    </w:p>
    <w:p w14:paraId="2CDF1CBA" w14:textId="77777777" w:rsidR="001477A2" w:rsidRDefault="00000000">
      <w:pPr>
        <w:pStyle w:val="1"/>
        <w:spacing w:before="217" w:after="217"/>
        <w:rPr>
          <w:rFonts w:hint="eastAsia"/>
        </w:rPr>
      </w:pPr>
      <w:bookmarkStart w:id="8" w:name="_Toc201562336"/>
      <w:r>
        <w:rPr>
          <w:rFonts w:hint="eastAsia"/>
        </w:rPr>
        <w:lastRenderedPageBreak/>
        <w:t>样点灌区</w:t>
      </w:r>
      <w:r>
        <w:t>选择</w:t>
      </w:r>
      <w:bookmarkEnd w:id="8"/>
    </w:p>
    <w:p w14:paraId="065DC545" w14:textId="77777777" w:rsidR="001477A2" w:rsidRDefault="00000000">
      <w:pPr>
        <w:pStyle w:val="2"/>
        <w:spacing w:before="217" w:after="217"/>
        <w:rPr>
          <w:rFonts w:hint="eastAsia"/>
        </w:rPr>
      </w:pPr>
      <w:bookmarkStart w:id="9" w:name="_Toc201562337"/>
      <w:r>
        <w:t>样点灌区选择</w:t>
      </w:r>
      <w:r>
        <w:rPr>
          <w:rFonts w:hint="eastAsia"/>
        </w:rPr>
        <w:t>原则</w:t>
      </w:r>
      <w:bookmarkEnd w:id="9"/>
    </w:p>
    <w:p w14:paraId="5665A3EF" w14:textId="77777777" w:rsidR="001477A2" w:rsidRDefault="00000000">
      <w:pPr>
        <w:spacing w:line="520" w:lineRule="exact"/>
        <w:ind w:firstLine="560"/>
      </w:pPr>
      <w:r>
        <w:rPr>
          <w:rFonts w:hint="eastAsia"/>
        </w:rPr>
        <w:t>样点灌区应按照具有</w:t>
      </w:r>
      <w:r>
        <w:t>代表性</w:t>
      </w:r>
      <w:r>
        <w:rPr>
          <w:rFonts w:hint="eastAsia"/>
        </w:rPr>
        <w:t>、可行性和稳定性等原则选择。在选择过程中，要考虑市级区域内灌溉面积的分布、灌区节水改造等情况，尽量使所选的样点灌区能基本反映市级区域灌区整体特点。</w:t>
      </w:r>
    </w:p>
    <w:p w14:paraId="144EE6B0" w14:textId="77777777" w:rsidR="001477A2" w:rsidRDefault="00000000">
      <w:pPr>
        <w:spacing w:line="520" w:lineRule="exact"/>
        <w:ind w:firstLine="560"/>
      </w:pPr>
      <w:r>
        <w:rPr>
          <w:rFonts w:hint="eastAsia"/>
        </w:rPr>
        <w:t>（</w:t>
      </w:r>
      <w:r>
        <w:rPr>
          <w:rFonts w:hint="eastAsia"/>
        </w:rPr>
        <w:t>1</w:t>
      </w:r>
      <w:r>
        <w:rPr>
          <w:rFonts w:hint="eastAsia"/>
        </w:rPr>
        <w:t>）</w:t>
      </w:r>
      <w:r>
        <w:rPr>
          <w:rFonts w:hint="eastAsia"/>
          <w:b/>
        </w:rPr>
        <w:t>代表性。</w:t>
      </w:r>
      <w:r>
        <w:rPr>
          <w:rFonts w:hint="eastAsia"/>
        </w:rPr>
        <w:t>综合考虑市级区域内的地形地貌、土壤类型、工程设施、管理水平、水源条件（提水、自流引水）、作物种植结构等因素，选择适量的样点灌区，以构建具有不同规模和不同水源条件的样点灌区测算分析网络。其中，大型灌区要求全部选作样点灌区；中型样点灌区按设计灌溉面积分为</w:t>
      </w:r>
      <w:r>
        <w:rPr>
          <w:rFonts w:hint="eastAsia"/>
        </w:rPr>
        <w:t>1-5</w:t>
      </w:r>
      <w:r>
        <w:rPr>
          <w:rFonts w:hint="eastAsia"/>
        </w:rPr>
        <w:t>万亩、</w:t>
      </w:r>
      <w:r>
        <w:rPr>
          <w:rFonts w:hint="eastAsia"/>
        </w:rPr>
        <w:t>5-15</w:t>
      </w:r>
      <w:r>
        <w:rPr>
          <w:rFonts w:hint="eastAsia"/>
        </w:rPr>
        <w:t>万亩和</w:t>
      </w:r>
      <w:r>
        <w:rPr>
          <w:rFonts w:hint="eastAsia"/>
        </w:rPr>
        <w:t>15-30</w:t>
      </w:r>
      <w:r>
        <w:rPr>
          <w:rFonts w:hint="eastAsia"/>
        </w:rPr>
        <w:t>万亩三档，在全市选择适量的提水型和自流型水源条件的样点灌区，使数量和灌区耕地灌溉面积的占</w:t>
      </w:r>
      <w:proofErr w:type="gramStart"/>
      <w:r>
        <w:rPr>
          <w:rFonts w:hint="eastAsia"/>
        </w:rPr>
        <w:t>比满足</w:t>
      </w:r>
      <w:proofErr w:type="gramEnd"/>
      <w:r>
        <w:rPr>
          <w:rFonts w:hint="eastAsia"/>
        </w:rPr>
        <w:t>要求，具有代表性；小型样点灌区按照提水型和自流型水源条件，在全市选择适量的样点灌区，使数量和灌区耕地灌溉面积的占</w:t>
      </w:r>
      <w:proofErr w:type="gramStart"/>
      <w:r>
        <w:rPr>
          <w:rFonts w:hint="eastAsia"/>
        </w:rPr>
        <w:t>比满足</w:t>
      </w:r>
      <w:proofErr w:type="gramEnd"/>
      <w:r>
        <w:rPr>
          <w:rFonts w:hint="eastAsia"/>
        </w:rPr>
        <w:t>要求，具有代表性。</w:t>
      </w:r>
    </w:p>
    <w:p w14:paraId="31F49FC4" w14:textId="77777777" w:rsidR="001477A2" w:rsidRDefault="00000000">
      <w:pPr>
        <w:spacing w:line="520" w:lineRule="exact"/>
        <w:ind w:firstLine="560"/>
      </w:pPr>
      <w:r>
        <w:rPr>
          <w:rFonts w:hint="eastAsia"/>
        </w:rPr>
        <w:t>（</w:t>
      </w:r>
      <w:r>
        <w:rPr>
          <w:rFonts w:hint="eastAsia"/>
        </w:rPr>
        <w:t>2</w:t>
      </w:r>
      <w:r>
        <w:rPr>
          <w:rFonts w:hint="eastAsia"/>
        </w:rPr>
        <w:t>）</w:t>
      </w:r>
      <w:r>
        <w:rPr>
          <w:rFonts w:hint="eastAsia"/>
          <w:b/>
        </w:rPr>
        <w:t>可行性。</w:t>
      </w:r>
      <w:r>
        <w:rPr>
          <w:rFonts w:hint="eastAsia"/>
        </w:rPr>
        <w:t>样点灌区应配备量水设施，具有能开展测算分析工作的技术力量及必要经费支持，保证及时方便、可靠地获取测算分析基本数据。</w:t>
      </w:r>
    </w:p>
    <w:p w14:paraId="10A1F407" w14:textId="77777777" w:rsidR="001477A2" w:rsidRDefault="00000000">
      <w:pPr>
        <w:spacing w:line="520" w:lineRule="exact"/>
        <w:ind w:firstLine="560"/>
      </w:pPr>
      <w:r>
        <w:rPr>
          <w:rFonts w:hint="eastAsia"/>
        </w:rPr>
        <w:t>（</w:t>
      </w:r>
      <w:r>
        <w:rPr>
          <w:rFonts w:hint="eastAsia"/>
        </w:rPr>
        <w:t>3</w:t>
      </w:r>
      <w:r>
        <w:rPr>
          <w:rFonts w:hint="eastAsia"/>
        </w:rPr>
        <w:t>）</w:t>
      </w:r>
      <w:r>
        <w:rPr>
          <w:rFonts w:hint="eastAsia"/>
          <w:b/>
        </w:rPr>
        <w:t>稳定性。</w:t>
      </w:r>
      <w:r>
        <w:rPr>
          <w:rFonts w:hint="eastAsia"/>
        </w:rPr>
        <w:t>样点灌区要保持相对稳定，使测算分析工作连续进行，获取的数据具有年际可比性。全省大型灌区均应作为样点灌区纳入测算分析范围，中型样点灌区无特殊情况应保持稳定，小型灌区可根据测算条件变化做必要调整。</w:t>
      </w:r>
    </w:p>
    <w:p w14:paraId="301B7182" w14:textId="77777777" w:rsidR="001477A2" w:rsidRDefault="00000000">
      <w:pPr>
        <w:pStyle w:val="2"/>
        <w:spacing w:before="217" w:after="217" w:line="520" w:lineRule="exact"/>
        <w:rPr>
          <w:rFonts w:hint="eastAsia"/>
        </w:rPr>
      </w:pPr>
      <w:bookmarkStart w:id="10" w:name="_Toc343006863"/>
      <w:bookmarkStart w:id="11" w:name="_Toc336334878"/>
      <w:bookmarkStart w:id="12" w:name="_Toc201562338"/>
      <w:r>
        <w:t>样点灌区</w:t>
      </w:r>
      <w:r>
        <w:rPr>
          <w:rFonts w:hint="eastAsia"/>
        </w:rPr>
        <w:t>选择</w:t>
      </w:r>
      <w:r>
        <w:t>要求</w:t>
      </w:r>
      <w:bookmarkStart w:id="13" w:name="_Toc310351035"/>
      <w:bookmarkEnd w:id="10"/>
      <w:bookmarkEnd w:id="11"/>
      <w:bookmarkEnd w:id="12"/>
      <w:r>
        <w:t xml:space="preserve"> </w:t>
      </w:r>
    </w:p>
    <w:p w14:paraId="27DE4E36" w14:textId="77777777" w:rsidR="001477A2" w:rsidRDefault="00000000">
      <w:pPr>
        <w:spacing w:line="520" w:lineRule="exact"/>
        <w:ind w:firstLine="560"/>
      </w:pPr>
      <w:r>
        <w:rPr>
          <w:rFonts w:eastAsia="楷体_GB2312" w:hint="eastAsia"/>
          <w:bCs/>
          <w:szCs w:val="24"/>
        </w:rPr>
        <w:t>（</w:t>
      </w:r>
      <w:r>
        <w:rPr>
          <w:rFonts w:eastAsia="楷体_GB2312" w:hint="eastAsia"/>
          <w:bCs/>
          <w:szCs w:val="24"/>
        </w:rPr>
        <w:t>1</w:t>
      </w:r>
      <w:r>
        <w:rPr>
          <w:rFonts w:eastAsia="楷体_GB2312" w:hint="eastAsia"/>
          <w:bCs/>
          <w:szCs w:val="24"/>
        </w:rPr>
        <w:t>）</w:t>
      </w:r>
      <w:r>
        <w:rPr>
          <w:rFonts w:eastAsia="楷体_GB2312"/>
          <w:b/>
          <w:bCs/>
          <w:szCs w:val="24"/>
        </w:rPr>
        <w:t>大型灌区（</w:t>
      </w:r>
      <w:r>
        <w:rPr>
          <w:rFonts w:eastAsia="楷体_GB2312" w:hint="eastAsia"/>
          <w:b/>
          <w:bCs/>
          <w:szCs w:val="24"/>
        </w:rPr>
        <w:t>设计灌溉面积</w:t>
      </w:r>
      <w:r>
        <w:rPr>
          <w:rFonts w:eastAsia="楷体_GB2312"/>
          <w:b/>
          <w:bCs/>
          <w:szCs w:val="24"/>
        </w:rPr>
        <w:t>≥</w:t>
      </w:r>
      <w:r>
        <w:rPr>
          <w:rFonts w:eastAsia="楷体_GB2312" w:hint="eastAsia"/>
          <w:b/>
          <w:bCs/>
          <w:szCs w:val="24"/>
        </w:rPr>
        <w:t>30</w:t>
      </w:r>
      <w:r>
        <w:rPr>
          <w:rFonts w:eastAsia="楷体_GB2312" w:hint="eastAsia"/>
          <w:b/>
          <w:bCs/>
          <w:szCs w:val="24"/>
        </w:rPr>
        <w:t>万亩</w:t>
      </w:r>
      <w:r>
        <w:rPr>
          <w:rFonts w:eastAsia="楷体_GB2312"/>
          <w:b/>
          <w:bCs/>
          <w:szCs w:val="24"/>
        </w:rPr>
        <w:t>）</w:t>
      </w:r>
      <w:r>
        <w:rPr>
          <w:rFonts w:hint="eastAsia"/>
        </w:rPr>
        <w:t>按照全国大型灌区名录（最新版），四川省所有大型灌区均应纳入测算分析范围，即全国大型灌区名录（最新版）内四川省所有大型灌区均为省级样点灌区。市</w:t>
      </w:r>
      <w:r>
        <w:rPr>
          <w:rFonts w:hint="eastAsia"/>
        </w:rPr>
        <w:lastRenderedPageBreak/>
        <w:t>级（县级）在选择市级（县级）样点灌区时，区域范围内所有大型灌区均应纳入测算分析范围。</w:t>
      </w:r>
    </w:p>
    <w:p w14:paraId="166B3A1F" w14:textId="77777777" w:rsidR="001477A2" w:rsidRDefault="00000000">
      <w:pPr>
        <w:ind w:firstLine="560"/>
      </w:pPr>
      <w:r>
        <w:rPr>
          <w:rFonts w:eastAsia="楷体_GB2312" w:hint="eastAsia"/>
          <w:bCs/>
        </w:rPr>
        <w:t>（</w:t>
      </w:r>
      <w:r>
        <w:rPr>
          <w:rFonts w:eastAsia="楷体_GB2312" w:hint="eastAsia"/>
          <w:bCs/>
        </w:rPr>
        <w:t>2</w:t>
      </w:r>
      <w:r>
        <w:rPr>
          <w:rFonts w:eastAsia="楷体_GB2312" w:hint="eastAsia"/>
          <w:bCs/>
        </w:rPr>
        <w:t>）</w:t>
      </w:r>
      <w:r>
        <w:rPr>
          <w:rFonts w:eastAsia="楷体_GB2312"/>
          <w:b/>
          <w:bCs/>
        </w:rPr>
        <w:t>中型灌区：</w:t>
      </w:r>
      <w:r>
        <w:t>按</w:t>
      </w:r>
      <w:r>
        <w:rPr>
          <w:rFonts w:hint="eastAsia"/>
        </w:rPr>
        <w:t>设计</w:t>
      </w:r>
      <w:r>
        <w:t>灌溉面积大小分为</w:t>
      </w:r>
      <w:r>
        <w:t>3</w:t>
      </w:r>
      <w:r>
        <w:t>个档次，即</w:t>
      </w:r>
      <w:r>
        <w:rPr>
          <w:rFonts w:hint="eastAsia"/>
        </w:rPr>
        <w:t>1</w:t>
      </w:r>
      <w:r>
        <w:t>万亩</w:t>
      </w:r>
      <w:r>
        <w:rPr>
          <w:rFonts w:hint="eastAsia"/>
        </w:rPr>
        <w:t>≤</w:t>
      </w:r>
      <w:r>
        <w:t>A</w:t>
      </w:r>
      <w:r>
        <w:rPr>
          <w:vertAlign w:val="subscript"/>
        </w:rPr>
        <w:t>中型</w:t>
      </w:r>
      <w:r>
        <w:rPr>
          <w:rFonts w:hint="eastAsia"/>
        </w:rPr>
        <w:t>（中型灌区设计灌溉面积，下同）＜</w:t>
      </w:r>
      <w:r>
        <w:t>5</w:t>
      </w:r>
      <w:r>
        <w:t>万亩、</w:t>
      </w:r>
      <w:r>
        <w:t>5</w:t>
      </w:r>
      <w:r>
        <w:t>万亩</w:t>
      </w:r>
      <w:r>
        <w:rPr>
          <w:rFonts w:hint="eastAsia"/>
        </w:rPr>
        <w:t>≤</w:t>
      </w:r>
      <w:r>
        <w:t>A</w:t>
      </w:r>
      <w:r>
        <w:rPr>
          <w:vertAlign w:val="subscript"/>
        </w:rPr>
        <w:t>中型</w:t>
      </w:r>
      <w:r>
        <w:rPr>
          <w:rFonts w:hint="eastAsia"/>
        </w:rPr>
        <w:t>＜</w:t>
      </w:r>
      <w:r>
        <w:t>15</w:t>
      </w:r>
      <w:r>
        <w:t>万亩、</w:t>
      </w:r>
      <w:r>
        <w:t>15</w:t>
      </w:r>
      <w:r>
        <w:t>万亩</w:t>
      </w:r>
      <w:r>
        <w:rPr>
          <w:rFonts w:hint="eastAsia"/>
        </w:rPr>
        <w:t>≤</w:t>
      </w:r>
      <w:r>
        <w:t>A</w:t>
      </w:r>
      <w:r>
        <w:rPr>
          <w:vertAlign w:val="subscript"/>
        </w:rPr>
        <w:t>中型</w:t>
      </w:r>
      <w:r>
        <w:rPr>
          <w:rFonts w:hint="eastAsia"/>
        </w:rPr>
        <w:t>＜</w:t>
      </w:r>
      <w:r>
        <w:t>30</w:t>
      </w:r>
      <w:r>
        <w:t>万亩</w:t>
      </w:r>
      <w:r>
        <w:rPr>
          <w:rFonts w:hint="eastAsia"/>
        </w:rPr>
        <w:t>。其中，设计</w:t>
      </w:r>
      <w:r>
        <w:t>灌溉面积</w:t>
      </w:r>
      <w:r>
        <w:rPr>
          <w:rFonts w:hint="eastAsia"/>
        </w:rPr>
        <w:t>5</w:t>
      </w:r>
      <w:r>
        <w:rPr>
          <w:rFonts w:hint="eastAsia"/>
        </w:rPr>
        <w:t>万亩及</w:t>
      </w:r>
      <w:r>
        <w:t>以上</w:t>
      </w:r>
      <w:r>
        <w:rPr>
          <w:rFonts w:hint="eastAsia"/>
        </w:rPr>
        <w:t>的</w:t>
      </w:r>
      <w:r>
        <w:t>重点中型灌区应</w:t>
      </w:r>
      <w:r>
        <w:rPr>
          <w:rFonts w:hint="eastAsia"/>
        </w:rPr>
        <w:t>全部纳入市级（县级）</w:t>
      </w:r>
      <w:r>
        <w:t>测算分析</w:t>
      </w:r>
      <w:r>
        <w:rPr>
          <w:rFonts w:hint="eastAsia"/>
        </w:rPr>
        <w:t>范围，即全部选为市级（县级）样点灌区</w:t>
      </w:r>
      <w:r>
        <w:t>。</w:t>
      </w:r>
      <w:r>
        <w:rPr>
          <w:rFonts w:hint="eastAsia"/>
        </w:rPr>
        <w:t>1</w:t>
      </w:r>
      <w:r>
        <w:rPr>
          <w:rFonts w:hint="eastAsia"/>
        </w:rPr>
        <w:t>万亩≤</w:t>
      </w:r>
      <w:r>
        <w:t>A</w:t>
      </w:r>
      <w:r>
        <w:rPr>
          <w:vertAlign w:val="subscript"/>
        </w:rPr>
        <w:t>中型</w:t>
      </w:r>
      <w:r>
        <w:rPr>
          <w:rFonts w:hint="eastAsia"/>
        </w:rPr>
        <w:t>＜</w:t>
      </w:r>
      <w:r>
        <w:t>5</w:t>
      </w:r>
      <w:r>
        <w:t>万亩</w:t>
      </w:r>
      <w:r>
        <w:rPr>
          <w:rFonts w:hint="eastAsia"/>
        </w:rPr>
        <w:t>的一般中型灌区中，按照提水和自流引水</w:t>
      </w:r>
      <w:r>
        <w:rPr>
          <w:rFonts w:hint="eastAsia"/>
        </w:rPr>
        <w:t>2</w:t>
      </w:r>
      <w:r>
        <w:rPr>
          <w:rFonts w:hint="eastAsia"/>
        </w:rPr>
        <w:t>种水源类型，每种类型的</w:t>
      </w:r>
      <w:r>
        <w:rPr>
          <w:bCs/>
        </w:rPr>
        <w:t>样点灌区数量</w:t>
      </w:r>
      <w:r>
        <w:rPr>
          <w:color w:val="EE0000"/>
        </w:rPr>
        <w:t>应不少于本级</w:t>
      </w:r>
      <w:r>
        <w:rPr>
          <w:rFonts w:hint="eastAsia"/>
          <w:color w:val="EE0000"/>
        </w:rPr>
        <w:t>行政</w:t>
      </w:r>
      <w:r>
        <w:rPr>
          <w:color w:val="EE0000"/>
        </w:rPr>
        <w:t>区域</w:t>
      </w:r>
      <w:r>
        <w:rPr>
          <w:rFonts w:hint="eastAsia"/>
          <w:color w:val="EE0000"/>
        </w:rPr>
        <w:t>该</w:t>
      </w:r>
      <w:r>
        <w:rPr>
          <w:color w:val="EE0000"/>
        </w:rPr>
        <w:t>档次灌区总数的</w:t>
      </w:r>
      <w:r>
        <w:rPr>
          <w:rFonts w:hint="eastAsia"/>
          <w:color w:val="EE0000"/>
        </w:rPr>
        <w:t>20</w:t>
      </w:r>
      <w:r>
        <w:rPr>
          <w:color w:val="EE0000"/>
        </w:rPr>
        <w:t>%</w:t>
      </w:r>
      <w:r>
        <w:rPr>
          <w:rFonts w:hint="eastAsia"/>
          <w:color w:val="EE0000"/>
        </w:rPr>
        <w:t>（县级比例要求相同），市级若按</w:t>
      </w:r>
      <w:r>
        <w:rPr>
          <w:rFonts w:hint="eastAsia"/>
        </w:rPr>
        <w:t>比例计算少于</w:t>
      </w:r>
      <w:r>
        <w:rPr>
          <w:rFonts w:hint="eastAsia"/>
        </w:rPr>
        <w:t>3</w:t>
      </w:r>
      <w:r>
        <w:rPr>
          <w:rFonts w:hint="eastAsia"/>
        </w:rPr>
        <w:t>个，则最少</w:t>
      </w:r>
      <w:r>
        <w:rPr>
          <w:rFonts w:hint="eastAsia"/>
          <w:color w:val="EE0000"/>
        </w:rPr>
        <w:t>需选择</w:t>
      </w:r>
      <w:r>
        <w:rPr>
          <w:rFonts w:hint="eastAsia"/>
          <w:color w:val="EE0000"/>
        </w:rPr>
        <w:t>3</w:t>
      </w:r>
      <w:r>
        <w:rPr>
          <w:rFonts w:hint="eastAsia"/>
          <w:color w:val="EE0000"/>
        </w:rPr>
        <w:t>个，不足</w:t>
      </w:r>
      <w:r>
        <w:rPr>
          <w:rFonts w:hint="eastAsia"/>
          <w:color w:val="EE0000"/>
        </w:rPr>
        <w:t>3</w:t>
      </w:r>
      <w:r>
        <w:rPr>
          <w:rFonts w:hint="eastAsia"/>
          <w:color w:val="EE0000"/>
        </w:rPr>
        <w:t>个的，全部选取；县级一般不少于</w:t>
      </w:r>
      <w:r>
        <w:rPr>
          <w:rFonts w:hint="eastAsia"/>
          <w:color w:val="EE0000"/>
        </w:rPr>
        <w:t>1</w:t>
      </w:r>
      <w:r>
        <w:rPr>
          <w:rFonts w:hint="eastAsia"/>
          <w:color w:val="EE0000"/>
        </w:rPr>
        <w:t>个</w:t>
      </w:r>
      <w:r>
        <w:rPr>
          <w:rFonts w:hint="eastAsia"/>
        </w:rPr>
        <w:t>。耕地灌溉面积</w:t>
      </w:r>
      <w:r>
        <w:t>应不少于本级</w:t>
      </w:r>
      <w:r>
        <w:rPr>
          <w:rFonts w:hint="eastAsia"/>
        </w:rPr>
        <w:t>行政</w:t>
      </w:r>
      <w:r>
        <w:t>区域</w:t>
      </w:r>
      <w:r>
        <w:rPr>
          <w:rFonts w:hint="eastAsia"/>
        </w:rPr>
        <w:t>该档次</w:t>
      </w:r>
      <w:r>
        <w:t>灌区</w:t>
      </w:r>
      <w:r>
        <w:rPr>
          <w:rFonts w:hint="eastAsia"/>
        </w:rPr>
        <w:t>耕地灌溉面积</w:t>
      </w:r>
      <w:r>
        <w:t>的</w:t>
      </w:r>
      <w:r>
        <w:rPr>
          <w:rFonts w:hint="eastAsia"/>
          <w:color w:val="EE0000"/>
        </w:rPr>
        <w:t>20</w:t>
      </w:r>
      <w:r>
        <w:rPr>
          <w:color w:val="EE0000"/>
        </w:rPr>
        <w:t>%</w:t>
      </w:r>
      <w:r>
        <w:rPr>
          <w:rFonts w:hint="eastAsia"/>
          <w:color w:val="EE0000"/>
        </w:rPr>
        <w:t>（县级比例要求相同）</w:t>
      </w:r>
      <w:r>
        <w:t>。</w:t>
      </w:r>
    </w:p>
    <w:p w14:paraId="2AA17C33" w14:textId="1E4AF292" w:rsidR="001477A2" w:rsidRDefault="00000000">
      <w:pPr>
        <w:pStyle w:val="aff6"/>
      </w:pPr>
      <w:r>
        <w:rPr>
          <w:rFonts w:hint="eastAsia"/>
        </w:rPr>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2.2</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1</w:t>
      </w:r>
      <w:r w:rsidR="004221FC">
        <w:fldChar w:fldCharType="end"/>
      </w:r>
      <w:r>
        <w:rPr>
          <w:rFonts w:hint="eastAsia"/>
        </w:rPr>
        <w:t xml:space="preserve"> </w:t>
      </w:r>
      <w:r>
        <w:rPr>
          <w:rFonts w:hint="eastAsia"/>
        </w:rPr>
        <w:t>样点灌区选择要求</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708"/>
        <w:gridCol w:w="1261"/>
        <w:gridCol w:w="851"/>
        <w:gridCol w:w="1278"/>
        <w:gridCol w:w="4178"/>
      </w:tblGrid>
      <w:tr w:rsidR="001477A2" w14:paraId="1AE0842F" w14:textId="77777777">
        <w:trPr>
          <w:trHeight w:val="553"/>
          <w:tblHeader/>
        </w:trPr>
        <w:tc>
          <w:tcPr>
            <w:tcW w:w="428" w:type="pct"/>
            <w:tcMar>
              <w:top w:w="103" w:type="dxa"/>
              <w:left w:w="0" w:type="dxa"/>
              <w:bottom w:w="103" w:type="dxa"/>
              <w:right w:w="206" w:type="dxa"/>
            </w:tcMar>
            <w:vAlign w:val="center"/>
          </w:tcPr>
          <w:p w14:paraId="10266834" w14:textId="77777777" w:rsidR="001477A2" w:rsidRDefault="00000000">
            <w:pPr>
              <w:pStyle w:val="afff"/>
              <w:rPr>
                <w:b/>
                <w:bCs/>
              </w:rPr>
            </w:pPr>
            <w:r>
              <w:rPr>
                <w:b/>
                <w:bCs/>
              </w:rPr>
              <w:t>灌区规模</w:t>
            </w:r>
          </w:p>
        </w:tc>
        <w:tc>
          <w:tcPr>
            <w:tcW w:w="762" w:type="pct"/>
            <w:tcMar>
              <w:top w:w="103" w:type="dxa"/>
              <w:left w:w="206" w:type="dxa"/>
              <w:bottom w:w="103" w:type="dxa"/>
              <w:right w:w="206" w:type="dxa"/>
            </w:tcMar>
            <w:vAlign w:val="center"/>
          </w:tcPr>
          <w:p w14:paraId="2C7844CB" w14:textId="77777777" w:rsidR="001477A2" w:rsidRDefault="00000000">
            <w:pPr>
              <w:pStyle w:val="afff"/>
              <w:rPr>
                <w:b/>
                <w:bCs/>
              </w:rPr>
            </w:pPr>
            <w:r>
              <w:rPr>
                <w:b/>
                <w:bCs/>
              </w:rPr>
              <w:t>设计灌溉面积</w:t>
            </w:r>
          </w:p>
        </w:tc>
        <w:tc>
          <w:tcPr>
            <w:tcW w:w="514" w:type="pct"/>
            <w:tcMar>
              <w:top w:w="103" w:type="dxa"/>
              <w:left w:w="206" w:type="dxa"/>
              <w:bottom w:w="103" w:type="dxa"/>
              <w:right w:w="206" w:type="dxa"/>
            </w:tcMar>
            <w:vAlign w:val="center"/>
          </w:tcPr>
          <w:p w14:paraId="1CF3F88A" w14:textId="77777777" w:rsidR="001477A2" w:rsidRDefault="00000000">
            <w:pPr>
              <w:pStyle w:val="afff"/>
              <w:rPr>
                <w:b/>
                <w:bCs/>
              </w:rPr>
            </w:pPr>
            <w:r>
              <w:rPr>
                <w:b/>
                <w:bCs/>
              </w:rPr>
              <w:t>数量比例</w:t>
            </w:r>
          </w:p>
          <w:p w14:paraId="569282F9" w14:textId="77777777" w:rsidR="001477A2" w:rsidRDefault="00000000">
            <w:pPr>
              <w:pStyle w:val="afff"/>
              <w:rPr>
                <w:b/>
                <w:bCs/>
              </w:rPr>
            </w:pPr>
            <w:r>
              <w:rPr>
                <w:rFonts w:hint="eastAsia"/>
                <w:b/>
                <w:bCs/>
              </w:rPr>
              <w:t>%</w:t>
            </w:r>
          </w:p>
        </w:tc>
        <w:tc>
          <w:tcPr>
            <w:tcW w:w="772" w:type="pct"/>
            <w:tcMar>
              <w:top w:w="103" w:type="dxa"/>
              <w:left w:w="206" w:type="dxa"/>
              <w:bottom w:w="103" w:type="dxa"/>
              <w:right w:w="206" w:type="dxa"/>
            </w:tcMar>
            <w:vAlign w:val="center"/>
          </w:tcPr>
          <w:p w14:paraId="4DB7772D" w14:textId="77777777" w:rsidR="001477A2" w:rsidRDefault="00000000">
            <w:pPr>
              <w:pStyle w:val="afff"/>
              <w:rPr>
                <w:b/>
                <w:bCs/>
              </w:rPr>
            </w:pPr>
            <w:r>
              <w:rPr>
                <w:b/>
                <w:bCs/>
              </w:rPr>
              <w:t>耕地灌溉面积比例</w:t>
            </w:r>
          </w:p>
          <w:p w14:paraId="1263E8B2" w14:textId="77777777" w:rsidR="001477A2" w:rsidRDefault="00000000">
            <w:pPr>
              <w:pStyle w:val="afff"/>
              <w:rPr>
                <w:b/>
                <w:bCs/>
              </w:rPr>
            </w:pPr>
            <w:r>
              <w:rPr>
                <w:rFonts w:hint="eastAsia"/>
                <w:b/>
                <w:bCs/>
              </w:rPr>
              <w:t>%</w:t>
            </w:r>
          </w:p>
        </w:tc>
        <w:tc>
          <w:tcPr>
            <w:tcW w:w="2525" w:type="pct"/>
            <w:tcMar>
              <w:top w:w="103" w:type="dxa"/>
              <w:left w:w="206" w:type="dxa"/>
              <w:bottom w:w="103" w:type="dxa"/>
              <w:right w:w="206" w:type="dxa"/>
            </w:tcMar>
            <w:vAlign w:val="center"/>
          </w:tcPr>
          <w:p w14:paraId="1DE2A4FF" w14:textId="77777777" w:rsidR="001477A2" w:rsidRDefault="00000000">
            <w:pPr>
              <w:pStyle w:val="afff"/>
              <w:rPr>
                <w:b/>
                <w:bCs/>
              </w:rPr>
            </w:pPr>
            <w:r>
              <w:rPr>
                <w:b/>
                <w:bCs/>
              </w:rPr>
              <w:t>备注</w:t>
            </w:r>
          </w:p>
        </w:tc>
      </w:tr>
      <w:tr w:rsidR="001477A2" w14:paraId="44D8B597" w14:textId="77777777">
        <w:tc>
          <w:tcPr>
            <w:tcW w:w="428" w:type="pct"/>
            <w:tcMar>
              <w:top w:w="103" w:type="dxa"/>
              <w:left w:w="0" w:type="dxa"/>
              <w:bottom w:w="103" w:type="dxa"/>
              <w:right w:w="206" w:type="dxa"/>
            </w:tcMar>
            <w:vAlign w:val="center"/>
          </w:tcPr>
          <w:p w14:paraId="323BC5BC" w14:textId="77777777" w:rsidR="001477A2" w:rsidRDefault="00000000">
            <w:pPr>
              <w:pStyle w:val="afff"/>
            </w:pPr>
            <w:r>
              <w:t>大型灌区</w:t>
            </w:r>
          </w:p>
        </w:tc>
        <w:tc>
          <w:tcPr>
            <w:tcW w:w="762" w:type="pct"/>
            <w:tcMar>
              <w:top w:w="103" w:type="dxa"/>
              <w:left w:w="206" w:type="dxa"/>
              <w:bottom w:w="103" w:type="dxa"/>
              <w:right w:w="206" w:type="dxa"/>
            </w:tcMar>
            <w:vAlign w:val="center"/>
          </w:tcPr>
          <w:p w14:paraId="3A1D7BCA" w14:textId="77777777" w:rsidR="001477A2" w:rsidRDefault="00000000">
            <w:pPr>
              <w:pStyle w:val="afff"/>
            </w:pPr>
            <w:r>
              <w:t>≥30</w:t>
            </w:r>
            <w:r>
              <w:t>万亩</w:t>
            </w:r>
          </w:p>
        </w:tc>
        <w:tc>
          <w:tcPr>
            <w:tcW w:w="514" w:type="pct"/>
            <w:tcMar>
              <w:top w:w="103" w:type="dxa"/>
              <w:left w:w="206" w:type="dxa"/>
              <w:bottom w:w="103" w:type="dxa"/>
              <w:right w:w="206" w:type="dxa"/>
            </w:tcMar>
            <w:vAlign w:val="center"/>
          </w:tcPr>
          <w:p w14:paraId="1822BA98" w14:textId="77777777" w:rsidR="001477A2" w:rsidRDefault="00000000">
            <w:pPr>
              <w:pStyle w:val="afff"/>
            </w:pPr>
            <w:r>
              <w:rPr>
                <w:rFonts w:hint="eastAsia"/>
              </w:rPr>
              <w:t>100</w:t>
            </w:r>
          </w:p>
        </w:tc>
        <w:tc>
          <w:tcPr>
            <w:tcW w:w="772" w:type="pct"/>
            <w:tcMar>
              <w:top w:w="103" w:type="dxa"/>
              <w:left w:w="206" w:type="dxa"/>
              <w:bottom w:w="103" w:type="dxa"/>
              <w:right w:w="206" w:type="dxa"/>
            </w:tcMar>
            <w:vAlign w:val="center"/>
          </w:tcPr>
          <w:p w14:paraId="075D1444" w14:textId="77777777" w:rsidR="001477A2" w:rsidRDefault="00000000">
            <w:pPr>
              <w:pStyle w:val="afff"/>
            </w:pPr>
            <w:r>
              <w:rPr>
                <w:rFonts w:hint="eastAsia"/>
              </w:rPr>
              <w:t>100</w:t>
            </w:r>
          </w:p>
        </w:tc>
        <w:tc>
          <w:tcPr>
            <w:tcW w:w="2525" w:type="pct"/>
            <w:tcMar>
              <w:top w:w="103" w:type="dxa"/>
              <w:left w:w="206" w:type="dxa"/>
              <w:bottom w:w="103" w:type="dxa"/>
              <w:right w:w="206" w:type="dxa"/>
            </w:tcMar>
            <w:vAlign w:val="center"/>
          </w:tcPr>
          <w:p w14:paraId="18DF2D47" w14:textId="77777777" w:rsidR="001477A2" w:rsidRDefault="00000000">
            <w:pPr>
              <w:pStyle w:val="afff"/>
              <w:jc w:val="left"/>
            </w:pPr>
            <w:r>
              <w:t>各</w:t>
            </w:r>
            <w:r>
              <w:rPr>
                <w:rFonts w:hint="eastAsia"/>
              </w:rPr>
              <w:t>市级（县级）</w:t>
            </w:r>
            <w:r>
              <w:t>区域范围内所有大型灌区均应纳入测算分析范围</w:t>
            </w:r>
          </w:p>
        </w:tc>
      </w:tr>
      <w:tr w:rsidR="001477A2" w14:paraId="26CE9A07" w14:textId="77777777">
        <w:tc>
          <w:tcPr>
            <w:tcW w:w="428" w:type="pct"/>
            <w:vMerge w:val="restart"/>
            <w:tcMar>
              <w:top w:w="103" w:type="dxa"/>
              <w:left w:w="0" w:type="dxa"/>
              <w:bottom w:w="103" w:type="dxa"/>
              <w:right w:w="206" w:type="dxa"/>
            </w:tcMar>
            <w:vAlign w:val="center"/>
          </w:tcPr>
          <w:p w14:paraId="48BB2F8E" w14:textId="77777777" w:rsidR="001477A2" w:rsidRDefault="00000000">
            <w:pPr>
              <w:pStyle w:val="afff"/>
            </w:pPr>
            <w:r>
              <w:t>中型灌区</w:t>
            </w:r>
          </w:p>
        </w:tc>
        <w:tc>
          <w:tcPr>
            <w:tcW w:w="762" w:type="pct"/>
            <w:tcMar>
              <w:top w:w="103" w:type="dxa"/>
              <w:left w:w="206" w:type="dxa"/>
              <w:bottom w:w="103" w:type="dxa"/>
              <w:right w:w="206" w:type="dxa"/>
            </w:tcMar>
            <w:vAlign w:val="center"/>
          </w:tcPr>
          <w:p w14:paraId="501C4249" w14:textId="77777777" w:rsidR="001477A2" w:rsidRDefault="00000000">
            <w:pPr>
              <w:pStyle w:val="afff"/>
            </w:pPr>
            <w:r>
              <w:t>5</w:t>
            </w:r>
            <w:r>
              <w:t>万亩</w:t>
            </w:r>
            <w:r>
              <w:t>≤A &lt;30</w:t>
            </w:r>
            <w:r>
              <w:t>万亩</w:t>
            </w:r>
          </w:p>
        </w:tc>
        <w:tc>
          <w:tcPr>
            <w:tcW w:w="514" w:type="pct"/>
            <w:tcMar>
              <w:top w:w="103" w:type="dxa"/>
              <w:left w:w="206" w:type="dxa"/>
              <w:bottom w:w="103" w:type="dxa"/>
              <w:right w:w="206" w:type="dxa"/>
            </w:tcMar>
            <w:vAlign w:val="center"/>
          </w:tcPr>
          <w:p w14:paraId="6727D358" w14:textId="77777777" w:rsidR="001477A2" w:rsidRDefault="00000000">
            <w:pPr>
              <w:pStyle w:val="afff"/>
            </w:pPr>
            <w:r>
              <w:rPr>
                <w:rFonts w:hint="eastAsia"/>
              </w:rPr>
              <w:t>100</w:t>
            </w:r>
          </w:p>
        </w:tc>
        <w:tc>
          <w:tcPr>
            <w:tcW w:w="772" w:type="pct"/>
            <w:tcMar>
              <w:top w:w="103" w:type="dxa"/>
              <w:left w:w="206" w:type="dxa"/>
              <w:bottom w:w="103" w:type="dxa"/>
              <w:right w:w="206" w:type="dxa"/>
            </w:tcMar>
            <w:vAlign w:val="center"/>
          </w:tcPr>
          <w:p w14:paraId="7DE3B53A" w14:textId="77777777" w:rsidR="001477A2" w:rsidRDefault="00000000">
            <w:pPr>
              <w:pStyle w:val="afff"/>
            </w:pPr>
            <w:r>
              <w:rPr>
                <w:rFonts w:hint="eastAsia"/>
              </w:rPr>
              <w:t>100</w:t>
            </w:r>
          </w:p>
        </w:tc>
        <w:tc>
          <w:tcPr>
            <w:tcW w:w="2525" w:type="pct"/>
            <w:tcMar>
              <w:top w:w="103" w:type="dxa"/>
              <w:left w:w="206" w:type="dxa"/>
              <w:bottom w:w="103" w:type="dxa"/>
              <w:right w:w="206" w:type="dxa"/>
            </w:tcMar>
            <w:vAlign w:val="center"/>
          </w:tcPr>
          <w:p w14:paraId="23AC5F3E" w14:textId="77777777" w:rsidR="001477A2" w:rsidRDefault="00000000">
            <w:pPr>
              <w:pStyle w:val="afff"/>
            </w:pPr>
            <w:r>
              <w:t>设计灌溉面积</w:t>
            </w:r>
            <w:r>
              <w:t>5</w:t>
            </w:r>
            <w:r>
              <w:t>万亩及以上的重点中型灌区应全部纳入市级</w:t>
            </w:r>
            <w:r>
              <w:rPr>
                <w:rFonts w:hint="eastAsia"/>
              </w:rPr>
              <w:t>（县级）</w:t>
            </w:r>
            <w:r>
              <w:t>测算分析范围</w:t>
            </w:r>
          </w:p>
        </w:tc>
      </w:tr>
      <w:tr w:rsidR="001477A2" w14:paraId="51501876" w14:textId="77777777">
        <w:trPr>
          <w:trHeight w:val="596"/>
        </w:trPr>
        <w:tc>
          <w:tcPr>
            <w:tcW w:w="428" w:type="pct"/>
            <w:vMerge/>
            <w:tcMar>
              <w:top w:w="103" w:type="dxa"/>
              <w:left w:w="0" w:type="dxa"/>
              <w:bottom w:w="103" w:type="dxa"/>
              <w:right w:w="206" w:type="dxa"/>
            </w:tcMar>
            <w:vAlign w:val="center"/>
          </w:tcPr>
          <w:p w14:paraId="5EF7C37A" w14:textId="77777777" w:rsidR="001477A2" w:rsidRDefault="001477A2">
            <w:pPr>
              <w:pStyle w:val="afff"/>
            </w:pPr>
          </w:p>
        </w:tc>
        <w:tc>
          <w:tcPr>
            <w:tcW w:w="762" w:type="pct"/>
            <w:tcMar>
              <w:top w:w="103" w:type="dxa"/>
              <w:left w:w="206" w:type="dxa"/>
              <w:bottom w:w="103" w:type="dxa"/>
              <w:right w:w="206" w:type="dxa"/>
            </w:tcMar>
            <w:vAlign w:val="center"/>
          </w:tcPr>
          <w:p w14:paraId="6212FD5B" w14:textId="77777777" w:rsidR="001477A2" w:rsidRDefault="00000000">
            <w:pPr>
              <w:pStyle w:val="afff"/>
            </w:pPr>
            <w:r>
              <w:t>1</w:t>
            </w:r>
            <w:r>
              <w:t>万亩</w:t>
            </w:r>
            <w:r>
              <w:t>≤A</w:t>
            </w:r>
          </w:p>
          <w:p w14:paraId="0D8E6454" w14:textId="77777777" w:rsidR="001477A2" w:rsidRDefault="00000000">
            <w:pPr>
              <w:pStyle w:val="afff"/>
            </w:pPr>
            <w:r>
              <w:t>&lt;5</w:t>
            </w:r>
            <w:r>
              <w:t>万亩</w:t>
            </w:r>
          </w:p>
        </w:tc>
        <w:tc>
          <w:tcPr>
            <w:tcW w:w="514" w:type="pct"/>
            <w:tcMar>
              <w:top w:w="103" w:type="dxa"/>
              <w:left w:w="206" w:type="dxa"/>
              <w:bottom w:w="103" w:type="dxa"/>
              <w:right w:w="206" w:type="dxa"/>
            </w:tcMar>
            <w:vAlign w:val="center"/>
          </w:tcPr>
          <w:p w14:paraId="2AAB9CF2" w14:textId="77777777" w:rsidR="001477A2" w:rsidRDefault="00000000">
            <w:pPr>
              <w:pStyle w:val="afff"/>
            </w:pPr>
            <w:r>
              <w:rPr>
                <w:rFonts w:hint="eastAsia"/>
              </w:rPr>
              <w:t>2</w:t>
            </w:r>
            <w:r>
              <w:t>0%</w:t>
            </w:r>
          </w:p>
        </w:tc>
        <w:tc>
          <w:tcPr>
            <w:tcW w:w="772" w:type="pct"/>
            <w:tcMar>
              <w:top w:w="103" w:type="dxa"/>
              <w:left w:w="206" w:type="dxa"/>
              <w:bottom w:w="103" w:type="dxa"/>
              <w:right w:w="206" w:type="dxa"/>
            </w:tcMar>
            <w:vAlign w:val="center"/>
          </w:tcPr>
          <w:p w14:paraId="14B0ACC2" w14:textId="77777777" w:rsidR="001477A2" w:rsidRDefault="00000000">
            <w:pPr>
              <w:pStyle w:val="afff"/>
            </w:pPr>
            <w:r>
              <w:t>20%</w:t>
            </w:r>
          </w:p>
        </w:tc>
        <w:tc>
          <w:tcPr>
            <w:tcW w:w="2525" w:type="pct"/>
            <w:tcMar>
              <w:top w:w="103" w:type="dxa"/>
              <w:left w:w="206" w:type="dxa"/>
              <w:bottom w:w="103" w:type="dxa"/>
              <w:right w:w="206" w:type="dxa"/>
            </w:tcMar>
            <w:vAlign w:val="center"/>
          </w:tcPr>
          <w:p w14:paraId="58E054D5" w14:textId="77777777" w:rsidR="001477A2" w:rsidRDefault="00000000">
            <w:pPr>
              <w:pStyle w:val="afff"/>
              <w:jc w:val="both"/>
            </w:pPr>
            <w:r>
              <w:rPr>
                <w:rFonts w:hint="eastAsia"/>
              </w:rPr>
              <w:t>1.</w:t>
            </w:r>
            <w:r>
              <w:t>需区分提水和自流引水两种水源类型</w:t>
            </w:r>
            <w:r>
              <w:rPr>
                <w:rFonts w:hint="eastAsia"/>
              </w:rPr>
              <w:t>；</w:t>
            </w:r>
          </w:p>
          <w:p w14:paraId="31235EB9" w14:textId="77777777" w:rsidR="001477A2" w:rsidRDefault="00000000">
            <w:pPr>
              <w:pStyle w:val="afff"/>
              <w:jc w:val="both"/>
            </w:pPr>
            <w:r>
              <w:rPr>
                <w:rFonts w:hint="eastAsia"/>
              </w:rPr>
              <w:t>2.</w:t>
            </w:r>
            <w:r>
              <w:rPr>
                <w:rFonts w:hint="eastAsia"/>
              </w:rPr>
              <w:t>市级</w:t>
            </w:r>
            <w:r>
              <w:t>一般不低于</w:t>
            </w:r>
            <w:r>
              <w:t>3</w:t>
            </w:r>
            <w:r>
              <w:t>个，不足</w:t>
            </w:r>
            <w:r>
              <w:t>3</w:t>
            </w:r>
            <w:r>
              <w:t>个全部选取</w:t>
            </w:r>
            <w:r>
              <w:rPr>
                <w:rFonts w:hint="eastAsia"/>
              </w:rPr>
              <w:t>；</w:t>
            </w:r>
          </w:p>
          <w:p w14:paraId="34F5B5E6" w14:textId="77777777" w:rsidR="001477A2" w:rsidRDefault="00000000">
            <w:pPr>
              <w:pStyle w:val="afff"/>
              <w:jc w:val="both"/>
            </w:pPr>
            <w:r>
              <w:rPr>
                <w:rFonts w:hint="eastAsia"/>
              </w:rPr>
              <w:t>3.</w:t>
            </w:r>
            <w:r>
              <w:rPr>
                <w:rFonts w:hint="eastAsia"/>
              </w:rPr>
              <w:t>县级一般不低于</w:t>
            </w:r>
            <w:r>
              <w:rPr>
                <w:rFonts w:hint="eastAsia"/>
              </w:rPr>
              <w:t>1</w:t>
            </w:r>
            <w:r>
              <w:rPr>
                <w:rFonts w:hint="eastAsia"/>
              </w:rPr>
              <w:t>个。</w:t>
            </w:r>
          </w:p>
        </w:tc>
      </w:tr>
      <w:tr w:rsidR="001477A2" w14:paraId="00C3FAB9" w14:textId="77777777">
        <w:tc>
          <w:tcPr>
            <w:tcW w:w="428" w:type="pct"/>
            <w:tcMar>
              <w:top w:w="103" w:type="dxa"/>
              <w:left w:w="0" w:type="dxa"/>
              <w:bottom w:w="103" w:type="dxa"/>
              <w:right w:w="206" w:type="dxa"/>
            </w:tcMar>
            <w:vAlign w:val="center"/>
          </w:tcPr>
          <w:p w14:paraId="08C753E4" w14:textId="77777777" w:rsidR="001477A2" w:rsidRDefault="00000000">
            <w:pPr>
              <w:pStyle w:val="afff"/>
            </w:pPr>
            <w:r>
              <w:t>小型灌区</w:t>
            </w:r>
          </w:p>
        </w:tc>
        <w:tc>
          <w:tcPr>
            <w:tcW w:w="762" w:type="pct"/>
            <w:tcMar>
              <w:top w:w="103" w:type="dxa"/>
              <w:left w:w="206" w:type="dxa"/>
              <w:bottom w:w="103" w:type="dxa"/>
              <w:right w:w="206" w:type="dxa"/>
            </w:tcMar>
            <w:vAlign w:val="center"/>
          </w:tcPr>
          <w:p w14:paraId="61EA1051" w14:textId="77777777" w:rsidR="001477A2" w:rsidRDefault="00000000">
            <w:pPr>
              <w:pStyle w:val="afff"/>
            </w:pPr>
            <w:r>
              <w:t>100</w:t>
            </w:r>
            <w:r>
              <w:t>亩</w:t>
            </w:r>
            <w:r>
              <w:t>≤A</w:t>
            </w:r>
          </w:p>
          <w:p w14:paraId="6B80DFFF" w14:textId="77777777" w:rsidR="001477A2" w:rsidRDefault="00000000">
            <w:pPr>
              <w:pStyle w:val="afff"/>
            </w:pPr>
            <w:r>
              <w:t>&lt;1</w:t>
            </w:r>
            <w:r>
              <w:t>万亩</w:t>
            </w:r>
          </w:p>
        </w:tc>
        <w:tc>
          <w:tcPr>
            <w:tcW w:w="514" w:type="pct"/>
            <w:tcMar>
              <w:top w:w="103" w:type="dxa"/>
              <w:left w:w="206" w:type="dxa"/>
              <w:bottom w:w="103" w:type="dxa"/>
              <w:right w:w="206" w:type="dxa"/>
            </w:tcMar>
            <w:vAlign w:val="center"/>
          </w:tcPr>
          <w:p w14:paraId="4A1E1B0B" w14:textId="77777777" w:rsidR="001477A2" w:rsidRDefault="00000000">
            <w:pPr>
              <w:pStyle w:val="afff"/>
            </w:pPr>
            <w:r>
              <w:t>0.5%</w:t>
            </w:r>
          </w:p>
        </w:tc>
        <w:tc>
          <w:tcPr>
            <w:tcW w:w="772" w:type="pct"/>
            <w:tcMar>
              <w:top w:w="103" w:type="dxa"/>
              <w:left w:w="206" w:type="dxa"/>
              <w:bottom w:w="103" w:type="dxa"/>
              <w:right w:w="206" w:type="dxa"/>
            </w:tcMar>
            <w:vAlign w:val="center"/>
          </w:tcPr>
          <w:p w14:paraId="000053EF" w14:textId="77777777" w:rsidR="001477A2" w:rsidRDefault="00000000">
            <w:pPr>
              <w:pStyle w:val="afff"/>
            </w:pPr>
            <w:r>
              <w:t>1%</w:t>
            </w:r>
          </w:p>
        </w:tc>
        <w:tc>
          <w:tcPr>
            <w:tcW w:w="2525" w:type="pct"/>
            <w:tcMar>
              <w:top w:w="103" w:type="dxa"/>
              <w:left w:w="206" w:type="dxa"/>
              <w:bottom w:w="103" w:type="dxa"/>
              <w:right w:w="206" w:type="dxa"/>
            </w:tcMar>
            <w:vAlign w:val="center"/>
          </w:tcPr>
          <w:p w14:paraId="27A0B09F" w14:textId="22B9C318" w:rsidR="001477A2" w:rsidRDefault="00000000">
            <w:pPr>
              <w:pStyle w:val="afff"/>
              <w:jc w:val="left"/>
            </w:pPr>
            <w:r>
              <w:t>1.</w:t>
            </w:r>
            <w:r>
              <w:t>小型样点灌区的耕地灌溉面积不小于</w:t>
            </w:r>
            <w:r>
              <w:t>100</w:t>
            </w:r>
            <w:r>
              <w:t>亩</w:t>
            </w:r>
            <w:r>
              <w:rPr>
                <w:rFonts w:hint="eastAsia"/>
              </w:rPr>
              <w:t>；</w:t>
            </w:r>
          </w:p>
          <w:p w14:paraId="5AA49176" w14:textId="4B7E45BC" w:rsidR="001477A2" w:rsidRDefault="00000000">
            <w:pPr>
              <w:pStyle w:val="afff"/>
              <w:jc w:val="left"/>
            </w:pPr>
            <w:r>
              <w:t>2.</w:t>
            </w:r>
            <w:r>
              <w:t>需区分提水和自流引水两种水源类型</w:t>
            </w:r>
            <w:r>
              <w:rPr>
                <w:rFonts w:hint="eastAsia"/>
              </w:rPr>
              <w:t>；</w:t>
            </w:r>
          </w:p>
          <w:p w14:paraId="766D515A" w14:textId="46462B37" w:rsidR="001477A2" w:rsidRDefault="00000000">
            <w:pPr>
              <w:pStyle w:val="afff"/>
              <w:jc w:val="left"/>
            </w:pPr>
            <w:r>
              <w:rPr>
                <w:rFonts w:hint="eastAsia"/>
              </w:rPr>
              <w:t>3.</w:t>
            </w:r>
            <w:r>
              <w:rPr>
                <w:rFonts w:hint="eastAsia"/>
              </w:rPr>
              <w:t>市级</w:t>
            </w:r>
            <w:r>
              <w:t>一般不少于</w:t>
            </w:r>
            <w:r>
              <w:t>6</w:t>
            </w:r>
            <w:r>
              <w:t>个，不足</w:t>
            </w:r>
            <w:r>
              <w:t>6</w:t>
            </w:r>
            <w:r>
              <w:t>个全部选取</w:t>
            </w:r>
            <w:r>
              <w:rPr>
                <w:rFonts w:hint="eastAsia"/>
              </w:rPr>
              <w:t>；</w:t>
            </w:r>
          </w:p>
          <w:p w14:paraId="5AD6E2B4" w14:textId="77777777" w:rsidR="001477A2" w:rsidRDefault="00000000">
            <w:pPr>
              <w:pStyle w:val="afff"/>
              <w:jc w:val="left"/>
            </w:pPr>
            <w:r>
              <w:rPr>
                <w:rFonts w:hint="eastAsia"/>
              </w:rPr>
              <w:t>4.</w:t>
            </w:r>
            <w:r>
              <w:rPr>
                <w:rFonts w:hint="eastAsia"/>
              </w:rPr>
              <w:t>县级</w:t>
            </w:r>
            <w:r>
              <w:t>一般不少于</w:t>
            </w:r>
            <w:r>
              <w:rPr>
                <w:rFonts w:hint="eastAsia"/>
              </w:rPr>
              <w:t>3</w:t>
            </w:r>
            <w:r>
              <w:t>个，不足</w:t>
            </w:r>
            <w:r>
              <w:rPr>
                <w:rFonts w:hint="eastAsia"/>
              </w:rPr>
              <w:t>3</w:t>
            </w:r>
            <w:r>
              <w:t>个全部选取</w:t>
            </w:r>
            <w:r>
              <w:rPr>
                <w:rFonts w:hint="eastAsia"/>
              </w:rPr>
              <w:t>。</w:t>
            </w:r>
          </w:p>
        </w:tc>
      </w:tr>
    </w:tbl>
    <w:p w14:paraId="79762AD3" w14:textId="77777777" w:rsidR="001477A2" w:rsidRDefault="00000000">
      <w:pPr>
        <w:spacing w:line="560" w:lineRule="exact"/>
        <w:ind w:firstLine="560"/>
      </w:pPr>
      <w:bookmarkStart w:id="14" w:name="_Toc435811443"/>
      <w:bookmarkEnd w:id="13"/>
      <w:r>
        <w:rPr>
          <w:rFonts w:eastAsia="楷体_GB2312" w:hint="eastAsia"/>
          <w:bCs/>
        </w:rPr>
        <w:t>（</w:t>
      </w:r>
      <w:r>
        <w:rPr>
          <w:rFonts w:eastAsia="楷体_GB2312" w:hint="eastAsia"/>
          <w:bCs/>
        </w:rPr>
        <w:t>3</w:t>
      </w:r>
      <w:r>
        <w:rPr>
          <w:rFonts w:eastAsia="楷体_GB2312" w:hint="eastAsia"/>
          <w:bCs/>
        </w:rPr>
        <w:t>）</w:t>
      </w:r>
      <w:r>
        <w:rPr>
          <w:rFonts w:eastAsia="楷体_GB2312"/>
          <w:b/>
          <w:bCs/>
        </w:rPr>
        <w:t>小型灌区：</w:t>
      </w:r>
      <w:r>
        <w:rPr>
          <w:rFonts w:hint="eastAsia"/>
        </w:rPr>
        <w:t>由于小型灌区面积没有下限，为了便于实际操</w:t>
      </w:r>
      <w:r>
        <w:rPr>
          <w:rFonts w:hint="eastAsia"/>
        </w:rPr>
        <w:lastRenderedPageBreak/>
        <w:t>作，本导则规定小型样点灌区的耕地灌溉面积不小于</w:t>
      </w:r>
      <w:r>
        <w:rPr>
          <w:rFonts w:hint="eastAsia"/>
        </w:rPr>
        <w:t>100</w:t>
      </w:r>
      <w:r>
        <w:rPr>
          <w:rFonts w:hint="eastAsia"/>
        </w:rPr>
        <w:t>亩。一般情况下，按照提水和自流引水</w:t>
      </w:r>
      <w:r>
        <w:rPr>
          <w:rFonts w:hint="eastAsia"/>
        </w:rPr>
        <w:t>2</w:t>
      </w:r>
      <w:r>
        <w:rPr>
          <w:rFonts w:hint="eastAsia"/>
        </w:rPr>
        <w:t>种水源类型，每种类型小型样点灌区数量应不少于</w:t>
      </w:r>
      <w:r>
        <w:t>本级</w:t>
      </w:r>
      <w:r>
        <w:rPr>
          <w:rFonts w:hint="eastAsia"/>
        </w:rPr>
        <w:t>行政区域内小型灌区（</w:t>
      </w:r>
      <w:r>
        <w:rPr>
          <w:rFonts w:hint="eastAsia"/>
        </w:rPr>
        <w:t>100</w:t>
      </w:r>
      <w:r>
        <w:rPr>
          <w:rFonts w:hint="eastAsia"/>
        </w:rPr>
        <w:t>亩</w:t>
      </w:r>
      <w:r>
        <w:rPr>
          <w:rFonts w:hint="eastAsia"/>
        </w:rPr>
        <w:t>~10000</w:t>
      </w:r>
      <w:r>
        <w:rPr>
          <w:rFonts w:hint="eastAsia"/>
        </w:rPr>
        <w:t>亩）数量的</w:t>
      </w:r>
      <w:r>
        <w:rPr>
          <w:rFonts w:hint="eastAsia"/>
        </w:rPr>
        <w:t>0.5%</w:t>
      </w:r>
      <w:r>
        <w:rPr>
          <w:rFonts w:hint="eastAsia"/>
          <w:color w:val="EE0000"/>
        </w:rPr>
        <w:t>（县级比例要求相同）</w:t>
      </w:r>
      <w:r>
        <w:rPr>
          <w:rFonts w:hint="eastAsia"/>
        </w:rPr>
        <w:t>，市级若按比例计算少于</w:t>
      </w:r>
      <w:r>
        <w:rPr>
          <w:rFonts w:hint="eastAsia"/>
        </w:rPr>
        <w:t>6</w:t>
      </w:r>
      <w:r>
        <w:rPr>
          <w:rFonts w:hint="eastAsia"/>
        </w:rPr>
        <w:t>个，则最少需选择</w:t>
      </w:r>
      <w:r>
        <w:rPr>
          <w:rFonts w:hint="eastAsia"/>
        </w:rPr>
        <w:t>6</w:t>
      </w:r>
      <w:r>
        <w:rPr>
          <w:rFonts w:hint="eastAsia"/>
        </w:rPr>
        <w:t>个，不足</w:t>
      </w:r>
      <w:r>
        <w:rPr>
          <w:rFonts w:hint="eastAsia"/>
        </w:rPr>
        <w:t>6</w:t>
      </w:r>
      <w:r>
        <w:rPr>
          <w:rFonts w:hint="eastAsia"/>
        </w:rPr>
        <w:t>个的，全部选取；县级最少需选择</w:t>
      </w:r>
      <w:r>
        <w:rPr>
          <w:rFonts w:hint="eastAsia"/>
        </w:rPr>
        <w:t>3</w:t>
      </w:r>
      <w:r>
        <w:rPr>
          <w:rFonts w:hint="eastAsia"/>
        </w:rPr>
        <w:t>个，不足</w:t>
      </w:r>
      <w:r>
        <w:rPr>
          <w:rFonts w:hint="eastAsia"/>
        </w:rPr>
        <w:t>3</w:t>
      </w:r>
      <w:r>
        <w:rPr>
          <w:rFonts w:hint="eastAsia"/>
        </w:rPr>
        <w:t>个的，全部选取。耕地灌溉面积应不小于</w:t>
      </w:r>
      <w:r>
        <w:t>本级</w:t>
      </w:r>
      <w:r>
        <w:rPr>
          <w:rFonts w:hint="eastAsia"/>
        </w:rPr>
        <w:t>行政区域该水源类型小型灌区耕地灌溉面积的</w:t>
      </w:r>
      <w:r>
        <w:rPr>
          <w:rFonts w:hint="eastAsia"/>
        </w:rPr>
        <w:t>1%</w:t>
      </w:r>
      <w:r>
        <w:rPr>
          <w:rFonts w:hint="eastAsia"/>
          <w:color w:val="EE0000"/>
        </w:rPr>
        <w:t>（县级比例要求相同）</w:t>
      </w:r>
      <w:r>
        <w:t>。</w:t>
      </w:r>
    </w:p>
    <w:p w14:paraId="4555D385" w14:textId="77777777" w:rsidR="001477A2" w:rsidRDefault="00000000">
      <w:pPr>
        <w:pStyle w:val="2"/>
        <w:spacing w:before="217" w:after="217" w:line="560" w:lineRule="exact"/>
        <w:rPr>
          <w:rFonts w:hint="eastAsia"/>
        </w:rPr>
      </w:pPr>
      <w:bookmarkStart w:id="15" w:name="_Toc201562339"/>
      <w:r>
        <w:rPr>
          <w:rFonts w:hint="eastAsia"/>
        </w:rPr>
        <w:t>样点灌区调整条件</w:t>
      </w:r>
      <w:bookmarkEnd w:id="14"/>
      <w:bookmarkEnd w:id="15"/>
    </w:p>
    <w:p w14:paraId="08A065DE" w14:textId="77777777" w:rsidR="001477A2" w:rsidRDefault="00000000">
      <w:pPr>
        <w:spacing w:line="560" w:lineRule="exact"/>
        <w:ind w:firstLine="560"/>
      </w:pPr>
      <w:r>
        <w:rPr>
          <w:rFonts w:hint="eastAsia"/>
        </w:rPr>
        <w:t>为使测算分析得到的农田灌溉水有效利用系数具有可比性，各测算年度的样点灌区应尽量保持稳定，</w:t>
      </w:r>
      <w:r>
        <w:rPr>
          <w:rFonts w:hint="eastAsia"/>
          <w:lang w:bidi="ar"/>
        </w:rPr>
        <w:t>当区域内同规模或类型的样点灌区由于续建配套与现代化改造等原因达不到代表性的要求时，应进行调整。</w:t>
      </w:r>
    </w:p>
    <w:p w14:paraId="0C70B33E" w14:textId="77777777" w:rsidR="001477A2" w:rsidRDefault="00000000">
      <w:pPr>
        <w:spacing w:line="560" w:lineRule="exact"/>
        <w:ind w:firstLine="560"/>
      </w:pPr>
      <w:r>
        <w:rPr>
          <w:rFonts w:hint="eastAsia"/>
        </w:rPr>
        <w:t>所有大型灌区均作为样点灌区纳入测算分析范围，不做调整；中型灌区样点灌区应基本保持稳定；小型样点灌区可根据测算条件变化做必要调整，但调整数量不能大于其样点灌区总数的</w:t>
      </w:r>
      <w:r>
        <w:rPr>
          <w:rFonts w:hint="eastAsia"/>
        </w:rPr>
        <w:t>5%</w:t>
      </w:r>
      <w:r>
        <w:rPr>
          <w:rFonts w:hint="eastAsia"/>
        </w:rPr>
        <w:t>。</w:t>
      </w:r>
    </w:p>
    <w:p w14:paraId="5A9910D6" w14:textId="77777777" w:rsidR="001477A2" w:rsidRDefault="00000000">
      <w:pPr>
        <w:spacing w:line="560" w:lineRule="exact"/>
        <w:ind w:firstLine="560"/>
      </w:pPr>
      <w:r>
        <w:rPr>
          <w:rFonts w:hint="eastAsia"/>
        </w:rPr>
        <w:t>当市级区域内同类规模或类型全部样点灌区连续</w:t>
      </w:r>
      <w:r>
        <w:rPr>
          <w:rFonts w:hint="eastAsia"/>
        </w:rPr>
        <w:t xml:space="preserve"> 3</w:t>
      </w:r>
      <w:r>
        <w:rPr>
          <w:rFonts w:hint="eastAsia"/>
        </w:rPr>
        <w:t>年的亩均节水改造投入平均增加值与市级区域同规模或类型灌区的亩均节水改造投入平均增加值相差</w:t>
      </w:r>
      <w:r>
        <w:rPr>
          <w:rFonts w:hint="eastAsia"/>
        </w:rPr>
        <w:t xml:space="preserve"> 20%</w:t>
      </w:r>
      <w:r>
        <w:rPr>
          <w:rFonts w:hint="eastAsia"/>
        </w:rPr>
        <w:t>以内时，参与测算分析的样点灌区不作调整，以保持稳定；当二者相差大于等于</w:t>
      </w:r>
      <w:r>
        <w:rPr>
          <w:rFonts w:hint="eastAsia"/>
        </w:rPr>
        <w:t>20%</w:t>
      </w:r>
      <w:r>
        <w:rPr>
          <w:rFonts w:hint="eastAsia"/>
        </w:rPr>
        <w:t>时，应经市级水行政主管部门充分论证并复核确认后，对参与测算分析的样点灌区进行调整，使得二者差值控制在</w:t>
      </w:r>
      <w:r>
        <w:rPr>
          <w:rFonts w:hint="eastAsia"/>
        </w:rPr>
        <w:t>20%</w:t>
      </w:r>
      <w:r>
        <w:rPr>
          <w:rFonts w:hint="eastAsia"/>
        </w:rPr>
        <w:t>以内。</w:t>
      </w:r>
    </w:p>
    <w:p w14:paraId="3D27CE3D" w14:textId="77777777" w:rsidR="001477A2" w:rsidRDefault="00000000">
      <w:pPr>
        <w:spacing w:line="560" w:lineRule="exact"/>
        <w:ind w:firstLine="560"/>
      </w:pPr>
      <w:r>
        <w:rPr>
          <w:rFonts w:hint="eastAsia"/>
          <w:lang w:bidi="ar"/>
        </w:rPr>
        <w:t>当区域内样点灌区数据变化，不再符合</w:t>
      </w:r>
      <w:proofErr w:type="gramStart"/>
      <w:r>
        <w:rPr>
          <w:rFonts w:hint="eastAsia"/>
          <w:lang w:bidi="ar"/>
        </w:rPr>
        <w:t>各规模</w:t>
      </w:r>
      <w:proofErr w:type="gramEnd"/>
      <w:r>
        <w:rPr>
          <w:rFonts w:hint="eastAsia"/>
          <w:lang w:bidi="ar"/>
        </w:rPr>
        <w:t>与类型灌区数量和面积占比要求时，应经市级水行政主管部门充分论证并复核确认后，对参与测算分析的样点灌区进行调整。</w:t>
      </w:r>
      <w:bookmarkStart w:id="16" w:name="_Toc435811444"/>
      <w:bookmarkStart w:id="17" w:name="_Toc435811447"/>
      <w:r>
        <w:br w:type="page"/>
      </w:r>
    </w:p>
    <w:p w14:paraId="3B1FD499" w14:textId="77777777" w:rsidR="001477A2" w:rsidRDefault="00000000">
      <w:pPr>
        <w:pStyle w:val="1"/>
        <w:spacing w:before="217" w:after="217"/>
        <w:rPr>
          <w:rFonts w:hint="eastAsia"/>
        </w:rPr>
      </w:pPr>
      <w:bookmarkStart w:id="18" w:name="_Toc201562340"/>
      <w:r>
        <w:rPr>
          <w:rFonts w:hint="eastAsia"/>
        </w:rPr>
        <w:lastRenderedPageBreak/>
        <w:t>样点灌区农田灌溉水有效利用系数测算</w:t>
      </w:r>
      <w:bookmarkEnd w:id="18"/>
    </w:p>
    <w:p w14:paraId="4F2BD4A3" w14:textId="77777777" w:rsidR="001477A2" w:rsidRDefault="00000000">
      <w:pPr>
        <w:pStyle w:val="2"/>
        <w:spacing w:before="217" w:after="217"/>
        <w:rPr>
          <w:rFonts w:hint="eastAsia"/>
        </w:rPr>
      </w:pPr>
      <w:bookmarkStart w:id="19" w:name="_Toc435811451"/>
      <w:bookmarkStart w:id="20" w:name="_Toc201562341"/>
      <w:r>
        <w:rPr>
          <w:rFonts w:hint="eastAsia"/>
        </w:rPr>
        <w:t>首尾测算分析法</w:t>
      </w:r>
      <w:bookmarkEnd w:id="19"/>
      <w:r>
        <w:rPr>
          <w:rFonts w:hint="eastAsia"/>
        </w:rPr>
        <w:t>测算流程</w:t>
      </w:r>
      <w:bookmarkEnd w:id="20"/>
    </w:p>
    <w:p w14:paraId="5F894FFF" w14:textId="77777777" w:rsidR="001477A2" w:rsidRDefault="00000000">
      <w:pPr>
        <w:ind w:firstLine="560"/>
      </w:pPr>
      <w:r>
        <w:rPr>
          <w:rFonts w:hint="eastAsia"/>
        </w:rPr>
        <w:t>“首尾测算分析法”测定农田</w:t>
      </w:r>
      <w:r>
        <w:t>灌溉水有效利用系数</w:t>
      </w:r>
      <w:r>
        <w:rPr>
          <w:rFonts w:hint="eastAsia"/>
        </w:rPr>
        <w:t>，即直接用灌入田间可被作物吸收利用的水量（净灌溉用水量）与灌区从水源取用的灌溉总水量（毛灌溉用水量，对跨市级或县级的大、中型灌区，在统计区域内灌区毛灌溉用水量时，一般按市级或县级区域的行政交接断面的水量作为区域内的灌区毛灌溉用水量）的比值来计算灌区农田灌溉水有效利用系数，</w:t>
      </w:r>
      <w:r>
        <w:t>计算公式如下：</w:t>
      </w:r>
    </w:p>
    <w:p w14:paraId="31CEE139" w14:textId="77777777" w:rsidR="001477A2" w:rsidRDefault="00000000">
      <w:pPr>
        <w:spacing w:line="240" w:lineRule="auto"/>
        <w:ind w:firstLine="560"/>
        <w:jc w:val="right"/>
      </w:pPr>
      <m:oMath>
        <m:r>
          <w:rPr>
            <w:rFonts w:ascii="Cambria Math" w:hAnsi="Cambria Math"/>
          </w:rPr>
          <m:t>η=</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j</m:t>
                </m:r>
              </m:sub>
            </m:sSub>
          </m:num>
          <m:den>
            <m:sSub>
              <m:sSubPr>
                <m:ctrlPr>
                  <w:rPr>
                    <w:rFonts w:ascii="Cambria Math" w:hAnsi="Cambria Math"/>
                    <w:i/>
                  </w:rPr>
                </m:ctrlPr>
              </m:sSubPr>
              <m:e>
                <m:r>
                  <w:rPr>
                    <w:rFonts w:ascii="Cambria Math" w:hAnsi="Cambria Math"/>
                  </w:rPr>
                  <m:t>w</m:t>
                </m:r>
              </m:e>
              <m:sub>
                <m:r>
                  <w:rPr>
                    <w:rFonts w:ascii="Cambria Math" w:hAnsi="Cambria Math"/>
                  </w:rPr>
                  <m:t>a</m:t>
                </m:r>
              </m:sub>
            </m:sSub>
          </m:den>
        </m:f>
      </m:oMath>
      <w:r>
        <w:rPr>
          <w:rFonts w:hint="eastAsia"/>
        </w:rPr>
        <w:t xml:space="preserve">     </w:t>
      </w:r>
      <w:r>
        <w:t xml:space="preserve">   </w:t>
      </w:r>
      <w:r>
        <w:rPr>
          <w:rFonts w:hint="eastAsia"/>
        </w:rPr>
        <w:t xml:space="preserve">           </w:t>
      </w:r>
      <w:r>
        <w:rPr>
          <w:rFonts w:hint="eastAsia"/>
        </w:rPr>
        <w:t>（</w:t>
      </w:r>
      <w:r>
        <w:rPr>
          <w:rFonts w:hint="eastAsia"/>
        </w:rPr>
        <w:t>3</w:t>
      </w:r>
      <w:r>
        <w:t>-1</w:t>
      </w:r>
      <w:r>
        <w:rPr>
          <w:rFonts w:hint="eastAsia"/>
        </w:rPr>
        <w:t>）</w:t>
      </w:r>
    </w:p>
    <w:p w14:paraId="68A31DA6" w14:textId="77777777" w:rsidR="001477A2" w:rsidRDefault="00000000">
      <w:pPr>
        <w:ind w:firstLine="560"/>
      </w:pPr>
      <w:r>
        <w:rPr>
          <w:rFonts w:hint="eastAsia"/>
        </w:rPr>
        <w:t>式中：</w:t>
      </w:r>
      <m:oMath>
        <m:r>
          <w:rPr>
            <w:rFonts w:ascii="Cambria Math" w:hAnsi="Cambria Math"/>
          </w:rPr>
          <m:t>η</m:t>
        </m:r>
      </m:oMath>
      <w:r>
        <w:rPr>
          <w:rFonts w:eastAsia="宋体" w:cs="TimesNewRomanPSMT"/>
          <w:kern w:val="0"/>
          <w:sz w:val="24"/>
          <w:szCs w:val="24"/>
        </w:rPr>
        <w:t>——</w:t>
      </w:r>
      <w:r>
        <w:rPr>
          <w:rFonts w:hint="eastAsia"/>
        </w:rPr>
        <w:t>样点灌区的农田灌溉水有效利用系数，保留小数点后三位；</w:t>
      </w:r>
    </w:p>
    <w:p w14:paraId="54B55041" w14:textId="77777777" w:rsidR="001477A2" w:rsidRDefault="00000000">
      <w:pPr>
        <w:ind w:firstLineChars="475" w:firstLine="1330"/>
      </w:pPr>
      <m:oMath>
        <m:sSub>
          <m:sSubPr>
            <m:ctrlPr>
              <w:rPr>
                <w:rFonts w:ascii="Cambria Math" w:hAnsi="Cambria Math"/>
                <w:i/>
              </w:rPr>
            </m:ctrlPr>
          </m:sSubPr>
          <m:e>
            <m:r>
              <w:rPr>
                <w:rFonts w:ascii="Cambria Math" w:hAnsi="Cambria Math"/>
              </w:rPr>
              <m:t>w</m:t>
            </m:r>
          </m:e>
          <m:sub>
            <m:r>
              <w:rPr>
                <w:rFonts w:ascii="Cambria Math" w:hAnsi="Cambria Math"/>
              </w:rPr>
              <m:t>j</m:t>
            </m:r>
          </m:sub>
        </m:sSub>
      </m:oMath>
      <w:r>
        <w:rPr>
          <w:rFonts w:eastAsia="宋体" w:cs="TimesNewRomanPSMT"/>
          <w:kern w:val="0"/>
          <w:sz w:val="24"/>
          <w:szCs w:val="24"/>
        </w:rPr>
        <w:t>——</w:t>
      </w:r>
      <w:r>
        <w:rPr>
          <w:rFonts w:hint="eastAsia"/>
        </w:rPr>
        <w:t>样点灌区的净灌溉用水量，</w:t>
      </w:r>
      <w:r>
        <w:t>m</w:t>
      </w:r>
      <w:r>
        <w:rPr>
          <w:vertAlign w:val="superscript"/>
        </w:rPr>
        <w:t>3</w:t>
      </w:r>
      <w:r>
        <w:rPr>
          <w:rFonts w:hint="eastAsia"/>
        </w:rPr>
        <w:t>；</w:t>
      </w:r>
    </w:p>
    <w:p w14:paraId="4AD4BD7B" w14:textId="77777777" w:rsidR="001477A2" w:rsidRDefault="00000000">
      <w:pPr>
        <w:ind w:firstLineChars="475" w:firstLine="1330"/>
      </w:pPr>
      <m:oMath>
        <m:sSub>
          <m:sSubPr>
            <m:ctrlPr>
              <w:rPr>
                <w:rFonts w:ascii="Cambria Math" w:hAnsi="Cambria Math"/>
              </w:rPr>
            </m:ctrlPr>
          </m:sSubPr>
          <m:e>
            <m:r>
              <w:rPr>
                <w:rFonts w:ascii="Cambria Math" w:hAnsi="Cambria Math"/>
              </w:rPr>
              <m:t>w</m:t>
            </m:r>
          </m:e>
          <m:sub>
            <m:r>
              <w:rPr>
                <w:rFonts w:ascii="Cambria Math" w:hAnsi="Cambria Math"/>
              </w:rPr>
              <m:t>a</m:t>
            </m:r>
          </m:sub>
        </m:sSub>
      </m:oMath>
      <w:r>
        <w:rPr>
          <w:rFonts w:eastAsia="宋体" w:cs="TimesNewRomanPSMT"/>
          <w:kern w:val="0"/>
          <w:sz w:val="24"/>
          <w:szCs w:val="24"/>
        </w:rPr>
        <w:t>——</w:t>
      </w:r>
      <w:r>
        <w:rPr>
          <w:rFonts w:hint="eastAsia"/>
        </w:rPr>
        <w:t>样点灌区的毛灌溉用水量，</w:t>
      </w:r>
      <w:r>
        <w:t>m</w:t>
      </w:r>
      <w:r>
        <w:rPr>
          <w:vertAlign w:val="superscript"/>
        </w:rPr>
        <w:t>3</w:t>
      </w:r>
      <w:r>
        <w:rPr>
          <w:rFonts w:hint="eastAsia"/>
        </w:rPr>
        <w:t>。</w:t>
      </w:r>
    </w:p>
    <w:p w14:paraId="5E75F8CA" w14:textId="77777777" w:rsidR="001477A2" w:rsidRDefault="00000000">
      <w:pPr>
        <w:ind w:firstLine="560"/>
      </w:pPr>
      <w:r>
        <w:rPr>
          <w:rFonts w:hint="eastAsia"/>
        </w:rPr>
        <w:t>为了能够反映灌区灌溉水利用的整体情况，同时便于汇总分析，计算分析时段采用日历年（每年</w:t>
      </w:r>
      <w:r>
        <w:rPr>
          <w:rFonts w:hint="eastAsia"/>
        </w:rPr>
        <w:t>1</w:t>
      </w:r>
      <w:r>
        <w:rPr>
          <w:rFonts w:hint="eastAsia"/>
        </w:rPr>
        <w:t>月</w:t>
      </w:r>
      <w:r>
        <w:rPr>
          <w:rFonts w:hint="eastAsia"/>
        </w:rPr>
        <w:t>1</w:t>
      </w:r>
      <w:r>
        <w:rPr>
          <w:rFonts w:hint="eastAsia"/>
        </w:rPr>
        <w:t>日起至</w:t>
      </w:r>
      <w:r>
        <w:rPr>
          <w:rFonts w:hint="eastAsia"/>
        </w:rPr>
        <w:t>12</w:t>
      </w:r>
      <w:r>
        <w:rPr>
          <w:rFonts w:hint="eastAsia"/>
        </w:rPr>
        <w:t>月</w:t>
      </w:r>
      <w:r>
        <w:rPr>
          <w:rFonts w:hint="eastAsia"/>
        </w:rPr>
        <w:t>31</w:t>
      </w:r>
      <w:r>
        <w:rPr>
          <w:rFonts w:hint="eastAsia"/>
        </w:rPr>
        <w:t>日止）。</w:t>
      </w:r>
    </w:p>
    <w:p w14:paraId="6ED646CE" w14:textId="77777777" w:rsidR="001477A2" w:rsidRDefault="00000000">
      <w:pPr>
        <w:ind w:firstLine="560"/>
      </w:pPr>
      <w:r>
        <w:rPr>
          <w:rFonts w:hint="eastAsia"/>
        </w:rPr>
        <w:t>首先选取典型田块，然后依照规定方法测算分析典型田块年亩均净灌溉用水量，进而分析计算样点灌区年净灌溉用水量；最后，以样点灌区年净灌溉用水量、毛灌溉用水量为基础，分析计算样点灌区农田灌溉水有效利用系数。样点灌区农田灌溉水有效利用系数流程见图</w:t>
      </w:r>
      <w:r>
        <w:rPr>
          <w:rFonts w:hint="eastAsia"/>
        </w:rPr>
        <w:t>3.1-1</w:t>
      </w:r>
      <w:r>
        <w:rPr>
          <w:rFonts w:hint="eastAsia"/>
        </w:rPr>
        <w:t>。</w:t>
      </w:r>
    </w:p>
    <w:p w14:paraId="2D673C7B" w14:textId="77777777" w:rsidR="001477A2" w:rsidRDefault="00000000">
      <w:pPr>
        <w:pStyle w:val="a9"/>
        <w:keepNext/>
        <w:ind w:firstLineChars="0" w:firstLine="0"/>
      </w:pPr>
      <w:r>
        <w:rPr>
          <w:rFonts w:hint="eastAsia"/>
          <w:noProof/>
        </w:rPr>
        <w:lastRenderedPageBreak/>
        <mc:AlternateContent>
          <mc:Choice Requires="wpc">
            <w:drawing>
              <wp:inline distT="0" distB="0" distL="0" distR="0" wp14:anchorId="4D123AFD" wp14:editId="172805E7">
                <wp:extent cx="5479415" cy="3297555"/>
                <wp:effectExtent l="0" t="0" r="6985" b="17145"/>
                <wp:docPr id="113" name="画布 1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4" name="矩形 114"/>
                        <wps:cNvSpPr/>
                        <wps:spPr>
                          <a:xfrm>
                            <a:off x="36209" y="92665"/>
                            <a:ext cx="5325500" cy="2946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E2D4EC" w14:textId="77777777" w:rsidR="001477A2" w:rsidRDefault="00000000">
                              <w:pPr>
                                <w:pStyle w:val="afff"/>
                              </w:pPr>
                              <w:r>
                                <w:rPr>
                                  <w:rFonts w:hint="eastAsia"/>
                                </w:rPr>
                                <w:t>样点灌区基本情况分析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5" name="矩形 115"/>
                        <wps:cNvSpPr/>
                        <wps:spPr>
                          <a:xfrm>
                            <a:off x="1208421" y="643210"/>
                            <a:ext cx="266255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FB261B" w14:textId="77777777" w:rsidR="001477A2" w:rsidRDefault="00000000">
                              <w:pPr>
                                <w:pStyle w:val="afff"/>
                              </w:pPr>
                              <w:r>
                                <w:rPr>
                                  <w:rFonts w:hint="eastAsia"/>
                                </w:rPr>
                                <w:t>选择典型田块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6" name="矩形 116"/>
                        <wps:cNvSpPr/>
                        <wps:spPr>
                          <a:xfrm>
                            <a:off x="1210961" y="1217250"/>
                            <a:ext cx="1152525" cy="2946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542D49" w14:textId="77777777" w:rsidR="001477A2" w:rsidRDefault="00000000">
                              <w:pPr>
                                <w:pStyle w:val="afff"/>
                              </w:pPr>
                              <w:r>
                                <w:rPr>
                                  <w:rFonts w:hint="eastAsia"/>
                                </w:rPr>
                                <w:t>直接量测法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7" name="矩形 117"/>
                        <wps:cNvSpPr/>
                        <wps:spPr>
                          <a:xfrm>
                            <a:off x="1185561" y="1710010"/>
                            <a:ext cx="266255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AC765D" w14:textId="77777777" w:rsidR="001477A2" w:rsidRDefault="00000000">
                              <w:pPr>
                                <w:pStyle w:val="afff"/>
                              </w:pPr>
                              <w:r>
                                <w:rPr>
                                  <w:rFonts w:hint="eastAsia"/>
                                </w:rPr>
                                <w:t>测算不同作物典型年田块亩均净灌溉用水量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1" name="矩形 121"/>
                        <wps:cNvSpPr/>
                        <wps:spPr>
                          <a:xfrm>
                            <a:off x="35999" y="2299558"/>
                            <a:ext cx="2662767" cy="2950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8D75B5" w14:textId="77777777" w:rsidR="001477A2" w:rsidRDefault="00000000">
                              <w:pPr>
                                <w:pStyle w:val="afff"/>
                              </w:pPr>
                              <w:r>
                                <w:rPr>
                                  <w:rFonts w:hint="eastAsia"/>
                                </w:rPr>
                                <w:t>分析计算样点灌区年净灌溉用水量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2" name="矩形 122"/>
                        <wps:cNvSpPr/>
                        <wps:spPr>
                          <a:xfrm>
                            <a:off x="35999" y="3003505"/>
                            <a:ext cx="5366939" cy="294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1FA144" w14:textId="77777777" w:rsidR="001477A2" w:rsidRDefault="00000000">
                              <w:pPr>
                                <w:pStyle w:val="afff"/>
                              </w:pPr>
                              <w:r>
                                <w:rPr>
                                  <w:rFonts w:hint="eastAsia"/>
                                </w:rPr>
                                <w:t>分析计算样点灌区农田灌溉水有效利用系数</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4" name="矩形 124"/>
                        <wps:cNvSpPr/>
                        <wps:spPr>
                          <a:xfrm>
                            <a:off x="2896535" y="2300187"/>
                            <a:ext cx="2288111" cy="2950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392D7E" w14:textId="77777777" w:rsidR="001477A2" w:rsidRDefault="00000000">
                              <w:pPr>
                                <w:pStyle w:val="afff"/>
                              </w:pPr>
                              <w:r>
                                <w:rPr>
                                  <w:rFonts w:hint="eastAsia"/>
                                </w:rPr>
                                <w:t>测算分析样点</w:t>
                              </w:r>
                              <w:proofErr w:type="gramStart"/>
                              <w:r>
                                <w:rPr>
                                  <w:rFonts w:hint="eastAsia"/>
                                </w:rPr>
                                <w:t>灌区年毛灌溉</w:t>
                              </w:r>
                              <w:proofErr w:type="gramEnd"/>
                              <w:r>
                                <w:rPr>
                                  <w:rFonts w:hint="eastAsia"/>
                                </w:rPr>
                                <w:t>用水量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5" name="连接符: 肘形 125"/>
                        <wps:cNvCnPr>
                          <a:stCxn id="114" idx="2"/>
                          <a:endCxn id="115" idx="0"/>
                        </wps:cNvCnPr>
                        <wps:spPr>
                          <a:xfrm rot="5400000">
                            <a:off x="2491377" y="435627"/>
                            <a:ext cx="255905" cy="159260"/>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矩形 130"/>
                        <wps:cNvSpPr/>
                        <wps:spPr>
                          <a:xfrm>
                            <a:off x="2741946" y="1221695"/>
                            <a:ext cx="115252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C1BCC8" w14:textId="77777777" w:rsidR="001477A2" w:rsidRDefault="00000000">
                              <w:pPr>
                                <w:pStyle w:val="afff"/>
                              </w:pPr>
                              <w:r>
                                <w:rPr>
                                  <w:rFonts w:hint="eastAsia"/>
                                </w:rPr>
                                <w:t>观测分析法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 name="连接符: 肘形 131"/>
                        <wps:cNvCnPr>
                          <a:stCxn id="115" idx="2"/>
                          <a:endCxn id="130" idx="0"/>
                        </wps:cNvCnPr>
                        <wps:spPr>
                          <a:xfrm rot="5400000" flipV="1">
                            <a:off x="2787666" y="690835"/>
                            <a:ext cx="283210" cy="778510"/>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连接符: 肘形 132"/>
                        <wps:cNvCnPr>
                          <a:stCxn id="115" idx="2"/>
                          <a:endCxn id="116" idx="0"/>
                        </wps:cNvCnPr>
                        <wps:spPr>
                          <a:xfrm rot="5400000">
                            <a:off x="2024396" y="701630"/>
                            <a:ext cx="278765" cy="752475"/>
                          </a:xfrm>
                          <a:prstGeom prst="bentConnector3">
                            <a:avLst>
                              <a:gd name="adj1" fmla="val 50114"/>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连接符: 肘形 133"/>
                        <wps:cNvCnPr>
                          <a:stCxn id="116" idx="2"/>
                          <a:endCxn id="117" idx="0"/>
                        </wps:cNvCnPr>
                        <wps:spPr>
                          <a:xfrm rot="5400000" flipV="1">
                            <a:off x="2053289" y="1246143"/>
                            <a:ext cx="198120" cy="729615"/>
                          </a:xfrm>
                          <a:prstGeom prst="bentConnector3">
                            <a:avLst>
                              <a:gd name="adj1" fmla="val 4984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连接符: 肘形 134"/>
                        <wps:cNvCnPr>
                          <a:stCxn id="130" idx="2"/>
                          <a:endCxn id="117" idx="0"/>
                        </wps:cNvCnPr>
                        <wps:spPr>
                          <a:xfrm rot="5400000">
                            <a:off x="2821321" y="1212805"/>
                            <a:ext cx="193040" cy="801370"/>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连接符: 肘形 142"/>
                        <wps:cNvCnPr>
                          <a:stCxn id="124" idx="2"/>
                          <a:endCxn id="122" idx="0"/>
                        </wps:cNvCnPr>
                        <wps:spPr>
                          <a:xfrm rot="5400000">
                            <a:off x="3175881" y="2138794"/>
                            <a:ext cx="408299" cy="1321122"/>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 name="连接符: 肘形 143"/>
                        <wps:cNvCnPr>
                          <a:stCxn id="121" idx="2"/>
                          <a:endCxn id="122" idx="0"/>
                        </wps:cNvCnPr>
                        <wps:spPr>
                          <a:xfrm rot="16200000" flipH="1">
                            <a:off x="1838962" y="2122998"/>
                            <a:ext cx="408928" cy="1352086"/>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连接符: 肘形 125"/>
                        <wps:cNvCnPr/>
                        <wps:spPr>
                          <a:xfrm rot="5400000">
                            <a:off x="1788176" y="2151970"/>
                            <a:ext cx="285115" cy="1905"/>
                          </a:xfrm>
                          <a:prstGeom prst="bentConnector3">
                            <a:avLst>
                              <a:gd name="adj1" fmla="val 109354"/>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4666060" name="矩形 1824666060"/>
                        <wps:cNvSpPr/>
                        <wps:spPr>
                          <a:xfrm>
                            <a:off x="4032555" y="983673"/>
                            <a:ext cx="1152509" cy="7263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09862" w14:textId="77777777" w:rsidR="001477A2" w:rsidRDefault="00000000">
                              <w:pPr>
                                <w:pStyle w:val="afff"/>
                              </w:pPr>
                              <w:r>
                                <w:rPr>
                                  <w:rFonts w:hint="eastAsia"/>
                                </w:rPr>
                                <w:t>调查分析样点灌区不同作物实际灌溉面积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59063891" name="连接符: 肘形 1459063891"/>
                        <wps:cNvCnPr>
                          <a:stCxn id="114" idx="2"/>
                          <a:endCxn id="1824666060" idx="0"/>
                        </wps:cNvCnPr>
                        <wps:spPr>
                          <a:xfrm rot="16200000" flipH="1">
                            <a:off x="3355700" y="-269437"/>
                            <a:ext cx="596368" cy="1909851"/>
                          </a:xfrm>
                          <a:prstGeom prst="bentConnector3">
                            <a:avLst>
                              <a:gd name="adj1" fmla="val 22073"/>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2253179" name="连接符: 肘形 1232253179"/>
                        <wps:cNvCnPr>
                          <a:stCxn id="114" idx="2"/>
                          <a:endCxn id="124" idx="3"/>
                        </wps:cNvCnPr>
                        <wps:spPr>
                          <a:xfrm rot="16200000" flipH="1">
                            <a:off x="2911606" y="174657"/>
                            <a:ext cx="2060392" cy="2485687"/>
                          </a:xfrm>
                          <a:prstGeom prst="bentConnector4">
                            <a:avLst>
                              <a:gd name="adj1" fmla="val 6732"/>
                              <a:gd name="adj2" fmla="val 106845"/>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8571769" name="连接符: 肘形 2068571769"/>
                        <wps:cNvCnPr>
                          <a:stCxn id="1824666060" idx="2"/>
                        </wps:cNvCnPr>
                        <wps:spPr>
                          <a:xfrm rot="5400000">
                            <a:off x="3072139" y="569460"/>
                            <a:ext cx="395883" cy="2676985"/>
                          </a:xfrm>
                          <a:prstGeom prst="bentConnector2">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D123AFD" id="画布 113" o:spid="_x0000_s1026" editas="canvas" style="width:431.45pt;height:259.65pt;mso-position-horizontal-relative:char;mso-position-vertical-relative:line" coordsize="54794,3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94;height:32975;visibility:visible;mso-wrap-style:square" filled="t">
                  <v:fill o:detectmouseclick="t"/>
                  <v:path o:connecttype="none"/>
                </v:shape>
                <v:rect id="矩形 114" o:spid="_x0000_s1028" style="position:absolute;left:362;top:926;width:53255;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2xAAAANwAAAAPAAAAZHJzL2Rvd25yZXYueG1sRE9NS8NA&#10;EL0L/odlhF5Ku4mI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D8r67bEAAAA3AAAAA8A&#10;AAAAAAAAAAAAAAAABwIAAGRycy9kb3ducmV2LnhtbFBLBQYAAAAAAwADALcAAAD4AgAAAAA=&#10;" filled="f" strokecolor="black [3213]" strokeweight="1pt">
                  <v:textbox>
                    <w:txbxContent>
                      <w:p w14:paraId="54E2D4EC" w14:textId="77777777" w:rsidR="001477A2" w:rsidRDefault="00000000">
                        <w:pPr>
                          <w:pStyle w:val="afff"/>
                        </w:pPr>
                        <w:r>
                          <w:rPr>
                            <w:rFonts w:hint="eastAsia"/>
                          </w:rPr>
                          <w:t>样点灌区基本情况分析</w:t>
                        </w:r>
                      </w:p>
                    </w:txbxContent>
                  </v:textbox>
                </v:rect>
                <v:rect id="矩形 115" o:spid="_x0000_s1029" style="position:absolute;left:12084;top:6432;width:26625;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04txAAAANwAAAAPAAAAZHJzL2Rvd25yZXYueG1sRE9NS8NA&#10;EL0L/odlhF5Ku4mg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FBnTi3EAAAA3AAAAA8A&#10;AAAAAAAAAAAAAAAABwIAAGRycy9kb3ducmV2LnhtbFBLBQYAAAAAAwADALcAAAD4AgAAAAA=&#10;" filled="f" strokecolor="black [3213]" strokeweight="1pt">
                  <v:textbox>
                    <w:txbxContent>
                      <w:p w14:paraId="6FFB261B" w14:textId="77777777" w:rsidR="001477A2" w:rsidRDefault="00000000">
                        <w:pPr>
                          <w:pStyle w:val="afff"/>
                        </w:pPr>
                        <w:r>
                          <w:rPr>
                            <w:rFonts w:hint="eastAsia"/>
                          </w:rPr>
                          <w:t>选择典型田块</w:t>
                        </w:r>
                      </w:p>
                    </w:txbxContent>
                  </v:textbox>
                </v:rect>
                <v:rect id="矩形 116" o:spid="_x0000_s1030" style="position:absolute;left:12109;top:12172;width:11525;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" filled="f" strokecolor="black [3213]" strokeweight="1pt">
                  <v:textbox>
                    <w:txbxContent>
                      <w:p w14:paraId="27542D49" w14:textId="77777777" w:rsidR="001477A2" w:rsidRDefault="00000000">
                        <w:pPr>
                          <w:pStyle w:val="afff"/>
                        </w:pPr>
                        <w:r>
                          <w:rPr>
                            <w:rFonts w:hint="eastAsia"/>
                          </w:rPr>
                          <w:t>直接量测法</w:t>
                        </w:r>
                      </w:p>
                    </w:txbxContent>
                  </v:textbox>
                </v:rect>
                <v:rect id="矩形 117" o:spid="_x0000_s1031" style="position:absolute;left:11855;top:17100;width:26626;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" filled="f" strokecolor="black [3213]" strokeweight="1pt">
                  <v:textbox>
                    <w:txbxContent>
                      <w:p w14:paraId="13AC765D" w14:textId="77777777" w:rsidR="001477A2" w:rsidRDefault="00000000">
                        <w:pPr>
                          <w:pStyle w:val="afff"/>
                        </w:pPr>
                        <w:r>
                          <w:rPr>
                            <w:rFonts w:hint="eastAsia"/>
                          </w:rPr>
                          <w:t>测算不同作物典型年田块亩均净灌溉用水量</w:t>
                        </w:r>
                      </w:p>
                    </w:txbxContent>
                  </v:textbox>
                </v:rect>
                <v:rect id="矩形 121" o:spid="_x0000_s1032" style="position:absolute;left:359;top:22995;width:26628;height:2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" filled="f" strokecolor="black [3213]" strokeweight="1pt">
                  <v:textbox>
                    <w:txbxContent>
                      <w:p w14:paraId="3A8D75B5" w14:textId="77777777" w:rsidR="001477A2" w:rsidRDefault="00000000">
                        <w:pPr>
                          <w:pStyle w:val="afff"/>
                        </w:pPr>
                        <w:r>
                          <w:rPr>
                            <w:rFonts w:hint="eastAsia"/>
                          </w:rPr>
                          <w:t>分析计算样点灌区年净灌溉用水量</w:t>
                        </w:r>
                      </w:p>
                    </w:txbxContent>
                  </v:textbox>
                </v:rect>
                <v:rect id="矩形 122" o:spid="_x0000_s1033" style="position:absolute;left:359;top:30035;width:5367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" filled="f" strokecolor="black [3213]" strokeweight="1pt">
                  <v:textbox>
                    <w:txbxContent>
                      <w:p w14:paraId="191FA144" w14:textId="77777777" w:rsidR="001477A2" w:rsidRDefault="00000000">
                        <w:pPr>
                          <w:pStyle w:val="afff"/>
                        </w:pPr>
                        <w:r>
                          <w:rPr>
                            <w:rFonts w:hint="eastAsia"/>
                          </w:rPr>
                          <w:t>分析计算样点灌区农田灌溉水有效利用系数</w:t>
                        </w:r>
                      </w:p>
                    </w:txbxContent>
                  </v:textbox>
                </v:rect>
                <v:rect id="矩形 124" o:spid="_x0000_s1034" style="position:absolute;left:28965;top:23001;width:22881;height:2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" filled="f" strokecolor="black [3213]" strokeweight="1pt">
                  <v:textbox>
                    <w:txbxContent>
                      <w:p w14:paraId="0E392D7E" w14:textId="77777777" w:rsidR="001477A2" w:rsidRDefault="00000000">
                        <w:pPr>
                          <w:pStyle w:val="afff"/>
                        </w:pPr>
                        <w:r>
                          <w:rPr>
                            <w:rFonts w:hint="eastAsia"/>
                          </w:rPr>
                          <w:t>测算分析样点</w:t>
                        </w:r>
                        <w:proofErr w:type="gramStart"/>
                        <w:r>
                          <w:rPr>
                            <w:rFonts w:hint="eastAsia"/>
                          </w:rPr>
                          <w:t>灌区年毛灌溉</w:t>
                        </w:r>
                        <w:proofErr w:type="gramEnd"/>
                        <w:r>
                          <w:rPr>
                            <w:rFonts w:hint="eastAsia"/>
                          </w:rPr>
                          <w:t>用水量</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25" o:spid="_x0000_s1035" type="#_x0000_t34" style="position:absolute;left:24913;top:4357;width:2559;height:15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" strokecolor="black [3213]" strokeweight=".5pt">
                  <v:stroke endarrow="block"/>
                </v:shape>
                <v:rect id="矩形 130" o:spid="_x0000_s1036" style="position:absolute;left:27419;top:12216;width:115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HVxgAAANwAAAAPAAAAZHJzL2Rvd25yZXYueG1sRI9BSwNB&#10;DIXvQv/DkIKXYmerI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C6Wx1cYAAADcAAAA&#10;DwAAAAAAAAAAAAAAAAAHAgAAZHJzL2Rvd25yZXYueG1sUEsFBgAAAAADAAMAtwAAAPoCAAAAAA==&#10;" filled="f" strokecolor="black [3213]" strokeweight="1pt">
                  <v:textbox>
                    <w:txbxContent>
                      <w:p w14:paraId="1CC1BCC8" w14:textId="77777777" w:rsidR="001477A2" w:rsidRDefault="00000000">
                        <w:pPr>
                          <w:pStyle w:val="afff"/>
                        </w:pPr>
                        <w:r>
                          <w:rPr>
                            <w:rFonts w:hint="eastAsia"/>
                          </w:rPr>
                          <w:t>观测分析法</w:t>
                        </w:r>
                      </w:p>
                    </w:txbxContent>
                  </v:textbox>
                </v:rect>
                <v:shape id="连接符: 肘形 131" o:spid="_x0000_s1037" type="#_x0000_t34" style="position:absolute;left:27877;top:6907;width:2832;height:778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" strokecolor="black [3213]" strokeweight=".5pt">
                  <v:stroke endarrow="block"/>
                </v:shape>
                <v:shape id="连接符: 肘形 132" o:spid="_x0000_s1038" type="#_x0000_t34" style="position:absolute;left:20244;top:7015;width:2788;height:752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" adj="10825" strokecolor="black [3213]" strokeweight=".5pt">
                  <v:stroke endarrow="block"/>
                </v:shape>
                <v:shape id="连接符: 肘形 133" o:spid="_x0000_s1039" type="#_x0000_t34" style="position:absolute;left:20532;top:12461;width:1982;height:729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" adj="10765" strokecolor="black [3213]" strokeweight=".5pt">
                  <v:stroke endarrow="block"/>
                </v:shape>
                <v:shape id="连接符: 肘形 134" o:spid="_x0000_s1040" type="#_x0000_t34" style="position:absolute;left:28212;top:12128;width:1931;height:801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" strokecolor="black [3213]" strokeweight=".5pt">
                  <v:stroke endarrow="block"/>
                </v:shape>
                <v:shape id="连接符: 肘形 142" o:spid="_x0000_s1041" type="#_x0000_t34" style="position:absolute;left:31758;top:21388;width:4083;height:1321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" strokecolor="black [3213]" strokeweight=".5pt">
                  <v:stroke endarrow="block"/>
                </v:shape>
                <v:shape id="连接符: 肘形 143" o:spid="_x0000_s1042" type="#_x0000_t34" style="position:absolute;left:18389;top:21229;width:4090;height:1352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" strokecolor="black [3213]" strokeweight=".5pt">
                  <v:stroke endarrow="block"/>
                </v:shape>
                <v:shape id="连接符: 肘形 125" o:spid="_x0000_s1043" type="#_x0000_t34" style="position:absolute;left:17881;top:21519;width:2851;height:1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" adj="23620" strokecolor="black [3213]" strokeweight=".5pt">
                  <v:stroke endarrow="block"/>
                </v:shape>
                <v:rect id="矩形 1824666060" o:spid="_x0000_s1044" style="position:absolute;left:40325;top:9836;width:11525;height:7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" filled="f" strokecolor="black [3213]" strokeweight="1pt">
                  <v:textbox>
                    <w:txbxContent>
                      <w:p w14:paraId="32A09862" w14:textId="77777777" w:rsidR="001477A2" w:rsidRDefault="00000000">
                        <w:pPr>
                          <w:pStyle w:val="afff"/>
                        </w:pPr>
                        <w:r>
                          <w:rPr>
                            <w:rFonts w:hint="eastAsia"/>
                          </w:rPr>
                          <w:t>调查分析样点灌区不同作物实际灌溉面积</w:t>
                        </w:r>
                      </w:p>
                    </w:txbxContent>
                  </v:textbox>
                </v:rect>
                <v:shape id="连接符: 肘形 1459063891" o:spid="_x0000_s1045" type="#_x0000_t34" style="position:absolute;left:33557;top:-2695;width:5963;height:1909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" adj="4768" strokecolor="black [3213]" strokeweight=".5p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1232253179" o:spid="_x0000_s1046" type="#_x0000_t35" style="position:absolute;left:29116;top:1746;width:20603;height:2485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" adj="1454,23079" strokecolor="black [3213]" strokeweight=".5pt">
                  <v:stroke endarrow="block"/>
                </v:shape>
                <v:shapetype id="_x0000_t33" coordsize="21600,21600" o:spt="33" o:oned="t" path="m,l21600,r,21600e" filled="f">
                  <v:stroke joinstyle="miter"/>
                  <v:path arrowok="t" fillok="f" o:connecttype="none"/>
                  <o:lock v:ext="edit" shapetype="t"/>
                </v:shapetype>
                <v:shape id="连接符: 肘形 2068571769" o:spid="_x0000_s1047" type="#_x0000_t33" style="position:absolute;left:30721;top:5694;width:3958;height:2677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" strokecolor="black [3200]" strokeweight=".5pt"/>
                <w10:wrap anchorx="page" anchory="page"/>
                <w10:anchorlock/>
              </v:group>
            </w:pict>
          </mc:Fallback>
        </mc:AlternateContent>
      </w:r>
    </w:p>
    <w:p w14:paraId="6C880708" w14:textId="77777777" w:rsidR="001477A2" w:rsidRDefault="00000000">
      <w:pPr>
        <w:pStyle w:val="aff6"/>
      </w:pPr>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t>3.1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2</w:instrText>
      </w:r>
      <w:r>
        <w:instrText xml:space="preserve"> </w:instrText>
      </w:r>
      <w:r>
        <w:fldChar w:fldCharType="separate"/>
      </w:r>
      <w:r>
        <w:t>1</w:t>
      </w:r>
      <w:r>
        <w:fldChar w:fldCharType="end"/>
      </w:r>
      <w:r>
        <w:rPr>
          <w:rFonts w:hint="eastAsia"/>
        </w:rPr>
        <w:t xml:space="preserve"> </w:t>
      </w:r>
      <w:r>
        <w:rPr>
          <w:rFonts w:hint="eastAsia"/>
        </w:rPr>
        <w:t>样点灌区农田灌溉水有效利用系数测算流程</w:t>
      </w:r>
    </w:p>
    <w:p w14:paraId="3982C1A2" w14:textId="77777777" w:rsidR="001477A2" w:rsidRDefault="00000000">
      <w:pPr>
        <w:pStyle w:val="2"/>
        <w:spacing w:before="217" w:after="217"/>
        <w:rPr>
          <w:rFonts w:hint="eastAsia"/>
        </w:rPr>
      </w:pPr>
      <w:bookmarkStart w:id="21" w:name="_Toc435811448"/>
      <w:bookmarkStart w:id="22" w:name="_Toc201562342"/>
      <w:r>
        <w:rPr>
          <w:rFonts w:hint="eastAsia"/>
        </w:rPr>
        <w:t>典型田块选择</w:t>
      </w:r>
      <w:bookmarkEnd w:id="21"/>
      <w:bookmarkEnd w:id="22"/>
    </w:p>
    <w:p w14:paraId="684B23EA" w14:textId="77777777" w:rsidR="001477A2" w:rsidRDefault="00000000">
      <w:pPr>
        <w:pStyle w:val="3"/>
        <w:spacing w:before="217" w:after="217"/>
      </w:pPr>
      <w:bookmarkStart w:id="23" w:name="_Toc319583001"/>
      <w:bookmarkStart w:id="24" w:name="_Toc319582963"/>
      <w:r>
        <w:rPr>
          <w:rFonts w:hint="eastAsia"/>
        </w:rPr>
        <w:t>典型田块</w:t>
      </w:r>
      <w:r>
        <w:t>的选择原则</w:t>
      </w:r>
    </w:p>
    <w:p w14:paraId="25ADAD76" w14:textId="77777777" w:rsidR="001477A2" w:rsidRDefault="00000000">
      <w:pPr>
        <w:ind w:firstLine="560"/>
      </w:pPr>
      <w:r>
        <w:rPr>
          <w:rFonts w:hint="eastAsia"/>
        </w:rPr>
        <w:t>样点灌区的典型田块选择时应遵循以下原则：</w:t>
      </w:r>
    </w:p>
    <w:p w14:paraId="12E45F76" w14:textId="77777777" w:rsidR="001477A2" w:rsidRDefault="00000000">
      <w:pPr>
        <w:ind w:firstLine="560"/>
      </w:pPr>
      <w:r>
        <w:rPr>
          <w:rFonts w:hint="eastAsia"/>
        </w:rPr>
        <w:t>1</w:t>
      </w:r>
      <w:r>
        <w:rPr>
          <w:rFonts w:hint="eastAsia"/>
        </w:rPr>
        <w:t>、对于播种面积超过灌区总播种面积</w:t>
      </w:r>
      <w:r>
        <w:rPr>
          <w:rFonts w:hint="eastAsia"/>
        </w:rPr>
        <w:t>10%</w:t>
      </w:r>
      <w:r>
        <w:rPr>
          <w:rFonts w:hint="eastAsia"/>
        </w:rPr>
        <w:t>以上的作物，须分作物选取典型田块；对于播种面积占总播种面积</w:t>
      </w:r>
      <w:r>
        <w:rPr>
          <w:rFonts w:hint="eastAsia"/>
        </w:rPr>
        <w:t>10%</w:t>
      </w:r>
      <w:r>
        <w:rPr>
          <w:rFonts w:hint="eastAsia"/>
        </w:rPr>
        <w:t>以下的作物，可将灌溉制度相似的作物按一种作物大类选取典型田块，有条件的也可分别选取典型田块；对于耕地上种植果林的，也应参照作物选取典型田块。</w:t>
      </w:r>
    </w:p>
    <w:p w14:paraId="5E2EF24E" w14:textId="77777777" w:rsidR="001477A2" w:rsidRDefault="00000000">
      <w:pPr>
        <w:ind w:firstLine="560"/>
      </w:pPr>
      <w:r>
        <w:rPr>
          <w:rFonts w:hint="eastAsia"/>
        </w:rPr>
        <w:t>2</w:t>
      </w:r>
      <w:r>
        <w:rPr>
          <w:rFonts w:hint="eastAsia"/>
        </w:rPr>
        <w:t>、典型田块应边界清楚、形状规则、面积适中；</w:t>
      </w:r>
    </w:p>
    <w:p w14:paraId="4A127C44" w14:textId="77777777" w:rsidR="001477A2" w:rsidRDefault="00000000">
      <w:pPr>
        <w:ind w:firstLine="560"/>
      </w:pPr>
      <w:r>
        <w:rPr>
          <w:rFonts w:hint="eastAsia"/>
        </w:rPr>
        <w:t>3</w:t>
      </w:r>
      <w:r>
        <w:rPr>
          <w:rFonts w:hint="eastAsia"/>
        </w:rPr>
        <w:t>、有固定的进水口和排水口，不串</w:t>
      </w:r>
      <w:proofErr w:type="gramStart"/>
      <w:r>
        <w:rPr>
          <w:rFonts w:hint="eastAsia"/>
        </w:rPr>
        <w:t>灌串排</w:t>
      </w:r>
      <w:proofErr w:type="gramEnd"/>
      <w:r>
        <w:rPr>
          <w:rFonts w:hint="eastAsia"/>
        </w:rPr>
        <w:t>，最好配备量水设施；</w:t>
      </w:r>
    </w:p>
    <w:p w14:paraId="4236260D" w14:textId="77777777" w:rsidR="001477A2" w:rsidRDefault="00000000">
      <w:pPr>
        <w:ind w:firstLine="560"/>
      </w:pPr>
      <w:r>
        <w:rPr>
          <w:rFonts w:hint="eastAsia"/>
        </w:rPr>
        <w:t>4</w:t>
      </w:r>
      <w:r>
        <w:rPr>
          <w:rFonts w:hint="eastAsia"/>
        </w:rPr>
        <w:t>、典型田块在灌区内尽可能均匀分布，同一种作物典型田块位置应分散布设，避免典型田块位置集中或距离相近；</w:t>
      </w:r>
    </w:p>
    <w:p w14:paraId="325EA966" w14:textId="77777777" w:rsidR="001477A2" w:rsidRDefault="00000000">
      <w:pPr>
        <w:ind w:firstLine="560"/>
      </w:pPr>
      <w:r>
        <w:rPr>
          <w:rFonts w:hint="eastAsia"/>
        </w:rPr>
        <w:t>5</w:t>
      </w:r>
      <w:r>
        <w:rPr>
          <w:rFonts w:hint="eastAsia"/>
        </w:rPr>
        <w:t>、在配水</w:t>
      </w:r>
      <w:proofErr w:type="gramStart"/>
      <w:r>
        <w:rPr>
          <w:rFonts w:hint="eastAsia"/>
        </w:rPr>
        <w:t>渠道灌域中间</w:t>
      </w:r>
      <w:proofErr w:type="gramEnd"/>
      <w:r>
        <w:rPr>
          <w:rFonts w:hint="eastAsia"/>
        </w:rPr>
        <w:t>部位选取，尽可能避免</w:t>
      </w:r>
      <w:proofErr w:type="gramStart"/>
      <w:r>
        <w:rPr>
          <w:rFonts w:hint="eastAsia"/>
        </w:rPr>
        <w:t>邻渠或邻沟</w:t>
      </w:r>
      <w:proofErr w:type="gramEnd"/>
      <w:r>
        <w:rPr>
          <w:rFonts w:hint="eastAsia"/>
        </w:rPr>
        <w:t>选取；</w:t>
      </w:r>
    </w:p>
    <w:p w14:paraId="74957E60" w14:textId="77777777" w:rsidR="001477A2" w:rsidRDefault="00000000">
      <w:pPr>
        <w:ind w:firstLine="560"/>
      </w:pPr>
      <w:r>
        <w:rPr>
          <w:rFonts w:hint="eastAsia"/>
        </w:rPr>
        <w:lastRenderedPageBreak/>
        <w:t>6</w:t>
      </w:r>
      <w:r>
        <w:rPr>
          <w:rFonts w:hint="eastAsia"/>
        </w:rPr>
        <w:t>、在种植作物及灌溉方式不变的情况下，典型田块位置尽可能保持稳定；</w:t>
      </w:r>
    </w:p>
    <w:p w14:paraId="261E1E4A" w14:textId="77777777" w:rsidR="001477A2" w:rsidRDefault="00000000">
      <w:pPr>
        <w:ind w:firstLine="560"/>
      </w:pPr>
      <w:r>
        <w:rPr>
          <w:rFonts w:hint="eastAsia"/>
        </w:rPr>
        <w:t>7</w:t>
      </w:r>
      <w:r>
        <w:rPr>
          <w:rFonts w:hint="eastAsia"/>
        </w:rPr>
        <w:t>、典型田块位置在满足以上要求的前提下，尽可能选择在便于监测位置。</w:t>
      </w:r>
    </w:p>
    <w:p w14:paraId="6C7CC8A2" w14:textId="77777777" w:rsidR="001477A2" w:rsidRDefault="00000000">
      <w:pPr>
        <w:pStyle w:val="3"/>
        <w:spacing w:before="217" w:after="217"/>
      </w:pPr>
      <w:r>
        <w:rPr>
          <w:rFonts w:hint="eastAsia"/>
        </w:rPr>
        <w:t>典型田块选择数量要求</w:t>
      </w:r>
    </w:p>
    <w:p w14:paraId="238EE397" w14:textId="77777777" w:rsidR="004221FC" w:rsidRDefault="004221FC" w:rsidP="004221FC">
      <w:pPr>
        <w:ind w:firstLine="560"/>
      </w:pPr>
      <w:r>
        <w:rPr>
          <w:rFonts w:hint="eastAsia"/>
        </w:rPr>
        <w:t>典型田块选择数量要求参见</w:t>
      </w:r>
      <w:r>
        <w:fldChar w:fldCharType="begin"/>
      </w:r>
      <w:r>
        <w:instrText xml:space="preserve"> </w:instrText>
      </w:r>
      <w:r>
        <w:rPr>
          <w:rFonts w:hint="eastAsia"/>
        </w:rPr>
        <w:instrText>REF _Ref195523821 \h</w:instrText>
      </w:r>
      <w:r>
        <w:instrText xml:space="preserve"> </w:instrText>
      </w:r>
      <w:r>
        <w:fldChar w:fldCharType="separate"/>
      </w:r>
      <w:r>
        <w:rPr>
          <w:rFonts w:hint="eastAsia"/>
        </w:rPr>
        <w:t>表</w:t>
      </w:r>
      <w:r>
        <w:rPr>
          <w:rFonts w:hint="eastAsia"/>
        </w:rPr>
        <w:t xml:space="preserve"> </w:t>
      </w:r>
      <w:r>
        <w:t>3.2</w:t>
      </w:r>
      <w:r>
        <w:noBreakHyphen/>
        <w:t>1</w:t>
      </w:r>
      <w:r>
        <w:fldChar w:fldCharType="end"/>
      </w:r>
      <w:r>
        <w:rPr>
          <w:rFonts w:hint="eastAsia"/>
        </w:rPr>
        <w:t>。</w:t>
      </w:r>
    </w:p>
    <w:p w14:paraId="04AFD87F" w14:textId="50671602" w:rsidR="004221FC" w:rsidRPr="004221FC" w:rsidRDefault="004221FC" w:rsidP="004221FC">
      <w:pPr>
        <w:pStyle w:val="aff6"/>
        <w:spacing w:line="360" w:lineRule="auto"/>
      </w:pPr>
      <w:r w:rsidRPr="004221FC">
        <w:rPr>
          <w:rFonts w:hint="eastAsia"/>
        </w:rPr>
        <w:t>表</w:t>
      </w:r>
      <w:r w:rsidRPr="004221FC">
        <w:rPr>
          <w:rFonts w:hint="eastAsia"/>
        </w:rPr>
        <w:t xml:space="preserve"> </w:t>
      </w:r>
      <w:r w:rsidRPr="004221FC">
        <w:fldChar w:fldCharType="begin"/>
      </w:r>
      <w:r w:rsidRPr="004221FC">
        <w:instrText xml:space="preserve"> </w:instrText>
      </w:r>
      <w:r w:rsidRPr="004221FC">
        <w:rPr>
          <w:rFonts w:hint="eastAsia"/>
        </w:rPr>
        <w:instrText>STYLEREF 2 \s</w:instrText>
      </w:r>
      <w:r w:rsidRPr="004221FC">
        <w:instrText xml:space="preserve"> </w:instrText>
      </w:r>
      <w:r w:rsidRPr="004221FC">
        <w:fldChar w:fldCharType="separate"/>
      </w:r>
      <w:r w:rsidRPr="004221FC">
        <w:t>3.2</w:t>
      </w:r>
      <w:r w:rsidRPr="004221FC">
        <w:fldChar w:fldCharType="end"/>
      </w:r>
      <w:r w:rsidRPr="004221FC">
        <w:noBreakHyphen/>
      </w:r>
      <w:r w:rsidRPr="004221FC">
        <w:fldChar w:fldCharType="begin"/>
      </w:r>
      <w:r w:rsidRPr="004221FC">
        <w:instrText xml:space="preserve"> </w:instrText>
      </w:r>
      <w:r w:rsidRPr="004221FC">
        <w:rPr>
          <w:rFonts w:hint="eastAsia"/>
        </w:rPr>
        <w:instrText xml:space="preserve">SEQ </w:instrText>
      </w:r>
      <w:r w:rsidRPr="004221FC">
        <w:rPr>
          <w:rFonts w:hint="eastAsia"/>
        </w:rPr>
        <w:instrText>表</w:instrText>
      </w:r>
      <w:r w:rsidRPr="004221FC">
        <w:rPr>
          <w:rFonts w:hint="eastAsia"/>
        </w:rPr>
        <w:instrText xml:space="preserve"> \* ARABIC \s 2</w:instrText>
      </w:r>
      <w:r w:rsidRPr="004221FC">
        <w:instrText xml:space="preserve"> </w:instrText>
      </w:r>
      <w:r w:rsidRPr="004221FC">
        <w:fldChar w:fldCharType="separate"/>
      </w:r>
      <w:r w:rsidRPr="004221FC">
        <w:t>1</w:t>
      </w:r>
      <w:r w:rsidRPr="004221FC">
        <w:fldChar w:fldCharType="end"/>
      </w:r>
      <w:r w:rsidRPr="004221FC">
        <w:rPr>
          <w:rFonts w:hint="eastAsia"/>
        </w:rPr>
        <w:t>典型田块范围与数量选取要求参考表</w:t>
      </w:r>
    </w:p>
    <w:tbl>
      <w:tblPr>
        <w:tblW w:w="5000"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954"/>
        <w:gridCol w:w="819"/>
        <w:gridCol w:w="1046"/>
        <w:gridCol w:w="1276"/>
        <w:gridCol w:w="4181"/>
      </w:tblGrid>
      <w:tr w:rsidR="004221FC" w14:paraId="2A02A908" w14:textId="77777777" w:rsidTr="004221FC">
        <w:trPr>
          <w:trHeight w:val="708"/>
          <w:tblHeader/>
          <w:jc w:val="center"/>
        </w:trPr>
        <w:tc>
          <w:tcPr>
            <w:tcW w:w="576" w:type="pct"/>
            <w:vAlign w:val="center"/>
          </w:tcPr>
          <w:p w14:paraId="7AC86E35" w14:textId="77777777" w:rsidR="004221FC" w:rsidRDefault="004221FC" w:rsidP="004221FC">
            <w:pPr>
              <w:pStyle w:val="afff"/>
              <w:rPr>
                <w:b/>
                <w:bCs/>
              </w:rPr>
            </w:pPr>
            <w:r>
              <w:rPr>
                <w:rFonts w:hint="eastAsia"/>
                <w:b/>
                <w:bCs/>
              </w:rPr>
              <w:t>灌区</w:t>
            </w:r>
          </w:p>
          <w:p w14:paraId="7638DADE" w14:textId="77777777" w:rsidR="004221FC" w:rsidRDefault="004221FC" w:rsidP="004221FC">
            <w:pPr>
              <w:pStyle w:val="afff"/>
              <w:rPr>
                <w:b/>
                <w:bCs/>
              </w:rPr>
            </w:pPr>
            <w:r>
              <w:rPr>
                <w:rFonts w:hint="eastAsia"/>
                <w:b/>
                <w:bCs/>
              </w:rPr>
              <w:t>规模与类型</w:t>
            </w:r>
          </w:p>
        </w:tc>
        <w:tc>
          <w:tcPr>
            <w:tcW w:w="495" w:type="pct"/>
            <w:vAlign w:val="center"/>
          </w:tcPr>
          <w:p w14:paraId="7E315AF9" w14:textId="77777777" w:rsidR="004221FC" w:rsidRDefault="004221FC" w:rsidP="004221FC">
            <w:pPr>
              <w:pStyle w:val="afff"/>
              <w:rPr>
                <w:b/>
                <w:bCs/>
              </w:rPr>
            </w:pPr>
            <w:r>
              <w:rPr>
                <w:rFonts w:hint="eastAsia"/>
                <w:b/>
                <w:bCs/>
              </w:rPr>
              <w:t>样点灌</w:t>
            </w:r>
          </w:p>
          <w:p w14:paraId="467C0B0D" w14:textId="77777777" w:rsidR="004221FC" w:rsidRDefault="004221FC" w:rsidP="004221FC">
            <w:pPr>
              <w:pStyle w:val="afff"/>
              <w:rPr>
                <w:b/>
                <w:bCs/>
              </w:rPr>
            </w:pPr>
            <w:r>
              <w:rPr>
                <w:rFonts w:hint="eastAsia"/>
                <w:b/>
                <w:bCs/>
              </w:rPr>
              <w:t>区片区</w:t>
            </w:r>
          </w:p>
        </w:tc>
        <w:tc>
          <w:tcPr>
            <w:tcW w:w="632" w:type="pct"/>
            <w:vAlign w:val="center"/>
          </w:tcPr>
          <w:p w14:paraId="1FC0D0A9" w14:textId="77777777" w:rsidR="004221FC" w:rsidRDefault="004221FC" w:rsidP="004221FC">
            <w:pPr>
              <w:pStyle w:val="afff"/>
              <w:rPr>
                <w:b/>
                <w:bCs/>
              </w:rPr>
            </w:pPr>
            <w:r>
              <w:rPr>
                <w:rFonts w:hint="eastAsia"/>
                <w:b/>
                <w:bCs/>
              </w:rPr>
              <w:t>灌区主要</w:t>
            </w:r>
          </w:p>
          <w:p w14:paraId="43119C31" w14:textId="77777777" w:rsidR="004221FC" w:rsidRDefault="004221FC" w:rsidP="004221FC">
            <w:pPr>
              <w:pStyle w:val="afff"/>
              <w:rPr>
                <w:b/>
                <w:bCs/>
              </w:rPr>
            </w:pPr>
            <w:r>
              <w:rPr>
                <w:rFonts w:hint="eastAsia"/>
                <w:b/>
                <w:bCs/>
              </w:rPr>
              <w:t>作物种类</w:t>
            </w:r>
          </w:p>
          <w:p w14:paraId="15A1D181" w14:textId="77777777" w:rsidR="004221FC" w:rsidRDefault="004221FC" w:rsidP="004221FC">
            <w:pPr>
              <w:pStyle w:val="afff"/>
              <w:rPr>
                <w:b/>
                <w:bCs/>
              </w:rPr>
            </w:pPr>
            <w:r>
              <w:rPr>
                <w:rFonts w:hint="eastAsia"/>
                <w:b/>
                <w:bCs/>
              </w:rPr>
              <w:t>（</w:t>
            </w:r>
            <w:r>
              <w:rPr>
                <w:rFonts w:hint="eastAsia"/>
                <w:b/>
                <w:bCs/>
                <w:i/>
              </w:rPr>
              <w:t>m</w:t>
            </w:r>
            <w:r>
              <w:rPr>
                <w:rFonts w:hint="eastAsia"/>
                <w:b/>
                <w:bCs/>
              </w:rPr>
              <w:t>）</w:t>
            </w:r>
          </w:p>
        </w:tc>
        <w:tc>
          <w:tcPr>
            <w:tcW w:w="771" w:type="pct"/>
            <w:vAlign w:val="center"/>
          </w:tcPr>
          <w:p w14:paraId="7BEF0333" w14:textId="77777777" w:rsidR="004221FC" w:rsidRDefault="004221FC" w:rsidP="004221FC">
            <w:pPr>
              <w:pStyle w:val="afff"/>
              <w:rPr>
                <w:b/>
                <w:bCs/>
              </w:rPr>
            </w:pPr>
            <w:r>
              <w:rPr>
                <w:rFonts w:hint="eastAsia"/>
                <w:b/>
                <w:bCs/>
              </w:rPr>
              <w:t>典型田块</w:t>
            </w:r>
          </w:p>
          <w:p w14:paraId="1B5AA45B" w14:textId="77777777" w:rsidR="004221FC" w:rsidRDefault="004221FC" w:rsidP="004221FC">
            <w:pPr>
              <w:pStyle w:val="afff"/>
              <w:rPr>
                <w:b/>
                <w:bCs/>
              </w:rPr>
            </w:pPr>
            <w:r>
              <w:rPr>
                <w:rFonts w:hint="eastAsia"/>
                <w:b/>
                <w:bCs/>
              </w:rPr>
              <w:t>选取数量</w:t>
            </w:r>
          </w:p>
          <w:p w14:paraId="7F5FEF07" w14:textId="77777777" w:rsidR="004221FC" w:rsidRDefault="004221FC" w:rsidP="004221FC">
            <w:pPr>
              <w:pStyle w:val="afff"/>
              <w:rPr>
                <w:b/>
                <w:bCs/>
              </w:rPr>
            </w:pPr>
            <w:r>
              <w:rPr>
                <w:rFonts w:hint="eastAsia"/>
                <w:b/>
                <w:bCs/>
              </w:rPr>
              <w:t>（</w:t>
            </w:r>
            <w:r>
              <w:rPr>
                <w:rFonts w:hint="eastAsia"/>
                <w:b/>
                <w:bCs/>
                <w:i/>
              </w:rPr>
              <w:t>N</w:t>
            </w:r>
            <w:r>
              <w:rPr>
                <w:rFonts w:hint="eastAsia"/>
                <w:b/>
                <w:bCs/>
              </w:rPr>
              <w:t>）</w:t>
            </w:r>
          </w:p>
        </w:tc>
        <w:tc>
          <w:tcPr>
            <w:tcW w:w="2526" w:type="pct"/>
            <w:vAlign w:val="center"/>
          </w:tcPr>
          <w:p w14:paraId="1E61D3AF" w14:textId="77777777" w:rsidR="004221FC" w:rsidRDefault="004221FC" w:rsidP="004221FC">
            <w:pPr>
              <w:pStyle w:val="afff"/>
              <w:rPr>
                <w:b/>
                <w:bCs/>
              </w:rPr>
            </w:pPr>
            <w:r>
              <w:rPr>
                <w:rFonts w:hint="eastAsia"/>
                <w:b/>
                <w:bCs/>
              </w:rPr>
              <w:t>典型田块总数量</w:t>
            </w:r>
          </w:p>
        </w:tc>
      </w:tr>
      <w:tr w:rsidR="004221FC" w14:paraId="5BC3D6E0" w14:textId="77777777" w:rsidTr="004221FC">
        <w:trPr>
          <w:trHeight w:val="227"/>
          <w:jc w:val="center"/>
        </w:trPr>
        <w:tc>
          <w:tcPr>
            <w:tcW w:w="576" w:type="pct"/>
            <w:vMerge w:val="restart"/>
            <w:vAlign w:val="center"/>
          </w:tcPr>
          <w:p w14:paraId="431B642F" w14:textId="77777777" w:rsidR="004221FC" w:rsidRDefault="004221FC" w:rsidP="004221FC">
            <w:pPr>
              <w:pStyle w:val="affc"/>
              <w:rPr>
                <w:rFonts w:eastAsia="宋体"/>
              </w:rPr>
            </w:pPr>
            <w:r>
              <w:rPr>
                <w:rFonts w:eastAsia="宋体" w:hint="eastAsia"/>
              </w:rPr>
              <w:t>大型</w:t>
            </w:r>
          </w:p>
          <w:p w14:paraId="0CDF3578" w14:textId="77777777" w:rsidR="004221FC" w:rsidRDefault="004221FC" w:rsidP="004221FC">
            <w:pPr>
              <w:pStyle w:val="affc"/>
              <w:rPr>
                <w:rFonts w:eastAsia="宋体"/>
              </w:rPr>
            </w:pPr>
            <w:r>
              <w:rPr>
                <w:rFonts w:eastAsia="宋体" w:hint="eastAsia"/>
              </w:rPr>
              <w:t>灌区</w:t>
            </w:r>
          </w:p>
        </w:tc>
        <w:tc>
          <w:tcPr>
            <w:tcW w:w="495" w:type="pct"/>
            <w:vMerge w:val="restart"/>
            <w:vAlign w:val="center"/>
          </w:tcPr>
          <w:p w14:paraId="6A1300A0" w14:textId="77777777" w:rsidR="004221FC" w:rsidRDefault="004221FC" w:rsidP="004221FC">
            <w:pPr>
              <w:pStyle w:val="affc"/>
              <w:rPr>
                <w:rFonts w:eastAsia="宋体"/>
              </w:rPr>
            </w:pPr>
            <w:r>
              <w:rPr>
                <w:rFonts w:eastAsia="宋体" w:hint="eastAsia"/>
              </w:rPr>
              <w:t>上游</w:t>
            </w:r>
          </w:p>
        </w:tc>
        <w:tc>
          <w:tcPr>
            <w:tcW w:w="632" w:type="pct"/>
            <w:vAlign w:val="center"/>
          </w:tcPr>
          <w:p w14:paraId="760BF7A0"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4427BED8"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restart"/>
            <w:vAlign w:val="center"/>
          </w:tcPr>
          <w:p w14:paraId="43D138EA" w14:textId="77777777" w:rsidR="004221FC" w:rsidRDefault="004221FC" w:rsidP="004221FC">
            <w:pPr>
              <w:pStyle w:val="affc"/>
              <w:textAlignment w:val="baseline"/>
              <w:rPr>
                <w:rFonts w:eastAsia="宋体"/>
              </w:rPr>
            </w:pPr>
            <m:oMathPara>
              <m:oMath>
                <m:nary>
                  <m:naryPr>
                    <m:chr m:val="∑"/>
                    <m:ctrlPr>
                      <w:rPr>
                        <w:rFonts w:ascii="Cambria Math" w:eastAsia="宋体" w:hAnsi="Cambria Math"/>
                        <w:i/>
                      </w:rPr>
                    </m:ctrlPr>
                  </m:naryPr>
                  <m:sub>
                    <m:r>
                      <w:rPr>
                        <w:rFonts w:ascii="Cambria Math" w:eastAsia="宋体"/>
                      </w:rPr>
                      <m:t>j=1</m:t>
                    </m:r>
                  </m:sub>
                  <m:sup>
                    <m:r>
                      <w:rPr>
                        <w:rFonts w:ascii="Cambria Math" w:eastAsia="宋体"/>
                      </w:rPr>
                      <m:t>n</m:t>
                    </m:r>
                  </m:sup>
                  <m:e>
                    <m:nary>
                      <m:naryPr>
                        <m:chr m:val="∑"/>
                        <m:ctrlPr>
                          <w:rPr>
                            <w:rFonts w:ascii="Cambria Math" w:eastAsia="宋体" w:hAnsi="Cambria Math"/>
                            <w:i/>
                          </w:rPr>
                        </m:ctrlPr>
                      </m:naryPr>
                      <m:sub>
                        <m:r>
                          <w:rPr>
                            <w:rFonts w:ascii="Cambria Math" w:eastAsia="宋体"/>
                          </w:rPr>
                          <m:t>i=1</m:t>
                        </m:r>
                      </m:sub>
                      <m:sup>
                        <m:r>
                          <w:rPr>
                            <w:rFonts w:ascii="Cambria Math" w:eastAsia="宋体"/>
                          </w:rPr>
                          <m:t>m</m:t>
                        </m:r>
                      </m:sup>
                      <m:e>
                        <m:sSub>
                          <m:sSubPr>
                            <m:ctrlPr>
                              <w:rPr>
                                <w:rFonts w:ascii="Cambria Math" w:eastAsia="宋体" w:hAnsi="Cambria Math"/>
                                <w:i/>
                              </w:rPr>
                            </m:ctrlPr>
                          </m:sSubPr>
                          <m:e>
                            <m:r>
                              <w:rPr>
                                <w:rFonts w:ascii="Cambria Math" w:eastAsia="宋体"/>
                              </w:rPr>
                              <m:t>N</m:t>
                            </m:r>
                          </m:e>
                          <m:sub>
                            <m:r>
                              <w:rPr>
                                <w:rFonts w:ascii="Cambria Math" w:eastAsia="宋体"/>
                              </w:rPr>
                              <m:t>ij</m:t>
                            </m:r>
                          </m:sub>
                        </m:sSub>
                      </m:e>
                    </m:nary>
                  </m:e>
                </m:nary>
              </m:oMath>
            </m:oMathPara>
          </w:p>
          <w:p w14:paraId="4C8137AF" w14:textId="77777777" w:rsidR="004221FC" w:rsidRDefault="004221FC" w:rsidP="004221FC">
            <w:pPr>
              <w:pStyle w:val="affc"/>
              <w:jc w:val="left"/>
              <w:textAlignment w:val="baseline"/>
              <w:rPr>
                <w:rFonts w:eastAsia="宋体"/>
              </w:rPr>
            </w:pPr>
            <w:r>
              <w:rPr>
                <w:rFonts w:eastAsia="宋体" w:hint="eastAsia"/>
              </w:rPr>
              <w:t>式中：</w:t>
            </w:r>
          </w:p>
          <w:p w14:paraId="144203C7" w14:textId="77777777" w:rsidR="004221FC" w:rsidRDefault="004221FC" w:rsidP="004221FC">
            <w:pPr>
              <w:pStyle w:val="affc"/>
              <w:jc w:val="left"/>
              <w:textAlignment w:val="baseline"/>
              <w:rPr>
                <w:rFonts w:eastAsia="宋体"/>
              </w:rPr>
            </w:pPr>
            <w:r>
              <w:rPr>
                <w:rFonts w:eastAsia="宋体" w:hint="eastAsia"/>
                <w:i/>
              </w:rPr>
              <w:t>m</w:t>
            </w:r>
            <w:r>
              <w:rPr>
                <w:rFonts w:eastAsia="宋体" w:hint="eastAsia"/>
              </w:rPr>
              <w:t>：某片区作物种类数量，种；</w:t>
            </w:r>
          </w:p>
          <w:p w14:paraId="43979C8B" w14:textId="77777777" w:rsidR="004221FC" w:rsidRDefault="004221FC" w:rsidP="004221FC">
            <w:pPr>
              <w:pStyle w:val="affc"/>
              <w:jc w:val="left"/>
              <w:textAlignment w:val="baseline"/>
              <w:rPr>
                <w:rFonts w:eastAsia="宋体"/>
              </w:rPr>
            </w:pPr>
            <w:r>
              <w:rPr>
                <w:rFonts w:eastAsia="宋体" w:hint="eastAsia"/>
                <w:i/>
              </w:rPr>
              <w:t>n</w:t>
            </w:r>
            <w:r>
              <w:rPr>
                <w:rFonts w:eastAsia="宋体" w:hint="eastAsia"/>
              </w:rPr>
              <w:t>：取值</w:t>
            </w:r>
            <w:r>
              <w:rPr>
                <w:rFonts w:eastAsia="宋体" w:hint="eastAsia"/>
              </w:rPr>
              <w:t>1</w:t>
            </w:r>
            <w:r>
              <w:rPr>
                <w:rFonts w:eastAsia="宋体" w:hint="eastAsia"/>
              </w:rPr>
              <w:t>、</w:t>
            </w:r>
            <w:r>
              <w:rPr>
                <w:rFonts w:eastAsia="宋体" w:hint="eastAsia"/>
              </w:rPr>
              <w:t>2</w:t>
            </w:r>
            <w:r>
              <w:rPr>
                <w:rFonts w:eastAsia="宋体" w:hint="eastAsia"/>
              </w:rPr>
              <w:t>、</w:t>
            </w:r>
            <w:r>
              <w:rPr>
                <w:rFonts w:eastAsia="宋体" w:hint="eastAsia"/>
              </w:rPr>
              <w:t>3</w:t>
            </w:r>
            <w:r>
              <w:rPr>
                <w:rFonts w:eastAsia="宋体" w:hint="eastAsia"/>
              </w:rPr>
              <w:t>，分别指上游、中游、下游；</w:t>
            </w:r>
          </w:p>
          <w:p w14:paraId="2A5D63A1" w14:textId="77777777" w:rsidR="004221FC" w:rsidRDefault="004221FC" w:rsidP="004221FC">
            <w:pPr>
              <w:pStyle w:val="affc"/>
              <w:jc w:val="left"/>
              <w:textAlignment w:val="baseline"/>
              <w:rPr>
                <w:rFonts w:eastAsia="宋体"/>
              </w:rPr>
            </w:pPr>
            <w:r>
              <w:rPr>
                <w:rFonts w:eastAsia="宋体" w:hint="eastAsia"/>
                <w:i/>
              </w:rPr>
              <w:t>N</w:t>
            </w:r>
            <w:r>
              <w:rPr>
                <w:rFonts w:eastAsia="宋体" w:hint="eastAsia"/>
                <w:i/>
                <w:vertAlign w:val="subscript"/>
              </w:rPr>
              <w:t>ij</w:t>
            </w:r>
            <w:r>
              <w:rPr>
                <w:rFonts w:eastAsia="宋体" w:hint="eastAsia"/>
              </w:rPr>
              <w:t>：第</w:t>
            </w:r>
            <w:r>
              <w:rPr>
                <w:rFonts w:eastAsia="宋体" w:hint="eastAsia"/>
                <w:i/>
              </w:rPr>
              <w:t>j</w:t>
            </w:r>
            <w:proofErr w:type="gramStart"/>
            <w:r>
              <w:rPr>
                <w:rFonts w:eastAsia="宋体" w:hint="eastAsia"/>
              </w:rPr>
              <w:t>个</w:t>
            </w:r>
            <w:proofErr w:type="gramEnd"/>
            <w:r>
              <w:rPr>
                <w:rFonts w:eastAsia="宋体" w:hint="eastAsia"/>
              </w:rPr>
              <w:t>片区第</w:t>
            </w:r>
            <w:proofErr w:type="spellStart"/>
            <w:r>
              <w:rPr>
                <w:rFonts w:eastAsia="宋体" w:hint="eastAsia"/>
                <w:i/>
              </w:rPr>
              <w:t>i</w:t>
            </w:r>
            <w:proofErr w:type="spellEnd"/>
            <w:r>
              <w:rPr>
                <w:rFonts w:eastAsia="宋体" w:hint="eastAsia"/>
              </w:rPr>
              <w:t>种作物典型田块数量，块。</w:t>
            </w:r>
          </w:p>
        </w:tc>
      </w:tr>
      <w:tr w:rsidR="004221FC" w14:paraId="2D81EAE6" w14:textId="77777777" w:rsidTr="004221FC">
        <w:trPr>
          <w:trHeight w:val="108"/>
          <w:jc w:val="center"/>
        </w:trPr>
        <w:tc>
          <w:tcPr>
            <w:tcW w:w="576" w:type="pct"/>
            <w:vMerge/>
            <w:vAlign w:val="center"/>
          </w:tcPr>
          <w:p w14:paraId="031742D8" w14:textId="77777777" w:rsidR="004221FC" w:rsidRDefault="004221FC" w:rsidP="004221FC">
            <w:pPr>
              <w:pStyle w:val="affc"/>
              <w:rPr>
                <w:rFonts w:eastAsia="宋体"/>
              </w:rPr>
            </w:pPr>
          </w:p>
        </w:tc>
        <w:tc>
          <w:tcPr>
            <w:tcW w:w="495" w:type="pct"/>
            <w:vMerge/>
            <w:vAlign w:val="center"/>
          </w:tcPr>
          <w:p w14:paraId="2E6C086D" w14:textId="77777777" w:rsidR="004221FC" w:rsidRDefault="004221FC" w:rsidP="004221FC">
            <w:pPr>
              <w:pStyle w:val="affc"/>
              <w:rPr>
                <w:rFonts w:eastAsia="宋体"/>
              </w:rPr>
            </w:pPr>
          </w:p>
        </w:tc>
        <w:tc>
          <w:tcPr>
            <w:tcW w:w="632" w:type="pct"/>
            <w:vAlign w:val="center"/>
          </w:tcPr>
          <w:p w14:paraId="018BFAAC" w14:textId="77777777" w:rsidR="004221FC" w:rsidRDefault="004221FC" w:rsidP="004221FC">
            <w:pPr>
              <w:pStyle w:val="affc"/>
              <w:rPr>
                <w:rFonts w:eastAsia="宋体"/>
              </w:rPr>
            </w:pPr>
            <w:r>
              <w:rPr>
                <w:rFonts w:eastAsia="宋体" w:hint="eastAsia"/>
              </w:rPr>
              <w:t>作物</w:t>
            </w:r>
            <w:r>
              <w:rPr>
                <w:rFonts w:eastAsia="宋体" w:hint="eastAsia"/>
              </w:rPr>
              <w:t>2</w:t>
            </w:r>
          </w:p>
        </w:tc>
        <w:tc>
          <w:tcPr>
            <w:tcW w:w="771" w:type="pct"/>
            <w:vAlign w:val="center"/>
          </w:tcPr>
          <w:p w14:paraId="721C3E05"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40844618" w14:textId="77777777" w:rsidR="004221FC" w:rsidRDefault="004221FC" w:rsidP="004221FC">
            <w:pPr>
              <w:pStyle w:val="affc"/>
              <w:rPr>
                <w:rFonts w:eastAsia="宋体"/>
              </w:rPr>
            </w:pPr>
          </w:p>
        </w:tc>
      </w:tr>
      <w:tr w:rsidR="004221FC" w14:paraId="1EBD0BBB" w14:textId="77777777" w:rsidTr="004221FC">
        <w:trPr>
          <w:trHeight w:val="108"/>
          <w:jc w:val="center"/>
        </w:trPr>
        <w:tc>
          <w:tcPr>
            <w:tcW w:w="576" w:type="pct"/>
            <w:vMerge/>
            <w:vAlign w:val="center"/>
          </w:tcPr>
          <w:p w14:paraId="6C1D4DC6" w14:textId="77777777" w:rsidR="004221FC" w:rsidRDefault="004221FC" w:rsidP="004221FC">
            <w:pPr>
              <w:pStyle w:val="affc"/>
              <w:rPr>
                <w:rFonts w:eastAsia="宋体"/>
              </w:rPr>
            </w:pPr>
          </w:p>
        </w:tc>
        <w:tc>
          <w:tcPr>
            <w:tcW w:w="495" w:type="pct"/>
            <w:vMerge/>
            <w:vAlign w:val="center"/>
          </w:tcPr>
          <w:p w14:paraId="3B3D8510" w14:textId="77777777" w:rsidR="004221FC" w:rsidRDefault="004221FC" w:rsidP="004221FC">
            <w:pPr>
              <w:pStyle w:val="affc"/>
              <w:rPr>
                <w:rFonts w:eastAsia="宋体"/>
              </w:rPr>
            </w:pPr>
          </w:p>
        </w:tc>
        <w:tc>
          <w:tcPr>
            <w:tcW w:w="632" w:type="pct"/>
            <w:vAlign w:val="center"/>
          </w:tcPr>
          <w:p w14:paraId="42269273" w14:textId="77777777" w:rsidR="004221FC" w:rsidRDefault="004221FC" w:rsidP="004221FC">
            <w:pPr>
              <w:pStyle w:val="affc"/>
              <w:rPr>
                <w:rFonts w:eastAsia="宋体"/>
              </w:rPr>
            </w:pPr>
            <w:r>
              <w:rPr>
                <w:rFonts w:eastAsia="宋体" w:hint="eastAsia"/>
              </w:rPr>
              <w:t>……</w:t>
            </w:r>
          </w:p>
        </w:tc>
        <w:tc>
          <w:tcPr>
            <w:tcW w:w="771" w:type="pct"/>
            <w:vAlign w:val="center"/>
          </w:tcPr>
          <w:p w14:paraId="5CCD253C"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451A585F" w14:textId="77777777" w:rsidR="004221FC" w:rsidRDefault="004221FC" w:rsidP="004221FC">
            <w:pPr>
              <w:pStyle w:val="affc"/>
              <w:rPr>
                <w:rFonts w:eastAsia="宋体"/>
              </w:rPr>
            </w:pPr>
          </w:p>
        </w:tc>
      </w:tr>
      <w:tr w:rsidR="004221FC" w14:paraId="0F24B386" w14:textId="77777777" w:rsidTr="004221FC">
        <w:trPr>
          <w:trHeight w:val="108"/>
          <w:jc w:val="center"/>
        </w:trPr>
        <w:tc>
          <w:tcPr>
            <w:tcW w:w="576" w:type="pct"/>
            <w:vMerge/>
            <w:vAlign w:val="center"/>
          </w:tcPr>
          <w:p w14:paraId="5577C8E4" w14:textId="77777777" w:rsidR="004221FC" w:rsidRDefault="004221FC" w:rsidP="004221FC">
            <w:pPr>
              <w:pStyle w:val="affc"/>
              <w:rPr>
                <w:rFonts w:eastAsia="宋体"/>
              </w:rPr>
            </w:pPr>
          </w:p>
        </w:tc>
        <w:tc>
          <w:tcPr>
            <w:tcW w:w="495" w:type="pct"/>
            <w:vMerge w:val="restart"/>
            <w:vAlign w:val="center"/>
          </w:tcPr>
          <w:p w14:paraId="6F62C95D" w14:textId="77777777" w:rsidR="004221FC" w:rsidRDefault="004221FC" w:rsidP="004221FC">
            <w:pPr>
              <w:pStyle w:val="affc"/>
              <w:rPr>
                <w:rFonts w:eastAsia="宋体"/>
              </w:rPr>
            </w:pPr>
            <w:r>
              <w:rPr>
                <w:rFonts w:eastAsia="宋体" w:hint="eastAsia"/>
              </w:rPr>
              <w:t>中游</w:t>
            </w:r>
          </w:p>
        </w:tc>
        <w:tc>
          <w:tcPr>
            <w:tcW w:w="632" w:type="pct"/>
            <w:vAlign w:val="center"/>
          </w:tcPr>
          <w:p w14:paraId="3BD3DC43"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49B5CA56"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5E201078" w14:textId="77777777" w:rsidR="004221FC" w:rsidRDefault="004221FC" w:rsidP="004221FC">
            <w:pPr>
              <w:pStyle w:val="affc"/>
              <w:rPr>
                <w:rFonts w:eastAsia="宋体"/>
              </w:rPr>
            </w:pPr>
          </w:p>
        </w:tc>
      </w:tr>
      <w:tr w:rsidR="004221FC" w14:paraId="36B97D20" w14:textId="77777777" w:rsidTr="004221FC">
        <w:trPr>
          <w:trHeight w:val="108"/>
          <w:jc w:val="center"/>
        </w:trPr>
        <w:tc>
          <w:tcPr>
            <w:tcW w:w="576" w:type="pct"/>
            <w:vMerge/>
            <w:vAlign w:val="center"/>
          </w:tcPr>
          <w:p w14:paraId="0E07CCB0" w14:textId="77777777" w:rsidR="004221FC" w:rsidRDefault="004221FC" w:rsidP="004221FC">
            <w:pPr>
              <w:pStyle w:val="affc"/>
              <w:rPr>
                <w:rFonts w:eastAsia="宋体"/>
              </w:rPr>
            </w:pPr>
          </w:p>
        </w:tc>
        <w:tc>
          <w:tcPr>
            <w:tcW w:w="495" w:type="pct"/>
            <w:vMerge/>
            <w:vAlign w:val="center"/>
          </w:tcPr>
          <w:p w14:paraId="5C442778" w14:textId="77777777" w:rsidR="004221FC" w:rsidRDefault="004221FC" w:rsidP="004221FC">
            <w:pPr>
              <w:pStyle w:val="affc"/>
              <w:rPr>
                <w:rFonts w:eastAsia="宋体"/>
              </w:rPr>
            </w:pPr>
          </w:p>
        </w:tc>
        <w:tc>
          <w:tcPr>
            <w:tcW w:w="632" w:type="pct"/>
            <w:vAlign w:val="center"/>
          </w:tcPr>
          <w:p w14:paraId="3DAB14E3" w14:textId="77777777" w:rsidR="004221FC" w:rsidRDefault="004221FC" w:rsidP="004221FC">
            <w:pPr>
              <w:pStyle w:val="affc"/>
              <w:rPr>
                <w:rFonts w:eastAsia="宋体"/>
              </w:rPr>
            </w:pPr>
            <w:r>
              <w:rPr>
                <w:rFonts w:eastAsia="宋体" w:hint="eastAsia"/>
              </w:rPr>
              <w:t>作物</w:t>
            </w:r>
            <w:r>
              <w:rPr>
                <w:rFonts w:eastAsia="宋体" w:hint="eastAsia"/>
              </w:rPr>
              <w:t>2</w:t>
            </w:r>
          </w:p>
        </w:tc>
        <w:tc>
          <w:tcPr>
            <w:tcW w:w="771" w:type="pct"/>
            <w:vAlign w:val="center"/>
          </w:tcPr>
          <w:p w14:paraId="674D30B0"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1751C32E" w14:textId="77777777" w:rsidR="004221FC" w:rsidRDefault="004221FC" w:rsidP="004221FC">
            <w:pPr>
              <w:pStyle w:val="affc"/>
              <w:rPr>
                <w:rFonts w:eastAsia="宋体"/>
              </w:rPr>
            </w:pPr>
          </w:p>
        </w:tc>
      </w:tr>
      <w:tr w:rsidR="004221FC" w14:paraId="1F4980AA" w14:textId="77777777" w:rsidTr="004221FC">
        <w:trPr>
          <w:trHeight w:val="108"/>
          <w:jc w:val="center"/>
        </w:trPr>
        <w:tc>
          <w:tcPr>
            <w:tcW w:w="576" w:type="pct"/>
            <w:vMerge/>
            <w:vAlign w:val="center"/>
          </w:tcPr>
          <w:p w14:paraId="0501FE0F" w14:textId="77777777" w:rsidR="004221FC" w:rsidRDefault="004221FC" w:rsidP="004221FC">
            <w:pPr>
              <w:pStyle w:val="affc"/>
              <w:rPr>
                <w:rFonts w:eastAsia="宋体"/>
              </w:rPr>
            </w:pPr>
          </w:p>
        </w:tc>
        <w:tc>
          <w:tcPr>
            <w:tcW w:w="495" w:type="pct"/>
            <w:vMerge/>
            <w:vAlign w:val="center"/>
          </w:tcPr>
          <w:p w14:paraId="387C393A" w14:textId="77777777" w:rsidR="004221FC" w:rsidRDefault="004221FC" w:rsidP="004221FC">
            <w:pPr>
              <w:pStyle w:val="affc"/>
              <w:rPr>
                <w:rFonts w:eastAsia="宋体"/>
              </w:rPr>
            </w:pPr>
          </w:p>
        </w:tc>
        <w:tc>
          <w:tcPr>
            <w:tcW w:w="632" w:type="pct"/>
            <w:vAlign w:val="center"/>
          </w:tcPr>
          <w:p w14:paraId="10AC2D41" w14:textId="77777777" w:rsidR="004221FC" w:rsidRDefault="004221FC" w:rsidP="004221FC">
            <w:pPr>
              <w:pStyle w:val="affc"/>
              <w:rPr>
                <w:rFonts w:eastAsia="宋体"/>
              </w:rPr>
            </w:pPr>
            <w:r>
              <w:rPr>
                <w:rFonts w:eastAsia="宋体" w:hint="eastAsia"/>
              </w:rPr>
              <w:t>……</w:t>
            </w:r>
          </w:p>
        </w:tc>
        <w:tc>
          <w:tcPr>
            <w:tcW w:w="771" w:type="pct"/>
            <w:vAlign w:val="center"/>
          </w:tcPr>
          <w:p w14:paraId="3850DF85"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119BC10B" w14:textId="77777777" w:rsidR="004221FC" w:rsidRDefault="004221FC" w:rsidP="004221FC">
            <w:pPr>
              <w:pStyle w:val="affc"/>
              <w:rPr>
                <w:rFonts w:eastAsia="宋体"/>
              </w:rPr>
            </w:pPr>
          </w:p>
        </w:tc>
      </w:tr>
      <w:tr w:rsidR="004221FC" w14:paraId="4624FF11" w14:textId="77777777" w:rsidTr="004221FC">
        <w:trPr>
          <w:trHeight w:val="108"/>
          <w:jc w:val="center"/>
        </w:trPr>
        <w:tc>
          <w:tcPr>
            <w:tcW w:w="576" w:type="pct"/>
            <w:vMerge/>
            <w:vAlign w:val="center"/>
          </w:tcPr>
          <w:p w14:paraId="61D9C00A" w14:textId="77777777" w:rsidR="004221FC" w:rsidRDefault="004221FC" w:rsidP="004221FC">
            <w:pPr>
              <w:pStyle w:val="affc"/>
              <w:rPr>
                <w:rFonts w:eastAsia="宋体"/>
              </w:rPr>
            </w:pPr>
          </w:p>
        </w:tc>
        <w:tc>
          <w:tcPr>
            <w:tcW w:w="495" w:type="pct"/>
            <w:vMerge w:val="restart"/>
            <w:vAlign w:val="center"/>
          </w:tcPr>
          <w:p w14:paraId="79A92801" w14:textId="77777777" w:rsidR="004221FC" w:rsidRDefault="004221FC" w:rsidP="004221FC">
            <w:pPr>
              <w:pStyle w:val="affc"/>
              <w:rPr>
                <w:rFonts w:eastAsia="宋体"/>
              </w:rPr>
            </w:pPr>
            <w:r>
              <w:rPr>
                <w:rFonts w:eastAsia="宋体" w:hint="eastAsia"/>
              </w:rPr>
              <w:t>下游</w:t>
            </w:r>
          </w:p>
        </w:tc>
        <w:tc>
          <w:tcPr>
            <w:tcW w:w="632" w:type="pct"/>
            <w:vAlign w:val="center"/>
          </w:tcPr>
          <w:p w14:paraId="6970AF8A"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230B20AB"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7CF10A4C" w14:textId="77777777" w:rsidR="004221FC" w:rsidRDefault="004221FC" w:rsidP="004221FC">
            <w:pPr>
              <w:pStyle w:val="affc"/>
              <w:rPr>
                <w:rFonts w:eastAsia="宋体"/>
              </w:rPr>
            </w:pPr>
          </w:p>
        </w:tc>
      </w:tr>
      <w:tr w:rsidR="004221FC" w14:paraId="625A0E4E" w14:textId="77777777" w:rsidTr="004221FC">
        <w:trPr>
          <w:trHeight w:val="108"/>
          <w:jc w:val="center"/>
        </w:trPr>
        <w:tc>
          <w:tcPr>
            <w:tcW w:w="576" w:type="pct"/>
            <w:vMerge/>
            <w:vAlign w:val="center"/>
          </w:tcPr>
          <w:p w14:paraId="145A19F4" w14:textId="77777777" w:rsidR="004221FC" w:rsidRDefault="004221FC" w:rsidP="004221FC">
            <w:pPr>
              <w:pStyle w:val="affc"/>
              <w:rPr>
                <w:rFonts w:eastAsia="宋体"/>
              </w:rPr>
            </w:pPr>
          </w:p>
        </w:tc>
        <w:tc>
          <w:tcPr>
            <w:tcW w:w="495" w:type="pct"/>
            <w:vMerge/>
            <w:vAlign w:val="center"/>
          </w:tcPr>
          <w:p w14:paraId="5FA252E5" w14:textId="77777777" w:rsidR="004221FC" w:rsidRDefault="004221FC" w:rsidP="004221FC">
            <w:pPr>
              <w:pStyle w:val="affc"/>
              <w:rPr>
                <w:rFonts w:eastAsia="宋体"/>
              </w:rPr>
            </w:pPr>
          </w:p>
        </w:tc>
        <w:tc>
          <w:tcPr>
            <w:tcW w:w="632" w:type="pct"/>
            <w:vAlign w:val="center"/>
          </w:tcPr>
          <w:p w14:paraId="7153104D" w14:textId="77777777" w:rsidR="004221FC" w:rsidRDefault="004221FC" w:rsidP="004221FC">
            <w:pPr>
              <w:pStyle w:val="affc"/>
              <w:rPr>
                <w:rFonts w:eastAsia="宋体"/>
              </w:rPr>
            </w:pPr>
            <w:r>
              <w:rPr>
                <w:rFonts w:eastAsia="宋体" w:hint="eastAsia"/>
              </w:rPr>
              <w:t>作物</w:t>
            </w:r>
            <w:r>
              <w:rPr>
                <w:rFonts w:eastAsia="宋体" w:hint="eastAsia"/>
              </w:rPr>
              <w:t>2</w:t>
            </w:r>
          </w:p>
        </w:tc>
        <w:tc>
          <w:tcPr>
            <w:tcW w:w="771" w:type="pct"/>
            <w:vAlign w:val="center"/>
          </w:tcPr>
          <w:p w14:paraId="1AA55682"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53F46881" w14:textId="77777777" w:rsidR="004221FC" w:rsidRDefault="004221FC" w:rsidP="004221FC">
            <w:pPr>
              <w:pStyle w:val="affc"/>
              <w:rPr>
                <w:rFonts w:eastAsia="宋体"/>
              </w:rPr>
            </w:pPr>
          </w:p>
        </w:tc>
      </w:tr>
      <w:tr w:rsidR="004221FC" w14:paraId="6D1AD07A" w14:textId="77777777" w:rsidTr="004221FC">
        <w:trPr>
          <w:trHeight w:val="108"/>
          <w:jc w:val="center"/>
        </w:trPr>
        <w:tc>
          <w:tcPr>
            <w:tcW w:w="576" w:type="pct"/>
            <w:vMerge/>
            <w:vAlign w:val="center"/>
          </w:tcPr>
          <w:p w14:paraId="33E3A053" w14:textId="77777777" w:rsidR="004221FC" w:rsidRDefault="004221FC" w:rsidP="004221FC">
            <w:pPr>
              <w:pStyle w:val="affc"/>
              <w:rPr>
                <w:rFonts w:eastAsia="宋体"/>
              </w:rPr>
            </w:pPr>
          </w:p>
        </w:tc>
        <w:tc>
          <w:tcPr>
            <w:tcW w:w="495" w:type="pct"/>
            <w:vMerge/>
            <w:vAlign w:val="center"/>
          </w:tcPr>
          <w:p w14:paraId="3E8A6FC3" w14:textId="77777777" w:rsidR="004221FC" w:rsidRDefault="004221FC" w:rsidP="004221FC">
            <w:pPr>
              <w:pStyle w:val="affc"/>
              <w:rPr>
                <w:rFonts w:eastAsia="宋体"/>
              </w:rPr>
            </w:pPr>
          </w:p>
        </w:tc>
        <w:tc>
          <w:tcPr>
            <w:tcW w:w="632" w:type="pct"/>
            <w:vAlign w:val="center"/>
          </w:tcPr>
          <w:p w14:paraId="5FEE5CFC" w14:textId="77777777" w:rsidR="004221FC" w:rsidRDefault="004221FC" w:rsidP="004221FC">
            <w:pPr>
              <w:pStyle w:val="affc"/>
              <w:rPr>
                <w:rFonts w:eastAsia="宋体"/>
              </w:rPr>
            </w:pPr>
            <w:r>
              <w:rPr>
                <w:rFonts w:eastAsia="宋体" w:hint="eastAsia"/>
              </w:rPr>
              <w:t>……</w:t>
            </w:r>
          </w:p>
        </w:tc>
        <w:tc>
          <w:tcPr>
            <w:tcW w:w="771" w:type="pct"/>
            <w:vAlign w:val="center"/>
          </w:tcPr>
          <w:p w14:paraId="567224E2"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73FDDD2C" w14:textId="77777777" w:rsidR="004221FC" w:rsidRDefault="004221FC" w:rsidP="004221FC">
            <w:pPr>
              <w:pStyle w:val="affc"/>
              <w:rPr>
                <w:rFonts w:eastAsia="宋体"/>
              </w:rPr>
            </w:pPr>
          </w:p>
        </w:tc>
      </w:tr>
      <w:tr w:rsidR="004221FC" w14:paraId="5FF2D7DB" w14:textId="77777777" w:rsidTr="004221FC">
        <w:trPr>
          <w:trHeight w:val="227"/>
          <w:jc w:val="center"/>
        </w:trPr>
        <w:tc>
          <w:tcPr>
            <w:tcW w:w="576" w:type="pct"/>
            <w:vMerge w:val="restart"/>
            <w:vAlign w:val="center"/>
          </w:tcPr>
          <w:p w14:paraId="38BCBCF3" w14:textId="77777777" w:rsidR="004221FC" w:rsidRDefault="004221FC" w:rsidP="004221FC">
            <w:pPr>
              <w:pStyle w:val="affc"/>
              <w:rPr>
                <w:rFonts w:eastAsia="宋体"/>
              </w:rPr>
            </w:pPr>
            <w:r>
              <w:rPr>
                <w:rFonts w:eastAsia="宋体" w:hint="eastAsia"/>
              </w:rPr>
              <w:t>中型</w:t>
            </w:r>
          </w:p>
          <w:p w14:paraId="3BA98E05" w14:textId="77777777" w:rsidR="004221FC" w:rsidRDefault="004221FC" w:rsidP="004221FC">
            <w:pPr>
              <w:pStyle w:val="affc"/>
              <w:rPr>
                <w:rFonts w:eastAsia="宋体"/>
              </w:rPr>
            </w:pPr>
            <w:r>
              <w:rPr>
                <w:rFonts w:eastAsia="宋体" w:hint="eastAsia"/>
              </w:rPr>
              <w:t>灌区</w:t>
            </w:r>
          </w:p>
        </w:tc>
        <w:tc>
          <w:tcPr>
            <w:tcW w:w="495" w:type="pct"/>
            <w:vMerge w:val="restart"/>
            <w:vAlign w:val="center"/>
          </w:tcPr>
          <w:p w14:paraId="72BA2430" w14:textId="77777777" w:rsidR="004221FC" w:rsidRDefault="004221FC" w:rsidP="004221FC">
            <w:pPr>
              <w:pStyle w:val="affc"/>
              <w:rPr>
                <w:rFonts w:eastAsia="宋体"/>
              </w:rPr>
            </w:pPr>
            <w:r>
              <w:rPr>
                <w:rFonts w:eastAsia="宋体" w:hint="eastAsia"/>
              </w:rPr>
              <w:t>上游</w:t>
            </w:r>
          </w:p>
        </w:tc>
        <w:tc>
          <w:tcPr>
            <w:tcW w:w="632" w:type="pct"/>
            <w:vAlign w:val="center"/>
          </w:tcPr>
          <w:p w14:paraId="6A0B457D"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4D75B695"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restart"/>
            <w:vAlign w:val="center"/>
          </w:tcPr>
          <w:p w14:paraId="37EA5ABB" w14:textId="77777777" w:rsidR="004221FC" w:rsidRDefault="004221FC" w:rsidP="004221FC">
            <w:pPr>
              <w:pStyle w:val="affc"/>
              <w:rPr>
                <w:rFonts w:eastAsia="宋体"/>
              </w:rPr>
            </w:pPr>
            <m:oMathPara>
              <m:oMath>
                <m:nary>
                  <m:naryPr>
                    <m:chr m:val="∑"/>
                    <m:ctrlPr>
                      <w:rPr>
                        <w:rFonts w:ascii="Cambria Math" w:eastAsia="宋体" w:hAnsi="Cambria Math"/>
                        <w:i/>
                      </w:rPr>
                    </m:ctrlPr>
                  </m:naryPr>
                  <m:sub>
                    <m:r>
                      <w:rPr>
                        <w:rFonts w:ascii="Cambria Math" w:eastAsia="宋体"/>
                      </w:rPr>
                      <m:t>j=1</m:t>
                    </m:r>
                  </m:sub>
                  <m:sup>
                    <m:r>
                      <w:rPr>
                        <w:rFonts w:ascii="Cambria Math" w:eastAsia="宋体"/>
                      </w:rPr>
                      <m:t>n</m:t>
                    </m:r>
                  </m:sup>
                  <m:e>
                    <m:nary>
                      <m:naryPr>
                        <m:chr m:val="∑"/>
                        <m:ctrlPr>
                          <w:rPr>
                            <w:rFonts w:ascii="Cambria Math" w:eastAsia="宋体" w:hAnsi="Cambria Math"/>
                            <w:i/>
                          </w:rPr>
                        </m:ctrlPr>
                      </m:naryPr>
                      <m:sub>
                        <m:r>
                          <w:rPr>
                            <w:rFonts w:ascii="Cambria Math" w:eastAsia="宋体"/>
                          </w:rPr>
                          <m:t>i=1</m:t>
                        </m:r>
                      </m:sub>
                      <m:sup>
                        <m:r>
                          <w:rPr>
                            <w:rFonts w:ascii="Cambria Math" w:eastAsia="宋体"/>
                          </w:rPr>
                          <m:t>m</m:t>
                        </m:r>
                      </m:sup>
                      <m:e>
                        <m:sSub>
                          <m:sSubPr>
                            <m:ctrlPr>
                              <w:rPr>
                                <w:rFonts w:ascii="Cambria Math" w:eastAsia="宋体" w:hAnsi="Cambria Math"/>
                                <w:i/>
                              </w:rPr>
                            </m:ctrlPr>
                          </m:sSubPr>
                          <m:e>
                            <m:r>
                              <w:rPr>
                                <w:rFonts w:ascii="Cambria Math" w:eastAsia="宋体"/>
                              </w:rPr>
                              <m:t>N</m:t>
                            </m:r>
                          </m:e>
                          <m:sub>
                            <m:r>
                              <w:rPr>
                                <w:rFonts w:ascii="Cambria Math" w:eastAsia="宋体"/>
                              </w:rPr>
                              <m:t>ij</m:t>
                            </m:r>
                          </m:sub>
                        </m:sSub>
                      </m:e>
                    </m:nary>
                  </m:e>
                </m:nary>
              </m:oMath>
            </m:oMathPara>
          </w:p>
          <w:p w14:paraId="34A7814A" w14:textId="77777777" w:rsidR="004221FC" w:rsidRDefault="004221FC" w:rsidP="004221FC">
            <w:pPr>
              <w:pStyle w:val="affc"/>
              <w:jc w:val="left"/>
              <w:rPr>
                <w:rFonts w:eastAsia="宋体"/>
              </w:rPr>
            </w:pPr>
            <w:r>
              <w:rPr>
                <w:rFonts w:eastAsia="宋体" w:hint="eastAsia"/>
              </w:rPr>
              <w:t>式中：</w:t>
            </w:r>
          </w:p>
          <w:p w14:paraId="1917C70E" w14:textId="77777777" w:rsidR="004221FC" w:rsidRDefault="004221FC" w:rsidP="004221FC">
            <w:pPr>
              <w:pStyle w:val="affc"/>
              <w:jc w:val="left"/>
              <w:rPr>
                <w:rFonts w:eastAsia="宋体"/>
              </w:rPr>
            </w:pPr>
            <w:r>
              <w:rPr>
                <w:rFonts w:eastAsia="宋体" w:hint="eastAsia"/>
                <w:i/>
              </w:rPr>
              <w:t>n</w:t>
            </w:r>
            <w:r>
              <w:rPr>
                <w:rFonts w:eastAsia="宋体" w:hint="eastAsia"/>
              </w:rPr>
              <w:t>：取值</w:t>
            </w:r>
            <w:r>
              <w:rPr>
                <w:rFonts w:eastAsia="宋体" w:hint="eastAsia"/>
              </w:rPr>
              <w:t>1</w:t>
            </w:r>
            <w:r>
              <w:rPr>
                <w:rFonts w:eastAsia="宋体" w:hint="eastAsia"/>
              </w:rPr>
              <w:t>、</w:t>
            </w:r>
            <w:r>
              <w:rPr>
                <w:rFonts w:eastAsia="宋体" w:hint="eastAsia"/>
              </w:rPr>
              <w:t>2</w:t>
            </w:r>
            <w:r>
              <w:rPr>
                <w:rFonts w:eastAsia="宋体" w:hint="eastAsia"/>
              </w:rPr>
              <w:t>，分别指上游、下游；</w:t>
            </w:r>
          </w:p>
          <w:p w14:paraId="403C2F64" w14:textId="77777777" w:rsidR="004221FC" w:rsidRDefault="004221FC" w:rsidP="004221FC">
            <w:pPr>
              <w:pStyle w:val="affc"/>
              <w:jc w:val="left"/>
              <w:rPr>
                <w:rFonts w:eastAsia="宋体"/>
              </w:rPr>
            </w:pPr>
            <w:r>
              <w:rPr>
                <w:rFonts w:eastAsia="宋体" w:hint="eastAsia"/>
              </w:rPr>
              <w:t>其他符号意义同上。</w:t>
            </w:r>
          </w:p>
        </w:tc>
      </w:tr>
      <w:tr w:rsidR="004221FC" w14:paraId="7E0D5658" w14:textId="77777777" w:rsidTr="004221FC">
        <w:trPr>
          <w:trHeight w:val="108"/>
          <w:jc w:val="center"/>
        </w:trPr>
        <w:tc>
          <w:tcPr>
            <w:tcW w:w="576" w:type="pct"/>
            <w:vMerge/>
            <w:vAlign w:val="center"/>
          </w:tcPr>
          <w:p w14:paraId="024FE62C" w14:textId="77777777" w:rsidR="004221FC" w:rsidRDefault="004221FC" w:rsidP="004221FC">
            <w:pPr>
              <w:pStyle w:val="affc"/>
              <w:rPr>
                <w:rFonts w:eastAsia="宋体"/>
              </w:rPr>
            </w:pPr>
          </w:p>
        </w:tc>
        <w:tc>
          <w:tcPr>
            <w:tcW w:w="495" w:type="pct"/>
            <w:vMerge/>
            <w:vAlign w:val="center"/>
          </w:tcPr>
          <w:p w14:paraId="4E3DD1E4" w14:textId="77777777" w:rsidR="004221FC" w:rsidRDefault="004221FC" w:rsidP="004221FC">
            <w:pPr>
              <w:pStyle w:val="affc"/>
              <w:rPr>
                <w:rFonts w:eastAsia="宋体"/>
              </w:rPr>
            </w:pPr>
          </w:p>
        </w:tc>
        <w:tc>
          <w:tcPr>
            <w:tcW w:w="632" w:type="pct"/>
            <w:vAlign w:val="center"/>
          </w:tcPr>
          <w:p w14:paraId="34AA029B" w14:textId="77777777" w:rsidR="004221FC" w:rsidRDefault="004221FC" w:rsidP="004221FC">
            <w:pPr>
              <w:pStyle w:val="affc"/>
              <w:rPr>
                <w:rFonts w:eastAsia="宋体"/>
              </w:rPr>
            </w:pPr>
            <w:r>
              <w:rPr>
                <w:rFonts w:eastAsia="宋体" w:hint="eastAsia"/>
              </w:rPr>
              <w:t>作物</w:t>
            </w:r>
            <w:r>
              <w:rPr>
                <w:rFonts w:eastAsia="宋体" w:hint="eastAsia"/>
              </w:rPr>
              <w:t>2</w:t>
            </w:r>
          </w:p>
        </w:tc>
        <w:tc>
          <w:tcPr>
            <w:tcW w:w="771" w:type="pct"/>
            <w:vAlign w:val="center"/>
          </w:tcPr>
          <w:p w14:paraId="7932B891"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29DF7EB9" w14:textId="77777777" w:rsidR="004221FC" w:rsidRDefault="004221FC" w:rsidP="004221FC">
            <w:pPr>
              <w:pStyle w:val="affc"/>
              <w:rPr>
                <w:rFonts w:eastAsia="宋体"/>
              </w:rPr>
            </w:pPr>
          </w:p>
        </w:tc>
      </w:tr>
      <w:tr w:rsidR="004221FC" w14:paraId="650D2398" w14:textId="77777777" w:rsidTr="004221FC">
        <w:trPr>
          <w:trHeight w:val="108"/>
          <w:jc w:val="center"/>
        </w:trPr>
        <w:tc>
          <w:tcPr>
            <w:tcW w:w="576" w:type="pct"/>
            <w:vMerge/>
            <w:vAlign w:val="center"/>
          </w:tcPr>
          <w:p w14:paraId="60B677AF" w14:textId="77777777" w:rsidR="004221FC" w:rsidRDefault="004221FC" w:rsidP="004221FC">
            <w:pPr>
              <w:pStyle w:val="affc"/>
              <w:rPr>
                <w:rFonts w:eastAsia="宋体"/>
              </w:rPr>
            </w:pPr>
          </w:p>
        </w:tc>
        <w:tc>
          <w:tcPr>
            <w:tcW w:w="495" w:type="pct"/>
            <w:vMerge/>
            <w:vAlign w:val="center"/>
          </w:tcPr>
          <w:p w14:paraId="531A6F61" w14:textId="77777777" w:rsidR="004221FC" w:rsidRDefault="004221FC" w:rsidP="004221FC">
            <w:pPr>
              <w:pStyle w:val="affc"/>
              <w:rPr>
                <w:rFonts w:eastAsia="宋体"/>
              </w:rPr>
            </w:pPr>
          </w:p>
        </w:tc>
        <w:tc>
          <w:tcPr>
            <w:tcW w:w="632" w:type="pct"/>
            <w:vAlign w:val="center"/>
          </w:tcPr>
          <w:p w14:paraId="382FD147" w14:textId="77777777" w:rsidR="004221FC" w:rsidRDefault="004221FC" w:rsidP="004221FC">
            <w:pPr>
              <w:pStyle w:val="affc"/>
              <w:rPr>
                <w:rFonts w:eastAsia="宋体"/>
              </w:rPr>
            </w:pPr>
            <w:r>
              <w:rPr>
                <w:rFonts w:eastAsia="宋体" w:hint="eastAsia"/>
              </w:rPr>
              <w:t>……</w:t>
            </w:r>
          </w:p>
        </w:tc>
        <w:tc>
          <w:tcPr>
            <w:tcW w:w="771" w:type="pct"/>
            <w:vAlign w:val="center"/>
          </w:tcPr>
          <w:p w14:paraId="1D7C5FFF"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477B6CE3" w14:textId="77777777" w:rsidR="004221FC" w:rsidRDefault="004221FC" w:rsidP="004221FC">
            <w:pPr>
              <w:pStyle w:val="affc"/>
              <w:rPr>
                <w:rFonts w:eastAsia="宋体"/>
              </w:rPr>
            </w:pPr>
          </w:p>
        </w:tc>
      </w:tr>
      <w:tr w:rsidR="004221FC" w14:paraId="200FECE3" w14:textId="77777777" w:rsidTr="004221FC">
        <w:trPr>
          <w:trHeight w:val="108"/>
          <w:jc w:val="center"/>
        </w:trPr>
        <w:tc>
          <w:tcPr>
            <w:tcW w:w="576" w:type="pct"/>
            <w:vMerge/>
            <w:vAlign w:val="center"/>
          </w:tcPr>
          <w:p w14:paraId="441B63F9" w14:textId="77777777" w:rsidR="004221FC" w:rsidRDefault="004221FC" w:rsidP="004221FC">
            <w:pPr>
              <w:pStyle w:val="affc"/>
              <w:rPr>
                <w:rFonts w:eastAsia="宋体"/>
              </w:rPr>
            </w:pPr>
          </w:p>
        </w:tc>
        <w:tc>
          <w:tcPr>
            <w:tcW w:w="495" w:type="pct"/>
            <w:vMerge w:val="restart"/>
            <w:vAlign w:val="center"/>
          </w:tcPr>
          <w:p w14:paraId="69D7148E" w14:textId="77777777" w:rsidR="004221FC" w:rsidRDefault="004221FC" w:rsidP="004221FC">
            <w:pPr>
              <w:pStyle w:val="affc"/>
              <w:rPr>
                <w:rFonts w:eastAsia="宋体"/>
              </w:rPr>
            </w:pPr>
            <w:r>
              <w:rPr>
                <w:rFonts w:eastAsia="宋体" w:hint="eastAsia"/>
              </w:rPr>
              <w:t>下游</w:t>
            </w:r>
          </w:p>
        </w:tc>
        <w:tc>
          <w:tcPr>
            <w:tcW w:w="632" w:type="pct"/>
            <w:vAlign w:val="center"/>
          </w:tcPr>
          <w:p w14:paraId="7B3C8843"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5C447C22"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4A5AFFB0" w14:textId="77777777" w:rsidR="004221FC" w:rsidRDefault="004221FC" w:rsidP="004221FC">
            <w:pPr>
              <w:pStyle w:val="affc"/>
              <w:rPr>
                <w:rFonts w:eastAsia="宋体"/>
              </w:rPr>
            </w:pPr>
          </w:p>
        </w:tc>
      </w:tr>
      <w:tr w:rsidR="004221FC" w14:paraId="44DAF2A6" w14:textId="77777777" w:rsidTr="004221FC">
        <w:trPr>
          <w:trHeight w:val="108"/>
          <w:jc w:val="center"/>
        </w:trPr>
        <w:tc>
          <w:tcPr>
            <w:tcW w:w="576" w:type="pct"/>
            <w:vMerge/>
            <w:vAlign w:val="center"/>
          </w:tcPr>
          <w:p w14:paraId="1DFF942A" w14:textId="77777777" w:rsidR="004221FC" w:rsidRDefault="004221FC" w:rsidP="004221FC">
            <w:pPr>
              <w:pStyle w:val="affc"/>
              <w:rPr>
                <w:rFonts w:eastAsia="宋体"/>
              </w:rPr>
            </w:pPr>
          </w:p>
        </w:tc>
        <w:tc>
          <w:tcPr>
            <w:tcW w:w="495" w:type="pct"/>
            <w:vMerge/>
            <w:vAlign w:val="center"/>
          </w:tcPr>
          <w:p w14:paraId="70E3BE9C" w14:textId="77777777" w:rsidR="004221FC" w:rsidRDefault="004221FC" w:rsidP="004221FC">
            <w:pPr>
              <w:pStyle w:val="affc"/>
              <w:rPr>
                <w:rFonts w:eastAsia="宋体"/>
              </w:rPr>
            </w:pPr>
          </w:p>
        </w:tc>
        <w:tc>
          <w:tcPr>
            <w:tcW w:w="632" w:type="pct"/>
            <w:vAlign w:val="center"/>
          </w:tcPr>
          <w:p w14:paraId="6C145F14" w14:textId="77777777" w:rsidR="004221FC" w:rsidRDefault="004221FC" w:rsidP="004221FC">
            <w:pPr>
              <w:pStyle w:val="affc"/>
              <w:rPr>
                <w:rFonts w:eastAsia="宋体"/>
              </w:rPr>
            </w:pPr>
            <w:r>
              <w:rPr>
                <w:rFonts w:eastAsia="宋体" w:hint="eastAsia"/>
              </w:rPr>
              <w:t>作物</w:t>
            </w:r>
            <w:r>
              <w:rPr>
                <w:rFonts w:eastAsia="宋体" w:hint="eastAsia"/>
              </w:rPr>
              <w:t>2</w:t>
            </w:r>
          </w:p>
        </w:tc>
        <w:tc>
          <w:tcPr>
            <w:tcW w:w="771" w:type="pct"/>
            <w:vAlign w:val="center"/>
          </w:tcPr>
          <w:p w14:paraId="64907E92"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16548E11" w14:textId="77777777" w:rsidR="004221FC" w:rsidRDefault="004221FC" w:rsidP="004221FC">
            <w:pPr>
              <w:pStyle w:val="affc"/>
              <w:rPr>
                <w:rFonts w:eastAsia="宋体"/>
              </w:rPr>
            </w:pPr>
          </w:p>
        </w:tc>
      </w:tr>
      <w:tr w:rsidR="004221FC" w14:paraId="56EB1154" w14:textId="77777777" w:rsidTr="004221FC">
        <w:trPr>
          <w:trHeight w:val="108"/>
          <w:jc w:val="center"/>
        </w:trPr>
        <w:tc>
          <w:tcPr>
            <w:tcW w:w="576" w:type="pct"/>
            <w:vMerge/>
            <w:vAlign w:val="center"/>
          </w:tcPr>
          <w:p w14:paraId="1E9BA74B" w14:textId="77777777" w:rsidR="004221FC" w:rsidRDefault="004221FC" w:rsidP="004221FC">
            <w:pPr>
              <w:pStyle w:val="affc"/>
              <w:rPr>
                <w:rFonts w:eastAsia="宋体"/>
              </w:rPr>
            </w:pPr>
          </w:p>
        </w:tc>
        <w:tc>
          <w:tcPr>
            <w:tcW w:w="495" w:type="pct"/>
            <w:vMerge/>
            <w:vAlign w:val="center"/>
          </w:tcPr>
          <w:p w14:paraId="546DABAE" w14:textId="77777777" w:rsidR="004221FC" w:rsidRDefault="004221FC" w:rsidP="004221FC">
            <w:pPr>
              <w:pStyle w:val="affc"/>
              <w:rPr>
                <w:rFonts w:eastAsia="宋体"/>
              </w:rPr>
            </w:pPr>
          </w:p>
        </w:tc>
        <w:tc>
          <w:tcPr>
            <w:tcW w:w="632" w:type="pct"/>
            <w:vAlign w:val="center"/>
          </w:tcPr>
          <w:p w14:paraId="0E601E56" w14:textId="77777777" w:rsidR="004221FC" w:rsidRDefault="004221FC" w:rsidP="004221FC">
            <w:pPr>
              <w:pStyle w:val="affc"/>
              <w:rPr>
                <w:rFonts w:eastAsia="宋体"/>
              </w:rPr>
            </w:pPr>
            <w:r>
              <w:rPr>
                <w:rFonts w:eastAsia="宋体" w:hint="eastAsia"/>
              </w:rPr>
              <w:t>……</w:t>
            </w:r>
          </w:p>
        </w:tc>
        <w:tc>
          <w:tcPr>
            <w:tcW w:w="771" w:type="pct"/>
            <w:vAlign w:val="center"/>
          </w:tcPr>
          <w:p w14:paraId="187880D7"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ign w:val="center"/>
          </w:tcPr>
          <w:p w14:paraId="61F38967" w14:textId="77777777" w:rsidR="004221FC" w:rsidRDefault="004221FC" w:rsidP="004221FC">
            <w:pPr>
              <w:pStyle w:val="affc"/>
              <w:rPr>
                <w:rFonts w:eastAsia="宋体"/>
              </w:rPr>
            </w:pPr>
          </w:p>
        </w:tc>
      </w:tr>
      <w:tr w:rsidR="004221FC" w14:paraId="4A720E2D" w14:textId="77777777" w:rsidTr="004221FC">
        <w:trPr>
          <w:trHeight w:val="411"/>
          <w:jc w:val="center"/>
        </w:trPr>
        <w:tc>
          <w:tcPr>
            <w:tcW w:w="576" w:type="pct"/>
            <w:vMerge w:val="restart"/>
            <w:vAlign w:val="center"/>
          </w:tcPr>
          <w:p w14:paraId="1304A659" w14:textId="77777777" w:rsidR="004221FC" w:rsidRDefault="004221FC" w:rsidP="004221FC">
            <w:pPr>
              <w:pStyle w:val="affc"/>
              <w:rPr>
                <w:rFonts w:eastAsia="宋体"/>
              </w:rPr>
            </w:pPr>
            <w:r>
              <w:rPr>
                <w:rFonts w:eastAsia="宋体" w:hint="eastAsia"/>
              </w:rPr>
              <w:t>小型</w:t>
            </w:r>
          </w:p>
          <w:p w14:paraId="346E6E36" w14:textId="77777777" w:rsidR="004221FC" w:rsidRDefault="004221FC" w:rsidP="004221FC">
            <w:pPr>
              <w:pStyle w:val="affc"/>
              <w:rPr>
                <w:rFonts w:eastAsia="宋体"/>
              </w:rPr>
            </w:pPr>
            <w:r>
              <w:rPr>
                <w:rFonts w:eastAsia="宋体" w:hint="eastAsia"/>
              </w:rPr>
              <w:t>灌区</w:t>
            </w:r>
          </w:p>
        </w:tc>
        <w:tc>
          <w:tcPr>
            <w:tcW w:w="495" w:type="pct"/>
            <w:vMerge w:val="restart"/>
            <w:vAlign w:val="center"/>
          </w:tcPr>
          <w:p w14:paraId="0B86EB35" w14:textId="77777777" w:rsidR="004221FC" w:rsidRDefault="004221FC" w:rsidP="004221FC">
            <w:pPr>
              <w:pStyle w:val="affc"/>
              <w:rPr>
                <w:rFonts w:eastAsia="宋体"/>
              </w:rPr>
            </w:pPr>
            <w:r>
              <w:rPr>
                <w:rFonts w:eastAsia="宋体" w:hint="eastAsia"/>
              </w:rPr>
              <w:t>—</w:t>
            </w:r>
          </w:p>
        </w:tc>
        <w:tc>
          <w:tcPr>
            <w:tcW w:w="632" w:type="pct"/>
            <w:vAlign w:val="center"/>
          </w:tcPr>
          <w:p w14:paraId="51F9FEB5" w14:textId="77777777" w:rsidR="004221FC" w:rsidRDefault="004221FC" w:rsidP="004221FC">
            <w:pPr>
              <w:pStyle w:val="affc"/>
              <w:rPr>
                <w:rFonts w:eastAsia="宋体"/>
              </w:rPr>
            </w:pPr>
            <w:r>
              <w:rPr>
                <w:rFonts w:eastAsia="宋体" w:hint="eastAsia"/>
              </w:rPr>
              <w:t>作物</w:t>
            </w:r>
            <w:r>
              <w:rPr>
                <w:rFonts w:eastAsia="宋体" w:hint="eastAsia"/>
              </w:rPr>
              <w:t>1</w:t>
            </w:r>
          </w:p>
        </w:tc>
        <w:tc>
          <w:tcPr>
            <w:tcW w:w="771" w:type="pct"/>
            <w:vAlign w:val="center"/>
          </w:tcPr>
          <w:p w14:paraId="7EAD5744" w14:textId="77777777" w:rsidR="004221FC" w:rsidRDefault="004221FC" w:rsidP="004221FC">
            <w:pPr>
              <w:pStyle w:val="affc"/>
              <w:rPr>
                <w:rFonts w:eastAsia="宋体"/>
              </w:rPr>
            </w:pPr>
            <w:r>
              <w:rPr>
                <w:rFonts w:eastAsia="宋体" w:hint="eastAsia"/>
              </w:rPr>
              <w:t>≥</w:t>
            </w:r>
            <w:r>
              <w:rPr>
                <w:rFonts w:eastAsia="宋体" w:hint="eastAsia"/>
              </w:rPr>
              <w:t>3</w:t>
            </w:r>
          </w:p>
        </w:tc>
        <w:tc>
          <w:tcPr>
            <w:tcW w:w="2526" w:type="pct"/>
            <w:vMerge w:val="restart"/>
            <w:vAlign w:val="center"/>
          </w:tcPr>
          <w:p w14:paraId="5AF9D306" w14:textId="77777777" w:rsidR="004221FC" w:rsidRDefault="004221FC" w:rsidP="004221FC">
            <w:pPr>
              <w:pStyle w:val="affc"/>
              <w:rPr>
                <w:rFonts w:eastAsia="宋体"/>
              </w:rPr>
            </w:pPr>
            <m:oMathPara>
              <m:oMath>
                <m:nary>
                  <m:naryPr>
                    <m:chr m:val="∑"/>
                    <m:ctrlPr>
                      <w:rPr>
                        <w:rFonts w:ascii="Cambria Math" w:eastAsia="宋体" w:hAnsi="Cambria Math"/>
                        <w:i/>
                      </w:rPr>
                    </m:ctrlPr>
                  </m:naryPr>
                  <m:sub>
                    <m:r>
                      <w:rPr>
                        <w:rFonts w:ascii="Cambria Math" w:eastAsia="宋体"/>
                      </w:rPr>
                      <m:t>i=1</m:t>
                    </m:r>
                  </m:sub>
                  <m:sup>
                    <m:r>
                      <w:rPr>
                        <w:rFonts w:ascii="Cambria Math" w:eastAsia="宋体"/>
                      </w:rPr>
                      <m:t>m</m:t>
                    </m:r>
                  </m:sup>
                  <m:e>
                    <m:sSub>
                      <m:sSubPr>
                        <m:ctrlPr>
                          <w:rPr>
                            <w:rFonts w:ascii="Cambria Math" w:eastAsia="宋体" w:hAnsi="Cambria Math"/>
                            <w:i/>
                          </w:rPr>
                        </m:ctrlPr>
                      </m:sSubPr>
                      <m:e>
                        <m:r>
                          <w:rPr>
                            <w:rFonts w:ascii="Cambria Math" w:eastAsia="宋体"/>
                          </w:rPr>
                          <m:t>N</m:t>
                        </m:r>
                      </m:e>
                      <m:sub>
                        <m:r>
                          <w:rPr>
                            <w:rFonts w:ascii="Cambria Math" w:eastAsia="宋体"/>
                          </w:rPr>
                          <m:t>i</m:t>
                        </m:r>
                      </m:sub>
                    </m:sSub>
                  </m:e>
                </m:nary>
              </m:oMath>
            </m:oMathPara>
          </w:p>
          <w:p w14:paraId="3D2168D1" w14:textId="77777777" w:rsidR="004221FC" w:rsidRDefault="004221FC" w:rsidP="004221FC">
            <w:pPr>
              <w:pStyle w:val="affc"/>
              <w:jc w:val="left"/>
              <w:textAlignment w:val="baseline"/>
              <w:rPr>
                <w:rFonts w:eastAsia="宋体"/>
              </w:rPr>
            </w:pPr>
            <w:r>
              <w:rPr>
                <w:rFonts w:eastAsia="宋体" w:hint="eastAsia"/>
                <w:i/>
              </w:rPr>
              <w:t>m</w:t>
            </w:r>
            <w:r>
              <w:rPr>
                <w:rFonts w:eastAsia="宋体" w:hint="eastAsia"/>
              </w:rPr>
              <w:t>：小型灌区样点灌区作物种类数量；</w:t>
            </w:r>
          </w:p>
          <w:p w14:paraId="45BEF962" w14:textId="77777777" w:rsidR="004221FC" w:rsidRDefault="004221FC" w:rsidP="00AE0352">
            <w:pPr>
              <w:pStyle w:val="affc"/>
              <w:jc w:val="left"/>
              <w:rPr>
                <w:rFonts w:eastAsia="宋体"/>
              </w:rPr>
            </w:pPr>
            <w:r>
              <w:rPr>
                <w:rFonts w:eastAsia="宋体" w:hint="eastAsia"/>
                <w:i/>
              </w:rPr>
              <w:t>N</w:t>
            </w:r>
            <w:r>
              <w:rPr>
                <w:rFonts w:eastAsia="宋体" w:hint="eastAsia"/>
                <w:i/>
                <w:vertAlign w:val="subscript"/>
              </w:rPr>
              <w:t>i</w:t>
            </w:r>
            <w:r>
              <w:rPr>
                <w:rFonts w:eastAsia="宋体" w:hint="eastAsia"/>
              </w:rPr>
              <w:t>：小型灌区样点</w:t>
            </w:r>
            <w:proofErr w:type="gramStart"/>
            <w:r>
              <w:rPr>
                <w:rFonts w:eastAsia="宋体" w:hint="eastAsia"/>
              </w:rPr>
              <w:t>灌区第</w:t>
            </w:r>
            <w:proofErr w:type="spellStart"/>
            <w:proofErr w:type="gramEnd"/>
            <w:r>
              <w:rPr>
                <w:rFonts w:eastAsia="宋体" w:hint="eastAsia"/>
                <w:i/>
              </w:rPr>
              <w:t>i</w:t>
            </w:r>
            <w:proofErr w:type="spellEnd"/>
            <w:r>
              <w:rPr>
                <w:rFonts w:eastAsia="宋体" w:hint="eastAsia"/>
              </w:rPr>
              <w:t>种作物典型田块数量。</w:t>
            </w:r>
          </w:p>
        </w:tc>
      </w:tr>
      <w:tr w:rsidR="004221FC" w14:paraId="1FF82580" w14:textId="77777777" w:rsidTr="004221FC">
        <w:trPr>
          <w:trHeight w:val="427"/>
          <w:jc w:val="center"/>
        </w:trPr>
        <w:tc>
          <w:tcPr>
            <w:tcW w:w="576" w:type="pct"/>
            <w:vMerge/>
            <w:vAlign w:val="center"/>
          </w:tcPr>
          <w:p w14:paraId="1496AB91" w14:textId="77777777" w:rsidR="004221FC" w:rsidRDefault="004221FC" w:rsidP="00AE0352">
            <w:pPr>
              <w:pStyle w:val="affc"/>
              <w:rPr>
                <w:rFonts w:eastAsia="宋体"/>
              </w:rPr>
            </w:pPr>
          </w:p>
        </w:tc>
        <w:tc>
          <w:tcPr>
            <w:tcW w:w="495" w:type="pct"/>
            <w:vMerge/>
            <w:vAlign w:val="center"/>
          </w:tcPr>
          <w:p w14:paraId="73409DA2" w14:textId="77777777" w:rsidR="004221FC" w:rsidRDefault="004221FC" w:rsidP="00AE0352">
            <w:pPr>
              <w:pStyle w:val="affc"/>
              <w:rPr>
                <w:rFonts w:eastAsia="宋体"/>
              </w:rPr>
            </w:pPr>
          </w:p>
        </w:tc>
        <w:tc>
          <w:tcPr>
            <w:tcW w:w="632" w:type="pct"/>
            <w:vAlign w:val="center"/>
          </w:tcPr>
          <w:p w14:paraId="10EC4664" w14:textId="77777777" w:rsidR="004221FC" w:rsidRDefault="004221FC" w:rsidP="00AE0352">
            <w:pPr>
              <w:pStyle w:val="affc"/>
              <w:rPr>
                <w:rFonts w:eastAsia="宋体"/>
              </w:rPr>
            </w:pPr>
            <w:r>
              <w:rPr>
                <w:rFonts w:eastAsia="宋体" w:hint="eastAsia"/>
              </w:rPr>
              <w:t>作物</w:t>
            </w:r>
            <w:r>
              <w:rPr>
                <w:rFonts w:eastAsia="宋体" w:hint="eastAsia"/>
              </w:rPr>
              <w:t>2</w:t>
            </w:r>
          </w:p>
        </w:tc>
        <w:tc>
          <w:tcPr>
            <w:tcW w:w="771" w:type="pct"/>
            <w:vAlign w:val="center"/>
          </w:tcPr>
          <w:p w14:paraId="53552B97" w14:textId="77777777" w:rsidR="004221FC" w:rsidRDefault="004221FC" w:rsidP="00AE0352">
            <w:pPr>
              <w:pStyle w:val="affc"/>
              <w:rPr>
                <w:rFonts w:eastAsia="宋体"/>
              </w:rPr>
            </w:pPr>
            <w:r>
              <w:rPr>
                <w:rFonts w:eastAsia="宋体" w:hint="eastAsia"/>
              </w:rPr>
              <w:t>≥</w:t>
            </w:r>
            <w:r>
              <w:rPr>
                <w:rFonts w:eastAsia="宋体" w:hint="eastAsia"/>
              </w:rPr>
              <w:t>3</w:t>
            </w:r>
          </w:p>
        </w:tc>
        <w:tc>
          <w:tcPr>
            <w:tcW w:w="2526" w:type="pct"/>
            <w:vMerge/>
            <w:vAlign w:val="center"/>
          </w:tcPr>
          <w:p w14:paraId="057621B7" w14:textId="77777777" w:rsidR="004221FC" w:rsidRDefault="004221FC" w:rsidP="00AE0352">
            <w:pPr>
              <w:pStyle w:val="affc"/>
              <w:rPr>
                <w:rFonts w:eastAsia="宋体"/>
              </w:rPr>
            </w:pPr>
          </w:p>
        </w:tc>
      </w:tr>
      <w:tr w:rsidR="004221FC" w14:paraId="791B7DC7" w14:textId="77777777" w:rsidTr="004221FC">
        <w:trPr>
          <w:trHeight w:val="427"/>
          <w:jc w:val="center"/>
        </w:trPr>
        <w:tc>
          <w:tcPr>
            <w:tcW w:w="576" w:type="pct"/>
            <w:vMerge/>
            <w:vAlign w:val="center"/>
          </w:tcPr>
          <w:p w14:paraId="0DC365F0" w14:textId="77777777" w:rsidR="004221FC" w:rsidRDefault="004221FC" w:rsidP="00AE0352">
            <w:pPr>
              <w:pStyle w:val="affc"/>
              <w:rPr>
                <w:rFonts w:eastAsia="宋体"/>
              </w:rPr>
            </w:pPr>
          </w:p>
        </w:tc>
        <w:tc>
          <w:tcPr>
            <w:tcW w:w="495" w:type="pct"/>
            <w:vMerge/>
            <w:vAlign w:val="center"/>
          </w:tcPr>
          <w:p w14:paraId="1C2A51C6" w14:textId="77777777" w:rsidR="004221FC" w:rsidRDefault="004221FC" w:rsidP="00AE0352">
            <w:pPr>
              <w:pStyle w:val="affc"/>
              <w:rPr>
                <w:rFonts w:eastAsia="宋体"/>
              </w:rPr>
            </w:pPr>
          </w:p>
        </w:tc>
        <w:tc>
          <w:tcPr>
            <w:tcW w:w="632" w:type="pct"/>
            <w:vAlign w:val="center"/>
          </w:tcPr>
          <w:p w14:paraId="1E8FEB81" w14:textId="77777777" w:rsidR="004221FC" w:rsidRDefault="004221FC" w:rsidP="00AE0352">
            <w:pPr>
              <w:pStyle w:val="affc"/>
              <w:rPr>
                <w:rFonts w:eastAsia="宋体"/>
              </w:rPr>
            </w:pPr>
            <w:r>
              <w:rPr>
                <w:rFonts w:eastAsia="宋体" w:hint="eastAsia"/>
              </w:rPr>
              <w:t>……</w:t>
            </w:r>
          </w:p>
        </w:tc>
        <w:tc>
          <w:tcPr>
            <w:tcW w:w="771" w:type="pct"/>
            <w:vAlign w:val="center"/>
          </w:tcPr>
          <w:p w14:paraId="124A6DC9" w14:textId="77777777" w:rsidR="004221FC" w:rsidRDefault="004221FC" w:rsidP="00AE0352">
            <w:pPr>
              <w:pStyle w:val="affc"/>
              <w:rPr>
                <w:rFonts w:eastAsia="宋体"/>
              </w:rPr>
            </w:pPr>
            <w:r>
              <w:rPr>
                <w:rFonts w:eastAsia="宋体" w:hint="eastAsia"/>
              </w:rPr>
              <w:t>≥</w:t>
            </w:r>
            <w:r>
              <w:rPr>
                <w:rFonts w:eastAsia="宋体" w:hint="eastAsia"/>
              </w:rPr>
              <w:t>3</w:t>
            </w:r>
          </w:p>
        </w:tc>
        <w:tc>
          <w:tcPr>
            <w:tcW w:w="2526" w:type="pct"/>
            <w:vMerge/>
            <w:vAlign w:val="center"/>
          </w:tcPr>
          <w:p w14:paraId="4C627B28" w14:textId="77777777" w:rsidR="004221FC" w:rsidRDefault="004221FC" w:rsidP="00AE0352">
            <w:pPr>
              <w:pStyle w:val="affc"/>
              <w:rPr>
                <w:rFonts w:eastAsia="宋体"/>
              </w:rPr>
            </w:pPr>
          </w:p>
        </w:tc>
      </w:tr>
    </w:tbl>
    <w:p w14:paraId="4117211B" w14:textId="77777777" w:rsidR="004221FC" w:rsidRDefault="004221FC">
      <w:pPr>
        <w:widowControl/>
        <w:adjustRightInd/>
        <w:snapToGrid/>
        <w:spacing w:line="240" w:lineRule="auto"/>
        <w:ind w:firstLineChars="0" w:firstLine="0"/>
        <w:jc w:val="left"/>
        <w:rPr>
          <w:b/>
        </w:rPr>
      </w:pPr>
      <w:r>
        <w:rPr>
          <w:b/>
        </w:rPr>
        <w:br w:type="page"/>
      </w:r>
    </w:p>
    <w:p w14:paraId="0A29E132" w14:textId="098EA9DC" w:rsidR="001477A2" w:rsidRDefault="00000000">
      <w:pPr>
        <w:ind w:firstLine="562"/>
      </w:pPr>
      <w:r>
        <w:rPr>
          <w:rFonts w:hint="eastAsia"/>
          <w:b/>
        </w:rPr>
        <w:lastRenderedPageBreak/>
        <w:t>大型灌区</w:t>
      </w:r>
      <w:r>
        <w:rPr>
          <w:rFonts w:hint="eastAsia"/>
        </w:rPr>
        <w:t>:</w:t>
      </w:r>
      <w:r>
        <w:rPr>
          <w:rFonts w:hint="eastAsia"/>
        </w:rPr>
        <w:t>至少在上、中、下游有代表性的末级输水渠道控制范围出内分别选取典型田块，对每种需要观测的作物种类至少选择</w:t>
      </w:r>
      <w:r>
        <w:t>3</w:t>
      </w:r>
      <w:r>
        <w:rPr>
          <w:rFonts w:hint="eastAsia"/>
        </w:rPr>
        <w:t>个典型</w:t>
      </w:r>
      <w:r>
        <w:t>田</w:t>
      </w:r>
      <w:r>
        <w:rPr>
          <w:rFonts w:hint="eastAsia"/>
        </w:rPr>
        <w:t>块。对跨市（州）大型灌区，可将其作为一个整体，按照大型灌区的要求选择典型田块；也可将其拆分成县级基本单元，即大型灌区（县级），再按照大型灌区的要求选择典型田块。</w:t>
      </w:r>
    </w:p>
    <w:p w14:paraId="03B0F5D6" w14:textId="4CFAC8D3" w:rsidR="001477A2" w:rsidRDefault="00000000">
      <w:pPr>
        <w:ind w:firstLine="562"/>
      </w:pPr>
      <w:r>
        <w:rPr>
          <w:b/>
        </w:rPr>
        <w:t>中型灌区</w:t>
      </w:r>
      <w:r>
        <w:rPr>
          <w:rFonts w:hint="eastAsia"/>
          <w:b/>
        </w:rPr>
        <w:t>样点灌区：</w:t>
      </w:r>
      <w:r>
        <w:rPr>
          <w:rFonts w:hint="eastAsia"/>
        </w:rPr>
        <w:t>至少在上、下游有代表性的末级输水渠道控制范围内分别选取，对每种需要观测的作物种类至少选择</w:t>
      </w:r>
      <w:r>
        <w:t>3</w:t>
      </w:r>
      <w:r>
        <w:rPr>
          <w:rFonts w:hint="eastAsia"/>
        </w:rPr>
        <w:t>个典型</w:t>
      </w:r>
      <w:r>
        <w:t>田</w:t>
      </w:r>
      <w:r>
        <w:rPr>
          <w:rFonts w:hint="eastAsia"/>
        </w:rPr>
        <w:t>块。对市级区域内跨县（市、区）的中型灌区，可将其作为一个整体，按照中型灌区的要求选择典型田块；也可将其拆分成县级基本单元，即中型灌区（县级），再按照中型灌区的要求选择典型田块。</w:t>
      </w:r>
    </w:p>
    <w:p w14:paraId="36D3CED6" w14:textId="4BF72AC2" w:rsidR="001477A2" w:rsidRDefault="00000000">
      <w:pPr>
        <w:ind w:firstLine="562"/>
        <w:rPr>
          <w:bCs/>
          <w:kern w:val="0"/>
          <w:szCs w:val="24"/>
        </w:rPr>
      </w:pPr>
      <w:r>
        <w:rPr>
          <w:rFonts w:hint="eastAsia"/>
          <w:b/>
        </w:rPr>
        <w:t>小型灌区样点灌区：</w:t>
      </w:r>
      <w:r>
        <w:rPr>
          <w:rFonts w:hint="eastAsia"/>
          <w:bCs/>
        </w:rPr>
        <w:t>按照作物种类、耕作和灌溉制度与方法、田面平整程度等因素选取典型田块，</w:t>
      </w:r>
      <w:r>
        <w:rPr>
          <w:rFonts w:hint="eastAsia"/>
        </w:rPr>
        <w:t>每种需要观的作物种类至少选取</w:t>
      </w:r>
      <w:r>
        <w:rPr>
          <w:rFonts w:hint="eastAsia"/>
        </w:rPr>
        <w:t>3</w:t>
      </w:r>
      <w:r>
        <w:rPr>
          <w:rFonts w:hint="eastAsia"/>
        </w:rPr>
        <w:t>个典型块。</w:t>
      </w:r>
    </w:p>
    <w:p w14:paraId="0EA9E800" w14:textId="77777777" w:rsidR="001477A2" w:rsidRDefault="00000000">
      <w:pPr>
        <w:pStyle w:val="3"/>
        <w:spacing w:before="217" w:after="217"/>
      </w:pPr>
      <w:bookmarkStart w:id="25" w:name="_Toc319583003"/>
      <w:bookmarkStart w:id="26" w:name="_Toc319582965"/>
      <w:bookmarkStart w:id="27" w:name="_Toc343006867"/>
      <w:bookmarkStart w:id="28" w:name="_Toc435811449"/>
      <w:bookmarkStart w:id="29" w:name="_Toc336334882"/>
      <w:bookmarkEnd w:id="23"/>
      <w:bookmarkEnd w:id="24"/>
      <w:r>
        <w:t>典型田块</w:t>
      </w:r>
      <w:r>
        <w:rPr>
          <w:rFonts w:hint="eastAsia"/>
        </w:rPr>
        <w:t>的几种类型</w:t>
      </w:r>
    </w:p>
    <w:p w14:paraId="2735EF90" w14:textId="77777777" w:rsidR="001477A2" w:rsidRDefault="00000000">
      <w:pPr>
        <w:ind w:firstLine="560"/>
      </w:pPr>
      <w:r>
        <w:rPr>
          <w:rFonts w:hint="eastAsia"/>
        </w:rPr>
        <w:t>1</w:t>
      </w:r>
      <w:r>
        <w:t>、</w:t>
      </w:r>
      <w:r>
        <w:rPr>
          <w:rFonts w:hint="eastAsia"/>
        </w:rPr>
        <w:t>田块形状规则，四周渠道硬化，进、出水口独立易控制，此类</w:t>
      </w:r>
      <w:r>
        <w:t>田块多为高标准农田建设</w:t>
      </w:r>
      <w:r>
        <w:rPr>
          <w:rFonts w:hint="eastAsia"/>
        </w:rPr>
        <w:t>项目中已完成田间工程的</w:t>
      </w:r>
      <w:r>
        <w:t>田块。</w:t>
      </w:r>
    </w:p>
    <w:p w14:paraId="5B343D8E" w14:textId="77777777" w:rsidR="001477A2" w:rsidRDefault="00000000">
      <w:pPr>
        <w:ind w:firstLine="560"/>
      </w:pPr>
      <w:r>
        <w:rPr>
          <w:rFonts w:hint="eastAsia"/>
        </w:rPr>
        <w:t>2</w:t>
      </w:r>
      <w:r>
        <w:rPr>
          <w:rFonts w:hint="eastAsia"/>
        </w:rPr>
        <w:t>、田块形状不规则，田埂尚未硬化，泡、插秧期较低可能存在交叉用水情况，但是</w:t>
      </w:r>
      <w:r>
        <w:t>后期</w:t>
      </w:r>
      <w:r>
        <w:rPr>
          <w:rFonts w:hint="eastAsia"/>
        </w:rPr>
        <w:t>农户</w:t>
      </w:r>
      <w:r>
        <w:t>会</w:t>
      </w:r>
      <w:r>
        <w:rPr>
          <w:rFonts w:hint="eastAsia"/>
        </w:rPr>
        <w:t>修整</w:t>
      </w:r>
      <w:r>
        <w:t>填高</w:t>
      </w:r>
      <w:r>
        <w:rPr>
          <w:rFonts w:hint="eastAsia"/>
        </w:rPr>
        <w:t>田埂</w:t>
      </w:r>
      <w:r>
        <w:t>，</w:t>
      </w:r>
      <w:r>
        <w:rPr>
          <w:rFonts w:hint="eastAsia"/>
        </w:rPr>
        <w:t>四川</w:t>
      </w:r>
      <w:r>
        <w:t>大部分</w:t>
      </w:r>
      <w:r>
        <w:rPr>
          <w:rFonts w:hint="eastAsia"/>
        </w:rPr>
        <w:t>水稻</w:t>
      </w:r>
      <w:r>
        <w:t>田</w:t>
      </w:r>
      <w:proofErr w:type="gramStart"/>
      <w:r>
        <w:t>块属于</w:t>
      </w:r>
      <w:proofErr w:type="gramEnd"/>
      <w:r>
        <w:t>此类</w:t>
      </w:r>
      <w:r>
        <w:rPr>
          <w:rFonts w:hint="eastAsia"/>
        </w:rPr>
        <w:t>。</w:t>
      </w:r>
    </w:p>
    <w:p w14:paraId="7E2A4D0B" w14:textId="77777777" w:rsidR="001477A2" w:rsidRDefault="00000000">
      <w:pPr>
        <w:ind w:firstLine="560"/>
      </w:pPr>
      <w:r>
        <w:rPr>
          <w:rFonts w:hint="eastAsia"/>
        </w:rPr>
        <w:t>3</w:t>
      </w:r>
      <w:r>
        <w:rPr>
          <w:rFonts w:hint="eastAsia"/>
        </w:rPr>
        <w:t>、田块靠近村路、机耕路、田间路旁边。此类田块可能会受到地面人类活动的干扰，但一般靠近斗农渠，取排水独立，边界清晰，且方便农户观测。</w:t>
      </w:r>
    </w:p>
    <w:p w14:paraId="37DAA4BE" w14:textId="77777777" w:rsidR="001477A2" w:rsidRDefault="00000000">
      <w:pPr>
        <w:ind w:firstLine="560"/>
      </w:pPr>
      <w:r>
        <w:rPr>
          <w:rFonts w:hint="eastAsia"/>
        </w:rPr>
        <w:t>4</w:t>
      </w:r>
      <w:r>
        <w:rPr>
          <w:rFonts w:hint="eastAsia"/>
        </w:rPr>
        <w:t>、田块靠近干渠、支渠或农渠末端，如干支渠衬砌不好，容易</w:t>
      </w:r>
      <w:r>
        <w:rPr>
          <w:rFonts w:hint="eastAsia"/>
        </w:rPr>
        <w:lastRenderedPageBreak/>
        <w:t>发生漏水或侧渗入田情况；渠系末端的典型田块容易发生积水，常年田块均有水层，不易</w:t>
      </w:r>
      <w:proofErr w:type="gramStart"/>
      <w:r>
        <w:rPr>
          <w:rFonts w:hint="eastAsia"/>
        </w:rPr>
        <w:t>测定灌前灌</w:t>
      </w:r>
      <w:proofErr w:type="gramEnd"/>
      <w:r>
        <w:rPr>
          <w:rFonts w:hint="eastAsia"/>
        </w:rPr>
        <w:t>后水深。此类田块如受到影响应及时调整。</w:t>
      </w:r>
    </w:p>
    <w:p w14:paraId="59EEEFB4" w14:textId="77777777" w:rsidR="001477A2" w:rsidRDefault="00000000">
      <w:pPr>
        <w:ind w:firstLine="560"/>
      </w:pPr>
      <w:r>
        <w:rPr>
          <w:rFonts w:hint="eastAsia"/>
        </w:rPr>
        <w:t>5</w:t>
      </w:r>
      <w:r>
        <w:rPr>
          <w:rFonts w:hint="eastAsia"/>
        </w:rPr>
        <w:t>、典型田块选取位置过于集中，或者不处于灌区上下游位置。此类田块不宜选做典型田块，应调整。</w:t>
      </w:r>
    </w:p>
    <w:p w14:paraId="3E6EAEB2" w14:textId="77777777" w:rsidR="001477A2" w:rsidRDefault="00000000">
      <w:pPr>
        <w:ind w:firstLine="560"/>
      </w:pPr>
      <w:r>
        <w:rPr>
          <w:rFonts w:hint="eastAsia"/>
        </w:rPr>
        <w:t>6</w:t>
      </w:r>
      <w:r>
        <w:rPr>
          <w:rFonts w:hint="eastAsia"/>
        </w:rPr>
        <w:t>、典型田块为过水田，从相邻田块取水，取水受到临近田块影响。此类田块不宜选做典型田块，应调整。</w:t>
      </w:r>
    </w:p>
    <w:p w14:paraId="3730C87E" w14:textId="77777777" w:rsidR="001477A2" w:rsidRDefault="00000000">
      <w:pPr>
        <w:pStyle w:val="3"/>
        <w:spacing w:before="217" w:after="217"/>
      </w:pPr>
      <w:r>
        <w:rPr>
          <w:rFonts w:hint="eastAsia"/>
        </w:rPr>
        <w:t>典型田块</w:t>
      </w:r>
      <w:r>
        <w:t>的</w:t>
      </w:r>
      <w:r>
        <w:rPr>
          <w:rFonts w:hint="eastAsia"/>
        </w:rPr>
        <w:t>管理</w:t>
      </w:r>
      <w:r>
        <w:t>要求</w:t>
      </w:r>
    </w:p>
    <w:p w14:paraId="65885DD7" w14:textId="77777777" w:rsidR="001477A2" w:rsidRDefault="00000000">
      <w:pPr>
        <w:ind w:firstLine="562"/>
        <w:rPr>
          <w:b/>
        </w:rPr>
      </w:pPr>
      <w:r>
        <w:rPr>
          <w:rFonts w:hint="eastAsia"/>
          <w:b/>
        </w:rPr>
        <w:t>1</w:t>
      </w:r>
      <w:r>
        <w:rPr>
          <w:rFonts w:hint="eastAsia"/>
          <w:b/>
        </w:rPr>
        <w:t>、建立典型田块名录</w:t>
      </w:r>
    </w:p>
    <w:p w14:paraId="3B84F9AA" w14:textId="77777777" w:rsidR="001477A2" w:rsidRDefault="00000000">
      <w:pPr>
        <w:ind w:firstLine="560"/>
      </w:pPr>
      <w:r>
        <w:rPr>
          <w:rFonts w:hint="eastAsia"/>
        </w:rPr>
        <w:t>样点灌区</w:t>
      </w:r>
      <w:r>
        <w:t>在选择了典型田块后，</w:t>
      </w:r>
      <w:r>
        <w:rPr>
          <w:rFonts w:hint="eastAsia"/>
        </w:rPr>
        <w:t>需要及时建立典型田块名录，明确典型田块的作物种类、田块编号、田块面积、地理位置和观测人员信息等</w:t>
      </w:r>
      <w:r>
        <w:t>。</w:t>
      </w:r>
      <w:r>
        <w:rPr>
          <w:rFonts w:hint="eastAsia"/>
        </w:rPr>
        <w:t>典型田块名录表格格式见附表</w:t>
      </w:r>
      <w:r>
        <w:rPr>
          <w:rFonts w:hint="eastAsia"/>
        </w:rPr>
        <w:t>3</w:t>
      </w:r>
      <w:r>
        <w:rPr>
          <w:rFonts w:hint="eastAsia"/>
        </w:rPr>
        <w:t>。</w:t>
      </w:r>
    </w:p>
    <w:p w14:paraId="776AD28F" w14:textId="77777777" w:rsidR="001477A2" w:rsidRDefault="00000000">
      <w:pPr>
        <w:ind w:firstLine="562"/>
        <w:rPr>
          <w:b/>
        </w:rPr>
      </w:pPr>
      <w:r>
        <w:rPr>
          <w:rFonts w:hint="eastAsia"/>
          <w:b/>
        </w:rPr>
        <w:t>2</w:t>
      </w:r>
      <w:r>
        <w:rPr>
          <w:rFonts w:hint="eastAsia"/>
          <w:b/>
        </w:rPr>
        <w:t>、观测人员要求</w:t>
      </w:r>
    </w:p>
    <w:p w14:paraId="581CB60D" w14:textId="77777777" w:rsidR="001477A2" w:rsidRDefault="00000000">
      <w:pPr>
        <w:ind w:firstLine="560"/>
      </w:pPr>
      <w:r>
        <w:rPr>
          <w:rFonts w:hint="eastAsia"/>
        </w:rPr>
        <w:t>1</w:t>
      </w:r>
      <w:r>
        <w:rPr>
          <w:rFonts w:hint="eastAsia"/>
        </w:rPr>
        <w:t>）</w:t>
      </w:r>
      <w:r>
        <w:t>观测人员的确定</w:t>
      </w:r>
    </w:p>
    <w:p w14:paraId="60810589" w14:textId="77777777" w:rsidR="001477A2" w:rsidRDefault="00000000">
      <w:pPr>
        <w:ind w:firstLine="560"/>
      </w:pPr>
      <w:r>
        <w:rPr>
          <w:rFonts w:hint="eastAsia"/>
        </w:rPr>
        <w:t>典型田块观测人员建议</w:t>
      </w:r>
      <w:r>
        <w:t>选择</w:t>
      </w:r>
      <w:r>
        <w:rPr>
          <w:rFonts w:hint="eastAsia"/>
        </w:rPr>
        <w:t>具有一定专业素养、责任心强且能够持续稳定的提供观测服务的观测人员，在市级水行政主管部门和</w:t>
      </w:r>
      <w:r>
        <w:t>当地政府</w:t>
      </w:r>
      <w:r>
        <w:rPr>
          <w:rFonts w:hint="eastAsia"/>
        </w:rPr>
        <w:t>有关部门</w:t>
      </w:r>
      <w:r>
        <w:t>的</w:t>
      </w:r>
      <w:r>
        <w:rPr>
          <w:rFonts w:hint="eastAsia"/>
        </w:rPr>
        <w:t>协调配合下，由技术支撑单位对观测人员进行技术培训，指导其典型田块的观测技术和数据记录等事宜。</w:t>
      </w:r>
    </w:p>
    <w:p w14:paraId="50BE396D" w14:textId="77777777" w:rsidR="001477A2" w:rsidRDefault="00000000">
      <w:pPr>
        <w:ind w:firstLine="560"/>
      </w:pPr>
      <w:r>
        <w:t>2</w:t>
      </w:r>
      <w:r>
        <w:rPr>
          <w:rFonts w:hint="eastAsia"/>
        </w:rPr>
        <w:t>）</w:t>
      </w:r>
      <w:r>
        <w:t>建立观测人员档案资料库</w:t>
      </w:r>
    </w:p>
    <w:p w14:paraId="2CADF094" w14:textId="77777777" w:rsidR="001477A2" w:rsidRDefault="00000000">
      <w:pPr>
        <w:ind w:firstLine="560"/>
      </w:pPr>
      <w:r>
        <w:rPr>
          <w:rFonts w:hint="eastAsia"/>
        </w:rPr>
        <w:t>在典型田块观测人员选择确定后，与其签订劳动合同或者协议，明确其工作责任和义务，同时明确工作经费标准，保障测算工作稳定有序的完成。合同签订完成后，对观测人员进行集中或者针对性的技术培训，培训完成后统一配备观测工具，制发统一格式的数据记录表</w:t>
      </w:r>
      <w:r>
        <w:rPr>
          <w:rFonts w:hint="eastAsia"/>
        </w:rPr>
        <w:lastRenderedPageBreak/>
        <w:t>格，然后建立观测人员的档案，由观测人员负责全年的典型田块观测工作，认真负责的记录观测数据。</w:t>
      </w:r>
    </w:p>
    <w:p w14:paraId="27F31969" w14:textId="77777777" w:rsidR="001477A2" w:rsidRDefault="00000000">
      <w:pPr>
        <w:ind w:firstLine="562"/>
        <w:rPr>
          <w:b/>
        </w:rPr>
      </w:pPr>
      <w:r>
        <w:rPr>
          <w:rFonts w:hint="eastAsia"/>
          <w:b/>
        </w:rPr>
        <w:t>3</w:t>
      </w:r>
      <w:r>
        <w:rPr>
          <w:rFonts w:hint="eastAsia"/>
          <w:b/>
        </w:rPr>
        <w:t>、标识牌</w:t>
      </w:r>
    </w:p>
    <w:p w14:paraId="34229B1A" w14:textId="77777777" w:rsidR="001477A2" w:rsidRDefault="00000000">
      <w:pPr>
        <w:ind w:firstLine="560"/>
      </w:pPr>
      <w:r>
        <w:rPr>
          <w:rFonts w:hint="eastAsia"/>
        </w:rPr>
        <w:t>典型田块</w:t>
      </w:r>
      <w:r>
        <w:t>确定好后，</w:t>
      </w:r>
      <w:r>
        <w:rPr>
          <w:rFonts w:hint="eastAsia"/>
        </w:rPr>
        <w:t>可</w:t>
      </w:r>
      <w:r>
        <w:t>制作对应的标示牌，标示牌的内容包括以下信息：</w:t>
      </w:r>
    </w:p>
    <w:p w14:paraId="2EA4F2A3" w14:textId="77777777" w:rsidR="001477A2" w:rsidRDefault="00000000">
      <w:pPr>
        <w:ind w:firstLine="560"/>
      </w:pPr>
      <w:r>
        <w:rPr>
          <w:rFonts w:eastAsia="宋体" w:cs="宋体" w:hint="eastAsia"/>
        </w:rPr>
        <w:t>①</w:t>
      </w:r>
      <w:r>
        <w:t>**</w:t>
      </w:r>
      <w:r>
        <w:rPr>
          <w:rFonts w:hint="eastAsia"/>
        </w:rPr>
        <w:t>市</w:t>
      </w:r>
      <w:r>
        <w:rPr>
          <w:rFonts w:hint="eastAsia"/>
        </w:rPr>
        <w:t>**</w:t>
      </w:r>
      <w:r>
        <w:rPr>
          <w:rFonts w:hint="eastAsia"/>
        </w:rPr>
        <w:t>县</w:t>
      </w:r>
      <w:r>
        <w:t>农田灌溉水有效利用系数测算分析典型田块</w:t>
      </w:r>
      <w:r>
        <w:rPr>
          <w:rFonts w:hint="eastAsia"/>
        </w:rPr>
        <w:t>；②</w:t>
      </w:r>
      <w:r>
        <w:t>样点灌区名称；</w:t>
      </w:r>
      <w:r>
        <w:rPr>
          <w:rFonts w:eastAsia="宋体" w:cs="宋体" w:hint="eastAsia"/>
        </w:rPr>
        <w:t>③</w:t>
      </w:r>
      <w:r>
        <w:t>作物种类；</w:t>
      </w:r>
      <w:r>
        <w:rPr>
          <w:rFonts w:eastAsia="宋体" w:cs="宋体" w:hint="eastAsia"/>
        </w:rPr>
        <w:t>④</w:t>
      </w:r>
      <w:r>
        <w:t>灌区规模；</w:t>
      </w:r>
      <w:r>
        <w:rPr>
          <w:rFonts w:eastAsia="宋体" w:cs="宋体" w:hint="eastAsia"/>
        </w:rPr>
        <w:t>⑤</w:t>
      </w:r>
      <w:r>
        <w:t>田块面积；</w:t>
      </w:r>
      <w:r>
        <w:rPr>
          <w:rFonts w:eastAsia="宋体" w:cs="宋体" w:hint="eastAsia"/>
        </w:rPr>
        <w:t>⑥</w:t>
      </w:r>
      <w:r>
        <w:rPr>
          <w:rFonts w:hint="eastAsia"/>
        </w:rPr>
        <w:t>田块</w:t>
      </w:r>
      <w:r>
        <w:t>编号；</w:t>
      </w:r>
      <w:r>
        <w:rPr>
          <w:rFonts w:hint="eastAsia"/>
        </w:rPr>
        <w:t>⑦</w:t>
      </w:r>
      <w:r>
        <w:t>观测人员；</w:t>
      </w:r>
      <w:r>
        <w:rPr>
          <w:rFonts w:eastAsia="宋体" w:cs="宋体" w:hint="eastAsia"/>
        </w:rPr>
        <w:t>⑧</w:t>
      </w:r>
      <w:r>
        <w:t>主管部门</w:t>
      </w:r>
      <w:r>
        <w:rPr>
          <w:rFonts w:hint="eastAsia"/>
        </w:rPr>
        <w:t>等</w:t>
      </w:r>
      <w:r>
        <w:t>。</w:t>
      </w:r>
    </w:p>
    <w:p w14:paraId="08FD27EB" w14:textId="77777777" w:rsidR="001477A2" w:rsidRDefault="00000000">
      <w:pPr>
        <w:ind w:firstLine="562"/>
        <w:rPr>
          <w:b/>
        </w:rPr>
      </w:pPr>
      <w:r>
        <w:rPr>
          <w:rFonts w:hint="eastAsia"/>
          <w:b/>
        </w:rPr>
        <w:t>4</w:t>
      </w:r>
      <w:r>
        <w:rPr>
          <w:rFonts w:hint="eastAsia"/>
          <w:b/>
        </w:rPr>
        <w:t>、制作作物观测数据记录</w:t>
      </w:r>
      <w:proofErr w:type="gramStart"/>
      <w:r>
        <w:rPr>
          <w:rFonts w:hint="eastAsia"/>
          <w:b/>
        </w:rPr>
        <w:t>本或者</w:t>
      </w:r>
      <w:proofErr w:type="gramEnd"/>
      <w:r>
        <w:rPr>
          <w:rFonts w:hint="eastAsia"/>
          <w:b/>
        </w:rPr>
        <w:t>表格</w:t>
      </w:r>
    </w:p>
    <w:p w14:paraId="72F10788" w14:textId="77777777" w:rsidR="001477A2" w:rsidRDefault="00000000">
      <w:pPr>
        <w:ind w:firstLine="560"/>
      </w:pPr>
      <w:r>
        <w:rPr>
          <w:rFonts w:hint="eastAsia"/>
        </w:rPr>
        <w:t>在典型田块</w:t>
      </w:r>
      <w:r>
        <w:t>的数据观测</w:t>
      </w:r>
      <w:r>
        <w:rPr>
          <w:rFonts w:hint="eastAsia"/>
        </w:rPr>
        <w:t>过程中</w:t>
      </w:r>
      <w:r>
        <w:t>，需要及时做好数据的记录，</w:t>
      </w:r>
      <w:r>
        <w:rPr>
          <w:rFonts w:hint="eastAsia"/>
        </w:rPr>
        <w:t>做好数据记录的台账管理。</w:t>
      </w:r>
    </w:p>
    <w:p w14:paraId="23BAF035" w14:textId="77777777" w:rsidR="001477A2" w:rsidRDefault="00000000">
      <w:pPr>
        <w:pStyle w:val="3"/>
        <w:spacing w:before="217" w:after="217"/>
      </w:pPr>
      <w:r>
        <w:t>量水设施的选择与安装</w:t>
      </w:r>
    </w:p>
    <w:p w14:paraId="559DE836" w14:textId="77777777" w:rsidR="001477A2" w:rsidRDefault="00000000">
      <w:pPr>
        <w:ind w:firstLine="562"/>
      </w:pPr>
      <w:r>
        <w:rPr>
          <w:rFonts w:hint="eastAsia"/>
          <w:b/>
        </w:rPr>
        <w:t>水位尺：</w:t>
      </w:r>
      <w:r>
        <w:rPr>
          <w:rFonts w:hint="eastAsia"/>
        </w:rPr>
        <w:t>对于水稻等淹没灌溉的</w:t>
      </w:r>
      <w:r>
        <w:t>水田作物</w:t>
      </w:r>
      <w:r>
        <w:rPr>
          <w:rFonts w:hint="eastAsia"/>
        </w:rPr>
        <w:t>，主要</w:t>
      </w:r>
      <w:r>
        <w:t>采用</w:t>
      </w:r>
      <w:r>
        <w:rPr>
          <w:rFonts w:hint="eastAsia"/>
        </w:rPr>
        <w:t>水位尺，用于测定有水层的灌水水深。水位</w:t>
      </w:r>
      <w:proofErr w:type="gramStart"/>
      <w:r>
        <w:rPr>
          <w:rFonts w:hint="eastAsia"/>
        </w:rPr>
        <w:t>尺</w:t>
      </w:r>
      <w:proofErr w:type="gramEnd"/>
      <w:r>
        <w:rPr>
          <w:rFonts w:hint="eastAsia"/>
        </w:rPr>
        <w:t>形式类型不做统一，但应具有规范</w:t>
      </w:r>
      <w:proofErr w:type="gramStart"/>
      <w:r>
        <w:rPr>
          <w:rFonts w:hint="eastAsia"/>
        </w:rPr>
        <w:t>且标准</w:t>
      </w:r>
      <w:proofErr w:type="gramEnd"/>
      <w:r>
        <w:rPr>
          <w:rFonts w:hint="eastAsia"/>
        </w:rPr>
        <w:t>的测量功能，观测水位部分的刻度范围一般在</w:t>
      </w:r>
      <w:r>
        <w:rPr>
          <w:rFonts w:hint="eastAsia"/>
        </w:rPr>
        <w:t>20~</w:t>
      </w:r>
      <w:r>
        <w:t>5</w:t>
      </w:r>
      <w:r>
        <w:rPr>
          <w:rFonts w:hint="eastAsia"/>
        </w:rPr>
        <w:t>0cm</w:t>
      </w:r>
      <w:r>
        <w:rPr>
          <w:rFonts w:hint="eastAsia"/>
        </w:rPr>
        <w:t>。</w:t>
      </w:r>
    </w:p>
    <w:p w14:paraId="25E239FC" w14:textId="77777777" w:rsidR="001477A2" w:rsidRDefault="00000000">
      <w:pPr>
        <w:ind w:firstLine="560"/>
      </w:pPr>
      <w:r>
        <w:rPr>
          <w:rFonts w:hint="eastAsia"/>
        </w:rPr>
        <w:t>安装要求</w:t>
      </w:r>
      <w:r>
        <w:t>有以下几点：</w:t>
      </w:r>
    </w:p>
    <w:p w14:paraId="72D72E45" w14:textId="77777777" w:rsidR="001477A2" w:rsidRDefault="00000000">
      <w:pPr>
        <w:ind w:firstLine="560"/>
      </w:pPr>
      <w:r>
        <w:rPr>
          <w:rFonts w:hint="eastAsia"/>
        </w:rPr>
        <w:t>①在</w:t>
      </w:r>
      <w:r>
        <w:t>典型田块水田中安装至少</w:t>
      </w:r>
      <w:r>
        <w:t>3</w:t>
      </w:r>
      <w:r>
        <w:rPr>
          <w:rFonts w:hint="eastAsia"/>
        </w:rPr>
        <w:t>个</w:t>
      </w:r>
      <w:r>
        <w:t>水深观测点，</w:t>
      </w:r>
      <w:r>
        <w:rPr>
          <w:rFonts w:hint="eastAsia"/>
        </w:rPr>
        <w:t>即</w:t>
      </w:r>
      <w:r>
        <w:t>水田的</w:t>
      </w:r>
      <w:r>
        <w:rPr>
          <w:rFonts w:hint="eastAsia"/>
        </w:rPr>
        <w:t>进水</w:t>
      </w:r>
      <w:r>
        <w:t>首部</w:t>
      </w:r>
      <w:r>
        <w:rPr>
          <w:rFonts w:hint="eastAsia"/>
        </w:rPr>
        <w:t>、</w:t>
      </w:r>
      <w:r>
        <w:t>中部和尾部分别安装</w:t>
      </w:r>
      <w:r>
        <w:t>1</w:t>
      </w:r>
      <w:r>
        <w:rPr>
          <w:rFonts w:hint="eastAsia"/>
        </w:rPr>
        <w:t>把</w:t>
      </w:r>
      <w:r>
        <w:t>水尺；</w:t>
      </w:r>
    </w:p>
    <w:p w14:paraId="4416EFF9" w14:textId="77777777" w:rsidR="001477A2" w:rsidRDefault="00000000">
      <w:pPr>
        <w:ind w:firstLine="560"/>
      </w:pPr>
      <w:r>
        <w:rPr>
          <w:rFonts w:eastAsia="宋体" w:cs="宋体" w:hint="eastAsia"/>
        </w:rPr>
        <w:t>②</w:t>
      </w:r>
      <w:r>
        <w:t>水尺安装位置距离田埂要有一定的距离（</w:t>
      </w:r>
      <w:r>
        <w:rPr>
          <w:rFonts w:hint="eastAsia"/>
        </w:rPr>
        <w:t>50</w:t>
      </w:r>
      <w:r>
        <w:t>~100cm</w:t>
      </w:r>
      <w:r>
        <w:t>）</w:t>
      </w:r>
      <w:r>
        <w:rPr>
          <w:rFonts w:hint="eastAsia"/>
        </w:rPr>
        <w:t>，</w:t>
      </w:r>
      <w:r>
        <w:t>避开不平整地区；</w:t>
      </w:r>
    </w:p>
    <w:p w14:paraId="3F00F44E" w14:textId="77777777" w:rsidR="001477A2" w:rsidRDefault="00000000">
      <w:pPr>
        <w:ind w:firstLine="560"/>
      </w:pPr>
      <w:r>
        <w:rPr>
          <w:rFonts w:eastAsia="宋体" w:cs="宋体" w:hint="eastAsia"/>
        </w:rPr>
        <w:t>③</w:t>
      </w:r>
      <w:r>
        <w:rPr>
          <w:rFonts w:hint="eastAsia"/>
        </w:rPr>
        <w:t>安装时</w:t>
      </w:r>
      <w:r>
        <w:t>，将水尺底座插入田面以下</w:t>
      </w:r>
      <w:r>
        <w:rPr>
          <w:rFonts w:hint="eastAsia"/>
        </w:rPr>
        <w:t>30</w:t>
      </w:r>
      <w:r>
        <w:t>~50cm</w:t>
      </w:r>
      <w:r>
        <w:t>，水尺与田面垂直，使水尺的</w:t>
      </w:r>
      <w:r>
        <w:rPr>
          <w:rFonts w:hint="eastAsia"/>
        </w:rPr>
        <w:t>0</w:t>
      </w:r>
      <w:r>
        <w:rPr>
          <w:rFonts w:hint="eastAsia"/>
        </w:rPr>
        <w:t>刻度</w:t>
      </w:r>
      <w:proofErr w:type="gramStart"/>
      <w:r>
        <w:t>值位于</w:t>
      </w:r>
      <w:proofErr w:type="gramEnd"/>
      <w:r>
        <w:t>田块的平均高程（</w:t>
      </w:r>
      <w:r>
        <w:rPr>
          <w:rFonts w:hint="eastAsia"/>
        </w:rPr>
        <w:t>土面</w:t>
      </w:r>
      <w:r>
        <w:t>）</w:t>
      </w:r>
      <w:r>
        <w:rPr>
          <w:rFonts w:hint="eastAsia"/>
        </w:rPr>
        <w:t>；</w:t>
      </w:r>
    </w:p>
    <w:p w14:paraId="22A92DCD" w14:textId="77777777" w:rsidR="001477A2" w:rsidRDefault="00000000">
      <w:pPr>
        <w:ind w:firstLine="562"/>
      </w:pPr>
      <w:r>
        <w:rPr>
          <w:rFonts w:hint="eastAsia"/>
          <w:b/>
          <w:bCs/>
        </w:rPr>
        <w:t>电子水尺：</w:t>
      </w:r>
      <w:r>
        <w:rPr>
          <w:rFonts w:hint="eastAsia"/>
        </w:rPr>
        <w:t>也可采用电子水尺测定淹没灌溉的水田作物，其布设</w:t>
      </w:r>
      <w:r>
        <w:rPr>
          <w:rFonts w:hint="eastAsia"/>
        </w:rPr>
        <w:lastRenderedPageBreak/>
        <w:t>要求与水位</w:t>
      </w:r>
      <w:proofErr w:type="gramStart"/>
      <w:r>
        <w:rPr>
          <w:rFonts w:hint="eastAsia"/>
        </w:rPr>
        <w:t>尺</w:t>
      </w:r>
      <w:proofErr w:type="gramEnd"/>
      <w:r>
        <w:rPr>
          <w:rFonts w:hint="eastAsia"/>
        </w:rPr>
        <w:t>一致，安装时需要注意传感器的</w:t>
      </w:r>
      <w:r>
        <w:rPr>
          <w:rFonts w:hint="eastAsia"/>
        </w:rPr>
        <w:t>0</w:t>
      </w:r>
      <w:r>
        <w:rPr>
          <w:rFonts w:hint="eastAsia"/>
        </w:rPr>
        <w:t>点位置，并保持传感器的垂直，另外需要辅以支撑装置，如木桩、钢管等。此外，电子水尺有内置电池式的和外置太阳能式的，观测过程中需要随时注意设备电量情况，以保障能完成作物全生育期的观测工作。</w:t>
      </w:r>
    </w:p>
    <w:p w14:paraId="4F4EE6AA" w14:textId="77777777" w:rsidR="001477A2" w:rsidRDefault="00000000">
      <w:pPr>
        <w:ind w:firstLine="562"/>
      </w:pPr>
      <w:r>
        <w:rPr>
          <w:rFonts w:hint="eastAsia"/>
          <w:b/>
          <w:bCs/>
        </w:rPr>
        <w:t>仪表量水：</w:t>
      </w:r>
      <w:r>
        <w:rPr>
          <w:rFonts w:hint="eastAsia"/>
        </w:rPr>
        <w:t>对于管道灌溉类型的典型田块，可采用在进、出水口处设置水表（智能水表、机械式水表等）的形式观测灌溉用水量。有条件的灌区，还可配备远程传输模块，实现远程监测灌溉用水量。</w:t>
      </w:r>
    </w:p>
    <w:p w14:paraId="20F3F5C1" w14:textId="77777777" w:rsidR="001477A2" w:rsidRDefault="00000000">
      <w:pPr>
        <w:ind w:firstLine="562"/>
      </w:pPr>
      <w:r>
        <w:rPr>
          <w:rFonts w:hint="eastAsia"/>
          <w:b/>
          <w:bCs/>
        </w:rPr>
        <w:t>量水堰槽：</w:t>
      </w:r>
      <w:r>
        <w:rPr>
          <w:rFonts w:hint="eastAsia"/>
        </w:rPr>
        <w:t>对于渠道灌溉类型的典型田块，可采取在进、出水口处安装量水堰槽（三角堰、巴歇尔槽等）的形式观测灌溉用水量。有条件的灌区，还可以搭配流量计，结合远程传输模块，实现远程监测灌溉用水量。</w:t>
      </w:r>
    </w:p>
    <w:p w14:paraId="4A27B977" w14:textId="77777777" w:rsidR="001477A2" w:rsidRDefault="00000000">
      <w:pPr>
        <w:ind w:firstLine="562"/>
      </w:pPr>
      <w:r>
        <w:rPr>
          <w:rFonts w:hint="eastAsia"/>
          <w:b/>
        </w:rPr>
        <w:t>土壤水分测定仪器：</w:t>
      </w:r>
      <w:r>
        <w:rPr>
          <w:rFonts w:hint="eastAsia"/>
        </w:rPr>
        <w:t>对于旱作物，</w:t>
      </w:r>
      <w:r>
        <w:t>主要采用</w:t>
      </w:r>
      <w:r>
        <w:rPr>
          <w:rFonts w:hint="eastAsia"/>
        </w:rPr>
        <w:t>取土烘干法、移动式的</w:t>
      </w:r>
      <w:r>
        <w:t>土壤水分</w:t>
      </w:r>
      <w:proofErr w:type="gramStart"/>
      <w:r>
        <w:t>仪</w:t>
      </w:r>
      <w:r>
        <w:rPr>
          <w:rFonts w:hint="eastAsia"/>
        </w:rPr>
        <w:t>或者</w:t>
      </w:r>
      <w:proofErr w:type="gramEnd"/>
      <w:r>
        <w:rPr>
          <w:rFonts w:hint="eastAsia"/>
        </w:rPr>
        <w:t>固定式的“智墒”类传感器等方式</w:t>
      </w:r>
      <w:r>
        <w:t>测定土壤含水率。</w:t>
      </w:r>
      <w:r>
        <w:rPr>
          <w:rFonts w:hint="eastAsia"/>
        </w:rPr>
        <w:t>测定过程参照</w:t>
      </w:r>
      <w:r>
        <w:t>相关规范和要求执行。</w:t>
      </w:r>
    </w:p>
    <w:p w14:paraId="7102E797" w14:textId="5A2EA7F7" w:rsidR="001477A2" w:rsidRDefault="00000000">
      <w:pPr>
        <w:pStyle w:val="aff6"/>
      </w:pPr>
      <w:r>
        <w:rPr>
          <w:rFonts w:hint="eastAsia"/>
        </w:rPr>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3.2</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3</w:t>
      </w:r>
      <w:r w:rsidR="004221FC">
        <w:fldChar w:fldCharType="end"/>
      </w:r>
      <w:r>
        <w:rPr>
          <w:rFonts w:hint="eastAsia"/>
        </w:rPr>
        <w:t xml:space="preserve"> </w:t>
      </w:r>
      <w:r>
        <w:t>量水设施</w:t>
      </w:r>
      <w:r>
        <w:rPr>
          <w:rFonts w:hint="eastAsia"/>
        </w:rPr>
        <w:t>的选择与安装要求</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5"/>
        <w:gridCol w:w="1091"/>
        <w:gridCol w:w="2180"/>
        <w:gridCol w:w="2668"/>
        <w:gridCol w:w="1612"/>
      </w:tblGrid>
      <w:tr w:rsidR="001477A2" w14:paraId="03340CC9" w14:textId="77777777" w:rsidTr="004221FC">
        <w:trPr>
          <w:trHeight w:val="85"/>
          <w:tblHeader/>
        </w:trPr>
        <w:tc>
          <w:tcPr>
            <w:tcW w:w="438" w:type="pct"/>
            <w:shd w:val="clear" w:color="auto" w:fill="FFFFFF"/>
            <w:tcMar>
              <w:top w:w="150" w:type="dxa"/>
              <w:left w:w="0" w:type="dxa"/>
              <w:bottom w:w="150" w:type="dxa"/>
              <w:right w:w="150" w:type="dxa"/>
            </w:tcMar>
            <w:vAlign w:val="center"/>
          </w:tcPr>
          <w:p w14:paraId="177B7223" w14:textId="77777777" w:rsidR="001477A2" w:rsidRDefault="00000000">
            <w:pPr>
              <w:pStyle w:val="afff"/>
              <w:rPr>
                <w:b/>
                <w:bCs/>
              </w:rPr>
            </w:pPr>
            <w:r>
              <w:rPr>
                <w:b/>
                <w:bCs/>
              </w:rPr>
              <w:t>测量工具</w:t>
            </w:r>
          </w:p>
        </w:tc>
        <w:tc>
          <w:tcPr>
            <w:tcW w:w="659" w:type="pct"/>
            <w:shd w:val="clear" w:color="auto" w:fill="FFFFFF"/>
            <w:tcMar>
              <w:top w:w="150" w:type="dxa"/>
              <w:left w:w="150" w:type="dxa"/>
              <w:bottom w:w="150" w:type="dxa"/>
              <w:right w:w="150" w:type="dxa"/>
            </w:tcMar>
            <w:vAlign w:val="center"/>
          </w:tcPr>
          <w:p w14:paraId="75D659F1" w14:textId="77777777" w:rsidR="001477A2" w:rsidRDefault="00000000">
            <w:pPr>
              <w:pStyle w:val="afff"/>
              <w:rPr>
                <w:b/>
                <w:bCs/>
              </w:rPr>
            </w:pPr>
            <w:r>
              <w:rPr>
                <w:b/>
                <w:bCs/>
              </w:rPr>
              <w:t>适用场景</w:t>
            </w:r>
          </w:p>
        </w:tc>
        <w:tc>
          <w:tcPr>
            <w:tcW w:w="1317" w:type="pct"/>
            <w:shd w:val="clear" w:color="auto" w:fill="FFFFFF"/>
            <w:tcMar>
              <w:top w:w="150" w:type="dxa"/>
              <w:left w:w="150" w:type="dxa"/>
              <w:bottom w:w="150" w:type="dxa"/>
              <w:right w:w="150" w:type="dxa"/>
            </w:tcMar>
            <w:vAlign w:val="center"/>
          </w:tcPr>
          <w:p w14:paraId="3B45595A" w14:textId="77777777" w:rsidR="001477A2" w:rsidRDefault="00000000">
            <w:pPr>
              <w:pStyle w:val="afff"/>
              <w:rPr>
                <w:b/>
                <w:bCs/>
              </w:rPr>
            </w:pPr>
            <w:r>
              <w:rPr>
                <w:b/>
                <w:bCs/>
              </w:rPr>
              <w:t>类型</w:t>
            </w:r>
            <w:r>
              <w:rPr>
                <w:b/>
                <w:bCs/>
              </w:rPr>
              <w:t>/</w:t>
            </w:r>
            <w:r>
              <w:rPr>
                <w:b/>
                <w:bCs/>
              </w:rPr>
              <w:t>形式</w:t>
            </w:r>
          </w:p>
        </w:tc>
        <w:tc>
          <w:tcPr>
            <w:tcW w:w="1612" w:type="pct"/>
            <w:shd w:val="clear" w:color="auto" w:fill="FFFFFF"/>
            <w:tcMar>
              <w:top w:w="150" w:type="dxa"/>
              <w:left w:w="150" w:type="dxa"/>
              <w:bottom w:w="150" w:type="dxa"/>
              <w:right w:w="150" w:type="dxa"/>
            </w:tcMar>
            <w:vAlign w:val="center"/>
          </w:tcPr>
          <w:p w14:paraId="6E81B3A0" w14:textId="77777777" w:rsidR="001477A2" w:rsidRDefault="00000000">
            <w:pPr>
              <w:pStyle w:val="afff"/>
              <w:rPr>
                <w:b/>
                <w:bCs/>
              </w:rPr>
            </w:pPr>
            <w:r>
              <w:rPr>
                <w:b/>
                <w:bCs/>
              </w:rPr>
              <w:t>安装</w:t>
            </w:r>
            <w:r>
              <w:rPr>
                <w:b/>
                <w:bCs/>
              </w:rPr>
              <w:t>/</w:t>
            </w:r>
            <w:r>
              <w:rPr>
                <w:b/>
                <w:bCs/>
              </w:rPr>
              <w:t>使用要求</w:t>
            </w:r>
          </w:p>
        </w:tc>
        <w:tc>
          <w:tcPr>
            <w:tcW w:w="975" w:type="pct"/>
            <w:shd w:val="clear" w:color="auto" w:fill="FFFFFF"/>
            <w:tcMar>
              <w:top w:w="150" w:type="dxa"/>
              <w:left w:w="150" w:type="dxa"/>
              <w:bottom w:w="150" w:type="dxa"/>
              <w:right w:w="150" w:type="dxa"/>
            </w:tcMar>
            <w:vAlign w:val="center"/>
          </w:tcPr>
          <w:p w14:paraId="00D4EA7A" w14:textId="77777777" w:rsidR="001477A2" w:rsidRDefault="00000000">
            <w:pPr>
              <w:pStyle w:val="afff"/>
              <w:rPr>
                <w:b/>
                <w:bCs/>
              </w:rPr>
            </w:pPr>
            <w:r>
              <w:rPr>
                <w:b/>
                <w:bCs/>
              </w:rPr>
              <w:t>备注</w:t>
            </w:r>
          </w:p>
        </w:tc>
      </w:tr>
      <w:tr w:rsidR="001477A2" w14:paraId="13E1CD0E" w14:textId="77777777" w:rsidTr="004221FC">
        <w:tc>
          <w:tcPr>
            <w:tcW w:w="438" w:type="pct"/>
            <w:shd w:val="clear" w:color="auto" w:fill="FFFFFF"/>
            <w:tcMar>
              <w:top w:w="150" w:type="dxa"/>
              <w:left w:w="0" w:type="dxa"/>
              <w:bottom w:w="150" w:type="dxa"/>
              <w:right w:w="150" w:type="dxa"/>
            </w:tcMar>
            <w:vAlign w:val="center"/>
          </w:tcPr>
          <w:p w14:paraId="7EDB32EA" w14:textId="77777777" w:rsidR="001477A2" w:rsidRDefault="00000000">
            <w:pPr>
              <w:pStyle w:val="afff"/>
              <w:jc w:val="both"/>
            </w:pPr>
            <w:r>
              <w:t>水位尺</w:t>
            </w:r>
          </w:p>
        </w:tc>
        <w:tc>
          <w:tcPr>
            <w:tcW w:w="659" w:type="pct"/>
            <w:shd w:val="clear" w:color="auto" w:fill="FFFFFF"/>
            <w:tcMar>
              <w:top w:w="150" w:type="dxa"/>
              <w:left w:w="150" w:type="dxa"/>
              <w:bottom w:w="150" w:type="dxa"/>
              <w:right w:w="150" w:type="dxa"/>
            </w:tcMar>
            <w:vAlign w:val="center"/>
          </w:tcPr>
          <w:p w14:paraId="3A3D33AE" w14:textId="77777777" w:rsidR="001477A2" w:rsidRDefault="00000000">
            <w:pPr>
              <w:pStyle w:val="afff"/>
              <w:jc w:val="both"/>
            </w:pPr>
            <w:r>
              <w:t>水稻等淹没灌溉的水田作物</w:t>
            </w:r>
          </w:p>
        </w:tc>
        <w:tc>
          <w:tcPr>
            <w:tcW w:w="1317" w:type="pct"/>
            <w:shd w:val="clear" w:color="auto" w:fill="FFFFFF"/>
            <w:tcMar>
              <w:top w:w="150" w:type="dxa"/>
              <w:left w:w="150" w:type="dxa"/>
              <w:bottom w:w="150" w:type="dxa"/>
              <w:right w:w="150" w:type="dxa"/>
            </w:tcMar>
            <w:vAlign w:val="center"/>
          </w:tcPr>
          <w:p w14:paraId="58F45E52" w14:textId="77777777" w:rsidR="001477A2" w:rsidRDefault="00000000">
            <w:pPr>
              <w:pStyle w:val="afff"/>
              <w:jc w:val="both"/>
            </w:pPr>
            <w:r>
              <w:t>形式类型不统一，需规范标准；刻度范围</w:t>
            </w:r>
            <w:r>
              <w:t>20~50cm</w:t>
            </w:r>
          </w:p>
        </w:tc>
        <w:tc>
          <w:tcPr>
            <w:tcW w:w="1612" w:type="pct"/>
            <w:shd w:val="clear" w:color="auto" w:fill="FFFFFF"/>
            <w:tcMar>
              <w:top w:w="150" w:type="dxa"/>
              <w:left w:w="150" w:type="dxa"/>
              <w:bottom w:w="150" w:type="dxa"/>
              <w:right w:w="150" w:type="dxa"/>
            </w:tcMar>
            <w:vAlign w:val="center"/>
          </w:tcPr>
          <w:p w14:paraId="31D34DE6" w14:textId="77777777" w:rsidR="001477A2" w:rsidRDefault="00000000">
            <w:pPr>
              <w:pStyle w:val="afff"/>
              <w:jc w:val="both"/>
            </w:pPr>
            <w:r>
              <w:t xml:space="preserve">1. </w:t>
            </w:r>
            <w:r>
              <w:t>典型田块至少安装</w:t>
            </w:r>
            <w:r>
              <w:t>3</w:t>
            </w:r>
            <w:r>
              <w:t>个观测点（进水首部、中部、尾部各</w:t>
            </w:r>
            <w:r>
              <w:t>1</w:t>
            </w:r>
            <w:r>
              <w:t>把）</w:t>
            </w:r>
            <w:r>
              <w:br/>
              <w:t xml:space="preserve">2. </w:t>
            </w:r>
            <w:r>
              <w:t>距离田埂</w:t>
            </w:r>
            <w:r>
              <w:t>50~100cm</w:t>
            </w:r>
            <w:r>
              <w:t>，避开不平整区域</w:t>
            </w:r>
            <w:r>
              <w:br/>
              <w:t xml:space="preserve">3. </w:t>
            </w:r>
            <w:r>
              <w:t>底座插入田面以下</w:t>
            </w:r>
            <w:r>
              <w:t>30~50cm</w:t>
            </w:r>
            <w:r>
              <w:t>，水尺垂直，</w:t>
            </w:r>
            <w:r>
              <w:t>0</w:t>
            </w:r>
            <w:r>
              <w:t>刻度对齐田面平均高程</w:t>
            </w:r>
          </w:p>
        </w:tc>
        <w:tc>
          <w:tcPr>
            <w:tcW w:w="975" w:type="pct"/>
            <w:shd w:val="clear" w:color="auto" w:fill="FFFFFF"/>
            <w:tcMar>
              <w:top w:w="150" w:type="dxa"/>
              <w:left w:w="150" w:type="dxa"/>
              <w:bottom w:w="150" w:type="dxa"/>
              <w:right w:w="150" w:type="dxa"/>
            </w:tcMar>
            <w:vAlign w:val="center"/>
          </w:tcPr>
          <w:p w14:paraId="12604FCB" w14:textId="77777777" w:rsidR="001477A2" w:rsidRDefault="00000000">
            <w:pPr>
              <w:pStyle w:val="afff"/>
              <w:jc w:val="both"/>
            </w:pPr>
            <w:r>
              <w:t>用于测定有水层的灌水水深</w:t>
            </w:r>
          </w:p>
        </w:tc>
      </w:tr>
      <w:tr w:rsidR="001477A2" w14:paraId="0EB41528" w14:textId="77777777" w:rsidTr="004221FC">
        <w:tc>
          <w:tcPr>
            <w:tcW w:w="438" w:type="pct"/>
            <w:shd w:val="clear" w:color="auto" w:fill="FFFFFF"/>
            <w:tcMar>
              <w:top w:w="150" w:type="dxa"/>
              <w:left w:w="0" w:type="dxa"/>
              <w:bottom w:w="150" w:type="dxa"/>
              <w:right w:w="150" w:type="dxa"/>
            </w:tcMar>
            <w:vAlign w:val="center"/>
          </w:tcPr>
          <w:p w14:paraId="58844F4D" w14:textId="77777777" w:rsidR="001477A2" w:rsidRDefault="00000000">
            <w:pPr>
              <w:pStyle w:val="afff"/>
              <w:jc w:val="both"/>
            </w:pPr>
            <w:r>
              <w:t>电子水尺</w:t>
            </w:r>
          </w:p>
        </w:tc>
        <w:tc>
          <w:tcPr>
            <w:tcW w:w="659" w:type="pct"/>
            <w:shd w:val="clear" w:color="auto" w:fill="FFFFFF"/>
            <w:tcMar>
              <w:top w:w="150" w:type="dxa"/>
              <w:left w:w="150" w:type="dxa"/>
              <w:bottom w:w="150" w:type="dxa"/>
              <w:right w:w="150" w:type="dxa"/>
            </w:tcMar>
            <w:vAlign w:val="center"/>
          </w:tcPr>
          <w:p w14:paraId="66E3262C" w14:textId="77777777" w:rsidR="001477A2" w:rsidRDefault="00000000">
            <w:pPr>
              <w:pStyle w:val="afff"/>
              <w:jc w:val="both"/>
            </w:pPr>
            <w:r>
              <w:t>水稻等淹没灌溉的水田作物</w:t>
            </w:r>
          </w:p>
        </w:tc>
        <w:tc>
          <w:tcPr>
            <w:tcW w:w="1317" w:type="pct"/>
            <w:shd w:val="clear" w:color="auto" w:fill="FFFFFF"/>
            <w:tcMar>
              <w:top w:w="150" w:type="dxa"/>
              <w:left w:w="150" w:type="dxa"/>
              <w:bottom w:w="150" w:type="dxa"/>
              <w:right w:w="150" w:type="dxa"/>
            </w:tcMar>
            <w:vAlign w:val="center"/>
          </w:tcPr>
          <w:p w14:paraId="333C40B9" w14:textId="77777777" w:rsidR="001477A2" w:rsidRDefault="00000000">
            <w:pPr>
              <w:pStyle w:val="afff"/>
              <w:jc w:val="both"/>
            </w:pPr>
            <w:r>
              <w:t>内置电池式或外置太阳能式</w:t>
            </w:r>
          </w:p>
        </w:tc>
        <w:tc>
          <w:tcPr>
            <w:tcW w:w="1612" w:type="pct"/>
            <w:shd w:val="clear" w:color="auto" w:fill="FFFFFF"/>
            <w:tcMar>
              <w:top w:w="150" w:type="dxa"/>
              <w:left w:w="150" w:type="dxa"/>
              <w:bottom w:w="150" w:type="dxa"/>
              <w:right w:w="150" w:type="dxa"/>
            </w:tcMar>
            <w:vAlign w:val="center"/>
          </w:tcPr>
          <w:p w14:paraId="298BD1C6" w14:textId="77777777" w:rsidR="001477A2" w:rsidRDefault="00000000">
            <w:pPr>
              <w:pStyle w:val="afff"/>
              <w:jc w:val="both"/>
            </w:pPr>
            <w:r>
              <w:t xml:space="preserve">1. </w:t>
            </w:r>
            <w:r>
              <w:t>布设要求与水位</w:t>
            </w:r>
            <w:proofErr w:type="gramStart"/>
            <w:r>
              <w:t>尺</w:t>
            </w:r>
            <w:proofErr w:type="gramEnd"/>
            <w:r>
              <w:t>一致</w:t>
            </w:r>
            <w:r>
              <w:br/>
              <w:t xml:space="preserve">2. </w:t>
            </w:r>
            <w:r>
              <w:t>确保传感器</w:t>
            </w:r>
            <w:r>
              <w:t>0</w:t>
            </w:r>
            <w:r>
              <w:t>点位置准确并垂直安装</w:t>
            </w:r>
            <w:r>
              <w:br/>
              <w:t xml:space="preserve">3. </w:t>
            </w:r>
            <w:r>
              <w:t>需辅助支撑装置（如木桩、钢管）</w:t>
            </w:r>
            <w:r>
              <w:br/>
              <w:t xml:space="preserve">4. </w:t>
            </w:r>
            <w:r>
              <w:t>观测时注意设备电量，保</w:t>
            </w:r>
            <w:r>
              <w:lastRenderedPageBreak/>
              <w:t>障全生育期监测</w:t>
            </w:r>
          </w:p>
        </w:tc>
        <w:tc>
          <w:tcPr>
            <w:tcW w:w="975" w:type="pct"/>
            <w:shd w:val="clear" w:color="auto" w:fill="FFFFFF"/>
            <w:tcMar>
              <w:top w:w="150" w:type="dxa"/>
              <w:left w:w="150" w:type="dxa"/>
              <w:bottom w:w="150" w:type="dxa"/>
              <w:right w:w="150" w:type="dxa"/>
            </w:tcMar>
            <w:vAlign w:val="center"/>
          </w:tcPr>
          <w:p w14:paraId="73FB673A" w14:textId="77777777" w:rsidR="001477A2" w:rsidRDefault="00000000">
            <w:pPr>
              <w:pStyle w:val="afff"/>
              <w:jc w:val="both"/>
            </w:pPr>
            <w:r>
              <w:lastRenderedPageBreak/>
              <w:t>需定期检查电量，</w:t>
            </w:r>
            <w:proofErr w:type="gramStart"/>
            <w:r>
              <w:t>太阳能式需注意</w:t>
            </w:r>
            <w:proofErr w:type="gramEnd"/>
            <w:r>
              <w:t>光照条件</w:t>
            </w:r>
          </w:p>
        </w:tc>
      </w:tr>
      <w:tr w:rsidR="001477A2" w14:paraId="3E0D5C69" w14:textId="77777777" w:rsidTr="004221FC">
        <w:tc>
          <w:tcPr>
            <w:tcW w:w="438" w:type="pct"/>
            <w:shd w:val="clear" w:color="auto" w:fill="FFFFFF"/>
            <w:tcMar>
              <w:top w:w="150" w:type="dxa"/>
              <w:left w:w="0" w:type="dxa"/>
              <w:bottom w:w="150" w:type="dxa"/>
              <w:right w:w="150" w:type="dxa"/>
            </w:tcMar>
            <w:vAlign w:val="center"/>
          </w:tcPr>
          <w:p w14:paraId="2D9C6764" w14:textId="77777777" w:rsidR="001477A2" w:rsidRDefault="00000000">
            <w:pPr>
              <w:pStyle w:val="afff"/>
              <w:jc w:val="both"/>
            </w:pPr>
            <w:r>
              <w:t>仪表量水</w:t>
            </w:r>
          </w:p>
        </w:tc>
        <w:tc>
          <w:tcPr>
            <w:tcW w:w="659" w:type="pct"/>
            <w:shd w:val="clear" w:color="auto" w:fill="FFFFFF"/>
            <w:tcMar>
              <w:top w:w="150" w:type="dxa"/>
              <w:left w:w="150" w:type="dxa"/>
              <w:bottom w:w="150" w:type="dxa"/>
              <w:right w:w="150" w:type="dxa"/>
            </w:tcMar>
            <w:vAlign w:val="center"/>
          </w:tcPr>
          <w:p w14:paraId="64372238" w14:textId="77777777" w:rsidR="001477A2" w:rsidRDefault="00000000">
            <w:pPr>
              <w:pStyle w:val="afff"/>
              <w:jc w:val="both"/>
            </w:pPr>
            <w:r>
              <w:t>管道灌溉类型的典型田块</w:t>
            </w:r>
          </w:p>
        </w:tc>
        <w:tc>
          <w:tcPr>
            <w:tcW w:w="1317" w:type="pct"/>
            <w:shd w:val="clear" w:color="auto" w:fill="FFFFFF"/>
            <w:tcMar>
              <w:top w:w="150" w:type="dxa"/>
              <w:left w:w="150" w:type="dxa"/>
              <w:bottom w:w="150" w:type="dxa"/>
              <w:right w:w="150" w:type="dxa"/>
            </w:tcMar>
            <w:vAlign w:val="center"/>
          </w:tcPr>
          <w:p w14:paraId="3228B5B5" w14:textId="77777777" w:rsidR="001477A2" w:rsidRDefault="00000000">
            <w:pPr>
              <w:pStyle w:val="afff"/>
              <w:jc w:val="both"/>
            </w:pPr>
            <w:r>
              <w:t>智能水表、机械式水表等</w:t>
            </w:r>
          </w:p>
        </w:tc>
        <w:tc>
          <w:tcPr>
            <w:tcW w:w="1612" w:type="pct"/>
            <w:shd w:val="clear" w:color="auto" w:fill="FFFFFF"/>
            <w:tcMar>
              <w:top w:w="150" w:type="dxa"/>
              <w:left w:w="150" w:type="dxa"/>
              <w:bottom w:w="150" w:type="dxa"/>
              <w:right w:w="150" w:type="dxa"/>
            </w:tcMar>
            <w:vAlign w:val="center"/>
          </w:tcPr>
          <w:p w14:paraId="5ECFA1CA" w14:textId="77777777" w:rsidR="001477A2" w:rsidRDefault="00000000">
            <w:pPr>
              <w:pStyle w:val="afff"/>
              <w:jc w:val="both"/>
            </w:pPr>
            <w:r>
              <w:t xml:space="preserve">1. </w:t>
            </w:r>
            <w:r>
              <w:t>在进、出水口处设置水表</w:t>
            </w:r>
            <w:r>
              <w:br/>
              <w:t xml:space="preserve">2. </w:t>
            </w:r>
            <w:r>
              <w:t>有条件的灌区可配备远程传输模块</w:t>
            </w:r>
          </w:p>
        </w:tc>
        <w:tc>
          <w:tcPr>
            <w:tcW w:w="975" w:type="pct"/>
            <w:shd w:val="clear" w:color="auto" w:fill="FFFFFF"/>
            <w:tcMar>
              <w:top w:w="150" w:type="dxa"/>
              <w:left w:w="150" w:type="dxa"/>
              <w:bottom w:w="150" w:type="dxa"/>
              <w:right w:w="150" w:type="dxa"/>
            </w:tcMar>
            <w:vAlign w:val="center"/>
          </w:tcPr>
          <w:p w14:paraId="5E7EB5B2" w14:textId="77777777" w:rsidR="001477A2" w:rsidRDefault="00000000">
            <w:pPr>
              <w:pStyle w:val="afff"/>
              <w:jc w:val="both"/>
            </w:pPr>
            <w:r>
              <w:t>实现远程监测灌溉用水量</w:t>
            </w:r>
          </w:p>
        </w:tc>
      </w:tr>
      <w:tr w:rsidR="001477A2" w14:paraId="1ADFFEAE" w14:textId="77777777" w:rsidTr="004221FC">
        <w:tc>
          <w:tcPr>
            <w:tcW w:w="438" w:type="pct"/>
            <w:shd w:val="clear" w:color="auto" w:fill="FFFFFF"/>
            <w:tcMar>
              <w:top w:w="150" w:type="dxa"/>
              <w:left w:w="0" w:type="dxa"/>
              <w:bottom w:w="150" w:type="dxa"/>
              <w:right w:w="150" w:type="dxa"/>
            </w:tcMar>
            <w:vAlign w:val="center"/>
          </w:tcPr>
          <w:p w14:paraId="219EED75" w14:textId="77777777" w:rsidR="001477A2" w:rsidRDefault="00000000">
            <w:pPr>
              <w:pStyle w:val="afff"/>
              <w:jc w:val="both"/>
            </w:pPr>
            <w:r>
              <w:t>量水堰槽</w:t>
            </w:r>
          </w:p>
        </w:tc>
        <w:tc>
          <w:tcPr>
            <w:tcW w:w="659" w:type="pct"/>
            <w:shd w:val="clear" w:color="auto" w:fill="FFFFFF"/>
            <w:tcMar>
              <w:top w:w="150" w:type="dxa"/>
              <w:left w:w="150" w:type="dxa"/>
              <w:bottom w:w="150" w:type="dxa"/>
              <w:right w:w="150" w:type="dxa"/>
            </w:tcMar>
            <w:vAlign w:val="center"/>
          </w:tcPr>
          <w:p w14:paraId="690855A7" w14:textId="77777777" w:rsidR="001477A2" w:rsidRDefault="00000000">
            <w:pPr>
              <w:pStyle w:val="afff"/>
              <w:jc w:val="both"/>
            </w:pPr>
            <w:r>
              <w:t>渠道灌溉类型的典型田块</w:t>
            </w:r>
          </w:p>
        </w:tc>
        <w:tc>
          <w:tcPr>
            <w:tcW w:w="1317" w:type="pct"/>
            <w:shd w:val="clear" w:color="auto" w:fill="FFFFFF"/>
            <w:tcMar>
              <w:top w:w="150" w:type="dxa"/>
              <w:left w:w="150" w:type="dxa"/>
              <w:bottom w:w="150" w:type="dxa"/>
              <w:right w:w="150" w:type="dxa"/>
            </w:tcMar>
            <w:vAlign w:val="center"/>
          </w:tcPr>
          <w:p w14:paraId="7FCAD1B0" w14:textId="77777777" w:rsidR="001477A2" w:rsidRDefault="00000000">
            <w:pPr>
              <w:pStyle w:val="afff"/>
              <w:jc w:val="both"/>
            </w:pPr>
            <w:r>
              <w:t>三角堰、巴歇尔槽等</w:t>
            </w:r>
          </w:p>
        </w:tc>
        <w:tc>
          <w:tcPr>
            <w:tcW w:w="1612" w:type="pct"/>
            <w:shd w:val="clear" w:color="auto" w:fill="FFFFFF"/>
            <w:tcMar>
              <w:top w:w="150" w:type="dxa"/>
              <w:left w:w="150" w:type="dxa"/>
              <w:bottom w:w="150" w:type="dxa"/>
              <w:right w:w="150" w:type="dxa"/>
            </w:tcMar>
            <w:vAlign w:val="center"/>
          </w:tcPr>
          <w:p w14:paraId="22DB4DF7" w14:textId="77777777" w:rsidR="001477A2" w:rsidRDefault="00000000">
            <w:pPr>
              <w:pStyle w:val="afff"/>
              <w:jc w:val="both"/>
            </w:pPr>
            <w:r>
              <w:t xml:space="preserve">1. </w:t>
            </w:r>
            <w:r>
              <w:t>在进、出水口处安装量水堰槽</w:t>
            </w:r>
            <w:r>
              <w:br/>
              <w:t xml:space="preserve">2. </w:t>
            </w:r>
            <w:r>
              <w:t>可搭配流量计和远程传输模块</w:t>
            </w:r>
          </w:p>
        </w:tc>
        <w:tc>
          <w:tcPr>
            <w:tcW w:w="975" w:type="pct"/>
            <w:shd w:val="clear" w:color="auto" w:fill="FFFFFF"/>
            <w:tcMar>
              <w:top w:w="150" w:type="dxa"/>
              <w:left w:w="150" w:type="dxa"/>
              <w:bottom w:w="150" w:type="dxa"/>
              <w:right w:w="150" w:type="dxa"/>
            </w:tcMar>
            <w:vAlign w:val="center"/>
          </w:tcPr>
          <w:p w14:paraId="524ACE7A" w14:textId="77777777" w:rsidR="001477A2" w:rsidRDefault="00000000">
            <w:pPr>
              <w:pStyle w:val="afff"/>
              <w:jc w:val="both"/>
            </w:pPr>
            <w:r>
              <w:t>实现远程监测灌溉用水量</w:t>
            </w:r>
          </w:p>
        </w:tc>
      </w:tr>
      <w:tr w:rsidR="001477A2" w14:paraId="32B3A16E" w14:textId="77777777" w:rsidTr="004221FC">
        <w:tc>
          <w:tcPr>
            <w:tcW w:w="438" w:type="pct"/>
            <w:shd w:val="clear" w:color="auto" w:fill="FFFFFF"/>
            <w:tcMar>
              <w:top w:w="150" w:type="dxa"/>
              <w:left w:w="0" w:type="dxa"/>
              <w:bottom w:w="150" w:type="dxa"/>
              <w:right w:w="150" w:type="dxa"/>
            </w:tcMar>
            <w:vAlign w:val="center"/>
          </w:tcPr>
          <w:p w14:paraId="1E3A2351" w14:textId="77777777" w:rsidR="001477A2" w:rsidRDefault="00000000">
            <w:pPr>
              <w:pStyle w:val="afff"/>
              <w:jc w:val="both"/>
            </w:pPr>
            <w:r>
              <w:t>土壤水分测定仪器</w:t>
            </w:r>
          </w:p>
        </w:tc>
        <w:tc>
          <w:tcPr>
            <w:tcW w:w="659" w:type="pct"/>
            <w:shd w:val="clear" w:color="auto" w:fill="FFFFFF"/>
            <w:tcMar>
              <w:top w:w="150" w:type="dxa"/>
              <w:left w:w="150" w:type="dxa"/>
              <w:bottom w:w="150" w:type="dxa"/>
              <w:right w:w="150" w:type="dxa"/>
            </w:tcMar>
            <w:vAlign w:val="center"/>
          </w:tcPr>
          <w:p w14:paraId="3769A68E" w14:textId="77777777" w:rsidR="001477A2" w:rsidRDefault="00000000">
            <w:pPr>
              <w:pStyle w:val="afff"/>
              <w:jc w:val="both"/>
            </w:pPr>
            <w:r>
              <w:t>旱作物</w:t>
            </w:r>
          </w:p>
        </w:tc>
        <w:tc>
          <w:tcPr>
            <w:tcW w:w="1317" w:type="pct"/>
            <w:shd w:val="clear" w:color="auto" w:fill="FFFFFF"/>
            <w:tcMar>
              <w:top w:w="150" w:type="dxa"/>
              <w:left w:w="150" w:type="dxa"/>
              <w:bottom w:w="150" w:type="dxa"/>
              <w:right w:w="150" w:type="dxa"/>
            </w:tcMar>
            <w:vAlign w:val="center"/>
          </w:tcPr>
          <w:p w14:paraId="6B275E0A" w14:textId="77777777" w:rsidR="001477A2" w:rsidRDefault="00000000">
            <w:pPr>
              <w:pStyle w:val="afff"/>
              <w:jc w:val="both"/>
            </w:pPr>
            <w:r>
              <w:t>取土烘干法、移动式土壤水分仪、固定式</w:t>
            </w:r>
            <w:r>
              <w:t>“</w:t>
            </w:r>
            <w:r>
              <w:t>智墒</w:t>
            </w:r>
            <w:r>
              <w:t>”</w:t>
            </w:r>
            <w:r>
              <w:t>类传感器</w:t>
            </w:r>
          </w:p>
        </w:tc>
        <w:tc>
          <w:tcPr>
            <w:tcW w:w="1612" w:type="pct"/>
            <w:shd w:val="clear" w:color="auto" w:fill="FFFFFF"/>
            <w:tcMar>
              <w:top w:w="150" w:type="dxa"/>
              <w:left w:w="150" w:type="dxa"/>
              <w:bottom w:w="150" w:type="dxa"/>
              <w:right w:w="150" w:type="dxa"/>
            </w:tcMar>
            <w:vAlign w:val="center"/>
          </w:tcPr>
          <w:p w14:paraId="604F9845" w14:textId="77777777" w:rsidR="001477A2" w:rsidRDefault="00000000">
            <w:pPr>
              <w:pStyle w:val="afff"/>
              <w:jc w:val="both"/>
            </w:pPr>
            <w:r>
              <w:t>测定过程需参照相关规范和要求</w:t>
            </w:r>
          </w:p>
        </w:tc>
        <w:tc>
          <w:tcPr>
            <w:tcW w:w="975" w:type="pct"/>
            <w:shd w:val="clear" w:color="auto" w:fill="FFFFFF"/>
            <w:tcMar>
              <w:top w:w="150" w:type="dxa"/>
              <w:left w:w="150" w:type="dxa"/>
              <w:bottom w:w="150" w:type="dxa"/>
              <w:right w:w="150" w:type="dxa"/>
            </w:tcMar>
            <w:vAlign w:val="center"/>
          </w:tcPr>
          <w:p w14:paraId="68918BF8" w14:textId="77777777" w:rsidR="001477A2" w:rsidRDefault="00000000">
            <w:pPr>
              <w:pStyle w:val="afff"/>
              <w:jc w:val="both"/>
            </w:pPr>
            <w:r>
              <w:t>用于测定土壤含水率</w:t>
            </w:r>
          </w:p>
        </w:tc>
      </w:tr>
    </w:tbl>
    <w:p w14:paraId="3044C7DD" w14:textId="77777777" w:rsidR="001477A2" w:rsidRDefault="00000000">
      <w:pPr>
        <w:pStyle w:val="2"/>
        <w:spacing w:before="217" w:after="217"/>
        <w:rPr>
          <w:rFonts w:hint="eastAsia"/>
        </w:rPr>
      </w:pPr>
      <w:bookmarkStart w:id="30" w:name="_Toc201562343"/>
      <w:r>
        <w:rPr>
          <w:rFonts w:hint="eastAsia"/>
        </w:rPr>
        <w:t>典型田块亩均</w:t>
      </w:r>
      <w:r>
        <w:t>净灌溉用水量</w:t>
      </w:r>
      <w:bookmarkEnd w:id="25"/>
      <w:bookmarkEnd w:id="26"/>
      <w:r>
        <w:rPr>
          <w:rFonts w:hint="eastAsia"/>
        </w:rPr>
        <w:t>观测</w:t>
      </w:r>
      <w:bookmarkEnd w:id="27"/>
      <w:bookmarkEnd w:id="28"/>
      <w:bookmarkEnd w:id="29"/>
      <w:bookmarkEnd w:id="30"/>
    </w:p>
    <w:p w14:paraId="59B42706" w14:textId="77777777" w:rsidR="001477A2" w:rsidRDefault="00000000">
      <w:pPr>
        <w:ind w:firstLine="560"/>
      </w:pPr>
      <w:r>
        <w:rPr>
          <w:rFonts w:hint="eastAsia"/>
        </w:rPr>
        <w:t>典型田块亩均净灌溉用水量优先采用直接量测法测量。暂不具备直接测量条件的灌区可采用观测分析法，具体方法参见</w:t>
      </w:r>
      <w:r>
        <w:fldChar w:fldCharType="begin"/>
      </w:r>
      <w:r>
        <w:instrText xml:space="preserve"> </w:instrText>
      </w:r>
      <w:r>
        <w:rPr>
          <w:rFonts w:hint="eastAsia"/>
        </w:rPr>
        <w:instrText>REF _Ref195534952 \h</w:instrText>
      </w:r>
      <w:r>
        <w:instrText xml:space="preserve">  \* MERGEFORMAT </w:instrText>
      </w:r>
      <w:r>
        <w:fldChar w:fldCharType="separate"/>
      </w:r>
      <w:r>
        <w:rPr>
          <w:rFonts w:hint="eastAsia"/>
        </w:rPr>
        <w:t>图</w:t>
      </w:r>
      <w:r>
        <w:rPr>
          <w:rFonts w:hint="eastAsia"/>
        </w:rPr>
        <w:t xml:space="preserve"> </w:t>
      </w:r>
      <w:r>
        <w:t>3.3</w:t>
      </w:r>
      <w:r>
        <w:noBreakHyphen/>
        <w:t>1</w:t>
      </w:r>
      <w:r>
        <w:fldChar w:fldCharType="end"/>
      </w:r>
      <w:r>
        <w:rPr>
          <w:rFonts w:hint="eastAsia"/>
        </w:rPr>
        <w:t>。</w:t>
      </w:r>
    </w:p>
    <w:p w14:paraId="6F4A04CB" w14:textId="77777777" w:rsidR="001477A2" w:rsidRDefault="00000000">
      <w:pPr>
        <w:pStyle w:val="affc"/>
        <w:keepNext/>
      </w:pPr>
      <w:r>
        <w:rPr>
          <w:noProof/>
        </w:rPr>
        <w:drawing>
          <wp:inline distT="0" distB="0" distL="0" distR="0" wp14:anchorId="41B12F50" wp14:editId="4570E9FA">
            <wp:extent cx="4533900" cy="2752725"/>
            <wp:effectExtent l="0" t="0" r="0" b="9525"/>
            <wp:docPr id="6" name="图片 27" descr="图4-2 亩均净水量计算（2种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descr="图4-2 亩均净水量计算（2种方法）"/>
                    <pic:cNvPicPr>
                      <a:picLocks noChangeAspect="1" noChangeArrowheads="1"/>
                    </pic:cNvPicPr>
                  </pic:nvPicPr>
                  <pic:blipFill>
                    <a:blip r:embed="rId19"/>
                    <a:srcRect/>
                    <a:stretch>
                      <a:fillRect/>
                    </a:stretch>
                  </pic:blipFill>
                  <pic:spPr>
                    <a:xfrm>
                      <a:off x="0" y="0"/>
                      <a:ext cx="4533900" cy="2752725"/>
                    </a:xfrm>
                    <a:prstGeom prst="rect">
                      <a:avLst/>
                    </a:prstGeom>
                    <a:noFill/>
                    <a:ln>
                      <a:noFill/>
                    </a:ln>
                  </pic:spPr>
                </pic:pic>
              </a:graphicData>
            </a:graphic>
          </wp:inline>
        </w:drawing>
      </w:r>
    </w:p>
    <w:p w14:paraId="05A6C401" w14:textId="77777777" w:rsidR="001477A2" w:rsidRDefault="00000000">
      <w:pPr>
        <w:pStyle w:val="aff6"/>
      </w:pPr>
      <w:bookmarkStart w:id="31" w:name="_Ref195534952"/>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t>3.3</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2</w:instrText>
      </w:r>
      <w:r>
        <w:instrText xml:space="preserve"> </w:instrText>
      </w:r>
      <w:r>
        <w:fldChar w:fldCharType="separate"/>
      </w:r>
      <w:r>
        <w:t>1</w:t>
      </w:r>
      <w:r>
        <w:fldChar w:fldCharType="end"/>
      </w:r>
      <w:bookmarkEnd w:id="31"/>
      <w:r>
        <w:rPr>
          <w:rFonts w:hint="eastAsia"/>
        </w:rPr>
        <w:t xml:space="preserve"> </w:t>
      </w:r>
      <w:r>
        <w:rPr>
          <w:rFonts w:hint="eastAsia"/>
        </w:rPr>
        <w:t>典型田块年亩均净灌溉用水量观测与分析方法示意图</w:t>
      </w:r>
    </w:p>
    <w:p w14:paraId="69BA0F56" w14:textId="77777777" w:rsidR="001477A2" w:rsidRDefault="00000000">
      <w:pPr>
        <w:pStyle w:val="3"/>
        <w:spacing w:before="217" w:after="217"/>
      </w:pPr>
      <w:r>
        <w:rPr>
          <w:rFonts w:hint="eastAsia"/>
        </w:rPr>
        <w:lastRenderedPageBreak/>
        <w:t>直接量测法</w:t>
      </w:r>
    </w:p>
    <w:p w14:paraId="21EB4031" w14:textId="77777777" w:rsidR="001477A2" w:rsidRDefault="00000000">
      <w:pPr>
        <w:widowControl/>
        <w:ind w:firstLine="560"/>
        <w:jc w:val="left"/>
      </w:pPr>
      <w:r>
        <w:rPr>
          <w:rFonts w:hint="eastAsia"/>
        </w:rPr>
        <w:t>在每次灌水前后按《灌溉试验规范</w:t>
      </w:r>
      <w:r>
        <w:t>SL 13</w:t>
      </w:r>
      <w:r>
        <w:rPr>
          <w:rFonts w:hint="eastAsia"/>
        </w:rPr>
        <w:t>-</w:t>
      </w:r>
      <w:r>
        <w:t>2015</w:t>
      </w:r>
      <w:r>
        <w:rPr>
          <w:rFonts w:hint="eastAsia"/>
        </w:rPr>
        <w:t>》有关规定，观测典型田块内不同作物生育期内计划湿润层的土壤质量含水率或体积含水率（或田间水层变化），计算该次亩均净灌溉用水量</w:t>
      </w:r>
      <m:oMath>
        <m:sSub>
          <m:sSubPr>
            <m:ctrlPr>
              <w:rPr>
                <w:rFonts w:ascii="Cambria Math" w:hAnsi="Cambria Math"/>
                <w:i/>
              </w:rPr>
            </m:ctrlPr>
          </m:sSubPr>
          <m:e>
            <m:r>
              <w:rPr>
                <w:rFonts w:ascii="Cambria Math" w:hAnsi="Cambria Math"/>
              </w:rPr>
              <m:t>w</m:t>
            </m:r>
          </m:e>
          <m:sub>
            <m:r>
              <w:rPr>
                <w:rFonts w:ascii="Cambria Math" w:hAnsi="Cambria Math"/>
              </w:rPr>
              <m:t>田净</m:t>
            </m:r>
            <m:r>
              <w:rPr>
                <w:rFonts w:ascii="Cambria Math" w:hAnsi="Cambria Math"/>
              </w:rPr>
              <m:t>i</m:t>
            </m:r>
          </m:sub>
        </m:sSub>
      </m:oMath>
      <w:r>
        <w:rPr>
          <w:rFonts w:hint="eastAsia"/>
        </w:rPr>
        <w:t>，得出</w:t>
      </w:r>
      <w:proofErr w:type="gramStart"/>
      <w:r>
        <w:rPr>
          <w:rFonts w:hint="eastAsia"/>
        </w:rPr>
        <w:t>该典型</w:t>
      </w:r>
      <w:proofErr w:type="gramEnd"/>
      <w:r>
        <w:rPr>
          <w:rFonts w:hint="eastAsia"/>
        </w:rPr>
        <w:t>田块不同作物种类年亩均净灌溉用水量</w:t>
      </w:r>
      <m:oMath>
        <m:sSub>
          <m:sSubPr>
            <m:ctrlPr>
              <w:rPr>
                <w:rFonts w:ascii="Cambria Math" w:hAnsi="Cambria Math"/>
                <w:i/>
              </w:rPr>
            </m:ctrlPr>
          </m:sSubPr>
          <m:e>
            <m:r>
              <w:rPr>
                <w:rFonts w:ascii="Cambria Math"/>
              </w:rPr>
              <m:t>w</m:t>
            </m:r>
          </m:e>
          <m:sub>
            <m:r>
              <w:rPr>
                <w:rFonts w:ascii="Cambria Math"/>
              </w:rPr>
              <m:t>田净</m:t>
            </m:r>
          </m:sub>
        </m:sSub>
      </m:oMath>
      <w:r>
        <w:rPr>
          <w:rFonts w:hint="eastAsia"/>
        </w:rPr>
        <w:t>。</w:t>
      </w:r>
    </w:p>
    <w:p w14:paraId="590A6B7F" w14:textId="77777777" w:rsidR="001477A2" w:rsidRDefault="00000000">
      <w:pPr>
        <w:ind w:firstLine="560"/>
      </w:pPr>
      <w:r>
        <w:rPr>
          <w:rFonts w:hint="eastAsia"/>
          <w:lang w:bidi="ar"/>
        </w:rPr>
        <w:t>净灌溉水量应包括作物全</w:t>
      </w:r>
      <w:proofErr w:type="gramStart"/>
      <w:r>
        <w:rPr>
          <w:rFonts w:hint="eastAsia"/>
          <w:lang w:bidi="ar"/>
        </w:rPr>
        <w:t>生育期净灌溉</w:t>
      </w:r>
      <w:proofErr w:type="gramEnd"/>
      <w:r>
        <w:rPr>
          <w:rFonts w:hint="eastAsia"/>
          <w:lang w:bidi="ar"/>
        </w:rPr>
        <w:t>水量及作物必须的非生育期灌溉水量。其中，水田作物应包含泡田期、秧苗期、大田生长期净灌溉水量，盐碱地区包括净淋洗盐碱水量等。若灌溉期间有降水，净灌溉水量中应扣除有效降水量。当作物生育期跨年度时，应按日历年分割计算生育期。</w:t>
      </w:r>
    </w:p>
    <w:p w14:paraId="7FCABCDA" w14:textId="77777777" w:rsidR="001477A2" w:rsidRDefault="00000000">
      <w:pPr>
        <w:pStyle w:val="4"/>
        <w:ind w:firstLine="560"/>
      </w:pPr>
      <w:r>
        <w:rPr>
          <w:rFonts w:hint="eastAsia"/>
        </w:rPr>
        <w:t>3.3.</w:t>
      </w:r>
      <w:r>
        <w:t>1</w:t>
      </w:r>
      <w:r>
        <w:rPr>
          <w:rFonts w:hint="eastAsia"/>
        </w:rPr>
        <w:t>.1</w:t>
      </w:r>
      <w:r>
        <w:rPr>
          <w:rFonts w:hint="eastAsia"/>
        </w:rPr>
        <w:t>旱作物灌水量</w:t>
      </w:r>
    </w:p>
    <w:p w14:paraId="1FBBEF9B" w14:textId="77777777" w:rsidR="001477A2" w:rsidRDefault="00000000">
      <w:pPr>
        <w:ind w:firstLine="560"/>
      </w:pPr>
      <w:r>
        <w:rPr>
          <w:rFonts w:hint="eastAsia"/>
        </w:rPr>
        <w:t>对于旱作物、林果类及旱作水稻，分别监测典型田块各次灌水前、后计划湿润深度土壤含水率，分析计算计划湿润层土壤蓄水变量作为一次灌水灌溉净水量。年度各次灌水计划湿润层深度土壤水蓄之和作为典型田块灌溉净水量。计算公式如下：</w:t>
      </w:r>
    </w:p>
    <w:p w14:paraId="07E3E341" w14:textId="77777777" w:rsidR="001477A2" w:rsidRDefault="00000000">
      <w:pPr>
        <w:pStyle w:val="aff8"/>
        <w:spacing w:line="240" w:lineRule="auto"/>
        <w:ind w:firstLine="480"/>
      </w:pP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r>
          <w:rPr>
            <w:rFonts w:ascii="Cambria Math"/>
          </w:rPr>
          <m:t>=0.667</m:t>
        </m:r>
        <m:f>
          <m:fPr>
            <m:ctrlPr>
              <w:rPr>
                <w:rFonts w:ascii="Cambria Math" w:hAnsi="Cambria Math"/>
                <w:i/>
              </w:rPr>
            </m:ctrlPr>
          </m:fPr>
          <m:num>
            <m:r>
              <w:rPr>
                <w:rFonts w:ascii="Cambria Math"/>
              </w:rPr>
              <m:t>γ</m:t>
            </m:r>
          </m:num>
          <m:den>
            <m:sSub>
              <m:sSubPr>
                <m:ctrlPr>
                  <w:rPr>
                    <w:rFonts w:ascii="Cambria Math" w:hAnsi="Cambria Math"/>
                    <w:i/>
                  </w:rPr>
                </m:ctrlPr>
              </m:sSubPr>
              <m:e>
                <m:r>
                  <w:rPr>
                    <w:rFonts w:ascii="Cambria Math"/>
                  </w:rPr>
                  <m:t>γ</m:t>
                </m:r>
              </m:e>
              <m:sub>
                <m:r>
                  <w:rPr>
                    <w:rFonts w:ascii="Cambria Math"/>
                  </w:rPr>
                  <m:t>水</m:t>
                </m:r>
              </m:sub>
            </m:sSub>
          </m:den>
        </m:f>
        <m:r>
          <w:rPr>
            <w:rFonts w:ascii="Cambria Math"/>
          </w:rPr>
          <m:t>H</m:t>
        </m:r>
        <m:r>
          <w:rPr>
            <w:rFonts w:ascii="Cambria Math"/>
          </w:rPr>
          <m:t>（</m:t>
        </m:r>
        <m:sSub>
          <m:sSubPr>
            <m:ctrlPr>
              <w:rPr>
                <w:rFonts w:ascii="Cambria Math" w:hAnsi="Cambria Math"/>
                <w:i/>
              </w:rPr>
            </m:ctrlPr>
          </m:sSubPr>
          <m:e>
            <m:r>
              <w:rPr>
                <w:rFonts w:ascii="Cambria Math"/>
              </w:rPr>
              <m:t>θ</m:t>
            </m:r>
          </m:e>
          <m:sub>
            <m:r>
              <w:rPr>
                <w:rFonts w:ascii="Cambria Math"/>
              </w:rPr>
              <m:t>g2</m:t>
            </m:r>
          </m:sub>
        </m:sSub>
        <m:r>
          <w:rPr>
            <w:rFonts w:ascii="Cambria Math"/>
          </w:rPr>
          <m:t>-</m:t>
        </m:r>
        <m:sSub>
          <m:sSubPr>
            <m:ctrlPr>
              <w:rPr>
                <w:rFonts w:ascii="Cambria Math" w:hAnsi="Cambria Math"/>
                <w:i/>
              </w:rPr>
            </m:ctrlPr>
          </m:sSubPr>
          <m:e>
            <m:r>
              <w:rPr>
                <w:rFonts w:ascii="Cambria Math"/>
              </w:rPr>
              <m:t>θ</m:t>
            </m:r>
          </m:e>
          <m:sub>
            <m:r>
              <w:rPr>
                <w:rFonts w:ascii="Cambria Math"/>
              </w:rPr>
              <m:t>g1</m:t>
            </m:r>
          </m:sub>
        </m:sSub>
        <m:r>
          <w:rPr>
            <w:rFonts w:ascii="Cambria Math"/>
          </w:rPr>
          <m:t>）</m:t>
        </m:r>
      </m:oMath>
      <w:r>
        <w:rPr>
          <w:rFonts w:hint="eastAsia"/>
        </w:rPr>
        <w:t xml:space="preserve">                   </w:t>
      </w:r>
      <w:r>
        <w:rPr>
          <w:rFonts w:hint="eastAsia"/>
        </w:rPr>
        <w:t>（</w:t>
      </w:r>
      <w:r>
        <w:rPr>
          <w:rFonts w:hint="eastAsia"/>
        </w:rPr>
        <w:t>3-</w:t>
      </w:r>
      <w:r>
        <w:t>2</w:t>
      </w:r>
      <w:r>
        <w:rPr>
          <w:rFonts w:hint="eastAsia"/>
        </w:rPr>
        <w:t>）</w:t>
      </w:r>
    </w:p>
    <w:p w14:paraId="4C91F533"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oMath>
      <w:r>
        <w:t>——</w:t>
      </w:r>
      <w:r>
        <w:rPr>
          <w:rFonts w:hint="eastAsia"/>
        </w:rPr>
        <w:t>典型田块某次亩均净灌溉用水量</w:t>
      </w:r>
      <w:r>
        <w:t>，</w:t>
      </w:r>
      <w:r>
        <w:t>m</w:t>
      </w:r>
      <w:r>
        <w:rPr>
          <w:rFonts w:hint="eastAsia"/>
          <w:vertAlign w:val="superscript"/>
        </w:rPr>
        <w:t>3</w:t>
      </w:r>
      <w:r>
        <w:rPr>
          <w:rFonts w:hint="eastAsia"/>
        </w:rPr>
        <w:t>/</w:t>
      </w:r>
      <w:r>
        <w:rPr>
          <w:rFonts w:hint="eastAsia"/>
        </w:rPr>
        <w:t>亩</w:t>
      </w:r>
      <w:r>
        <w:t>；</w:t>
      </w:r>
    </w:p>
    <w:p w14:paraId="16789566" w14:textId="77777777" w:rsidR="001477A2" w:rsidRDefault="00000000">
      <w:pPr>
        <w:ind w:firstLine="560"/>
        <w:rPr>
          <w:i/>
        </w:rPr>
      </w:pPr>
      <w:r>
        <w:rPr>
          <w:rFonts w:hint="eastAsia"/>
          <w:i/>
        </w:rPr>
        <w:t xml:space="preserve">      </w:t>
      </w:r>
      <m:oMath>
        <m:r>
          <w:rPr>
            <w:rFonts w:ascii="Cambria Math"/>
          </w:rPr>
          <m:t>H</m:t>
        </m:r>
      </m:oMath>
      <w:r>
        <w:rPr>
          <w:szCs w:val="24"/>
        </w:rPr>
        <w:t>——</w:t>
      </w:r>
      <w:r>
        <w:rPr>
          <w:rFonts w:hint="eastAsia"/>
          <w:szCs w:val="24"/>
        </w:rPr>
        <w:t>灌水期</w:t>
      </w:r>
      <w:proofErr w:type="gramStart"/>
      <w:r>
        <w:rPr>
          <w:rFonts w:hint="eastAsia"/>
          <w:szCs w:val="24"/>
        </w:rPr>
        <w:t>内典型</w:t>
      </w:r>
      <w:proofErr w:type="gramEnd"/>
      <w:r>
        <w:rPr>
          <w:rFonts w:hint="eastAsia"/>
          <w:szCs w:val="24"/>
        </w:rPr>
        <w:t>田块土壤计划湿润层深度</w:t>
      </w:r>
      <w:r>
        <w:rPr>
          <w:szCs w:val="24"/>
        </w:rPr>
        <w:t>，</w:t>
      </w:r>
      <w:r>
        <w:rPr>
          <w:szCs w:val="24"/>
        </w:rPr>
        <w:t>m</w:t>
      </w:r>
      <w:r>
        <w:rPr>
          <w:rFonts w:hint="eastAsia"/>
          <w:szCs w:val="24"/>
        </w:rPr>
        <w:t>m</w:t>
      </w:r>
      <w:r>
        <w:rPr>
          <w:szCs w:val="24"/>
        </w:rPr>
        <w:t>；</w:t>
      </w:r>
    </w:p>
    <w:p w14:paraId="2B0824CD" w14:textId="77777777" w:rsidR="001477A2" w:rsidRDefault="00000000">
      <w:pPr>
        <w:ind w:firstLineChars="506" w:firstLine="1417"/>
      </w:pPr>
      <m:oMath>
        <m:r>
          <w:rPr>
            <w:rFonts w:ascii="Cambria Math"/>
          </w:rPr>
          <m:t>γ</m:t>
        </m:r>
      </m:oMath>
      <w:r>
        <w:rPr>
          <w:szCs w:val="24"/>
        </w:rPr>
        <w:t>——</w:t>
      </w:r>
      <w:r>
        <w:rPr>
          <w:rFonts w:hint="eastAsia"/>
          <w:szCs w:val="24"/>
        </w:rPr>
        <w:t>典型田块</w:t>
      </w:r>
      <w:r>
        <w:rPr>
          <w:rFonts w:hint="eastAsia"/>
          <w:i/>
          <w:szCs w:val="24"/>
        </w:rPr>
        <w:t>H</w:t>
      </w:r>
      <w:r>
        <w:rPr>
          <w:rFonts w:hint="eastAsia"/>
          <w:szCs w:val="24"/>
        </w:rPr>
        <w:t>土层内土壤干容重</w:t>
      </w:r>
      <w:r>
        <w:rPr>
          <w:szCs w:val="24"/>
        </w:rPr>
        <w:t>，</w:t>
      </w:r>
      <w:r>
        <w:rPr>
          <w:rFonts w:hint="eastAsia"/>
          <w:szCs w:val="24"/>
        </w:rPr>
        <w:t>g/cm</w:t>
      </w:r>
      <w:r>
        <w:rPr>
          <w:rFonts w:hint="eastAsia"/>
          <w:szCs w:val="24"/>
          <w:vertAlign w:val="superscript"/>
        </w:rPr>
        <w:t>3</w:t>
      </w:r>
      <w:r>
        <w:rPr>
          <w:szCs w:val="24"/>
        </w:rPr>
        <w:t>；</w:t>
      </w:r>
    </w:p>
    <w:p w14:paraId="72788F88" w14:textId="77777777" w:rsidR="001477A2" w:rsidRDefault="00000000">
      <w:pPr>
        <w:ind w:firstLineChars="506" w:firstLine="1417"/>
        <w:rPr>
          <w:szCs w:val="24"/>
        </w:rPr>
      </w:pPr>
      <m:oMath>
        <m:sSub>
          <m:sSubPr>
            <m:ctrlPr>
              <w:rPr>
                <w:rFonts w:ascii="Cambria Math" w:hAnsi="Cambria Math"/>
                <w:i/>
              </w:rPr>
            </m:ctrlPr>
          </m:sSubPr>
          <m:e>
            <m:r>
              <w:rPr>
                <w:rFonts w:ascii="Cambria Math"/>
              </w:rPr>
              <m:t>γ</m:t>
            </m:r>
          </m:e>
          <m:sub>
            <m:r>
              <w:rPr>
                <w:rFonts w:ascii="Cambria Math"/>
              </w:rPr>
              <m:t>水</m:t>
            </m:r>
          </m:sub>
        </m:sSub>
      </m:oMath>
      <w:r>
        <w:rPr>
          <w:szCs w:val="24"/>
        </w:rPr>
        <w:t>——</w:t>
      </w:r>
      <w:r>
        <w:rPr>
          <w:rFonts w:hint="eastAsia"/>
          <w:szCs w:val="24"/>
        </w:rPr>
        <w:t>水的容重</w:t>
      </w:r>
      <w:r>
        <w:rPr>
          <w:szCs w:val="24"/>
        </w:rPr>
        <w:t>，</w:t>
      </w:r>
      <w:r>
        <w:rPr>
          <w:rFonts w:hint="eastAsia"/>
          <w:szCs w:val="24"/>
        </w:rPr>
        <w:t>一般可取</w:t>
      </w:r>
      <w:r>
        <w:rPr>
          <w:rFonts w:hint="eastAsia"/>
          <w:szCs w:val="24"/>
        </w:rPr>
        <w:t>1</w:t>
      </w:r>
      <w:r>
        <w:rPr>
          <w:rFonts w:hint="eastAsia"/>
          <w:szCs w:val="24"/>
        </w:rPr>
        <w:t>，</w:t>
      </w:r>
      <w:r>
        <w:rPr>
          <w:rFonts w:hint="eastAsia"/>
          <w:szCs w:val="24"/>
        </w:rPr>
        <w:t>g/cm</w:t>
      </w:r>
      <w:r>
        <w:rPr>
          <w:rFonts w:hint="eastAsia"/>
          <w:szCs w:val="24"/>
          <w:vertAlign w:val="superscript"/>
        </w:rPr>
        <w:t>3</w:t>
      </w:r>
      <w:r>
        <w:rPr>
          <w:szCs w:val="24"/>
        </w:rPr>
        <w:t>；</w:t>
      </w:r>
    </w:p>
    <w:p w14:paraId="1627440D" w14:textId="77777777" w:rsidR="001477A2" w:rsidRDefault="00000000">
      <w:pPr>
        <w:ind w:firstLineChars="506" w:firstLine="1417"/>
        <w:rPr>
          <w:szCs w:val="24"/>
        </w:rPr>
      </w:pPr>
      <m:oMath>
        <m:sSub>
          <m:sSubPr>
            <m:ctrlPr>
              <w:rPr>
                <w:rFonts w:ascii="Cambria Math" w:hAnsi="Cambria Math"/>
                <w:i/>
              </w:rPr>
            </m:ctrlPr>
          </m:sSubPr>
          <m:e>
            <m:r>
              <w:rPr>
                <w:rFonts w:ascii="Cambria Math"/>
              </w:rPr>
              <m:t>θ</m:t>
            </m:r>
          </m:e>
          <m:sub>
            <m:r>
              <w:rPr>
                <w:rFonts w:ascii="Cambria Math"/>
              </w:rPr>
              <m:t>g1</m:t>
            </m:r>
          </m:sub>
        </m:sSub>
      </m:oMath>
      <w:r>
        <w:rPr>
          <w:szCs w:val="24"/>
        </w:rPr>
        <w:t>——</w:t>
      </w:r>
      <w:r>
        <w:rPr>
          <w:rFonts w:hint="eastAsia"/>
          <w:szCs w:val="24"/>
        </w:rPr>
        <w:t>某次灌水前典型田块</w:t>
      </w:r>
      <w:r>
        <w:rPr>
          <w:rFonts w:hint="eastAsia"/>
          <w:i/>
          <w:szCs w:val="24"/>
        </w:rPr>
        <w:t>H</w:t>
      </w:r>
      <w:r>
        <w:rPr>
          <w:rFonts w:hint="eastAsia"/>
          <w:szCs w:val="24"/>
        </w:rPr>
        <w:t>土层内土壤质量含水率</w:t>
      </w:r>
      <w:r>
        <w:rPr>
          <w:szCs w:val="24"/>
        </w:rPr>
        <w:t>，</w:t>
      </w:r>
      <w:r>
        <w:rPr>
          <w:rFonts w:hint="eastAsia"/>
          <w:szCs w:val="24"/>
        </w:rPr>
        <w:t>%</w:t>
      </w:r>
      <w:r>
        <w:rPr>
          <w:szCs w:val="24"/>
        </w:rPr>
        <w:t>；</w:t>
      </w:r>
    </w:p>
    <w:p w14:paraId="7B6A7312" w14:textId="77777777" w:rsidR="001477A2" w:rsidRDefault="00000000">
      <w:pPr>
        <w:ind w:firstLineChars="506" w:firstLine="1417"/>
        <w:rPr>
          <w:szCs w:val="24"/>
        </w:rPr>
      </w:pPr>
      <m:oMath>
        <m:sSub>
          <m:sSubPr>
            <m:ctrlPr>
              <w:rPr>
                <w:rFonts w:ascii="Cambria Math" w:hAnsi="Cambria Math"/>
                <w:i/>
              </w:rPr>
            </m:ctrlPr>
          </m:sSubPr>
          <m:e>
            <m:r>
              <w:rPr>
                <w:rFonts w:ascii="Cambria Math"/>
              </w:rPr>
              <m:t>θ</m:t>
            </m:r>
          </m:e>
          <m:sub>
            <m:r>
              <w:rPr>
                <w:rFonts w:ascii="Cambria Math"/>
              </w:rPr>
              <m:t>g2</m:t>
            </m:r>
          </m:sub>
        </m:sSub>
      </m:oMath>
      <w:r>
        <w:rPr>
          <w:szCs w:val="24"/>
        </w:rPr>
        <w:t>——</w:t>
      </w:r>
      <w:r>
        <w:rPr>
          <w:rFonts w:hint="eastAsia"/>
          <w:szCs w:val="24"/>
        </w:rPr>
        <w:t>某次灌水</w:t>
      </w:r>
      <w:proofErr w:type="gramStart"/>
      <w:r>
        <w:rPr>
          <w:rFonts w:hint="eastAsia"/>
          <w:szCs w:val="24"/>
        </w:rPr>
        <w:t>后典型</w:t>
      </w:r>
      <w:proofErr w:type="gramEnd"/>
      <w:r>
        <w:rPr>
          <w:rFonts w:hint="eastAsia"/>
          <w:szCs w:val="24"/>
        </w:rPr>
        <w:t>田块</w:t>
      </w:r>
      <w:r>
        <w:rPr>
          <w:rFonts w:hint="eastAsia"/>
          <w:i/>
          <w:szCs w:val="24"/>
        </w:rPr>
        <w:t>H</w:t>
      </w:r>
      <w:r>
        <w:rPr>
          <w:rFonts w:hint="eastAsia"/>
          <w:szCs w:val="24"/>
        </w:rPr>
        <w:t>土层内土壤质量含水</w:t>
      </w:r>
      <w:r>
        <w:rPr>
          <w:rFonts w:hint="eastAsia"/>
          <w:szCs w:val="24"/>
        </w:rPr>
        <w:lastRenderedPageBreak/>
        <w:t>率，</w:t>
      </w:r>
      <w:r>
        <w:rPr>
          <w:rFonts w:hint="eastAsia"/>
          <w:szCs w:val="24"/>
        </w:rPr>
        <w:t>%</w:t>
      </w:r>
      <w:r>
        <w:rPr>
          <w:rFonts w:hint="eastAsia"/>
          <w:szCs w:val="24"/>
        </w:rPr>
        <w:t>。</w:t>
      </w:r>
    </w:p>
    <w:p w14:paraId="3DCD7D43" w14:textId="77777777" w:rsidR="001477A2" w:rsidRDefault="00000000">
      <w:pPr>
        <w:ind w:firstLine="560"/>
      </w:pPr>
      <w:r>
        <w:rPr>
          <w:rFonts w:hint="eastAsia"/>
        </w:rPr>
        <w:t>或：</w:t>
      </w:r>
    </w:p>
    <w:p w14:paraId="0F4B59C5" w14:textId="77777777" w:rsidR="001477A2" w:rsidRDefault="00000000">
      <w:pPr>
        <w:pStyle w:val="aff8"/>
        <w:ind w:firstLine="480"/>
      </w:pP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r>
          <w:rPr>
            <w:rFonts w:ascii="Cambria Math"/>
          </w:rPr>
          <m:t>=0.667H</m:t>
        </m:r>
        <m:r>
          <w:rPr>
            <w:rFonts w:ascii="Cambria Math"/>
          </w:rPr>
          <m:t>（</m:t>
        </m:r>
        <m:sSub>
          <m:sSubPr>
            <m:ctrlPr>
              <w:rPr>
                <w:rFonts w:ascii="Cambria Math" w:hAnsi="Cambria Math"/>
                <w:i/>
              </w:rPr>
            </m:ctrlPr>
          </m:sSubPr>
          <m:e>
            <m:r>
              <w:rPr>
                <w:rFonts w:ascii="Cambria Math"/>
              </w:rPr>
              <m:t>θ</m:t>
            </m:r>
          </m:e>
          <m:sub>
            <m:r>
              <w:rPr>
                <w:rFonts w:ascii="Cambria Math"/>
              </w:rPr>
              <m:t>v2</m:t>
            </m:r>
          </m:sub>
        </m:sSub>
        <m:r>
          <w:rPr>
            <w:rFonts w:ascii="Cambria Math"/>
          </w:rPr>
          <m:t>-</m:t>
        </m:r>
        <m:sSub>
          <m:sSubPr>
            <m:ctrlPr>
              <w:rPr>
                <w:rFonts w:ascii="Cambria Math" w:hAnsi="Cambria Math"/>
                <w:i/>
              </w:rPr>
            </m:ctrlPr>
          </m:sSubPr>
          <m:e>
            <m:r>
              <w:rPr>
                <w:rFonts w:ascii="Cambria Math"/>
              </w:rPr>
              <m:t>θ</m:t>
            </m:r>
          </m:e>
          <m:sub>
            <m:r>
              <w:rPr>
                <w:rFonts w:ascii="Cambria Math"/>
              </w:rPr>
              <m:t>v1</m:t>
            </m:r>
          </m:sub>
        </m:sSub>
        <m:r>
          <w:rPr>
            <w:rFonts w:ascii="Cambria Math"/>
          </w:rPr>
          <m:t>）</m:t>
        </m:r>
      </m:oMath>
      <w:r>
        <w:rPr>
          <w:rFonts w:hint="eastAsia"/>
        </w:rPr>
        <w:t xml:space="preserve">                   </w:t>
      </w:r>
      <w:r>
        <w:rPr>
          <w:rFonts w:hint="eastAsia"/>
        </w:rPr>
        <w:t>（</w:t>
      </w:r>
      <w:r>
        <w:rPr>
          <w:rFonts w:hint="eastAsia"/>
        </w:rPr>
        <w:t>3-</w:t>
      </w:r>
      <w:r>
        <w:t>3</w:t>
      </w:r>
      <w:r>
        <w:rPr>
          <w:rFonts w:hint="eastAsia"/>
        </w:rPr>
        <w:t>）</w:t>
      </w:r>
    </w:p>
    <w:p w14:paraId="58BF99A8"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θ</m:t>
            </m:r>
          </m:e>
          <m:sub>
            <m:r>
              <w:rPr>
                <w:rFonts w:ascii="Cambria Math"/>
              </w:rPr>
              <m:t>v1</m:t>
            </m:r>
          </m:sub>
        </m:sSub>
      </m:oMath>
      <w:r>
        <w:t>——</w:t>
      </w:r>
      <w:r>
        <w:rPr>
          <w:rFonts w:hint="eastAsia"/>
        </w:rPr>
        <w:t>某次灌水前典型田块</w:t>
      </w:r>
      <w:r>
        <w:rPr>
          <w:rFonts w:hint="eastAsia"/>
          <w:i/>
        </w:rPr>
        <w:t>H</w:t>
      </w:r>
      <w:r>
        <w:rPr>
          <w:rFonts w:hint="eastAsia"/>
        </w:rPr>
        <w:t>土层内土壤体积含水率</w:t>
      </w:r>
      <w:r>
        <w:t>，</w:t>
      </w:r>
      <w:r>
        <w:rPr>
          <w:rFonts w:hint="eastAsia"/>
        </w:rPr>
        <w:t>%</w:t>
      </w:r>
      <w:r>
        <w:t>；</w:t>
      </w:r>
    </w:p>
    <w:p w14:paraId="4976999F" w14:textId="77777777" w:rsidR="001477A2" w:rsidRDefault="00000000">
      <w:pPr>
        <w:ind w:firstLineChars="455" w:firstLine="1274"/>
      </w:pPr>
      <m:oMath>
        <m:sSub>
          <m:sSubPr>
            <m:ctrlPr>
              <w:rPr>
                <w:rFonts w:ascii="Cambria Math" w:hAnsi="Cambria Math"/>
                <w:i/>
              </w:rPr>
            </m:ctrlPr>
          </m:sSubPr>
          <m:e>
            <m:r>
              <w:rPr>
                <w:rFonts w:ascii="Cambria Math"/>
              </w:rPr>
              <m:t>θ</m:t>
            </m:r>
          </m:e>
          <m:sub>
            <m:r>
              <w:rPr>
                <w:rFonts w:ascii="Cambria Math"/>
              </w:rPr>
              <m:t>v2</m:t>
            </m:r>
          </m:sub>
        </m:sSub>
      </m:oMath>
      <w:r>
        <w:t>——</w:t>
      </w:r>
      <w:r>
        <w:rPr>
          <w:rFonts w:hint="eastAsia"/>
        </w:rPr>
        <w:t>某次灌水</w:t>
      </w:r>
      <w:proofErr w:type="gramStart"/>
      <w:r>
        <w:rPr>
          <w:rFonts w:hint="eastAsia"/>
        </w:rPr>
        <w:t>后典型</w:t>
      </w:r>
      <w:proofErr w:type="gramEnd"/>
      <w:r>
        <w:rPr>
          <w:rFonts w:hint="eastAsia"/>
        </w:rPr>
        <w:t>田块</w:t>
      </w:r>
      <w:r>
        <w:rPr>
          <w:rFonts w:hint="eastAsia"/>
          <w:i/>
        </w:rPr>
        <w:t>H</w:t>
      </w:r>
      <w:r>
        <w:rPr>
          <w:rFonts w:hint="eastAsia"/>
        </w:rPr>
        <w:t>土层内土壤体积含水率</w:t>
      </w:r>
      <w:r>
        <w:t>，</w:t>
      </w:r>
      <w:r>
        <w:rPr>
          <w:rFonts w:hint="eastAsia"/>
        </w:rPr>
        <w:t>%</w:t>
      </w:r>
      <w:r>
        <w:rPr>
          <w:rFonts w:hint="eastAsia"/>
        </w:rPr>
        <w:t>。</w:t>
      </w:r>
    </w:p>
    <w:p w14:paraId="65F04F90" w14:textId="77777777" w:rsidR="001477A2" w:rsidRDefault="00000000">
      <w:pPr>
        <w:ind w:firstLine="560"/>
      </w:pPr>
      <w:r>
        <w:rPr>
          <w:rFonts w:hint="eastAsia"/>
        </w:rPr>
        <w:t>其他符号意义同前。</w:t>
      </w:r>
    </w:p>
    <w:p w14:paraId="4F29293E" w14:textId="77777777" w:rsidR="001477A2" w:rsidRDefault="00000000">
      <w:pPr>
        <w:ind w:firstLine="560"/>
      </w:pPr>
      <w:r>
        <w:rPr>
          <w:rFonts w:hint="eastAsia"/>
        </w:rPr>
        <w:t>观测方法采用土壤水分速测</w:t>
      </w:r>
      <w:proofErr w:type="gramStart"/>
      <w:r>
        <w:rPr>
          <w:rFonts w:hint="eastAsia"/>
        </w:rPr>
        <w:t>仪或者</w:t>
      </w:r>
      <w:proofErr w:type="gramEnd"/>
      <w:r>
        <w:rPr>
          <w:rFonts w:hint="eastAsia"/>
        </w:rPr>
        <w:t>取土烘干法测定计划湿润深度土壤含水率变化。</w:t>
      </w:r>
    </w:p>
    <w:p w14:paraId="792018DF" w14:textId="77777777" w:rsidR="001477A2" w:rsidRDefault="00000000">
      <w:pPr>
        <w:ind w:firstLine="562"/>
      </w:pPr>
      <w:r>
        <w:rPr>
          <w:rFonts w:hint="eastAsia"/>
          <w:b/>
        </w:rPr>
        <w:t>野外监测方法：</w:t>
      </w:r>
      <w:r>
        <w:rPr>
          <w:rFonts w:hint="eastAsia"/>
        </w:rPr>
        <w:t>（</w:t>
      </w:r>
      <w:r>
        <w:rPr>
          <w:rFonts w:hint="eastAsia"/>
        </w:rPr>
        <w:t>1</w:t>
      </w:r>
      <w:r>
        <w:rPr>
          <w:rFonts w:hint="eastAsia"/>
        </w:rPr>
        <w:t>）每个田块设定</w:t>
      </w:r>
      <w:r>
        <w:t>3</w:t>
      </w:r>
      <w:r>
        <w:rPr>
          <w:rFonts w:hint="eastAsia"/>
        </w:rPr>
        <w:t>个监测点，分别为田块对角线</w:t>
      </w:r>
      <w:r>
        <w:rPr>
          <w:rFonts w:hint="eastAsia"/>
        </w:rPr>
        <w:t>1/4</w:t>
      </w:r>
      <w:r>
        <w:rPr>
          <w:rFonts w:hint="eastAsia"/>
        </w:rPr>
        <w:t>、</w:t>
      </w:r>
      <w:r>
        <w:rPr>
          <w:rFonts w:hint="eastAsia"/>
        </w:rPr>
        <w:t>1/2</w:t>
      </w:r>
      <w:r>
        <w:rPr>
          <w:rFonts w:hint="eastAsia"/>
        </w:rPr>
        <w:t>、</w:t>
      </w:r>
      <w:r>
        <w:rPr>
          <w:rFonts w:hint="eastAsia"/>
        </w:rPr>
        <w:t>3/4</w:t>
      </w:r>
      <w:r>
        <w:rPr>
          <w:rFonts w:hint="eastAsia"/>
        </w:rPr>
        <w:t>位置；（</w:t>
      </w:r>
      <w:r>
        <w:rPr>
          <w:rFonts w:hint="eastAsia"/>
        </w:rPr>
        <w:t>2</w:t>
      </w:r>
      <w:r>
        <w:rPr>
          <w:rFonts w:hint="eastAsia"/>
        </w:rPr>
        <w:t>）</w:t>
      </w:r>
      <w:r>
        <w:t>每次灌水前</w:t>
      </w:r>
      <w:r>
        <w:t>24</w:t>
      </w:r>
      <w:r>
        <w:t>小时</w:t>
      </w:r>
      <w:r>
        <w:rPr>
          <w:rFonts w:hint="eastAsia"/>
        </w:rPr>
        <w:t>，利用土壤水分速测</w:t>
      </w:r>
      <w:proofErr w:type="gramStart"/>
      <w:r>
        <w:rPr>
          <w:rFonts w:hint="eastAsia"/>
        </w:rPr>
        <w:t>仪或者</w:t>
      </w:r>
      <w:proofErr w:type="gramEnd"/>
      <w:r>
        <w:rPr>
          <w:rFonts w:hint="eastAsia"/>
        </w:rPr>
        <w:t>取土烘干法</w:t>
      </w:r>
      <w:proofErr w:type="gramStart"/>
      <w:r>
        <w:rPr>
          <w:rFonts w:hint="eastAsia"/>
        </w:rPr>
        <w:t>测定灌前土壤</w:t>
      </w:r>
      <w:proofErr w:type="gramEnd"/>
      <w:r>
        <w:rPr>
          <w:rFonts w:hint="eastAsia"/>
        </w:rPr>
        <w:t>体积含水率并记录，灌水后</w:t>
      </w:r>
      <w:r>
        <w:rPr>
          <w:rFonts w:hint="eastAsia"/>
        </w:rPr>
        <w:t>2</w:t>
      </w:r>
      <w:r>
        <w:t>4</w:t>
      </w:r>
      <w:r>
        <w:rPr>
          <w:rFonts w:hint="eastAsia"/>
        </w:rPr>
        <w:t>小时，利用土壤水分速测</w:t>
      </w:r>
      <w:proofErr w:type="gramStart"/>
      <w:r>
        <w:rPr>
          <w:rFonts w:hint="eastAsia"/>
        </w:rPr>
        <w:t>仪或者</w:t>
      </w:r>
      <w:proofErr w:type="gramEnd"/>
      <w:r>
        <w:rPr>
          <w:rFonts w:hint="eastAsia"/>
        </w:rPr>
        <w:t>取土烘干法测定灌后土壤体积含水率并记录。</w:t>
      </w:r>
    </w:p>
    <w:p w14:paraId="5F670BAF" w14:textId="77777777" w:rsidR="001477A2" w:rsidRDefault="00000000">
      <w:pPr>
        <w:ind w:firstLine="560"/>
      </w:pPr>
      <w:r>
        <w:t>3</w:t>
      </w:r>
      <w:r>
        <w:rPr>
          <w:rFonts w:hint="eastAsia"/>
        </w:rPr>
        <w:t>个监测点灌水前、后田块体积含水率变化平均值为此典型田块灌水前后体积含水率变化值，再通过以上公式（</w:t>
      </w:r>
      <w:r>
        <w:rPr>
          <w:rFonts w:hint="eastAsia"/>
        </w:rPr>
        <w:t>3</w:t>
      </w:r>
      <w:r>
        <w:t>-2</w:t>
      </w:r>
      <w:r>
        <w:rPr>
          <w:rFonts w:hint="eastAsia"/>
        </w:rPr>
        <w:t>）计算</w:t>
      </w:r>
      <w:proofErr w:type="gramStart"/>
      <w:r>
        <w:rPr>
          <w:rFonts w:hint="eastAsia"/>
        </w:rPr>
        <w:t>得典型</w:t>
      </w:r>
      <w:proofErr w:type="gramEnd"/>
      <w:r>
        <w:rPr>
          <w:rFonts w:hint="eastAsia"/>
        </w:rPr>
        <w:t>田块</w:t>
      </w:r>
      <w:r>
        <w:rPr>
          <w:szCs w:val="24"/>
        </w:rPr>
        <w:t>某次亩均净灌溉用水量</w:t>
      </w: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oMath>
      <w:r>
        <w:rPr>
          <w:rFonts w:hint="eastAsia"/>
        </w:rPr>
        <w:t>。</w:t>
      </w:r>
    </w:p>
    <w:p w14:paraId="0F382F57" w14:textId="77777777" w:rsidR="001477A2" w:rsidRDefault="00000000">
      <w:pPr>
        <w:pStyle w:val="4"/>
        <w:ind w:firstLine="560"/>
      </w:pPr>
      <w:r>
        <w:rPr>
          <w:rFonts w:hint="eastAsia"/>
        </w:rPr>
        <w:t>3.3.1.2</w:t>
      </w:r>
      <w:r>
        <w:rPr>
          <w:rFonts w:hint="eastAsia"/>
        </w:rPr>
        <w:t>水稻灌水量</w:t>
      </w:r>
    </w:p>
    <w:p w14:paraId="797CCC42" w14:textId="77777777" w:rsidR="001477A2" w:rsidRDefault="00000000">
      <w:pPr>
        <w:ind w:firstLine="560"/>
      </w:pPr>
      <w:r>
        <w:rPr>
          <w:rFonts w:hint="eastAsia"/>
        </w:rPr>
        <w:t>（</w:t>
      </w:r>
      <w:r>
        <w:rPr>
          <w:rFonts w:hint="eastAsia"/>
        </w:rPr>
        <w:t>1</w:t>
      </w:r>
      <w:r>
        <w:rPr>
          <w:rFonts w:hint="eastAsia"/>
        </w:rPr>
        <w:t>）淹水灌溉</w:t>
      </w:r>
    </w:p>
    <w:p w14:paraId="43B4EDE5" w14:textId="77777777" w:rsidR="001477A2" w:rsidRDefault="00000000">
      <w:pPr>
        <w:ind w:firstLine="560"/>
      </w:pPr>
      <w:r>
        <w:rPr>
          <w:rFonts w:hint="eastAsia"/>
        </w:rPr>
        <w:t>根据典型田块灌溉</w:t>
      </w:r>
      <w:proofErr w:type="gramStart"/>
      <w:r>
        <w:rPr>
          <w:rFonts w:hint="eastAsia"/>
        </w:rPr>
        <w:t>前后田</w:t>
      </w:r>
      <w:proofErr w:type="gramEnd"/>
      <w:r>
        <w:rPr>
          <w:rFonts w:hint="eastAsia"/>
        </w:rPr>
        <w:t>面水深的变化来确定某次亩均净灌溉用水量，计算公式如下：</w:t>
      </w:r>
    </w:p>
    <w:p w14:paraId="0F175604" w14:textId="77777777" w:rsidR="001477A2" w:rsidRDefault="00000000">
      <w:pPr>
        <w:pStyle w:val="aff8"/>
        <w:ind w:firstLine="480"/>
      </w:pP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r>
          <w:rPr>
            <w:rFonts w:ascii="Cambria Math"/>
          </w:rPr>
          <m:t>=0.667</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1</m:t>
            </m:r>
          </m:sub>
        </m:sSub>
        <m:r>
          <w:rPr>
            <w:rFonts w:ascii="Cambria Math"/>
          </w:rPr>
          <m:t>）</m:t>
        </m:r>
      </m:oMath>
      <w:r>
        <w:rPr>
          <w:rFonts w:hint="eastAsia"/>
        </w:rPr>
        <w:t xml:space="preserve">                   </w:t>
      </w:r>
      <w:r>
        <w:rPr>
          <w:rFonts w:hint="eastAsia"/>
        </w:rPr>
        <w:t>（</w:t>
      </w:r>
      <w:r>
        <w:rPr>
          <w:rFonts w:hint="eastAsia"/>
        </w:rPr>
        <w:t>3-</w:t>
      </w:r>
      <w:r>
        <w:t>4</w:t>
      </w:r>
      <w:r>
        <w:rPr>
          <w:rFonts w:hint="eastAsia"/>
        </w:rPr>
        <w:t>）</w:t>
      </w:r>
    </w:p>
    <w:p w14:paraId="0D4B998B" w14:textId="77777777" w:rsidR="001477A2" w:rsidRDefault="00000000">
      <w:pPr>
        <w:ind w:firstLine="560"/>
        <w:rPr>
          <w:szCs w:val="24"/>
        </w:rPr>
      </w:pPr>
      <w:r>
        <w:rPr>
          <w:szCs w:val="24"/>
        </w:rPr>
        <w:t>式中：</w:t>
      </w:r>
      <m:oMath>
        <m:sSub>
          <m:sSubPr>
            <m:ctrlPr>
              <w:rPr>
                <w:rFonts w:ascii="Cambria Math" w:hAnsi="Cambria Math"/>
                <w:i/>
              </w:rPr>
            </m:ctrlPr>
          </m:sSubPr>
          <m:e>
            <m:r>
              <w:rPr>
                <w:rFonts w:ascii="Cambria Math"/>
              </w:rPr>
              <m:t>h</m:t>
            </m:r>
          </m:e>
          <m:sub>
            <m:r>
              <w:rPr>
                <w:rFonts w:ascii="Cambria Math"/>
              </w:rPr>
              <m:t>1</m:t>
            </m:r>
          </m:sub>
        </m:sSub>
      </m:oMath>
      <w:r>
        <w:rPr>
          <w:szCs w:val="24"/>
        </w:rPr>
        <w:t>——</w:t>
      </w:r>
      <w:r>
        <w:rPr>
          <w:rFonts w:hint="eastAsia"/>
          <w:szCs w:val="24"/>
        </w:rPr>
        <w:t>某次灌水前典型田块田面水深</w:t>
      </w:r>
      <w:r>
        <w:rPr>
          <w:szCs w:val="24"/>
        </w:rPr>
        <w:t>，</w:t>
      </w:r>
      <w:r>
        <w:rPr>
          <w:rFonts w:hint="eastAsia"/>
          <w:szCs w:val="24"/>
        </w:rPr>
        <w:t>mm</w:t>
      </w:r>
      <w:r>
        <w:rPr>
          <w:szCs w:val="24"/>
        </w:rPr>
        <w:t>；</w:t>
      </w:r>
    </w:p>
    <w:p w14:paraId="284E24EA" w14:textId="77777777" w:rsidR="001477A2" w:rsidRDefault="00000000">
      <w:pPr>
        <w:ind w:firstLineChars="500" w:firstLine="1400"/>
        <w:rPr>
          <w:szCs w:val="24"/>
        </w:rPr>
      </w:pPr>
      <m:oMath>
        <m:sSub>
          <m:sSubPr>
            <m:ctrlPr>
              <w:rPr>
                <w:rFonts w:ascii="Cambria Math" w:hAnsi="Cambria Math"/>
                <w:i/>
              </w:rPr>
            </m:ctrlPr>
          </m:sSubPr>
          <m:e>
            <m:r>
              <w:rPr>
                <w:rFonts w:ascii="Cambria Math"/>
              </w:rPr>
              <m:t>h</m:t>
            </m:r>
          </m:e>
          <m:sub>
            <m:r>
              <w:rPr>
                <w:rFonts w:ascii="Cambria Math"/>
              </w:rPr>
              <m:t>2</m:t>
            </m:r>
          </m:sub>
        </m:sSub>
      </m:oMath>
      <w:r>
        <w:rPr>
          <w:szCs w:val="24"/>
        </w:rPr>
        <w:t>——</w:t>
      </w:r>
      <w:r>
        <w:rPr>
          <w:rFonts w:hint="eastAsia"/>
          <w:szCs w:val="24"/>
        </w:rPr>
        <w:t>某次灌水</w:t>
      </w:r>
      <w:proofErr w:type="gramStart"/>
      <w:r>
        <w:rPr>
          <w:rFonts w:hint="eastAsia"/>
        </w:rPr>
        <w:t>后</w:t>
      </w:r>
      <w:r>
        <w:rPr>
          <w:rFonts w:hint="eastAsia"/>
          <w:szCs w:val="24"/>
        </w:rPr>
        <w:t>典型</w:t>
      </w:r>
      <w:proofErr w:type="gramEnd"/>
      <w:r>
        <w:rPr>
          <w:rFonts w:hint="eastAsia"/>
          <w:szCs w:val="24"/>
        </w:rPr>
        <w:t>田块田面水深</w:t>
      </w:r>
      <w:r>
        <w:rPr>
          <w:szCs w:val="24"/>
        </w:rPr>
        <w:t>，</w:t>
      </w:r>
      <w:r>
        <w:rPr>
          <w:rFonts w:hint="eastAsia"/>
          <w:szCs w:val="24"/>
        </w:rPr>
        <w:t>mm</w:t>
      </w:r>
      <w:r>
        <w:rPr>
          <w:rFonts w:hint="eastAsia"/>
          <w:szCs w:val="24"/>
        </w:rPr>
        <w:t>。</w:t>
      </w:r>
    </w:p>
    <w:p w14:paraId="58EB006B" w14:textId="77777777" w:rsidR="001477A2" w:rsidRDefault="00000000">
      <w:pPr>
        <w:ind w:firstLine="560"/>
      </w:pPr>
      <w:r>
        <w:rPr>
          <w:rFonts w:hint="eastAsia"/>
        </w:rPr>
        <w:lastRenderedPageBreak/>
        <w:t>其他符号意义同前。</w:t>
      </w:r>
    </w:p>
    <w:p w14:paraId="4A7BF9CA" w14:textId="77777777" w:rsidR="001477A2" w:rsidRDefault="00000000">
      <w:pPr>
        <w:ind w:firstLine="560"/>
      </w:pPr>
      <w:r>
        <w:rPr>
          <w:rFonts w:hint="eastAsia"/>
        </w:rPr>
        <w:t>观测方法采用水尺测定水层深度。</w:t>
      </w:r>
    </w:p>
    <w:p w14:paraId="112A89F6" w14:textId="77777777" w:rsidR="001477A2" w:rsidRDefault="00000000">
      <w:pPr>
        <w:ind w:firstLine="562"/>
      </w:pPr>
      <w:r>
        <w:rPr>
          <w:rFonts w:hint="eastAsia"/>
          <w:b/>
        </w:rPr>
        <w:t>野外监测方法：</w:t>
      </w:r>
      <w:r>
        <w:rPr>
          <w:rFonts w:hint="eastAsia"/>
        </w:rPr>
        <w:t>（</w:t>
      </w:r>
      <w:r>
        <w:rPr>
          <w:rFonts w:hint="eastAsia"/>
        </w:rPr>
        <w:t>1</w:t>
      </w:r>
      <w:r>
        <w:rPr>
          <w:rFonts w:hint="eastAsia"/>
        </w:rPr>
        <w:t>）分别为田间进水口首部、中部、尾部，或者对角线</w:t>
      </w:r>
      <w:r>
        <w:rPr>
          <w:rFonts w:hint="eastAsia"/>
        </w:rPr>
        <w:t>1/4</w:t>
      </w:r>
      <w:r>
        <w:rPr>
          <w:rFonts w:hint="eastAsia"/>
        </w:rPr>
        <w:t>、</w:t>
      </w:r>
      <w:r>
        <w:rPr>
          <w:rFonts w:hint="eastAsia"/>
        </w:rPr>
        <w:t>1/2</w:t>
      </w:r>
      <w:r>
        <w:rPr>
          <w:rFonts w:hint="eastAsia"/>
        </w:rPr>
        <w:t>、</w:t>
      </w:r>
      <w:r>
        <w:rPr>
          <w:rFonts w:hint="eastAsia"/>
        </w:rPr>
        <w:t>3/4</w:t>
      </w:r>
      <w:r>
        <w:rPr>
          <w:rFonts w:hint="eastAsia"/>
        </w:rPr>
        <w:t>位置。（</w:t>
      </w:r>
      <w:r>
        <w:t>2</w:t>
      </w:r>
      <w:r>
        <w:rPr>
          <w:rFonts w:hint="eastAsia"/>
        </w:rPr>
        <w:t>）在监测位置固定布置测量水尺；（</w:t>
      </w:r>
      <w:r>
        <w:t>3</w:t>
      </w:r>
      <w:r>
        <w:rPr>
          <w:rFonts w:hint="eastAsia"/>
        </w:rPr>
        <w:t>）在每次灌水前（灌水前</w:t>
      </w:r>
      <w:r>
        <w:rPr>
          <w:rFonts w:hint="eastAsia"/>
        </w:rPr>
        <w:t>2</w:t>
      </w:r>
      <w:r>
        <w:rPr>
          <w:rFonts w:hint="eastAsia"/>
        </w:rPr>
        <w:t>小时）、后（灌水后</w:t>
      </w:r>
      <w:r>
        <w:rPr>
          <w:rFonts w:hint="eastAsia"/>
        </w:rPr>
        <w:t>2</w:t>
      </w:r>
      <w:r>
        <w:rPr>
          <w:rFonts w:hint="eastAsia"/>
        </w:rPr>
        <w:t>小时）查看水面深度并进行记录。</w:t>
      </w:r>
    </w:p>
    <w:p w14:paraId="27FB5219" w14:textId="77777777" w:rsidR="001477A2" w:rsidRDefault="00000000">
      <w:pPr>
        <w:ind w:firstLine="560"/>
      </w:pPr>
      <w:r>
        <w:t>3</w:t>
      </w:r>
      <w:r>
        <w:rPr>
          <w:rFonts w:hint="eastAsia"/>
        </w:rPr>
        <w:t>个监测点灌水前、后田间水层深度变化平均值为此典型田块灌水前后水深变化值，再通过以上公式（</w:t>
      </w:r>
      <w:r>
        <w:rPr>
          <w:rFonts w:hint="eastAsia"/>
        </w:rPr>
        <w:t>3</w:t>
      </w:r>
      <w:r>
        <w:t>-4</w:t>
      </w:r>
      <w:r>
        <w:rPr>
          <w:rFonts w:hint="eastAsia"/>
        </w:rPr>
        <w:t>）计算</w:t>
      </w:r>
      <w:proofErr w:type="gramStart"/>
      <w:r>
        <w:rPr>
          <w:rFonts w:hint="eastAsia"/>
        </w:rPr>
        <w:t>得典型</w:t>
      </w:r>
      <w:proofErr w:type="gramEnd"/>
      <w:r>
        <w:rPr>
          <w:rFonts w:hint="eastAsia"/>
        </w:rPr>
        <w:t>田块</w:t>
      </w:r>
      <w:r>
        <w:rPr>
          <w:szCs w:val="24"/>
        </w:rPr>
        <w:t>某次亩均净灌溉用水量</w:t>
      </w:r>
      <w:r>
        <w:rPr>
          <w:rFonts w:hint="eastAsia"/>
        </w:rPr>
        <w:t>；最后通过公式（</w:t>
      </w:r>
      <w:r>
        <w:rPr>
          <w:rFonts w:hint="eastAsia"/>
        </w:rPr>
        <w:t>3</w:t>
      </w:r>
      <w:r>
        <w:t>-</w:t>
      </w:r>
      <w:r>
        <w:rPr>
          <w:rFonts w:hint="eastAsia"/>
        </w:rPr>
        <w:t>2</w:t>
      </w:r>
      <w:r>
        <w:rPr>
          <w:rFonts w:hint="eastAsia"/>
        </w:rPr>
        <w:t>）计算</w:t>
      </w:r>
      <w:proofErr w:type="gramStart"/>
      <w:r>
        <w:rPr>
          <w:rFonts w:hint="eastAsia"/>
        </w:rPr>
        <w:t>得典型</w:t>
      </w:r>
      <w:proofErr w:type="gramEnd"/>
      <w:r>
        <w:rPr>
          <w:rFonts w:hint="eastAsia"/>
        </w:rPr>
        <w:t>田块全生育期</w:t>
      </w:r>
      <w:r>
        <w:rPr>
          <w:szCs w:val="24"/>
        </w:rPr>
        <w:t>亩均净灌溉用水量</w:t>
      </w:r>
      <m:oMath>
        <m:sSub>
          <m:sSubPr>
            <m:ctrlPr>
              <w:rPr>
                <w:rFonts w:ascii="Cambria Math" w:hAnsi="Cambria Math"/>
                <w:i/>
              </w:rPr>
            </m:ctrlPr>
          </m:sSubPr>
          <m:e>
            <m:r>
              <w:rPr>
                <w:rFonts w:ascii="Cambria Math"/>
              </w:rPr>
              <m:t>w</m:t>
            </m:r>
          </m:e>
          <m:sub>
            <m:r>
              <w:rPr>
                <w:rFonts w:ascii="Cambria Math"/>
              </w:rPr>
              <m:t>田净</m:t>
            </m:r>
            <m:r>
              <w:rPr>
                <w:rFonts w:ascii="Cambria Math"/>
              </w:rPr>
              <m:t>i</m:t>
            </m:r>
          </m:sub>
        </m:sSub>
      </m:oMath>
      <w:r>
        <w:rPr>
          <w:rFonts w:hint="eastAsia"/>
        </w:rPr>
        <w:t>。</w:t>
      </w:r>
    </w:p>
    <w:p w14:paraId="6F89579B" w14:textId="77777777" w:rsidR="001477A2" w:rsidRDefault="00000000">
      <w:pPr>
        <w:ind w:firstLine="560"/>
      </w:pPr>
      <w:r>
        <w:rPr>
          <w:rFonts w:hint="eastAsia"/>
        </w:rPr>
        <w:t>（</w:t>
      </w:r>
      <w:r>
        <w:rPr>
          <w:rFonts w:hint="eastAsia"/>
        </w:rPr>
        <w:t>2</w:t>
      </w:r>
      <w:r>
        <w:rPr>
          <w:rFonts w:hint="eastAsia"/>
        </w:rPr>
        <w:t>）湿润灌溉</w:t>
      </w:r>
    </w:p>
    <w:p w14:paraId="02F2BCF0" w14:textId="77777777" w:rsidR="001477A2" w:rsidRDefault="00000000">
      <w:pPr>
        <w:ind w:firstLine="560"/>
      </w:pPr>
      <w:r>
        <w:rPr>
          <w:rFonts w:hint="eastAsia"/>
        </w:rPr>
        <w:t>根据典型田块灌溉前后田间土壤计划湿润层土壤含水率的变化来确定某次亩均净灌溉用水量，计算公式同式（</w:t>
      </w:r>
      <w:r>
        <w:rPr>
          <w:rFonts w:hint="eastAsia"/>
        </w:rPr>
        <w:t>3-</w:t>
      </w:r>
      <w:r>
        <w:t>2</w:t>
      </w:r>
      <w:r>
        <w:rPr>
          <w:rFonts w:hint="eastAsia"/>
        </w:rPr>
        <w:t>）。</w:t>
      </w:r>
    </w:p>
    <w:p w14:paraId="3546FEC2" w14:textId="77777777" w:rsidR="001477A2" w:rsidRDefault="00000000">
      <w:pPr>
        <w:ind w:firstLine="560"/>
      </w:pPr>
      <w:r>
        <w:rPr>
          <w:rFonts w:hint="eastAsia"/>
        </w:rPr>
        <w:t>在水稻育秧期，还应将育秧期某次灌水的亩均净灌溉用水量按秧田与本田的面积比例折算到本田，计入水稻年内生育期亩均净灌溉用水量。</w:t>
      </w:r>
    </w:p>
    <w:p w14:paraId="7FA81B76" w14:textId="77777777" w:rsidR="001477A2" w:rsidRDefault="00000000">
      <w:pPr>
        <w:pStyle w:val="4"/>
        <w:ind w:firstLine="560"/>
      </w:pPr>
      <w:r>
        <w:rPr>
          <w:rFonts w:hint="eastAsia"/>
        </w:rPr>
        <w:t>3.3.1.3</w:t>
      </w:r>
      <w:r>
        <w:rPr>
          <w:rFonts w:hint="eastAsia"/>
        </w:rPr>
        <w:t>典型田块年亩均净灌溉用水量</w:t>
      </w:r>
    </w:p>
    <w:p w14:paraId="6F327D8B" w14:textId="77777777" w:rsidR="001477A2" w:rsidRDefault="00000000">
      <w:pPr>
        <w:ind w:firstLine="560"/>
        <w:rPr>
          <w:szCs w:val="24"/>
        </w:rPr>
      </w:pPr>
      <w:r>
        <w:rPr>
          <w:rFonts w:hint="eastAsia"/>
          <w:szCs w:val="24"/>
        </w:rPr>
        <w:t>在各次亩均净灌溉用水量</w:t>
      </w:r>
      <m:oMath>
        <m:sSub>
          <m:sSubPr>
            <m:ctrlPr>
              <w:rPr>
                <w:rFonts w:ascii="Cambria Math" w:hAnsi="Cambria Math"/>
                <w:i/>
              </w:rPr>
            </m:ctrlPr>
          </m:sSubPr>
          <m:e>
            <m:r>
              <w:rPr>
                <w:rFonts w:ascii="Cambria Math" w:hAnsi="Cambria Math"/>
              </w:rPr>
              <m:t>w</m:t>
            </m:r>
          </m:e>
          <m:sub>
            <m:r>
              <w:rPr>
                <w:rFonts w:ascii="Cambria Math" w:hAnsi="Cambria Math"/>
              </w:rPr>
              <m:t>田净</m:t>
            </m:r>
            <m:r>
              <w:rPr>
                <w:rFonts w:ascii="Cambria Math" w:hAnsi="Cambria Math"/>
              </w:rPr>
              <m:t>i</m:t>
            </m:r>
          </m:sub>
        </m:sSub>
      </m:oMath>
      <w:r>
        <w:rPr>
          <w:rFonts w:hint="eastAsia"/>
        </w:rPr>
        <w:t>的基础上，推算</w:t>
      </w:r>
      <w:r>
        <w:rPr>
          <w:rFonts w:hint="eastAsia"/>
          <w:szCs w:val="24"/>
        </w:rPr>
        <w:t>该作物年亩均净灌溉用水量</w:t>
      </w:r>
      <m:oMath>
        <m:sSub>
          <m:sSubPr>
            <m:ctrlPr>
              <w:rPr>
                <w:rFonts w:ascii="Cambria Math" w:hAnsi="Cambria Math"/>
                <w:i/>
              </w:rPr>
            </m:ctrlPr>
          </m:sSubPr>
          <m:e>
            <m:r>
              <w:rPr>
                <w:rFonts w:ascii="Cambria Math"/>
              </w:rPr>
              <m:t>w</m:t>
            </m:r>
          </m:e>
          <m:sub>
            <m:r>
              <w:rPr>
                <w:rFonts w:ascii="Cambria Math"/>
              </w:rPr>
              <m:t>田净</m:t>
            </m:r>
          </m:sub>
        </m:sSub>
      </m:oMath>
      <w:r>
        <w:rPr>
          <w:rFonts w:hint="eastAsia"/>
          <w:szCs w:val="24"/>
        </w:rPr>
        <w:t>，即：</w:t>
      </w:r>
    </w:p>
    <w:p w14:paraId="7F072B1D" w14:textId="77777777" w:rsidR="001477A2" w:rsidRDefault="00000000">
      <w:pPr>
        <w:pStyle w:val="aff8"/>
        <w:ind w:firstLine="480"/>
      </w:pPr>
      <w:r>
        <w:rPr>
          <w:rFonts w:hint="eastAsia"/>
        </w:rPr>
        <w:t xml:space="preserve"> </w:t>
      </w:r>
      <m:oMath>
        <m:sSub>
          <m:sSubPr>
            <m:ctrlPr>
              <w:rPr>
                <w:rFonts w:ascii="Cambria Math" w:hAnsi="Cambria Math"/>
                <w:i/>
              </w:rPr>
            </m:ctrlPr>
          </m:sSubPr>
          <m:e>
            <m:r>
              <w:rPr>
                <w:rFonts w:ascii="Cambria Math"/>
              </w:rPr>
              <m:t>w</m:t>
            </m:r>
          </m:e>
          <m:sub>
            <m:r>
              <w:rPr>
                <w:rFonts w:ascii="Cambria Math"/>
              </w:rPr>
              <m:t>田净</m:t>
            </m:r>
          </m:sub>
        </m:sSub>
        <m:r>
          <w:rPr>
            <w:rFonts w:ascii="Cambria Math"/>
          </w:rPr>
          <m:t>=</m:t>
        </m:r>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w</m:t>
                </m:r>
              </m:e>
              <m:sub>
                <m:r>
                  <w:rPr>
                    <w:rFonts w:ascii="Cambria Math"/>
                  </w:rPr>
                  <m:t>田净</m:t>
                </m:r>
                <m:r>
                  <w:rPr>
                    <w:rFonts w:ascii="Cambria Math"/>
                  </w:rPr>
                  <m:t>i</m:t>
                </m:r>
              </m:sub>
            </m:sSub>
          </m:e>
        </m:nary>
      </m:oMath>
      <w:r>
        <w:rPr>
          <w:rFonts w:hint="eastAsia"/>
        </w:rPr>
        <w:t xml:space="preserve">                      </w:t>
      </w:r>
      <w:r>
        <w:rPr>
          <w:rFonts w:hint="eastAsia"/>
        </w:rPr>
        <w:t>（</w:t>
      </w:r>
      <w:r>
        <w:rPr>
          <w:rFonts w:hint="eastAsia"/>
        </w:rPr>
        <w:t>3-</w:t>
      </w:r>
      <w:r>
        <w:t>5</w:t>
      </w:r>
      <w:r>
        <w:rPr>
          <w:rFonts w:hint="eastAsia"/>
        </w:rPr>
        <w:t>）</w:t>
      </w:r>
    </w:p>
    <w:p w14:paraId="510DEDD9" w14:textId="77777777" w:rsidR="001477A2" w:rsidRDefault="00000000">
      <w:pPr>
        <w:ind w:firstLine="560"/>
      </w:pPr>
      <w:r>
        <w:t>式中：</w:t>
      </w:r>
      <m:oMath>
        <m:sSub>
          <m:sSubPr>
            <m:ctrlPr>
              <w:rPr>
                <w:rFonts w:ascii="Cambria Math" w:hAnsi="Cambria Math"/>
                <w:i/>
              </w:rPr>
            </m:ctrlPr>
          </m:sSubPr>
          <m:e>
            <m:r>
              <w:rPr>
                <w:rFonts w:ascii="Cambria Math"/>
              </w:rPr>
              <m:t>w</m:t>
            </m:r>
          </m:e>
          <m:sub>
            <m:r>
              <w:rPr>
                <w:rFonts w:ascii="Cambria Math"/>
              </w:rPr>
              <m:t>田净</m:t>
            </m:r>
          </m:sub>
        </m:sSub>
      </m:oMath>
      <w:r>
        <w:t>——</w:t>
      </w:r>
      <w:proofErr w:type="gramStart"/>
      <w:r>
        <w:rPr>
          <w:rFonts w:hint="eastAsia"/>
        </w:rPr>
        <w:t>某典型</w:t>
      </w:r>
      <w:proofErr w:type="gramEnd"/>
      <w:r>
        <w:rPr>
          <w:rFonts w:hint="eastAsia"/>
        </w:rPr>
        <w:t>田块某作物年亩均净灌溉用水量</w:t>
      </w:r>
      <w:r>
        <w:t>，</w:t>
      </w:r>
      <w:r>
        <w:t>m</w:t>
      </w:r>
      <w:r>
        <w:rPr>
          <w:rFonts w:hint="eastAsia"/>
          <w:vertAlign w:val="superscript"/>
        </w:rPr>
        <w:t>3</w:t>
      </w:r>
      <w:r>
        <w:rPr>
          <w:rFonts w:hint="eastAsia"/>
        </w:rPr>
        <w:t>/</w:t>
      </w:r>
      <w:r>
        <w:rPr>
          <w:rFonts w:hint="eastAsia"/>
        </w:rPr>
        <w:t>亩</w:t>
      </w:r>
      <w:r>
        <w:t>；</w:t>
      </w:r>
    </w:p>
    <w:p w14:paraId="1E6A707B" w14:textId="77777777" w:rsidR="001477A2" w:rsidRDefault="00000000">
      <w:pPr>
        <w:ind w:firstLineChars="350" w:firstLine="980"/>
      </w:pPr>
      <w:r>
        <w:rPr>
          <w:rFonts w:hint="eastAsia"/>
        </w:rPr>
        <w:t xml:space="preserve">  </w:t>
      </w:r>
      <w:r>
        <w:rPr>
          <w:i/>
        </w:rPr>
        <w:t>n</w:t>
      </w:r>
      <w:r>
        <w:rPr>
          <w:rFonts w:hint="eastAsia"/>
        </w:rPr>
        <w:t xml:space="preserve"> </w:t>
      </w:r>
      <w:r>
        <w:t>——</w:t>
      </w:r>
      <w:r>
        <w:rPr>
          <w:rFonts w:hint="eastAsia"/>
        </w:rPr>
        <w:t>典型田块年内灌水次数</w:t>
      </w:r>
      <w:r>
        <w:t>，</w:t>
      </w:r>
      <w:r>
        <w:rPr>
          <w:rFonts w:hint="eastAsia"/>
        </w:rPr>
        <w:t>次</w:t>
      </w:r>
      <w:r>
        <w:t>；</w:t>
      </w:r>
    </w:p>
    <w:p w14:paraId="7469DF92" w14:textId="77777777" w:rsidR="001477A2" w:rsidRDefault="00000000">
      <w:pPr>
        <w:ind w:firstLine="560"/>
        <w:rPr>
          <w:szCs w:val="24"/>
        </w:rPr>
      </w:pPr>
      <w:r>
        <w:rPr>
          <w:rFonts w:hint="eastAsia"/>
        </w:rPr>
        <w:t>其他符号意义同前</w:t>
      </w:r>
      <w:r>
        <w:rPr>
          <w:rFonts w:hint="eastAsia"/>
          <w:szCs w:val="24"/>
        </w:rPr>
        <w:t>。</w:t>
      </w:r>
    </w:p>
    <w:p w14:paraId="1CB2C96B" w14:textId="77777777" w:rsidR="001477A2" w:rsidRDefault="00000000">
      <w:pPr>
        <w:pStyle w:val="3"/>
        <w:spacing w:before="217" w:after="217"/>
      </w:pPr>
      <w:r>
        <w:rPr>
          <w:rFonts w:hint="eastAsia"/>
        </w:rPr>
        <w:lastRenderedPageBreak/>
        <w:t>观测分析法</w:t>
      </w:r>
    </w:p>
    <w:p w14:paraId="11E5DE92" w14:textId="77777777" w:rsidR="001477A2" w:rsidRDefault="00000000">
      <w:pPr>
        <w:ind w:firstLine="560"/>
      </w:pPr>
      <w:r>
        <w:rPr>
          <w:rFonts w:hint="eastAsia"/>
        </w:rPr>
        <w:t>在农田灌溉水有效利用系数测算过程中，判断充分灌溉还是非充分灌溉是准确获得典型田块年亩均净灌溉用水量的前提条件。首先，观测实际进入典型田块田间的年亩均灌溉用水量</w:t>
      </w:r>
      <m:oMath>
        <m:sSub>
          <m:sSubPr>
            <m:ctrlPr>
              <w:rPr>
                <w:rFonts w:ascii="Cambria Math" w:hAnsi="Cambria Math"/>
                <w:i/>
              </w:rPr>
            </m:ctrlPr>
          </m:sSubPr>
          <m:e>
            <m:r>
              <w:rPr>
                <w:rFonts w:ascii="Cambria Math" w:hAnsi="Cambria Math"/>
              </w:rPr>
              <m:t>w</m:t>
            </m:r>
          </m:e>
          <m:sub>
            <m:r>
              <w:rPr>
                <w:rFonts w:ascii="Cambria Math" w:hAnsi="Cambria Math"/>
              </w:rPr>
              <m:t>田</m:t>
            </m:r>
          </m:sub>
        </m:sSub>
      </m:oMath>
      <w:r>
        <w:rPr>
          <w:rFonts w:hint="eastAsia"/>
        </w:rPr>
        <w:t>，再根据当年气象资料采用彭曼公式计算出作物的理论净灌溉定额</w:t>
      </w:r>
      <w:r>
        <w:rPr>
          <w:rFonts w:hint="eastAsia"/>
        </w:rPr>
        <w:t>E</w:t>
      </w:r>
      <w:r>
        <w:t>T</w:t>
      </w:r>
      <w:r>
        <w:rPr>
          <w:vertAlign w:val="subscript"/>
        </w:rPr>
        <w:t>0</w:t>
      </w:r>
      <w:r>
        <w:rPr>
          <w:rFonts w:hint="eastAsia"/>
        </w:rPr>
        <w:t>，再依据水量平衡原理计算典型田块某种作物当年的净灌溉定额</w:t>
      </w:r>
      <w:r>
        <w:rPr>
          <w:rFonts w:hint="eastAsia"/>
          <w:i/>
        </w:rPr>
        <w:t>M</w:t>
      </w:r>
      <w:r>
        <w:rPr>
          <w:rFonts w:hint="eastAsia"/>
        </w:rPr>
        <w:t>。然后，对二者比较进行判断，得出典型田块年亩均净灌溉用水量</w:t>
      </w:r>
      <m:oMath>
        <m:sSub>
          <m:sSubPr>
            <m:ctrlPr>
              <w:rPr>
                <w:rFonts w:ascii="Cambria Math" w:hAnsi="Cambria Math"/>
                <w:i/>
              </w:rPr>
            </m:ctrlPr>
          </m:sSubPr>
          <m:e>
            <m:r>
              <w:rPr>
                <w:rFonts w:ascii="Cambria Math"/>
              </w:rPr>
              <m:t>w</m:t>
            </m:r>
          </m:e>
          <m:sub>
            <m:r>
              <w:rPr>
                <w:rFonts w:ascii="Cambria Math"/>
              </w:rPr>
              <m:t>田净</m:t>
            </m:r>
          </m:sub>
        </m:sSub>
      </m:oMath>
      <w:r>
        <w:rPr>
          <w:rFonts w:hint="eastAsia"/>
        </w:rPr>
        <w:t>。</w:t>
      </w:r>
    </w:p>
    <w:p w14:paraId="3A985291" w14:textId="77777777" w:rsidR="001477A2" w:rsidRDefault="00000000">
      <w:pPr>
        <w:pStyle w:val="4"/>
        <w:ind w:firstLine="560"/>
      </w:pPr>
      <w:r>
        <w:rPr>
          <w:rFonts w:hint="eastAsia"/>
        </w:rPr>
        <w:t>3.3.2.1</w:t>
      </w:r>
      <w:r>
        <w:rPr>
          <w:rFonts w:hint="eastAsia"/>
        </w:rPr>
        <w:t>典型田块年亩均灌溉用水量</w:t>
      </w:r>
      <m:oMath>
        <m:sSub>
          <m:sSubPr>
            <m:ctrlPr>
              <w:rPr>
                <w:rFonts w:ascii="Cambria Math" w:hAnsi="Cambria Math"/>
                <w:i/>
              </w:rPr>
            </m:ctrlPr>
          </m:sSubPr>
          <m:e>
            <m:r>
              <m:rPr>
                <m:sty m:val="bi"/>
              </m:rPr>
              <w:rPr>
                <w:rFonts w:ascii="Cambria Math"/>
              </w:rPr>
              <m:t>w</m:t>
            </m:r>
          </m:e>
          <m:sub>
            <m:r>
              <m:rPr>
                <m:sty m:val="bi"/>
              </m:rPr>
              <w:rPr>
                <w:rFonts w:ascii="Cambria Math"/>
              </w:rPr>
              <m:t>田</m:t>
            </m:r>
          </m:sub>
        </m:sSub>
      </m:oMath>
      <w:r>
        <w:rPr>
          <w:rFonts w:hint="eastAsia"/>
        </w:rPr>
        <w:t>的观测</w:t>
      </w:r>
    </w:p>
    <w:p w14:paraId="00A4621E" w14:textId="77777777" w:rsidR="001477A2" w:rsidRDefault="00000000">
      <w:pPr>
        <w:ind w:firstLine="560"/>
      </w:pPr>
      <w:r>
        <w:rPr>
          <w:rFonts w:hint="eastAsia"/>
        </w:rPr>
        <w:t>（</w:t>
      </w:r>
      <w:r>
        <w:rPr>
          <w:rFonts w:hint="eastAsia"/>
        </w:rPr>
        <w:t>1</w:t>
      </w:r>
      <w:r>
        <w:rPr>
          <w:rFonts w:hint="eastAsia"/>
        </w:rPr>
        <w:t>）渠道输水</w:t>
      </w:r>
    </w:p>
    <w:p w14:paraId="3D54B96B" w14:textId="77777777" w:rsidR="001477A2" w:rsidRDefault="00000000">
      <w:pPr>
        <w:ind w:firstLine="560"/>
        <w:rPr>
          <w:b/>
          <w:i/>
          <w:szCs w:val="24"/>
        </w:rPr>
      </w:pPr>
      <w:r>
        <w:rPr>
          <w:rFonts w:hint="eastAsia"/>
          <w:szCs w:val="24"/>
        </w:rPr>
        <w:t>在典型</w:t>
      </w:r>
      <w:r>
        <w:rPr>
          <w:szCs w:val="24"/>
        </w:rPr>
        <w:t>田</w:t>
      </w:r>
      <w:r>
        <w:rPr>
          <w:rFonts w:hint="eastAsia"/>
          <w:szCs w:val="24"/>
        </w:rPr>
        <w:t>块进水口设置量水设施，观测某次灌水进入典型田块的水量</w:t>
      </w:r>
      <m:oMath>
        <m:sSub>
          <m:sSubPr>
            <m:ctrlPr>
              <w:rPr>
                <w:rFonts w:ascii="Cambria Math" w:hAnsi="Cambria Math"/>
                <w:i/>
              </w:rPr>
            </m:ctrlPr>
          </m:sSubPr>
          <m:e>
            <m:r>
              <w:rPr>
                <w:rFonts w:ascii="Cambria Math" w:hAnsi="Cambria Math"/>
              </w:rPr>
              <m:t>W</m:t>
            </m:r>
          </m:e>
          <m:sub>
            <m:r>
              <w:rPr>
                <w:rFonts w:ascii="Cambria Math" w:hAnsi="Cambria Math"/>
              </w:rPr>
              <m:t>田进</m:t>
            </m:r>
            <m:r>
              <w:rPr>
                <w:rFonts w:ascii="Cambria Math" w:hAnsi="Cambria Math"/>
              </w:rPr>
              <m:t>i</m:t>
            </m:r>
          </m:sub>
        </m:sSub>
      </m:oMath>
      <w:r>
        <w:rPr>
          <w:rFonts w:hint="eastAsia"/>
          <w:szCs w:val="24"/>
        </w:rPr>
        <w:t>。在有排水的典型田块，同时在田块排水口设置量水设施观测排水量</w:t>
      </w:r>
      <m:oMath>
        <m:sSub>
          <m:sSubPr>
            <m:ctrlPr>
              <w:rPr>
                <w:rFonts w:ascii="Cambria Math" w:hAnsi="Cambria Math"/>
                <w:i/>
              </w:rPr>
            </m:ctrlPr>
          </m:sSubPr>
          <m:e>
            <m:r>
              <w:rPr>
                <w:rFonts w:ascii="Cambria Math" w:hAnsi="Cambria Math"/>
              </w:rPr>
              <m:t>W</m:t>
            </m:r>
          </m:e>
          <m:sub>
            <m:r>
              <w:rPr>
                <w:rFonts w:ascii="Cambria Math" w:hAnsi="Cambria Math"/>
              </w:rPr>
              <m:t>田排</m:t>
            </m:r>
            <m:r>
              <w:rPr>
                <w:rFonts w:ascii="Cambria Math" w:hAnsi="Cambria Math"/>
              </w:rPr>
              <m:t>i</m:t>
            </m:r>
          </m:sub>
        </m:sSub>
      </m:oMath>
      <w:r>
        <w:rPr>
          <w:rFonts w:hint="eastAsia"/>
          <w:szCs w:val="24"/>
        </w:rPr>
        <w:t>，再根据典型田块灌溉面积</w:t>
      </w:r>
      <m:oMath>
        <m:sSub>
          <m:sSubPr>
            <m:ctrlPr>
              <w:rPr>
                <w:rFonts w:ascii="Cambria Math" w:hAnsi="Cambria Math"/>
                <w:i/>
              </w:rPr>
            </m:ctrlPr>
          </m:sSubPr>
          <m:e>
            <m:r>
              <w:rPr>
                <w:rFonts w:ascii="Cambria Math" w:hAnsi="Cambria Math"/>
              </w:rPr>
              <m:t>A</m:t>
            </m:r>
          </m:e>
          <m:sub>
            <m:r>
              <w:rPr>
                <w:rFonts w:ascii="Cambria Math" w:hAnsi="Cambria Math"/>
              </w:rPr>
              <m:t>田</m:t>
            </m:r>
          </m:sub>
        </m:sSub>
      </m:oMath>
      <w:r>
        <w:rPr>
          <w:rFonts w:hint="eastAsia"/>
          <w:szCs w:val="24"/>
        </w:rPr>
        <w:t>，推算典型田块</w:t>
      </w:r>
      <w:proofErr w:type="gramStart"/>
      <w:r>
        <w:rPr>
          <w:rFonts w:hint="eastAsia"/>
          <w:szCs w:val="24"/>
        </w:rPr>
        <w:t>某典型</w:t>
      </w:r>
      <w:proofErr w:type="gramEnd"/>
      <w:r>
        <w:rPr>
          <w:rFonts w:hint="eastAsia"/>
          <w:szCs w:val="24"/>
        </w:rPr>
        <w:t>作物年亩均灌溉用水量</w:t>
      </w:r>
      <m:oMath>
        <m:sSub>
          <m:sSubPr>
            <m:ctrlPr>
              <w:rPr>
                <w:rFonts w:ascii="Cambria Math" w:hAnsi="Cambria Math"/>
                <w:i/>
              </w:rPr>
            </m:ctrlPr>
          </m:sSubPr>
          <m:e>
            <m:r>
              <w:rPr>
                <w:rFonts w:ascii="Cambria Math"/>
              </w:rPr>
              <m:t>w</m:t>
            </m:r>
          </m:e>
          <m:sub>
            <m:r>
              <w:rPr>
                <w:rFonts w:ascii="Cambria Math"/>
              </w:rPr>
              <m:t>田</m:t>
            </m:r>
          </m:sub>
        </m:sSub>
      </m:oMath>
      <w:r>
        <w:rPr>
          <w:rFonts w:hint="eastAsia"/>
          <w:szCs w:val="24"/>
        </w:rPr>
        <w:t>，计算公式如下：</w:t>
      </w:r>
    </w:p>
    <w:p w14:paraId="765A1144" w14:textId="77777777" w:rsidR="001477A2" w:rsidRDefault="00000000">
      <w:pPr>
        <w:pStyle w:val="aff8"/>
        <w:spacing w:line="240" w:lineRule="auto"/>
        <w:ind w:firstLine="480"/>
      </w:pPr>
      <m:oMath>
        <m:sSub>
          <m:sSubPr>
            <m:ctrlPr>
              <w:rPr>
                <w:rFonts w:ascii="Cambria Math" w:hAnsi="Cambria Math"/>
                <w:i/>
              </w:rPr>
            </m:ctrlPr>
          </m:sSubPr>
          <m:e>
            <m:r>
              <w:rPr>
                <w:rFonts w:ascii="Cambria Math"/>
              </w:rPr>
              <m:t>w</m:t>
            </m:r>
          </m:e>
          <m:sub>
            <m:r>
              <w:rPr>
                <w:rFonts w:ascii="Cambria Math"/>
              </w:rPr>
              <m:t>田</m:t>
            </m:r>
          </m:sub>
        </m:sSub>
        <m:r>
          <w:rPr>
            <w:rFonts w:ascii="Cambria Math"/>
          </w:rPr>
          <m:t>=</m:t>
        </m:r>
        <m:f>
          <m:fPr>
            <m:ctrlPr>
              <w:rPr>
                <w:rFonts w:ascii="Cambria Math" w:hAnsi="Cambria Math"/>
                <w:i/>
              </w:rPr>
            </m:ctrlPr>
          </m:fPr>
          <m:num>
            <m:nary>
              <m:naryPr>
                <m:chr m:val="∑"/>
                <m:subHide m:val="1"/>
                <m:supHide m:val="1"/>
                <m:ctrlPr>
                  <w:rPr>
                    <w:rFonts w:ascii="Cambria Math" w:hAnsi="Cambria Math"/>
                    <w:i/>
                  </w:rPr>
                </m:ctrlPr>
              </m:naryPr>
              <m:sub/>
              <m:sup/>
              <m:e>
                <m:r>
                  <w:rPr>
                    <w:rFonts w:ascii="Cambria Math"/>
                  </w:rPr>
                  <m:t>（</m:t>
                </m:r>
                <m:sSub>
                  <m:sSubPr>
                    <m:ctrlPr>
                      <w:rPr>
                        <w:rFonts w:ascii="Cambria Math" w:hAnsi="Cambria Math"/>
                        <w:i/>
                      </w:rPr>
                    </m:ctrlPr>
                  </m:sSubPr>
                  <m:e>
                    <m:r>
                      <w:rPr>
                        <w:rFonts w:ascii="Cambria Math"/>
                      </w:rPr>
                      <m:t>W</m:t>
                    </m:r>
                  </m:e>
                  <m:sub>
                    <m:r>
                      <w:rPr>
                        <w:rFonts w:ascii="Cambria Math"/>
                      </w:rPr>
                      <m:t>田进</m:t>
                    </m:r>
                    <m:r>
                      <w:rPr>
                        <w:rFonts w:ascii="Cambria Math"/>
                      </w:rPr>
                      <m:t>i</m:t>
                    </m:r>
                  </m:sub>
                </m:sSub>
                <m:r>
                  <w:rPr>
                    <w:rFonts w:ascii="Cambria Math"/>
                  </w:rPr>
                  <m:t>-</m:t>
                </m:r>
                <m:sSub>
                  <m:sSubPr>
                    <m:ctrlPr>
                      <w:rPr>
                        <w:rFonts w:ascii="Cambria Math" w:hAnsi="Cambria Math"/>
                        <w:i/>
                      </w:rPr>
                    </m:ctrlPr>
                  </m:sSubPr>
                  <m:e>
                    <m:r>
                      <w:rPr>
                        <w:rFonts w:ascii="Cambria Math"/>
                      </w:rPr>
                      <m:t>W</m:t>
                    </m:r>
                  </m:e>
                  <m:sub>
                    <m:r>
                      <w:rPr>
                        <w:rFonts w:ascii="Cambria Math"/>
                      </w:rPr>
                      <m:t>田排</m:t>
                    </m:r>
                    <m:r>
                      <w:rPr>
                        <w:rFonts w:ascii="Cambria Math"/>
                      </w:rPr>
                      <m:t>i</m:t>
                    </m:r>
                  </m:sub>
                </m:sSub>
              </m:e>
            </m:nary>
            <m:r>
              <w:rPr>
                <w:rFonts w:ascii="Cambria Math"/>
              </w:rPr>
              <m:t>）</m:t>
            </m:r>
          </m:num>
          <m:den>
            <m:sSub>
              <m:sSubPr>
                <m:ctrlPr>
                  <w:rPr>
                    <w:rFonts w:ascii="Cambria Math" w:hAnsi="Cambria Math"/>
                    <w:i/>
                  </w:rPr>
                </m:ctrlPr>
              </m:sSubPr>
              <m:e>
                <m:r>
                  <w:rPr>
                    <w:rFonts w:ascii="Cambria Math"/>
                  </w:rPr>
                  <m:t>A</m:t>
                </m:r>
              </m:e>
              <m:sub>
                <m:r>
                  <w:rPr>
                    <w:rFonts w:ascii="Cambria Math"/>
                  </w:rPr>
                  <m:t>田</m:t>
                </m:r>
              </m:sub>
            </m:sSub>
          </m:den>
        </m:f>
      </m:oMath>
      <w:r>
        <w:rPr>
          <w:rFonts w:hint="eastAsia"/>
        </w:rPr>
        <w:t xml:space="preserve">                     </w:t>
      </w:r>
      <w:r>
        <w:rPr>
          <w:rFonts w:hint="eastAsia"/>
        </w:rPr>
        <w:t>（</w:t>
      </w:r>
      <w:r>
        <w:rPr>
          <w:rFonts w:hint="eastAsia"/>
        </w:rPr>
        <w:t>3-</w:t>
      </w:r>
      <w:r>
        <w:t>6</w:t>
      </w:r>
      <w:r>
        <w:rPr>
          <w:rFonts w:hint="eastAsia"/>
        </w:rPr>
        <w:t>）</w:t>
      </w:r>
    </w:p>
    <w:p w14:paraId="7855495F" w14:textId="77777777" w:rsidR="001477A2" w:rsidRDefault="00000000">
      <w:pPr>
        <w:ind w:firstLine="560"/>
        <w:rPr>
          <w:szCs w:val="24"/>
        </w:rPr>
      </w:pPr>
      <w:r>
        <w:rPr>
          <w:rFonts w:hint="eastAsia"/>
          <w:szCs w:val="24"/>
        </w:rPr>
        <w:t>式中：</w:t>
      </w:r>
      <m:oMath>
        <m:sSub>
          <m:sSubPr>
            <m:ctrlPr>
              <w:rPr>
                <w:rFonts w:ascii="Cambria Math" w:hAnsi="Cambria Math"/>
                <w:i/>
              </w:rPr>
            </m:ctrlPr>
          </m:sSubPr>
          <m:e>
            <m:r>
              <w:rPr>
                <w:rFonts w:ascii="Cambria Math"/>
              </w:rPr>
              <m:t>w</m:t>
            </m:r>
          </m:e>
          <m:sub>
            <m:r>
              <w:rPr>
                <w:rFonts w:ascii="Cambria Math"/>
              </w:rPr>
              <m:t>田</m:t>
            </m:r>
          </m:sub>
        </m:sSub>
      </m:oMath>
      <w:r>
        <w:t>——</w:t>
      </w:r>
      <w:r>
        <w:rPr>
          <w:rFonts w:hint="eastAsia"/>
          <w:szCs w:val="24"/>
        </w:rPr>
        <w:t>典型田块年亩均灌溉用水量，</w:t>
      </w:r>
      <w:r>
        <w:rPr>
          <w:szCs w:val="24"/>
        </w:rPr>
        <w:t>m</w:t>
      </w:r>
      <w:r>
        <w:rPr>
          <w:rFonts w:hint="eastAsia"/>
          <w:szCs w:val="24"/>
          <w:vertAlign w:val="superscript"/>
        </w:rPr>
        <w:t>3</w:t>
      </w:r>
      <w:r>
        <w:rPr>
          <w:rFonts w:hint="eastAsia"/>
          <w:szCs w:val="24"/>
        </w:rPr>
        <w:t>/</w:t>
      </w:r>
      <w:r>
        <w:rPr>
          <w:rFonts w:hint="eastAsia"/>
          <w:szCs w:val="24"/>
        </w:rPr>
        <w:t>亩</w:t>
      </w:r>
      <w:r>
        <w:rPr>
          <w:szCs w:val="24"/>
        </w:rPr>
        <w:t>；</w:t>
      </w:r>
    </w:p>
    <w:p w14:paraId="7AECC276" w14:textId="77777777" w:rsidR="001477A2" w:rsidRDefault="00000000">
      <w:pPr>
        <w:ind w:firstLineChars="500" w:firstLine="1400"/>
      </w:pPr>
      <m:oMath>
        <m:sSub>
          <m:sSubPr>
            <m:ctrlPr>
              <w:rPr>
                <w:rFonts w:ascii="Cambria Math" w:hAnsi="Cambria Math"/>
                <w:i/>
              </w:rPr>
            </m:ctrlPr>
          </m:sSubPr>
          <m:e>
            <m:r>
              <w:rPr>
                <w:rFonts w:ascii="Cambria Math"/>
              </w:rPr>
              <m:t>W</m:t>
            </m:r>
          </m:e>
          <m:sub>
            <m:r>
              <w:rPr>
                <w:rFonts w:ascii="Cambria Math"/>
              </w:rPr>
              <m:t>田进</m:t>
            </m:r>
            <m:r>
              <w:rPr>
                <w:rFonts w:ascii="Cambria Math"/>
              </w:rPr>
              <m:t>i</m:t>
            </m:r>
          </m:sub>
        </m:sSub>
      </m:oMath>
      <w:r>
        <w:t>——</w:t>
      </w:r>
      <w:r>
        <w:rPr>
          <w:rFonts w:hint="eastAsia"/>
        </w:rPr>
        <w:t>年内某次灌水</w:t>
      </w:r>
      <w:r>
        <w:rPr>
          <w:rFonts w:hint="eastAsia"/>
          <w:szCs w:val="24"/>
        </w:rPr>
        <w:t>进入典型田块的水量，</w:t>
      </w:r>
      <w:r>
        <w:rPr>
          <w:szCs w:val="24"/>
        </w:rPr>
        <w:t>m</w:t>
      </w:r>
      <w:r>
        <w:rPr>
          <w:rFonts w:hint="eastAsia"/>
          <w:szCs w:val="24"/>
          <w:vertAlign w:val="superscript"/>
        </w:rPr>
        <w:t>3</w:t>
      </w:r>
      <w:r>
        <w:rPr>
          <w:szCs w:val="24"/>
        </w:rPr>
        <w:t>；</w:t>
      </w:r>
    </w:p>
    <w:p w14:paraId="67ED19EF" w14:textId="77777777" w:rsidR="001477A2" w:rsidRDefault="00000000">
      <w:pPr>
        <w:ind w:firstLineChars="500" w:firstLine="1400"/>
        <w:rPr>
          <w:szCs w:val="24"/>
        </w:rPr>
      </w:pPr>
      <m:oMath>
        <m:sSub>
          <m:sSubPr>
            <m:ctrlPr>
              <w:rPr>
                <w:rFonts w:ascii="Cambria Math" w:hAnsi="Cambria Math"/>
                <w:i/>
              </w:rPr>
            </m:ctrlPr>
          </m:sSubPr>
          <m:e>
            <m:r>
              <w:rPr>
                <w:rFonts w:ascii="Cambria Math"/>
              </w:rPr>
              <m:t>W</m:t>
            </m:r>
          </m:e>
          <m:sub>
            <m:r>
              <w:rPr>
                <w:rFonts w:ascii="Cambria Math"/>
              </w:rPr>
              <m:t>田排</m:t>
            </m:r>
            <m:r>
              <w:rPr>
                <w:rFonts w:ascii="Cambria Math"/>
              </w:rPr>
              <m:t>i</m:t>
            </m:r>
          </m:sub>
        </m:sSub>
      </m:oMath>
      <w:r>
        <w:t>——</w:t>
      </w:r>
      <w:r>
        <w:rPr>
          <w:rFonts w:hint="eastAsia"/>
        </w:rPr>
        <w:t>年内某次灌水排出典型田块的水量（不包括</w:t>
      </w:r>
      <w:r>
        <w:rPr>
          <w:rFonts w:hint="eastAsia"/>
          <w:szCs w:val="24"/>
        </w:rPr>
        <w:t>因管理不当造成的退水量），</w:t>
      </w:r>
      <w:r>
        <w:rPr>
          <w:szCs w:val="24"/>
        </w:rPr>
        <w:t>m</w:t>
      </w:r>
      <w:r>
        <w:rPr>
          <w:rFonts w:hint="eastAsia"/>
          <w:szCs w:val="24"/>
          <w:vertAlign w:val="superscript"/>
        </w:rPr>
        <w:t>3</w:t>
      </w:r>
      <w:r>
        <w:rPr>
          <w:szCs w:val="24"/>
        </w:rPr>
        <w:t>；</w:t>
      </w:r>
      <w:r>
        <w:rPr>
          <w:rFonts w:hint="eastAsia"/>
          <w:szCs w:val="24"/>
        </w:rPr>
        <w:t xml:space="preserve"> </w:t>
      </w:r>
    </w:p>
    <w:p w14:paraId="0E08C36A" w14:textId="77777777" w:rsidR="001477A2" w:rsidRDefault="00000000">
      <w:pPr>
        <w:ind w:firstLineChars="500" w:firstLine="1400"/>
        <w:rPr>
          <w:szCs w:val="24"/>
        </w:rPr>
      </w:pPr>
      <m:oMath>
        <m:sSub>
          <m:sSubPr>
            <m:ctrlPr>
              <w:rPr>
                <w:rFonts w:ascii="Cambria Math" w:hAnsi="Cambria Math"/>
                <w:i/>
              </w:rPr>
            </m:ctrlPr>
          </m:sSubPr>
          <m:e>
            <m:r>
              <w:rPr>
                <w:rFonts w:ascii="Cambria Math"/>
              </w:rPr>
              <m:t>A</m:t>
            </m:r>
          </m:e>
          <m:sub>
            <m:r>
              <w:rPr>
                <w:rFonts w:ascii="Cambria Math"/>
              </w:rPr>
              <m:t>田</m:t>
            </m:r>
          </m:sub>
        </m:sSub>
      </m:oMath>
      <w:r>
        <w:t>——</w:t>
      </w:r>
      <w:r>
        <w:rPr>
          <w:rFonts w:hint="eastAsia"/>
        </w:rPr>
        <w:t>典型田块的灌溉面积，亩。</w:t>
      </w:r>
    </w:p>
    <w:p w14:paraId="013D67F8" w14:textId="77777777" w:rsidR="001477A2" w:rsidRDefault="00000000">
      <w:pPr>
        <w:ind w:firstLine="560"/>
      </w:pPr>
      <w:r>
        <w:rPr>
          <w:rFonts w:hint="eastAsia"/>
        </w:rPr>
        <w:t>具体方法参见《灌溉渠道系统量水规范》（</w:t>
      </w:r>
      <w:r>
        <w:rPr>
          <w:rFonts w:hint="eastAsia"/>
        </w:rPr>
        <w:t>GB/T21303-20</w:t>
      </w:r>
      <w:r>
        <w:t>1</w:t>
      </w:r>
      <w:r>
        <w:rPr>
          <w:rFonts w:hint="eastAsia"/>
        </w:rPr>
        <w:t>6</w:t>
      </w:r>
      <w:r>
        <w:rPr>
          <w:rFonts w:hint="eastAsia"/>
        </w:rPr>
        <w:t>）。</w:t>
      </w:r>
    </w:p>
    <w:p w14:paraId="2BCA39E3" w14:textId="77777777" w:rsidR="001477A2" w:rsidRDefault="00000000">
      <w:pPr>
        <w:ind w:firstLine="560"/>
      </w:pPr>
      <w:r>
        <w:rPr>
          <w:rFonts w:hint="eastAsia"/>
        </w:rPr>
        <w:t>（</w:t>
      </w:r>
      <w:r>
        <w:rPr>
          <w:rFonts w:hint="eastAsia"/>
        </w:rPr>
        <w:t>2</w:t>
      </w:r>
      <w:r>
        <w:rPr>
          <w:rFonts w:hint="eastAsia"/>
        </w:rPr>
        <w:t>）管道输水</w:t>
      </w:r>
    </w:p>
    <w:p w14:paraId="081B7410" w14:textId="77777777" w:rsidR="001477A2" w:rsidRDefault="00000000">
      <w:pPr>
        <w:ind w:firstLine="560"/>
        <w:rPr>
          <w:szCs w:val="24"/>
        </w:rPr>
      </w:pPr>
      <w:r>
        <w:rPr>
          <w:rFonts w:hint="eastAsia"/>
          <w:szCs w:val="24"/>
        </w:rPr>
        <w:t>在管道出水口处安装计量设备，计量每次进入典型田块的水量</w:t>
      </w:r>
      <m:oMath>
        <m:sSub>
          <m:sSubPr>
            <m:ctrlPr>
              <w:rPr>
                <w:rFonts w:ascii="Cambria Math" w:hAnsi="Cambria Math"/>
                <w:i/>
              </w:rPr>
            </m:ctrlPr>
          </m:sSubPr>
          <m:e>
            <m:r>
              <w:rPr>
                <w:rFonts w:ascii="Cambria Math" w:hAnsi="Cambria Math"/>
              </w:rPr>
              <m:t>W</m:t>
            </m:r>
          </m:e>
          <m:sub>
            <m:r>
              <w:rPr>
                <w:rFonts w:ascii="Cambria Math" w:hAnsi="Cambria Math"/>
              </w:rPr>
              <m:t>田进</m:t>
            </m:r>
            <m:r>
              <w:rPr>
                <w:rFonts w:ascii="Cambria Math" w:hAnsi="Cambria Math"/>
              </w:rPr>
              <m:t>i</m:t>
            </m:r>
          </m:sub>
        </m:sSub>
      </m:oMath>
      <w:r>
        <w:rPr>
          <w:rFonts w:hint="eastAsia"/>
          <w:szCs w:val="24"/>
        </w:rPr>
        <w:t>。在有排水的典型田块，同时在田块排水口设置量水设施量测</w:t>
      </w:r>
      <w:r>
        <w:rPr>
          <w:rFonts w:hint="eastAsia"/>
          <w:szCs w:val="24"/>
        </w:rPr>
        <w:lastRenderedPageBreak/>
        <w:t>排水量</w:t>
      </w:r>
      <m:oMath>
        <m:sSub>
          <m:sSubPr>
            <m:ctrlPr>
              <w:rPr>
                <w:rFonts w:ascii="Cambria Math" w:hAnsi="Cambria Math"/>
                <w:i/>
              </w:rPr>
            </m:ctrlPr>
          </m:sSubPr>
          <m:e>
            <m:r>
              <w:rPr>
                <w:rFonts w:ascii="Cambria Math" w:hAnsi="Cambria Math"/>
              </w:rPr>
              <m:t>W</m:t>
            </m:r>
          </m:e>
          <m:sub>
            <m:r>
              <w:rPr>
                <w:rFonts w:ascii="Cambria Math" w:hAnsi="Cambria Math"/>
              </w:rPr>
              <m:t>田排</m:t>
            </m:r>
            <m:r>
              <w:rPr>
                <w:rFonts w:ascii="Cambria Math" w:hAnsi="Cambria Math"/>
              </w:rPr>
              <m:t>i</m:t>
            </m:r>
          </m:sub>
        </m:sSub>
      </m:oMath>
      <w:r>
        <w:rPr>
          <w:rFonts w:hint="eastAsia"/>
          <w:szCs w:val="24"/>
        </w:rPr>
        <w:t>，再根据典型田块灌溉面积</w:t>
      </w:r>
      <m:oMath>
        <m:sSub>
          <m:sSubPr>
            <m:ctrlPr>
              <w:rPr>
                <w:rFonts w:ascii="Cambria Math" w:hAnsi="Cambria Math"/>
                <w:i/>
              </w:rPr>
            </m:ctrlPr>
          </m:sSubPr>
          <m:e>
            <m:r>
              <w:rPr>
                <w:rFonts w:ascii="Cambria Math" w:hAnsi="Cambria Math"/>
              </w:rPr>
              <m:t>A</m:t>
            </m:r>
          </m:e>
          <m:sub>
            <m:r>
              <w:rPr>
                <w:rFonts w:ascii="Cambria Math" w:hAnsi="Cambria Math"/>
              </w:rPr>
              <m:t>田</m:t>
            </m:r>
          </m:sub>
        </m:sSub>
      </m:oMath>
      <w:r>
        <w:rPr>
          <w:rFonts w:hint="eastAsia"/>
          <w:szCs w:val="24"/>
        </w:rPr>
        <w:t>，推算典型田块某作物种类年亩均灌溉用水量</w:t>
      </w:r>
      <m:oMath>
        <m:sSub>
          <m:sSubPr>
            <m:ctrlPr>
              <w:rPr>
                <w:rFonts w:ascii="Cambria Math" w:hAnsi="Cambria Math"/>
                <w:i/>
              </w:rPr>
            </m:ctrlPr>
          </m:sSubPr>
          <m:e>
            <m:r>
              <w:rPr>
                <w:rFonts w:ascii="Cambria Math"/>
              </w:rPr>
              <m:t>w</m:t>
            </m:r>
          </m:e>
          <m:sub>
            <m:r>
              <w:rPr>
                <w:rFonts w:ascii="Cambria Math"/>
              </w:rPr>
              <m:t>田</m:t>
            </m:r>
          </m:sub>
        </m:sSub>
      </m:oMath>
      <w:r>
        <w:rPr>
          <w:rFonts w:hint="eastAsia"/>
          <w:szCs w:val="24"/>
        </w:rPr>
        <w:t>，</w:t>
      </w:r>
      <w:r>
        <w:rPr>
          <w:rFonts w:hint="eastAsia"/>
        </w:rPr>
        <w:t>计算公式同（</w:t>
      </w:r>
      <w:r>
        <w:rPr>
          <w:rFonts w:hint="eastAsia"/>
        </w:rPr>
        <w:t>3-</w:t>
      </w:r>
      <w:r>
        <w:t>6</w:t>
      </w:r>
      <w:r>
        <w:rPr>
          <w:rFonts w:hint="eastAsia"/>
        </w:rPr>
        <w:t>）</w:t>
      </w:r>
      <w:r>
        <w:rPr>
          <w:rFonts w:hint="eastAsia"/>
          <w:szCs w:val="24"/>
        </w:rPr>
        <w:t>。</w:t>
      </w:r>
    </w:p>
    <w:p w14:paraId="20404A71" w14:textId="77777777" w:rsidR="001477A2" w:rsidRDefault="00000000">
      <w:pPr>
        <w:ind w:firstLine="560"/>
      </w:pPr>
      <w:r>
        <w:rPr>
          <w:rFonts w:hint="eastAsia"/>
        </w:rPr>
        <w:t>（</w:t>
      </w:r>
      <w:r>
        <w:rPr>
          <w:rFonts w:hint="eastAsia"/>
        </w:rPr>
        <w:t>3</w:t>
      </w:r>
      <w:r>
        <w:rPr>
          <w:rFonts w:hint="eastAsia"/>
        </w:rPr>
        <w:t>）喷灌</w:t>
      </w:r>
    </w:p>
    <w:p w14:paraId="5D748ADB" w14:textId="77777777" w:rsidR="001477A2" w:rsidRDefault="00000000">
      <w:pPr>
        <w:ind w:firstLine="560"/>
        <w:rPr>
          <w:i/>
        </w:rPr>
      </w:pPr>
      <w:r>
        <w:rPr>
          <w:rFonts w:hint="eastAsia"/>
        </w:rPr>
        <w:t>在控制典型田块的喷灌系统管道上加装水量计量设备，计量喷头的出水量</w:t>
      </w:r>
      <m:oMath>
        <m:sSub>
          <m:sSubPr>
            <m:ctrlPr>
              <w:rPr>
                <w:rFonts w:ascii="Cambria Math" w:hAnsi="Cambria Math"/>
                <w:i/>
              </w:rPr>
            </m:ctrlPr>
          </m:sSubPr>
          <m:e>
            <m:r>
              <w:rPr>
                <w:rFonts w:ascii="Cambria Math" w:hAnsi="Cambria Math"/>
              </w:rPr>
              <m:t>w</m:t>
            </m:r>
          </m:e>
          <m:sub>
            <m:r>
              <w:rPr>
                <w:rFonts w:ascii="Cambria Math" w:hAnsi="Cambria Math"/>
              </w:rPr>
              <m:t>出</m:t>
            </m:r>
          </m:sub>
        </m:sSub>
      </m:oMath>
      <w:r>
        <w:rPr>
          <w:rFonts w:hint="eastAsia"/>
        </w:rPr>
        <w:t>，然后推算典型田块某次灌水的灌溉用水量</w:t>
      </w:r>
      <m:oMath>
        <m:sSub>
          <m:sSubPr>
            <m:ctrlPr>
              <w:rPr>
                <w:rFonts w:ascii="Cambria Math" w:hAnsi="Cambria Math"/>
                <w:i/>
              </w:rPr>
            </m:ctrlPr>
          </m:sSubPr>
          <m:e>
            <m:r>
              <w:rPr>
                <w:rFonts w:ascii="Cambria Math"/>
              </w:rPr>
              <m:t>w</m:t>
            </m:r>
          </m:e>
          <m:sub>
            <m:r>
              <w:rPr>
                <w:rFonts w:ascii="Cambria Math"/>
              </w:rPr>
              <m:t>田</m:t>
            </m:r>
          </m:sub>
        </m:sSub>
      </m:oMath>
      <w:r>
        <w:rPr>
          <w:rFonts w:hint="eastAsia"/>
        </w:rPr>
        <w:t>，计算公式为：</w:t>
      </w:r>
    </w:p>
    <w:p w14:paraId="5AFFE5C9" w14:textId="77777777" w:rsidR="001477A2" w:rsidRDefault="00000000">
      <w:pPr>
        <w:pStyle w:val="aff8"/>
        <w:spacing w:line="240" w:lineRule="auto"/>
        <w:ind w:firstLine="480"/>
      </w:pPr>
      <m:oMath>
        <m:sSub>
          <m:sSubPr>
            <m:ctrlPr>
              <w:rPr>
                <w:rFonts w:ascii="Cambria Math" w:hAnsi="Cambria Math"/>
                <w:i/>
              </w:rPr>
            </m:ctrlPr>
          </m:sSubPr>
          <m:e>
            <m:r>
              <w:rPr>
                <w:rFonts w:ascii="Cambria Math"/>
              </w:rPr>
              <m:t>w</m:t>
            </m:r>
          </m:e>
          <m:sub>
            <m:r>
              <w:rPr>
                <w:rFonts w:ascii="Cambria Math"/>
              </w:rPr>
              <m:t>田</m:t>
            </m:r>
          </m:sub>
        </m:sSub>
        <m:r>
          <w:rPr>
            <w:rFonts w:ascii="Cambria Math"/>
          </w:rPr>
          <m:t>=</m:t>
        </m:r>
        <m:f>
          <m:fPr>
            <m:ctrlPr>
              <w:rPr>
                <w:rFonts w:ascii="Cambria Math" w:hAnsi="Cambria Math"/>
                <w:i/>
              </w:rPr>
            </m:ctrlPr>
          </m:fPr>
          <m:num>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W</m:t>
                    </m:r>
                  </m:e>
                  <m:sub>
                    <m:r>
                      <w:rPr>
                        <w:rFonts w:ascii="Cambria Math"/>
                      </w:rPr>
                      <m:t>田进</m:t>
                    </m:r>
                    <m:r>
                      <w:rPr>
                        <w:rFonts w:ascii="Cambria Math"/>
                      </w:rPr>
                      <m:t>i</m:t>
                    </m:r>
                  </m:sub>
                </m:sSub>
                <m:sSub>
                  <m:sSubPr>
                    <m:ctrlPr>
                      <w:rPr>
                        <w:rFonts w:ascii="Cambria Math" w:hAnsi="Cambria Math"/>
                        <w:i/>
                      </w:rPr>
                    </m:ctrlPr>
                  </m:sSubPr>
                  <m:e>
                    <m:r>
                      <w:rPr>
                        <w:rFonts w:ascii="Cambria Math"/>
                      </w:rPr>
                      <m:t>η</m:t>
                    </m:r>
                  </m:e>
                  <m:sub>
                    <m:r>
                      <w:rPr>
                        <w:rFonts w:ascii="Cambria Math"/>
                      </w:rPr>
                      <m:t>喷洒</m:t>
                    </m:r>
                  </m:sub>
                </m:sSub>
              </m:e>
            </m:nary>
          </m:num>
          <m:den>
            <m:sSub>
              <m:sSubPr>
                <m:ctrlPr>
                  <w:rPr>
                    <w:rFonts w:ascii="Cambria Math" w:hAnsi="Cambria Math"/>
                    <w:i/>
                  </w:rPr>
                </m:ctrlPr>
              </m:sSubPr>
              <m:e>
                <m:r>
                  <w:rPr>
                    <w:rFonts w:ascii="Cambria Math"/>
                  </w:rPr>
                  <m:t>A</m:t>
                </m:r>
              </m:e>
              <m:sub>
                <m:r>
                  <w:rPr>
                    <w:rFonts w:ascii="Cambria Math"/>
                  </w:rPr>
                  <m:t>田</m:t>
                </m:r>
              </m:sub>
            </m:sSub>
          </m:den>
        </m:f>
      </m:oMath>
      <w:r>
        <w:rPr>
          <w:rFonts w:hint="eastAsia"/>
        </w:rPr>
        <w:t xml:space="preserve">                   </w:t>
      </w:r>
      <w:r>
        <w:rPr>
          <w:rFonts w:hint="eastAsia"/>
        </w:rPr>
        <w:t>（</w:t>
      </w:r>
      <w:r>
        <w:rPr>
          <w:rFonts w:hint="eastAsia"/>
        </w:rPr>
        <w:t>3-</w:t>
      </w:r>
      <w:r>
        <w:t>7</w:t>
      </w:r>
      <w:r>
        <w:rPr>
          <w:rFonts w:hint="eastAsia"/>
        </w:rPr>
        <w:t>）</w:t>
      </w:r>
    </w:p>
    <w:p w14:paraId="261F39AC" w14:textId="77777777" w:rsidR="001477A2" w:rsidRDefault="00000000">
      <w:pPr>
        <w:ind w:firstLine="560"/>
      </w:pPr>
      <w:r>
        <w:rPr>
          <w:rFonts w:hint="eastAsia"/>
        </w:rPr>
        <w:t>式中：</w:t>
      </w:r>
      <m:oMath>
        <m:sSub>
          <m:sSubPr>
            <m:ctrlPr>
              <w:rPr>
                <w:rFonts w:ascii="Cambria Math" w:hAnsi="Cambria Math"/>
                <w:i/>
              </w:rPr>
            </m:ctrlPr>
          </m:sSubPr>
          <m:e>
            <m:r>
              <w:rPr>
                <w:rFonts w:ascii="Cambria Math"/>
              </w:rPr>
              <m:t>η</m:t>
            </m:r>
          </m:e>
          <m:sub>
            <m:r>
              <w:rPr>
                <w:rFonts w:ascii="Cambria Math"/>
              </w:rPr>
              <m:t>喷洒</m:t>
            </m:r>
          </m:sub>
        </m:sSub>
      </m:oMath>
      <w:r>
        <w:t>——</w:t>
      </w:r>
      <w:r>
        <w:rPr>
          <w:rFonts w:hint="eastAsia"/>
        </w:rPr>
        <w:t>喷洒水利用系数，应考虑灌溉期间典型田块处的喷头类型、风力、温度等条件，并参考有关试验研究成果或资料确定；</w:t>
      </w:r>
    </w:p>
    <w:p w14:paraId="16F4334F" w14:textId="77777777" w:rsidR="001477A2" w:rsidRDefault="00000000">
      <w:pPr>
        <w:ind w:firstLineChars="500" w:firstLine="1400"/>
        <w:rPr>
          <w:szCs w:val="24"/>
        </w:rPr>
      </w:pPr>
      <m:oMath>
        <m:sSub>
          <m:sSubPr>
            <m:ctrlPr>
              <w:rPr>
                <w:rFonts w:ascii="Cambria Math" w:hAnsi="Cambria Math"/>
                <w:i/>
              </w:rPr>
            </m:ctrlPr>
          </m:sSubPr>
          <m:e>
            <m:r>
              <w:rPr>
                <w:rFonts w:ascii="Cambria Math"/>
              </w:rPr>
              <m:t>W</m:t>
            </m:r>
          </m:e>
          <m:sub>
            <m:r>
              <w:rPr>
                <w:rFonts w:ascii="Cambria Math"/>
              </w:rPr>
              <m:t>田进</m:t>
            </m:r>
            <m:r>
              <w:rPr>
                <w:rFonts w:ascii="Cambria Math"/>
              </w:rPr>
              <m:t>i</m:t>
            </m:r>
          </m:sub>
        </m:sSub>
      </m:oMath>
      <w:r>
        <w:t>——</w:t>
      </w:r>
      <w:r>
        <w:rPr>
          <w:rFonts w:hint="eastAsia"/>
        </w:rPr>
        <w:t>年内控制典型田块支管某次灌水的出水量，</w:t>
      </w:r>
      <w:r>
        <w:rPr>
          <w:szCs w:val="24"/>
        </w:rPr>
        <w:t>m</w:t>
      </w:r>
      <w:r>
        <w:rPr>
          <w:rFonts w:hint="eastAsia"/>
          <w:szCs w:val="24"/>
          <w:vertAlign w:val="superscript"/>
        </w:rPr>
        <w:t>3</w:t>
      </w:r>
      <w:r>
        <w:rPr>
          <w:rFonts w:hint="eastAsia"/>
          <w:szCs w:val="24"/>
        </w:rPr>
        <w:t>；</w:t>
      </w:r>
    </w:p>
    <w:p w14:paraId="31611D8A" w14:textId="77777777" w:rsidR="001477A2" w:rsidRDefault="00000000">
      <w:pPr>
        <w:ind w:firstLine="560"/>
        <w:rPr>
          <w:szCs w:val="24"/>
        </w:rPr>
      </w:pPr>
      <w:r>
        <w:rPr>
          <w:rFonts w:hint="eastAsia"/>
        </w:rPr>
        <w:t>其他符号意义同前</w:t>
      </w:r>
      <w:r>
        <w:rPr>
          <w:rFonts w:hint="eastAsia"/>
          <w:szCs w:val="24"/>
        </w:rPr>
        <w:t>。</w:t>
      </w:r>
    </w:p>
    <w:p w14:paraId="75B707AE" w14:textId="77777777" w:rsidR="001477A2" w:rsidRDefault="00000000">
      <w:pPr>
        <w:ind w:firstLine="560"/>
      </w:pPr>
      <w:r>
        <w:rPr>
          <w:rFonts w:hint="eastAsia"/>
        </w:rPr>
        <w:t>然后将不同灌水次数的灌溉用水量</w:t>
      </w:r>
      <w:r>
        <w:rPr>
          <w:rFonts w:hint="eastAsia"/>
          <w:i/>
        </w:rPr>
        <w:t>w</w:t>
      </w:r>
      <w:r>
        <w:rPr>
          <w:rFonts w:hint="eastAsia"/>
          <w:i/>
          <w:vertAlign w:val="subscript"/>
        </w:rPr>
        <w:t>田</w:t>
      </w:r>
      <w:r>
        <w:rPr>
          <w:rFonts w:hint="eastAsia"/>
        </w:rPr>
        <w:t>相加，除以典型田块的面积</w:t>
      </w:r>
      <w:r>
        <w:rPr>
          <w:rFonts w:hint="eastAsia"/>
          <w:i/>
        </w:rPr>
        <w:t>A</w:t>
      </w:r>
      <w:r>
        <w:rPr>
          <w:rFonts w:hint="eastAsia"/>
          <w:vertAlign w:val="subscript"/>
        </w:rPr>
        <w:t>田</w:t>
      </w:r>
      <w:r>
        <w:rPr>
          <w:rFonts w:hint="eastAsia"/>
        </w:rPr>
        <w:t>，从而得到该作物类型全生育期的亩均净灌溉用水量</w:t>
      </w:r>
      <w:r>
        <w:rPr>
          <w:rFonts w:hint="eastAsia"/>
          <w:i/>
        </w:rPr>
        <w:t>W</w:t>
      </w:r>
      <w:r>
        <w:rPr>
          <w:rFonts w:hint="eastAsia"/>
          <w:i/>
          <w:vertAlign w:val="subscript"/>
        </w:rPr>
        <w:t>i</w:t>
      </w:r>
      <w:r>
        <w:rPr>
          <w:rFonts w:hint="eastAsia"/>
        </w:rPr>
        <w:t>。</w:t>
      </w:r>
    </w:p>
    <w:p w14:paraId="09AE822B" w14:textId="77777777" w:rsidR="001477A2" w:rsidRDefault="00000000">
      <w:pPr>
        <w:ind w:firstLine="560"/>
      </w:pPr>
      <w:r>
        <w:rPr>
          <w:rFonts w:hint="eastAsia"/>
        </w:rPr>
        <w:t>（</w:t>
      </w:r>
      <w:r>
        <w:rPr>
          <w:rFonts w:hint="eastAsia"/>
        </w:rPr>
        <w:t>3</w:t>
      </w:r>
      <w:r>
        <w:rPr>
          <w:rFonts w:hint="eastAsia"/>
        </w:rPr>
        <w:t>）微灌</w:t>
      </w:r>
    </w:p>
    <w:p w14:paraId="06C46B17" w14:textId="77777777" w:rsidR="001477A2" w:rsidRDefault="00000000">
      <w:pPr>
        <w:ind w:firstLine="560"/>
      </w:pPr>
      <w:r>
        <w:rPr>
          <w:rFonts w:hint="eastAsia"/>
        </w:rPr>
        <w:t>对于滴灌、小管出流等灌溉类型，可在控制典型田块的支管安装计量设备，计量典型田块某次灌溉用水量</w:t>
      </w:r>
      <m:oMath>
        <m:sSub>
          <m:sSubPr>
            <m:ctrlPr>
              <w:rPr>
                <w:rFonts w:ascii="Cambria Math" w:hAnsi="Cambria Math"/>
                <w:i/>
              </w:rPr>
            </m:ctrlPr>
          </m:sSubPr>
          <m:e>
            <m:r>
              <w:rPr>
                <w:rFonts w:ascii="Cambria Math" w:hAnsi="Cambria Math"/>
              </w:rPr>
              <m:t>W</m:t>
            </m:r>
          </m:e>
          <m:sub>
            <m:r>
              <w:rPr>
                <w:rFonts w:ascii="Cambria Math" w:hAnsi="Cambria Math"/>
              </w:rPr>
              <m:t>田</m:t>
            </m:r>
            <m:r>
              <w:rPr>
                <w:rFonts w:ascii="Cambria Math" w:hAnsi="Cambria Math"/>
              </w:rPr>
              <m:t>i</m:t>
            </m:r>
          </m:sub>
        </m:sSub>
      </m:oMath>
      <w:r>
        <w:rPr>
          <w:rFonts w:hint="eastAsia"/>
        </w:rPr>
        <w:t>，再根据典型田块灌溉面积</w:t>
      </w:r>
      <m:oMath>
        <m:sSub>
          <m:sSubPr>
            <m:ctrlPr>
              <w:rPr>
                <w:rFonts w:ascii="Cambria Math" w:hAnsi="Cambria Math"/>
                <w:i/>
              </w:rPr>
            </m:ctrlPr>
          </m:sSubPr>
          <m:e>
            <m:r>
              <w:rPr>
                <w:rFonts w:ascii="Cambria Math" w:hAnsi="Cambria Math"/>
              </w:rPr>
              <m:t>A</m:t>
            </m:r>
          </m:e>
          <m:sub>
            <m:r>
              <w:rPr>
                <w:rFonts w:ascii="Cambria Math" w:hAnsi="Cambria Math"/>
              </w:rPr>
              <m:t>田</m:t>
            </m:r>
          </m:sub>
        </m:sSub>
      </m:oMath>
      <w:r>
        <w:rPr>
          <w:rFonts w:hint="eastAsia"/>
        </w:rPr>
        <w:t>，推算典型田块某作物种类年亩均灌溉用水量</w:t>
      </w:r>
      <m:oMath>
        <m:sSub>
          <m:sSubPr>
            <m:ctrlPr>
              <w:rPr>
                <w:rFonts w:ascii="Cambria Math" w:hAnsi="Cambria Math"/>
                <w:i/>
              </w:rPr>
            </m:ctrlPr>
          </m:sSubPr>
          <m:e>
            <m:r>
              <w:rPr>
                <w:rFonts w:ascii="Cambria Math"/>
              </w:rPr>
              <m:t>w</m:t>
            </m:r>
          </m:e>
          <m:sub>
            <m:r>
              <w:rPr>
                <w:rFonts w:ascii="Cambria Math"/>
              </w:rPr>
              <m:t>田</m:t>
            </m:r>
          </m:sub>
        </m:sSub>
      </m:oMath>
      <w:r>
        <w:rPr>
          <w:rFonts w:hint="eastAsia"/>
        </w:rPr>
        <w:t>，计算公式同（</w:t>
      </w:r>
      <w:r>
        <w:rPr>
          <w:rFonts w:hint="eastAsia"/>
        </w:rPr>
        <w:t>3-</w:t>
      </w:r>
      <w:r>
        <w:t>6</w:t>
      </w:r>
      <w:r>
        <w:rPr>
          <w:rFonts w:hint="eastAsia"/>
        </w:rPr>
        <w:t>）。微喷可参考喷灌进行计算。</w:t>
      </w:r>
    </w:p>
    <w:p w14:paraId="384CFF10" w14:textId="77777777" w:rsidR="001477A2" w:rsidRDefault="00000000">
      <w:pPr>
        <w:pStyle w:val="4"/>
        <w:ind w:firstLine="560"/>
      </w:pPr>
      <w:r>
        <w:rPr>
          <w:rFonts w:hint="eastAsia"/>
        </w:rPr>
        <w:t>3.3.2.2</w:t>
      </w:r>
      <w:r>
        <w:rPr>
          <w:rFonts w:hint="eastAsia"/>
        </w:rPr>
        <w:t>典型田块净灌溉定额计算</w:t>
      </w:r>
    </w:p>
    <w:p w14:paraId="7CE1DB01" w14:textId="77777777" w:rsidR="001477A2" w:rsidRDefault="00000000">
      <w:pPr>
        <w:ind w:firstLine="560"/>
      </w:pPr>
      <w:r>
        <w:rPr>
          <w:rFonts w:hint="eastAsia"/>
        </w:rPr>
        <w:t>（</w:t>
      </w:r>
      <w:r>
        <w:rPr>
          <w:rFonts w:hint="eastAsia"/>
        </w:rPr>
        <w:t>1</w:t>
      </w:r>
      <w:r>
        <w:rPr>
          <w:rFonts w:hint="eastAsia"/>
        </w:rPr>
        <w:t>）</w:t>
      </w:r>
      <w:r>
        <w:t>旱作</w:t>
      </w:r>
      <w:r>
        <w:rPr>
          <w:rFonts w:hint="eastAsia"/>
        </w:rPr>
        <w:t>物净灌溉定额</w:t>
      </w:r>
    </w:p>
    <w:p w14:paraId="7F9BBF87" w14:textId="77777777" w:rsidR="001477A2" w:rsidRDefault="00000000">
      <w:pPr>
        <w:ind w:firstLine="560"/>
      </w:pPr>
      <w:r>
        <w:t>计算公式为：</w:t>
      </w:r>
    </w:p>
    <w:p w14:paraId="150F9C26" w14:textId="77777777" w:rsidR="001477A2" w:rsidRDefault="00000000">
      <w:pPr>
        <w:pStyle w:val="aff8"/>
        <w:ind w:firstLine="480"/>
      </w:pPr>
      <m:oMath>
        <m:sSub>
          <m:sSubPr>
            <m:ctrlPr>
              <w:rPr>
                <w:rFonts w:ascii="Cambria Math" w:hAnsi="Cambria Math"/>
                <w:i/>
              </w:rPr>
            </m:ctrlPr>
          </m:sSubPr>
          <m:e>
            <m:r>
              <w:rPr>
                <w:rFonts w:ascii="Cambria Math"/>
              </w:rPr>
              <m:t>M</m:t>
            </m:r>
          </m:e>
          <m:sub>
            <m:r>
              <w:rPr>
                <w:rFonts w:ascii="Cambria Math"/>
              </w:rPr>
              <m:t>旱作</m:t>
            </m:r>
          </m:sub>
        </m:sSub>
        <m:r>
          <w:rPr>
            <w:rFonts w:ascii="Cambria Math"/>
          </w:rPr>
          <m:t>=0.667[E</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P</m:t>
            </m:r>
          </m:e>
          <m:sub>
            <m:r>
              <w:rPr>
                <w:rFonts w:ascii="Cambria Math"/>
              </w:rPr>
              <m:t>e</m:t>
            </m:r>
          </m:sub>
        </m:sSub>
        <m:r>
          <w:rPr>
            <w:rFonts w:ascii="Cambria Math"/>
          </w:rPr>
          <m:t>-</m:t>
        </m:r>
        <m:sSub>
          <m:sSubPr>
            <m:ctrlPr>
              <w:rPr>
                <w:rFonts w:ascii="Cambria Math" w:hAnsi="Cambria Math"/>
                <w:i/>
              </w:rPr>
            </m:ctrlPr>
          </m:sSubPr>
          <m:e>
            <m:r>
              <w:rPr>
                <w:rFonts w:ascii="Cambria Math"/>
              </w:rPr>
              <m:t>G</m:t>
            </m:r>
          </m:e>
          <m:sub>
            <m:r>
              <w:rPr>
                <w:rFonts w:ascii="Cambria Math"/>
              </w:rPr>
              <m:t>e</m:t>
            </m:r>
          </m:sub>
        </m:sSub>
        <m:r>
          <w:rPr>
            <w:rFonts w:ascii="Cambria Math"/>
          </w:rPr>
          <m:t>+H</m:t>
        </m:r>
        <m:r>
          <w:rPr>
            <w:rFonts w:ascii="Cambria Math"/>
          </w:rPr>
          <m:t>（</m:t>
        </m:r>
        <m:sSub>
          <m:sSubPr>
            <m:ctrlPr>
              <w:rPr>
                <w:rFonts w:ascii="Cambria Math" w:hAnsi="Cambria Math"/>
                <w:i/>
              </w:rPr>
            </m:ctrlPr>
          </m:sSubPr>
          <m:e>
            <m:r>
              <w:rPr>
                <w:rFonts w:ascii="Cambria Math"/>
              </w:rPr>
              <m:t>θ</m:t>
            </m:r>
          </m:e>
          <m:sub>
            <m:r>
              <w:rPr>
                <w:rFonts w:ascii="Cambria Math"/>
              </w:rPr>
              <m:t>vs</m:t>
            </m:r>
          </m:sub>
        </m:sSub>
        <m:r>
          <w:rPr>
            <w:rFonts w:ascii="Cambria Math"/>
          </w:rPr>
          <m:t>-</m:t>
        </m:r>
        <m:sSub>
          <m:sSubPr>
            <m:ctrlPr>
              <w:rPr>
                <w:rFonts w:ascii="Cambria Math" w:hAnsi="Cambria Math"/>
                <w:i/>
              </w:rPr>
            </m:ctrlPr>
          </m:sSubPr>
          <m:e>
            <m:r>
              <w:rPr>
                <w:rFonts w:ascii="Cambria Math"/>
              </w:rPr>
              <m:t>θ</m:t>
            </m:r>
          </m:e>
          <m:sub>
            <m:r>
              <w:rPr>
                <w:rFonts w:ascii="Cambria Math"/>
              </w:rPr>
              <m:t>v0</m:t>
            </m:r>
          </m:sub>
        </m:sSub>
        <m:r>
          <w:rPr>
            <w:rFonts w:ascii="Cambria Math"/>
          </w:rPr>
          <m:t>）</m:t>
        </m:r>
        <m:r>
          <w:rPr>
            <w:rFonts w:ascii="Cambria Math"/>
          </w:rPr>
          <m:t>]</m:t>
        </m:r>
      </m:oMath>
      <w:r>
        <w:t xml:space="preserve">    </w:t>
      </w:r>
      <w:r>
        <w:rPr>
          <w:rFonts w:hint="eastAsia"/>
        </w:rPr>
        <w:t xml:space="preserve">  </w:t>
      </w:r>
      <w:r>
        <w:t xml:space="preserve">         </w:t>
      </w:r>
      <w:r>
        <w:t>（</w:t>
      </w:r>
      <w:r>
        <w:t>3-8</w:t>
      </w:r>
      <w:r>
        <w:t>）</w:t>
      </w:r>
    </w:p>
    <w:p w14:paraId="12E62C42"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M</m:t>
            </m:r>
          </m:e>
          <m:sub>
            <m:r>
              <w:rPr>
                <w:rFonts w:ascii="Cambria Math"/>
              </w:rPr>
              <m:t>旱作</m:t>
            </m:r>
          </m:sub>
        </m:sSub>
      </m:oMath>
      <w:r>
        <w:t>——</w:t>
      </w:r>
      <w:r>
        <w:rPr>
          <w:rFonts w:hint="eastAsia"/>
        </w:rPr>
        <w:t>某</w:t>
      </w:r>
      <w:r>
        <w:t>种作物净灌溉</w:t>
      </w:r>
      <w:r>
        <w:rPr>
          <w:rFonts w:hint="eastAsia"/>
        </w:rPr>
        <w:t>定额</w:t>
      </w:r>
      <w:r>
        <w:t>，</w:t>
      </w:r>
      <w:r>
        <w:t>m</w:t>
      </w:r>
      <w:r>
        <w:rPr>
          <w:rFonts w:hint="eastAsia"/>
          <w:vertAlign w:val="superscript"/>
        </w:rPr>
        <w:t>3</w:t>
      </w:r>
      <w:r>
        <w:rPr>
          <w:rFonts w:hint="eastAsia"/>
        </w:rPr>
        <w:t>/</w:t>
      </w:r>
      <w:r>
        <w:rPr>
          <w:rFonts w:hint="eastAsia"/>
        </w:rPr>
        <w:t>亩</w:t>
      </w:r>
      <w:r>
        <w:t>；</w:t>
      </w:r>
    </w:p>
    <w:p w14:paraId="233C9A46" w14:textId="77777777" w:rsidR="001477A2" w:rsidRDefault="00000000">
      <w:pPr>
        <w:ind w:firstLineChars="506" w:firstLine="1417"/>
      </w:pPr>
      <m:oMath>
        <m:r>
          <w:rPr>
            <w:rFonts w:ascii="Cambria Math"/>
          </w:rPr>
          <w:lastRenderedPageBreak/>
          <m:t>E</m:t>
        </m:r>
        <m:sSub>
          <m:sSubPr>
            <m:ctrlPr>
              <w:rPr>
                <w:rFonts w:ascii="Cambria Math" w:hAnsi="Cambria Math"/>
                <w:i/>
              </w:rPr>
            </m:ctrlPr>
          </m:sSubPr>
          <m:e>
            <m:r>
              <w:rPr>
                <w:rFonts w:ascii="Cambria Math"/>
              </w:rPr>
              <m:t>T</m:t>
            </m:r>
          </m:e>
          <m:sub>
            <m:r>
              <w:rPr>
                <w:rFonts w:ascii="Cambria Math"/>
              </w:rPr>
              <m:t>c</m:t>
            </m:r>
          </m:sub>
        </m:sSub>
      </m:oMath>
      <w:r>
        <w:t>——</w:t>
      </w:r>
      <w:r>
        <w:rPr>
          <w:rFonts w:hint="eastAsia"/>
        </w:rPr>
        <w:t>某</w:t>
      </w:r>
      <w:r>
        <w:t>种作物的蒸发蒸腾量，</w:t>
      </w:r>
      <w:r>
        <w:t>mm</w:t>
      </w:r>
      <w:r>
        <w:t>；</w:t>
      </w:r>
    </w:p>
    <w:p w14:paraId="66F72F0B" w14:textId="77777777" w:rsidR="001477A2" w:rsidRDefault="00000000">
      <w:pPr>
        <w:ind w:firstLineChars="506" w:firstLine="1417"/>
      </w:pPr>
      <m:oMath>
        <m:sSub>
          <m:sSubPr>
            <m:ctrlPr>
              <w:rPr>
                <w:rFonts w:ascii="Cambria Math" w:hAnsi="Cambria Math"/>
                <w:i/>
              </w:rPr>
            </m:ctrlPr>
          </m:sSubPr>
          <m:e>
            <m:r>
              <w:rPr>
                <w:rFonts w:ascii="Cambria Math"/>
              </w:rPr>
              <m:t>P</m:t>
            </m:r>
          </m:e>
          <m:sub>
            <m:r>
              <w:rPr>
                <w:rFonts w:ascii="Cambria Math"/>
              </w:rPr>
              <m:t>e</m:t>
            </m:r>
          </m:sub>
        </m:sSub>
      </m:oMath>
      <w:r>
        <w:t xml:space="preserve"> ——</w:t>
      </w:r>
      <w:r>
        <w:rPr>
          <w:rFonts w:hint="eastAsia"/>
        </w:rPr>
        <w:t>某</w:t>
      </w:r>
      <w:r>
        <w:t>种作物生育期内的有效降水量，</w:t>
      </w:r>
      <w:r>
        <w:t>mm</w:t>
      </w:r>
      <w:r>
        <w:t>；</w:t>
      </w:r>
    </w:p>
    <w:p w14:paraId="33D49B01" w14:textId="77777777" w:rsidR="001477A2" w:rsidRDefault="00000000">
      <w:pPr>
        <w:ind w:firstLineChars="506" w:firstLine="1417"/>
      </w:pPr>
      <m:oMath>
        <m:sSub>
          <m:sSubPr>
            <m:ctrlPr>
              <w:rPr>
                <w:rFonts w:ascii="Cambria Math" w:hAnsi="Cambria Math"/>
                <w:i/>
              </w:rPr>
            </m:ctrlPr>
          </m:sSubPr>
          <m:e>
            <m:r>
              <w:rPr>
                <w:rFonts w:ascii="Cambria Math"/>
              </w:rPr>
              <m:t>G</m:t>
            </m:r>
          </m:e>
          <m:sub>
            <m:r>
              <w:rPr>
                <w:rFonts w:ascii="Cambria Math"/>
              </w:rPr>
              <m:t>e</m:t>
            </m:r>
          </m:sub>
        </m:sSub>
      </m:oMath>
      <w:r>
        <w:t xml:space="preserve"> ——</w:t>
      </w:r>
      <w:r>
        <w:rPr>
          <w:rFonts w:hint="eastAsia"/>
        </w:rPr>
        <w:t>某</w:t>
      </w:r>
      <w:r>
        <w:t>种作物生育</w:t>
      </w:r>
      <w:proofErr w:type="gramStart"/>
      <w:r>
        <w:t>期内地</w:t>
      </w:r>
      <w:proofErr w:type="gramEnd"/>
      <w:r>
        <w:t>下水利用量，</w:t>
      </w:r>
      <w:r>
        <w:t>mm</w:t>
      </w:r>
      <w:r>
        <w:t>；</w:t>
      </w:r>
    </w:p>
    <w:p w14:paraId="7E4B3F50"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v0</m:t>
            </m:r>
          </m:sub>
        </m:sSub>
      </m:oMath>
      <w:r>
        <w:t>——</w:t>
      </w:r>
      <w:r>
        <w:rPr>
          <w:rFonts w:hint="eastAsia"/>
        </w:rPr>
        <w:t>某</w:t>
      </w:r>
      <w:r>
        <w:t>种作物生育期</w:t>
      </w:r>
      <w:r>
        <w:rPr>
          <w:rFonts w:hint="eastAsia"/>
        </w:rPr>
        <w:t>开始时</w:t>
      </w:r>
      <w:r>
        <w:t>土壤体积含水率</w:t>
      </w:r>
      <w:r>
        <w:rPr>
          <w:rFonts w:hint="eastAsia"/>
        </w:rPr>
        <w:t>，</w:t>
      </w:r>
      <w:r>
        <w:rPr>
          <w:rFonts w:hint="eastAsia"/>
        </w:rPr>
        <w:t>%</w:t>
      </w:r>
      <w:r>
        <w:rPr>
          <w:rFonts w:hint="eastAsia"/>
        </w:rPr>
        <w:t>；</w:t>
      </w:r>
    </w:p>
    <w:p w14:paraId="27C8EAFB"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vs</m:t>
            </m:r>
          </m:sub>
        </m:sSub>
      </m:oMath>
      <w:r>
        <w:t>——</w:t>
      </w:r>
      <w:r>
        <w:rPr>
          <w:rFonts w:hint="eastAsia"/>
        </w:rPr>
        <w:t>某</w:t>
      </w:r>
      <w:r>
        <w:t>种作物生育期</w:t>
      </w:r>
      <w:r>
        <w:rPr>
          <w:rFonts w:hint="eastAsia"/>
        </w:rPr>
        <w:t>结束时</w:t>
      </w:r>
      <w:r>
        <w:t>土壤体积含水率</w:t>
      </w:r>
      <w:r>
        <w:rPr>
          <w:rFonts w:hint="eastAsia"/>
        </w:rPr>
        <w:t>，</w:t>
      </w:r>
      <w:r>
        <w:rPr>
          <w:rFonts w:hint="eastAsia"/>
        </w:rPr>
        <w:t>%</w:t>
      </w:r>
      <w:r>
        <w:t>。</w:t>
      </w:r>
    </w:p>
    <w:p w14:paraId="61EB7008" w14:textId="77777777" w:rsidR="001477A2" w:rsidRDefault="00000000">
      <w:pPr>
        <w:spacing w:line="240" w:lineRule="auto"/>
        <w:ind w:firstLine="560"/>
      </w:pPr>
      <w:r>
        <w:rPr>
          <w:rFonts w:hint="eastAsia"/>
        </w:rPr>
        <w:t>如按土壤</w:t>
      </w:r>
      <w:r>
        <w:t>质量</w:t>
      </w:r>
      <w:r>
        <w:rPr>
          <w:rFonts w:hint="eastAsia"/>
        </w:rPr>
        <w:t>含水率计算，则：</w:t>
      </w:r>
      <m:oMath>
        <m:sSub>
          <m:sSubPr>
            <m:ctrlPr>
              <w:rPr>
                <w:rFonts w:ascii="Cambria Math" w:hAnsi="Cambria Math"/>
              </w:rPr>
            </m:ctrlPr>
          </m:sSubPr>
          <m:e>
            <m:r>
              <w:rPr>
                <w:rFonts w:ascii="Cambria Math" w:hAnsi="Cambria Math"/>
              </w:rPr>
              <m:t>θ</m:t>
            </m:r>
          </m:e>
          <m:sub>
            <m:r>
              <w:rPr>
                <w:rFonts w:ascii="Cambria Math" w:hAnsi="Cambria Math"/>
              </w:rPr>
              <m:t>vs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v</m:t>
            </m:r>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r>
              <w:rPr>
                <w:rFonts w:ascii="Cambria Math" w:hAnsi="Cambria Math"/>
              </w:rPr>
              <m:t>γ</m:t>
            </m:r>
          </m:num>
          <m:den>
            <m:sSub>
              <m:sSubPr>
                <m:ctrlPr>
                  <w:rPr>
                    <w:rFonts w:ascii="Cambria Math" w:hAnsi="Cambria Math"/>
                  </w:rPr>
                </m:ctrlPr>
              </m:sSubPr>
              <m:e>
                <m:r>
                  <w:rPr>
                    <w:rFonts w:ascii="Cambria Math" w:hAnsi="Cambria Math"/>
                  </w:rPr>
                  <m:t>γ</m:t>
                </m:r>
              </m:e>
              <m:sub>
                <m:r>
                  <m:rPr>
                    <m:sty m:val="p"/>
                  </m:rPr>
                  <w:rPr>
                    <w:rFonts w:ascii="Cambria Math" w:hAnsi="Cambria Math"/>
                  </w:rPr>
                  <m:t>水</m:t>
                </m:r>
              </m:sub>
            </m:sSub>
          </m:den>
        </m:f>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gs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g</m:t>
            </m:r>
            <m:r>
              <m:rPr>
                <m:sty m:val="p"/>
              </m:rPr>
              <w:rPr>
                <w:rFonts w:ascii="Cambria Math" w:hAnsi="Cambria Math"/>
              </w:rPr>
              <m:t>0</m:t>
            </m:r>
          </m:sub>
        </m:sSub>
        <m:r>
          <m:rPr>
            <m:sty m:val="p"/>
          </m:rPr>
          <w:rPr>
            <w:rFonts w:ascii="Cambria Math" w:hAnsi="Cambria Math"/>
          </w:rPr>
          <m:t>）</m:t>
        </m:r>
      </m:oMath>
      <w:r>
        <w:rPr>
          <w:rFonts w:hint="eastAsia"/>
        </w:rPr>
        <w:t>。</w:t>
      </w:r>
    </w:p>
    <w:p w14:paraId="2035BC5F"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θ</m:t>
            </m:r>
          </m:e>
          <m:sub>
            <m:r>
              <w:rPr>
                <w:rFonts w:ascii="Cambria Math"/>
              </w:rPr>
              <m:t>g0</m:t>
            </m:r>
          </m:sub>
        </m:sSub>
      </m:oMath>
      <w:r>
        <w:t>——</w:t>
      </w:r>
      <w:r>
        <w:rPr>
          <w:rFonts w:hint="eastAsia"/>
        </w:rPr>
        <w:t>某</w:t>
      </w:r>
      <w:r>
        <w:t>种作物生育期</w:t>
      </w:r>
      <w:r>
        <w:rPr>
          <w:rFonts w:hint="eastAsia"/>
        </w:rPr>
        <w:t>开始时</w:t>
      </w:r>
      <w:r>
        <w:t>土壤质量含水率</w:t>
      </w:r>
      <w:r>
        <w:rPr>
          <w:rFonts w:hint="eastAsia"/>
        </w:rPr>
        <w:t>，</w:t>
      </w:r>
      <w:r>
        <w:rPr>
          <w:rFonts w:hint="eastAsia"/>
        </w:rPr>
        <w:t>%</w:t>
      </w:r>
      <w:r>
        <w:rPr>
          <w:rFonts w:hint="eastAsia"/>
        </w:rPr>
        <w:t>；</w:t>
      </w:r>
    </w:p>
    <w:p w14:paraId="48885DB4" w14:textId="77777777" w:rsidR="001477A2" w:rsidRDefault="00000000">
      <w:pPr>
        <w:ind w:firstLineChars="500" w:firstLine="1400"/>
      </w:pPr>
      <m:oMath>
        <m:sSub>
          <m:sSubPr>
            <m:ctrlPr>
              <w:rPr>
                <w:rFonts w:ascii="Cambria Math" w:hAnsi="Cambria Math"/>
                <w:i/>
              </w:rPr>
            </m:ctrlPr>
          </m:sSubPr>
          <m:e>
            <m:r>
              <w:rPr>
                <w:rFonts w:ascii="Cambria Math"/>
              </w:rPr>
              <m:t>θ</m:t>
            </m:r>
          </m:e>
          <m:sub>
            <m:r>
              <w:rPr>
                <w:rFonts w:ascii="Cambria Math"/>
              </w:rPr>
              <m:t>gs</m:t>
            </m:r>
          </m:sub>
        </m:sSub>
      </m:oMath>
      <w:r>
        <w:t>——</w:t>
      </w:r>
      <w:r>
        <w:rPr>
          <w:rFonts w:hint="eastAsia"/>
        </w:rPr>
        <w:t>某</w:t>
      </w:r>
      <w:r>
        <w:t>种作物生育期</w:t>
      </w:r>
      <w:r>
        <w:rPr>
          <w:rFonts w:hint="eastAsia"/>
        </w:rPr>
        <w:t>结束时</w:t>
      </w:r>
      <w:r>
        <w:t>土壤质量含水率</w:t>
      </w:r>
      <w:r>
        <w:rPr>
          <w:rFonts w:hint="eastAsia"/>
        </w:rPr>
        <w:t>，</w:t>
      </w:r>
      <w:r>
        <w:rPr>
          <w:rFonts w:hint="eastAsia"/>
        </w:rPr>
        <w:t>%</w:t>
      </w:r>
      <w:r>
        <w:t>。</w:t>
      </w:r>
    </w:p>
    <w:p w14:paraId="327FB063" w14:textId="77777777" w:rsidR="001477A2" w:rsidRDefault="00000000">
      <w:pPr>
        <w:ind w:firstLine="560"/>
      </w:pPr>
      <w:r>
        <w:rPr>
          <w:rFonts w:hint="eastAsia"/>
        </w:rPr>
        <w:t>（</w:t>
      </w:r>
      <w:r>
        <w:rPr>
          <w:rFonts w:hint="eastAsia"/>
        </w:rPr>
        <w:t>2</w:t>
      </w:r>
      <w:r>
        <w:rPr>
          <w:rFonts w:hint="eastAsia"/>
        </w:rPr>
        <w:t>）水稻</w:t>
      </w:r>
      <w:r>
        <w:t>净灌溉</w:t>
      </w:r>
      <w:r>
        <w:rPr>
          <w:rFonts w:hint="eastAsia"/>
        </w:rPr>
        <w:t>定额</w:t>
      </w:r>
    </w:p>
    <w:p w14:paraId="679E9251" w14:textId="77777777" w:rsidR="001477A2" w:rsidRDefault="00000000">
      <w:pPr>
        <w:ind w:firstLine="560"/>
      </w:pPr>
      <w:r>
        <w:t>水稻灌溉</w:t>
      </w:r>
      <w:r>
        <w:rPr>
          <w:rFonts w:hint="eastAsia"/>
        </w:rPr>
        <w:t>定额</w:t>
      </w:r>
      <w:r>
        <w:t>包括</w:t>
      </w:r>
      <w:r>
        <w:rPr>
          <w:rFonts w:hint="eastAsia"/>
        </w:rPr>
        <w:t>秧田定额、</w:t>
      </w:r>
      <w:r>
        <w:t>泡田</w:t>
      </w:r>
      <w:r>
        <w:rPr>
          <w:rFonts w:hint="eastAsia"/>
        </w:rPr>
        <w:t>定额和生育期定额三</w:t>
      </w:r>
      <w:r>
        <w:t>部分</w:t>
      </w:r>
      <w:r>
        <w:rPr>
          <w:rFonts w:hint="eastAsia"/>
        </w:rPr>
        <w:t>。</w:t>
      </w:r>
    </w:p>
    <w:p w14:paraId="49600AC9" w14:textId="77777777" w:rsidR="001477A2" w:rsidRDefault="00000000">
      <w:pPr>
        <w:ind w:firstLine="560"/>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Pr>
          <w:rFonts w:hint="eastAsia"/>
        </w:rPr>
        <w:t>秧田定额计算公式如下：</w:t>
      </w:r>
    </w:p>
    <w:p w14:paraId="048AA74D" w14:textId="77777777" w:rsidR="001477A2" w:rsidRDefault="00000000">
      <w:pPr>
        <w:pStyle w:val="aff8"/>
        <w:ind w:firstLine="480"/>
        <w:rPr>
          <w:szCs w:val="28"/>
        </w:rPr>
      </w:pPr>
      <m:oMath>
        <m:sSub>
          <m:sSubPr>
            <m:ctrlPr>
              <w:rPr>
                <w:rFonts w:ascii="Cambria Math" w:hAnsi="Cambria Math"/>
                <w:i/>
              </w:rPr>
            </m:ctrlPr>
          </m:sSubPr>
          <m:e>
            <m:r>
              <w:rPr>
                <w:rFonts w:ascii="Cambria Math"/>
              </w:rPr>
              <m:t>M</m:t>
            </m:r>
          </m:e>
          <m:sub>
            <m:r>
              <w:rPr>
                <w:rFonts w:ascii="Cambria Math"/>
              </w:rPr>
              <m:t>水稻</m:t>
            </m:r>
            <m:r>
              <w:rPr>
                <w:rFonts w:ascii="Cambria Math"/>
              </w:rPr>
              <m:t>1</m:t>
            </m:r>
          </m:sub>
        </m:sSub>
        <m:r>
          <w:rPr>
            <w:rFonts w:ascii="Cambria Math"/>
          </w:rPr>
          <m:t>=0.667a[E</m:t>
        </m:r>
        <m:sSub>
          <m:sSubPr>
            <m:ctrlPr>
              <w:rPr>
                <w:rFonts w:ascii="Cambria Math" w:hAnsi="Cambria Math"/>
                <w:i/>
              </w:rPr>
            </m:ctrlPr>
          </m:sSubPr>
          <m:e>
            <m:r>
              <w:rPr>
                <w:rFonts w:ascii="Cambria Math"/>
              </w:rPr>
              <m:t>T</m:t>
            </m:r>
          </m:e>
          <m:sub>
            <m:r>
              <w:rPr>
                <w:rFonts w:ascii="Cambria Math"/>
              </w:rPr>
              <m:t>c1</m:t>
            </m:r>
          </m:sub>
        </m:sSub>
        <m:r>
          <w:rPr>
            <w:rFonts w:ascii="Cambria Math"/>
          </w:rPr>
          <m:t>+</m:t>
        </m:r>
        <m:sSub>
          <m:sSubPr>
            <m:ctrlPr>
              <w:rPr>
                <w:rFonts w:ascii="Cambria Math" w:hAnsi="Cambria Math"/>
                <w:i/>
              </w:rPr>
            </m:ctrlPr>
          </m:sSubPr>
          <m:e>
            <m:r>
              <w:rPr>
                <w:rFonts w:ascii="Cambria Math"/>
              </w:rPr>
              <m:t>H</m:t>
            </m:r>
          </m:e>
          <m:sub>
            <m:r>
              <w:rPr>
                <w:rFonts w:ascii="Cambria Math"/>
              </w:rPr>
              <m:t>1</m:t>
            </m:r>
          </m:sub>
        </m:sSub>
        <m:r>
          <w:rPr>
            <w:rFonts w:ascii="Cambria Math"/>
          </w:rPr>
          <m:t>（</m:t>
        </m:r>
        <m:sSub>
          <m:sSubPr>
            <m:ctrlPr>
              <w:rPr>
                <w:rFonts w:ascii="Cambria Math" w:hAnsi="Cambria Math"/>
                <w:i/>
              </w:rPr>
            </m:ctrlPr>
          </m:sSubPr>
          <m:e>
            <m:r>
              <w:rPr>
                <w:rFonts w:ascii="Cambria Math"/>
              </w:rPr>
              <m:t>θ</m:t>
            </m:r>
          </m:e>
          <m:sub>
            <m:r>
              <w:rPr>
                <w:rFonts w:ascii="Cambria Math"/>
              </w:rPr>
              <m:t>vb1</m:t>
            </m:r>
          </m:sub>
        </m:sSub>
        <m:r>
          <w:rPr>
            <w:rFonts w:ascii="Cambria Math"/>
          </w:rPr>
          <m:t>-</m:t>
        </m:r>
        <m:sSub>
          <m:sSubPr>
            <m:ctrlPr>
              <w:rPr>
                <w:rFonts w:ascii="Cambria Math" w:hAnsi="Cambria Math"/>
                <w:i/>
              </w:rPr>
            </m:ctrlPr>
          </m:sSubPr>
          <m:e>
            <m:r>
              <w:rPr>
                <w:rFonts w:ascii="Cambria Math"/>
              </w:rPr>
              <m:t>θ</m:t>
            </m:r>
          </m:e>
          <m:sub>
            <m:r>
              <w:rPr>
                <w:rFonts w:ascii="Cambria Math"/>
              </w:rPr>
              <m:t>v1</m:t>
            </m:r>
          </m:sub>
        </m:sSub>
        <m:r>
          <w:rPr>
            <w:rFonts w:ascii="Cambria Math"/>
          </w:rPr>
          <m:t>）</m:t>
        </m:r>
        <m:r>
          <w:rPr>
            <w:rFonts w:ascii="Cambria Math"/>
          </w:rPr>
          <m:t>+</m:t>
        </m:r>
        <m:sSub>
          <m:sSubPr>
            <m:ctrlPr>
              <w:rPr>
                <w:rFonts w:ascii="Cambria Math" w:hAnsi="Cambria Math"/>
                <w:i/>
              </w:rPr>
            </m:ctrlPr>
          </m:sSubPr>
          <m:e>
            <m:r>
              <w:rPr>
                <w:rFonts w:ascii="Cambria Math"/>
              </w:rPr>
              <m:t>F</m:t>
            </m:r>
          </m:e>
          <m:sub>
            <m:r>
              <w:rPr>
                <w:rFonts w:ascii="Cambria Math"/>
              </w:rPr>
              <m:t>1</m:t>
            </m:r>
          </m:sub>
        </m:sSub>
        <m:r>
          <w:rPr>
            <w:rFonts w:ascii="Cambria Math"/>
          </w:rPr>
          <m:t>-</m:t>
        </m:r>
        <m:sSub>
          <m:sSubPr>
            <m:ctrlPr>
              <w:rPr>
                <w:rFonts w:ascii="Cambria Math" w:hAnsi="Cambria Math"/>
                <w:i/>
              </w:rPr>
            </m:ctrlPr>
          </m:sSubPr>
          <m:e>
            <m:r>
              <w:rPr>
                <w:rFonts w:ascii="Cambria Math"/>
              </w:rPr>
              <m:t>P</m:t>
            </m:r>
          </m:e>
          <m:sub>
            <m:r>
              <w:rPr>
                <w:rFonts w:ascii="Cambria Math"/>
              </w:rPr>
              <m:t>1</m:t>
            </m:r>
          </m:sub>
        </m:sSub>
        <m:r>
          <w:rPr>
            <w:rFonts w:ascii="Cambria Math"/>
          </w:rPr>
          <m:t>]</m:t>
        </m:r>
      </m:oMath>
      <w:r>
        <w:rPr>
          <w:szCs w:val="28"/>
        </w:rPr>
        <w:t xml:space="preserve"> </w:t>
      </w:r>
      <w:r>
        <w:rPr>
          <w:rFonts w:hint="eastAsia"/>
          <w:szCs w:val="28"/>
        </w:rPr>
        <w:t xml:space="preserve"> </w:t>
      </w:r>
      <w:r>
        <w:rPr>
          <w:szCs w:val="28"/>
        </w:rPr>
        <w:t xml:space="preserve">         </w:t>
      </w:r>
      <w:r>
        <w:t>（</w:t>
      </w:r>
      <w:r>
        <w:t>3-9</w:t>
      </w:r>
      <w:r>
        <w:t>）</w:t>
      </w:r>
    </w:p>
    <w:p w14:paraId="5640E620"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M</m:t>
            </m:r>
          </m:e>
          <m:sub>
            <m:r>
              <w:rPr>
                <w:rFonts w:ascii="Cambria Math"/>
              </w:rPr>
              <m:t>水稻</m:t>
            </m:r>
            <m:r>
              <w:rPr>
                <w:rFonts w:ascii="Cambria Math"/>
              </w:rPr>
              <m:t>1</m:t>
            </m:r>
          </m:sub>
        </m:sSub>
      </m:oMath>
      <w:r>
        <w:t>——</w:t>
      </w:r>
      <w:r>
        <w:t>水稻</w:t>
      </w:r>
      <w:proofErr w:type="gramStart"/>
      <w:r>
        <w:rPr>
          <w:rFonts w:hint="eastAsia"/>
        </w:rPr>
        <w:t>育秧期</w:t>
      </w:r>
      <w:r>
        <w:t>净灌溉</w:t>
      </w:r>
      <w:proofErr w:type="gramEnd"/>
      <w:r>
        <w:rPr>
          <w:rFonts w:hint="eastAsia"/>
        </w:rPr>
        <w:t>定额</w:t>
      </w:r>
      <w:r>
        <w:t>，</w:t>
      </w:r>
      <w:r>
        <w:t>m</w:t>
      </w:r>
      <w:r>
        <w:rPr>
          <w:rFonts w:hint="eastAsia"/>
          <w:vertAlign w:val="superscript"/>
        </w:rPr>
        <w:t>3</w:t>
      </w:r>
      <w:r>
        <w:rPr>
          <w:rFonts w:hint="eastAsia"/>
        </w:rPr>
        <w:t>/</w:t>
      </w:r>
      <w:r>
        <w:rPr>
          <w:rFonts w:hint="eastAsia"/>
        </w:rPr>
        <w:t>亩</w:t>
      </w:r>
      <w:r>
        <w:t>；</w:t>
      </w:r>
    </w:p>
    <w:p w14:paraId="12C93976" w14:textId="77777777" w:rsidR="001477A2" w:rsidRDefault="00000000">
      <w:pPr>
        <w:ind w:firstLineChars="506" w:firstLine="1417"/>
      </w:pPr>
      <w:r>
        <w:rPr>
          <w:rFonts w:hint="eastAsia"/>
          <w:i/>
        </w:rPr>
        <w:t>a</w:t>
      </w:r>
      <w:r>
        <w:t>——</w:t>
      </w:r>
      <w:r>
        <w:rPr>
          <w:rFonts w:hint="eastAsia"/>
        </w:rPr>
        <w:t>秧田面积与本田面积比值</w:t>
      </w:r>
      <w:r>
        <w:t>，</w:t>
      </w:r>
      <w:r>
        <w:rPr>
          <w:rFonts w:hint="eastAsia"/>
        </w:rPr>
        <w:t>可根据当地实际经验确定；</w:t>
      </w:r>
    </w:p>
    <w:p w14:paraId="4CAE238E" w14:textId="77777777" w:rsidR="001477A2" w:rsidRDefault="00000000">
      <w:pPr>
        <w:ind w:firstLineChars="506" w:firstLine="1417"/>
      </w:pPr>
      <m:oMath>
        <m:r>
          <w:rPr>
            <w:rFonts w:ascii="Cambria Math"/>
          </w:rPr>
          <m:t>E</m:t>
        </m:r>
        <m:sSub>
          <m:sSubPr>
            <m:ctrlPr>
              <w:rPr>
                <w:rFonts w:ascii="Cambria Math" w:hAnsi="Cambria Math"/>
                <w:i/>
              </w:rPr>
            </m:ctrlPr>
          </m:sSubPr>
          <m:e>
            <m:r>
              <w:rPr>
                <w:rFonts w:ascii="Cambria Math"/>
              </w:rPr>
              <m:t>T</m:t>
            </m:r>
          </m:e>
          <m:sub>
            <m:r>
              <w:rPr>
                <w:rFonts w:ascii="Cambria Math"/>
              </w:rPr>
              <m:t>c1</m:t>
            </m:r>
          </m:sub>
        </m:sSub>
      </m:oMath>
      <w:r>
        <w:t>——</w:t>
      </w:r>
      <w:r>
        <w:t>水稻</w:t>
      </w:r>
      <w:r>
        <w:rPr>
          <w:rFonts w:hint="eastAsia"/>
        </w:rPr>
        <w:t>育秧期</w:t>
      </w:r>
      <w:r>
        <w:t>蒸发蒸腾量，</w:t>
      </w:r>
      <w:r>
        <w:t>mm</w:t>
      </w:r>
      <w:r>
        <w:t>；</w:t>
      </w:r>
    </w:p>
    <w:p w14:paraId="4F96E78F" w14:textId="77777777" w:rsidR="001477A2" w:rsidRDefault="00000000">
      <w:pPr>
        <w:ind w:firstLineChars="506" w:firstLine="1417"/>
        <w:rPr>
          <w:i/>
        </w:rPr>
      </w:pPr>
      <w:r>
        <w:rPr>
          <w:rFonts w:hint="eastAsia"/>
          <w:i/>
        </w:rPr>
        <w:t>H</w:t>
      </w:r>
      <w:r>
        <w:rPr>
          <w:rFonts w:hint="eastAsia"/>
          <w:vertAlign w:val="subscript"/>
        </w:rPr>
        <w:t>1</w:t>
      </w:r>
      <w:r>
        <w:t>——</w:t>
      </w:r>
      <w:r>
        <w:t>水稻</w:t>
      </w:r>
      <w:r>
        <w:rPr>
          <w:rFonts w:hint="eastAsia"/>
        </w:rPr>
        <w:t>秧田犁地深度</w:t>
      </w:r>
      <w:r>
        <w:t>，</w:t>
      </w:r>
      <w:r>
        <w:t>m</w:t>
      </w:r>
      <w:r>
        <w:t>；</w:t>
      </w:r>
    </w:p>
    <w:p w14:paraId="6B3E4525"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v1</m:t>
            </m:r>
          </m:sub>
        </m:sSub>
      </m:oMath>
      <w:r>
        <w:t>——</w:t>
      </w:r>
      <w:r>
        <w:rPr>
          <w:rFonts w:hint="eastAsia"/>
        </w:rPr>
        <w:t>播种时</w:t>
      </w:r>
      <w:r>
        <w:rPr>
          <w:rFonts w:hint="eastAsia"/>
          <w:i/>
        </w:rPr>
        <w:t>H</w:t>
      </w:r>
      <w:r>
        <w:rPr>
          <w:rFonts w:hint="eastAsia"/>
          <w:vertAlign w:val="subscript"/>
        </w:rPr>
        <w:t>1</w:t>
      </w:r>
      <w:r>
        <w:rPr>
          <w:rFonts w:hint="eastAsia"/>
        </w:rPr>
        <w:t>深度内土壤体积含水率</w:t>
      </w:r>
      <w:r>
        <w:t>，</w:t>
      </w:r>
      <w:r>
        <w:rPr>
          <w:rFonts w:hint="eastAsia"/>
        </w:rPr>
        <w:t>%</w:t>
      </w:r>
      <w:r>
        <w:rPr>
          <w:rFonts w:hint="eastAsia"/>
        </w:rPr>
        <w:t>；</w:t>
      </w:r>
    </w:p>
    <w:p w14:paraId="4EEF815F"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vb1</m:t>
            </m:r>
          </m:sub>
        </m:sSub>
      </m:oMath>
      <w:r>
        <w:t>——</w:t>
      </w:r>
      <w:r>
        <w:rPr>
          <w:rFonts w:hint="eastAsia"/>
          <w:i/>
        </w:rPr>
        <w:t>H</w:t>
      </w:r>
      <w:r>
        <w:rPr>
          <w:rFonts w:hint="eastAsia"/>
          <w:vertAlign w:val="subscript"/>
        </w:rPr>
        <w:t>1</w:t>
      </w:r>
      <w:r>
        <w:rPr>
          <w:rFonts w:hint="eastAsia"/>
        </w:rPr>
        <w:t>深度内土壤饱和体积含水率</w:t>
      </w:r>
      <w:r>
        <w:t>，</w:t>
      </w:r>
      <w:r>
        <w:rPr>
          <w:rFonts w:hint="eastAsia"/>
        </w:rPr>
        <w:t>%</w:t>
      </w:r>
      <w:r>
        <w:rPr>
          <w:rFonts w:hint="eastAsia"/>
        </w:rPr>
        <w:t>；</w:t>
      </w:r>
    </w:p>
    <w:p w14:paraId="5542E6C3" w14:textId="77777777" w:rsidR="001477A2" w:rsidRDefault="00000000">
      <w:pPr>
        <w:ind w:firstLineChars="506" w:firstLine="1417"/>
      </w:pPr>
      <m:oMath>
        <m:sSub>
          <m:sSubPr>
            <m:ctrlPr>
              <w:rPr>
                <w:rFonts w:ascii="Cambria Math" w:hAnsi="Cambria Math"/>
                <w:i/>
              </w:rPr>
            </m:ctrlPr>
          </m:sSubPr>
          <m:e>
            <m:r>
              <w:rPr>
                <w:rFonts w:ascii="Cambria Math"/>
              </w:rPr>
              <m:t>F</m:t>
            </m:r>
          </m:e>
          <m:sub>
            <m:r>
              <w:rPr>
                <w:rFonts w:ascii="Cambria Math"/>
              </w:rPr>
              <m:t>1</m:t>
            </m:r>
          </m:sub>
        </m:sSub>
      </m:oMath>
      <w:r>
        <w:t>——</w:t>
      </w:r>
      <w:r>
        <w:t>水稻</w:t>
      </w:r>
      <w:r>
        <w:rPr>
          <w:rFonts w:hint="eastAsia"/>
        </w:rPr>
        <w:t>育秧期田间</w:t>
      </w:r>
      <w:r>
        <w:t>渗漏量，</w:t>
      </w:r>
      <w:r>
        <w:t>mm</w:t>
      </w:r>
      <w:r>
        <w:t>；</w:t>
      </w:r>
    </w:p>
    <w:p w14:paraId="029BAB19" w14:textId="77777777" w:rsidR="001477A2" w:rsidRDefault="00000000">
      <w:pPr>
        <w:ind w:firstLineChars="506" w:firstLine="1417"/>
      </w:pPr>
      <m:oMath>
        <m:sSub>
          <m:sSubPr>
            <m:ctrlPr>
              <w:rPr>
                <w:rFonts w:ascii="Cambria Math" w:hAnsi="Cambria Math"/>
                <w:i/>
              </w:rPr>
            </m:ctrlPr>
          </m:sSubPr>
          <m:e>
            <m:r>
              <w:rPr>
                <w:rFonts w:ascii="Cambria Math"/>
              </w:rPr>
              <m:t>P</m:t>
            </m:r>
          </m:e>
          <m:sub>
            <m:r>
              <w:rPr>
                <w:rFonts w:ascii="Cambria Math"/>
              </w:rPr>
              <m:t>1</m:t>
            </m:r>
          </m:sub>
        </m:sSub>
      </m:oMath>
      <w:r>
        <w:t>——</w:t>
      </w:r>
      <w:r>
        <w:t>水稻</w:t>
      </w:r>
      <w:r>
        <w:rPr>
          <w:rFonts w:hint="eastAsia"/>
        </w:rPr>
        <w:t>育秧期</w:t>
      </w:r>
      <w:r>
        <w:t>有效降水量，</w:t>
      </w:r>
      <w:r>
        <w:t>mm</w:t>
      </w:r>
      <w:r>
        <w:rPr>
          <w:rFonts w:hint="eastAsia"/>
        </w:rPr>
        <w:t>。</w:t>
      </w:r>
    </w:p>
    <w:p w14:paraId="28FF92E9" w14:textId="77777777" w:rsidR="001477A2" w:rsidRDefault="00000000">
      <w:pPr>
        <w:ind w:firstLine="560"/>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泡田定额计算公式如下：</w:t>
      </w:r>
    </w:p>
    <w:p w14:paraId="6FB3AA4B" w14:textId="77777777" w:rsidR="001477A2" w:rsidRDefault="00000000">
      <w:pPr>
        <w:pStyle w:val="aff8"/>
        <w:ind w:firstLine="480"/>
      </w:pPr>
      <m:oMath>
        <m:sSub>
          <m:sSubPr>
            <m:ctrlPr>
              <w:rPr>
                <w:rFonts w:ascii="Cambria Math" w:hAnsi="Cambria Math"/>
                <w:i/>
              </w:rPr>
            </m:ctrlPr>
          </m:sSubPr>
          <m:e>
            <m:r>
              <w:rPr>
                <w:rFonts w:ascii="Cambria Math"/>
              </w:rPr>
              <m:t>M</m:t>
            </m:r>
          </m:e>
          <m:sub>
            <m:r>
              <w:rPr>
                <w:rFonts w:ascii="Cambria Math"/>
              </w:rPr>
              <m:t>水稻</m:t>
            </m:r>
            <m:r>
              <w:rPr>
                <w:rFonts w:ascii="Cambria Math"/>
              </w:rPr>
              <m:t>2</m:t>
            </m:r>
          </m:sub>
        </m:sSub>
        <m:r>
          <w:rPr>
            <w:rFonts w:ascii="Cambria Math"/>
          </w:rPr>
          <m:t>=0.667[E</m:t>
        </m:r>
        <m:sSub>
          <m:sSubPr>
            <m:ctrlPr>
              <w:rPr>
                <w:rFonts w:ascii="Cambria Math" w:hAnsi="Cambria Math"/>
                <w:i/>
              </w:rPr>
            </m:ctrlPr>
          </m:sSubPr>
          <m:e>
            <m:r>
              <w:rPr>
                <w:rFonts w:ascii="Cambria Math"/>
              </w:rPr>
              <m:t>T</m:t>
            </m:r>
          </m:e>
          <m:sub>
            <m:r>
              <w:rPr>
                <w:rFonts w:ascii="Cambria Math"/>
              </w:rPr>
              <m:t>c2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θ</m:t>
            </m:r>
          </m:e>
          <m:sub>
            <m:r>
              <w:rPr>
                <w:rFonts w:ascii="Cambria Math"/>
              </w:rPr>
              <m:t>vb2</m:t>
            </m:r>
          </m:sub>
        </m:sSub>
        <m:r>
          <w:rPr>
            <w:rFonts w:ascii="Cambria Math"/>
          </w:rPr>
          <m:t>-</m:t>
        </m:r>
        <m:sSub>
          <m:sSubPr>
            <m:ctrlPr>
              <w:rPr>
                <w:rFonts w:ascii="Cambria Math" w:hAnsi="Cambria Math"/>
                <w:i/>
              </w:rPr>
            </m:ctrlPr>
          </m:sSubPr>
          <m:e>
            <m:r>
              <w:rPr>
                <w:rFonts w:ascii="Cambria Math"/>
              </w:rPr>
              <m:t>θ</m:t>
            </m:r>
          </m:e>
          <m:sub>
            <m:r>
              <w:rPr>
                <w:rFonts w:ascii="Cambria Math"/>
              </w:rPr>
              <m:t>v2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0</m:t>
            </m:r>
          </m:sub>
        </m:sSub>
        <m:r>
          <w:rPr>
            <w:rFonts w:ascii="Cambria Math"/>
          </w:rPr>
          <m:t>+</m:t>
        </m:r>
        <m:sSub>
          <m:sSubPr>
            <m:ctrlPr>
              <w:rPr>
                <w:rFonts w:ascii="Cambria Math" w:hAnsi="Cambria Math"/>
                <w:i/>
              </w:rPr>
            </m:ctrlPr>
          </m:sSubPr>
          <m:e>
            <m:r>
              <w:rPr>
                <w:rFonts w:ascii="Cambria Math"/>
              </w:rPr>
              <m:t>F</m:t>
            </m:r>
          </m:e>
          <m:sub>
            <m:r>
              <w:rPr>
                <w:rFonts w:ascii="Cambria Math"/>
              </w:rPr>
              <m:t>2</m:t>
            </m:r>
          </m:sub>
        </m:sSub>
        <m:r>
          <w:rPr>
            <w:rFonts w:ascii="Cambria Math"/>
          </w:rPr>
          <m:t>-</m:t>
        </m:r>
        <m:sSub>
          <m:sSubPr>
            <m:ctrlPr>
              <w:rPr>
                <w:rFonts w:ascii="Cambria Math" w:hAnsi="Cambria Math"/>
                <w:i/>
              </w:rPr>
            </m:ctrlPr>
          </m:sSubPr>
          <m:e>
            <m:r>
              <w:rPr>
                <w:rFonts w:ascii="Cambria Math"/>
              </w:rPr>
              <m:t>P</m:t>
            </m:r>
          </m:e>
          <m:sub>
            <m:r>
              <w:rPr>
                <w:rFonts w:ascii="Cambria Math"/>
              </w:rPr>
              <m:t>2</m:t>
            </m:r>
          </m:sub>
        </m:sSub>
        <m:r>
          <w:rPr>
            <w:rFonts w:ascii="Cambria Math"/>
          </w:rPr>
          <m:t>]</m:t>
        </m:r>
      </m:oMath>
      <w:r>
        <w:rPr>
          <w:szCs w:val="28"/>
        </w:rPr>
        <w:t xml:space="preserve"> </w:t>
      </w:r>
      <w:r>
        <w:rPr>
          <w:rFonts w:hint="eastAsia"/>
          <w:szCs w:val="28"/>
        </w:rPr>
        <w:t xml:space="preserve"> </w:t>
      </w:r>
      <w:r>
        <w:rPr>
          <w:szCs w:val="28"/>
        </w:rPr>
        <w:t xml:space="preserve">      </w:t>
      </w:r>
      <w:r>
        <w:t>（</w:t>
      </w:r>
      <w:r>
        <w:t>3-10</w:t>
      </w:r>
      <w:r>
        <w:t>）</w:t>
      </w:r>
    </w:p>
    <w:p w14:paraId="5A98F22F" w14:textId="77777777" w:rsidR="001477A2" w:rsidRDefault="00000000">
      <w:pPr>
        <w:ind w:firstLine="560"/>
      </w:pPr>
      <w:r>
        <w:t>式中：</w:t>
      </w:r>
      <m:oMath>
        <m:sSub>
          <m:sSubPr>
            <m:ctrlPr>
              <w:rPr>
                <w:rFonts w:ascii="Cambria Math" w:hAnsi="Cambria Math"/>
                <w:i/>
              </w:rPr>
            </m:ctrlPr>
          </m:sSubPr>
          <m:e>
            <m:r>
              <w:rPr>
                <w:rFonts w:ascii="Cambria Math"/>
              </w:rPr>
              <m:t>M</m:t>
            </m:r>
          </m:e>
          <m:sub>
            <m:r>
              <w:rPr>
                <w:rFonts w:ascii="Cambria Math"/>
              </w:rPr>
              <m:t>水稻</m:t>
            </m:r>
            <m:r>
              <w:rPr>
                <w:rFonts w:ascii="Cambria Math"/>
              </w:rPr>
              <m:t>2</m:t>
            </m:r>
          </m:sub>
        </m:sSub>
      </m:oMath>
      <w:r>
        <w:t>——</w:t>
      </w:r>
      <w:r>
        <w:rPr>
          <w:rFonts w:hint="eastAsia"/>
        </w:rPr>
        <w:t>水稻</w:t>
      </w:r>
      <w:proofErr w:type="gramStart"/>
      <w:r>
        <w:rPr>
          <w:rFonts w:hint="eastAsia"/>
        </w:rPr>
        <w:t>泡田期</w:t>
      </w:r>
      <w:r>
        <w:t>净灌溉</w:t>
      </w:r>
      <w:proofErr w:type="gramEnd"/>
      <w:r>
        <w:rPr>
          <w:rFonts w:hint="eastAsia"/>
        </w:rPr>
        <w:t>定额</w:t>
      </w:r>
      <w:r>
        <w:t>，</w:t>
      </w:r>
      <w:r>
        <w:t>m</w:t>
      </w:r>
      <w:r>
        <w:rPr>
          <w:rFonts w:hint="eastAsia"/>
          <w:vertAlign w:val="superscript"/>
        </w:rPr>
        <w:t>3</w:t>
      </w:r>
      <w:r>
        <w:rPr>
          <w:rFonts w:hint="eastAsia"/>
        </w:rPr>
        <w:t>/</w:t>
      </w:r>
      <w:r>
        <w:rPr>
          <w:rFonts w:hint="eastAsia"/>
        </w:rPr>
        <w:t>亩</w:t>
      </w:r>
      <w:r>
        <w:t>；</w:t>
      </w:r>
    </w:p>
    <w:p w14:paraId="388FE77E" w14:textId="77777777" w:rsidR="001477A2" w:rsidRDefault="00000000">
      <w:pPr>
        <w:ind w:firstLineChars="506" w:firstLine="1417"/>
      </w:pPr>
      <m:oMath>
        <m:r>
          <w:rPr>
            <w:rFonts w:ascii="Cambria Math"/>
          </w:rPr>
          <w:lastRenderedPageBreak/>
          <m:t>E</m:t>
        </m:r>
        <m:sSub>
          <m:sSubPr>
            <m:ctrlPr>
              <w:rPr>
                <w:rFonts w:ascii="Cambria Math" w:hAnsi="Cambria Math"/>
                <w:i/>
              </w:rPr>
            </m:ctrlPr>
          </m:sSubPr>
          <m:e>
            <m:r>
              <w:rPr>
                <w:rFonts w:ascii="Cambria Math"/>
              </w:rPr>
              <m:t>T</m:t>
            </m:r>
          </m:e>
          <m:sub>
            <m:r>
              <w:rPr>
                <w:rFonts w:ascii="Cambria Math"/>
              </w:rPr>
              <m:t>c2</m:t>
            </m:r>
          </m:sub>
        </m:sSub>
      </m:oMath>
      <w:r>
        <w:t>——</w:t>
      </w:r>
      <w:r>
        <w:rPr>
          <w:rFonts w:hint="eastAsia"/>
        </w:rPr>
        <w:t>水稻泡田期</w:t>
      </w:r>
      <w:r>
        <w:t>蒸发蒸腾量，</w:t>
      </w:r>
      <w:r>
        <w:t>mm</w:t>
      </w:r>
      <w:r>
        <w:t>；</w:t>
      </w:r>
    </w:p>
    <w:p w14:paraId="03B08E44" w14:textId="77777777" w:rsidR="001477A2" w:rsidRDefault="00000000">
      <w:pPr>
        <w:ind w:firstLineChars="506" w:firstLine="1417"/>
      </w:pPr>
      <w:r>
        <w:rPr>
          <w:rFonts w:hint="eastAsia"/>
          <w:i/>
        </w:rPr>
        <w:t>H</w:t>
      </w:r>
      <w:r>
        <w:rPr>
          <w:rFonts w:hint="eastAsia"/>
          <w:vertAlign w:val="subscript"/>
        </w:rPr>
        <w:t>2</w:t>
      </w:r>
      <w:r>
        <w:t>——</w:t>
      </w:r>
      <w:r>
        <w:t>水稻</w:t>
      </w:r>
      <w:r>
        <w:rPr>
          <w:rFonts w:hint="eastAsia"/>
        </w:rPr>
        <w:t>稻田犁地深度</w:t>
      </w:r>
      <w:r>
        <w:t>，</w:t>
      </w:r>
      <w:r>
        <w:t>m</w:t>
      </w:r>
      <w:r>
        <w:t>；</w:t>
      </w:r>
    </w:p>
    <w:p w14:paraId="274E70BD"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v2</m:t>
            </m:r>
          </m:sub>
        </m:sSub>
      </m:oMath>
      <w:r>
        <w:t>——</w:t>
      </w:r>
      <w:r>
        <w:rPr>
          <w:rFonts w:hint="eastAsia"/>
        </w:rPr>
        <w:t>秧苗移栽时</w:t>
      </w:r>
      <w:r>
        <w:rPr>
          <w:rFonts w:hint="eastAsia"/>
          <w:i/>
        </w:rPr>
        <w:t>H</w:t>
      </w:r>
      <w:r>
        <w:rPr>
          <w:rFonts w:hint="eastAsia"/>
          <w:vertAlign w:val="subscript"/>
        </w:rPr>
        <w:t>2</w:t>
      </w:r>
      <w:r>
        <w:rPr>
          <w:rFonts w:hint="eastAsia"/>
        </w:rPr>
        <w:t>深度内土壤体积含水率</w:t>
      </w:r>
      <w:r>
        <w:t>，</w:t>
      </w:r>
      <w:r>
        <w:rPr>
          <w:rFonts w:hint="eastAsia"/>
        </w:rPr>
        <w:t>%</w:t>
      </w:r>
      <w:r>
        <w:rPr>
          <w:rFonts w:hint="eastAsia"/>
        </w:rPr>
        <w:t>；</w:t>
      </w:r>
    </w:p>
    <w:p w14:paraId="0747D8AE" w14:textId="77777777" w:rsidR="001477A2" w:rsidRDefault="00000000">
      <w:pPr>
        <w:ind w:firstLineChars="506" w:firstLine="1417"/>
      </w:pPr>
      <m:oMath>
        <m:sSub>
          <m:sSubPr>
            <m:ctrlPr>
              <w:rPr>
                <w:rFonts w:ascii="Cambria Math" w:hAnsi="Cambria Math"/>
                <w:i/>
              </w:rPr>
            </m:ctrlPr>
          </m:sSubPr>
          <m:e>
            <m:r>
              <w:rPr>
                <w:rFonts w:ascii="Cambria Math"/>
              </w:rPr>
              <m:t>θ</m:t>
            </m:r>
          </m:e>
          <m:sub>
            <m:r>
              <w:rPr>
                <w:rFonts w:ascii="Cambria Math"/>
              </w:rPr>
              <m:t>vb2</m:t>
            </m:r>
          </m:sub>
        </m:sSub>
      </m:oMath>
      <w:r>
        <w:t>——</w:t>
      </w:r>
      <w:r>
        <w:rPr>
          <w:rFonts w:hint="eastAsia"/>
        </w:rPr>
        <w:t>秧苗移栽时</w:t>
      </w:r>
      <w:r>
        <w:rPr>
          <w:rFonts w:hint="eastAsia"/>
          <w:i/>
        </w:rPr>
        <w:t>H</w:t>
      </w:r>
      <w:r>
        <w:rPr>
          <w:rFonts w:hint="eastAsia"/>
          <w:vertAlign w:val="subscript"/>
        </w:rPr>
        <w:t>2</w:t>
      </w:r>
      <w:r>
        <w:rPr>
          <w:rFonts w:hint="eastAsia"/>
        </w:rPr>
        <w:t>深度内土壤饱和体积含水率</w:t>
      </w:r>
      <w:r>
        <w:t>，</w:t>
      </w:r>
      <w:r>
        <w:rPr>
          <w:rFonts w:hint="eastAsia"/>
        </w:rPr>
        <w:t>%</w:t>
      </w:r>
      <w:r>
        <w:rPr>
          <w:rFonts w:hint="eastAsia"/>
        </w:rPr>
        <w:t>；</w:t>
      </w:r>
    </w:p>
    <w:p w14:paraId="6A5052C4" w14:textId="77777777" w:rsidR="001477A2" w:rsidRDefault="00000000">
      <w:pPr>
        <w:ind w:firstLineChars="506" w:firstLine="1417"/>
      </w:pPr>
      <m:oMath>
        <m:sSub>
          <m:sSubPr>
            <m:ctrlPr>
              <w:rPr>
                <w:rFonts w:ascii="Cambria Math" w:hAnsi="Cambria Math"/>
                <w:i/>
              </w:rPr>
            </m:ctrlPr>
          </m:sSubPr>
          <m:e>
            <m:r>
              <w:rPr>
                <w:rFonts w:ascii="Cambria Math"/>
              </w:rPr>
              <m:t>h</m:t>
            </m:r>
          </m:e>
          <m:sub>
            <m:r>
              <w:rPr>
                <w:rFonts w:ascii="Cambria Math"/>
              </w:rPr>
              <m:t>0</m:t>
            </m:r>
          </m:sub>
        </m:sSub>
      </m:oMath>
      <w:r>
        <w:t>——</w:t>
      </w:r>
      <w:r>
        <w:rPr>
          <w:rFonts w:hint="eastAsia"/>
        </w:rPr>
        <w:t>秧苗移栽时稻田所需水层深度，</w:t>
      </w:r>
      <w:r>
        <w:rPr>
          <w:rFonts w:hint="eastAsia"/>
        </w:rPr>
        <w:t>mm</w:t>
      </w:r>
      <w:r>
        <w:rPr>
          <w:rFonts w:hint="eastAsia"/>
        </w:rPr>
        <w:t>；</w:t>
      </w:r>
    </w:p>
    <w:p w14:paraId="268414F4" w14:textId="77777777" w:rsidR="001477A2" w:rsidRDefault="00000000">
      <w:pPr>
        <w:ind w:firstLineChars="506" w:firstLine="1417"/>
      </w:pPr>
      <m:oMath>
        <m:sSub>
          <m:sSubPr>
            <m:ctrlPr>
              <w:rPr>
                <w:rFonts w:ascii="Cambria Math" w:hAnsi="Cambria Math"/>
                <w:i/>
              </w:rPr>
            </m:ctrlPr>
          </m:sSubPr>
          <m:e>
            <m:r>
              <w:rPr>
                <w:rFonts w:ascii="Cambria Math"/>
              </w:rPr>
              <m:t>F</m:t>
            </m:r>
          </m:e>
          <m:sub>
            <m:r>
              <w:rPr>
                <w:rFonts w:ascii="Cambria Math"/>
              </w:rPr>
              <m:t>2</m:t>
            </m:r>
          </m:sub>
        </m:sSub>
      </m:oMath>
      <w:r>
        <w:t>——</w:t>
      </w:r>
      <w:r>
        <w:rPr>
          <w:rFonts w:hint="eastAsia"/>
        </w:rPr>
        <w:t>水稻泡田期田间</w:t>
      </w:r>
      <w:r>
        <w:t>渗漏量，</w:t>
      </w:r>
      <w:r>
        <w:t>mm</w:t>
      </w:r>
      <w:r>
        <w:rPr>
          <w:rFonts w:hint="eastAsia"/>
        </w:rPr>
        <w:t>；</w:t>
      </w:r>
    </w:p>
    <w:p w14:paraId="34248FC3" w14:textId="77777777" w:rsidR="001477A2" w:rsidRDefault="00000000">
      <w:pPr>
        <w:ind w:firstLineChars="506" w:firstLine="1417"/>
      </w:pPr>
      <m:oMath>
        <m:sSub>
          <m:sSubPr>
            <m:ctrlPr>
              <w:rPr>
                <w:rFonts w:ascii="Cambria Math" w:hAnsi="Cambria Math"/>
                <w:i/>
              </w:rPr>
            </m:ctrlPr>
          </m:sSubPr>
          <m:e>
            <m:r>
              <w:rPr>
                <w:rFonts w:ascii="Cambria Math"/>
              </w:rPr>
              <m:t>P</m:t>
            </m:r>
          </m:e>
          <m:sub>
            <m:r>
              <w:rPr>
                <w:rFonts w:ascii="Cambria Math"/>
              </w:rPr>
              <m:t>2</m:t>
            </m:r>
          </m:sub>
        </m:sSub>
      </m:oMath>
      <w:r>
        <w:t>——</w:t>
      </w:r>
      <w:r>
        <w:rPr>
          <w:rFonts w:hint="eastAsia"/>
        </w:rPr>
        <w:t>水稻泡田期</w:t>
      </w:r>
      <w:r>
        <w:t>有效降水量，</w:t>
      </w:r>
      <w:r>
        <w:t>mm</w:t>
      </w:r>
      <w:r>
        <w:rPr>
          <w:rFonts w:hint="eastAsia"/>
        </w:rPr>
        <w:t>。</w:t>
      </w:r>
    </w:p>
    <w:p w14:paraId="79ABEB60" w14:textId="77777777" w:rsidR="001477A2" w:rsidRDefault="00000000">
      <w:pPr>
        <w:ind w:firstLine="560"/>
      </w:pPr>
      <w:r>
        <w:fldChar w:fldCharType="begin"/>
      </w:r>
      <w:r>
        <w:instrText xml:space="preserve"> </w:instrText>
      </w:r>
      <w:r>
        <w:rPr>
          <w:rFonts w:hint="eastAsia"/>
        </w:rPr>
        <w:instrText>= 3 \* GB3</w:instrText>
      </w:r>
      <w:r>
        <w:instrText xml:space="preserve"> </w:instrText>
      </w:r>
      <w:r>
        <w:fldChar w:fldCharType="separate"/>
      </w:r>
      <w:r>
        <w:rPr>
          <w:rFonts w:hint="eastAsia"/>
        </w:rPr>
        <w:t>③</w:t>
      </w:r>
      <w:r>
        <w:fldChar w:fldCharType="end"/>
      </w:r>
      <w:r>
        <w:rPr>
          <w:rFonts w:hint="eastAsia"/>
        </w:rPr>
        <w:t>淹灌</w:t>
      </w:r>
      <w:r>
        <w:t>水稻</w:t>
      </w:r>
      <w:proofErr w:type="gramStart"/>
      <w:r>
        <w:t>生育期净灌溉</w:t>
      </w:r>
      <w:proofErr w:type="gramEnd"/>
      <w:r>
        <w:rPr>
          <w:rFonts w:hint="eastAsia"/>
        </w:rPr>
        <w:t>定额</w:t>
      </w:r>
      <w:r>
        <w:t>计算公式</w:t>
      </w:r>
      <w:r>
        <w:rPr>
          <w:rFonts w:hint="eastAsia"/>
        </w:rPr>
        <w:t>如下</w:t>
      </w:r>
      <w:r>
        <w:t>：</w:t>
      </w:r>
    </w:p>
    <w:p w14:paraId="5371C346" w14:textId="77777777" w:rsidR="001477A2" w:rsidRDefault="00000000">
      <w:pPr>
        <w:pStyle w:val="aff8"/>
        <w:ind w:firstLine="480"/>
        <w:rPr>
          <w:szCs w:val="28"/>
        </w:rPr>
      </w:pPr>
      <w:r>
        <w:rPr>
          <w:rFonts w:hint="eastAsia"/>
        </w:rPr>
        <w:t xml:space="preserve">   </w:t>
      </w:r>
      <m:oMath>
        <m:sSub>
          <m:sSubPr>
            <m:ctrlPr>
              <w:rPr>
                <w:rFonts w:ascii="Cambria Math" w:hAnsi="Cambria Math"/>
                <w:i/>
              </w:rPr>
            </m:ctrlPr>
          </m:sSubPr>
          <m:e>
            <m:r>
              <w:rPr>
                <w:rFonts w:ascii="Cambria Math"/>
              </w:rPr>
              <m:t>M</m:t>
            </m:r>
          </m:e>
          <m:sub>
            <m:r>
              <w:rPr>
                <w:rFonts w:ascii="Cambria Math"/>
              </w:rPr>
              <m:t>水稻</m:t>
            </m:r>
            <m:r>
              <w:rPr>
                <w:rFonts w:ascii="Cambria Math"/>
              </w:rPr>
              <m:t>3</m:t>
            </m:r>
          </m:sub>
        </m:sSub>
        <m:r>
          <w:rPr>
            <w:rFonts w:ascii="Cambria Math"/>
          </w:rPr>
          <m:t>=0.667[E</m:t>
        </m:r>
        <m:sSub>
          <m:sSubPr>
            <m:ctrlPr>
              <w:rPr>
                <w:rFonts w:ascii="Cambria Math" w:hAnsi="Cambria Math"/>
                <w:i/>
              </w:rPr>
            </m:ctrlPr>
          </m:sSubPr>
          <m:e>
            <m:r>
              <w:rPr>
                <w:rFonts w:ascii="Cambria Math"/>
              </w:rPr>
              <m:t>T</m:t>
            </m:r>
          </m:e>
          <m:sub>
            <m:r>
              <w:rPr>
                <w:rFonts w:ascii="Cambria Math"/>
              </w:rPr>
              <m:t>c3</m:t>
            </m:r>
          </m:sub>
        </m:sSub>
        <m:r>
          <w:rPr>
            <w:rFonts w:ascii="Cambria Math"/>
          </w:rPr>
          <m:t>+</m:t>
        </m:r>
        <m:sSub>
          <m:sSubPr>
            <m:ctrlPr>
              <w:rPr>
                <w:rFonts w:ascii="Cambria Math" w:hAnsi="Cambria Math"/>
                <w:i/>
              </w:rPr>
            </m:ctrlPr>
          </m:sSubPr>
          <m:e>
            <m:r>
              <w:rPr>
                <w:rFonts w:ascii="Cambria Math"/>
              </w:rPr>
              <m:t>F</m:t>
            </m:r>
          </m:e>
          <m:sub>
            <m:r>
              <w:rPr>
                <w:rFonts w:ascii="Cambria Math"/>
              </w:rPr>
              <m:t>3</m:t>
            </m:r>
          </m:sub>
        </m:sSub>
        <m:r>
          <w:rPr>
            <w:rFonts w:ascii="Cambria Math"/>
          </w:rPr>
          <m:t>-</m:t>
        </m:r>
        <m:sSub>
          <m:sSubPr>
            <m:ctrlPr>
              <w:rPr>
                <w:rFonts w:ascii="Cambria Math" w:hAnsi="Cambria Math"/>
                <w:i/>
              </w:rPr>
            </m:ctrlPr>
          </m:sSubPr>
          <m:e>
            <m:r>
              <w:rPr>
                <w:rFonts w:ascii="Cambria Math"/>
              </w:rPr>
              <m:t>P</m:t>
            </m:r>
          </m:e>
          <m:sub>
            <m:r>
              <w:rPr>
                <w:rFonts w:ascii="Cambria Math"/>
              </w:rPr>
              <m:t>3</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c</m:t>
            </m:r>
          </m:sub>
        </m:sSub>
        <m:r>
          <w:rPr>
            <w:rFonts w:ascii="Cambria Math"/>
          </w:rPr>
          <m:t>-</m:t>
        </m:r>
        <m:sSub>
          <m:sSubPr>
            <m:ctrlPr>
              <w:rPr>
                <w:rFonts w:ascii="Cambria Math" w:hAnsi="Cambria Math"/>
                <w:i/>
              </w:rPr>
            </m:ctrlPr>
          </m:sSubPr>
          <m:e>
            <m:r>
              <w:rPr>
                <w:rFonts w:ascii="Cambria Math"/>
              </w:rPr>
              <m:t>h</m:t>
            </m:r>
          </m:e>
          <m:sub>
            <m:r>
              <w:rPr>
                <w:rFonts w:ascii="Cambria Math"/>
              </w:rPr>
              <m:t>s</m:t>
            </m:r>
          </m:sub>
        </m:sSub>
        <m:r>
          <w:rPr>
            <w:rFonts w:ascii="Cambria Math"/>
          </w:rPr>
          <m:t>）</m:t>
        </m:r>
        <m:r>
          <w:rPr>
            <w:rFonts w:ascii="Cambria Math"/>
          </w:rPr>
          <m:t>]</m:t>
        </m:r>
      </m:oMath>
      <w:r>
        <w:rPr>
          <w:szCs w:val="28"/>
        </w:rPr>
        <w:t xml:space="preserve"> </w:t>
      </w:r>
      <w:r>
        <w:rPr>
          <w:rFonts w:hint="eastAsia"/>
          <w:szCs w:val="28"/>
        </w:rPr>
        <w:t xml:space="preserve"> </w:t>
      </w:r>
      <w:r>
        <w:rPr>
          <w:szCs w:val="28"/>
        </w:rPr>
        <w:t xml:space="preserve">      </w:t>
      </w:r>
      <w:r>
        <w:t xml:space="preserve"> </w:t>
      </w:r>
      <w:r>
        <w:t>（</w:t>
      </w:r>
      <w:r>
        <w:t>3-</w:t>
      </w:r>
      <w:r>
        <w:rPr>
          <w:rFonts w:hint="eastAsia"/>
        </w:rPr>
        <w:t>1</w:t>
      </w:r>
      <w:r>
        <w:t>1</w:t>
      </w:r>
      <w:r>
        <w:t>）</w:t>
      </w:r>
    </w:p>
    <w:p w14:paraId="4E5D48F1" w14:textId="77777777" w:rsidR="001477A2" w:rsidRDefault="00000000">
      <w:pPr>
        <w:ind w:firstLine="560"/>
      </w:pPr>
      <w:r>
        <w:t>式中</w:t>
      </w:r>
      <w:r>
        <w:rPr>
          <w:rFonts w:hint="eastAsia"/>
        </w:rPr>
        <w:t>：</w:t>
      </w:r>
      <m:oMath>
        <m:sSub>
          <m:sSubPr>
            <m:ctrlPr>
              <w:rPr>
                <w:rFonts w:ascii="Cambria Math" w:hAnsi="Cambria Math"/>
                <w:i/>
              </w:rPr>
            </m:ctrlPr>
          </m:sSubPr>
          <m:e>
            <m:r>
              <w:rPr>
                <w:rFonts w:ascii="Cambria Math"/>
              </w:rPr>
              <m:t>M</m:t>
            </m:r>
          </m:e>
          <m:sub>
            <m:r>
              <w:rPr>
                <w:rFonts w:ascii="Cambria Math"/>
              </w:rPr>
              <m:t>水稻</m:t>
            </m:r>
            <m:r>
              <w:rPr>
                <w:rFonts w:ascii="Cambria Math"/>
              </w:rPr>
              <m:t>3</m:t>
            </m:r>
          </m:sub>
        </m:sSub>
      </m:oMath>
      <w:r>
        <w:t>——</w:t>
      </w:r>
      <w:r>
        <w:t>水稻</w:t>
      </w:r>
      <w:proofErr w:type="gramStart"/>
      <w:r>
        <w:rPr>
          <w:rFonts w:hint="eastAsia"/>
        </w:rPr>
        <w:t>生育期</w:t>
      </w:r>
      <w:r>
        <w:t>净灌溉</w:t>
      </w:r>
      <w:proofErr w:type="gramEnd"/>
      <w:r>
        <w:rPr>
          <w:rFonts w:hint="eastAsia"/>
        </w:rPr>
        <w:t>定额</w:t>
      </w:r>
      <w:r>
        <w:t>，</w:t>
      </w:r>
      <w:r>
        <w:t>m</w:t>
      </w:r>
      <w:r>
        <w:rPr>
          <w:rFonts w:hint="eastAsia"/>
          <w:vertAlign w:val="superscript"/>
        </w:rPr>
        <w:t>3</w:t>
      </w:r>
      <w:r>
        <w:rPr>
          <w:rFonts w:hint="eastAsia"/>
        </w:rPr>
        <w:t>/</w:t>
      </w:r>
      <w:r>
        <w:rPr>
          <w:rFonts w:hint="eastAsia"/>
        </w:rPr>
        <w:t>亩</w:t>
      </w:r>
      <w:r>
        <w:t>；</w:t>
      </w:r>
    </w:p>
    <w:p w14:paraId="6BC430B2" w14:textId="77777777" w:rsidR="001477A2" w:rsidRDefault="00000000">
      <w:pPr>
        <w:ind w:firstLineChars="506" w:firstLine="1417"/>
      </w:pPr>
      <m:oMath>
        <m:r>
          <w:rPr>
            <w:rFonts w:ascii="Cambria Math"/>
          </w:rPr>
          <m:t>E</m:t>
        </m:r>
        <m:sSub>
          <m:sSubPr>
            <m:ctrlPr>
              <w:rPr>
                <w:rFonts w:ascii="Cambria Math" w:hAnsi="Cambria Math"/>
                <w:i/>
              </w:rPr>
            </m:ctrlPr>
          </m:sSubPr>
          <m:e>
            <m:r>
              <w:rPr>
                <w:rFonts w:ascii="Cambria Math"/>
              </w:rPr>
              <m:t>T</m:t>
            </m:r>
          </m:e>
          <m:sub>
            <m:r>
              <w:rPr>
                <w:rFonts w:ascii="Cambria Math"/>
              </w:rPr>
              <m:t>c3</m:t>
            </m:r>
          </m:sub>
        </m:sSub>
      </m:oMath>
      <w:r>
        <w:t>——</w:t>
      </w:r>
      <w:r>
        <w:t>水稻</w:t>
      </w:r>
      <w:r>
        <w:rPr>
          <w:rFonts w:hint="eastAsia"/>
        </w:rPr>
        <w:t>生育期</w:t>
      </w:r>
      <w:r>
        <w:t>蒸发蒸腾量，</w:t>
      </w:r>
      <w:r>
        <w:t>mm</w:t>
      </w:r>
      <w:r>
        <w:t>；</w:t>
      </w:r>
    </w:p>
    <w:p w14:paraId="608D1320" w14:textId="77777777" w:rsidR="001477A2" w:rsidRDefault="00000000">
      <w:pPr>
        <w:ind w:firstLineChars="506" w:firstLine="1417"/>
      </w:pPr>
      <m:oMath>
        <m:sSub>
          <m:sSubPr>
            <m:ctrlPr>
              <w:rPr>
                <w:rFonts w:ascii="Cambria Math" w:hAnsi="Cambria Math"/>
                <w:i/>
              </w:rPr>
            </m:ctrlPr>
          </m:sSubPr>
          <m:e>
            <m:r>
              <w:rPr>
                <w:rFonts w:ascii="Cambria Math"/>
              </w:rPr>
              <m:t>P</m:t>
            </m:r>
          </m:e>
          <m:sub>
            <m:r>
              <w:rPr>
                <w:rFonts w:ascii="Cambria Math"/>
              </w:rPr>
              <m:t>3</m:t>
            </m:r>
          </m:sub>
        </m:sSub>
      </m:oMath>
      <w:r>
        <w:t>——</w:t>
      </w:r>
      <w:r>
        <w:t>水稻生育期有效降水量，</w:t>
      </w:r>
      <w:r>
        <w:t>mm</w:t>
      </w:r>
      <w:r>
        <w:t>；</w:t>
      </w:r>
    </w:p>
    <w:p w14:paraId="1F239336" w14:textId="77777777" w:rsidR="001477A2" w:rsidRDefault="00000000">
      <w:pPr>
        <w:ind w:firstLineChars="506" w:firstLine="1417"/>
      </w:pPr>
      <m:oMath>
        <m:sSub>
          <m:sSubPr>
            <m:ctrlPr>
              <w:rPr>
                <w:rFonts w:ascii="Cambria Math" w:hAnsi="Cambria Math"/>
                <w:i/>
              </w:rPr>
            </m:ctrlPr>
          </m:sSubPr>
          <m:e>
            <m:r>
              <w:rPr>
                <w:rFonts w:ascii="Cambria Math"/>
              </w:rPr>
              <m:t>F</m:t>
            </m:r>
          </m:e>
          <m:sub>
            <m:r>
              <w:rPr>
                <w:rFonts w:ascii="Cambria Math"/>
              </w:rPr>
              <m:t>3</m:t>
            </m:r>
          </m:sub>
        </m:sSub>
      </m:oMath>
      <w:r>
        <w:t>——</w:t>
      </w:r>
      <w:r>
        <w:t>水稻生育期</w:t>
      </w:r>
      <w:r>
        <w:rPr>
          <w:rFonts w:hint="eastAsia"/>
        </w:rPr>
        <w:t>田间</w:t>
      </w:r>
      <w:r>
        <w:t>渗漏量，</w:t>
      </w:r>
      <w:r>
        <w:t>mm</w:t>
      </w:r>
      <w:r>
        <w:t>；</w:t>
      </w:r>
    </w:p>
    <w:p w14:paraId="32D33744" w14:textId="77777777" w:rsidR="001477A2" w:rsidRDefault="00000000">
      <w:pPr>
        <w:ind w:firstLineChars="506" w:firstLine="1417"/>
      </w:pPr>
      <m:oMath>
        <m:sSub>
          <m:sSubPr>
            <m:ctrlPr>
              <w:rPr>
                <w:rFonts w:ascii="Cambria Math" w:hAnsi="Cambria Math"/>
                <w:i/>
              </w:rPr>
            </m:ctrlPr>
          </m:sSubPr>
          <m:e>
            <m:r>
              <w:rPr>
                <w:rFonts w:ascii="Cambria Math"/>
              </w:rPr>
              <m:t>h</m:t>
            </m:r>
          </m:e>
          <m:sub>
            <m:r>
              <w:rPr>
                <w:rFonts w:ascii="Cambria Math"/>
              </w:rPr>
              <m:t>c</m:t>
            </m:r>
          </m:sub>
        </m:sSub>
      </m:oMath>
      <w:r>
        <w:t>——</w:t>
      </w:r>
      <w:r>
        <w:rPr>
          <w:rFonts w:hint="eastAsia"/>
        </w:rPr>
        <w:t>秧苗</w:t>
      </w:r>
      <w:proofErr w:type="gramStart"/>
      <w:r>
        <w:rPr>
          <w:rFonts w:hint="eastAsia"/>
        </w:rPr>
        <w:t>移栽时田面</w:t>
      </w:r>
      <w:proofErr w:type="gramEnd"/>
      <w:r>
        <w:rPr>
          <w:rFonts w:hint="eastAsia"/>
        </w:rPr>
        <w:t>水深</w:t>
      </w:r>
      <w:r>
        <w:t>，</w:t>
      </w:r>
      <w:r>
        <w:t>mm</w:t>
      </w:r>
      <w:r>
        <w:rPr>
          <w:rFonts w:hint="eastAsia"/>
        </w:rPr>
        <w:t>；</w:t>
      </w:r>
    </w:p>
    <w:p w14:paraId="6BFBEB77" w14:textId="77777777" w:rsidR="001477A2" w:rsidRDefault="00000000">
      <w:pPr>
        <w:ind w:firstLineChars="506" w:firstLine="1417"/>
      </w:pPr>
      <w:proofErr w:type="spellStart"/>
      <w:r>
        <w:rPr>
          <w:rFonts w:hint="eastAsia"/>
          <w:i/>
        </w:rPr>
        <w:t>h</w:t>
      </w:r>
      <w:r>
        <w:rPr>
          <w:rFonts w:hint="eastAsia"/>
          <w:i/>
          <w:vertAlign w:val="subscript"/>
        </w:rPr>
        <w:t>s</w:t>
      </w:r>
      <w:proofErr w:type="spellEnd"/>
      <w:r>
        <w:t>——</w:t>
      </w:r>
      <w:r>
        <w:rPr>
          <w:rFonts w:hint="eastAsia"/>
        </w:rPr>
        <w:t>水稻</w:t>
      </w:r>
      <w:proofErr w:type="gramStart"/>
      <w:r>
        <w:rPr>
          <w:rFonts w:hint="eastAsia"/>
        </w:rPr>
        <w:t>收割时田面</w:t>
      </w:r>
      <w:proofErr w:type="gramEnd"/>
      <w:r>
        <w:rPr>
          <w:rFonts w:hint="eastAsia"/>
        </w:rPr>
        <w:t>水深</w:t>
      </w:r>
      <w:r>
        <w:t>，</w:t>
      </w:r>
      <w:r>
        <w:t>mm</w:t>
      </w:r>
      <w:r>
        <w:t>。</w:t>
      </w:r>
    </w:p>
    <w:p w14:paraId="3A85242D" w14:textId="77777777" w:rsidR="001477A2" w:rsidRDefault="00000000">
      <w:pPr>
        <w:ind w:firstLine="560"/>
      </w:pPr>
      <w:r>
        <w:rPr>
          <w:rFonts w:hint="eastAsia"/>
        </w:rPr>
        <w:t>淹水灌溉水稻净灌溉定额为：</w:t>
      </w:r>
    </w:p>
    <w:p w14:paraId="20C99436" w14:textId="77777777" w:rsidR="001477A2" w:rsidRDefault="00000000">
      <w:pPr>
        <w:pStyle w:val="aff8"/>
        <w:ind w:firstLine="480"/>
        <w:rPr>
          <w:szCs w:val="28"/>
        </w:rPr>
      </w:pPr>
      <m:oMath>
        <m:sSub>
          <m:sSubPr>
            <m:ctrlPr>
              <w:rPr>
                <w:rFonts w:ascii="Cambria Math" w:hAnsi="Cambria Math"/>
                <w:i/>
              </w:rPr>
            </m:ctrlPr>
          </m:sSubPr>
          <m:e>
            <m:r>
              <w:rPr>
                <w:rFonts w:ascii="Cambria Math"/>
              </w:rPr>
              <m:t>M</m:t>
            </m:r>
          </m:e>
          <m:sub>
            <m:r>
              <w:rPr>
                <w:rFonts w:ascii="Cambria Math"/>
              </w:rPr>
              <m:t>水稻</m:t>
            </m:r>
          </m:sub>
        </m:sSub>
        <m:r>
          <w:rPr>
            <w:rFonts w:ascii="Cambria Math"/>
          </w:rPr>
          <m:t>=</m:t>
        </m:r>
        <m:sSub>
          <m:sSubPr>
            <m:ctrlPr>
              <w:rPr>
                <w:rFonts w:ascii="Cambria Math" w:hAnsi="Cambria Math"/>
                <w:i/>
              </w:rPr>
            </m:ctrlPr>
          </m:sSubPr>
          <m:e>
            <m:r>
              <w:rPr>
                <w:rFonts w:ascii="Cambria Math"/>
              </w:rPr>
              <m:t>M</m:t>
            </m:r>
          </m:e>
          <m:sub>
            <m:r>
              <w:rPr>
                <w:rFonts w:ascii="Cambria Math"/>
              </w:rPr>
              <m:t>水稻</m:t>
            </m:r>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水稻</m:t>
            </m:r>
            <m:r>
              <w:rPr>
                <w:rFonts w:ascii="Cambria Math"/>
              </w:rPr>
              <m:t>2</m:t>
            </m:r>
          </m:sub>
        </m:sSub>
        <m:r>
          <w:rPr>
            <w:rFonts w:ascii="Cambria Math"/>
          </w:rPr>
          <m:t>+</m:t>
        </m:r>
        <m:sSub>
          <m:sSubPr>
            <m:ctrlPr>
              <w:rPr>
                <w:rFonts w:ascii="Cambria Math" w:hAnsi="Cambria Math"/>
                <w:i/>
              </w:rPr>
            </m:ctrlPr>
          </m:sSubPr>
          <m:e>
            <m:r>
              <w:rPr>
                <w:rFonts w:ascii="Cambria Math"/>
              </w:rPr>
              <m:t>M</m:t>
            </m:r>
          </m:e>
          <m:sub>
            <m:r>
              <w:rPr>
                <w:rFonts w:ascii="Cambria Math"/>
              </w:rPr>
              <m:t>水稻</m:t>
            </m:r>
            <m:r>
              <w:rPr>
                <w:rFonts w:ascii="Cambria Math"/>
              </w:rPr>
              <m:t>3</m:t>
            </m:r>
          </m:sub>
        </m:sSub>
      </m:oMath>
      <w:r>
        <w:rPr>
          <w:rFonts w:hint="eastAsia"/>
          <w:szCs w:val="28"/>
        </w:rPr>
        <w:t xml:space="preserve">              </w:t>
      </w:r>
      <w:r>
        <w:rPr>
          <w:rFonts w:hint="eastAsia"/>
        </w:rPr>
        <w:t>（</w:t>
      </w:r>
      <w:r>
        <w:rPr>
          <w:rFonts w:hint="eastAsia"/>
        </w:rPr>
        <w:t>3-1</w:t>
      </w:r>
      <w:r>
        <w:t>2</w:t>
      </w:r>
      <w:r>
        <w:rPr>
          <w:rFonts w:hint="eastAsia"/>
        </w:rPr>
        <w:t>）</w:t>
      </w:r>
    </w:p>
    <w:p w14:paraId="7047A87E" w14:textId="77777777" w:rsidR="001477A2" w:rsidRDefault="00000000">
      <w:pPr>
        <w:ind w:firstLine="560"/>
      </w:pPr>
      <w:r>
        <w:rPr>
          <w:rFonts w:hint="eastAsia"/>
        </w:rPr>
        <w:t>式中：</w:t>
      </w:r>
      <m:oMath>
        <m:sSub>
          <m:sSubPr>
            <m:ctrlPr>
              <w:rPr>
                <w:rFonts w:ascii="Cambria Math" w:hAnsi="Cambria Math"/>
                <w:i/>
              </w:rPr>
            </m:ctrlPr>
          </m:sSubPr>
          <m:e>
            <m:r>
              <w:rPr>
                <w:rFonts w:ascii="Cambria Math"/>
              </w:rPr>
              <m:t>M</m:t>
            </m:r>
          </m:e>
          <m:sub>
            <m:r>
              <w:rPr>
                <w:rFonts w:ascii="Cambria Math"/>
              </w:rPr>
              <m:t>水稻</m:t>
            </m:r>
          </m:sub>
        </m:sSub>
      </m:oMath>
      <w:r>
        <w:t>——</w:t>
      </w:r>
      <w:r>
        <w:t>水稻净灌溉</w:t>
      </w:r>
      <w:r>
        <w:rPr>
          <w:rFonts w:hint="eastAsia"/>
        </w:rPr>
        <w:t>定额</w:t>
      </w:r>
      <w:r>
        <w:t>，</w:t>
      </w:r>
      <w:r>
        <w:t>m</w:t>
      </w:r>
      <w:r>
        <w:rPr>
          <w:rFonts w:hint="eastAsia"/>
          <w:vertAlign w:val="superscript"/>
        </w:rPr>
        <w:t>3</w:t>
      </w:r>
      <w:r>
        <w:rPr>
          <w:rFonts w:hint="eastAsia"/>
        </w:rPr>
        <w:t>/</w:t>
      </w:r>
      <w:r>
        <w:rPr>
          <w:rFonts w:hint="eastAsia"/>
        </w:rPr>
        <w:t>亩；</w:t>
      </w:r>
    </w:p>
    <w:p w14:paraId="0817D18E" w14:textId="77777777" w:rsidR="001477A2" w:rsidRDefault="00000000">
      <w:pPr>
        <w:ind w:firstLine="560"/>
      </w:pPr>
      <w:r>
        <w:rPr>
          <w:rFonts w:hint="eastAsia"/>
        </w:rPr>
        <w:t>其他符号意义同上。</w:t>
      </w:r>
    </w:p>
    <w:p w14:paraId="14CED7BB" w14:textId="77777777" w:rsidR="001477A2" w:rsidRDefault="00000000">
      <w:pPr>
        <w:ind w:firstLine="560"/>
      </w:pPr>
      <w:r>
        <w:rPr>
          <w:rFonts w:hint="eastAsia"/>
          <w:lang w:bidi="ar"/>
        </w:rPr>
        <w:t>计算方法详见《灌溉与排水工程设计规范》（</w:t>
      </w:r>
      <w:r>
        <w:rPr>
          <w:lang w:bidi="ar"/>
        </w:rPr>
        <w:t>GB50288-2018</w:t>
      </w:r>
      <w:r>
        <w:rPr>
          <w:rFonts w:hint="eastAsia"/>
          <w:lang w:bidi="ar"/>
        </w:rPr>
        <w:t>）。</w:t>
      </w:r>
    </w:p>
    <w:p w14:paraId="5E36DBAD" w14:textId="77777777" w:rsidR="001477A2" w:rsidRDefault="00000000">
      <w:pPr>
        <w:ind w:firstLine="560"/>
      </w:pPr>
      <w:r>
        <w:t>对于</w:t>
      </w:r>
      <w:r>
        <w:rPr>
          <w:rFonts w:hint="eastAsia"/>
        </w:rPr>
        <w:t>湿润灌溉（无水层）的水稻，可采用旱作物</w:t>
      </w:r>
      <w:r>
        <w:t>净灌溉</w:t>
      </w:r>
      <w:r>
        <w:rPr>
          <w:rFonts w:hint="eastAsia"/>
        </w:rPr>
        <w:t>定额的计算方法计算其</w:t>
      </w:r>
      <w:r>
        <w:t>净灌溉</w:t>
      </w:r>
      <w:r>
        <w:rPr>
          <w:rFonts w:hint="eastAsia"/>
        </w:rPr>
        <w:t>定额。淹水和湿润交替灌溉采用的水稻则可分别采用淹水灌溉水稻和</w:t>
      </w:r>
      <w:proofErr w:type="gramStart"/>
      <w:r>
        <w:rPr>
          <w:rFonts w:hint="eastAsia"/>
        </w:rPr>
        <w:t>旱作物</w:t>
      </w:r>
      <w:proofErr w:type="gramEnd"/>
      <w:r>
        <w:t>净灌溉</w:t>
      </w:r>
      <w:r>
        <w:rPr>
          <w:rFonts w:hint="eastAsia"/>
        </w:rPr>
        <w:t>定额的计算方法分段计算确定后相加，得出生育期的</w:t>
      </w:r>
      <w:r>
        <w:t>净灌溉</w:t>
      </w:r>
      <w:r>
        <w:rPr>
          <w:rFonts w:hint="eastAsia"/>
        </w:rPr>
        <w:t>定额</w:t>
      </w:r>
      <m:oMath>
        <m:sSub>
          <m:sSubPr>
            <m:ctrlPr>
              <w:rPr>
                <w:rFonts w:ascii="Cambria Math" w:hAnsi="Cambria Math"/>
                <w:i/>
              </w:rPr>
            </m:ctrlPr>
          </m:sSubPr>
          <m:e>
            <m:r>
              <w:rPr>
                <w:rFonts w:ascii="Cambria Math"/>
              </w:rPr>
              <m:t>M</m:t>
            </m:r>
          </m:e>
          <m:sub>
            <m:r>
              <w:rPr>
                <w:rFonts w:ascii="Cambria Math"/>
              </w:rPr>
              <m:t>水稻</m:t>
            </m:r>
            <m:r>
              <w:rPr>
                <w:rFonts w:ascii="Cambria Math"/>
              </w:rPr>
              <m:t>3</m:t>
            </m:r>
          </m:sub>
        </m:sSub>
      </m:oMath>
      <w:r>
        <w:rPr>
          <w:rFonts w:hint="eastAsia"/>
        </w:rPr>
        <w:t>。</w:t>
      </w:r>
    </w:p>
    <w:p w14:paraId="79966545" w14:textId="77777777" w:rsidR="001477A2" w:rsidRDefault="00000000">
      <w:pPr>
        <w:ind w:firstLine="560"/>
      </w:pPr>
      <w:r>
        <w:rPr>
          <w:rFonts w:hint="eastAsia"/>
        </w:rPr>
        <w:lastRenderedPageBreak/>
        <w:t>已经推广</w:t>
      </w:r>
      <w:r>
        <w:t>采用水稻节水灌溉</w:t>
      </w:r>
      <w:r>
        <w:rPr>
          <w:rFonts w:hint="eastAsia"/>
        </w:rPr>
        <w:t>模式</w:t>
      </w:r>
      <w:r>
        <w:t>的区域，可以</w:t>
      </w:r>
      <w:r>
        <w:rPr>
          <w:rFonts w:hint="eastAsia"/>
        </w:rPr>
        <w:t>直接采用</w:t>
      </w:r>
      <w:r>
        <w:t>水稻节水灌溉</w:t>
      </w:r>
      <w:r>
        <w:rPr>
          <w:rFonts w:hint="eastAsia"/>
        </w:rPr>
        <w:t>模式</w:t>
      </w:r>
      <w:r>
        <w:t>设计的亩均净灌溉用水量</w:t>
      </w:r>
      <w:r>
        <w:rPr>
          <w:rFonts w:hint="eastAsia"/>
        </w:rPr>
        <w:t>。在有灌溉试验成果的地区，可引用节水灌溉模式试验中所测得的节水灌溉定额作为净灌溉定额。</w:t>
      </w:r>
    </w:p>
    <w:p w14:paraId="19B7F7B6" w14:textId="77777777" w:rsidR="001477A2" w:rsidRDefault="00000000">
      <w:pPr>
        <w:pStyle w:val="4"/>
        <w:ind w:firstLine="560"/>
      </w:pPr>
      <w:r>
        <w:rPr>
          <w:rFonts w:hint="eastAsia"/>
        </w:rPr>
        <w:t>3.3.2.3</w:t>
      </w:r>
      <w:r>
        <w:rPr>
          <w:rFonts w:hint="eastAsia"/>
        </w:rPr>
        <w:t>典型田块年亩均净灌溉用水量的确定</w:t>
      </w:r>
    </w:p>
    <w:p w14:paraId="41A6CD78" w14:textId="643021BA" w:rsidR="001477A2" w:rsidRDefault="00000000">
      <w:pPr>
        <w:ind w:firstLine="560"/>
        <w:rPr>
          <w:i/>
        </w:rPr>
      </w:pPr>
      <w:r>
        <w:rPr>
          <w:rFonts w:hint="eastAsia"/>
        </w:rPr>
        <w:t>在获得典型田块的净灌溉定额</w:t>
      </w:r>
      <w:r>
        <w:rPr>
          <w:rFonts w:hint="eastAsia"/>
          <w:i/>
        </w:rPr>
        <w:t>M</w:t>
      </w:r>
      <w:r>
        <w:rPr>
          <w:rFonts w:hint="eastAsia"/>
        </w:rPr>
        <w:t>（</w:t>
      </w:r>
      <w:proofErr w:type="spellStart"/>
      <w:r>
        <w:rPr>
          <w:rFonts w:hint="eastAsia"/>
          <w:i/>
        </w:rPr>
        <w:t>M</w:t>
      </w:r>
      <w:proofErr w:type="spellEnd"/>
      <w:r>
        <w:rPr>
          <w:rFonts w:hint="eastAsia"/>
          <w:vertAlign w:val="subscript"/>
        </w:rPr>
        <w:t>旱作</w:t>
      </w:r>
      <w:r>
        <w:rPr>
          <w:rFonts w:hint="eastAsia"/>
        </w:rPr>
        <w:t>或</w:t>
      </w:r>
      <w:r>
        <w:rPr>
          <w:rFonts w:hint="eastAsia"/>
          <w:i/>
        </w:rPr>
        <w:t>M</w:t>
      </w:r>
      <w:r>
        <w:rPr>
          <w:rFonts w:hint="eastAsia"/>
          <w:vertAlign w:val="subscript"/>
        </w:rPr>
        <w:t>水稻</w:t>
      </w:r>
      <w:r>
        <w:rPr>
          <w:rFonts w:hint="eastAsia"/>
        </w:rPr>
        <w:t>）和年亩均灌溉用水量</w:t>
      </w:r>
      <w:r>
        <w:rPr>
          <w:rFonts w:hint="eastAsia"/>
          <w:i/>
        </w:rPr>
        <w:t>w</w:t>
      </w:r>
      <w:r>
        <w:rPr>
          <w:rFonts w:hint="eastAsia"/>
          <w:vertAlign w:val="subscript"/>
        </w:rPr>
        <w:t>田</w:t>
      </w:r>
      <w:r>
        <w:rPr>
          <w:rFonts w:hint="eastAsia"/>
        </w:rPr>
        <w:t>后，将二者进行比较。当</w:t>
      </w:r>
      <w:r>
        <w:rPr>
          <w:rFonts w:hint="eastAsia"/>
          <w:i/>
        </w:rPr>
        <w:t>k</w:t>
      </w:r>
      <w:r>
        <w:rPr>
          <w:rFonts w:eastAsia="宋体" w:hint="eastAsia"/>
        </w:rPr>
        <w:t>·</w:t>
      </w:r>
      <w:r>
        <w:rPr>
          <w:rFonts w:hint="eastAsia"/>
          <w:i/>
        </w:rPr>
        <w:t>w</w:t>
      </w:r>
      <w:r>
        <w:rPr>
          <w:rFonts w:hint="eastAsia"/>
          <w:vertAlign w:val="subscript"/>
        </w:rPr>
        <w:t>田</w:t>
      </w:r>
      <w:r>
        <w:rPr>
          <w:rFonts w:hint="eastAsia"/>
        </w:rPr>
        <w:t>≥</w:t>
      </w:r>
      <w:r>
        <w:rPr>
          <w:rFonts w:hint="eastAsia"/>
          <w:i/>
        </w:rPr>
        <w:t>M</w:t>
      </w:r>
      <w:r>
        <w:rPr>
          <w:rFonts w:hint="eastAsia"/>
        </w:rPr>
        <w:t>时，为充分灌溉，</w:t>
      </w:r>
      <w:r>
        <w:rPr>
          <w:rFonts w:hint="eastAsia"/>
          <w:i/>
        </w:rPr>
        <w:t>w</w:t>
      </w:r>
      <w:proofErr w:type="gramStart"/>
      <w:r>
        <w:rPr>
          <w:rFonts w:hint="eastAsia"/>
          <w:vertAlign w:val="subscript"/>
        </w:rPr>
        <w:t>田净</w:t>
      </w:r>
      <w:proofErr w:type="gramEnd"/>
      <w:r>
        <w:rPr>
          <w:rFonts w:hint="eastAsia"/>
        </w:rPr>
        <w:t>=</w:t>
      </w:r>
      <w:r>
        <w:rPr>
          <w:rFonts w:hint="eastAsia"/>
          <w:i/>
        </w:rPr>
        <w:t>M</w:t>
      </w:r>
      <w:r>
        <w:rPr>
          <w:rFonts w:hint="eastAsia"/>
        </w:rPr>
        <w:t>；当</w:t>
      </w:r>
      <w:r>
        <w:rPr>
          <w:rFonts w:hint="eastAsia"/>
          <w:i/>
        </w:rPr>
        <w:t>k</w:t>
      </w:r>
      <w:r>
        <w:rPr>
          <w:rFonts w:eastAsia="宋体" w:hint="eastAsia"/>
        </w:rPr>
        <w:t>·</w:t>
      </w:r>
      <w:r>
        <w:rPr>
          <w:rFonts w:hint="eastAsia"/>
          <w:i/>
        </w:rPr>
        <w:t>w</w:t>
      </w:r>
      <w:r>
        <w:rPr>
          <w:rFonts w:hint="eastAsia"/>
          <w:vertAlign w:val="subscript"/>
        </w:rPr>
        <w:t>田</w:t>
      </w:r>
      <w:r>
        <w:t>&lt;</w:t>
      </w:r>
      <w:r>
        <w:rPr>
          <w:rFonts w:hint="eastAsia"/>
          <w:i/>
        </w:rPr>
        <w:t>M</w:t>
      </w:r>
      <w:r>
        <w:rPr>
          <w:rFonts w:hint="eastAsia"/>
        </w:rPr>
        <w:t>时，为非充分灌溉，</w:t>
      </w:r>
      <w:r>
        <w:rPr>
          <w:rFonts w:hint="eastAsia"/>
          <w:i/>
        </w:rPr>
        <w:t>w</w:t>
      </w:r>
      <w:proofErr w:type="gramStart"/>
      <w:r>
        <w:rPr>
          <w:rFonts w:hint="eastAsia"/>
          <w:vertAlign w:val="subscript"/>
        </w:rPr>
        <w:t>田净</w:t>
      </w:r>
      <w:proofErr w:type="gramEnd"/>
      <w:r>
        <w:rPr>
          <w:rFonts w:hint="eastAsia"/>
        </w:rPr>
        <w:t>=</w:t>
      </w:r>
      <w:r>
        <w:rPr>
          <w:rFonts w:hint="eastAsia"/>
          <w:i/>
        </w:rPr>
        <w:t>k</w:t>
      </w:r>
      <w:r>
        <w:rPr>
          <w:rFonts w:eastAsia="宋体" w:hint="eastAsia"/>
        </w:rPr>
        <w:t>·</w:t>
      </w:r>
      <w:r>
        <w:rPr>
          <w:rFonts w:hint="eastAsia"/>
          <w:i/>
        </w:rPr>
        <w:t>w</w:t>
      </w:r>
      <w:r>
        <w:rPr>
          <w:rFonts w:hint="eastAsia"/>
          <w:vertAlign w:val="subscript"/>
        </w:rPr>
        <w:t>田</w:t>
      </w:r>
      <w:r>
        <w:rPr>
          <w:rFonts w:hint="eastAsia"/>
        </w:rPr>
        <w:t>。其中，</w:t>
      </w:r>
      <w:r>
        <w:rPr>
          <w:rFonts w:hint="eastAsia"/>
          <w:i/>
        </w:rPr>
        <w:t>k</w:t>
      </w:r>
      <w:proofErr w:type="gramStart"/>
      <w:r>
        <w:rPr>
          <w:rFonts w:hint="eastAsia"/>
        </w:rPr>
        <w:t>为折减系数</w:t>
      </w:r>
      <w:proofErr w:type="gramEnd"/>
      <w:r>
        <w:rPr>
          <w:rFonts w:hint="eastAsia"/>
        </w:rPr>
        <w:t>，对于旱作物，</w:t>
      </w:r>
      <w:r>
        <w:rPr>
          <w:rFonts w:hint="eastAsia"/>
          <w:i/>
        </w:rPr>
        <w:t>k</w:t>
      </w:r>
      <w:r>
        <w:rPr>
          <w:rFonts w:hint="eastAsia"/>
        </w:rPr>
        <w:t>可取</w:t>
      </w:r>
      <w:r>
        <w:rPr>
          <w:rFonts w:hint="eastAsia"/>
        </w:rPr>
        <w:t>0.90</w:t>
      </w:r>
      <w:r>
        <w:rPr>
          <w:rFonts w:hint="eastAsia"/>
        </w:rPr>
        <w:t>；对于水稻，</w:t>
      </w:r>
      <w:r>
        <w:rPr>
          <w:rFonts w:hint="eastAsia"/>
          <w:i/>
        </w:rPr>
        <w:t>k</w:t>
      </w:r>
      <w:r>
        <w:rPr>
          <w:rFonts w:hint="eastAsia"/>
        </w:rPr>
        <w:t>可取</w:t>
      </w:r>
      <w:r>
        <w:rPr>
          <w:rFonts w:hint="eastAsia"/>
        </w:rPr>
        <w:t>0.90~0.95</w:t>
      </w:r>
      <w:r>
        <w:rPr>
          <w:rFonts w:hint="eastAsia"/>
        </w:rPr>
        <w:t>。</w:t>
      </w:r>
    </w:p>
    <w:p w14:paraId="372551F5" w14:textId="77777777" w:rsidR="001477A2" w:rsidRDefault="00000000">
      <w:pPr>
        <w:ind w:firstLine="560"/>
      </w:pPr>
      <w:r>
        <w:rPr>
          <w:rFonts w:hint="eastAsia"/>
        </w:rPr>
        <w:t>尚不具备直接量测和观测条件的小型灌区，可通过收集与典型田块种植作物和灌溉方式相同的当地（或临近地区）灌溉试验站灌溉试验结果，或者灌区规划、可行性研究报告等资料中不同水平年的净灌溉定额，结合当地灌溉经验拟定复核当年降水年型的灌溉制度（灌水次数、灌水定额、灌溉定额等）。在此基础上对典型田块进行实地调查，了解当年的实际灌水次数和每次灌水量，通过与灌溉制度比较，推测典型田块年亩均灌溉用水量，并参考上述方法确定典型田块年亩均净灌溉用水量。</w:t>
      </w:r>
    </w:p>
    <w:p w14:paraId="2DC5E3EB" w14:textId="77777777" w:rsidR="001477A2" w:rsidRDefault="00000000">
      <w:pPr>
        <w:ind w:firstLine="560"/>
      </w:pPr>
      <w:r>
        <w:rPr>
          <w:rFonts w:hint="eastAsia"/>
        </w:rPr>
        <w:t>对于灌溉面积占总灌溉面积</w:t>
      </w:r>
      <w:r>
        <w:rPr>
          <w:rFonts w:hint="eastAsia"/>
        </w:rPr>
        <w:t>10%</w:t>
      </w:r>
      <w:r>
        <w:rPr>
          <w:rFonts w:hint="eastAsia"/>
        </w:rPr>
        <w:t>及以下的作物种类，可根据上述测算分析得出的同类作物亩均净灌溉用水量与其实际灌溉面积的乘积得出净灌溉用水量。</w:t>
      </w:r>
    </w:p>
    <w:p w14:paraId="1BC585E4" w14:textId="77777777" w:rsidR="001477A2" w:rsidRDefault="00000000">
      <w:pPr>
        <w:pStyle w:val="2"/>
        <w:spacing w:before="217" w:after="217"/>
        <w:rPr>
          <w:rFonts w:hint="eastAsia"/>
        </w:rPr>
      </w:pPr>
      <w:bookmarkStart w:id="32" w:name="_Toc336334883"/>
      <w:bookmarkStart w:id="33" w:name="_Toc435811452"/>
      <w:bookmarkStart w:id="34" w:name="_Toc343006868"/>
      <w:bookmarkStart w:id="35" w:name="_Toc201562344"/>
      <w:r>
        <w:rPr>
          <w:rFonts w:hint="eastAsia"/>
        </w:rPr>
        <w:t>样点灌区年</w:t>
      </w:r>
      <w:r>
        <w:t>净灌溉用水</w:t>
      </w:r>
      <w:r>
        <w:rPr>
          <w:rFonts w:hint="eastAsia"/>
        </w:rPr>
        <w:t>总</w:t>
      </w:r>
      <w:r>
        <w:t>量</w:t>
      </w:r>
      <w:bookmarkEnd w:id="32"/>
      <w:bookmarkEnd w:id="33"/>
      <w:bookmarkEnd w:id="34"/>
      <w:r>
        <w:rPr>
          <w:rFonts w:hint="eastAsia"/>
        </w:rPr>
        <w:t>分析汇总</w:t>
      </w:r>
      <w:bookmarkEnd w:id="35"/>
    </w:p>
    <w:p w14:paraId="03AE354D" w14:textId="77777777" w:rsidR="001477A2" w:rsidRDefault="00000000">
      <w:pPr>
        <w:ind w:firstLine="560"/>
      </w:pPr>
      <w:r>
        <w:rPr>
          <w:rFonts w:hint="eastAsia"/>
        </w:rPr>
        <w:t>样点灌区</w:t>
      </w:r>
      <w:proofErr w:type="gramStart"/>
      <w:r>
        <w:rPr>
          <w:rFonts w:hint="eastAsia"/>
        </w:rPr>
        <w:t>年总净灌溉</w:t>
      </w:r>
      <w:proofErr w:type="gramEnd"/>
      <w:r>
        <w:rPr>
          <w:rFonts w:hint="eastAsia"/>
        </w:rPr>
        <w:t>水量为播种面积占总播种面积</w:t>
      </w:r>
      <w:r>
        <w:rPr>
          <w:rFonts w:hint="eastAsia"/>
        </w:rPr>
        <w:t xml:space="preserve"> </w:t>
      </w:r>
      <w:r>
        <w:t>10%</w:t>
      </w:r>
      <w:r>
        <w:rPr>
          <w:rFonts w:hint="eastAsia"/>
        </w:rPr>
        <w:t>以上作物净灌溉水量、</w:t>
      </w:r>
      <w:r>
        <w:t>10%</w:t>
      </w:r>
      <w:r>
        <w:rPr>
          <w:rFonts w:hint="eastAsia"/>
        </w:rPr>
        <w:t>及以下作物净灌溉水量，与冲洗盐碱等特殊情况产生的净灌溉水量之</w:t>
      </w:r>
      <w:proofErr w:type="gramStart"/>
      <w:r>
        <w:rPr>
          <w:rFonts w:hint="eastAsia"/>
        </w:rPr>
        <w:t>和</w:t>
      </w:r>
      <w:proofErr w:type="gramEnd"/>
      <w:r>
        <w:rPr>
          <w:rFonts w:hint="eastAsia"/>
        </w:rPr>
        <w:t>。</w:t>
      </w:r>
    </w:p>
    <w:p w14:paraId="4D3F8AA9" w14:textId="77777777" w:rsidR="001477A2" w:rsidRDefault="00000000">
      <w:pPr>
        <w:pStyle w:val="3"/>
        <w:spacing w:before="217" w:after="217"/>
      </w:pPr>
      <w:r>
        <w:rPr>
          <w:rFonts w:hint="eastAsia"/>
        </w:rPr>
        <w:lastRenderedPageBreak/>
        <w:t>播种面积占总播种面积</w:t>
      </w:r>
      <w:r>
        <w:t>10%</w:t>
      </w:r>
      <w:r>
        <w:rPr>
          <w:rFonts w:hint="eastAsia"/>
        </w:rPr>
        <w:t>以上作物年净灌溉水量计算</w:t>
      </w:r>
    </w:p>
    <w:p w14:paraId="19B75E5F" w14:textId="77777777" w:rsidR="001477A2" w:rsidRDefault="00000000">
      <w:pPr>
        <w:ind w:firstLine="560"/>
      </w:pPr>
      <w:r>
        <w:rPr>
          <w:rFonts w:hint="eastAsia"/>
          <w:szCs w:val="24"/>
        </w:rPr>
        <w:t>根据</w:t>
      </w:r>
      <w:r>
        <w:rPr>
          <w:rFonts w:hint="eastAsia"/>
          <w:szCs w:val="24"/>
        </w:rPr>
        <w:t>3</w:t>
      </w:r>
      <w:r>
        <w:rPr>
          <w:szCs w:val="24"/>
        </w:rPr>
        <w:t>.3</w:t>
      </w:r>
      <w:r>
        <w:rPr>
          <w:rFonts w:hint="eastAsia"/>
          <w:szCs w:val="24"/>
        </w:rPr>
        <w:t>节中直接量测或观测分析得出的某种作物典型田块的年亩均净灌溉用水量</w:t>
      </w:r>
      <m:oMath>
        <m:sSub>
          <m:sSubPr>
            <m:ctrlPr>
              <w:rPr>
                <w:rFonts w:ascii="Cambria Math" w:hAnsi="Cambria Math"/>
                <w:i/>
              </w:rPr>
            </m:ctrlPr>
          </m:sSubPr>
          <m:e>
            <m:r>
              <w:rPr>
                <w:rFonts w:ascii="Cambria Math"/>
              </w:rPr>
              <m:t>w</m:t>
            </m:r>
          </m:e>
          <m:sub>
            <m:r>
              <w:rPr>
                <w:rFonts w:ascii="Cambria Math"/>
              </w:rPr>
              <m:t>田净</m:t>
            </m:r>
          </m:sub>
        </m:sSub>
      </m:oMath>
      <w:r>
        <w:rPr>
          <w:rFonts w:hint="eastAsia"/>
        </w:rPr>
        <w:t>，计算某灌区同区域或同种灌溉</w:t>
      </w:r>
      <w:proofErr w:type="gramStart"/>
      <w:r>
        <w:rPr>
          <w:rFonts w:hint="eastAsia"/>
        </w:rPr>
        <w:t>类型第</w:t>
      </w:r>
      <w:proofErr w:type="spellStart"/>
      <w:proofErr w:type="gramEnd"/>
      <w:r>
        <w:rPr>
          <w:rFonts w:hint="eastAsia"/>
          <w:i/>
        </w:rPr>
        <w:t>i</w:t>
      </w:r>
      <w:proofErr w:type="spellEnd"/>
      <w:r>
        <w:rPr>
          <w:rFonts w:hint="eastAsia"/>
        </w:rPr>
        <w:t>种作物的年净灌溉用水量，计算公式如下：</w:t>
      </w:r>
    </w:p>
    <w:p w14:paraId="2AAC2859" w14:textId="77777777" w:rsidR="001477A2" w:rsidRDefault="00000000">
      <w:pPr>
        <w:pStyle w:val="aff8"/>
        <w:ind w:firstLine="480"/>
      </w:pPr>
      <w:r>
        <w:t xml:space="preserve">  </w:t>
      </w:r>
      <w:r>
        <w:rPr>
          <w:rFonts w:hint="eastAsia"/>
          <w:szCs w:val="28"/>
        </w:rPr>
        <w:t xml:space="preserve"> </w:t>
      </w:r>
      <m:oMath>
        <m:sSub>
          <m:sSubPr>
            <m:ctrlPr>
              <w:rPr>
                <w:rFonts w:ascii="Cambria Math" w:hAnsi="Cambria Math"/>
                <w:i/>
                <w:szCs w:val="28"/>
              </w:rPr>
            </m:ctrlPr>
          </m:sSubPr>
          <m:e>
            <m:r>
              <w:rPr>
                <w:rFonts w:ascii="Cambria Math" w:hAnsi="Cambria Math"/>
                <w:szCs w:val="28"/>
              </w:rPr>
              <m:t>w</m:t>
            </m:r>
          </m:e>
          <m:sub>
            <m:r>
              <w:rPr>
                <w:rFonts w:ascii="Cambria Math" w:hAnsi="Cambria Math"/>
                <w:szCs w:val="28"/>
              </w:rPr>
              <m:t>i</m:t>
            </m:r>
          </m:sub>
        </m:sSub>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N</m:t>
            </m:r>
          </m:den>
        </m:f>
        <m:nary>
          <m:naryPr>
            <m:chr m:val="∑"/>
            <m:limLoc m:val="undOvr"/>
            <m:ctrlPr>
              <w:rPr>
                <w:rFonts w:ascii="Cambria Math" w:hAnsi="Cambria Math"/>
                <w:i/>
                <w:szCs w:val="28"/>
              </w:rPr>
            </m:ctrlPr>
          </m:naryPr>
          <m:sub>
            <m:r>
              <w:rPr>
                <w:rFonts w:ascii="Cambria Math" w:hAnsi="Cambria Math" w:hint="eastAsia"/>
                <w:szCs w:val="28"/>
              </w:rPr>
              <m:t>l</m:t>
            </m:r>
            <m:r>
              <w:rPr>
                <w:rFonts w:ascii="Cambria Math" w:hAnsi="Cambria Math"/>
                <w:szCs w:val="28"/>
              </w:rPr>
              <m:t>=1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w</m:t>
                </m:r>
              </m:e>
              <m:sub>
                <m:r>
                  <w:rPr>
                    <w:rFonts w:ascii="Cambria Math" w:hAnsi="Cambria Math" w:hint="eastAsia"/>
                    <w:szCs w:val="28"/>
                  </w:rPr>
                  <m:t>田净</m:t>
                </m:r>
                <m:r>
                  <w:rPr>
                    <w:rFonts w:ascii="Cambria Math" w:hAnsi="Cambria Math" w:hint="eastAsia"/>
                    <w:szCs w:val="28"/>
                  </w:rPr>
                  <m:t>l</m:t>
                </m:r>
              </m:sub>
            </m:sSub>
          </m:e>
        </m:nary>
      </m:oMath>
      <w:r>
        <w:rPr>
          <w:rFonts w:hint="eastAsia"/>
          <w:szCs w:val="28"/>
        </w:rPr>
        <w:t xml:space="preserve">            </w:t>
      </w:r>
      <w:r>
        <w:rPr>
          <w:szCs w:val="28"/>
        </w:rPr>
        <w:t xml:space="preserve">       </w:t>
      </w:r>
      <w:r>
        <w:rPr>
          <w:rFonts w:hint="eastAsia"/>
          <w:szCs w:val="28"/>
        </w:rPr>
        <w:t xml:space="preserve">   </w:t>
      </w:r>
      <w:r>
        <w:rPr>
          <w:rFonts w:hint="eastAsia"/>
        </w:rPr>
        <w:t>（</w:t>
      </w:r>
      <w:r>
        <w:rPr>
          <w:rFonts w:hint="eastAsia"/>
        </w:rPr>
        <w:t>3-1</w:t>
      </w:r>
      <w:r>
        <w:t>3</w:t>
      </w:r>
      <w:r>
        <w:rPr>
          <w:rFonts w:hint="eastAsia"/>
        </w:rPr>
        <w:t>）</w:t>
      </w:r>
    </w:p>
    <w:p w14:paraId="29949CE6" w14:textId="77777777" w:rsidR="001477A2" w:rsidRDefault="00000000">
      <w:pPr>
        <w:ind w:firstLine="560"/>
      </w:pPr>
      <w:r>
        <w:t>式中：</w:t>
      </w:r>
      <w:r>
        <w:rPr>
          <w:rFonts w:hint="eastAsia"/>
        </w:rPr>
        <w:t xml:space="preserve"> </w:t>
      </w:r>
      <m:oMath>
        <m:sSub>
          <m:sSubPr>
            <m:ctrlPr>
              <w:rPr>
                <w:rFonts w:ascii="Cambria Math" w:hAnsi="Cambria Math"/>
                <w:i/>
              </w:rPr>
            </m:ctrlPr>
          </m:sSubPr>
          <m:e>
            <m:r>
              <w:rPr>
                <w:rFonts w:ascii="Cambria Math"/>
              </w:rPr>
              <m:t>w</m:t>
            </m:r>
          </m:e>
          <m:sub>
            <m:r>
              <w:rPr>
                <w:rFonts w:ascii="Cambria Math"/>
              </w:rPr>
              <m:t>i</m:t>
            </m:r>
          </m:sub>
        </m:sSub>
      </m:oMath>
      <w:r>
        <w:t>——</w:t>
      </w:r>
      <w:r>
        <w:rPr>
          <w:rFonts w:hint="eastAsia"/>
        </w:rPr>
        <w:t>样点灌区同片区或同灌溉</w:t>
      </w:r>
      <w:proofErr w:type="gramStart"/>
      <w:r>
        <w:rPr>
          <w:rFonts w:hint="eastAsia"/>
        </w:rPr>
        <w:t>类型第</w:t>
      </w:r>
      <w:proofErr w:type="spellStart"/>
      <w:proofErr w:type="gramEnd"/>
      <w:r>
        <w:rPr>
          <w:rFonts w:hint="eastAsia"/>
          <w:i/>
        </w:rPr>
        <w:t>i</w:t>
      </w:r>
      <w:proofErr w:type="spellEnd"/>
      <w:r>
        <w:rPr>
          <w:rFonts w:hint="eastAsia"/>
        </w:rPr>
        <w:t>种作物的亩均净灌溉用水量，</w:t>
      </w:r>
      <w:r>
        <w:rPr>
          <w:rFonts w:hint="eastAsia"/>
        </w:rPr>
        <w:t>m</w:t>
      </w:r>
      <w:r>
        <w:rPr>
          <w:rFonts w:hint="eastAsia"/>
          <w:vertAlign w:val="superscript"/>
        </w:rPr>
        <w:t>3</w:t>
      </w:r>
      <w:r>
        <w:rPr>
          <w:rFonts w:hint="eastAsia"/>
        </w:rPr>
        <w:t>/</w:t>
      </w:r>
      <w:r>
        <w:rPr>
          <w:rFonts w:hint="eastAsia"/>
        </w:rPr>
        <w:t>亩</w:t>
      </w:r>
      <w:r>
        <w:t>；</w:t>
      </w:r>
    </w:p>
    <w:p w14:paraId="4553F0BB" w14:textId="77777777" w:rsidR="001477A2" w:rsidRDefault="00000000">
      <w:pPr>
        <w:ind w:firstLineChars="600" w:firstLine="1680"/>
        <w:rPr>
          <w:szCs w:val="24"/>
        </w:rPr>
      </w:pPr>
      <m:oMath>
        <m:sSub>
          <m:sSubPr>
            <m:ctrlPr>
              <w:rPr>
                <w:rFonts w:ascii="Cambria Math" w:hAnsi="Cambria Math"/>
                <w:i/>
              </w:rPr>
            </m:ctrlPr>
          </m:sSubPr>
          <m:e>
            <m:r>
              <w:rPr>
                <w:rFonts w:ascii="Cambria Math"/>
              </w:rPr>
              <m:t>w</m:t>
            </m:r>
          </m:e>
          <m:sub>
            <m:r>
              <w:rPr>
                <w:rFonts w:ascii="Cambria Math"/>
              </w:rPr>
              <m:t>田净</m:t>
            </m:r>
            <m:r>
              <w:rPr>
                <w:rFonts w:ascii="Cambria Math"/>
              </w:rPr>
              <m:t>l</m:t>
            </m:r>
          </m:sub>
        </m:sSub>
      </m:oMath>
      <w:r>
        <w:t>——</w:t>
      </w:r>
      <w:r>
        <w:rPr>
          <w:rFonts w:hint="eastAsia"/>
          <w:szCs w:val="24"/>
        </w:rPr>
        <w:t>同片区或同灌溉</w:t>
      </w:r>
      <w:proofErr w:type="gramStart"/>
      <w:r>
        <w:rPr>
          <w:rFonts w:hint="eastAsia"/>
          <w:szCs w:val="24"/>
        </w:rPr>
        <w:t>类型第</w:t>
      </w:r>
      <w:proofErr w:type="spellStart"/>
      <w:proofErr w:type="gramEnd"/>
      <w:r>
        <w:rPr>
          <w:rFonts w:hint="eastAsia"/>
          <w:i/>
          <w:szCs w:val="24"/>
        </w:rPr>
        <w:t>i</w:t>
      </w:r>
      <w:proofErr w:type="spellEnd"/>
      <w:r>
        <w:rPr>
          <w:rFonts w:hint="eastAsia"/>
          <w:szCs w:val="24"/>
        </w:rPr>
        <w:t>种</w:t>
      </w:r>
      <w:proofErr w:type="gramStart"/>
      <w:r>
        <w:rPr>
          <w:rFonts w:hint="eastAsia"/>
          <w:szCs w:val="24"/>
        </w:rPr>
        <w:t>作物第</w:t>
      </w:r>
      <w:proofErr w:type="gramEnd"/>
      <w:r>
        <w:rPr>
          <w:rFonts w:hint="eastAsia"/>
          <w:i/>
          <w:szCs w:val="24"/>
        </w:rPr>
        <w:t>l</w:t>
      </w:r>
      <w:proofErr w:type="gramStart"/>
      <w:r>
        <w:rPr>
          <w:rFonts w:hint="eastAsia"/>
          <w:szCs w:val="24"/>
        </w:rPr>
        <w:t>个</w:t>
      </w:r>
      <w:proofErr w:type="gramEnd"/>
      <w:r>
        <w:rPr>
          <w:rFonts w:hint="eastAsia"/>
        </w:rPr>
        <w:t>典型田块</w:t>
      </w:r>
      <w:r>
        <w:rPr>
          <w:rFonts w:hint="eastAsia"/>
          <w:szCs w:val="24"/>
        </w:rPr>
        <w:t>亩均净灌溉用水量，</w:t>
      </w:r>
      <w:r>
        <w:rPr>
          <w:rFonts w:hint="eastAsia"/>
          <w:szCs w:val="24"/>
        </w:rPr>
        <w:t>m</w:t>
      </w:r>
      <w:r>
        <w:rPr>
          <w:rFonts w:hint="eastAsia"/>
          <w:szCs w:val="24"/>
          <w:vertAlign w:val="superscript"/>
        </w:rPr>
        <w:t>3</w:t>
      </w:r>
      <w:r>
        <w:rPr>
          <w:rFonts w:hint="eastAsia"/>
          <w:szCs w:val="24"/>
        </w:rPr>
        <w:t>/</w:t>
      </w:r>
      <w:r>
        <w:rPr>
          <w:rFonts w:hint="eastAsia"/>
          <w:szCs w:val="24"/>
        </w:rPr>
        <w:t>亩</w:t>
      </w:r>
      <w:r>
        <w:rPr>
          <w:szCs w:val="24"/>
        </w:rPr>
        <w:t>；</w:t>
      </w:r>
    </w:p>
    <w:p w14:paraId="40471338" w14:textId="77777777" w:rsidR="001477A2" w:rsidRDefault="00000000">
      <w:pPr>
        <w:ind w:firstLineChars="600" w:firstLine="1680"/>
        <w:rPr>
          <w:szCs w:val="24"/>
        </w:rPr>
      </w:pPr>
      <m:oMath>
        <m:r>
          <w:rPr>
            <w:rFonts w:ascii="Cambria Math"/>
          </w:rPr>
          <m:t>N</m:t>
        </m:r>
      </m:oMath>
      <w:r>
        <w:t>——</w:t>
      </w:r>
      <w:r>
        <w:rPr>
          <w:rFonts w:hint="eastAsia"/>
          <w:szCs w:val="24"/>
        </w:rPr>
        <w:t>同片区或同灌溉</w:t>
      </w:r>
      <w:proofErr w:type="gramStart"/>
      <w:r>
        <w:rPr>
          <w:rFonts w:hint="eastAsia"/>
          <w:szCs w:val="24"/>
        </w:rPr>
        <w:t>类型第</w:t>
      </w:r>
      <w:proofErr w:type="spellStart"/>
      <w:proofErr w:type="gramEnd"/>
      <w:r>
        <w:rPr>
          <w:rFonts w:hint="eastAsia"/>
          <w:i/>
        </w:rPr>
        <w:t>i</w:t>
      </w:r>
      <w:proofErr w:type="spellEnd"/>
      <w:r>
        <w:rPr>
          <w:rFonts w:hint="eastAsia"/>
        </w:rPr>
        <w:t>种作物典型田块数量，</w:t>
      </w:r>
      <w:proofErr w:type="gramStart"/>
      <w:r>
        <w:rPr>
          <w:rFonts w:hint="eastAsia"/>
        </w:rPr>
        <w:t>个</w:t>
      </w:r>
      <w:proofErr w:type="gramEnd"/>
      <w:r>
        <w:rPr>
          <w:rFonts w:hint="eastAsia"/>
        </w:rPr>
        <w:t>。</w:t>
      </w:r>
    </w:p>
    <w:p w14:paraId="01B92AA8" w14:textId="77777777" w:rsidR="001477A2" w:rsidRDefault="00000000">
      <w:pPr>
        <w:ind w:firstLine="560"/>
      </w:pPr>
      <w:r>
        <w:rPr>
          <w:rFonts w:hint="eastAsia"/>
        </w:rPr>
        <w:t>再根据灌区内不同分区不同作物种类灌溉面积，结合不同作物在不同分区的年亩均净灌溉用水量，计算得出样点灌区年净灌溉用水总量</w:t>
      </w:r>
      <m:oMath>
        <m:sSub>
          <m:sSubPr>
            <m:ctrlPr>
              <w:rPr>
                <w:rFonts w:ascii="Cambria Math" w:hAnsi="Cambria Math"/>
                <w:i/>
              </w:rPr>
            </m:ctrlPr>
          </m:sSubPr>
          <m:e>
            <m:r>
              <w:rPr>
                <w:rFonts w:ascii="Cambria Math"/>
              </w:rPr>
              <m:t>W</m:t>
            </m:r>
          </m:e>
          <m:sub>
            <m:r>
              <w:rPr>
                <w:rFonts w:ascii="Cambria Math"/>
              </w:rPr>
              <m:t>样净</m:t>
            </m:r>
          </m:sub>
        </m:sSub>
      </m:oMath>
      <w:r>
        <w:rPr>
          <w:rFonts w:hint="eastAsia"/>
        </w:rPr>
        <w:t>，计算方法如下：</w:t>
      </w:r>
    </w:p>
    <w:p w14:paraId="37A6244E" w14:textId="77777777" w:rsidR="001477A2" w:rsidRDefault="00000000">
      <w:pPr>
        <w:pStyle w:val="aff8"/>
        <w:ind w:firstLine="480"/>
      </w:pPr>
      <m:oMath>
        <m:sSub>
          <m:sSubPr>
            <m:ctrlPr>
              <w:rPr>
                <w:rFonts w:ascii="Cambria Math" w:hAnsi="Cambria Math"/>
                <w:i/>
              </w:rPr>
            </m:ctrlPr>
          </m:sSubPr>
          <m:e>
            <m:r>
              <w:rPr>
                <w:rFonts w:ascii="Cambria Math"/>
              </w:rPr>
              <m:t>W</m:t>
            </m:r>
          </m:e>
          <m:sub>
            <m:r>
              <w:rPr>
                <w:rFonts w:ascii="Cambria Math"/>
              </w:rPr>
              <m:t>样净</m:t>
            </m:r>
            <m:r>
              <w:rPr>
                <w:rFonts w:ascii="Cambria Math"/>
              </w:rPr>
              <m:t>1</m:t>
            </m:r>
          </m:sub>
        </m:sSub>
        <m:r>
          <w:rPr>
            <w:rFonts w:ascii="Cambria Math"/>
          </w:rPr>
          <m:t>=</m:t>
        </m:r>
        <m:nary>
          <m:naryPr>
            <m:chr m:val="∑"/>
            <m:ctrlPr>
              <w:rPr>
                <w:rFonts w:ascii="Cambria Math" w:hAnsi="Cambria Math"/>
                <w:i/>
              </w:rPr>
            </m:ctrlPr>
          </m:naryPr>
          <m:sub>
            <m:r>
              <w:rPr>
                <w:rFonts w:ascii="Cambria Math"/>
              </w:rPr>
              <m:t>j=1</m:t>
            </m:r>
          </m:sub>
          <m:sup>
            <m:r>
              <w:rPr>
                <w:rFonts w:ascii="Cambria Math"/>
              </w:rPr>
              <m:t>n</m:t>
            </m:r>
          </m:sup>
          <m:e>
            <m:nary>
              <m:naryPr>
                <m:chr m:val="∑"/>
                <m:ctrlPr>
                  <w:rPr>
                    <w:rFonts w:ascii="Cambria Math" w:hAnsi="Cambria Math"/>
                    <w:i/>
                  </w:rPr>
                </m:ctrlPr>
              </m:naryPr>
              <m:sub>
                <m:r>
                  <w:rPr>
                    <w:rFonts w:ascii="Cambria Math"/>
                  </w:rPr>
                  <m:t>i=1</m:t>
                </m:r>
              </m:sub>
              <m:sup>
                <m:r>
                  <w:rPr>
                    <w:rFonts w:ascii="Cambria Math"/>
                  </w:rPr>
                  <m:t>m</m:t>
                </m:r>
              </m:sup>
              <m:e>
                <m:sSub>
                  <m:sSubPr>
                    <m:ctrlPr>
                      <w:rPr>
                        <w:rFonts w:ascii="Cambria Math" w:hAnsi="Cambria Math"/>
                        <w:i/>
                      </w:rPr>
                    </m:ctrlPr>
                  </m:sSubPr>
                  <m:e>
                    <m:r>
                      <w:rPr>
                        <w:rFonts w:ascii="Cambria Math"/>
                      </w:rPr>
                      <m:t>w</m:t>
                    </m:r>
                  </m:e>
                  <m:sub>
                    <m:r>
                      <w:rPr>
                        <w:rFonts w:ascii="Cambria Math"/>
                      </w:rPr>
                      <m:t>ij</m:t>
                    </m:r>
                  </m:sub>
                </m:sSub>
                <m:r>
                  <w:rPr>
                    <w:rFonts w:ascii="MS Mincho" w:eastAsia="MS Mincho" w:hAnsi="MS Mincho" w:cs="MS Mincho" w:hint="eastAsia"/>
                  </w:rPr>
                  <m:t>⋅</m:t>
                </m:r>
                <m:sSub>
                  <m:sSubPr>
                    <m:ctrlPr>
                      <w:rPr>
                        <w:rFonts w:ascii="Cambria Math" w:hAnsi="Cambria Math"/>
                        <w:i/>
                      </w:rPr>
                    </m:ctrlPr>
                  </m:sSubPr>
                  <m:e>
                    <m:r>
                      <w:rPr>
                        <w:rFonts w:ascii="Cambria Math"/>
                      </w:rPr>
                      <m:t>A</m:t>
                    </m:r>
                  </m:e>
                  <m:sub>
                    <m:r>
                      <w:rPr>
                        <w:rFonts w:ascii="Cambria Math"/>
                      </w:rPr>
                      <m:t>ij</m:t>
                    </m:r>
                  </m:sub>
                </m:sSub>
              </m:e>
            </m:nary>
          </m:e>
        </m:nary>
      </m:oMath>
      <w:r>
        <w:rPr>
          <w:rFonts w:hint="eastAsia"/>
        </w:rPr>
        <w:t xml:space="preserve">    </w:t>
      </w:r>
      <w:r>
        <w:rPr>
          <w:rFonts w:hint="eastAsia"/>
          <w:szCs w:val="28"/>
        </w:rPr>
        <w:t xml:space="preserve">      </w:t>
      </w:r>
      <w:r>
        <w:rPr>
          <w:szCs w:val="28"/>
        </w:rPr>
        <w:t xml:space="preserve">     </w:t>
      </w:r>
      <w:r>
        <w:rPr>
          <w:rFonts w:hint="eastAsia"/>
          <w:szCs w:val="28"/>
        </w:rPr>
        <w:t xml:space="preserve">   </w:t>
      </w:r>
      <w:r>
        <w:rPr>
          <w:rFonts w:hint="eastAsia"/>
        </w:rPr>
        <w:t>（</w:t>
      </w:r>
      <w:r>
        <w:rPr>
          <w:rFonts w:hint="eastAsia"/>
        </w:rPr>
        <w:t>3-1</w:t>
      </w:r>
      <w:r>
        <w:t>4</w:t>
      </w:r>
      <w:r>
        <w:rPr>
          <w:rFonts w:hint="eastAsia"/>
        </w:rPr>
        <w:t>）</w:t>
      </w:r>
    </w:p>
    <w:p w14:paraId="7BCBA3CB" w14:textId="77777777" w:rsidR="001477A2" w:rsidRDefault="00000000">
      <w:pPr>
        <w:ind w:firstLine="560"/>
        <w:rPr>
          <w:szCs w:val="24"/>
        </w:rPr>
      </w:pPr>
      <w:r>
        <w:rPr>
          <w:szCs w:val="24"/>
        </w:rPr>
        <w:t>式中</w:t>
      </w:r>
      <w:r>
        <w:rPr>
          <w:rFonts w:hint="eastAsia"/>
          <w:szCs w:val="24"/>
        </w:rPr>
        <w:t>：</w:t>
      </w:r>
      <m:oMath>
        <m:sSub>
          <m:sSubPr>
            <m:ctrlPr>
              <w:rPr>
                <w:rFonts w:ascii="Cambria Math" w:hAnsi="Cambria Math"/>
                <w:i/>
              </w:rPr>
            </m:ctrlPr>
          </m:sSubPr>
          <m:e>
            <m:r>
              <w:rPr>
                <w:rFonts w:ascii="Cambria Math"/>
              </w:rPr>
              <m:t>W</m:t>
            </m:r>
          </m:e>
          <m:sub>
            <m:r>
              <w:rPr>
                <w:rFonts w:ascii="Cambria Math"/>
              </w:rPr>
              <m:t>样净</m:t>
            </m:r>
            <m:r>
              <w:rPr>
                <w:rFonts w:ascii="Cambria Math"/>
              </w:rPr>
              <m:t>1</m:t>
            </m:r>
          </m:sub>
        </m:sSub>
      </m:oMath>
      <w:r>
        <w:t>——</w:t>
      </w:r>
      <w:r>
        <w:rPr>
          <w:rFonts w:hint="eastAsia"/>
        </w:rPr>
        <w:t>样点灌区年净灌溉用水总量</w:t>
      </w:r>
      <w:r>
        <w:rPr>
          <w:rFonts w:hint="eastAsia"/>
          <w:szCs w:val="24"/>
        </w:rPr>
        <w:t>，</w:t>
      </w:r>
      <w:r>
        <w:rPr>
          <w:rFonts w:hint="eastAsia"/>
          <w:szCs w:val="24"/>
        </w:rPr>
        <w:t>m</w:t>
      </w:r>
      <w:r>
        <w:rPr>
          <w:rFonts w:hint="eastAsia"/>
          <w:szCs w:val="24"/>
          <w:vertAlign w:val="superscript"/>
        </w:rPr>
        <w:t>3</w:t>
      </w:r>
      <w:r>
        <w:rPr>
          <w:szCs w:val="24"/>
        </w:rPr>
        <w:t>；</w:t>
      </w:r>
    </w:p>
    <w:p w14:paraId="4E57A353" w14:textId="77777777" w:rsidR="001477A2" w:rsidRDefault="00000000">
      <w:pPr>
        <w:ind w:firstLineChars="506" w:firstLine="1417"/>
        <w:rPr>
          <w:szCs w:val="24"/>
        </w:rPr>
      </w:pPr>
      <m:oMath>
        <m:sSub>
          <m:sSubPr>
            <m:ctrlPr>
              <w:rPr>
                <w:rFonts w:ascii="Cambria Math" w:hAnsi="Cambria Math"/>
                <w:i/>
              </w:rPr>
            </m:ctrlPr>
          </m:sSubPr>
          <m:e>
            <m:r>
              <w:rPr>
                <w:rFonts w:ascii="Cambria Math"/>
              </w:rPr>
              <m:t>w</m:t>
            </m:r>
          </m:e>
          <m:sub>
            <m:r>
              <w:rPr>
                <w:rFonts w:ascii="Cambria Math"/>
              </w:rPr>
              <m:t>ij</m:t>
            </m:r>
          </m:sub>
        </m:sSub>
      </m:oMath>
      <w:r>
        <w:t>——</w:t>
      </w:r>
      <w:r>
        <w:rPr>
          <w:rFonts w:hint="eastAsia"/>
        </w:rPr>
        <w:t>样点</w:t>
      </w:r>
      <w:r>
        <w:rPr>
          <w:szCs w:val="24"/>
        </w:rPr>
        <w:t>灌区</w:t>
      </w:r>
      <w:r>
        <w:rPr>
          <w:rFonts w:hint="eastAsia"/>
          <w:i/>
          <w:szCs w:val="24"/>
        </w:rPr>
        <w:t>j</w:t>
      </w:r>
      <w:proofErr w:type="gramStart"/>
      <w:r>
        <w:rPr>
          <w:rFonts w:hint="eastAsia"/>
          <w:szCs w:val="24"/>
        </w:rPr>
        <w:t>个</w:t>
      </w:r>
      <w:proofErr w:type="gramEnd"/>
      <w:r>
        <w:rPr>
          <w:rFonts w:hint="eastAsia"/>
          <w:szCs w:val="24"/>
        </w:rPr>
        <w:t>片区内第</w:t>
      </w:r>
      <w:proofErr w:type="spellStart"/>
      <w:r>
        <w:rPr>
          <w:rFonts w:hint="eastAsia"/>
          <w:i/>
          <w:szCs w:val="24"/>
        </w:rPr>
        <w:t>i</w:t>
      </w:r>
      <w:proofErr w:type="spellEnd"/>
      <w:r>
        <w:rPr>
          <w:rFonts w:hint="eastAsia"/>
          <w:szCs w:val="24"/>
        </w:rPr>
        <w:t>种作物亩均净灌溉用水量，</w:t>
      </w:r>
      <w:r>
        <w:rPr>
          <w:rFonts w:hint="eastAsia"/>
          <w:szCs w:val="24"/>
        </w:rPr>
        <w:t>m</w:t>
      </w:r>
      <w:r>
        <w:rPr>
          <w:rFonts w:hint="eastAsia"/>
          <w:szCs w:val="24"/>
          <w:vertAlign w:val="superscript"/>
        </w:rPr>
        <w:t>3</w:t>
      </w:r>
      <w:r>
        <w:rPr>
          <w:rFonts w:hint="eastAsia"/>
          <w:szCs w:val="24"/>
        </w:rPr>
        <w:t>/</w:t>
      </w:r>
      <w:r>
        <w:rPr>
          <w:rFonts w:hint="eastAsia"/>
          <w:szCs w:val="24"/>
        </w:rPr>
        <w:t>亩</w:t>
      </w:r>
      <w:r>
        <w:rPr>
          <w:szCs w:val="24"/>
        </w:rPr>
        <w:t>；</w:t>
      </w:r>
    </w:p>
    <w:p w14:paraId="1321754E" w14:textId="77777777" w:rsidR="001477A2" w:rsidRDefault="00000000">
      <w:pPr>
        <w:ind w:firstLineChars="506" w:firstLine="1417"/>
        <w:rPr>
          <w:szCs w:val="24"/>
        </w:rPr>
      </w:pPr>
      <m:oMath>
        <m:sSub>
          <m:sSubPr>
            <m:ctrlPr>
              <w:rPr>
                <w:rFonts w:ascii="Cambria Math" w:hAnsi="Cambria Math"/>
                <w:i/>
              </w:rPr>
            </m:ctrlPr>
          </m:sSubPr>
          <m:e>
            <m:r>
              <w:rPr>
                <w:rFonts w:ascii="Cambria Math"/>
              </w:rPr>
              <m:t>A</m:t>
            </m:r>
          </m:e>
          <m:sub>
            <m:r>
              <w:rPr>
                <w:rFonts w:ascii="Cambria Math"/>
              </w:rPr>
              <m:t>ij</m:t>
            </m:r>
          </m:sub>
        </m:sSub>
      </m:oMath>
      <w:r>
        <w:t>——</w:t>
      </w:r>
      <w:r>
        <w:rPr>
          <w:rFonts w:hint="eastAsia"/>
        </w:rPr>
        <w:t>样点灌区</w:t>
      </w:r>
      <w:r>
        <w:rPr>
          <w:rFonts w:hint="eastAsia"/>
          <w:i/>
          <w:szCs w:val="24"/>
        </w:rPr>
        <w:t>j</w:t>
      </w:r>
      <w:proofErr w:type="gramStart"/>
      <w:r>
        <w:rPr>
          <w:rFonts w:hint="eastAsia"/>
          <w:szCs w:val="24"/>
        </w:rPr>
        <w:t>个</w:t>
      </w:r>
      <w:proofErr w:type="gramEnd"/>
      <w:r>
        <w:rPr>
          <w:rFonts w:hint="eastAsia"/>
          <w:szCs w:val="24"/>
        </w:rPr>
        <w:t>片区内第</w:t>
      </w:r>
      <w:proofErr w:type="spellStart"/>
      <w:r>
        <w:rPr>
          <w:rFonts w:hint="eastAsia"/>
          <w:i/>
          <w:szCs w:val="24"/>
        </w:rPr>
        <w:t>i</w:t>
      </w:r>
      <w:proofErr w:type="spellEnd"/>
      <w:r>
        <w:rPr>
          <w:rFonts w:hint="eastAsia"/>
          <w:szCs w:val="24"/>
        </w:rPr>
        <w:t>种作物灌溉面积，亩</w:t>
      </w:r>
      <w:r>
        <w:rPr>
          <w:szCs w:val="24"/>
        </w:rPr>
        <w:t>；</w:t>
      </w:r>
    </w:p>
    <w:p w14:paraId="059DF620" w14:textId="77777777" w:rsidR="001477A2" w:rsidRDefault="00000000">
      <w:pPr>
        <w:ind w:firstLineChars="506" w:firstLine="1417"/>
      </w:pPr>
      <w:r>
        <w:rPr>
          <w:rFonts w:hint="eastAsia"/>
          <w:i/>
          <w:szCs w:val="24"/>
        </w:rPr>
        <w:t>m</w:t>
      </w:r>
      <w:r>
        <w:t>——</w:t>
      </w:r>
      <w:r>
        <w:rPr>
          <w:rFonts w:hint="eastAsia"/>
        </w:rPr>
        <w:t>样点灌区</w:t>
      </w:r>
      <w:r>
        <w:rPr>
          <w:rFonts w:hint="eastAsia"/>
          <w:i/>
          <w:szCs w:val="24"/>
        </w:rPr>
        <w:t>j</w:t>
      </w:r>
      <w:proofErr w:type="gramStart"/>
      <w:r>
        <w:rPr>
          <w:rFonts w:hint="eastAsia"/>
          <w:szCs w:val="24"/>
        </w:rPr>
        <w:t>个</w:t>
      </w:r>
      <w:proofErr w:type="gramEnd"/>
      <w:r>
        <w:rPr>
          <w:rFonts w:hint="eastAsia"/>
        </w:rPr>
        <w:t>片区内的作物种类，种；</w:t>
      </w:r>
    </w:p>
    <w:p w14:paraId="17F7D35D" w14:textId="77777777" w:rsidR="001477A2" w:rsidRDefault="00000000">
      <w:pPr>
        <w:ind w:firstLineChars="506" w:firstLine="1417"/>
      </w:pPr>
      <w:r>
        <w:rPr>
          <w:rFonts w:hint="eastAsia"/>
          <w:i/>
          <w:szCs w:val="24"/>
        </w:rPr>
        <w:t>n</w:t>
      </w:r>
      <w:r>
        <w:t>——</w:t>
      </w:r>
      <w:r>
        <w:rPr>
          <w:rFonts w:hint="eastAsia"/>
        </w:rPr>
        <w:t>样点灌区片区数量，</w:t>
      </w:r>
      <w:proofErr w:type="gramStart"/>
      <w:r>
        <w:rPr>
          <w:rFonts w:hint="eastAsia"/>
        </w:rPr>
        <w:t>个</w:t>
      </w:r>
      <w:proofErr w:type="gramEnd"/>
      <w:r>
        <w:rPr>
          <w:rFonts w:hint="eastAsia"/>
        </w:rPr>
        <w:t>；大型灌区</w:t>
      </w:r>
      <w:r>
        <w:rPr>
          <w:rFonts w:hint="eastAsia"/>
          <w:i/>
        </w:rPr>
        <w:t>n</w:t>
      </w:r>
      <w:r>
        <w:rPr>
          <w:rFonts w:hint="eastAsia"/>
        </w:rPr>
        <w:t>=3</w:t>
      </w:r>
      <w:r>
        <w:rPr>
          <w:rFonts w:hint="eastAsia"/>
        </w:rPr>
        <w:t>，中型灌区</w:t>
      </w:r>
      <w:r>
        <w:rPr>
          <w:rFonts w:hint="eastAsia"/>
          <w:i/>
        </w:rPr>
        <w:t>n</w:t>
      </w:r>
      <w:r>
        <w:rPr>
          <w:rFonts w:hint="eastAsia"/>
        </w:rPr>
        <w:t>=2</w:t>
      </w:r>
      <w:r>
        <w:rPr>
          <w:rFonts w:hint="eastAsia"/>
        </w:rPr>
        <w:t>，小型灌区</w:t>
      </w:r>
      <w:r>
        <w:rPr>
          <w:rFonts w:hint="eastAsia"/>
          <w:i/>
        </w:rPr>
        <w:t>n</w:t>
      </w:r>
      <w:r>
        <w:rPr>
          <w:rFonts w:hint="eastAsia"/>
        </w:rPr>
        <w:t>=1</w:t>
      </w:r>
      <w:r>
        <w:rPr>
          <w:rFonts w:hint="eastAsia"/>
        </w:rPr>
        <w:t>。</w:t>
      </w:r>
    </w:p>
    <w:p w14:paraId="197450EF" w14:textId="77777777" w:rsidR="001477A2" w:rsidRDefault="00000000">
      <w:pPr>
        <w:pStyle w:val="3"/>
        <w:spacing w:before="217" w:after="217"/>
      </w:pPr>
      <w:r>
        <w:rPr>
          <w:rFonts w:hint="eastAsia"/>
        </w:rPr>
        <w:lastRenderedPageBreak/>
        <w:t>播种面积占总播种面积</w:t>
      </w:r>
      <w:r>
        <w:t>10%</w:t>
      </w:r>
      <w:r>
        <w:rPr>
          <w:rFonts w:hint="eastAsia"/>
        </w:rPr>
        <w:t>及以下作物年净灌溉水量计算</w:t>
      </w:r>
    </w:p>
    <w:p w14:paraId="1E519281" w14:textId="77777777" w:rsidR="001477A2" w:rsidRDefault="00000000">
      <w:pPr>
        <w:ind w:firstLine="560"/>
      </w:pPr>
      <w:r>
        <w:rPr>
          <w:rFonts w:hint="eastAsia"/>
        </w:rPr>
        <w:t>对于播种面积占总播种面积</w:t>
      </w:r>
      <w:r>
        <w:t>10%</w:t>
      </w:r>
      <w:r>
        <w:rPr>
          <w:rFonts w:hint="eastAsia"/>
        </w:rPr>
        <w:t>及以下的作物，选取典型田块的按</w:t>
      </w:r>
      <w:r>
        <w:rPr>
          <w:rFonts w:hint="eastAsia"/>
        </w:rPr>
        <w:t>3</w:t>
      </w:r>
      <w:r>
        <w:t>.4.1</w:t>
      </w:r>
      <w:r>
        <w:rPr>
          <w:rFonts w:hint="eastAsia"/>
        </w:rPr>
        <w:t>公式计算得出净灌溉水量</w:t>
      </w:r>
      <w:r>
        <w:t>W</w:t>
      </w:r>
      <w:proofErr w:type="gramStart"/>
      <w:r>
        <w:rPr>
          <w:rFonts w:hint="eastAsia"/>
          <w:vertAlign w:val="subscript"/>
        </w:rPr>
        <w:t>样净</w:t>
      </w:r>
      <w:proofErr w:type="gramEnd"/>
      <w:r>
        <w:rPr>
          <w:vertAlign w:val="subscript"/>
        </w:rPr>
        <w:t>2</w:t>
      </w:r>
      <w:r>
        <w:rPr>
          <w:rFonts w:hint="eastAsia"/>
        </w:rPr>
        <w:t>；未选取典型田块的，可通过收集与该作物和灌溉方式相同的当地（或临近地区）灌溉试验站灌溉试验结果，或者灌区规划、可行性研究报告等资料中不同水平年的净灌溉定额，结合当地灌溉经验拟定复核当年降水年型的灌溉制度（灌水次数、灌水定额、灌溉定额等）。在此基础上对该作物进行实地调查，了解当年的实际灌水次数和每次灌水量，通过与灌溉制度比较，推测该作物年亩均灌溉水量，并参考上述方法确定典型田块年亩</w:t>
      </w:r>
      <w:r>
        <w:rPr>
          <w:rFonts w:hint="eastAsia"/>
          <w:spacing w:val="-2"/>
        </w:rPr>
        <w:t>均净灌溉水量，然后与其实际灌溉面积的乘积得出净灌溉水量</w:t>
      </w:r>
      <w:r>
        <w:rPr>
          <w:spacing w:val="-2"/>
        </w:rPr>
        <w:t>W</w:t>
      </w:r>
      <w:proofErr w:type="gramStart"/>
      <w:r>
        <w:rPr>
          <w:rFonts w:hint="eastAsia"/>
          <w:spacing w:val="-2"/>
          <w:vertAlign w:val="subscript"/>
        </w:rPr>
        <w:t>样净</w:t>
      </w:r>
      <w:proofErr w:type="gramEnd"/>
      <w:r>
        <w:rPr>
          <w:spacing w:val="-2"/>
          <w:vertAlign w:val="subscript"/>
        </w:rPr>
        <w:t>2</w:t>
      </w:r>
      <w:r>
        <w:rPr>
          <w:rFonts w:hint="eastAsia"/>
          <w:spacing w:val="-2"/>
        </w:rPr>
        <w:t>。</w:t>
      </w:r>
    </w:p>
    <w:p w14:paraId="3A6E22C0" w14:textId="77777777" w:rsidR="001477A2" w:rsidRDefault="00000000">
      <w:pPr>
        <w:pStyle w:val="3"/>
        <w:spacing w:before="217" w:after="217"/>
      </w:pPr>
      <w:r>
        <w:rPr>
          <w:rFonts w:hint="eastAsia"/>
        </w:rPr>
        <w:t>样点灌区</w:t>
      </w:r>
      <w:proofErr w:type="gramStart"/>
      <w:r>
        <w:rPr>
          <w:rFonts w:hint="eastAsia"/>
        </w:rPr>
        <w:t>年总净灌溉</w:t>
      </w:r>
      <w:proofErr w:type="gramEnd"/>
      <w:r>
        <w:rPr>
          <w:rFonts w:hint="eastAsia"/>
        </w:rPr>
        <w:t>用水量</w:t>
      </w:r>
    </w:p>
    <w:p w14:paraId="2E37E8F5" w14:textId="77777777" w:rsidR="001477A2" w:rsidRDefault="00000000">
      <w:pPr>
        <w:ind w:firstLine="560"/>
      </w:pPr>
      <w:r>
        <w:rPr>
          <w:rFonts w:hint="eastAsia"/>
        </w:rPr>
        <w:t>样点灌区</w:t>
      </w:r>
      <w:proofErr w:type="gramStart"/>
      <w:r>
        <w:rPr>
          <w:rFonts w:hint="eastAsia"/>
        </w:rPr>
        <w:t>年总净灌溉</w:t>
      </w:r>
      <w:proofErr w:type="gramEnd"/>
      <w:r>
        <w:rPr>
          <w:rFonts w:hint="eastAsia"/>
        </w:rPr>
        <w:t>水量为播种面积占总播种面积</w:t>
      </w:r>
      <w:r>
        <w:t>10%</w:t>
      </w:r>
      <w:r>
        <w:rPr>
          <w:rFonts w:hint="eastAsia"/>
        </w:rPr>
        <w:t>以上作物净灌溉水量</w:t>
      </w:r>
      <w:r>
        <w:rPr>
          <w:rFonts w:hint="eastAsia"/>
        </w:rPr>
        <w:t>W</w:t>
      </w:r>
      <w:proofErr w:type="gramStart"/>
      <w:r>
        <w:rPr>
          <w:rFonts w:hint="eastAsia"/>
          <w:vertAlign w:val="subscript"/>
        </w:rPr>
        <w:t>样净</w:t>
      </w:r>
      <w:proofErr w:type="gramEnd"/>
      <w:r>
        <w:rPr>
          <w:vertAlign w:val="subscript"/>
        </w:rPr>
        <w:t>1</w:t>
      </w:r>
      <w:r>
        <w:t xml:space="preserve"> </w:t>
      </w:r>
      <w:r>
        <w:rPr>
          <w:rFonts w:hint="eastAsia"/>
        </w:rPr>
        <w:t>与</w:t>
      </w:r>
      <w:r>
        <w:t>10%</w:t>
      </w:r>
      <w:r>
        <w:rPr>
          <w:rFonts w:hint="eastAsia"/>
        </w:rPr>
        <w:t>及以下作物净灌溉水量</w:t>
      </w:r>
      <w:r>
        <w:rPr>
          <w:rFonts w:hint="eastAsia"/>
        </w:rPr>
        <w:t>W</w:t>
      </w:r>
      <w:proofErr w:type="gramStart"/>
      <w:r>
        <w:rPr>
          <w:rFonts w:hint="eastAsia"/>
          <w:vertAlign w:val="subscript"/>
        </w:rPr>
        <w:t>样净</w:t>
      </w:r>
      <w:proofErr w:type="gramEnd"/>
      <w:r>
        <w:rPr>
          <w:vertAlign w:val="subscript"/>
        </w:rPr>
        <w:t>2</w:t>
      </w:r>
      <w:r>
        <w:rPr>
          <w:rFonts w:hint="eastAsia"/>
        </w:rPr>
        <w:t>的净灌溉水量之</w:t>
      </w:r>
      <w:proofErr w:type="gramStart"/>
      <w:r>
        <w:rPr>
          <w:rFonts w:hint="eastAsia"/>
        </w:rPr>
        <w:t>和</w:t>
      </w:r>
      <w:proofErr w:type="gramEnd"/>
      <w:r>
        <w:rPr>
          <w:rFonts w:hint="eastAsia"/>
        </w:rPr>
        <w:t>。计算公式为：</w:t>
      </w:r>
    </w:p>
    <w:p w14:paraId="31F0C43D" w14:textId="77777777" w:rsidR="001477A2" w:rsidRDefault="00000000">
      <w:pPr>
        <w:spacing w:line="240" w:lineRule="auto"/>
        <w:ind w:firstLine="480"/>
        <w:jc w:val="right"/>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hint="eastAsia"/>
                <w:sz w:val="24"/>
                <w:szCs w:val="24"/>
              </w:rPr>
              <m:t>样净</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hint="eastAsia"/>
                <w:sz w:val="24"/>
                <w:szCs w:val="24"/>
              </w:rPr>
              <m:t>样净</m:t>
            </m:r>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hint="eastAsia"/>
                <w:sz w:val="24"/>
                <w:szCs w:val="24"/>
              </w:rPr>
              <m:t>样净</m:t>
            </m:r>
            <m:r>
              <w:rPr>
                <w:rFonts w:ascii="Cambria Math" w:hAnsi="Cambria Math" w:cs="Times New Roman"/>
                <w:sz w:val="24"/>
                <w:szCs w:val="24"/>
              </w:rPr>
              <m:t>2</m:t>
            </m:r>
          </m:sub>
        </m:sSub>
      </m:oMath>
      <w:r>
        <w:rPr>
          <w:rFonts w:cs="Times New Roman" w:hint="eastAsia"/>
          <w:sz w:val="24"/>
          <w:szCs w:val="24"/>
        </w:rPr>
        <w:t xml:space="preserve">              </w:t>
      </w:r>
      <w:r>
        <w:rPr>
          <w:rFonts w:cs="Times New Roman" w:hint="eastAsia"/>
          <w:sz w:val="24"/>
          <w:szCs w:val="24"/>
        </w:rPr>
        <w:t>（</w:t>
      </w:r>
      <w:r>
        <w:rPr>
          <w:rFonts w:cs="Times New Roman" w:hint="eastAsia"/>
          <w:sz w:val="24"/>
          <w:szCs w:val="24"/>
        </w:rPr>
        <w:t>3</w:t>
      </w:r>
      <w:r>
        <w:rPr>
          <w:rFonts w:cs="Times New Roman"/>
          <w:sz w:val="24"/>
          <w:szCs w:val="24"/>
        </w:rPr>
        <w:t>-1</w:t>
      </w:r>
      <w:r>
        <w:rPr>
          <w:rFonts w:cs="Times New Roman" w:hint="eastAsia"/>
          <w:sz w:val="24"/>
          <w:szCs w:val="24"/>
        </w:rPr>
        <w:t>5</w:t>
      </w:r>
      <w:r>
        <w:rPr>
          <w:rFonts w:cs="Times New Roman" w:hint="eastAsia"/>
          <w:sz w:val="24"/>
          <w:szCs w:val="24"/>
        </w:rPr>
        <w:t>）</w:t>
      </w:r>
    </w:p>
    <w:p w14:paraId="7CA52BB4" w14:textId="77777777" w:rsidR="001477A2" w:rsidRDefault="00000000">
      <w:pPr>
        <w:pStyle w:val="2"/>
        <w:spacing w:before="217" w:after="217"/>
        <w:rPr>
          <w:rFonts w:hint="eastAsia"/>
        </w:rPr>
      </w:pPr>
      <w:bookmarkStart w:id="36" w:name="_Toc201562345"/>
      <w:r>
        <w:rPr>
          <w:rFonts w:hint="eastAsia"/>
        </w:rPr>
        <w:t>样点灌区毛灌溉用水总量分析汇总</w:t>
      </w:r>
      <w:bookmarkEnd w:id="36"/>
    </w:p>
    <w:p w14:paraId="678A8688" w14:textId="77777777" w:rsidR="001477A2" w:rsidRDefault="00000000">
      <w:pPr>
        <w:ind w:firstLine="560"/>
      </w:pPr>
      <w:r>
        <w:rPr>
          <w:rFonts w:hint="eastAsia"/>
        </w:rPr>
        <w:t>灌区</w:t>
      </w:r>
      <w:r>
        <w:t>毛灌溉用水</w:t>
      </w:r>
      <w:r>
        <w:rPr>
          <w:rFonts w:hint="eastAsia"/>
        </w:rPr>
        <w:t>总</w:t>
      </w:r>
      <w:r>
        <w:t>量</w:t>
      </w:r>
      <m:oMath>
        <m:sSub>
          <m:sSubPr>
            <m:ctrlPr>
              <w:rPr>
                <w:rFonts w:ascii="Cambria Math" w:hAnsi="Cambria Math"/>
                <w:i/>
              </w:rPr>
            </m:ctrlPr>
          </m:sSubPr>
          <m:e>
            <m:r>
              <w:rPr>
                <w:rFonts w:ascii="Cambria Math"/>
              </w:rPr>
              <m:t>W</m:t>
            </m:r>
          </m:e>
          <m:sub>
            <m:r>
              <w:rPr>
                <w:rFonts w:ascii="Cambria Math"/>
              </w:rPr>
              <m:t>毛</m:t>
            </m:r>
          </m:sub>
        </m:sSub>
      </m:oMath>
      <w:r>
        <w:t>是指灌区</w:t>
      </w:r>
      <w:proofErr w:type="gramStart"/>
      <w:r>
        <w:t>全年从</w:t>
      </w:r>
      <w:proofErr w:type="gramEnd"/>
      <w:r>
        <w:rPr>
          <w:rFonts w:hint="eastAsia"/>
        </w:rPr>
        <w:t>水源（一个或多个）</w:t>
      </w:r>
      <w:r>
        <w:t>取用的用于农田灌溉的总水量</w:t>
      </w:r>
      <w:r>
        <w:rPr>
          <w:rFonts w:hint="eastAsia"/>
        </w:rPr>
        <w:t>，该水量应通过实测确定。样点灌区毛灌溉用水总量的计算公式如下：</w:t>
      </w:r>
    </w:p>
    <w:p w14:paraId="48581035" w14:textId="77777777" w:rsidR="001477A2" w:rsidRDefault="00000000">
      <w:pPr>
        <w:pStyle w:val="aff8"/>
        <w:ind w:firstLine="480"/>
      </w:pPr>
      <m:oMath>
        <m:sSub>
          <m:sSubPr>
            <m:ctrlPr>
              <w:rPr>
                <w:rFonts w:ascii="Cambria Math" w:hAnsi="Cambria Math"/>
                <w:i/>
              </w:rPr>
            </m:ctrlPr>
          </m:sSubPr>
          <m:e>
            <m:r>
              <w:rPr>
                <w:rFonts w:ascii="Cambria Math"/>
              </w:rPr>
              <m:t>W</m:t>
            </m:r>
          </m:e>
          <m:sub>
            <m:r>
              <w:rPr>
                <w:rFonts w:ascii="Cambria Math"/>
              </w:rPr>
              <m:t>样毛</m:t>
            </m:r>
          </m:sub>
        </m:sSub>
        <m:r>
          <w:rPr>
            <w:rFonts w:ascii="Cambria Math"/>
          </w:rPr>
          <m:t>=</m:t>
        </m:r>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W</m:t>
                </m:r>
              </m:e>
              <m:sub>
                <m:r>
                  <w:rPr>
                    <w:rFonts w:ascii="Cambria Math"/>
                  </w:rPr>
                  <m:t>样毛</m:t>
                </m:r>
                <m:r>
                  <w:rPr>
                    <w:rFonts w:ascii="Cambria Math"/>
                  </w:rPr>
                  <m:t>i</m:t>
                </m:r>
              </m:sub>
            </m:sSub>
          </m:e>
        </m:nary>
      </m:oMath>
      <w:r>
        <w:rPr>
          <w:rFonts w:hint="eastAsia"/>
        </w:rPr>
        <w:t xml:space="preserve">   </w:t>
      </w:r>
      <w:r>
        <w:rPr>
          <w:rFonts w:hint="eastAsia"/>
          <w:szCs w:val="28"/>
        </w:rPr>
        <w:t xml:space="preserve">      </w:t>
      </w:r>
      <w:r>
        <w:rPr>
          <w:szCs w:val="28"/>
        </w:rPr>
        <w:t xml:space="preserve">     </w:t>
      </w:r>
      <w:r>
        <w:rPr>
          <w:rFonts w:hint="eastAsia"/>
          <w:szCs w:val="28"/>
        </w:rPr>
        <w:t xml:space="preserve"> </w:t>
      </w:r>
      <w:r>
        <w:rPr>
          <w:szCs w:val="28"/>
        </w:rPr>
        <w:t xml:space="preserve">   </w:t>
      </w:r>
      <w:r>
        <w:rPr>
          <w:rFonts w:hint="eastAsia"/>
          <w:szCs w:val="28"/>
        </w:rPr>
        <w:t xml:space="preserve">  </w:t>
      </w:r>
      <w:r>
        <w:rPr>
          <w:rFonts w:hint="eastAsia"/>
        </w:rPr>
        <w:t>（</w:t>
      </w:r>
      <w:r>
        <w:rPr>
          <w:rFonts w:hint="eastAsia"/>
        </w:rPr>
        <w:t>3-16</w:t>
      </w:r>
      <w:r>
        <w:rPr>
          <w:rFonts w:hint="eastAsia"/>
        </w:rPr>
        <w:t>）</w:t>
      </w:r>
      <w:r>
        <w:rPr>
          <w:rFonts w:hint="eastAsia"/>
        </w:rPr>
        <w:t xml:space="preserve"> </w:t>
      </w:r>
    </w:p>
    <w:p w14:paraId="7572A44E" w14:textId="77777777" w:rsidR="001477A2" w:rsidRDefault="00000000">
      <w:pPr>
        <w:ind w:firstLine="560"/>
        <w:rPr>
          <w:szCs w:val="24"/>
        </w:rPr>
      </w:pPr>
      <w:r>
        <w:rPr>
          <w:szCs w:val="24"/>
        </w:rPr>
        <w:t>式中</w:t>
      </w:r>
      <w:r>
        <w:rPr>
          <w:rFonts w:hint="eastAsia"/>
          <w:szCs w:val="24"/>
        </w:rPr>
        <w:t>：</w:t>
      </w:r>
      <m:oMath>
        <m:sSub>
          <m:sSubPr>
            <m:ctrlPr>
              <w:rPr>
                <w:rFonts w:ascii="Cambria Math" w:hAnsi="Cambria Math"/>
                <w:i/>
              </w:rPr>
            </m:ctrlPr>
          </m:sSubPr>
          <m:e>
            <m:r>
              <w:rPr>
                <w:rFonts w:ascii="Cambria Math"/>
              </w:rPr>
              <m:t>W</m:t>
            </m:r>
          </m:e>
          <m:sub>
            <m:r>
              <w:rPr>
                <w:rFonts w:ascii="Cambria Math"/>
              </w:rPr>
              <m:t>样毛</m:t>
            </m:r>
          </m:sub>
        </m:sSub>
      </m:oMath>
      <w:r>
        <w:t>——</w:t>
      </w:r>
      <w:r>
        <w:rPr>
          <w:rFonts w:hint="eastAsia"/>
        </w:rPr>
        <w:t>样点灌区毛灌溉用水总量</w:t>
      </w:r>
      <w:r>
        <w:rPr>
          <w:rFonts w:hint="eastAsia"/>
          <w:szCs w:val="24"/>
        </w:rPr>
        <w:t>，</w:t>
      </w:r>
      <w:r>
        <w:rPr>
          <w:rFonts w:hint="eastAsia"/>
          <w:szCs w:val="24"/>
        </w:rPr>
        <w:t>m</w:t>
      </w:r>
      <w:r>
        <w:rPr>
          <w:rFonts w:hint="eastAsia"/>
          <w:szCs w:val="24"/>
          <w:vertAlign w:val="superscript"/>
        </w:rPr>
        <w:t>3</w:t>
      </w:r>
      <w:r>
        <w:rPr>
          <w:szCs w:val="24"/>
        </w:rPr>
        <w:t>；</w:t>
      </w:r>
    </w:p>
    <w:p w14:paraId="4A16497C" w14:textId="77777777" w:rsidR="001477A2" w:rsidRDefault="00000000">
      <w:pPr>
        <w:ind w:firstLineChars="400" w:firstLine="1120"/>
      </w:pPr>
      <m:oMath>
        <m:r>
          <w:rPr>
            <w:rFonts w:ascii="Cambria Math" w:hAnsi="Cambria Math"/>
          </w:rPr>
          <m:t xml:space="preserve">    </m:t>
        </m:r>
        <m:sSub>
          <m:sSubPr>
            <m:ctrlPr>
              <w:rPr>
                <w:rFonts w:ascii="Cambria Math" w:hAnsi="Cambria Math"/>
                <w:i/>
              </w:rPr>
            </m:ctrlPr>
          </m:sSubPr>
          <m:e>
            <m:r>
              <w:rPr>
                <w:rFonts w:ascii="Cambria Math"/>
              </w:rPr>
              <m:t>W</m:t>
            </m:r>
          </m:e>
          <m:sub>
            <m:r>
              <w:rPr>
                <w:rFonts w:ascii="Cambria Math"/>
              </w:rPr>
              <m:t>样毛</m:t>
            </m:r>
            <m:r>
              <w:rPr>
                <w:rFonts w:ascii="Cambria Math"/>
              </w:rPr>
              <m:t>i</m:t>
            </m:r>
          </m:sub>
        </m:sSub>
      </m:oMath>
      <w:r>
        <w:t>——</w:t>
      </w:r>
      <w:r>
        <w:rPr>
          <w:rFonts w:hint="eastAsia"/>
        </w:rPr>
        <w:t>样点</w:t>
      </w:r>
      <w:proofErr w:type="gramStart"/>
      <w:r>
        <w:rPr>
          <w:szCs w:val="24"/>
        </w:rPr>
        <w:t>灌区</w:t>
      </w:r>
      <w:r>
        <w:rPr>
          <w:rFonts w:hint="eastAsia"/>
        </w:rPr>
        <w:t>第</w:t>
      </w:r>
      <w:proofErr w:type="spellStart"/>
      <w:proofErr w:type="gramEnd"/>
      <w:r>
        <w:rPr>
          <w:rFonts w:hint="eastAsia"/>
          <w:i/>
        </w:rPr>
        <w:t>i</w:t>
      </w:r>
      <w:proofErr w:type="spellEnd"/>
      <w:proofErr w:type="gramStart"/>
      <w:r>
        <w:rPr>
          <w:rFonts w:hint="eastAsia"/>
        </w:rPr>
        <w:t>个</w:t>
      </w:r>
      <w:proofErr w:type="gramEnd"/>
      <w:r>
        <w:rPr>
          <w:rFonts w:hint="eastAsia"/>
        </w:rPr>
        <w:t>水源取水量</w:t>
      </w:r>
      <w:r>
        <w:rPr>
          <w:rFonts w:hint="eastAsia"/>
          <w:szCs w:val="24"/>
        </w:rPr>
        <w:t>，</w:t>
      </w:r>
      <w:r>
        <w:rPr>
          <w:rFonts w:hint="eastAsia"/>
          <w:szCs w:val="24"/>
        </w:rPr>
        <w:t>m</w:t>
      </w:r>
      <w:r>
        <w:rPr>
          <w:rFonts w:hint="eastAsia"/>
          <w:szCs w:val="24"/>
          <w:vertAlign w:val="superscript"/>
        </w:rPr>
        <w:t>3</w:t>
      </w:r>
      <w:r>
        <w:rPr>
          <w:rFonts w:hint="eastAsia"/>
          <w:szCs w:val="24"/>
        </w:rPr>
        <w:t>。</w:t>
      </w:r>
    </w:p>
    <w:p w14:paraId="540DEB58" w14:textId="77777777" w:rsidR="001477A2" w:rsidRDefault="00000000">
      <w:pPr>
        <w:ind w:firstLineChars="400" w:firstLine="1120"/>
      </w:pPr>
      <w:r>
        <w:rPr>
          <w:rFonts w:hint="eastAsia"/>
        </w:rPr>
        <w:t xml:space="preserve"> </w:t>
      </w:r>
      <w:r>
        <w:rPr>
          <w:rFonts w:hint="eastAsia"/>
          <w:i/>
        </w:rPr>
        <w:t xml:space="preserve"> n </w:t>
      </w:r>
      <w:r>
        <w:t>——</w:t>
      </w:r>
      <w:r>
        <w:rPr>
          <w:rFonts w:hint="eastAsia"/>
        </w:rPr>
        <w:t>样点</w:t>
      </w:r>
      <w:r>
        <w:t>灌区</w:t>
      </w:r>
      <w:r>
        <w:rPr>
          <w:rFonts w:hint="eastAsia"/>
        </w:rPr>
        <w:t>水源数量，</w:t>
      </w:r>
      <w:proofErr w:type="gramStart"/>
      <w:r>
        <w:rPr>
          <w:rFonts w:hint="eastAsia"/>
        </w:rPr>
        <w:t>个</w:t>
      </w:r>
      <w:proofErr w:type="gramEnd"/>
      <w:r>
        <w:rPr>
          <w:rFonts w:hint="eastAsia"/>
        </w:rPr>
        <w:t>。</w:t>
      </w:r>
    </w:p>
    <w:p w14:paraId="350A6BE1" w14:textId="77777777" w:rsidR="001477A2" w:rsidRDefault="00000000">
      <w:pPr>
        <w:pStyle w:val="3"/>
        <w:spacing w:before="217" w:after="217"/>
      </w:pPr>
      <w:r>
        <w:rPr>
          <w:rFonts w:hint="eastAsia"/>
        </w:rPr>
        <w:lastRenderedPageBreak/>
        <w:t>毛灌溉用水量观测方法</w:t>
      </w:r>
    </w:p>
    <w:p w14:paraId="6BD97991" w14:textId="77777777" w:rsidR="001477A2" w:rsidRDefault="00000000">
      <w:pPr>
        <w:ind w:firstLine="560"/>
      </w:pPr>
      <w:r>
        <w:rPr>
          <w:rFonts w:hint="eastAsia"/>
        </w:rPr>
        <w:t>灌区的毛灌溉用水量观测方法很多，不同的取水类型，采用的计量设施有所不同。本文针对管道式提水灌溉和渠道式引水灌溉两种类型，简要介绍灌区的毛灌溉用水量的观测方法。</w:t>
      </w:r>
    </w:p>
    <w:p w14:paraId="11199FEC" w14:textId="77777777" w:rsidR="001477A2" w:rsidRDefault="00000000">
      <w:pPr>
        <w:pStyle w:val="4"/>
      </w:pPr>
      <w:r>
        <w:rPr>
          <w:rFonts w:hint="eastAsia"/>
        </w:rPr>
        <w:t>3.5.1.1</w:t>
      </w:r>
      <w:r>
        <w:rPr>
          <w:rFonts w:hint="eastAsia"/>
        </w:rPr>
        <w:t>管道式提水灌溉</w:t>
      </w:r>
    </w:p>
    <w:p w14:paraId="1F18D81C" w14:textId="77777777" w:rsidR="001477A2" w:rsidRDefault="00000000">
      <w:pPr>
        <w:ind w:firstLine="560"/>
      </w:pPr>
      <w:r>
        <w:t>管道式提水灌溉</w:t>
      </w:r>
      <w:r>
        <w:rPr>
          <w:rFonts w:hint="eastAsia"/>
        </w:rPr>
        <w:t>灌区</w:t>
      </w:r>
      <w:r>
        <w:t>的毛灌溉</w:t>
      </w:r>
      <w:r>
        <w:rPr>
          <w:rFonts w:hint="eastAsia"/>
        </w:rPr>
        <w:t>用</w:t>
      </w:r>
      <w:r>
        <w:t>水量计量通常采用以下几种方法：</w:t>
      </w:r>
    </w:p>
    <w:p w14:paraId="17276691" w14:textId="77777777" w:rsidR="001477A2" w:rsidRDefault="00000000">
      <w:pPr>
        <w:ind w:firstLine="560"/>
      </w:pPr>
      <w:r>
        <w:rPr>
          <w:rFonts w:hint="eastAsia"/>
        </w:rPr>
        <w:t>（</w:t>
      </w:r>
      <w:r>
        <w:rPr>
          <w:rFonts w:hint="eastAsia"/>
        </w:rPr>
        <w:t>1</w:t>
      </w:r>
      <w:r>
        <w:rPr>
          <w:rFonts w:hint="eastAsia"/>
        </w:rPr>
        <w:t>）流量计直接计量法</w:t>
      </w:r>
    </w:p>
    <w:p w14:paraId="5D968B96" w14:textId="1CEA8475" w:rsidR="001477A2" w:rsidRDefault="00000000">
      <w:pPr>
        <w:ind w:firstLine="560"/>
      </w:pPr>
      <w:r>
        <w:rPr>
          <w:rFonts w:hint="eastAsia"/>
        </w:rPr>
        <w:t>1</w:t>
      </w:r>
      <w:r w:rsidR="004221FC">
        <w:rPr>
          <w:rFonts w:hint="eastAsia"/>
        </w:rPr>
        <w:t>、</w:t>
      </w:r>
      <w:r>
        <w:rPr>
          <w:rFonts w:hint="eastAsia"/>
        </w:rPr>
        <w:t>电磁流量计</w:t>
      </w:r>
    </w:p>
    <w:p w14:paraId="7375DB32" w14:textId="77777777" w:rsidR="001477A2" w:rsidRDefault="00000000">
      <w:pPr>
        <w:ind w:firstLine="560"/>
      </w:pPr>
      <w:r>
        <w:rPr>
          <w:rFonts w:hint="eastAsia"/>
        </w:rPr>
        <w:t>电磁流量计的类型有多种，现就常用的插入式电磁流量计和管段式电磁流量计做简要介绍。</w:t>
      </w:r>
    </w:p>
    <w:p w14:paraId="0B6707FA" w14:textId="77777777" w:rsidR="001477A2" w:rsidRDefault="00000000">
      <w:pPr>
        <w:ind w:firstLine="562"/>
      </w:pPr>
      <w:r>
        <w:rPr>
          <w:rFonts w:hint="eastAsia"/>
          <w:b/>
          <w:bCs/>
        </w:rPr>
        <w:t>插入式电磁流量计：</w:t>
      </w:r>
      <w:r>
        <w:rPr>
          <w:rFonts w:hint="eastAsia"/>
        </w:rPr>
        <w:t>插入式电磁流量计是一种安装在管道上的点流速测量仪表，通过测量管道内某一点的流速，结合管道截面</w:t>
      </w:r>
      <w:proofErr w:type="gramStart"/>
      <w:r>
        <w:rPr>
          <w:rFonts w:hint="eastAsia"/>
        </w:rPr>
        <w:t>积计算</w:t>
      </w:r>
      <w:proofErr w:type="gramEnd"/>
      <w:r>
        <w:rPr>
          <w:rFonts w:hint="eastAsia"/>
        </w:rPr>
        <w:t>流量。相比管段式电磁流量计，它具有安装简便无需断水、成本低、维护方便的特点，适用于大管径（</w:t>
      </w:r>
      <w:r>
        <w:rPr>
          <w:rFonts w:hint="eastAsia"/>
        </w:rPr>
        <w:t>DN200</w:t>
      </w:r>
      <w:r>
        <w:rPr>
          <w:rFonts w:hint="eastAsia"/>
        </w:rPr>
        <w:t>以上）的水、污水、化工液体等导电介质的流量测量。</w:t>
      </w:r>
    </w:p>
    <w:p w14:paraId="0AA9AA36" w14:textId="77777777" w:rsidR="001477A2" w:rsidRDefault="00000000">
      <w:pPr>
        <w:ind w:firstLine="562"/>
      </w:pPr>
      <w:r>
        <w:rPr>
          <w:rFonts w:hint="eastAsia"/>
          <w:b/>
          <w:bCs/>
        </w:rPr>
        <w:t>管段式电磁流量计：</w:t>
      </w:r>
      <w:r>
        <w:rPr>
          <w:rFonts w:hint="eastAsia"/>
        </w:rPr>
        <w:t>管段式电磁流量计是一种基于法拉第电磁感应定律的高精度流量测量仪表，适用于测量导电液体的体积流量。相比插入式电磁流量计，它具有精度高、</w:t>
      </w:r>
      <w:r>
        <w:t>稳定性好的特点</w:t>
      </w:r>
      <w:r>
        <w:rPr>
          <w:rFonts w:hint="eastAsia"/>
        </w:rPr>
        <w:t>，但是安装要求较高，需要断水安装，检修难度较大，适用于管径小的管道测流。</w:t>
      </w:r>
    </w:p>
    <w:p w14:paraId="0410B5DC" w14:textId="77777777" w:rsidR="004221FC" w:rsidRDefault="004221FC">
      <w:pPr>
        <w:widowControl/>
        <w:adjustRightInd/>
        <w:snapToGrid/>
        <w:spacing w:line="240" w:lineRule="auto"/>
        <w:ind w:firstLineChars="0" w:firstLine="0"/>
        <w:jc w:val="left"/>
        <w:rPr>
          <w:rFonts w:eastAsia="黑体" w:cs="Times New Roman"/>
          <w:sz w:val="24"/>
        </w:rPr>
      </w:pPr>
      <w:r>
        <w:br w:type="page"/>
      </w:r>
    </w:p>
    <w:p w14:paraId="29F3896C" w14:textId="14C27BB6" w:rsidR="001477A2" w:rsidRDefault="00000000">
      <w:pPr>
        <w:pStyle w:val="aff6"/>
      </w:pPr>
      <w:r>
        <w:rPr>
          <w:rFonts w:hint="eastAsia"/>
        </w:rPr>
        <w:lastRenderedPageBreak/>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3.5</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1</w:t>
      </w:r>
      <w:r w:rsidR="004221FC">
        <w:fldChar w:fldCharType="end"/>
      </w:r>
      <w:r>
        <w:rPr>
          <w:rFonts w:hint="eastAsia"/>
        </w:rPr>
        <w:t xml:space="preserve"> </w:t>
      </w:r>
      <w:r>
        <w:rPr>
          <w:rFonts w:hint="eastAsia"/>
        </w:rPr>
        <w:t>电磁流量计的类型与特点对比</w:t>
      </w:r>
    </w:p>
    <w:tbl>
      <w:tblPr>
        <w:tblW w:w="86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1"/>
        <w:gridCol w:w="3010"/>
        <w:gridCol w:w="4359"/>
      </w:tblGrid>
      <w:tr w:rsidR="001477A2" w14:paraId="0825EE37" w14:textId="77777777">
        <w:trPr>
          <w:tblHeader/>
        </w:trPr>
        <w:tc>
          <w:tcPr>
            <w:tcW w:w="1271" w:type="dxa"/>
            <w:shd w:val="clear" w:color="auto" w:fill="FFFFFF"/>
            <w:tcMar>
              <w:top w:w="103" w:type="dxa"/>
              <w:left w:w="0" w:type="dxa"/>
              <w:bottom w:w="103" w:type="dxa"/>
              <w:right w:w="206" w:type="dxa"/>
            </w:tcMar>
            <w:vAlign w:val="center"/>
          </w:tcPr>
          <w:p w14:paraId="7EEBC9B9" w14:textId="77777777" w:rsidR="001477A2" w:rsidRDefault="00000000">
            <w:pPr>
              <w:pStyle w:val="afff"/>
              <w:rPr>
                <w:b/>
                <w:bCs/>
              </w:rPr>
            </w:pPr>
            <w:r>
              <w:rPr>
                <w:b/>
                <w:bCs/>
              </w:rPr>
              <w:t>对比项</w:t>
            </w:r>
          </w:p>
        </w:tc>
        <w:tc>
          <w:tcPr>
            <w:tcW w:w="3010" w:type="dxa"/>
            <w:shd w:val="clear" w:color="auto" w:fill="FFFFFF"/>
            <w:tcMar>
              <w:top w:w="103" w:type="dxa"/>
              <w:left w:w="206" w:type="dxa"/>
              <w:bottom w:w="103" w:type="dxa"/>
              <w:right w:w="206" w:type="dxa"/>
            </w:tcMar>
            <w:vAlign w:val="center"/>
          </w:tcPr>
          <w:p w14:paraId="36A6C813" w14:textId="77777777" w:rsidR="001477A2" w:rsidRDefault="00000000">
            <w:pPr>
              <w:pStyle w:val="afff"/>
              <w:rPr>
                <w:b/>
                <w:bCs/>
              </w:rPr>
            </w:pPr>
            <w:r>
              <w:rPr>
                <w:b/>
                <w:bCs/>
              </w:rPr>
              <w:t>插入式电磁流量计</w:t>
            </w:r>
          </w:p>
        </w:tc>
        <w:tc>
          <w:tcPr>
            <w:tcW w:w="0" w:type="auto"/>
            <w:shd w:val="clear" w:color="auto" w:fill="FFFFFF"/>
            <w:tcMar>
              <w:top w:w="103" w:type="dxa"/>
              <w:left w:w="206" w:type="dxa"/>
              <w:bottom w:w="103" w:type="dxa"/>
              <w:right w:w="206" w:type="dxa"/>
            </w:tcMar>
            <w:vAlign w:val="center"/>
          </w:tcPr>
          <w:p w14:paraId="37566322" w14:textId="77777777" w:rsidR="001477A2" w:rsidRDefault="00000000">
            <w:pPr>
              <w:pStyle w:val="afff"/>
              <w:rPr>
                <w:b/>
                <w:bCs/>
              </w:rPr>
            </w:pPr>
            <w:r>
              <w:rPr>
                <w:b/>
                <w:bCs/>
              </w:rPr>
              <w:t>管段式电磁流量计</w:t>
            </w:r>
          </w:p>
        </w:tc>
      </w:tr>
      <w:tr w:rsidR="001477A2" w14:paraId="1AD2C46D" w14:textId="77777777">
        <w:tc>
          <w:tcPr>
            <w:tcW w:w="1271" w:type="dxa"/>
            <w:shd w:val="clear" w:color="auto" w:fill="FFFFFF"/>
            <w:tcMar>
              <w:top w:w="103" w:type="dxa"/>
              <w:left w:w="0" w:type="dxa"/>
              <w:bottom w:w="103" w:type="dxa"/>
              <w:right w:w="206" w:type="dxa"/>
            </w:tcMar>
            <w:vAlign w:val="center"/>
          </w:tcPr>
          <w:p w14:paraId="323065CF" w14:textId="77777777" w:rsidR="001477A2" w:rsidRDefault="00000000">
            <w:pPr>
              <w:pStyle w:val="afff"/>
              <w:rPr>
                <w:b/>
                <w:bCs/>
              </w:rPr>
            </w:pPr>
            <w:r>
              <w:rPr>
                <w:b/>
                <w:bCs/>
              </w:rPr>
              <w:t>工作原理</w:t>
            </w:r>
          </w:p>
        </w:tc>
        <w:tc>
          <w:tcPr>
            <w:tcW w:w="3010" w:type="dxa"/>
            <w:shd w:val="clear" w:color="auto" w:fill="FFFFFF"/>
            <w:tcMar>
              <w:top w:w="103" w:type="dxa"/>
              <w:left w:w="206" w:type="dxa"/>
              <w:bottom w:w="103" w:type="dxa"/>
              <w:right w:w="206" w:type="dxa"/>
            </w:tcMar>
            <w:vAlign w:val="center"/>
          </w:tcPr>
          <w:p w14:paraId="05BE8806" w14:textId="77777777" w:rsidR="001477A2" w:rsidRDefault="00000000">
            <w:pPr>
              <w:pStyle w:val="afff"/>
            </w:pPr>
            <w:r>
              <w:t>测量管道内单点流速，结合截面</w:t>
            </w:r>
            <w:proofErr w:type="gramStart"/>
            <w:r>
              <w:t>积计算</w:t>
            </w:r>
            <w:proofErr w:type="gramEnd"/>
            <w:r>
              <w:t>流量</w:t>
            </w:r>
          </w:p>
        </w:tc>
        <w:tc>
          <w:tcPr>
            <w:tcW w:w="0" w:type="auto"/>
            <w:shd w:val="clear" w:color="auto" w:fill="FFFFFF"/>
            <w:tcMar>
              <w:top w:w="103" w:type="dxa"/>
              <w:left w:w="206" w:type="dxa"/>
              <w:bottom w:w="103" w:type="dxa"/>
              <w:right w:w="206" w:type="dxa"/>
            </w:tcMar>
            <w:vAlign w:val="center"/>
          </w:tcPr>
          <w:p w14:paraId="79750F24" w14:textId="77777777" w:rsidR="001477A2" w:rsidRDefault="00000000">
            <w:pPr>
              <w:pStyle w:val="afff"/>
            </w:pPr>
            <w:r>
              <w:t>基于法拉第电磁感应定律，测量整个管道截面的平均流速</w:t>
            </w:r>
          </w:p>
        </w:tc>
      </w:tr>
      <w:tr w:rsidR="001477A2" w14:paraId="72958919" w14:textId="77777777">
        <w:tc>
          <w:tcPr>
            <w:tcW w:w="1271" w:type="dxa"/>
            <w:shd w:val="clear" w:color="auto" w:fill="FFFFFF"/>
            <w:tcMar>
              <w:top w:w="103" w:type="dxa"/>
              <w:left w:w="0" w:type="dxa"/>
              <w:bottom w:w="103" w:type="dxa"/>
              <w:right w:w="206" w:type="dxa"/>
            </w:tcMar>
            <w:vAlign w:val="center"/>
          </w:tcPr>
          <w:p w14:paraId="22C65640" w14:textId="77777777" w:rsidR="001477A2" w:rsidRDefault="00000000">
            <w:pPr>
              <w:pStyle w:val="afff"/>
              <w:rPr>
                <w:b/>
                <w:bCs/>
              </w:rPr>
            </w:pPr>
            <w:r>
              <w:rPr>
                <w:b/>
                <w:bCs/>
              </w:rPr>
              <w:t>安装方式</w:t>
            </w:r>
          </w:p>
        </w:tc>
        <w:tc>
          <w:tcPr>
            <w:tcW w:w="3010" w:type="dxa"/>
            <w:shd w:val="clear" w:color="auto" w:fill="FFFFFF"/>
            <w:tcMar>
              <w:top w:w="103" w:type="dxa"/>
              <w:left w:w="206" w:type="dxa"/>
              <w:bottom w:w="103" w:type="dxa"/>
              <w:right w:w="206" w:type="dxa"/>
            </w:tcMar>
            <w:vAlign w:val="center"/>
          </w:tcPr>
          <w:p w14:paraId="2DE7A81F" w14:textId="77777777" w:rsidR="001477A2" w:rsidRDefault="00000000">
            <w:pPr>
              <w:pStyle w:val="afff"/>
            </w:pPr>
            <w:r>
              <w:t>可带压安装，无需断水</w:t>
            </w:r>
          </w:p>
        </w:tc>
        <w:tc>
          <w:tcPr>
            <w:tcW w:w="0" w:type="auto"/>
            <w:shd w:val="clear" w:color="auto" w:fill="FFFFFF"/>
            <w:tcMar>
              <w:top w:w="103" w:type="dxa"/>
              <w:left w:w="206" w:type="dxa"/>
              <w:bottom w:w="103" w:type="dxa"/>
              <w:right w:w="206" w:type="dxa"/>
            </w:tcMar>
            <w:vAlign w:val="center"/>
          </w:tcPr>
          <w:p w14:paraId="2B29830E" w14:textId="77777777" w:rsidR="001477A2" w:rsidRDefault="00000000">
            <w:pPr>
              <w:pStyle w:val="afff"/>
            </w:pPr>
            <w:r>
              <w:t>需断流安装，整体嵌入管道</w:t>
            </w:r>
          </w:p>
        </w:tc>
      </w:tr>
      <w:tr w:rsidR="001477A2" w14:paraId="68684CF6" w14:textId="77777777">
        <w:tc>
          <w:tcPr>
            <w:tcW w:w="1271" w:type="dxa"/>
            <w:shd w:val="clear" w:color="auto" w:fill="FFFFFF"/>
            <w:tcMar>
              <w:top w:w="103" w:type="dxa"/>
              <w:left w:w="0" w:type="dxa"/>
              <w:bottom w:w="103" w:type="dxa"/>
              <w:right w:w="206" w:type="dxa"/>
            </w:tcMar>
            <w:vAlign w:val="center"/>
          </w:tcPr>
          <w:p w14:paraId="6DB97C31" w14:textId="77777777" w:rsidR="001477A2" w:rsidRDefault="00000000">
            <w:pPr>
              <w:pStyle w:val="afff"/>
              <w:rPr>
                <w:b/>
                <w:bCs/>
              </w:rPr>
            </w:pPr>
            <w:r>
              <w:rPr>
                <w:b/>
                <w:bCs/>
              </w:rPr>
              <w:t>适用管径</w:t>
            </w:r>
          </w:p>
        </w:tc>
        <w:tc>
          <w:tcPr>
            <w:tcW w:w="3010" w:type="dxa"/>
            <w:shd w:val="clear" w:color="auto" w:fill="FFFFFF"/>
            <w:tcMar>
              <w:top w:w="103" w:type="dxa"/>
              <w:left w:w="206" w:type="dxa"/>
              <w:bottom w:w="103" w:type="dxa"/>
              <w:right w:w="206" w:type="dxa"/>
            </w:tcMar>
            <w:vAlign w:val="center"/>
          </w:tcPr>
          <w:p w14:paraId="7FDE443B" w14:textId="77777777" w:rsidR="001477A2" w:rsidRDefault="00000000">
            <w:pPr>
              <w:pStyle w:val="afff"/>
            </w:pPr>
            <w:r>
              <w:t>大管径（</w:t>
            </w:r>
            <w:r>
              <w:t>DN200</w:t>
            </w:r>
            <w:r>
              <w:t>以上）</w:t>
            </w:r>
          </w:p>
        </w:tc>
        <w:tc>
          <w:tcPr>
            <w:tcW w:w="0" w:type="auto"/>
            <w:shd w:val="clear" w:color="auto" w:fill="FFFFFF"/>
            <w:tcMar>
              <w:top w:w="103" w:type="dxa"/>
              <w:left w:w="206" w:type="dxa"/>
              <w:bottom w:w="103" w:type="dxa"/>
              <w:right w:w="206" w:type="dxa"/>
            </w:tcMar>
            <w:vAlign w:val="center"/>
          </w:tcPr>
          <w:p w14:paraId="0CEC82F3" w14:textId="77777777" w:rsidR="001477A2" w:rsidRDefault="00000000">
            <w:pPr>
              <w:pStyle w:val="afff"/>
            </w:pPr>
            <w:r>
              <w:t>小到中管径（</w:t>
            </w:r>
            <w:r>
              <w:t>DN15~DN2000</w:t>
            </w:r>
            <w:r>
              <w:t>，但</w:t>
            </w:r>
            <w:proofErr w:type="gramStart"/>
            <w:r>
              <w:t>小管径更常见</w:t>
            </w:r>
            <w:proofErr w:type="gramEnd"/>
            <w:r>
              <w:t>）</w:t>
            </w:r>
          </w:p>
        </w:tc>
      </w:tr>
      <w:tr w:rsidR="001477A2" w14:paraId="0EF97522" w14:textId="77777777">
        <w:tc>
          <w:tcPr>
            <w:tcW w:w="1271" w:type="dxa"/>
            <w:shd w:val="clear" w:color="auto" w:fill="FFFFFF"/>
            <w:tcMar>
              <w:top w:w="103" w:type="dxa"/>
              <w:left w:w="0" w:type="dxa"/>
              <w:bottom w:w="103" w:type="dxa"/>
              <w:right w:w="206" w:type="dxa"/>
            </w:tcMar>
            <w:vAlign w:val="center"/>
          </w:tcPr>
          <w:p w14:paraId="045D6B69" w14:textId="77777777" w:rsidR="001477A2" w:rsidRDefault="00000000">
            <w:pPr>
              <w:pStyle w:val="afff"/>
              <w:rPr>
                <w:b/>
                <w:bCs/>
              </w:rPr>
            </w:pPr>
            <w:r>
              <w:rPr>
                <w:b/>
                <w:bCs/>
              </w:rPr>
              <w:t>测量精度</w:t>
            </w:r>
          </w:p>
        </w:tc>
        <w:tc>
          <w:tcPr>
            <w:tcW w:w="3010" w:type="dxa"/>
            <w:shd w:val="clear" w:color="auto" w:fill="FFFFFF"/>
            <w:tcMar>
              <w:top w:w="103" w:type="dxa"/>
              <w:left w:w="206" w:type="dxa"/>
              <w:bottom w:w="103" w:type="dxa"/>
              <w:right w:w="206" w:type="dxa"/>
            </w:tcMar>
            <w:vAlign w:val="center"/>
          </w:tcPr>
          <w:p w14:paraId="0EEE6028" w14:textId="77777777" w:rsidR="001477A2" w:rsidRDefault="00000000">
            <w:pPr>
              <w:pStyle w:val="afff"/>
            </w:pPr>
            <w:r>
              <w:t>较低</w:t>
            </w:r>
          </w:p>
        </w:tc>
        <w:tc>
          <w:tcPr>
            <w:tcW w:w="0" w:type="auto"/>
            <w:shd w:val="clear" w:color="auto" w:fill="FFFFFF"/>
            <w:tcMar>
              <w:top w:w="103" w:type="dxa"/>
              <w:left w:w="206" w:type="dxa"/>
              <w:bottom w:w="103" w:type="dxa"/>
              <w:right w:w="206" w:type="dxa"/>
            </w:tcMar>
            <w:vAlign w:val="center"/>
          </w:tcPr>
          <w:p w14:paraId="69EB9D2B" w14:textId="77777777" w:rsidR="001477A2" w:rsidRDefault="00000000">
            <w:pPr>
              <w:pStyle w:val="afff"/>
            </w:pPr>
            <w:r>
              <w:t>高</w:t>
            </w:r>
          </w:p>
        </w:tc>
      </w:tr>
      <w:tr w:rsidR="001477A2" w14:paraId="4E8C89EA" w14:textId="77777777">
        <w:tc>
          <w:tcPr>
            <w:tcW w:w="1271" w:type="dxa"/>
            <w:shd w:val="clear" w:color="auto" w:fill="FFFFFF"/>
            <w:tcMar>
              <w:top w:w="103" w:type="dxa"/>
              <w:left w:w="0" w:type="dxa"/>
              <w:bottom w:w="103" w:type="dxa"/>
              <w:right w:w="206" w:type="dxa"/>
            </w:tcMar>
            <w:vAlign w:val="center"/>
          </w:tcPr>
          <w:p w14:paraId="130F4C28" w14:textId="77777777" w:rsidR="001477A2" w:rsidRDefault="00000000">
            <w:pPr>
              <w:pStyle w:val="afff"/>
              <w:rPr>
                <w:b/>
                <w:bCs/>
              </w:rPr>
            </w:pPr>
            <w:r>
              <w:rPr>
                <w:b/>
                <w:bCs/>
              </w:rPr>
              <w:t>稳定性</w:t>
            </w:r>
          </w:p>
        </w:tc>
        <w:tc>
          <w:tcPr>
            <w:tcW w:w="3010" w:type="dxa"/>
            <w:shd w:val="clear" w:color="auto" w:fill="FFFFFF"/>
            <w:tcMar>
              <w:top w:w="103" w:type="dxa"/>
              <w:left w:w="206" w:type="dxa"/>
              <w:bottom w:w="103" w:type="dxa"/>
              <w:right w:w="206" w:type="dxa"/>
            </w:tcMar>
            <w:vAlign w:val="center"/>
          </w:tcPr>
          <w:p w14:paraId="4CE953DA" w14:textId="77777777" w:rsidR="001477A2" w:rsidRDefault="00000000">
            <w:pPr>
              <w:pStyle w:val="afff"/>
            </w:pPr>
            <w:r>
              <w:t>一般（受流速分布影响）</w:t>
            </w:r>
          </w:p>
        </w:tc>
        <w:tc>
          <w:tcPr>
            <w:tcW w:w="0" w:type="auto"/>
            <w:shd w:val="clear" w:color="auto" w:fill="FFFFFF"/>
            <w:tcMar>
              <w:top w:w="103" w:type="dxa"/>
              <w:left w:w="206" w:type="dxa"/>
              <w:bottom w:w="103" w:type="dxa"/>
              <w:right w:w="206" w:type="dxa"/>
            </w:tcMar>
            <w:vAlign w:val="center"/>
          </w:tcPr>
          <w:p w14:paraId="2E42AA50" w14:textId="77777777" w:rsidR="001477A2" w:rsidRDefault="00000000">
            <w:pPr>
              <w:pStyle w:val="afff"/>
            </w:pPr>
            <w:r>
              <w:t>高（全截面测量，抗干扰强）</w:t>
            </w:r>
          </w:p>
        </w:tc>
      </w:tr>
      <w:tr w:rsidR="001477A2" w14:paraId="5D59DDF3" w14:textId="77777777">
        <w:tc>
          <w:tcPr>
            <w:tcW w:w="1271" w:type="dxa"/>
            <w:shd w:val="clear" w:color="auto" w:fill="FFFFFF"/>
            <w:tcMar>
              <w:top w:w="103" w:type="dxa"/>
              <w:left w:w="0" w:type="dxa"/>
              <w:bottom w:w="103" w:type="dxa"/>
              <w:right w:w="206" w:type="dxa"/>
            </w:tcMar>
            <w:vAlign w:val="center"/>
          </w:tcPr>
          <w:p w14:paraId="0093C176" w14:textId="77777777" w:rsidR="001477A2" w:rsidRDefault="00000000">
            <w:pPr>
              <w:pStyle w:val="afff"/>
              <w:rPr>
                <w:b/>
                <w:bCs/>
              </w:rPr>
            </w:pPr>
            <w:r>
              <w:rPr>
                <w:b/>
                <w:bCs/>
              </w:rPr>
              <w:t>维护难度</w:t>
            </w:r>
          </w:p>
        </w:tc>
        <w:tc>
          <w:tcPr>
            <w:tcW w:w="3010" w:type="dxa"/>
            <w:shd w:val="clear" w:color="auto" w:fill="FFFFFF"/>
            <w:tcMar>
              <w:top w:w="103" w:type="dxa"/>
              <w:left w:w="206" w:type="dxa"/>
              <w:bottom w:w="103" w:type="dxa"/>
              <w:right w:w="206" w:type="dxa"/>
            </w:tcMar>
            <w:vAlign w:val="center"/>
          </w:tcPr>
          <w:p w14:paraId="3F716B1D" w14:textId="77777777" w:rsidR="001477A2" w:rsidRDefault="00000000">
            <w:pPr>
              <w:pStyle w:val="afff"/>
            </w:pPr>
            <w:r>
              <w:t>低（可在线拆装）</w:t>
            </w:r>
          </w:p>
        </w:tc>
        <w:tc>
          <w:tcPr>
            <w:tcW w:w="0" w:type="auto"/>
            <w:shd w:val="clear" w:color="auto" w:fill="FFFFFF"/>
            <w:tcMar>
              <w:top w:w="103" w:type="dxa"/>
              <w:left w:w="206" w:type="dxa"/>
              <w:bottom w:w="103" w:type="dxa"/>
              <w:right w:w="206" w:type="dxa"/>
            </w:tcMar>
            <w:vAlign w:val="center"/>
          </w:tcPr>
          <w:p w14:paraId="7D27078E" w14:textId="77777777" w:rsidR="001477A2" w:rsidRDefault="00000000">
            <w:pPr>
              <w:pStyle w:val="afff"/>
            </w:pPr>
            <w:r>
              <w:t>高（需停水检修）</w:t>
            </w:r>
          </w:p>
        </w:tc>
      </w:tr>
      <w:tr w:rsidR="001477A2" w14:paraId="04560599" w14:textId="77777777">
        <w:tc>
          <w:tcPr>
            <w:tcW w:w="1271" w:type="dxa"/>
            <w:shd w:val="clear" w:color="auto" w:fill="FFFFFF"/>
            <w:tcMar>
              <w:top w:w="103" w:type="dxa"/>
              <w:left w:w="0" w:type="dxa"/>
              <w:bottom w:w="103" w:type="dxa"/>
              <w:right w:w="206" w:type="dxa"/>
            </w:tcMar>
            <w:vAlign w:val="center"/>
          </w:tcPr>
          <w:p w14:paraId="5BA4ADC9" w14:textId="77777777" w:rsidR="001477A2" w:rsidRDefault="00000000">
            <w:pPr>
              <w:pStyle w:val="afff"/>
              <w:rPr>
                <w:b/>
                <w:bCs/>
              </w:rPr>
            </w:pPr>
            <w:r>
              <w:rPr>
                <w:b/>
                <w:bCs/>
              </w:rPr>
              <w:t>成本</w:t>
            </w:r>
          </w:p>
        </w:tc>
        <w:tc>
          <w:tcPr>
            <w:tcW w:w="3010" w:type="dxa"/>
            <w:shd w:val="clear" w:color="auto" w:fill="FFFFFF"/>
            <w:tcMar>
              <w:top w:w="103" w:type="dxa"/>
              <w:left w:w="206" w:type="dxa"/>
              <w:bottom w:w="103" w:type="dxa"/>
              <w:right w:w="206" w:type="dxa"/>
            </w:tcMar>
            <w:vAlign w:val="center"/>
          </w:tcPr>
          <w:p w14:paraId="57ABD12F" w14:textId="77777777" w:rsidR="001477A2" w:rsidRDefault="00000000">
            <w:pPr>
              <w:pStyle w:val="afff"/>
            </w:pPr>
            <w:r>
              <w:t>较低（尤其适合大管径）</w:t>
            </w:r>
          </w:p>
        </w:tc>
        <w:tc>
          <w:tcPr>
            <w:tcW w:w="0" w:type="auto"/>
            <w:shd w:val="clear" w:color="auto" w:fill="FFFFFF"/>
            <w:tcMar>
              <w:top w:w="103" w:type="dxa"/>
              <w:left w:w="206" w:type="dxa"/>
              <w:bottom w:w="103" w:type="dxa"/>
              <w:right w:w="206" w:type="dxa"/>
            </w:tcMar>
            <w:vAlign w:val="center"/>
          </w:tcPr>
          <w:p w14:paraId="7584D7C1" w14:textId="77777777" w:rsidR="001477A2" w:rsidRDefault="00000000">
            <w:pPr>
              <w:pStyle w:val="afff"/>
            </w:pPr>
            <w:r>
              <w:t>较高（尤其</w:t>
            </w:r>
            <w:proofErr w:type="gramStart"/>
            <w:r>
              <w:t>小管径性价</w:t>
            </w:r>
            <w:proofErr w:type="gramEnd"/>
            <w:r>
              <w:t>比高）</w:t>
            </w:r>
          </w:p>
        </w:tc>
      </w:tr>
      <w:tr w:rsidR="001477A2" w14:paraId="59B44514" w14:textId="77777777">
        <w:tc>
          <w:tcPr>
            <w:tcW w:w="1271" w:type="dxa"/>
            <w:shd w:val="clear" w:color="auto" w:fill="FFFFFF"/>
            <w:tcMar>
              <w:top w:w="103" w:type="dxa"/>
              <w:left w:w="0" w:type="dxa"/>
              <w:bottom w:w="103" w:type="dxa"/>
              <w:right w:w="206" w:type="dxa"/>
            </w:tcMar>
            <w:vAlign w:val="center"/>
          </w:tcPr>
          <w:p w14:paraId="73216312" w14:textId="77777777" w:rsidR="001477A2" w:rsidRDefault="00000000">
            <w:pPr>
              <w:pStyle w:val="afff"/>
              <w:rPr>
                <w:b/>
                <w:bCs/>
              </w:rPr>
            </w:pPr>
            <w:r>
              <w:rPr>
                <w:b/>
                <w:bCs/>
              </w:rPr>
              <w:t>适用介质</w:t>
            </w:r>
          </w:p>
        </w:tc>
        <w:tc>
          <w:tcPr>
            <w:tcW w:w="3010" w:type="dxa"/>
            <w:shd w:val="clear" w:color="auto" w:fill="FFFFFF"/>
            <w:tcMar>
              <w:top w:w="103" w:type="dxa"/>
              <w:left w:w="206" w:type="dxa"/>
              <w:bottom w:w="103" w:type="dxa"/>
              <w:right w:w="206" w:type="dxa"/>
            </w:tcMar>
            <w:vAlign w:val="center"/>
          </w:tcPr>
          <w:p w14:paraId="62E294FC" w14:textId="77777777" w:rsidR="001477A2" w:rsidRDefault="00000000">
            <w:pPr>
              <w:pStyle w:val="afff"/>
            </w:pPr>
            <w:r>
              <w:t>水、污水、导电化工液体</w:t>
            </w:r>
          </w:p>
        </w:tc>
        <w:tc>
          <w:tcPr>
            <w:tcW w:w="0" w:type="auto"/>
            <w:shd w:val="clear" w:color="auto" w:fill="FFFFFF"/>
            <w:tcMar>
              <w:top w:w="103" w:type="dxa"/>
              <w:left w:w="206" w:type="dxa"/>
              <w:bottom w:w="103" w:type="dxa"/>
              <w:right w:w="206" w:type="dxa"/>
            </w:tcMar>
            <w:vAlign w:val="center"/>
          </w:tcPr>
          <w:p w14:paraId="297A73AC" w14:textId="77777777" w:rsidR="001477A2" w:rsidRDefault="00000000">
            <w:pPr>
              <w:pStyle w:val="afff"/>
            </w:pPr>
            <w:r>
              <w:t>导电液体（水、酸碱溶液、浆液等）</w:t>
            </w:r>
          </w:p>
        </w:tc>
      </w:tr>
      <w:tr w:rsidR="001477A2" w14:paraId="78EE96D3" w14:textId="77777777">
        <w:tc>
          <w:tcPr>
            <w:tcW w:w="1271" w:type="dxa"/>
            <w:shd w:val="clear" w:color="auto" w:fill="FFFFFF"/>
            <w:tcMar>
              <w:top w:w="103" w:type="dxa"/>
              <w:left w:w="0" w:type="dxa"/>
              <w:bottom w:w="103" w:type="dxa"/>
              <w:right w:w="206" w:type="dxa"/>
            </w:tcMar>
            <w:vAlign w:val="center"/>
          </w:tcPr>
          <w:p w14:paraId="73CB07EC" w14:textId="77777777" w:rsidR="001477A2" w:rsidRDefault="00000000">
            <w:pPr>
              <w:pStyle w:val="afff"/>
              <w:rPr>
                <w:b/>
                <w:bCs/>
              </w:rPr>
            </w:pPr>
            <w:r>
              <w:rPr>
                <w:b/>
                <w:bCs/>
              </w:rPr>
              <w:t>适用场景</w:t>
            </w:r>
          </w:p>
        </w:tc>
        <w:tc>
          <w:tcPr>
            <w:tcW w:w="3010" w:type="dxa"/>
            <w:shd w:val="clear" w:color="auto" w:fill="FFFFFF"/>
            <w:tcMar>
              <w:top w:w="103" w:type="dxa"/>
              <w:left w:w="206" w:type="dxa"/>
              <w:bottom w:w="103" w:type="dxa"/>
              <w:right w:w="206" w:type="dxa"/>
            </w:tcMar>
            <w:vAlign w:val="center"/>
          </w:tcPr>
          <w:p w14:paraId="4EFBEC02" w14:textId="77777777" w:rsidR="001477A2" w:rsidRDefault="00000000">
            <w:pPr>
              <w:pStyle w:val="afff"/>
            </w:pPr>
            <w:r>
              <w:t>大管</w:t>
            </w:r>
            <w:proofErr w:type="gramStart"/>
            <w:r>
              <w:t>径</w:t>
            </w:r>
            <w:proofErr w:type="gramEnd"/>
            <w:r>
              <w:t>供水、排水、工业循环水</w:t>
            </w:r>
          </w:p>
        </w:tc>
        <w:tc>
          <w:tcPr>
            <w:tcW w:w="0" w:type="auto"/>
            <w:shd w:val="clear" w:color="auto" w:fill="FFFFFF"/>
            <w:tcMar>
              <w:top w:w="103" w:type="dxa"/>
              <w:left w:w="206" w:type="dxa"/>
              <w:bottom w:w="103" w:type="dxa"/>
              <w:right w:w="206" w:type="dxa"/>
            </w:tcMar>
            <w:vAlign w:val="center"/>
          </w:tcPr>
          <w:p w14:paraId="3199EB8F" w14:textId="77777777" w:rsidR="001477A2" w:rsidRDefault="00000000">
            <w:pPr>
              <w:pStyle w:val="afff"/>
            </w:pPr>
            <w:r>
              <w:t>高精度需求（如化工、制药、食品行业）</w:t>
            </w:r>
          </w:p>
        </w:tc>
      </w:tr>
      <w:tr w:rsidR="001477A2" w14:paraId="78FBD7C6" w14:textId="77777777">
        <w:tc>
          <w:tcPr>
            <w:tcW w:w="1271" w:type="dxa"/>
            <w:shd w:val="clear" w:color="auto" w:fill="FFFFFF"/>
            <w:tcMar>
              <w:top w:w="103" w:type="dxa"/>
              <w:left w:w="0" w:type="dxa"/>
              <w:bottom w:w="103" w:type="dxa"/>
              <w:right w:w="206" w:type="dxa"/>
            </w:tcMar>
            <w:vAlign w:val="center"/>
          </w:tcPr>
          <w:p w14:paraId="741D2099" w14:textId="77777777" w:rsidR="001477A2" w:rsidRDefault="00000000">
            <w:pPr>
              <w:pStyle w:val="afff"/>
              <w:rPr>
                <w:b/>
                <w:bCs/>
              </w:rPr>
            </w:pPr>
            <w:r>
              <w:rPr>
                <w:b/>
                <w:bCs/>
              </w:rPr>
              <w:t>优点</w:t>
            </w:r>
          </w:p>
        </w:tc>
        <w:tc>
          <w:tcPr>
            <w:tcW w:w="3010" w:type="dxa"/>
            <w:shd w:val="clear" w:color="auto" w:fill="FFFFFF"/>
            <w:tcMar>
              <w:top w:w="103" w:type="dxa"/>
              <w:left w:w="206" w:type="dxa"/>
              <w:bottom w:w="103" w:type="dxa"/>
              <w:right w:w="206" w:type="dxa"/>
            </w:tcMar>
            <w:vAlign w:val="center"/>
          </w:tcPr>
          <w:p w14:paraId="1C7888D7" w14:textId="77777777" w:rsidR="001477A2" w:rsidRDefault="00000000">
            <w:pPr>
              <w:pStyle w:val="afff"/>
              <w:jc w:val="left"/>
            </w:pPr>
            <w:r>
              <w:t xml:space="preserve">1. </w:t>
            </w:r>
            <w:r>
              <w:t>安装简便</w:t>
            </w:r>
            <w:r>
              <w:br/>
              <w:t xml:space="preserve">2. </w:t>
            </w:r>
            <w:r>
              <w:t>成本低</w:t>
            </w:r>
            <w:r>
              <w:br/>
              <w:t xml:space="preserve">3. </w:t>
            </w:r>
            <w:r>
              <w:t>维护方便</w:t>
            </w:r>
          </w:p>
        </w:tc>
        <w:tc>
          <w:tcPr>
            <w:tcW w:w="0" w:type="auto"/>
            <w:shd w:val="clear" w:color="auto" w:fill="FFFFFF"/>
            <w:tcMar>
              <w:top w:w="103" w:type="dxa"/>
              <w:left w:w="206" w:type="dxa"/>
              <w:bottom w:w="103" w:type="dxa"/>
              <w:right w:w="206" w:type="dxa"/>
            </w:tcMar>
            <w:vAlign w:val="center"/>
          </w:tcPr>
          <w:p w14:paraId="5726724D" w14:textId="77777777" w:rsidR="001477A2" w:rsidRDefault="00000000">
            <w:pPr>
              <w:pStyle w:val="afff"/>
              <w:jc w:val="left"/>
            </w:pPr>
            <w:r>
              <w:t xml:space="preserve">1. </w:t>
            </w:r>
            <w:r>
              <w:t>精度高</w:t>
            </w:r>
            <w:r>
              <w:br/>
              <w:t xml:space="preserve">2. </w:t>
            </w:r>
            <w:r>
              <w:t>稳定性好</w:t>
            </w:r>
            <w:r>
              <w:br/>
              <w:t xml:space="preserve">3. </w:t>
            </w:r>
            <w:r>
              <w:t>长期可靠性强</w:t>
            </w:r>
          </w:p>
        </w:tc>
      </w:tr>
      <w:tr w:rsidR="001477A2" w14:paraId="378F3359" w14:textId="77777777">
        <w:tc>
          <w:tcPr>
            <w:tcW w:w="1271" w:type="dxa"/>
            <w:shd w:val="clear" w:color="auto" w:fill="FFFFFF"/>
            <w:tcMar>
              <w:top w:w="103" w:type="dxa"/>
              <w:left w:w="0" w:type="dxa"/>
              <w:bottom w:w="103" w:type="dxa"/>
              <w:right w:w="206" w:type="dxa"/>
            </w:tcMar>
            <w:vAlign w:val="center"/>
          </w:tcPr>
          <w:p w14:paraId="7091C508" w14:textId="77777777" w:rsidR="001477A2" w:rsidRDefault="00000000">
            <w:pPr>
              <w:pStyle w:val="afff"/>
              <w:rPr>
                <w:b/>
                <w:bCs/>
              </w:rPr>
            </w:pPr>
            <w:r>
              <w:rPr>
                <w:b/>
                <w:bCs/>
              </w:rPr>
              <w:t>缺点</w:t>
            </w:r>
          </w:p>
        </w:tc>
        <w:tc>
          <w:tcPr>
            <w:tcW w:w="3010" w:type="dxa"/>
            <w:shd w:val="clear" w:color="auto" w:fill="FFFFFF"/>
            <w:tcMar>
              <w:top w:w="103" w:type="dxa"/>
              <w:left w:w="206" w:type="dxa"/>
              <w:bottom w:w="103" w:type="dxa"/>
              <w:right w:w="206" w:type="dxa"/>
            </w:tcMar>
            <w:vAlign w:val="center"/>
          </w:tcPr>
          <w:p w14:paraId="2340B8B9" w14:textId="77777777" w:rsidR="001477A2" w:rsidRDefault="00000000">
            <w:pPr>
              <w:pStyle w:val="afff"/>
              <w:jc w:val="left"/>
            </w:pPr>
            <w:r>
              <w:t xml:space="preserve">1. </w:t>
            </w:r>
            <w:r>
              <w:t>精度较低</w:t>
            </w:r>
            <w:r>
              <w:br/>
              <w:t xml:space="preserve">2. </w:t>
            </w:r>
            <w:r>
              <w:t>受流速分布影响大</w:t>
            </w:r>
          </w:p>
        </w:tc>
        <w:tc>
          <w:tcPr>
            <w:tcW w:w="0" w:type="auto"/>
            <w:shd w:val="clear" w:color="auto" w:fill="FFFFFF"/>
            <w:tcMar>
              <w:top w:w="103" w:type="dxa"/>
              <w:left w:w="206" w:type="dxa"/>
              <w:bottom w:w="103" w:type="dxa"/>
              <w:right w:w="206" w:type="dxa"/>
            </w:tcMar>
            <w:vAlign w:val="center"/>
          </w:tcPr>
          <w:p w14:paraId="04FB4B95" w14:textId="77777777" w:rsidR="001477A2" w:rsidRDefault="00000000">
            <w:pPr>
              <w:pStyle w:val="afff"/>
              <w:jc w:val="left"/>
            </w:pPr>
            <w:r>
              <w:t xml:space="preserve">1. </w:t>
            </w:r>
            <w:r>
              <w:t>安装复杂</w:t>
            </w:r>
            <w:r>
              <w:br/>
              <w:t xml:space="preserve">2. </w:t>
            </w:r>
            <w:r>
              <w:t>需断流施工</w:t>
            </w:r>
          </w:p>
        </w:tc>
      </w:tr>
    </w:tbl>
    <w:p w14:paraId="0BB1BB38" w14:textId="4D52F991" w:rsidR="001477A2" w:rsidRDefault="00000000">
      <w:pPr>
        <w:ind w:firstLine="560"/>
      </w:pPr>
      <w:r>
        <w:rPr>
          <w:rFonts w:hint="eastAsia"/>
        </w:rPr>
        <w:t>2</w:t>
      </w:r>
      <w:r w:rsidR="004221FC">
        <w:rPr>
          <w:rFonts w:hint="eastAsia"/>
        </w:rPr>
        <w:t>、</w:t>
      </w:r>
      <w:r>
        <w:rPr>
          <w:rFonts w:hint="eastAsia"/>
        </w:rPr>
        <w:t>超声波流量计</w:t>
      </w:r>
    </w:p>
    <w:p w14:paraId="3C681DAC" w14:textId="77777777" w:rsidR="001477A2" w:rsidRDefault="00000000">
      <w:pPr>
        <w:ind w:firstLine="560"/>
      </w:pPr>
      <w:r>
        <w:rPr>
          <w:rFonts w:hint="eastAsia"/>
        </w:rPr>
        <w:t>超声波流量计的类型有多种，现就常用</w:t>
      </w:r>
      <w:proofErr w:type="gramStart"/>
      <w:r>
        <w:rPr>
          <w:rFonts w:hint="eastAsia"/>
        </w:rPr>
        <w:t>的外夹式</w:t>
      </w:r>
      <w:proofErr w:type="gramEnd"/>
      <w:r>
        <w:rPr>
          <w:rFonts w:hint="eastAsia"/>
        </w:rPr>
        <w:t>、插入式和管道式超声波流量计做简要介绍。</w:t>
      </w:r>
    </w:p>
    <w:p w14:paraId="01473085" w14:textId="77777777" w:rsidR="001477A2" w:rsidRDefault="00000000">
      <w:pPr>
        <w:ind w:firstLine="562"/>
      </w:pPr>
      <w:proofErr w:type="gramStart"/>
      <w:r>
        <w:rPr>
          <w:rFonts w:hint="eastAsia"/>
          <w:b/>
          <w:bCs/>
        </w:rPr>
        <w:t>外夹式</w:t>
      </w:r>
      <w:proofErr w:type="gramEnd"/>
      <w:r>
        <w:rPr>
          <w:rFonts w:hint="eastAsia"/>
          <w:b/>
          <w:bCs/>
        </w:rPr>
        <w:t>超声波流量计：</w:t>
      </w:r>
      <w:proofErr w:type="gramStart"/>
      <w:r>
        <w:rPr>
          <w:rFonts w:hint="eastAsia"/>
        </w:rPr>
        <w:t>外夹式</w:t>
      </w:r>
      <w:proofErr w:type="gramEnd"/>
      <w:r>
        <w:rPr>
          <w:rFonts w:hint="eastAsia"/>
        </w:rPr>
        <w:t>超声波流量计通过管道外壁成对安装的超声波传感器测量顺</w:t>
      </w:r>
      <w:r>
        <w:rPr>
          <w:rFonts w:hint="eastAsia"/>
        </w:rPr>
        <w:t>/</w:t>
      </w:r>
      <w:r>
        <w:rPr>
          <w:rFonts w:hint="eastAsia"/>
        </w:rPr>
        <w:t>逆流声波传输时间差来计算流速，具有非接触、无压损、安装简便的特点，但测量精度受管壁材质和流体状态影响较大。</w:t>
      </w:r>
    </w:p>
    <w:p w14:paraId="231D1A69" w14:textId="77777777" w:rsidR="001477A2" w:rsidRDefault="00000000">
      <w:pPr>
        <w:ind w:firstLine="562"/>
      </w:pPr>
      <w:r>
        <w:rPr>
          <w:rFonts w:hint="eastAsia"/>
          <w:b/>
          <w:bCs/>
        </w:rPr>
        <w:t>插入式超声波流量计：</w:t>
      </w:r>
      <w:r>
        <w:rPr>
          <w:rFonts w:hint="eastAsia"/>
        </w:rPr>
        <w:t>插入式超声波流量计通过伸入管道的传感器直接测量流体流速，采用时差法或多普勒原理，具有较高精度、可在线安装、适用多种介质的特点，但需管道开孔且对安装位置要求严</w:t>
      </w:r>
      <w:r>
        <w:rPr>
          <w:rFonts w:hint="eastAsia"/>
        </w:rPr>
        <w:lastRenderedPageBreak/>
        <w:t>格。</w:t>
      </w:r>
    </w:p>
    <w:p w14:paraId="2E8AFB8C" w14:textId="77777777" w:rsidR="001477A2" w:rsidRDefault="00000000">
      <w:pPr>
        <w:ind w:firstLine="562"/>
      </w:pPr>
      <w:r>
        <w:rPr>
          <w:rFonts w:hint="eastAsia"/>
          <w:b/>
          <w:bCs/>
        </w:rPr>
        <w:t>管道式超声波流量计：</w:t>
      </w:r>
      <w:r>
        <w:rPr>
          <w:rFonts w:hint="eastAsia"/>
        </w:rPr>
        <w:t>管道式超声波流量计采用整体测量管结构，通过内置超声波换能器直接测量流体时差或频移，具有精度高、稳定性好、免维护的特点，</w:t>
      </w:r>
      <w:proofErr w:type="gramStart"/>
      <w:r>
        <w:rPr>
          <w:rFonts w:hint="eastAsia"/>
        </w:rPr>
        <w:t>但需断管</w:t>
      </w:r>
      <w:proofErr w:type="gramEnd"/>
      <w:r>
        <w:rPr>
          <w:rFonts w:hint="eastAsia"/>
        </w:rPr>
        <w:t>安装且成本较高。</w:t>
      </w:r>
    </w:p>
    <w:p w14:paraId="24E10131" w14:textId="1C2B1EC4" w:rsidR="001477A2" w:rsidRDefault="00000000">
      <w:pPr>
        <w:pStyle w:val="aff6"/>
      </w:pPr>
      <w:r>
        <w:rPr>
          <w:rFonts w:hint="eastAsia"/>
        </w:rPr>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3.5</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2</w:t>
      </w:r>
      <w:r w:rsidR="004221FC">
        <w:fldChar w:fldCharType="end"/>
      </w:r>
      <w:r>
        <w:rPr>
          <w:rFonts w:hint="eastAsia"/>
        </w:rPr>
        <w:t xml:space="preserve">  </w:t>
      </w:r>
      <w:r>
        <w:rPr>
          <w:rFonts w:hint="eastAsia"/>
        </w:rPr>
        <w:t>超声波流量计的类型与特点对比</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2"/>
        <w:gridCol w:w="1369"/>
        <w:gridCol w:w="2058"/>
        <w:gridCol w:w="1909"/>
        <w:gridCol w:w="2098"/>
      </w:tblGrid>
      <w:tr w:rsidR="001477A2" w14:paraId="4BEF879A" w14:textId="77777777">
        <w:trPr>
          <w:tblHeader/>
        </w:trPr>
        <w:tc>
          <w:tcPr>
            <w:tcW w:w="510" w:type="pct"/>
            <w:shd w:val="clear" w:color="auto" w:fill="FFFFFF"/>
            <w:tcMar>
              <w:top w:w="103" w:type="dxa"/>
              <w:left w:w="0" w:type="dxa"/>
              <w:bottom w:w="103" w:type="dxa"/>
              <w:right w:w="206" w:type="dxa"/>
            </w:tcMar>
            <w:vAlign w:val="center"/>
          </w:tcPr>
          <w:p w14:paraId="66F77008" w14:textId="77777777" w:rsidR="001477A2" w:rsidRDefault="00000000">
            <w:pPr>
              <w:pStyle w:val="afff"/>
              <w:rPr>
                <w:b/>
                <w:bCs/>
              </w:rPr>
            </w:pPr>
            <w:r>
              <w:rPr>
                <w:b/>
                <w:bCs/>
              </w:rPr>
              <w:t>类型</w:t>
            </w:r>
          </w:p>
        </w:tc>
        <w:tc>
          <w:tcPr>
            <w:tcW w:w="828" w:type="pct"/>
            <w:shd w:val="clear" w:color="auto" w:fill="FFFFFF"/>
            <w:tcMar>
              <w:top w:w="103" w:type="dxa"/>
              <w:left w:w="206" w:type="dxa"/>
              <w:bottom w:w="103" w:type="dxa"/>
              <w:right w:w="206" w:type="dxa"/>
            </w:tcMar>
            <w:vAlign w:val="center"/>
          </w:tcPr>
          <w:p w14:paraId="3D91C014" w14:textId="77777777" w:rsidR="001477A2" w:rsidRDefault="00000000">
            <w:pPr>
              <w:pStyle w:val="afff"/>
              <w:rPr>
                <w:b/>
                <w:bCs/>
              </w:rPr>
            </w:pPr>
            <w:r>
              <w:rPr>
                <w:b/>
                <w:bCs/>
              </w:rPr>
              <w:t>特点</w:t>
            </w:r>
          </w:p>
        </w:tc>
        <w:tc>
          <w:tcPr>
            <w:tcW w:w="1244" w:type="pct"/>
            <w:shd w:val="clear" w:color="auto" w:fill="FFFFFF"/>
            <w:tcMar>
              <w:top w:w="103" w:type="dxa"/>
              <w:left w:w="206" w:type="dxa"/>
              <w:bottom w:w="103" w:type="dxa"/>
              <w:right w:w="206" w:type="dxa"/>
            </w:tcMar>
            <w:vAlign w:val="center"/>
          </w:tcPr>
          <w:p w14:paraId="1B82A745" w14:textId="77777777" w:rsidR="001477A2" w:rsidRDefault="00000000">
            <w:pPr>
              <w:pStyle w:val="afff"/>
              <w:rPr>
                <w:b/>
                <w:bCs/>
              </w:rPr>
            </w:pPr>
            <w:r>
              <w:rPr>
                <w:b/>
                <w:bCs/>
              </w:rPr>
              <w:t>优点</w:t>
            </w:r>
          </w:p>
        </w:tc>
        <w:tc>
          <w:tcPr>
            <w:tcW w:w="1154" w:type="pct"/>
            <w:shd w:val="clear" w:color="auto" w:fill="FFFFFF"/>
            <w:tcMar>
              <w:top w:w="103" w:type="dxa"/>
              <w:left w:w="206" w:type="dxa"/>
              <w:bottom w:w="103" w:type="dxa"/>
              <w:right w:w="206" w:type="dxa"/>
            </w:tcMar>
            <w:vAlign w:val="center"/>
          </w:tcPr>
          <w:p w14:paraId="7E57BA09" w14:textId="77777777" w:rsidR="001477A2" w:rsidRDefault="00000000">
            <w:pPr>
              <w:pStyle w:val="afff"/>
              <w:rPr>
                <w:b/>
                <w:bCs/>
              </w:rPr>
            </w:pPr>
            <w:r>
              <w:rPr>
                <w:b/>
                <w:bCs/>
              </w:rPr>
              <w:t>缺点</w:t>
            </w:r>
          </w:p>
        </w:tc>
        <w:tc>
          <w:tcPr>
            <w:tcW w:w="1264" w:type="pct"/>
            <w:shd w:val="clear" w:color="auto" w:fill="FFFFFF"/>
            <w:tcMar>
              <w:top w:w="103" w:type="dxa"/>
              <w:left w:w="206" w:type="dxa"/>
              <w:bottom w:w="103" w:type="dxa"/>
              <w:right w:w="206" w:type="dxa"/>
            </w:tcMar>
            <w:vAlign w:val="center"/>
          </w:tcPr>
          <w:p w14:paraId="0688DF6A" w14:textId="77777777" w:rsidR="001477A2" w:rsidRDefault="00000000">
            <w:pPr>
              <w:pStyle w:val="afff"/>
              <w:rPr>
                <w:b/>
                <w:bCs/>
              </w:rPr>
            </w:pPr>
            <w:r>
              <w:rPr>
                <w:b/>
                <w:bCs/>
              </w:rPr>
              <w:t>适用场景</w:t>
            </w:r>
          </w:p>
        </w:tc>
      </w:tr>
      <w:tr w:rsidR="001477A2" w14:paraId="02A674E5" w14:textId="77777777">
        <w:tc>
          <w:tcPr>
            <w:tcW w:w="510" w:type="pct"/>
            <w:shd w:val="clear" w:color="auto" w:fill="FFFFFF"/>
            <w:tcMar>
              <w:top w:w="103" w:type="dxa"/>
              <w:left w:w="0" w:type="dxa"/>
              <w:bottom w:w="103" w:type="dxa"/>
              <w:right w:w="206" w:type="dxa"/>
            </w:tcMar>
            <w:vAlign w:val="center"/>
          </w:tcPr>
          <w:p w14:paraId="3F31EB39" w14:textId="77777777" w:rsidR="001477A2" w:rsidRDefault="00000000">
            <w:pPr>
              <w:pStyle w:val="afff"/>
              <w:rPr>
                <w:b/>
                <w:bCs/>
              </w:rPr>
            </w:pPr>
            <w:proofErr w:type="gramStart"/>
            <w:r>
              <w:rPr>
                <w:b/>
                <w:bCs/>
              </w:rPr>
              <w:t>外夹式</w:t>
            </w:r>
            <w:proofErr w:type="gramEnd"/>
          </w:p>
        </w:tc>
        <w:tc>
          <w:tcPr>
            <w:tcW w:w="828" w:type="pct"/>
            <w:shd w:val="clear" w:color="auto" w:fill="FFFFFF"/>
            <w:tcMar>
              <w:top w:w="103" w:type="dxa"/>
              <w:left w:w="206" w:type="dxa"/>
              <w:bottom w:w="103" w:type="dxa"/>
              <w:right w:w="206" w:type="dxa"/>
            </w:tcMar>
            <w:vAlign w:val="center"/>
          </w:tcPr>
          <w:p w14:paraId="7919C019" w14:textId="77777777" w:rsidR="001477A2" w:rsidRDefault="00000000">
            <w:pPr>
              <w:pStyle w:val="afff"/>
            </w:pPr>
            <w:r>
              <w:t>传感器夹在管道外壁，非接触测量</w:t>
            </w:r>
          </w:p>
        </w:tc>
        <w:tc>
          <w:tcPr>
            <w:tcW w:w="1244" w:type="pct"/>
            <w:shd w:val="clear" w:color="auto" w:fill="FFFFFF"/>
            <w:tcMar>
              <w:top w:w="103" w:type="dxa"/>
              <w:left w:w="206" w:type="dxa"/>
              <w:bottom w:w="103" w:type="dxa"/>
              <w:right w:w="206" w:type="dxa"/>
            </w:tcMar>
            <w:vAlign w:val="center"/>
          </w:tcPr>
          <w:p w14:paraId="6BEB697A" w14:textId="77777777" w:rsidR="001477A2" w:rsidRDefault="00000000">
            <w:pPr>
              <w:pStyle w:val="afff"/>
            </w:pPr>
            <w:r>
              <w:t>安装简便、无压损、不破坏管道</w:t>
            </w:r>
          </w:p>
        </w:tc>
        <w:tc>
          <w:tcPr>
            <w:tcW w:w="1154" w:type="pct"/>
            <w:shd w:val="clear" w:color="auto" w:fill="FFFFFF"/>
            <w:tcMar>
              <w:top w:w="103" w:type="dxa"/>
              <w:left w:w="206" w:type="dxa"/>
              <w:bottom w:w="103" w:type="dxa"/>
              <w:right w:w="206" w:type="dxa"/>
            </w:tcMar>
            <w:vAlign w:val="center"/>
          </w:tcPr>
          <w:p w14:paraId="413A6AD3" w14:textId="77777777" w:rsidR="001477A2" w:rsidRDefault="00000000">
            <w:pPr>
              <w:pStyle w:val="afff"/>
            </w:pPr>
            <w:r>
              <w:t>精度较低、依赖管道材质</w:t>
            </w:r>
          </w:p>
        </w:tc>
        <w:tc>
          <w:tcPr>
            <w:tcW w:w="1264" w:type="pct"/>
            <w:shd w:val="clear" w:color="auto" w:fill="FFFFFF"/>
            <w:tcMar>
              <w:top w:w="103" w:type="dxa"/>
              <w:left w:w="206" w:type="dxa"/>
              <w:bottom w:w="103" w:type="dxa"/>
              <w:right w:w="206" w:type="dxa"/>
            </w:tcMar>
            <w:vAlign w:val="center"/>
          </w:tcPr>
          <w:p w14:paraId="79210414" w14:textId="77777777" w:rsidR="001477A2" w:rsidRDefault="00000000">
            <w:pPr>
              <w:pStyle w:val="afff"/>
            </w:pPr>
            <w:r>
              <w:t>大管径（</w:t>
            </w:r>
            <w:r>
              <w:t>DN50+</w:t>
            </w:r>
            <w:r>
              <w:t>）、临时检测、维护困难场合</w:t>
            </w:r>
          </w:p>
        </w:tc>
      </w:tr>
      <w:tr w:rsidR="001477A2" w14:paraId="7118C5F5" w14:textId="77777777">
        <w:tc>
          <w:tcPr>
            <w:tcW w:w="510" w:type="pct"/>
            <w:shd w:val="clear" w:color="auto" w:fill="FFFFFF"/>
            <w:tcMar>
              <w:top w:w="103" w:type="dxa"/>
              <w:left w:w="0" w:type="dxa"/>
              <w:bottom w:w="103" w:type="dxa"/>
              <w:right w:w="206" w:type="dxa"/>
            </w:tcMar>
            <w:vAlign w:val="center"/>
          </w:tcPr>
          <w:p w14:paraId="46DF31F5" w14:textId="77777777" w:rsidR="001477A2" w:rsidRDefault="00000000">
            <w:pPr>
              <w:pStyle w:val="afff"/>
              <w:rPr>
                <w:b/>
                <w:bCs/>
              </w:rPr>
            </w:pPr>
            <w:r>
              <w:rPr>
                <w:b/>
                <w:bCs/>
              </w:rPr>
              <w:t>插入式</w:t>
            </w:r>
          </w:p>
        </w:tc>
        <w:tc>
          <w:tcPr>
            <w:tcW w:w="828" w:type="pct"/>
            <w:shd w:val="clear" w:color="auto" w:fill="FFFFFF"/>
            <w:tcMar>
              <w:top w:w="103" w:type="dxa"/>
              <w:left w:w="206" w:type="dxa"/>
              <w:bottom w:w="103" w:type="dxa"/>
              <w:right w:w="206" w:type="dxa"/>
            </w:tcMar>
            <w:vAlign w:val="center"/>
          </w:tcPr>
          <w:p w14:paraId="7B8C69C1" w14:textId="77777777" w:rsidR="001477A2" w:rsidRDefault="00000000">
            <w:pPr>
              <w:pStyle w:val="afff"/>
            </w:pPr>
            <w:r>
              <w:t>传感器插入管道内，部分接触流体</w:t>
            </w:r>
          </w:p>
        </w:tc>
        <w:tc>
          <w:tcPr>
            <w:tcW w:w="1244" w:type="pct"/>
            <w:shd w:val="clear" w:color="auto" w:fill="FFFFFF"/>
            <w:tcMar>
              <w:top w:w="103" w:type="dxa"/>
              <w:left w:w="206" w:type="dxa"/>
              <w:bottom w:w="103" w:type="dxa"/>
              <w:right w:w="206" w:type="dxa"/>
            </w:tcMar>
            <w:vAlign w:val="center"/>
          </w:tcPr>
          <w:p w14:paraId="54C21B94" w14:textId="77777777" w:rsidR="001477A2" w:rsidRDefault="00000000">
            <w:pPr>
              <w:pStyle w:val="afff"/>
            </w:pPr>
            <w:r>
              <w:t>精度较高、适用多种介质</w:t>
            </w:r>
          </w:p>
        </w:tc>
        <w:tc>
          <w:tcPr>
            <w:tcW w:w="1154" w:type="pct"/>
            <w:shd w:val="clear" w:color="auto" w:fill="FFFFFF"/>
            <w:tcMar>
              <w:top w:w="103" w:type="dxa"/>
              <w:left w:w="206" w:type="dxa"/>
              <w:bottom w:w="103" w:type="dxa"/>
              <w:right w:w="206" w:type="dxa"/>
            </w:tcMar>
            <w:vAlign w:val="center"/>
          </w:tcPr>
          <w:p w14:paraId="35A8F062" w14:textId="77777777" w:rsidR="001477A2" w:rsidRDefault="00000000">
            <w:pPr>
              <w:pStyle w:val="afff"/>
            </w:pPr>
            <w:r>
              <w:t>需开孔安装、可能影响流态</w:t>
            </w:r>
          </w:p>
        </w:tc>
        <w:tc>
          <w:tcPr>
            <w:tcW w:w="1264" w:type="pct"/>
            <w:shd w:val="clear" w:color="auto" w:fill="FFFFFF"/>
            <w:tcMar>
              <w:top w:w="103" w:type="dxa"/>
              <w:left w:w="206" w:type="dxa"/>
              <w:bottom w:w="103" w:type="dxa"/>
              <w:right w:w="206" w:type="dxa"/>
            </w:tcMar>
            <w:vAlign w:val="center"/>
          </w:tcPr>
          <w:p w14:paraId="2D1A9D7E" w14:textId="77777777" w:rsidR="001477A2" w:rsidRDefault="00000000">
            <w:pPr>
              <w:pStyle w:val="afff"/>
            </w:pPr>
            <w:r>
              <w:t>长期监测、中小管径（</w:t>
            </w:r>
            <w:r>
              <w:t>DN15~DN2000</w:t>
            </w:r>
            <w:r>
              <w:t>）</w:t>
            </w:r>
          </w:p>
        </w:tc>
      </w:tr>
      <w:tr w:rsidR="001477A2" w14:paraId="1C91224B" w14:textId="77777777">
        <w:tc>
          <w:tcPr>
            <w:tcW w:w="510" w:type="pct"/>
            <w:shd w:val="clear" w:color="auto" w:fill="FFFFFF"/>
            <w:tcMar>
              <w:top w:w="103" w:type="dxa"/>
              <w:left w:w="0" w:type="dxa"/>
              <w:bottom w:w="103" w:type="dxa"/>
              <w:right w:w="206" w:type="dxa"/>
            </w:tcMar>
            <w:vAlign w:val="center"/>
          </w:tcPr>
          <w:p w14:paraId="5E6F4A61" w14:textId="77777777" w:rsidR="001477A2" w:rsidRDefault="00000000">
            <w:pPr>
              <w:pStyle w:val="afff"/>
              <w:rPr>
                <w:b/>
                <w:bCs/>
              </w:rPr>
            </w:pPr>
            <w:r>
              <w:rPr>
                <w:b/>
                <w:bCs/>
              </w:rPr>
              <w:t>管段式</w:t>
            </w:r>
          </w:p>
        </w:tc>
        <w:tc>
          <w:tcPr>
            <w:tcW w:w="828" w:type="pct"/>
            <w:shd w:val="clear" w:color="auto" w:fill="FFFFFF"/>
            <w:tcMar>
              <w:top w:w="103" w:type="dxa"/>
              <w:left w:w="206" w:type="dxa"/>
              <w:bottom w:w="103" w:type="dxa"/>
              <w:right w:w="206" w:type="dxa"/>
            </w:tcMar>
            <w:vAlign w:val="center"/>
          </w:tcPr>
          <w:p w14:paraId="6E85472C" w14:textId="77777777" w:rsidR="001477A2" w:rsidRDefault="00000000">
            <w:pPr>
              <w:pStyle w:val="afff"/>
            </w:pPr>
            <w:r>
              <w:t>整体式结构，测量管与传感器一体化</w:t>
            </w:r>
          </w:p>
        </w:tc>
        <w:tc>
          <w:tcPr>
            <w:tcW w:w="1244" w:type="pct"/>
            <w:shd w:val="clear" w:color="auto" w:fill="FFFFFF"/>
            <w:tcMar>
              <w:top w:w="103" w:type="dxa"/>
              <w:left w:w="206" w:type="dxa"/>
              <w:bottom w:w="103" w:type="dxa"/>
              <w:right w:w="206" w:type="dxa"/>
            </w:tcMar>
            <w:vAlign w:val="center"/>
          </w:tcPr>
          <w:p w14:paraId="0A085E52" w14:textId="77777777" w:rsidR="001477A2" w:rsidRDefault="00000000">
            <w:pPr>
              <w:pStyle w:val="afff"/>
            </w:pPr>
            <w:r>
              <w:t>精度最高、稳定性好</w:t>
            </w:r>
          </w:p>
        </w:tc>
        <w:tc>
          <w:tcPr>
            <w:tcW w:w="1154" w:type="pct"/>
            <w:shd w:val="clear" w:color="auto" w:fill="FFFFFF"/>
            <w:tcMar>
              <w:top w:w="103" w:type="dxa"/>
              <w:left w:w="206" w:type="dxa"/>
              <w:bottom w:w="103" w:type="dxa"/>
              <w:right w:w="206" w:type="dxa"/>
            </w:tcMar>
            <w:vAlign w:val="center"/>
          </w:tcPr>
          <w:p w14:paraId="7E1722A9" w14:textId="77777777" w:rsidR="001477A2" w:rsidRDefault="00000000">
            <w:pPr>
              <w:pStyle w:val="afff"/>
            </w:pPr>
            <w:proofErr w:type="gramStart"/>
            <w:r>
              <w:t>需断管</w:t>
            </w:r>
            <w:proofErr w:type="gramEnd"/>
            <w:r>
              <w:t>安装、成本高</w:t>
            </w:r>
          </w:p>
        </w:tc>
        <w:tc>
          <w:tcPr>
            <w:tcW w:w="1264" w:type="pct"/>
            <w:shd w:val="clear" w:color="auto" w:fill="FFFFFF"/>
            <w:tcMar>
              <w:top w:w="103" w:type="dxa"/>
              <w:left w:w="206" w:type="dxa"/>
              <w:bottom w:w="103" w:type="dxa"/>
              <w:right w:w="206" w:type="dxa"/>
            </w:tcMar>
            <w:vAlign w:val="center"/>
          </w:tcPr>
          <w:p w14:paraId="5899BA69" w14:textId="77777777" w:rsidR="001477A2" w:rsidRDefault="00000000">
            <w:pPr>
              <w:pStyle w:val="afff"/>
            </w:pPr>
            <w:r>
              <w:t>高精度需求、小管径（</w:t>
            </w:r>
            <w:r>
              <w:t>DN10~DN500</w:t>
            </w:r>
            <w:r>
              <w:t>）</w:t>
            </w:r>
          </w:p>
        </w:tc>
      </w:tr>
    </w:tbl>
    <w:p w14:paraId="06DD4A0D" w14:textId="77777777" w:rsidR="001477A2" w:rsidRDefault="00000000">
      <w:pPr>
        <w:pStyle w:val="4"/>
      </w:pPr>
      <w:r>
        <w:rPr>
          <w:rFonts w:hint="eastAsia"/>
        </w:rPr>
        <w:t>3.5.1.2</w:t>
      </w:r>
      <w:r>
        <w:rPr>
          <w:rFonts w:hint="eastAsia"/>
        </w:rPr>
        <w:t>渠道式引水灌溉</w:t>
      </w:r>
    </w:p>
    <w:p w14:paraId="726E8E0A" w14:textId="77777777" w:rsidR="001477A2" w:rsidRDefault="00000000">
      <w:pPr>
        <w:ind w:firstLine="560"/>
      </w:pPr>
      <w:r>
        <w:rPr>
          <w:rFonts w:hint="eastAsia"/>
        </w:rPr>
        <w:t>渠道式引水灌溉灌区</w:t>
      </w:r>
      <w:r>
        <w:t>的毛灌溉</w:t>
      </w:r>
      <w:r>
        <w:rPr>
          <w:rFonts w:hint="eastAsia"/>
        </w:rPr>
        <w:t>用</w:t>
      </w:r>
      <w:r>
        <w:t>水量计量通常采用以下几种方法：</w:t>
      </w:r>
    </w:p>
    <w:p w14:paraId="164C141D" w14:textId="77777777" w:rsidR="001477A2" w:rsidRDefault="00000000">
      <w:pPr>
        <w:ind w:firstLine="560"/>
      </w:pPr>
      <w:r>
        <w:rPr>
          <w:rFonts w:hint="eastAsia"/>
        </w:rPr>
        <w:t>（</w:t>
      </w:r>
      <w:r>
        <w:rPr>
          <w:rFonts w:hint="eastAsia"/>
        </w:rPr>
        <w:t>1</w:t>
      </w:r>
      <w:r>
        <w:rPr>
          <w:rFonts w:hint="eastAsia"/>
        </w:rPr>
        <w:t>）水位—流量关系法</w:t>
      </w:r>
    </w:p>
    <w:p w14:paraId="7FAC6763" w14:textId="77777777" w:rsidR="001477A2" w:rsidRDefault="00000000">
      <w:pPr>
        <w:ind w:firstLine="560"/>
      </w:pPr>
      <w:r>
        <w:rPr>
          <w:rFonts w:hint="eastAsia"/>
        </w:rPr>
        <w:t>该方法主要是通过对渠道设置的标准断面进行率定，得到水位—流量关系曲线或者对照表后，观测渠道的水位变化来推算渠道流量。渠道水位的观测主要有以下几种方式：</w:t>
      </w:r>
    </w:p>
    <w:p w14:paraId="14072C6A" w14:textId="77777777" w:rsidR="001477A2" w:rsidRDefault="00000000">
      <w:pPr>
        <w:ind w:firstLine="562"/>
      </w:pPr>
      <w:r>
        <w:rPr>
          <w:b/>
          <w:bCs/>
        </w:rPr>
        <w:t>水尺量水法</w:t>
      </w:r>
      <w:r>
        <w:t>：在渠道中设置水尺，通过观测水位变化并结合</w:t>
      </w:r>
      <w:r>
        <w:rPr>
          <w:rFonts w:hint="eastAsia"/>
        </w:rPr>
        <w:t>水位流量关系曲线或者对照表</w:t>
      </w:r>
      <w:r>
        <w:t>，计算流量。该方法简单易行，但精度</w:t>
      </w:r>
      <w:proofErr w:type="gramStart"/>
      <w:r>
        <w:t>受渠道</w:t>
      </w:r>
      <w:proofErr w:type="gramEnd"/>
      <w:r>
        <w:t>坡降、糙率等因素影响，适用于小型灌区或对精度要求不高的场景。</w:t>
      </w:r>
    </w:p>
    <w:p w14:paraId="723FA443" w14:textId="77777777" w:rsidR="001477A2" w:rsidRDefault="00000000">
      <w:pPr>
        <w:ind w:firstLine="562"/>
      </w:pPr>
      <w:r>
        <w:rPr>
          <w:b/>
          <w:bCs/>
        </w:rPr>
        <w:t>堰</w:t>
      </w:r>
      <w:proofErr w:type="gramStart"/>
      <w:r>
        <w:rPr>
          <w:b/>
          <w:bCs/>
        </w:rPr>
        <w:t>槽量水法</w:t>
      </w:r>
      <w:proofErr w:type="gramEnd"/>
      <w:r>
        <w:t>：利用薄壁堰、</w:t>
      </w:r>
      <w:proofErr w:type="gramStart"/>
      <w:r>
        <w:t>宽顶堰或</w:t>
      </w:r>
      <w:proofErr w:type="gramEnd"/>
      <w:r>
        <w:t>巴歇尔槽等量水设施，通过</w:t>
      </w:r>
      <w:r>
        <w:lastRenderedPageBreak/>
        <w:t>测量水位与流量的固定关系计算用水量。堰</w:t>
      </w:r>
      <w:proofErr w:type="gramStart"/>
      <w:r>
        <w:t>槽结构</w:t>
      </w:r>
      <w:proofErr w:type="gramEnd"/>
      <w:r>
        <w:t>稳定，测量精度较高，但建设成本相对较高，适用于流量变化较大的渠道。</w:t>
      </w:r>
    </w:p>
    <w:p w14:paraId="0E8DA2AB" w14:textId="77777777" w:rsidR="001477A2" w:rsidRDefault="00000000">
      <w:pPr>
        <w:ind w:firstLine="562"/>
      </w:pPr>
      <w:r>
        <w:rPr>
          <w:rFonts w:hint="eastAsia"/>
          <w:b/>
          <w:bCs/>
        </w:rPr>
        <w:t>浮子式水位计</w:t>
      </w:r>
      <w:r>
        <w:rPr>
          <w:rFonts w:hint="eastAsia"/>
          <w:b/>
          <w:bCs/>
        </w:rPr>
        <w:t>:</w:t>
      </w:r>
      <w:r>
        <w:rPr>
          <w:rFonts w:hint="eastAsia"/>
        </w:rPr>
        <w:t>利用浮子随水位升降带动机械或电子传感器记录水位数据。结构简单、稳定性好，适用于长期监测，但易</w:t>
      </w:r>
      <w:proofErr w:type="gramStart"/>
      <w:r>
        <w:rPr>
          <w:rFonts w:hint="eastAsia"/>
        </w:rPr>
        <w:t>受渠道</w:t>
      </w:r>
      <w:proofErr w:type="gramEnd"/>
      <w:r>
        <w:rPr>
          <w:rFonts w:hint="eastAsia"/>
        </w:rPr>
        <w:t>淤积或波浪影响，需定期维护。</w:t>
      </w:r>
    </w:p>
    <w:p w14:paraId="6AA62534" w14:textId="77777777" w:rsidR="001477A2" w:rsidRDefault="00000000">
      <w:pPr>
        <w:ind w:firstLine="562"/>
      </w:pPr>
      <w:r>
        <w:rPr>
          <w:rFonts w:hint="eastAsia"/>
          <w:b/>
          <w:bCs/>
        </w:rPr>
        <w:t>压力式水位计</w:t>
      </w:r>
      <w:r>
        <w:rPr>
          <w:rFonts w:hint="eastAsia"/>
          <w:b/>
          <w:bCs/>
        </w:rPr>
        <w:t>:</w:t>
      </w:r>
      <w:r>
        <w:rPr>
          <w:rFonts w:hint="eastAsia"/>
        </w:rPr>
        <w:t>通过测量水下静水压力换算水位，分为气泡式和浸入式。安装灵活，适用于狭窄或不易安装浮子的渠道，但需定期校准以消除水温、气压等因素的干扰。</w:t>
      </w:r>
    </w:p>
    <w:p w14:paraId="02EE26BE" w14:textId="77777777" w:rsidR="001477A2" w:rsidRDefault="00000000">
      <w:pPr>
        <w:ind w:firstLine="562"/>
      </w:pPr>
      <w:r>
        <w:rPr>
          <w:rFonts w:hint="eastAsia"/>
          <w:b/>
          <w:bCs/>
        </w:rPr>
        <w:t>超声波水位计</w:t>
      </w:r>
      <w:r>
        <w:rPr>
          <w:rFonts w:hint="eastAsia"/>
          <w:b/>
          <w:bCs/>
        </w:rPr>
        <w:t>:</w:t>
      </w:r>
      <w:r>
        <w:rPr>
          <w:rFonts w:hint="eastAsia"/>
        </w:rPr>
        <w:t>非接触式测量，通过发射超声波并接收水面反射信号计算水位。不受水质影响，安装方便，但易受风浪、雾气或漂浮物干扰，适合明渠或闸门测流。</w:t>
      </w:r>
    </w:p>
    <w:p w14:paraId="0550FB41" w14:textId="77777777" w:rsidR="001477A2" w:rsidRDefault="00000000">
      <w:pPr>
        <w:ind w:firstLine="562"/>
      </w:pPr>
      <w:r>
        <w:rPr>
          <w:rFonts w:hint="eastAsia"/>
          <w:b/>
          <w:bCs/>
        </w:rPr>
        <w:t>雷达水位计</w:t>
      </w:r>
      <w:r>
        <w:rPr>
          <w:rFonts w:hint="eastAsia"/>
          <w:b/>
          <w:bCs/>
        </w:rPr>
        <w:t>:</w:t>
      </w:r>
      <w:r>
        <w:rPr>
          <w:rFonts w:hint="eastAsia"/>
        </w:rPr>
        <w:t>利用微波反射原理测量水位，抗干扰能力强，适用于恶劣环境（如暴雨、结冰等），精度高</w:t>
      </w:r>
      <w:proofErr w:type="gramStart"/>
      <w:r>
        <w:rPr>
          <w:rFonts w:hint="eastAsia"/>
        </w:rPr>
        <w:t>且维护</w:t>
      </w:r>
      <w:proofErr w:type="gramEnd"/>
      <w:r>
        <w:rPr>
          <w:rFonts w:hint="eastAsia"/>
        </w:rPr>
        <w:t>量小，但成本较高。</w:t>
      </w:r>
    </w:p>
    <w:p w14:paraId="0EC390E2" w14:textId="77777777" w:rsidR="001477A2" w:rsidRDefault="00000000">
      <w:pPr>
        <w:ind w:firstLine="562"/>
        <w:sectPr w:rsidR="001477A2">
          <w:footerReference w:type="default" r:id="rId20"/>
          <w:pgSz w:w="11906" w:h="16838"/>
          <w:pgMar w:top="1440" w:right="1800" w:bottom="1440" w:left="1800" w:header="851" w:footer="851" w:gutter="0"/>
          <w:pgNumType w:start="1"/>
          <w:cols w:space="720"/>
          <w:docGrid w:type="lines" w:linePitch="435"/>
        </w:sectPr>
      </w:pPr>
      <w:r>
        <w:rPr>
          <w:rFonts w:hint="eastAsia"/>
          <w:b/>
          <w:bCs/>
        </w:rPr>
        <w:t>气泡式水位计</w:t>
      </w:r>
      <w:r>
        <w:rPr>
          <w:rFonts w:hint="eastAsia"/>
          <w:b/>
          <w:bCs/>
        </w:rPr>
        <w:t>:</w:t>
      </w:r>
      <w:r>
        <w:rPr>
          <w:rFonts w:hint="eastAsia"/>
        </w:rPr>
        <w:t>通过向水下恒速通气，测量维持气泡逸出的压力来推算水位。无机械运动部件，可靠性高，但需稳定气源，适合含泥沙的渠道。</w:t>
      </w:r>
    </w:p>
    <w:p w14:paraId="7F99F545" w14:textId="0F336E51" w:rsidR="001477A2" w:rsidRDefault="00000000">
      <w:pPr>
        <w:pStyle w:val="aff6"/>
      </w:pPr>
      <w:r>
        <w:rPr>
          <w:rFonts w:hint="eastAsia"/>
        </w:rPr>
        <w:lastRenderedPageBreak/>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3.5</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3</w:t>
      </w:r>
      <w:r w:rsidR="004221FC">
        <w:fldChar w:fldCharType="end"/>
      </w:r>
      <w:r>
        <w:rPr>
          <w:rFonts w:hint="eastAsia"/>
        </w:rPr>
        <w:t xml:space="preserve"> </w:t>
      </w:r>
      <w:r>
        <w:rPr>
          <w:rFonts w:hint="eastAsia"/>
        </w:rPr>
        <w:t>明渠水位测量方式与特点对比</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58"/>
        <w:gridCol w:w="1753"/>
        <w:gridCol w:w="1753"/>
        <w:gridCol w:w="1753"/>
        <w:gridCol w:w="1753"/>
        <w:gridCol w:w="1753"/>
        <w:gridCol w:w="1753"/>
        <w:gridCol w:w="1752"/>
      </w:tblGrid>
      <w:tr w:rsidR="001477A2" w14:paraId="1974649B" w14:textId="77777777">
        <w:trPr>
          <w:tblHeader/>
        </w:trPr>
        <w:tc>
          <w:tcPr>
            <w:tcW w:w="595" w:type="pct"/>
            <w:shd w:val="clear" w:color="auto" w:fill="FFFFFF"/>
            <w:tcMar>
              <w:top w:w="103" w:type="dxa"/>
              <w:left w:w="0" w:type="dxa"/>
              <w:bottom w:w="103" w:type="dxa"/>
              <w:right w:w="206" w:type="dxa"/>
            </w:tcMar>
            <w:vAlign w:val="center"/>
          </w:tcPr>
          <w:p w14:paraId="50635E73" w14:textId="77777777" w:rsidR="001477A2" w:rsidRDefault="00000000">
            <w:pPr>
              <w:pStyle w:val="afff"/>
              <w:rPr>
                <w:b/>
                <w:bCs/>
              </w:rPr>
            </w:pPr>
            <w:r>
              <w:rPr>
                <w:b/>
                <w:bCs/>
              </w:rPr>
              <w:t>对比项</w:t>
            </w:r>
          </w:p>
        </w:tc>
        <w:tc>
          <w:tcPr>
            <w:tcW w:w="629" w:type="pct"/>
            <w:shd w:val="clear" w:color="auto" w:fill="FFFFFF"/>
            <w:tcMar>
              <w:top w:w="103" w:type="dxa"/>
              <w:left w:w="206" w:type="dxa"/>
              <w:bottom w:w="103" w:type="dxa"/>
              <w:right w:w="206" w:type="dxa"/>
            </w:tcMar>
            <w:vAlign w:val="center"/>
          </w:tcPr>
          <w:p w14:paraId="0F2B461C" w14:textId="77777777" w:rsidR="001477A2" w:rsidRDefault="00000000">
            <w:pPr>
              <w:pStyle w:val="afff"/>
              <w:rPr>
                <w:b/>
                <w:bCs/>
              </w:rPr>
            </w:pPr>
            <w:r>
              <w:rPr>
                <w:b/>
                <w:bCs/>
              </w:rPr>
              <w:t>水尺量水法</w:t>
            </w:r>
          </w:p>
        </w:tc>
        <w:tc>
          <w:tcPr>
            <w:tcW w:w="629" w:type="pct"/>
            <w:shd w:val="clear" w:color="auto" w:fill="FFFFFF"/>
            <w:tcMar>
              <w:top w:w="103" w:type="dxa"/>
              <w:left w:w="206" w:type="dxa"/>
              <w:bottom w:w="103" w:type="dxa"/>
              <w:right w:w="206" w:type="dxa"/>
            </w:tcMar>
            <w:vAlign w:val="center"/>
          </w:tcPr>
          <w:p w14:paraId="0A2D5BF8" w14:textId="77777777" w:rsidR="001477A2" w:rsidRDefault="00000000">
            <w:pPr>
              <w:pStyle w:val="afff"/>
              <w:rPr>
                <w:b/>
                <w:bCs/>
              </w:rPr>
            </w:pPr>
            <w:r>
              <w:rPr>
                <w:b/>
                <w:bCs/>
              </w:rPr>
              <w:t>堰</w:t>
            </w:r>
            <w:proofErr w:type="gramStart"/>
            <w:r>
              <w:rPr>
                <w:b/>
                <w:bCs/>
              </w:rPr>
              <w:t>槽量水法</w:t>
            </w:r>
            <w:proofErr w:type="gramEnd"/>
          </w:p>
        </w:tc>
        <w:tc>
          <w:tcPr>
            <w:tcW w:w="629" w:type="pct"/>
            <w:shd w:val="clear" w:color="auto" w:fill="FFFFFF"/>
            <w:tcMar>
              <w:top w:w="103" w:type="dxa"/>
              <w:left w:w="206" w:type="dxa"/>
              <w:bottom w:w="103" w:type="dxa"/>
              <w:right w:w="206" w:type="dxa"/>
            </w:tcMar>
            <w:vAlign w:val="center"/>
          </w:tcPr>
          <w:p w14:paraId="092DEAA0" w14:textId="77777777" w:rsidR="001477A2" w:rsidRDefault="00000000">
            <w:pPr>
              <w:pStyle w:val="afff"/>
              <w:rPr>
                <w:b/>
                <w:bCs/>
              </w:rPr>
            </w:pPr>
            <w:r>
              <w:rPr>
                <w:b/>
                <w:bCs/>
              </w:rPr>
              <w:t>浮子式水位计</w:t>
            </w:r>
          </w:p>
        </w:tc>
        <w:tc>
          <w:tcPr>
            <w:tcW w:w="629" w:type="pct"/>
            <w:shd w:val="clear" w:color="auto" w:fill="FFFFFF"/>
            <w:tcMar>
              <w:top w:w="103" w:type="dxa"/>
              <w:left w:w="206" w:type="dxa"/>
              <w:bottom w:w="103" w:type="dxa"/>
              <w:right w:w="206" w:type="dxa"/>
            </w:tcMar>
            <w:vAlign w:val="center"/>
          </w:tcPr>
          <w:p w14:paraId="418EB213" w14:textId="77777777" w:rsidR="001477A2" w:rsidRDefault="00000000">
            <w:pPr>
              <w:pStyle w:val="afff"/>
              <w:rPr>
                <w:b/>
                <w:bCs/>
              </w:rPr>
            </w:pPr>
            <w:r>
              <w:rPr>
                <w:b/>
                <w:bCs/>
              </w:rPr>
              <w:t>压力式水位计</w:t>
            </w:r>
          </w:p>
        </w:tc>
        <w:tc>
          <w:tcPr>
            <w:tcW w:w="629" w:type="pct"/>
            <w:shd w:val="clear" w:color="auto" w:fill="FFFFFF"/>
            <w:tcMar>
              <w:top w:w="103" w:type="dxa"/>
              <w:left w:w="206" w:type="dxa"/>
              <w:bottom w:w="103" w:type="dxa"/>
              <w:right w:w="206" w:type="dxa"/>
            </w:tcMar>
            <w:vAlign w:val="center"/>
          </w:tcPr>
          <w:p w14:paraId="1A52545A" w14:textId="77777777" w:rsidR="001477A2" w:rsidRDefault="00000000">
            <w:pPr>
              <w:pStyle w:val="afff"/>
              <w:rPr>
                <w:b/>
                <w:bCs/>
              </w:rPr>
            </w:pPr>
            <w:r>
              <w:rPr>
                <w:b/>
                <w:bCs/>
              </w:rPr>
              <w:t>超声波水位计</w:t>
            </w:r>
          </w:p>
        </w:tc>
        <w:tc>
          <w:tcPr>
            <w:tcW w:w="629" w:type="pct"/>
            <w:shd w:val="clear" w:color="auto" w:fill="FFFFFF"/>
            <w:tcMar>
              <w:top w:w="103" w:type="dxa"/>
              <w:left w:w="206" w:type="dxa"/>
              <w:bottom w:w="103" w:type="dxa"/>
              <w:right w:w="206" w:type="dxa"/>
            </w:tcMar>
            <w:vAlign w:val="center"/>
          </w:tcPr>
          <w:p w14:paraId="637AC52E" w14:textId="77777777" w:rsidR="001477A2" w:rsidRDefault="00000000">
            <w:pPr>
              <w:pStyle w:val="afff"/>
              <w:rPr>
                <w:b/>
                <w:bCs/>
              </w:rPr>
            </w:pPr>
            <w:r>
              <w:rPr>
                <w:b/>
                <w:bCs/>
              </w:rPr>
              <w:t>雷达水位计</w:t>
            </w:r>
          </w:p>
        </w:tc>
        <w:tc>
          <w:tcPr>
            <w:tcW w:w="629" w:type="pct"/>
            <w:shd w:val="clear" w:color="auto" w:fill="FFFFFF"/>
            <w:tcMar>
              <w:top w:w="103" w:type="dxa"/>
              <w:left w:w="206" w:type="dxa"/>
              <w:bottom w:w="103" w:type="dxa"/>
              <w:right w:w="206" w:type="dxa"/>
            </w:tcMar>
            <w:vAlign w:val="center"/>
          </w:tcPr>
          <w:p w14:paraId="77EB504C" w14:textId="77777777" w:rsidR="001477A2" w:rsidRDefault="00000000">
            <w:pPr>
              <w:pStyle w:val="afff"/>
              <w:rPr>
                <w:b/>
                <w:bCs/>
              </w:rPr>
            </w:pPr>
            <w:r>
              <w:rPr>
                <w:b/>
                <w:bCs/>
              </w:rPr>
              <w:t>气泡式水位计</w:t>
            </w:r>
          </w:p>
        </w:tc>
      </w:tr>
      <w:tr w:rsidR="001477A2" w14:paraId="77633CBA" w14:textId="77777777">
        <w:tc>
          <w:tcPr>
            <w:tcW w:w="595" w:type="pct"/>
            <w:shd w:val="clear" w:color="auto" w:fill="FFFFFF"/>
            <w:tcMar>
              <w:top w:w="103" w:type="dxa"/>
              <w:left w:w="0" w:type="dxa"/>
              <w:bottom w:w="103" w:type="dxa"/>
              <w:right w:w="206" w:type="dxa"/>
            </w:tcMar>
            <w:vAlign w:val="center"/>
          </w:tcPr>
          <w:p w14:paraId="21443E7D" w14:textId="77777777" w:rsidR="001477A2" w:rsidRDefault="00000000">
            <w:pPr>
              <w:pStyle w:val="afff"/>
              <w:rPr>
                <w:b/>
                <w:bCs/>
              </w:rPr>
            </w:pPr>
            <w:r>
              <w:rPr>
                <w:b/>
                <w:bCs/>
              </w:rPr>
              <w:t>测量原理</w:t>
            </w:r>
          </w:p>
        </w:tc>
        <w:tc>
          <w:tcPr>
            <w:tcW w:w="629" w:type="pct"/>
            <w:shd w:val="clear" w:color="auto" w:fill="FFFFFF"/>
            <w:tcMar>
              <w:top w:w="103" w:type="dxa"/>
              <w:left w:w="206" w:type="dxa"/>
              <w:bottom w:w="103" w:type="dxa"/>
              <w:right w:w="206" w:type="dxa"/>
            </w:tcMar>
            <w:vAlign w:val="center"/>
          </w:tcPr>
          <w:p w14:paraId="521E1362" w14:textId="77777777" w:rsidR="001477A2" w:rsidRDefault="00000000">
            <w:pPr>
              <w:pStyle w:val="afff"/>
            </w:pPr>
            <w:r>
              <w:t>人工观测刻度</w:t>
            </w:r>
          </w:p>
        </w:tc>
        <w:tc>
          <w:tcPr>
            <w:tcW w:w="629" w:type="pct"/>
            <w:shd w:val="clear" w:color="auto" w:fill="FFFFFF"/>
            <w:tcMar>
              <w:top w:w="103" w:type="dxa"/>
              <w:left w:w="206" w:type="dxa"/>
              <w:bottom w:w="103" w:type="dxa"/>
              <w:right w:w="206" w:type="dxa"/>
            </w:tcMar>
            <w:vAlign w:val="center"/>
          </w:tcPr>
          <w:p w14:paraId="66DA6580" w14:textId="77777777" w:rsidR="001477A2" w:rsidRDefault="00000000">
            <w:pPr>
              <w:pStyle w:val="afff"/>
            </w:pPr>
            <w:r>
              <w:t>水位</w:t>
            </w:r>
            <w:r>
              <w:t>-</w:t>
            </w:r>
            <w:r>
              <w:t>流量固定关系</w:t>
            </w:r>
          </w:p>
        </w:tc>
        <w:tc>
          <w:tcPr>
            <w:tcW w:w="629" w:type="pct"/>
            <w:shd w:val="clear" w:color="auto" w:fill="FFFFFF"/>
            <w:tcMar>
              <w:top w:w="103" w:type="dxa"/>
              <w:left w:w="206" w:type="dxa"/>
              <w:bottom w:w="103" w:type="dxa"/>
              <w:right w:w="206" w:type="dxa"/>
            </w:tcMar>
            <w:vAlign w:val="center"/>
          </w:tcPr>
          <w:p w14:paraId="6374C39A" w14:textId="77777777" w:rsidR="001477A2" w:rsidRDefault="00000000">
            <w:pPr>
              <w:pStyle w:val="afff"/>
            </w:pPr>
            <w:r>
              <w:t>浮子随水位升降</w:t>
            </w:r>
          </w:p>
        </w:tc>
        <w:tc>
          <w:tcPr>
            <w:tcW w:w="629" w:type="pct"/>
            <w:shd w:val="clear" w:color="auto" w:fill="FFFFFF"/>
            <w:tcMar>
              <w:top w:w="103" w:type="dxa"/>
              <w:left w:w="206" w:type="dxa"/>
              <w:bottom w:w="103" w:type="dxa"/>
              <w:right w:w="206" w:type="dxa"/>
            </w:tcMar>
            <w:vAlign w:val="center"/>
          </w:tcPr>
          <w:p w14:paraId="1180DE90" w14:textId="77777777" w:rsidR="001477A2" w:rsidRDefault="00000000">
            <w:pPr>
              <w:pStyle w:val="afff"/>
            </w:pPr>
            <w:r>
              <w:t>静水压力换算</w:t>
            </w:r>
          </w:p>
        </w:tc>
        <w:tc>
          <w:tcPr>
            <w:tcW w:w="629" w:type="pct"/>
            <w:shd w:val="clear" w:color="auto" w:fill="FFFFFF"/>
            <w:tcMar>
              <w:top w:w="103" w:type="dxa"/>
              <w:left w:w="206" w:type="dxa"/>
              <w:bottom w:w="103" w:type="dxa"/>
              <w:right w:w="206" w:type="dxa"/>
            </w:tcMar>
            <w:vAlign w:val="center"/>
          </w:tcPr>
          <w:p w14:paraId="17E6F835" w14:textId="77777777" w:rsidR="001477A2" w:rsidRDefault="00000000">
            <w:pPr>
              <w:pStyle w:val="afff"/>
            </w:pPr>
            <w:r>
              <w:t>超声波反射测距</w:t>
            </w:r>
          </w:p>
        </w:tc>
        <w:tc>
          <w:tcPr>
            <w:tcW w:w="629" w:type="pct"/>
            <w:shd w:val="clear" w:color="auto" w:fill="FFFFFF"/>
            <w:tcMar>
              <w:top w:w="103" w:type="dxa"/>
              <w:left w:w="206" w:type="dxa"/>
              <w:bottom w:w="103" w:type="dxa"/>
              <w:right w:w="206" w:type="dxa"/>
            </w:tcMar>
            <w:vAlign w:val="center"/>
          </w:tcPr>
          <w:p w14:paraId="12CCBE15" w14:textId="77777777" w:rsidR="001477A2" w:rsidRDefault="00000000">
            <w:pPr>
              <w:pStyle w:val="afff"/>
            </w:pPr>
            <w:r>
              <w:t>微波反射测距</w:t>
            </w:r>
          </w:p>
        </w:tc>
        <w:tc>
          <w:tcPr>
            <w:tcW w:w="629" w:type="pct"/>
            <w:shd w:val="clear" w:color="auto" w:fill="FFFFFF"/>
            <w:tcMar>
              <w:top w:w="103" w:type="dxa"/>
              <w:left w:w="206" w:type="dxa"/>
              <w:bottom w:w="103" w:type="dxa"/>
              <w:right w:w="206" w:type="dxa"/>
            </w:tcMar>
            <w:vAlign w:val="center"/>
          </w:tcPr>
          <w:p w14:paraId="53A4E147" w14:textId="77777777" w:rsidR="001477A2" w:rsidRDefault="00000000">
            <w:pPr>
              <w:pStyle w:val="afff"/>
            </w:pPr>
            <w:r>
              <w:t>气泡逸出压力平衡</w:t>
            </w:r>
          </w:p>
        </w:tc>
      </w:tr>
      <w:tr w:rsidR="001477A2" w14:paraId="00EF0483" w14:textId="77777777">
        <w:tc>
          <w:tcPr>
            <w:tcW w:w="595" w:type="pct"/>
            <w:shd w:val="clear" w:color="auto" w:fill="FFFFFF"/>
            <w:tcMar>
              <w:top w:w="103" w:type="dxa"/>
              <w:left w:w="0" w:type="dxa"/>
              <w:bottom w:w="103" w:type="dxa"/>
              <w:right w:w="206" w:type="dxa"/>
            </w:tcMar>
            <w:vAlign w:val="center"/>
          </w:tcPr>
          <w:p w14:paraId="351DA6E7" w14:textId="77777777" w:rsidR="001477A2" w:rsidRDefault="00000000">
            <w:pPr>
              <w:pStyle w:val="afff"/>
              <w:rPr>
                <w:b/>
                <w:bCs/>
              </w:rPr>
            </w:pPr>
            <w:r>
              <w:rPr>
                <w:b/>
                <w:bCs/>
              </w:rPr>
              <w:t>安装方式</w:t>
            </w:r>
          </w:p>
        </w:tc>
        <w:tc>
          <w:tcPr>
            <w:tcW w:w="629" w:type="pct"/>
            <w:shd w:val="clear" w:color="auto" w:fill="FFFFFF"/>
            <w:tcMar>
              <w:top w:w="103" w:type="dxa"/>
              <w:left w:w="206" w:type="dxa"/>
              <w:bottom w:w="103" w:type="dxa"/>
              <w:right w:w="206" w:type="dxa"/>
            </w:tcMar>
            <w:vAlign w:val="center"/>
          </w:tcPr>
          <w:p w14:paraId="4D98C528" w14:textId="77777777" w:rsidR="001477A2" w:rsidRDefault="00000000">
            <w:pPr>
              <w:pStyle w:val="afff"/>
            </w:pPr>
            <w:r>
              <w:t>固定标尺</w:t>
            </w:r>
          </w:p>
        </w:tc>
        <w:tc>
          <w:tcPr>
            <w:tcW w:w="629" w:type="pct"/>
            <w:shd w:val="clear" w:color="auto" w:fill="FFFFFF"/>
            <w:tcMar>
              <w:top w:w="103" w:type="dxa"/>
              <w:left w:w="206" w:type="dxa"/>
              <w:bottom w:w="103" w:type="dxa"/>
              <w:right w:w="206" w:type="dxa"/>
            </w:tcMar>
            <w:vAlign w:val="center"/>
          </w:tcPr>
          <w:p w14:paraId="78D0762E" w14:textId="77777777" w:rsidR="001477A2" w:rsidRDefault="00000000">
            <w:pPr>
              <w:pStyle w:val="afff"/>
            </w:pPr>
            <w:r>
              <w:t>需建堰</w:t>
            </w:r>
            <w:r>
              <w:t>/</w:t>
            </w:r>
            <w:proofErr w:type="gramStart"/>
            <w:r>
              <w:t>槽结构</w:t>
            </w:r>
            <w:proofErr w:type="gramEnd"/>
          </w:p>
        </w:tc>
        <w:tc>
          <w:tcPr>
            <w:tcW w:w="629" w:type="pct"/>
            <w:shd w:val="clear" w:color="auto" w:fill="FFFFFF"/>
            <w:tcMar>
              <w:top w:w="103" w:type="dxa"/>
              <w:left w:w="206" w:type="dxa"/>
              <w:bottom w:w="103" w:type="dxa"/>
              <w:right w:w="206" w:type="dxa"/>
            </w:tcMar>
            <w:vAlign w:val="center"/>
          </w:tcPr>
          <w:p w14:paraId="7052BD11" w14:textId="77777777" w:rsidR="001477A2" w:rsidRDefault="00000000">
            <w:pPr>
              <w:pStyle w:val="afff"/>
            </w:pPr>
            <w:r>
              <w:t>需浮子井或静水装置</w:t>
            </w:r>
          </w:p>
        </w:tc>
        <w:tc>
          <w:tcPr>
            <w:tcW w:w="629" w:type="pct"/>
            <w:shd w:val="clear" w:color="auto" w:fill="FFFFFF"/>
            <w:tcMar>
              <w:top w:w="103" w:type="dxa"/>
              <w:left w:w="206" w:type="dxa"/>
              <w:bottom w:w="103" w:type="dxa"/>
              <w:right w:w="206" w:type="dxa"/>
            </w:tcMar>
            <w:vAlign w:val="center"/>
          </w:tcPr>
          <w:p w14:paraId="312C26D8" w14:textId="77777777" w:rsidR="001477A2" w:rsidRDefault="00000000">
            <w:pPr>
              <w:pStyle w:val="afff"/>
            </w:pPr>
            <w:r>
              <w:t>浸入</w:t>
            </w:r>
            <w:proofErr w:type="gramStart"/>
            <w:r>
              <w:t>或岸装</w:t>
            </w:r>
            <w:proofErr w:type="gramEnd"/>
          </w:p>
        </w:tc>
        <w:tc>
          <w:tcPr>
            <w:tcW w:w="629" w:type="pct"/>
            <w:shd w:val="clear" w:color="auto" w:fill="FFFFFF"/>
            <w:tcMar>
              <w:top w:w="103" w:type="dxa"/>
              <w:left w:w="206" w:type="dxa"/>
              <w:bottom w:w="103" w:type="dxa"/>
              <w:right w:w="206" w:type="dxa"/>
            </w:tcMar>
            <w:vAlign w:val="center"/>
          </w:tcPr>
          <w:p w14:paraId="05DAF514" w14:textId="77777777" w:rsidR="001477A2" w:rsidRDefault="00000000">
            <w:pPr>
              <w:pStyle w:val="afff"/>
            </w:pPr>
            <w:r>
              <w:t>非</w:t>
            </w:r>
            <w:proofErr w:type="gramStart"/>
            <w:r>
              <w:t>接触岸装</w:t>
            </w:r>
            <w:proofErr w:type="gramEnd"/>
          </w:p>
        </w:tc>
        <w:tc>
          <w:tcPr>
            <w:tcW w:w="629" w:type="pct"/>
            <w:shd w:val="clear" w:color="auto" w:fill="FFFFFF"/>
            <w:tcMar>
              <w:top w:w="103" w:type="dxa"/>
              <w:left w:w="206" w:type="dxa"/>
              <w:bottom w:w="103" w:type="dxa"/>
              <w:right w:w="206" w:type="dxa"/>
            </w:tcMar>
            <w:vAlign w:val="center"/>
          </w:tcPr>
          <w:p w14:paraId="3BF8B41E" w14:textId="77777777" w:rsidR="001477A2" w:rsidRDefault="00000000">
            <w:pPr>
              <w:pStyle w:val="afff"/>
            </w:pPr>
            <w:r>
              <w:t>非</w:t>
            </w:r>
            <w:proofErr w:type="gramStart"/>
            <w:r>
              <w:t>接触岸装</w:t>
            </w:r>
            <w:proofErr w:type="gramEnd"/>
          </w:p>
        </w:tc>
        <w:tc>
          <w:tcPr>
            <w:tcW w:w="629" w:type="pct"/>
            <w:shd w:val="clear" w:color="auto" w:fill="FFFFFF"/>
            <w:tcMar>
              <w:top w:w="103" w:type="dxa"/>
              <w:left w:w="206" w:type="dxa"/>
              <w:bottom w:w="103" w:type="dxa"/>
              <w:right w:w="206" w:type="dxa"/>
            </w:tcMar>
            <w:vAlign w:val="center"/>
          </w:tcPr>
          <w:p w14:paraId="4F22B10C" w14:textId="77777777" w:rsidR="001477A2" w:rsidRDefault="00000000">
            <w:pPr>
              <w:pStyle w:val="afff"/>
            </w:pPr>
            <w:r>
              <w:t>需通气管路</w:t>
            </w:r>
          </w:p>
        </w:tc>
      </w:tr>
      <w:tr w:rsidR="001477A2" w14:paraId="65D9B917" w14:textId="77777777">
        <w:tc>
          <w:tcPr>
            <w:tcW w:w="595" w:type="pct"/>
            <w:shd w:val="clear" w:color="auto" w:fill="FFFFFF"/>
            <w:tcMar>
              <w:top w:w="103" w:type="dxa"/>
              <w:left w:w="0" w:type="dxa"/>
              <w:bottom w:w="103" w:type="dxa"/>
              <w:right w:w="206" w:type="dxa"/>
            </w:tcMar>
            <w:vAlign w:val="center"/>
          </w:tcPr>
          <w:p w14:paraId="6C8CBF53" w14:textId="77777777" w:rsidR="001477A2" w:rsidRDefault="00000000">
            <w:pPr>
              <w:pStyle w:val="afff"/>
              <w:rPr>
                <w:b/>
                <w:bCs/>
              </w:rPr>
            </w:pPr>
            <w:r>
              <w:rPr>
                <w:b/>
                <w:bCs/>
              </w:rPr>
              <w:t>测量精度</w:t>
            </w:r>
          </w:p>
        </w:tc>
        <w:tc>
          <w:tcPr>
            <w:tcW w:w="629" w:type="pct"/>
            <w:shd w:val="clear" w:color="auto" w:fill="FFFFFF"/>
            <w:tcMar>
              <w:top w:w="103" w:type="dxa"/>
              <w:left w:w="206" w:type="dxa"/>
              <w:bottom w:w="103" w:type="dxa"/>
              <w:right w:w="206" w:type="dxa"/>
            </w:tcMar>
            <w:vAlign w:val="center"/>
          </w:tcPr>
          <w:p w14:paraId="6E94B3A9" w14:textId="77777777" w:rsidR="001477A2" w:rsidRDefault="00000000">
            <w:pPr>
              <w:pStyle w:val="afff"/>
            </w:pPr>
            <w:r>
              <w:t>低</w:t>
            </w:r>
          </w:p>
        </w:tc>
        <w:tc>
          <w:tcPr>
            <w:tcW w:w="629" w:type="pct"/>
            <w:shd w:val="clear" w:color="auto" w:fill="FFFFFF"/>
            <w:tcMar>
              <w:top w:w="103" w:type="dxa"/>
              <w:left w:w="206" w:type="dxa"/>
              <w:bottom w:w="103" w:type="dxa"/>
              <w:right w:w="206" w:type="dxa"/>
            </w:tcMar>
            <w:vAlign w:val="center"/>
          </w:tcPr>
          <w:p w14:paraId="59BD3DF9" w14:textId="77777777" w:rsidR="001477A2" w:rsidRDefault="00000000">
            <w:pPr>
              <w:pStyle w:val="afff"/>
            </w:pPr>
            <w:r>
              <w:t>较高</w:t>
            </w:r>
          </w:p>
        </w:tc>
        <w:tc>
          <w:tcPr>
            <w:tcW w:w="629" w:type="pct"/>
            <w:shd w:val="clear" w:color="auto" w:fill="FFFFFF"/>
            <w:tcMar>
              <w:top w:w="103" w:type="dxa"/>
              <w:left w:w="206" w:type="dxa"/>
              <w:bottom w:w="103" w:type="dxa"/>
              <w:right w:w="206" w:type="dxa"/>
            </w:tcMar>
            <w:vAlign w:val="center"/>
          </w:tcPr>
          <w:p w14:paraId="4BFF62BB" w14:textId="77777777" w:rsidR="001477A2" w:rsidRDefault="00000000">
            <w:pPr>
              <w:pStyle w:val="afff"/>
            </w:pPr>
            <w:r>
              <w:t>中</w:t>
            </w:r>
          </w:p>
        </w:tc>
        <w:tc>
          <w:tcPr>
            <w:tcW w:w="629" w:type="pct"/>
            <w:shd w:val="clear" w:color="auto" w:fill="FFFFFF"/>
            <w:tcMar>
              <w:top w:w="103" w:type="dxa"/>
              <w:left w:w="206" w:type="dxa"/>
              <w:bottom w:w="103" w:type="dxa"/>
              <w:right w:w="206" w:type="dxa"/>
            </w:tcMar>
            <w:vAlign w:val="center"/>
          </w:tcPr>
          <w:p w14:paraId="1F7B81A4" w14:textId="77777777" w:rsidR="001477A2" w:rsidRDefault="00000000">
            <w:pPr>
              <w:pStyle w:val="afff"/>
            </w:pPr>
            <w:r>
              <w:t>中</w:t>
            </w:r>
          </w:p>
        </w:tc>
        <w:tc>
          <w:tcPr>
            <w:tcW w:w="629" w:type="pct"/>
            <w:shd w:val="clear" w:color="auto" w:fill="FFFFFF"/>
            <w:tcMar>
              <w:top w:w="103" w:type="dxa"/>
              <w:left w:w="206" w:type="dxa"/>
              <w:bottom w:w="103" w:type="dxa"/>
              <w:right w:w="206" w:type="dxa"/>
            </w:tcMar>
            <w:vAlign w:val="center"/>
          </w:tcPr>
          <w:p w14:paraId="60294505" w14:textId="77777777" w:rsidR="001477A2" w:rsidRDefault="00000000">
            <w:pPr>
              <w:pStyle w:val="afff"/>
            </w:pPr>
            <w:r>
              <w:t>较高</w:t>
            </w:r>
          </w:p>
        </w:tc>
        <w:tc>
          <w:tcPr>
            <w:tcW w:w="629" w:type="pct"/>
            <w:shd w:val="clear" w:color="auto" w:fill="FFFFFF"/>
            <w:tcMar>
              <w:top w:w="103" w:type="dxa"/>
              <w:left w:w="206" w:type="dxa"/>
              <w:bottom w:w="103" w:type="dxa"/>
              <w:right w:w="206" w:type="dxa"/>
            </w:tcMar>
            <w:vAlign w:val="center"/>
          </w:tcPr>
          <w:p w14:paraId="2A49C5DB" w14:textId="77777777" w:rsidR="001477A2" w:rsidRDefault="00000000">
            <w:pPr>
              <w:pStyle w:val="afff"/>
            </w:pPr>
            <w:r>
              <w:t>高</w:t>
            </w:r>
          </w:p>
        </w:tc>
        <w:tc>
          <w:tcPr>
            <w:tcW w:w="629" w:type="pct"/>
            <w:shd w:val="clear" w:color="auto" w:fill="FFFFFF"/>
            <w:tcMar>
              <w:top w:w="103" w:type="dxa"/>
              <w:left w:w="206" w:type="dxa"/>
              <w:bottom w:w="103" w:type="dxa"/>
              <w:right w:w="206" w:type="dxa"/>
            </w:tcMar>
            <w:vAlign w:val="center"/>
          </w:tcPr>
          <w:p w14:paraId="6B3831C1" w14:textId="77777777" w:rsidR="001477A2" w:rsidRDefault="00000000">
            <w:pPr>
              <w:pStyle w:val="afff"/>
            </w:pPr>
            <w:r>
              <w:t>中</w:t>
            </w:r>
          </w:p>
        </w:tc>
      </w:tr>
      <w:tr w:rsidR="001477A2" w14:paraId="438B92B8" w14:textId="77777777">
        <w:tc>
          <w:tcPr>
            <w:tcW w:w="595" w:type="pct"/>
            <w:shd w:val="clear" w:color="auto" w:fill="FFFFFF"/>
            <w:tcMar>
              <w:top w:w="103" w:type="dxa"/>
              <w:left w:w="0" w:type="dxa"/>
              <w:bottom w:w="103" w:type="dxa"/>
              <w:right w:w="206" w:type="dxa"/>
            </w:tcMar>
            <w:vAlign w:val="center"/>
          </w:tcPr>
          <w:p w14:paraId="6C9E8A7C" w14:textId="77777777" w:rsidR="001477A2" w:rsidRDefault="00000000">
            <w:pPr>
              <w:pStyle w:val="afff"/>
              <w:rPr>
                <w:b/>
                <w:bCs/>
              </w:rPr>
            </w:pPr>
            <w:r>
              <w:rPr>
                <w:b/>
                <w:bCs/>
              </w:rPr>
              <w:t>稳定性</w:t>
            </w:r>
          </w:p>
        </w:tc>
        <w:tc>
          <w:tcPr>
            <w:tcW w:w="629" w:type="pct"/>
            <w:shd w:val="clear" w:color="auto" w:fill="FFFFFF"/>
            <w:tcMar>
              <w:top w:w="103" w:type="dxa"/>
              <w:left w:w="206" w:type="dxa"/>
              <w:bottom w:w="103" w:type="dxa"/>
              <w:right w:w="206" w:type="dxa"/>
            </w:tcMar>
            <w:vAlign w:val="center"/>
          </w:tcPr>
          <w:p w14:paraId="19339CCD" w14:textId="77777777" w:rsidR="001477A2" w:rsidRDefault="00000000">
            <w:pPr>
              <w:pStyle w:val="afff"/>
            </w:pPr>
            <w:r>
              <w:t>易受人为误差影响</w:t>
            </w:r>
          </w:p>
        </w:tc>
        <w:tc>
          <w:tcPr>
            <w:tcW w:w="629" w:type="pct"/>
            <w:shd w:val="clear" w:color="auto" w:fill="FFFFFF"/>
            <w:tcMar>
              <w:top w:w="103" w:type="dxa"/>
              <w:left w:w="206" w:type="dxa"/>
              <w:bottom w:w="103" w:type="dxa"/>
              <w:right w:w="206" w:type="dxa"/>
            </w:tcMar>
            <w:vAlign w:val="center"/>
          </w:tcPr>
          <w:p w14:paraId="6C1331B9" w14:textId="77777777" w:rsidR="001477A2" w:rsidRDefault="00000000">
            <w:pPr>
              <w:pStyle w:val="afff"/>
            </w:pPr>
            <w:r>
              <w:t>结构稳定</w:t>
            </w:r>
          </w:p>
        </w:tc>
        <w:tc>
          <w:tcPr>
            <w:tcW w:w="629" w:type="pct"/>
            <w:shd w:val="clear" w:color="auto" w:fill="FFFFFF"/>
            <w:tcMar>
              <w:top w:w="103" w:type="dxa"/>
              <w:left w:w="206" w:type="dxa"/>
              <w:bottom w:w="103" w:type="dxa"/>
              <w:right w:w="206" w:type="dxa"/>
            </w:tcMar>
            <w:vAlign w:val="center"/>
          </w:tcPr>
          <w:p w14:paraId="37676A76" w14:textId="77777777" w:rsidR="001477A2" w:rsidRDefault="00000000">
            <w:pPr>
              <w:pStyle w:val="afff"/>
            </w:pPr>
            <w:r>
              <w:t>机械部件易损</w:t>
            </w:r>
          </w:p>
        </w:tc>
        <w:tc>
          <w:tcPr>
            <w:tcW w:w="629" w:type="pct"/>
            <w:shd w:val="clear" w:color="auto" w:fill="FFFFFF"/>
            <w:tcMar>
              <w:top w:w="103" w:type="dxa"/>
              <w:left w:w="206" w:type="dxa"/>
              <w:bottom w:w="103" w:type="dxa"/>
              <w:right w:w="206" w:type="dxa"/>
            </w:tcMar>
            <w:vAlign w:val="center"/>
          </w:tcPr>
          <w:p w14:paraId="156C0C35" w14:textId="77777777" w:rsidR="001477A2" w:rsidRDefault="00000000">
            <w:pPr>
              <w:pStyle w:val="afff"/>
            </w:pPr>
            <w:r>
              <w:t>受温度影响</w:t>
            </w:r>
          </w:p>
        </w:tc>
        <w:tc>
          <w:tcPr>
            <w:tcW w:w="629" w:type="pct"/>
            <w:shd w:val="clear" w:color="auto" w:fill="FFFFFF"/>
            <w:tcMar>
              <w:top w:w="103" w:type="dxa"/>
              <w:left w:w="206" w:type="dxa"/>
              <w:bottom w:w="103" w:type="dxa"/>
              <w:right w:w="206" w:type="dxa"/>
            </w:tcMar>
            <w:vAlign w:val="center"/>
          </w:tcPr>
          <w:p w14:paraId="6D1D10D6" w14:textId="77777777" w:rsidR="001477A2" w:rsidRDefault="00000000">
            <w:pPr>
              <w:pStyle w:val="afff"/>
            </w:pPr>
            <w:r>
              <w:t>受环境干扰</w:t>
            </w:r>
          </w:p>
        </w:tc>
        <w:tc>
          <w:tcPr>
            <w:tcW w:w="629" w:type="pct"/>
            <w:shd w:val="clear" w:color="auto" w:fill="FFFFFF"/>
            <w:tcMar>
              <w:top w:w="103" w:type="dxa"/>
              <w:left w:w="206" w:type="dxa"/>
              <w:bottom w:w="103" w:type="dxa"/>
              <w:right w:w="206" w:type="dxa"/>
            </w:tcMar>
            <w:vAlign w:val="center"/>
          </w:tcPr>
          <w:p w14:paraId="0F1BDBCE" w14:textId="77777777" w:rsidR="001477A2" w:rsidRDefault="00000000">
            <w:pPr>
              <w:pStyle w:val="afff"/>
            </w:pPr>
            <w:r>
              <w:t>抗干扰强</w:t>
            </w:r>
          </w:p>
        </w:tc>
        <w:tc>
          <w:tcPr>
            <w:tcW w:w="629" w:type="pct"/>
            <w:shd w:val="clear" w:color="auto" w:fill="FFFFFF"/>
            <w:tcMar>
              <w:top w:w="103" w:type="dxa"/>
              <w:left w:w="206" w:type="dxa"/>
              <w:bottom w:w="103" w:type="dxa"/>
              <w:right w:w="206" w:type="dxa"/>
            </w:tcMar>
            <w:vAlign w:val="center"/>
          </w:tcPr>
          <w:p w14:paraId="3ACC1D44" w14:textId="77777777" w:rsidR="001477A2" w:rsidRDefault="00000000">
            <w:pPr>
              <w:pStyle w:val="afff"/>
            </w:pPr>
            <w:r>
              <w:t>可靠性高</w:t>
            </w:r>
          </w:p>
        </w:tc>
      </w:tr>
      <w:tr w:rsidR="001477A2" w14:paraId="390D6139" w14:textId="77777777">
        <w:tc>
          <w:tcPr>
            <w:tcW w:w="595" w:type="pct"/>
            <w:shd w:val="clear" w:color="auto" w:fill="FFFFFF"/>
            <w:tcMar>
              <w:top w:w="103" w:type="dxa"/>
              <w:left w:w="0" w:type="dxa"/>
              <w:bottom w:w="103" w:type="dxa"/>
              <w:right w:w="206" w:type="dxa"/>
            </w:tcMar>
            <w:vAlign w:val="center"/>
          </w:tcPr>
          <w:p w14:paraId="5C886E97" w14:textId="77777777" w:rsidR="001477A2" w:rsidRDefault="00000000">
            <w:pPr>
              <w:pStyle w:val="afff"/>
              <w:rPr>
                <w:b/>
                <w:bCs/>
              </w:rPr>
            </w:pPr>
            <w:r>
              <w:rPr>
                <w:b/>
                <w:bCs/>
              </w:rPr>
              <w:t>维护需求</w:t>
            </w:r>
          </w:p>
        </w:tc>
        <w:tc>
          <w:tcPr>
            <w:tcW w:w="629" w:type="pct"/>
            <w:shd w:val="clear" w:color="auto" w:fill="FFFFFF"/>
            <w:tcMar>
              <w:top w:w="103" w:type="dxa"/>
              <w:left w:w="206" w:type="dxa"/>
              <w:bottom w:w="103" w:type="dxa"/>
              <w:right w:w="206" w:type="dxa"/>
            </w:tcMar>
            <w:vAlign w:val="center"/>
          </w:tcPr>
          <w:p w14:paraId="79077736" w14:textId="77777777" w:rsidR="001477A2" w:rsidRDefault="00000000">
            <w:pPr>
              <w:pStyle w:val="afff"/>
            </w:pPr>
            <w:r>
              <w:t>定期清洁</w:t>
            </w:r>
          </w:p>
        </w:tc>
        <w:tc>
          <w:tcPr>
            <w:tcW w:w="629" w:type="pct"/>
            <w:shd w:val="clear" w:color="auto" w:fill="FFFFFF"/>
            <w:tcMar>
              <w:top w:w="103" w:type="dxa"/>
              <w:left w:w="206" w:type="dxa"/>
              <w:bottom w:w="103" w:type="dxa"/>
              <w:right w:w="206" w:type="dxa"/>
            </w:tcMar>
            <w:vAlign w:val="center"/>
          </w:tcPr>
          <w:p w14:paraId="2E754316" w14:textId="77777777" w:rsidR="001477A2" w:rsidRDefault="00000000">
            <w:pPr>
              <w:pStyle w:val="afff"/>
            </w:pPr>
            <w:r>
              <w:t>清淤维护</w:t>
            </w:r>
          </w:p>
        </w:tc>
        <w:tc>
          <w:tcPr>
            <w:tcW w:w="629" w:type="pct"/>
            <w:shd w:val="clear" w:color="auto" w:fill="FFFFFF"/>
            <w:tcMar>
              <w:top w:w="103" w:type="dxa"/>
              <w:left w:w="206" w:type="dxa"/>
              <w:bottom w:w="103" w:type="dxa"/>
              <w:right w:w="206" w:type="dxa"/>
            </w:tcMar>
            <w:vAlign w:val="center"/>
          </w:tcPr>
          <w:p w14:paraId="639B6F31" w14:textId="77777777" w:rsidR="001477A2" w:rsidRDefault="00000000">
            <w:pPr>
              <w:pStyle w:val="afff"/>
            </w:pPr>
            <w:r>
              <w:t>定期检修机械部件</w:t>
            </w:r>
          </w:p>
        </w:tc>
        <w:tc>
          <w:tcPr>
            <w:tcW w:w="629" w:type="pct"/>
            <w:shd w:val="clear" w:color="auto" w:fill="FFFFFF"/>
            <w:tcMar>
              <w:top w:w="103" w:type="dxa"/>
              <w:left w:w="206" w:type="dxa"/>
              <w:bottom w:w="103" w:type="dxa"/>
              <w:right w:w="206" w:type="dxa"/>
            </w:tcMar>
            <w:vAlign w:val="center"/>
          </w:tcPr>
          <w:p w14:paraId="5D05A096" w14:textId="77777777" w:rsidR="001477A2" w:rsidRDefault="00000000">
            <w:pPr>
              <w:pStyle w:val="afff"/>
            </w:pPr>
            <w:r>
              <w:t>定期校准</w:t>
            </w:r>
          </w:p>
        </w:tc>
        <w:tc>
          <w:tcPr>
            <w:tcW w:w="629" w:type="pct"/>
            <w:shd w:val="clear" w:color="auto" w:fill="FFFFFF"/>
            <w:tcMar>
              <w:top w:w="103" w:type="dxa"/>
              <w:left w:w="206" w:type="dxa"/>
              <w:bottom w:w="103" w:type="dxa"/>
              <w:right w:w="206" w:type="dxa"/>
            </w:tcMar>
            <w:vAlign w:val="center"/>
          </w:tcPr>
          <w:p w14:paraId="3BEE8903" w14:textId="77777777" w:rsidR="001477A2" w:rsidRDefault="00000000">
            <w:pPr>
              <w:pStyle w:val="afff"/>
            </w:pPr>
            <w:r>
              <w:t>清洁探头</w:t>
            </w:r>
          </w:p>
        </w:tc>
        <w:tc>
          <w:tcPr>
            <w:tcW w:w="629" w:type="pct"/>
            <w:shd w:val="clear" w:color="auto" w:fill="FFFFFF"/>
            <w:tcMar>
              <w:top w:w="103" w:type="dxa"/>
              <w:left w:w="206" w:type="dxa"/>
              <w:bottom w:w="103" w:type="dxa"/>
              <w:right w:w="206" w:type="dxa"/>
            </w:tcMar>
            <w:vAlign w:val="center"/>
          </w:tcPr>
          <w:p w14:paraId="490B0EDB" w14:textId="77777777" w:rsidR="001477A2" w:rsidRDefault="00000000">
            <w:pPr>
              <w:pStyle w:val="afff"/>
            </w:pPr>
            <w:r>
              <w:t>基本免维护</w:t>
            </w:r>
          </w:p>
        </w:tc>
        <w:tc>
          <w:tcPr>
            <w:tcW w:w="629" w:type="pct"/>
            <w:shd w:val="clear" w:color="auto" w:fill="FFFFFF"/>
            <w:tcMar>
              <w:top w:w="103" w:type="dxa"/>
              <w:left w:w="206" w:type="dxa"/>
              <w:bottom w:w="103" w:type="dxa"/>
              <w:right w:w="206" w:type="dxa"/>
            </w:tcMar>
            <w:vAlign w:val="center"/>
          </w:tcPr>
          <w:p w14:paraId="4845CE6F" w14:textId="77777777" w:rsidR="001477A2" w:rsidRDefault="00000000">
            <w:pPr>
              <w:pStyle w:val="afff"/>
            </w:pPr>
            <w:r>
              <w:t>维护气路</w:t>
            </w:r>
          </w:p>
        </w:tc>
      </w:tr>
      <w:tr w:rsidR="001477A2" w14:paraId="1B49EEBE" w14:textId="77777777">
        <w:tc>
          <w:tcPr>
            <w:tcW w:w="595" w:type="pct"/>
            <w:shd w:val="clear" w:color="auto" w:fill="FFFFFF"/>
            <w:tcMar>
              <w:top w:w="103" w:type="dxa"/>
              <w:left w:w="0" w:type="dxa"/>
              <w:bottom w:w="103" w:type="dxa"/>
              <w:right w:w="206" w:type="dxa"/>
            </w:tcMar>
            <w:vAlign w:val="center"/>
          </w:tcPr>
          <w:p w14:paraId="5157ACEF" w14:textId="77777777" w:rsidR="001477A2" w:rsidRDefault="00000000">
            <w:pPr>
              <w:pStyle w:val="afff"/>
              <w:rPr>
                <w:b/>
                <w:bCs/>
              </w:rPr>
            </w:pPr>
            <w:r>
              <w:rPr>
                <w:b/>
                <w:bCs/>
              </w:rPr>
              <w:t>成本</w:t>
            </w:r>
          </w:p>
        </w:tc>
        <w:tc>
          <w:tcPr>
            <w:tcW w:w="629" w:type="pct"/>
            <w:shd w:val="clear" w:color="auto" w:fill="FFFFFF"/>
            <w:tcMar>
              <w:top w:w="103" w:type="dxa"/>
              <w:left w:w="206" w:type="dxa"/>
              <w:bottom w:w="103" w:type="dxa"/>
              <w:right w:w="206" w:type="dxa"/>
            </w:tcMar>
            <w:vAlign w:val="center"/>
          </w:tcPr>
          <w:p w14:paraId="2B9235E0" w14:textId="77777777" w:rsidR="001477A2" w:rsidRDefault="00000000">
            <w:pPr>
              <w:pStyle w:val="afff"/>
            </w:pPr>
            <w:r>
              <w:t>极低</w:t>
            </w:r>
          </w:p>
        </w:tc>
        <w:tc>
          <w:tcPr>
            <w:tcW w:w="629" w:type="pct"/>
            <w:shd w:val="clear" w:color="auto" w:fill="FFFFFF"/>
            <w:tcMar>
              <w:top w:w="103" w:type="dxa"/>
              <w:left w:w="206" w:type="dxa"/>
              <w:bottom w:w="103" w:type="dxa"/>
              <w:right w:w="206" w:type="dxa"/>
            </w:tcMar>
            <w:vAlign w:val="center"/>
          </w:tcPr>
          <w:p w14:paraId="23299F2E" w14:textId="77777777" w:rsidR="001477A2" w:rsidRDefault="00000000">
            <w:pPr>
              <w:pStyle w:val="afff"/>
            </w:pPr>
            <w:r>
              <w:t>中高</w:t>
            </w:r>
            <w:r>
              <w:t>(</w:t>
            </w:r>
            <w:r>
              <w:t>建设成本</w:t>
            </w:r>
            <w:r>
              <w:t>)</w:t>
            </w:r>
          </w:p>
        </w:tc>
        <w:tc>
          <w:tcPr>
            <w:tcW w:w="629" w:type="pct"/>
            <w:shd w:val="clear" w:color="auto" w:fill="FFFFFF"/>
            <w:tcMar>
              <w:top w:w="103" w:type="dxa"/>
              <w:left w:w="206" w:type="dxa"/>
              <w:bottom w:w="103" w:type="dxa"/>
              <w:right w:w="206" w:type="dxa"/>
            </w:tcMar>
            <w:vAlign w:val="center"/>
          </w:tcPr>
          <w:p w14:paraId="0ECC6229" w14:textId="77777777" w:rsidR="001477A2" w:rsidRDefault="00000000">
            <w:pPr>
              <w:pStyle w:val="afff"/>
            </w:pPr>
            <w:r>
              <w:t>中</w:t>
            </w:r>
          </w:p>
        </w:tc>
        <w:tc>
          <w:tcPr>
            <w:tcW w:w="629" w:type="pct"/>
            <w:shd w:val="clear" w:color="auto" w:fill="FFFFFF"/>
            <w:tcMar>
              <w:top w:w="103" w:type="dxa"/>
              <w:left w:w="206" w:type="dxa"/>
              <w:bottom w:w="103" w:type="dxa"/>
              <w:right w:w="206" w:type="dxa"/>
            </w:tcMar>
            <w:vAlign w:val="center"/>
          </w:tcPr>
          <w:p w14:paraId="51DE6615" w14:textId="77777777" w:rsidR="001477A2" w:rsidRDefault="00000000">
            <w:pPr>
              <w:pStyle w:val="afff"/>
            </w:pPr>
            <w:r>
              <w:t>中</w:t>
            </w:r>
          </w:p>
        </w:tc>
        <w:tc>
          <w:tcPr>
            <w:tcW w:w="629" w:type="pct"/>
            <w:shd w:val="clear" w:color="auto" w:fill="FFFFFF"/>
            <w:tcMar>
              <w:top w:w="103" w:type="dxa"/>
              <w:left w:w="206" w:type="dxa"/>
              <w:bottom w:w="103" w:type="dxa"/>
              <w:right w:w="206" w:type="dxa"/>
            </w:tcMar>
            <w:vAlign w:val="center"/>
          </w:tcPr>
          <w:p w14:paraId="5BFF0D64" w14:textId="77777777" w:rsidR="001477A2" w:rsidRDefault="00000000">
            <w:pPr>
              <w:pStyle w:val="afff"/>
            </w:pPr>
            <w:r>
              <w:t>中高</w:t>
            </w:r>
          </w:p>
        </w:tc>
        <w:tc>
          <w:tcPr>
            <w:tcW w:w="629" w:type="pct"/>
            <w:shd w:val="clear" w:color="auto" w:fill="FFFFFF"/>
            <w:tcMar>
              <w:top w:w="103" w:type="dxa"/>
              <w:left w:w="206" w:type="dxa"/>
              <w:bottom w:w="103" w:type="dxa"/>
              <w:right w:w="206" w:type="dxa"/>
            </w:tcMar>
            <w:vAlign w:val="center"/>
          </w:tcPr>
          <w:p w14:paraId="62B1A665" w14:textId="77777777" w:rsidR="001477A2" w:rsidRDefault="00000000">
            <w:pPr>
              <w:pStyle w:val="afff"/>
            </w:pPr>
            <w:r>
              <w:t>高</w:t>
            </w:r>
          </w:p>
        </w:tc>
        <w:tc>
          <w:tcPr>
            <w:tcW w:w="629" w:type="pct"/>
            <w:shd w:val="clear" w:color="auto" w:fill="FFFFFF"/>
            <w:tcMar>
              <w:top w:w="103" w:type="dxa"/>
              <w:left w:w="206" w:type="dxa"/>
              <w:bottom w:w="103" w:type="dxa"/>
              <w:right w:w="206" w:type="dxa"/>
            </w:tcMar>
            <w:vAlign w:val="center"/>
          </w:tcPr>
          <w:p w14:paraId="54494E33" w14:textId="77777777" w:rsidR="001477A2" w:rsidRDefault="00000000">
            <w:pPr>
              <w:pStyle w:val="afff"/>
            </w:pPr>
            <w:r>
              <w:t>中高</w:t>
            </w:r>
          </w:p>
        </w:tc>
      </w:tr>
      <w:tr w:rsidR="001477A2" w14:paraId="751ABE12" w14:textId="77777777">
        <w:tc>
          <w:tcPr>
            <w:tcW w:w="595" w:type="pct"/>
            <w:shd w:val="clear" w:color="auto" w:fill="FFFFFF"/>
            <w:tcMar>
              <w:top w:w="103" w:type="dxa"/>
              <w:left w:w="0" w:type="dxa"/>
              <w:bottom w:w="103" w:type="dxa"/>
              <w:right w:w="206" w:type="dxa"/>
            </w:tcMar>
            <w:vAlign w:val="center"/>
          </w:tcPr>
          <w:p w14:paraId="7E58BE4B" w14:textId="77777777" w:rsidR="001477A2" w:rsidRDefault="00000000">
            <w:pPr>
              <w:pStyle w:val="afff"/>
              <w:rPr>
                <w:b/>
                <w:bCs/>
              </w:rPr>
            </w:pPr>
            <w:r>
              <w:rPr>
                <w:b/>
                <w:bCs/>
              </w:rPr>
              <w:t>适用环境</w:t>
            </w:r>
          </w:p>
        </w:tc>
        <w:tc>
          <w:tcPr>
            <w:tcW w:w="629" w:type="pct"/>
            <w:shd w:val="clear" w:color="auto" w:fill="FFFFFF"/>
            <w:tcMar>
              <w:top w:w="103" w:type="dxa"/>
              <w:left w:w="206" w:type="dxa"/>
              <w:bottom w:w="103" w:type="dxa"/>
              <w:right w:w="206" w:type="dxa"/>
            </w:tcMar>
            <w:vAlign w:val="center"/>
          </w:tcPr>
          <w:p w14:paraId="2D894A32" w14:textId="77777777" w:rsidR="001477A2" w:rsidRDefault="00000000">
            <w:pPr>
              <w:pStyle w:val="afff"/>
            </w:pPr>
            <w:r>
              <w:t>小型渠道</w:t>
            </w:r>
          </w:p>
        </w:tc>
        <w:tc>
          <w:tcPr>
            <w:tcW w:w="629" w:type="pct"/>
            <w:shd w:val="clear" w:color="auto" w:fill="FFFFFF"/>
            <w:tcMar>
              <w:top w:w="103" w:type="dxa"/>
              <w:left w:w="206" w:type="dxa"/>
              <w:bottom w:w="103" w:type="dxa"/>
              <w:right w:w="206" w:type="dxa"/>
            </w:tcMar>
            <w:vAlign w:val="center"/>
          </w:tcPr>
          <w:p w14:paraId="06F018E3" w14:textId="77777777" w:rsidR="001477A2" w:rsidRDefault="00000000">
            <w:pPr>
              <w:pStyle w:val="afff"/>
            </w:pPr>
            <w:r>
              <w:t>标准断面渠道</w:t>
            </w:r>
          </w:p>
        </w:tc>
        <w:tc>
          <w:tcPr>
            <w:tcW w:w="629" w:type="pct"/>
            <w:shd w:val="clear" w:color="auto" w:fill="FFFFFF"/>
            <w:tcMar>
              <w:top w:w="103" w:type="dxa"/>
              <w:left w:w="206" w:type="dxa"/>
              <w:bottom w:w="103" w:type="dxa"/>
              <w:right w:w="206" w:type="dxa"/>
            </w:tcMar>
            <w:vAlign w:val="center"/>
          </w:tcPr>
          <w:p w14:paraId="43F78332" w14:textId="77777777" w:rsidR="001477A2" w:rsidRDefault="00000000">
            <w:pPr>
              <w:pStyle w:val="afff"/>
            </w:pPr>
            <w:r>
              <w:t>静水或缓流</w:t>
            </w:r>
          </w:p>
        </w:tc>
        <w:tc>
          <w:tcPr>
            <w:tcW w:w="629" w:type="pct"/>
            <w:shd w:val="clear" w:color="auto" w:fill="FFFFFF"/>
            <w:tcMar>
              <w:top w:w="103" w:type="dxa"/>
              <w:left w:w="206" w:type="dxa"/>
              <w:bottom w:w="103" w:type="dxa"/>
              <w:right w:w="206" w:type="dxa"/>
            </w:tcMar>
            <w:vAlign w:val="center"/>
          </w:tcPr>
          <w:p w14:paraId="097100FD" w14:textId="77777777" w:rsidR="001477A2" w:rsidRDefault="00000000">
            <w:pPr>
              <w:pStyle w:val="afff"/>
            </w:pPr>
            <w:r>
              <w:t>各种水体</w:t>
            </w:r>
          </w:p>
        </w:tc>
        <w:tc>
          <w:tcPr>
            <w:tcW w:w="629" w:type="pct"/>
            <w:shd w:val="clear" w:color="auto" w:fill="FFFFFF"/>
            <w:tcMar>
              <w:top w:w="103" w:type="dxa"/>
              <w:left w:w="206" w:type="dxa"/>
              <w:bottom w:w="103" w:type="dxa"/>
              <w:right w:w="206" w:type="dxa"/>
            </w:tcMar>
            <w:vAlign w:val="center"/>
          </w:tcPr>
          <w:p w14:paraId="4F3FABFF" w14:textId="77777777" w:rsidR="001477A2" w:rsidRDefault="00000000">
            <w:pPr>
              <w:pStyle w:val="afff"/>
            </w:pPr>
            <w:r>
              <w:t>明渠</w:t>
            </w:r>
            <w:r>
              <w:t>/</w:t>
            </w:r>
            <w:r>
              <w:t>闸门</w:t>
            </w:r>
          </w:p>
        </w:tc>
        <w:tc>
          <w:tcPr>
            <w:tcW w:w="629" w:type="pct"/>
            <w:shd w:val="clear" w:color="auto" w:fill="FFFFFF"/>
            <w:tcMar>
              <w:top w:w="103" w:type="dxa"/>
              <w:left w:w="206" w:type="dxa"/>
              <w:bottom w:w="103" w:type="dxa"/>
              <w:right w:w="206" w:type="dxa"/>
            </w:tcMar>
            <w:vAlign w:val="center"/>
          </w:tcPr>
          <w:p w14:paraId="58B6376B" w14:textId="77777777" w:rsidR="001477A2" w:rsidRDefault="00000000">
            <w:pPr>
              <w:pStyle w:val="afff"/>
            </w:pPr>
            <w:r>
              <w:t>恶劣环境</w:t>
            </w:r>
          </w:p>
        </w:tc>
        <w:tc>
          <w:tcPr>
            <w:tcW w:w="629" w:type="pct"/>
            <w:shd w:val="clear" w:color="auto" w:fill="FFFFFF"/>
            <w:tcMar>
              <w:top w:w="103" w:type="dxa"/>
              <w:left w:w="206" w:type="dxa"/>
              <w:bottom w:w="103" w:type="dxa"/>
              <w:right w:w="206" w:type="dxa"/>
            </w:tcMar>
            <w:vAlign w:val="center"/>
          </w:tcPr>
          <w:p w14:paraId="6178DF48" w14:textId="77777777" w:rsidR="001477A2" w:rsidRDefault="00000000">
            <w:pPr>
              <w:pStyle w:val="afff"/>
            </w:pPr>
            <w:r>
              <w:t>含沙水流</w:t>
            </w:r>
          </w:p>
        </w:tc>
      </w:tr>
      <w:tr w:rsidR="001477A2" w14:paraId="1193D1B6" w14:textId="77777777">
        <w:tc>
          <w:tcPr>
            <w:tcW w:w="595" w:type="pct"/>
            <w:shd w:val="clear" w:color="auto" w:fill="FFFFFF"/>
            <w:tcMar>
              <w:top w:w="103" w:type="dxa"/>
              <w:left w:w="0" w:type="dxa"/>
              <w:bottom w:w="103" w:type="dxa"/>
              <w:right w:w="206" w:type="dxa"/>
            </w:tcMar>
            <w:vAlign w:val="center"/>
          </w:tcPr>
          <w:p w14:paraId="1DFAAE7B" w14:textId="77777777" w:rsidR="001477A2" w:rsidRDefault="00000000">
            <w:pPr>
              <w:pStyle w:val="afff"/>
              <w:rPr>
                <w:b/>
                <w:bCs/>
              </w:rPr>
            </w:pPr>
            <w:r>
              <w:rPr>
                <w:b/>
                <w:bCs/>
              </w:rPr>
              <w:t>优点</w:t>
            </w:r>
          </w:p>
        </w:tc>
        <w:tc>
          <w:tcPr>
            <w:tcW w:w="629" w:type="pct"/>
            <w:shd w:val="clear" w:color="auto" w:fill="FFFFFF"/>
            <w:tcMar>
              <w:top w:w="103" w:type="dxa"/>
              <w:left w:w="206" w:type="dxa"/>
              <w:bottom w:w="103" w:type="dxa"/>
              <w:right w:w="206" w:type="dxa"/>
            </w:tcMar>
            <w:vAlign w:val="center"/>
          </w:tcPr>
          <w:p w14:paraId="35045490" w14:textId="77777777" w:rsidR="001477A2" w:rsidRDefault="00000000">
            <w:pPr>
              <w:pStyle w:val="afff"/>
            </w:pPr>
            <w:r>
              <w:t>简单直观</w:t>
            </w:r>
            <w:r>
              <w:br/>
            </w:r>
            <w:r>
              <w:t>零成本</w:t>
            </w:r>
          </w:p>
        </w:tc>
        <w:tc>
          <w:tcPr>
            <w:tcW w:w="629" w:type="pct"/>
            <w:shd w:val="clear" w:color="auto" w:fill="FFFFFF"/>
            <w:tcMar>
              <w:top w:w="103" w:type="dxa"/>
              <w:left w:w="206" w:type="dxa"/>
              <w:bottom w:w="103" w:type="dxa"/>
              <w:right w:w="206" w:type="dxa"/>
            </w:tcMar>
            <w:vAlign w:val="center"/>
          </w:tcPr>
          <w:p w14:paraId="022CF4C7" w14:textId="77777777" w:rsidR="001477A2" w:rsidRDefault="00000000">
            <w:pPr>
              <w:pStyle w:val="afff"/>
            </w:pPr>
            <w:r>
              <w:t>精度较好</w:t>
            </w:r>
            <w:r>
              <w:br/>
            </w:r>
            <w:r>
              <w:t>稳定性高</w:t>
            </w:r>
          </w:p>
        </w:tc>
        <w:tc>
          <w:tcPr>
            <w:tcW w:w="629" w:type="pct"/>
            <w:shd w:val="clear" w:color="auto" w:fill="FFFFFF"/>
            <w:tcMar>
              <w:top w:w="103" w:type="dxa"/>
              <w:left w:w="206" w:type="dxa"/>
              <w:bottom w:w="103" w:type="dxa"/>
              <w:right w:w="206" w:type="dxa"/>
            </w:tcMar>
            <w:vAlign w:val="center"/>
          </w:tcPr>
          <w:p w14:paraId="11B72F51" w14:textId="77777777" w:rsidR="001477A2" w:rsidRDefault="00000000">
            <w:pPr>
              <w:pStyle w:val="afff"/>
            </w:pPr>
            <w:r>
              <w:t>结构简单</w:t>
            </w:r>
            <w:r>
              <w:br/>
            </w:r>
            <w:r>
              <w:t>长期可靠</w:t>
            </w:r>
          </w:p>
        </w:tc>
        <w:tc>
          <w:tcPr>
            <w:tcW w:w="629" w:type="pct"/>
            <w:shd w:val="clear" w:color="auto" w:fill="FFFFFF"/>
            <w:tcMar>
              <w:top w:w="103" w:type="dxa"/>
              <w:left w:w="206" w:type="dxa"/>
              <w:bottom w:w="103" w:type="dxa"/>
              <w:right w:w="206" w:type="dxa"/>
            </w:tcMar>
            <w:vAlign w:val="center"/>
          </w:tcPr>
          <w:p w14:paraId="3B9EF2AC" w14:textId="77777777" w:rsidR="001477A2" w:rsidRDefault="00000000">
            <w:pPr>
              <w:pStyle w:val="afff"/>
            </w:pPr>
            <w:r>
              <w:t>安装灵活</w:t>
            </w:r>
            <w:r>
              <w:br/>
            </w:r>
            <w:r>
              <w:t>适应性强</w:t>
            </w:r>
          </w:p>
        </w:tc>
        <w:tc>
          <w:tcPr>
            <w:tcW w:w="629" w:type="pct"/>
            <w:shd w:val="clear" w:color="auto" w:fill="FFFFFF"/>
            <w:tcMar>
              <w:top w:w="103" w:type="dxa"/>
              <w:left w:w="206" w:type="dxa"/>
              <w:bottom w:w="103" w:type="dxa"/>
              <w:right w:w="206" w:type="dxa"/>
            </w:tcMar>
            <w:vAlign w:val="center"/>
          </w:tcPr>
          <w:p w14:paraId="5BD07C76" w14:textId="77777777" w:rsidR="001477A2" w:rsidRDefault="00000000">
            <w:pPr>
              <w:pStyle w:val="afff"/>
            </w:pPr>
            <w:r>
              <w:t>非接触</w:t>
            </w:r>
            <w:r>
              <w:br/>
            </w:r>
            <w:r>
              <w:t>安装方便</w:t>
            </w:r>
          </w:p>
        </w:tc>
        <w:tc>
          <w:tcPr>
            <w:tcW w:w="629" w:type="pct"/>
            <w:shd w:val="clear" w:color="auto" w:fill="FFFFFF"/>
            <w:tcMar>
              <w:top w:w="103" w:type="dxa"/>
              <w:left w:w="206" w:type="dxa"/>
              <w:bottom w:w="103" w:type="dxa"/>
              <w:right w:w="206" w:type="dxa"/>
            </w:tcMar>
            <w:vAlign w:val="center"/>
          </w:tcPr>
          <w:p w14:paraId="68439BBF" w14:textId="77777777" w:rsidR="001477A2" w:rsidRDefault="00000000">
            <w:pPr>
              <w:pStyle w:val="afff"/>
            </w:pPr>
            <w:r>
              <w:t>抗干扰强</w:t>
            </w:r>
            <w:r>
              <w:br/>
            </w:r>
            <w:r>
              <w:t>高精度</w:t>
            </w:r>
          </w:p>
        </w:tc>
        <w:tc>
          <w:tcPr>
            <w:tcW w:w="629" w:type="pct"/>
            <w:shd w:val="clear" w:color="auto" w:fill="FFFFFF"/>
            <w:tcMar>
              <w:top w:w="103" w:type="dxa"/>
              <w:left w:w="206" w:type="dxa"/>
              <w:bottom w:w="103" w:type="dxa"/>
              <w:right w:w="206" w:type="dxa"/>
            </w:tcMar>
            <w:vAlign w:val="center"/>
          </w:tcPr>
          <w:p w14:paraId="04BAE946" w14:textId="77777777" w:rsidR="001477A2" w:rsidRDefault="00000000">
            <w:pPr>
              <w:pStyle w:val="afff"/>
            </w:pPr>
            <w:r>
              <w:t>无活动部件</w:t>
            </w:r>
            <w:r>
              <w:br/>
            </w:r>
            <w:r>
              <w:t>耐污浊</w:t>
            </w:r>
          </w:p>
        </w:tc>
      </w:tr>
      <w:tr w:rsidR="001477A2" w14:paraId="7793DCB0" w14:textId="77777777">
        <w:tc>
          <w:tcPr>
            <w:tcW w:w="595" w:type="pct"/>
            <w:shd w:val="clear" w:color="auto" w:fill="FFFFFF"/>
            <w:tcMar>
              <w:top w:w="103" w:type="dxa"/>
              <w:left w:w="0" w:type="dxa"/>
              <w:bottom w:w="103" w:type="dxa"/>
              <w:right w:w="206" w:type="dxa"/>
            </w:tcMar>
            <w:vAlign w:val="center"/>
          </w:tcPr>
          <w:p w14:paraId="6EE0FE31" w14:textId="77777777" w:rsidR="001477A2" w:rsidRDefault="00000000">
            <w:pPr>
              <w:pStyle w:val="afff"/>
              <w:rPr>
                <w:b/>
                <w:bCs/>
              </w:rPr>
            </w:pPr>
            <w:r>
              <w:rPr>
                <w:b/>
                <w:bCs/>
              </w:rPr>
              <w:t>缺点</w:t>
            </w:r>
          </w:p>
        </w:tc>
        <w:tc>
          <w:tcPr>
            <w:tcW w:w="629" w:type="pct"/>
            <w:shd w:val="clear" w:color="auto" w:fill="FFFFFF"/>
            <w:tcMar>
              <w:top w:w="103" w:type="dxa"/>
              <w:left w:w="206" w:type="dxa"/>
              <w:bottom w:w="103" w:type="dxa"/>
              <w:right w:w="206" w:type="dxa"/>
            </w:tcMar>
            <w:vAlign w:val="center"/>
          </w:tcPr>
          <w:p w14:paraId="48849E27" w14:textId="77777777" w:rsidR="001477A2" w:rsidRDefault="00000000">
            <w:pPr>
              <w:pStyle w:val="afff"/>
            </w:pPr>
            <w:r>
              <w:t>精度低</w:t>
            </w:r>
            <w:r>
              <w:br/>
            </w:r>
            <w:r>
              <w:t>需人工</w:t>
            </w:r>
          </w:p>
        </w:tc>
        <w:tc>
          <w:tcPr>
            <w:tcW w:w="629" w:type="pct"/>
            <w:shd w:val="clear" w:color="auto" w:fill="FFFFFF"/>
            <w:tcMar>
              <w:top w:w="103" w:type="dxa"/>
              <w:left w:w="206" w:type="dxa"/>
              <w:bottom w:w="103" w:type="dxa"/>
              <w:right w:w="206" w:type="dxa"/>
            </w:tcMar>
            <w:vAlign w:val="center"/>
          </w:tcPr>
          <w:p w14:paraId="22B41DDA" w14:textId="77777777" w:rsidR="001477A2" w:rsidRDefault="00000000">
            <w:pPr>
              <w:pStyle w:val="afff"/>
            </w:pPr>
            <w:r>
              <w:t>建设成本高</w:t>
            </w:r>
            <w:r>
              <w:br/>
            </w:r>
            <w:r>
              <w:t>改变水流</w:t>
            </w:r>
          </w:p>
        </w:tc>
        <w:tc>
          <w:tcPr>
            <w:tcW w:w="629" w:type="pct"/>
            <w:shd w:val="clear" w:color="auto" w:fill="FFFFFF"/>
            <w:tcMar>
              <w:top w:w="103" w:type="dxa"/>
              <w:left w:w="206" w:type="dxa"/>
              <w:bottom w:w="103" w:type="dxa"/>
              <w:right w:w="206" w:type="dxa"/>
            </w:tcMar>
            <w:vAlign w:val="center"/>
          </w:tcPr>
          <w:p w14:paraId="72EA0C4F" w14:textId="77777777" w:rsidR="001477A2" w:rsidRDefault="00000000">
            <w:pPr>
              <w:pStyle w:val="afff"/>
            </w:pPr>
            <w:r>
              <w:t>易淤塞</w:t>
            </w:r>
            <w:r>
              <w:br/>
            </w:r>
            <w:r>
              <w:t>需维护</w:t>
            </w:r>
          </w:p>
        </w:tc>
        <w:tc>
          <w:tcPr>
            <w:tcW w:w="629" w:type="pct"/>
            <w:shd w:val="clear" w:color="auto" w:fill="FFFFFF"/>
            <w:tcMar>
              <w:top w:w="103" w:type="dxa"/>
              <w:left w:w="206" w:type="dxa"/>
              <w:bottom w:w="103" w:type="dxa"/>
              <w:right w:w="206" w:type="dxa"/>
            </w:tcMar>
            <w:vAlign w:val="center"/>
          </w:tcPr>
          <w:p w14:paraId="17E723EB" w14:textId="77777777" w:rsidR="001477A2" w:rsidRDefault="00000000">
            <w:pPr>
              <w:pStyle w:val="afff"/>
            </w:pPr>
            <w:r>
              <w:t>需定期校准</w:t>
            </w:r>
          </w:p>
        </w:tc>
        <w:tc>
          <w:tcPr>
            <w:tcW w:w="629" w:type="pct"/>
            <w:shd w:val="clear" w:color="auto" w:fill="FFFFFF"/>
            <w:tcMar>
              <w:top w:w="103" w:type="dxa"/>
              <w:left w:w="206" w:type="dxa"/>
              <w:bottom w:w="103" w:type="dxa"/>
              <w:right w:w="206" w:type="dxa"/>
            </w:tcMar>
            <w:vAlign w:val="center"/>
          </w:tcPr>
          <w:p w14:paraId="1959B388" w14:textId="77777777" w:rsidR="001477A2" w:rsidRDefault="00000000">
            <w:pPr>
              <w:pStyle w:val="afff"/>
            </w:pPr>
            <w:r>
              <w:t>受环境干扰</w:t>
            </w:r>
          </w:p>
        </w:tc>
        <w:tc>
          <w:tcPr>
            <w:tcW w:w="629" w:type="pct"/>
            <w:shd w:val="clear" w:color="auto" w:fill="FFFFFF"/>
            <w:tcMar>
              <w:top w:w="103" w:type="dxa"/>
              <w:left w:w="206" w:type="dxa"/>
              <w:bottom w:w="103" w:type="dxa"/>
              <w:right w:w="206" w:type="dxa"/>
            </w:tcMar>
            <w:vAlign w:val="center"/>
          </w:tcPr>
          <w:p w14:paraId="214934FC" w14:textId="77777777" w:rsidR="001477A2" w:rsidRDefault="00000000">
            <w:pPr>
              <w:pStyle w:val="afff"/>
            </w:pPr>
            <w:r>
              <w:t>成本高</w:t>
            </w:r>
          </w:p>
        </w:tc>
        <w:tc>
          <w:tcPr>
            <w:tcW w:w="629" w:type="pct"/>
            <w:shd w:val="clear" w:color="auto" w:fill="FFFFFF"/>
            <w:tcMar>
              <w:top w:w="103" w:type="dxa"/>
              <w:left w:w="206" w:type="dxa"/>
              <w:bottom w:w="103" w:type="dxa"/>
              <w:right w:w="206" w:type="dxa"/>
            </w:tcMar>
            <w:vAlign w:val="center"/>
          </w:tcPr>
          <w:p w14:paraId="10827374" w14:textId="77777777" w:rsidR="001477A2" w:rsidRDefault="00000000">
            <w:pPr>
              <w:pStyle w:val="afff"/>
            </w:pPr>
            <w:r>
              <w:t>需稳定气源</w:t>
            </w:r>
          </w:p>
        </w:tc>
      </w:tr>
      <w:tr w:rsidR="001477A2" w14:paraId="3EE779FC" w14:textId="77777777">
        <w:tc>
          <w:tcPr>
            <w:tcW w:w="595" w:type="pct"/>
            <w:shd w:val="clear" w:color="auto" w:fill="FFFFFF"/>
            <w:tcMar>
              <w:top w:w="103" w:type="dxa"/>
              <w:left w:w="0" w:type="dxa"/>
              <w:bottom w:w="103" w:type="dxa"/>
              <w:right w:w="206" w:type="dxa"/>
            </w:tcMar>
            <w:vAlign w:val="center"/>
          </w:tcPr>
          <w:p w14:paraId="7E864AF0" w14:textId="77777777" w:rsidR="001477A2" w:rsidRDefault="00000000">
            <w:pPr>
              <w:pStyle w:val="afff"/>
              <w:rPr>
                <w:b/>
                <w:bCs/>
              </w:rPr>
            </w:pPr>
            <w:r>
              <w:rPr>
                <w:b/>
                <w:bCs/>
              </w:rPr>
              <w:t>典型应用</w:t>
            </w:r>
          </w:p>
        </w:tc>
        <w:tc>
          <w:tcPr>
            <w:tcW w:w="629" w:type="pct"/>
            <w:shd w:val="clear" w:color="auto" w:fill="FFFFFF"/>
            <w:tcMar>
              <w:top w:w="103" w:type="dxa"/>
              <w:left w:w="206" w:type="dxa"/>
              <w:bottom w:w="103" w:type="dxa"/>
              <w:right w:w="206" w:type="dxa"/>
            </w:tcMar>
            <w:vAlign w:val="center"/>
          </w:tcPr>
          <w:p w14:paraId="00F5D4E6" w14:textId="77777777" w:rsidR="001477A2" w:rsidRDefault="00000000">
            <w:pPr>
              <w:pStyle w:val="afff"/>
            </w:pPr>
            <w:r>
              <w:t>小型灌区</w:t>
            </w:r>
            <w:r>
              <w:br/>
            </w:r>
            <w:r>
              <w:t>临时测量</w:t>
            </w:r>
          </w:p>
        </w:tc>
        <w:tc>
          <w:tcPr>
            <w:tcW w:w="629" w:type="pct"/>
            <w:shd w:val="clear" w:color="auto" w:fill="FFFFFF"/>
            <w:tcMar>
              <w:top w:w="103" w:type="dxa"/>
              <w:left w:w="206" w:type="dxa"/>
              <w:bottom w:w="103" w:type="dxa"/>
              <w:right w:w="206" w:type="dxa"/>
            </w:tcMar>
            <w:vAlign w:val="center"/>
          </w:tcPr>
          <w:p w14:paraId="71F52AD5" w14:textId="77777777" w:rsidR="001477A2" w:rsidRDefault="00000000">
            <w:pPr>
              <w:pStyle w:val="afff"/>
            </w:pPr>
            <w:r>
              <w:t>标准测流站</w:t>
            </w:r>
            <w:r>
              <w:br/>
            </w:r>
            <w:r>
              <w:t>实验室</w:t>
            </w:r>
          </w:p>
        </w:tc>
        <w:tc>
          <w:tcPr>
            <w:tcW w:w="629" w:type="pct"/>
            <w:shd w:val="clear" w:color="auto" w:fill="FFFFFF"/>
            <w:tcMar>
              <w:top w:w="103" w:type="dxa"/>
              <w:left w:w="206" w:type="dxa"/>
              <w:bottom w:w="103" w:type="dxa"/>
              <w:right w:w="206" w:type="dxa"/>
            </w:tcMar>
            <w:vAlign w:val="center"/>
          </w:tcPr>
          <w:p w14:paraId="65791ED2" w14:textId="77777777" w:rsidR="001477A2" w:rsidRDefault="00000000">
            <w:pPr>
              <w:pStyle w:val="afff"/>
            </w:pPr>
            <w:r>
              <w:t>长期水位站</w:t>
            </w:r>
            <w:r>
              <w:br/>
            </w:r>
            <w:r>
              <w:t>水库</w:t>
            </w:r>
          </w:p>
        </w:tc>
        <w:tc>
          <w:tcPr>
            <w:tcW w:w="629" w:type="pct"/>
            <w:shd w:val="clear" w:color="auto" w:fill="FFFFFF"/>
            <w:tcMar>
              <w:top w:w="103" w:type="dxa"/>
              <w:left w:w="206" w:type="dxa"/>
              <w:bottom w:w="103" w:type="dxa"/>
              <w:right w:w="206" w:type="dxa"/>
            </w:tcMar>
            <w:vAlign w:val="center"/>
          </w:tcPr>
          <w:p w14:paraId="72A043D0" w14:textId="77777777" w:rsidR="001477A2" w:rsidRDefault="00000000">
            <w:pPr>
              <w:pStyle w:val="afff"/>
            </w:pPr>
            <w:r>
              <w:t>狭窄渠道</w:t>
            </w:r>
            <w:r>
              <w:br/>
            </w:r>
            <w:r>
              <w:t>深井</w:t>
            </w:r>
          </w:p>
        </w:tc>
        <w:tc>
          <w:tcPr>
            <w:tcW w:w="629" w:type="pct"/>
            <w:shd w:val="clear" w:color="auto" w:fill="FFFFFF"/>
            <w:tcMar>
              <w:top w:w="103" w:type="dxa"/>
              <w:left w:w="206" w:type="dxa"/>
              <w:bottom w:w="103" w:type="dxa"/>
              <w:right w:w="206" w:type="dxa"/>
            </w:tcMar>
            <w:vAlign w:val="center"/>
          </w:tcPr>
          <w:p w14:paraId="0956877D" w14:textId="77777777" w:rsidR="001477A2" w:rsidRDefault="00000000">
            <w:pPr>
              <w:pStyle w:val="afff"/>
            </w:pPr>
            <w:r>
              <w:t>明渠监测</w:t>
            </w:r>
            <w:r>
              <w:br/>
            </w:r>
            <w:r>
              <w:t>闸门</w:t>
            </w:r>
          </w:p>
        </w:tc>
        <w:tc>
          <w:tcPr>
            <w:tcW w:w="629" w:type="pct"/>
            <w:shd w:val="clear" w:color="auto" w:fill="FFFFFF"/>
            <w:tcMar>
              <w:top w:w="103" w:type="dxa"/>
              <w:left w:w="206" w:type="dxa"/>
              <w:bottom w:w="103" w:type="dxa"/>
              <w:right w:w="206" w:type="dxa"/>
            </w:tcMar>
            <w:vAlign w:val="center"/>
          </w:tcPr>
          <w:p w14:paraId="579882E0" w14:textId="77777777" w:rsidR="001477A2" w:rsidRDefault="00000000">
            <w:pPr>
              <w:pStyle w:val="afff"/>
            </w:pPr>
            <w:r>
              <w:t>明渠监测</w:t>
            </w:r>
            <w:r>
              <w:br/>
            </w:r>
            <w:r>
              <w:t>冰冻环境</w:t>
            </w:r>
          </w:p>
        </w:tc>
        <w:tc>
          <w:tcPr>
            <w:tcW w:w="629" w:type="pct"/>
            <w:shd w:val="clear" w:color="auto" w:fill="FFFFFF"/>
            <w:tcMar>
              <w:top w:w="103" w:type="dxa"/>
              <w:left w:w="206" w:type="dxa"/>
              <w:bottom w:w="103" w:type="dxa"/>
              <w:right w:w="206" w:type="dxa"/>
            </w:tcMar>
            <w:vAlign w:val="center"/>
          </w:tcPr>
          <w:p w14:paraId="10E1BB9F" w14:textId="77777777" w:rsidR="001477A2" w:rsidRDefault="00000000">
            <w:pPr>
              <w:pStyle w:val="afff"/>
            </w:pPr>
            <w:r>
              <w:t>污水厂</w:t>
            </w:r>
            <w:r>
              <w:br/>
            </w:r>
            <w:r>
              <w:t>含沙渠道</w:t>
            </w:r>
          </w:p>
        </w:tc>
      </w:tr>
    </w:tbl>
    <w:p w14:paraId="513F8D5D" w14:textId="77777777" w:rsidR="001477A2" w:rsidRDefault="001477A2">
      <w:pPr>
        <w:ind w:firstLine="560"/>
        <w:sectPr w:rsidR="001477A2">
          <w:headerReference w:type="default" r:id="rId21"/>
          <w:pgSz w:w="16838" w:h="11906" w:orient="landscape"/>
          <w:pgMar w:top="1800" w:right="1440" w:bottom="1800" w:left="1440" w:header="851" w:footer="851" w:gutter="0"/>
          <w:cols w:space="720"/>
          <w:docGrid w:type="lines" w:linePitch="435"/>
        </w:sectPr>
      </w:pPr>
    </w:p>
    <w:p w14:paraId="0E1F1A4E" w14:textId="77777777" w:rsidR="001477A2" w:rsidRDefault="00000000">
      <w:pPr>
        <w:ind w:firstLine="560"/>
      </w:pPr>
      <w:r>
        <w:rPr>
          <w:rFonts w:hint="eastAsia"/>
        </w:rPr>
        <w:lastRenderedPageBreak/>
        <w:t>（</w:t>
      </w:r>
      <w:r>
        <w:rPr>
          <w:rFonts w:hint="eastAsia"/>
        </w:rPr>
        <w:t>2</w:t>
      </w:r>
      <w:r>
        <w:rPr>
          <w:rFonts w:hint="eastAsia"/>
        </w:rPr>
        <w:t>）断面流速法</w:t>
      </w:r>
    </w:p>
    <w:p w14:paraId="5A40DCEE" w14:textId="77777777" w:rsidR="001477A2" w:rsidRDefault="00000000">
      <w:pPr>
        <w:ind w:firstLine="560"/>
      </w:pPr>
      <w:r>
        <w:rPr>
          <w:rFonts w:hint="eastAsia"/>
        </w:rPr>
        <w:t>该方法主要是通过直接测定渠道断面的流速，结合断面面积计算渠道流量。断面流速的测量方式主要以下几种：</w:t>
      </w:r>
    </w:p>
    <w:p w14:paraId="056871F4" w14:textId="77777777" w:rsidR="001477A2" w:rsidRPr="00133526" w:rsidRDefault="00000000">
      <w:pPr>
        <w:ind w:firstLine="562"/>
        <w:rPr>
          <w:rFonts w:ascii="Segoe UI" w:hAnsi="Segoe UI" w:cs="Segoe UI"/>
        </w:rPr>
      </w:pPr>
      <w:r w:rsidRPr="00133526">
        <w:rPr>
          <w:rStyle w:val="aff"/>
          <w:rFonts w:ascii="Segoe UI" w:hAnsi="Segoe UI" w:cs="Segoe UI" w:hint="eastAsia"/>
        </w:rPr>
        <w:t>浮标测流法：</w:t>
      </w:r>
      <w:r w:rsidRPr="00133526">
        <w:rPr>
          <w:rFonts w:ascii="Segoe UI" w:hAnsi="Segoe UI" w:cs="Segoe UI" w:hint="eastAsia"/>
        </w:rPr>
        <w:t>传统方法，通过观测浮标移动速度估算表面流速，需结合修正系数计算断面平均流速，操作简单但精度较低。</w:t>
      </w:r>
    </w:p>
    <w:p w14:paraId="12E848CD" w14:textId="77777777" w:rsidR="001477A2" w:rsidRDefault="00000000">
      <w:pPr>
        <w:ind w:firstLine="562"/>
      </w:pPr>
      <w:r>
        <w:rPr>
          <w:rFonts w:hint="eastAsia"/>
          <w:b/>
          <w:bCs/>
        </w:rPr>
        <w:t>旋桨式流速仪：</w:t>
      </w:r>
      <w:r>
        <w:rPr>
          <w:rFonts w:hint="eastAsia"/>
        </w:rPr>
        <w:t>通过水流推动旋桨旋转，转速与流速成正比，适用于中低流速（</w:t>
      </w:r>
      <w:r>
        <w:rPr>
          <w:rFonts w:hint="eastAsia"/>
        </w:rPr>
        <w:t>0.1~5m/s</w:t>
      </w:r>
      <w:r>
        <w:rPr>
          <w:rFonts w:hint="eastAsia"/>
        </w:rPr>
        <w:t>），需人工操作，精度较高，但易受杂物缠绕。</w:t>
      </w:r>
    </w:p>
    <w:p w14:paraId="743DABEC" w14:textId="77777777" w:rsidR="001477A2" w:rsidRDefault="00000000">
      <w:pPr>
        <w:ind w:firstLine="562"/>
      </w:pPr>
      <w:proofErr w:type="gramStart"/>
      <w:r>
        <w:rPr>
          <w:rFonts w:hint="eastAsia"/>
          <w:b/>
          <w:bCs/>
        </w:rPr>
        <w:t>旋杯式</w:t>
      </w:r>
      <w:proofErr w:type="gramEnd"/>
      <w:r>
        <w:rPr>
          <w:rFonts w:hint="eastAsia"/>
          <w:b/>
          <w:bCs/>
        </w:rPr>
        <w:t>流速仪：</w:t>
      </w:r>
      <w:r>
        <w:rPr>
          <w:rFonts w:hint="eastAsia"/>
        </w:rPr>
        <w:t>利用水流冲击杯形转子转动测速，适用于低流速（</w:t>
      </w:r>
      <w:r>
        <w:rPr>
          <w:rFonts w:hint="eastAsia"/>
        </w:rPr>
        <w:t>0.02~3m/s</w:t>
      </w:r>
      <w:r>
        <w:rPr>
          <w:rFonts w:hint="eastAsia"/>
        </w:rPr>
        <w:t>），常用于水文站或实验室。</w:t>
      </w:r>
    </w:p>
    <w:p w14:paraId="7CF97990" w14:textId="77777777" w:rsidR="001477A2" w:rsidRDefault="00000000">
      <w:pPr>
        <w:ind w:firstLine="562"/>
      </w:pPr>
      <w:r>
        <w:rPr>
          <w:rFonts w:hint="eastAsia"/>
          <w:b/>
          <w:bCs/>
        </w:rPr>
        <w:t>电磁流速仪（电磁流量计）：</w:t>
      </w:r>
      <w:r>
        <w:rPr>
          <w:rFonts w:hint="eastAsia"/>
        </w:rPr>
        <w:t>基于法拉第电磁感应原理，测量导电液体（如灌溉水）的流速，无活动部件，不易堵塞，适用于含泥沙渠道，但</w:t>
      </w:r>
      <w:proofErr w:type="gramStart"/>
      <w:r>
        <w:rPr>
          <w:rFonts w:hint="eastAsia"/>
        </w:rPr>
        <w:t>需满管</w:t>
      </w:r>
      <w:proofErr w:type="gramEnd"/>
      <w:r>
        <w:rPr>
          <w:rFonts w:hint="eastAsia"/>
        </w:rPr>
        <w:t>或规则断面。</w:t>
      </w:r>
    </w:p>
    <w:p w14:paraId="09B97AD5" w14:textId="77777777" w:rsidR="001477A2" w:rsidRDefault="00000000">
      <w:pPr>
        <w:ind w:firstLine="562"/>
      </w:pPr>
      <w:r>
        <w:rPr>
          <w:rFonts w:hint="eastAsia"/>
          <w:b/>
          <w:bCs/>
        </w:rPr>
        <w:t>时差法超声波流速仪：</w:t>
      </w:r>
      <w:r>
        <w:rPr>
          <w:rFonts w:hint="eastAsia"/>
        </w:rPr>
        <w:t>通过测量超声波顺流和逆流传播时间差计算流速，适用于大断面渠道，可固定在渠道上长期在线监测，但安装要求高。</w:t>
      </w:r>
    </w:p>
    <w:p w14:paraId="2BA9F80D" w14:textId="77777777" w:rsidR="001477A2" w:rsidRDefault="00000000">
      <w:pPr>
        <w:ind w:firstLine="562"/>
      </w:pPr>
      <w:r>
        <w:rPr>
          <w:rFonts w:hint="eastAsia"/>
          <w:b/>
          <w:bCs/>
        </w:rPr>
        <w:t>多普勒超声波流速仪（</w:t>
      </w:r>
      <w:r>
        <w:rPr>
          <w:rFonts w:hint="eastAsia"/>
          <w:b/>
          <w:bCs/>
        </w:rPr>
        <w:t>ADCP/ADV</w:t>
      </w:r>
      <w:r>
        <w:rPr>
          <w:rFonts w:hint="eastAsia"/>
          <w:b/>
          <w:bCs/>
        </w:rPr>
        <w:t>）：</w:t>
      </w:r>
      <w:r>
        <w:rPr>
          <w:rFonts w:hint="eastAsia"/>
        </w:rPr>
        <w:t>利用多普勒效应测量水中颗粒物的运动速度，适用于天然河道或含沙量较高的渠道，可测垂向流速分布，一般是便携式的移动测流设备，适用于渠道</w:t>
      </w:r>
      <w:proofErr w:type="gramStart"/>
      <w:r>
        <w:rPr>
          <w:rFonts w:hint="eastAsia"/>
        </w:rPr>
        <w:t>流量率定工作</w:t>
      </w:r>
      <w:proofErr w:type="gramEnd"/>
      <w:r>
        <w:rPr>
          <w:rFonts w:hint="eastAsia"/>
        </w:rPr>
        <w:t>。</w:t>
      </w:r>
    </w:p>
    <w:p w14:paraId="329DC6D1" w14:textId="77777777" w:rsidR="001477A2" w:rsidRDefault="00000000">
      <w:pPr>
        <w:ind w:firstLine="560"/>
      </w:pPr>
      <w:r>
        <w:rPr>
          <w:rFonts w:hint="eastAsia"/>
        </w:rPr>
        <w:t>（</w:t>
      </w:r>
      <w:r>
        <w:rPr>
          <w:rFonts w:hint="eastAsia"/>
        </w:rPr>
        <w:t>3</w:t>
      </w:r>
      <w:r>
        <w:rPr>
          <w:rFonts w:hint="eastAsia"/>
        </w:rPr>
        <w:t>）闸门量水法</w:t>
      </w:r>
    </w:p>
    <w:p w14:paraId="69E10D53" w14:textId="77777777" w:rsidR="001477A2" w:rsidRDefault="00000000">
      <w:pPr>
        <w:ind w:firstLine="560"/>
      </w:pPr>
      <w:r>
        <w:t>通过测量闸门开度、水位差及闸孔尺寸，利用经验公式推算流量。适用于已有闸门的渠道，成本低但精度依赖闸门类型和水流条件。</w:t>
      </w:r>
    </w:p>
    <w:p w14:paraId="79C91B57" w14:textId="77777777" w:rsidR="001477A2" w:rsidRDefault="001477A2">
      <w:pPr>
        <w:ind w:firstLine="560"/>
      </w:pPr>
    </w:p>
    <w:p w14:paraId="332AD1EA" w14:textId="77777777" w:rsidR="001477A2" w:rsidRDefault="001477A2">
      <w:pPr>
        <w:ind w:firstLine="560"/>
        <w:sectPr w:rsidR="001477A2">
          <w:headerReference w:type="default" r:id="rId22"/>
          <w:pgSz w:w="11906" w:h="16838"/>
          <w:pgMar w:top="1440" w:right="1800" w:bottom="1440" w:left="1800" w:header="851" w:footer="851" w:gutter="0"/>
          <w:cols w:space="720"/>
          <w:docGrid w:type="lines" w:linePitch="435"/>
        </w:sectPr>
      </w:pPr>
    </w:p>
    <w:p w14:paraId="0CC3DAD9" w14:textId="7F9C6E26" w:rsidR="001477A2" w:rsidRDefault="00000000">
      <w:pPr>
        <w:pStyle w:val="aff6"/>
      </w:pPr>
      <w:r>
        <w:rPr>
          <w:rFonts w:hint="eastAsia"/>
        </w:rPr>
        <w:lastRenderedPageBreak/>
        <w:t>表</w:t>
      </w:r>
      <w:r>
        <w:rPr>
          <w:rFonts w:hint="eastAsia"/>
        </w:rPr>
        <w:t xml:space="preserve"> </w:t>
      </w:r>
      <w:r w:rsidR="004221FC">
        <w:fldChar w:fldCharType="begin"/>
      </w:r>
      <w:r w:rsidR="004221FC">
        <w:instrText xml:space="preserve"> </w:instrText>
      </w:r>
      <w:r w:rsidR="004221FC">
        <w:rPr>
          <w:rFonts w:hint="eastAsia"/>
        </w:rPr>
        <w:instrText>STYLEREF 2 \s</w:instrText>
      </w:r>
      <w:r w:rsidR="004221FC">
        <w:instrText xml:space="preserve"> </w:instrText>
      </w:r>
      <w:r w:rsidR="004221FC">
        <w:fldChar w:fldCharType="separate"/>
      </w:r>
      <w:r w:rsidR="004221FC">
        <w:rPr>
          <w:noProof/>
        </w:rPr>
        <w:t>3.5</w:t>
      </w:r>
      <w:r w:rsidR="004221FC">
        <w:fldChar w:fldCharType="end"/>
      </w:r>
      <w:r w:rsidR="004221FC">
        <w:noBreakHyphen/>
      </w:r>
      <w:r w:rsidR="004221FC">
        <w:fldChar w:fldCharType="begin"/>
      </w:r>
      <w:r w:rsidR="004221FC">
        <w:instrText xml:space="preserve"> </w:instrText>
      </w:r>
      <w:r w:rsidR="004221FC">
        <w:rPr>
          <w:rFonts w:hint="eastAsia"/>
        </w:rPr>
        <w:instrText xml:space="preserve">SEQ </w:instrText>
      </w:r>
      <w:r w:rsidR="004221FC">
        <w:rPr>
          <w:rFonts w:hint="eastAsia"/>
        </w:rPr>
        <w:instrText>表</w:instrText>
      </w:r>
      <w:r w:rsidR="004221FC">
        <w:rPr>
          <w:rFonts w:hint="eastAsia"/>
        </w:rPr>
        <w:instrText xml:space="preserve"> \* ARABIC \s 2</w:instrText>
      </w:r>
      <w:r w:rsidR="004221FC">
        <w:instrText xml:space="preserve"> </w:instrText>
      </w:r>
      <w:r w:rsidR="004221FC">
        <w:fldChar w:fldCharType="separate"/>
      </w:r>
      <w:r w:rsidR="004221FC">
        <w:rPr>
          <w:noProof/>
        </w:rPr>
        <w:t>4</w:t>
      </w:r>
      <w:r w:rsidR="004221FC">
        <w:fldChar w:fldCharType="end"/>
      </w:r>
      <w:r>
        <w:rPr>
          <w:rFonts w:hint="eastAsia"/>
        </w:rPr>
        <w:t xml:space="preserve">  </w:t>
      </w:r>
      <w:r>
        <w:rPr>
          <w:rFonts w:hint="eastAsia"/>
        </w:rPr>
        <w:t>明渠流速测量方式与特点对比</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18"/>
        <w:gridCol w:w="2075"/>
        <w:gridCol w:w="2064"/>
        <w:gridCol w:w="2237"/>
        <w:gridCol w:w="2025"/>
        <w:gridCol w:w="2242"/>
        <w:gridCol w:w="2267"/>
      </w:tblGrid>
      <w:tr w:rsidR="001477A2" w14:paraId="534983CF" w14:textId="77777777">
        <w:trPr>
          <w:tblHeader/>
        </w:trPr>
        <w:tc>
          <w:tcPr>
            <w:tcW w:w="365" w:type="pct"/>
            <w:shd w:val="clear" w:color="auto" w:fill="FFFFFF"/>
            <w:tcMar>
              <w:top w:w="103" w:type="dxa"/>
              <w:left w:w="0" w:type="dxa"/>
              <w:bottom w:w="103" w:type="dxa"/>
              <w:right w:w="206" w:type="dxa"/>
            </w:tcMar>
            <w:vAlign w:val="center"/>
          </w:tcPr>
          <w:p w14:paraId="50AF6C55" w14:textId="77777777" w:rsidR="001477A2" w:rsidRDefault="00000000">
            <w:pPr>
              <w:pStyle w:val="afff"/>
              <w:rPr>
                <w:b/>
                <w:bCs/>
              </w:rPr>
            </w:pPr>
            <w:r>
              <w:rPr>
                <w:b/>
                <w:bCs/>
              </w:rPr>
              <w:t>对比项</w:t>
            </w:r>
          </w:p>
        </w:tc>
        <w:tc>
          <w:tcPr>
            <w:tcW w:w="745" w:type="pct"/>
            <w:shd w:val="clear" w:color="auto" w:fill="FFFFFF"/>
            <w:tcMar>
              <w:top w:w="103" w:type="dxa"/>
              <w:left w:w="206" w:type="dxa"/>
              <w:bottom w:w="103" w:type="dxa"/>
              <w:right w:w="206" w:type="dxa"/>
            </w:tcMar>
            <w:vAlign w:val="center"/>
          </w:tcPr>
          <w:p w14:paraId="74DBC6E0" w14:textId="77777777" w:rsidR="001477A2" w:rsidRDefault="00000000">
            <w:pPr>
              <w:pStyle w:val="afff"/>
              <w:rPr>
                <w:b/>
                <w:bCs/>
              </w:rPr>
            </w:pPr>
            <w:r>
              <w:rPr>
                <w:b/>
                <w:bCs/>
              </w:rPr>
              <w:t>浮标测流法</w:t>
            </w:r>
          </w:p>
        </w:tc>
        <w:tc>
          <w:tcPr>
            <w:tcW w:w="741" w:type="pct"/>
            <w:shd w:val="clear" w:color="auto" w:fill="FFFFFF"/>
            <w:tcMar>
              <w:top w:w="103" w:type="dxa"/>
              <w:left w:w="206" w:type="dxa"/>
              <w:bottom w:w="103" w:type="dxa"/>
              <w:right w:w="206" w:type="dxa"/>
            </w:tcMar>
            <w:vAlign w:val="center"/>
          </w:tcPr>
          <w:p w14:paraId="2E6982F3" w14:textId="77777777" w:rsidR="001477A2" w:rsidRDefault="00000000">
            <w:pPr>
              <w:pStyle w:val="afff"/>
              <w:rPr>
                <w:b/>
                <w:bCs/>
              </w:rPr>
            </w:pPr>
            <w:r>
              <w:rPr>
                <w:b/>
                <w:bCs/>
              </w:rPr>
              <w:t>旋桨式流速仪</w:t>
            </w:r>
          </w:p>
        </w:tc>
        <w:tc>
          <w:tcPr>
            <w:tcW w:w="803" w:type="pct"/>
            <w:shd w:val="clear" w:color="auto" w:fill="FFFFFF"/>
            <w:tcMar>
              <w:top w:w="103" w:type="dxa"/>
              <w:left w:w="206" w:type="dxa"/>
              <w:bottom w:w="103" w:type="dxa"/>
              <w:right w:w="206" w:type="dxa"/>
            </w:tcMar>
            <w:vAlign w:val="center"/>
          </w:tcPr>
          <w:p w14:paraId="20D17C9F" w14:textId="77777777" w:rsidR="001477A2" w:rsidRDefault="00000000">
            <w:pPr>
              <w:pStyle w:val="afff"/>
              <w:rPr>
                <w:b/>
                <w:bCs/>
              </w:rPr>
            </w:pPr>
            <w:proofErr w:type="gramStart"/>
            <w:r>
              <w:rPr>
                <w:b/>
                <w:bCs/>
              </w:rPr>
              <w:t>旋杯式</w:t>
            </w:r>
            <w:proofErr w:type="gramEnd"/>
            <w:r>
              <w:rPr>
                <w:b/>
                <w:bCs/>
              </w:rPr>
              <w:t>流速仪</w:t>
            </w:r>
          </w:p>
        </w:tc>
        <w:tc>
          <w:tcPr>
            <w:tcW w:w="727" w:type="pct"/>
            <w:shd w:val="clear" w:color="auto" w:fill="FFFFFF"/>
            <w:tcMar>
              <w:top w:w="103" w:type="dxa"/>
              <w:left w:w="206" w:type="dxa"/>
              <w:bottom w:w="103" w:type="dxa"/>
              <w:right w:w="206" w:type="dxa"/>
            </w:tcMar>
            <w:vAlign w:val="center"/>
          </w:tcPr>
          <w:p w14:paraId="1FA69929" w14:textId="77777777" w:rsidR="001477A2" w:rsidRDefault="00000000">
            <w:pPr>
              <w:pStyle w:val="afff"/>
              <w:rPr>
                <w:b/>
                <w:bCs/>
              </w:rPr>
            </w:pPr>
            <w:r>
              <w:rPr>
                <w:b/>
                <w:bCs/>
              </w:rPr>
              <w:t>电磁流速仪</w:t>
            </w:r>
          </w:p>
        </w:tc>
        <w:tc>
          <w:tcPr>
            <w:tcW w:w="805" w:type="pct"/>
            <w:shd w:val="clear" w:color="auto" w:fill="FFFFFF"/>
            <w:tcMar>
              <w:top w:w="103" w:type="dxa"/>
              <w:left w:w="206" w:type="dxa"/>
              <w:bottom w:w="103" w:type="dxa"/>
              <w:right w:w="206" w:type="dxa"/>
            </w:tcMar>
            <w:vAlign w:val="center"/>
          </w:tcPr>
          <w:p w14:paraId="554E729D" w14:textId="77777777" w:rsidR="001477A2" w:rsidRDefault="00000000">
            <w:pPr>
              <w:pStyle w:val="afff"/>
              <w:rPr>
                <w:b/>
                <w:bCs/>
              </w:rPr>
            </w:pPr>
            <w:r>
              <w:rPr>
                <w:b/>
                <w:bCs/>
              </w:rPr>
              <w:t>时差法超声波流速仪</w:t>
            </w:r>
          </w:p>
        </w:tc>
        <w:tc>
          <w:tcPr>
            <w:tcW w:w="814" w:type="pct"/>
            <w:shd w:val="clear" w:color="auto" w:fill="FFFFFF"/>
            <w:tcMar>
              <w:top w:w="103" w:type="dxa"/>
              <w:left w:w="206" w:type="dxa"/>
              <w:bottom w:w="103" w:type="dxa"/>
              <w:right w:w="206" w:type="dxa"/>
            </w:tcMar>
            <w:vAlign w:val="center"/>
          </w:tcPr>
          <w:p w14:paraId="3D8FDE22" w14:textId="77777777" w:rsidR="001477A2" w:rsidRDefault="00000000">
            <w:pPr>
              <w:pStyle w:val="afff"/>
              <w:rPr>
                <w:b/>
                <w:bCs/>
              </w:rPr>
            </w:pPr>
            <w:r>
              <w:rPr>
                <w:b/>
                <w:bCs/>
              </w:rPr>
              <w:t>多普勒超声波流速仪</w:t>
            </w:r>
          </w:p>
        </w:tc>
      </w:tr>
      <w:tr w:rsidR="001477A2" w14:paraId="5D148A2D" w14:textId="77777777">
        <w:tc>
          <w:tcPr>
            <w:tcW w:w="365" w:type="pct"/>
            <w:shd w:val="clear" w:color="auto" w:fill="FFFFFF"/>
            <w:tcMar>
              <w:top w:w="103" w:type="dxa"/>
              <w:left w:w="0" w:type="dxa"/>
              <w:bottom w:w="103" w:type="dxa"/>
              <w:right w:w="206" w:type="dxa"/>
            </w:tcMar>
            <w:vAlign w:val="center"/>
          </w:tcPr>
          <w:p w14:paraId="465284A6" w14:textId="77777777" w:rsidR="001477A2" w:rsidRDefault="00000000">
            <w:pPr>
              <w:pStyle w:val="afff"/>
              <w:rPr>
                <w:b/>
                <w:bCs/>
              </w:rPr>
            </w:pPr>
            <w:r>
              <w:rPr>
                <w:b/>
                <w:bCs/>
              </w:rPr>
              <w:t>测量原理</w:t>
            </w:r>
          </w:p>
        </w:tc>
        <w:tc>
          <w:tcPr>
            <w:tcW w:w="745" w:type="pct"/>
            <w:shd w:val="clear" w:color="auto" w:fill="FFFFFF"/>
            <w:tcMar>
              <w:top w:w="103" w:type="dxa"/>
              <w:left w:w="206" w:type="dxa"/>
              <w:bottom w:w="103" w:type="dxa"/>
              <w:right w:w="206" w:type="dxa"/>
            </w:tcMar>
            <w:vAlign w:val="center"/>
          </w:tcPr>
          <w:p w14:paraId="66B7B616" w14:textId="77777777" w:rsidR="001477A2" w:rsidRDefault="00000000">
            <w:pPr>
              <w:pStyle w:val="afff"/>
            </w:pPr>
            <w:r>
              <w:t>浮标移动速度推算</w:t>
            </w:r>
          </w:p>
        </w:tc>
        <w:tc>
          <w:tcPr>
            <w:tcW w:w="741" w:type="pct"/>
            <w:shd w:val="clear" w:color="auto" w:fill="FFFFFF"/>
            <w:tcMar>
              <w:top w:w="103" w:type="dxa"/>
              <w:left w:w="206" w:type="dxa"/>
              <w:bottom w:w="103" w:type="dxa"/>
              <w:right w:w="206" w:type="dxa"/>
            </w:tcMar>
            <w:vAlign w:val="center"/>
          </w:tcPr>
          <w:p w14:paraId="30D14568" w14:textId="77777777" w:rsidR="001477A2" w:rsidRDefault="00000000">
            <w:pPr>
              <w:pStyle w:val="afff"/>
            </w:pPr>
            <w:r>
              <w:t>旋桨转速换算流速</w:t>
            </w:r>
          </w:p>
        </w:tc>
        <w:tc>
          <w:tcPr>
            <w:tcW w:w="803" w:type="pct"/>
            <w:shd w:val="clear" w:color="auto" w:fill="FFFFFF"/>
            <w:tcMar>
              <w:top w:w="103" w:type="dxa"/>
              <w:left w:w="206" w:type="dxa"/>
              <w:bottom w:w="103" w:type="dxa"/>
              <w:right w:w="206" w:type="dxa"/>
            </w:tcMar>
            <w:vAlign w:val="center"/>
          </w:tcPr>
          <w:p w14:paraId="67607155" w14:textId="77777777" w:rsidR="001477A2" w:rsidRDefault="00000000">
            <w:pPr>
              <w:pStyle w:val="afff"/>
            </w:pPr>
            <w:proofErr w:type="gramStart"/>
            <w:r>
              <w:t>旋杯转速</w:t>
            </w:r>
            <w:proofErr w:type="gramEnd"/>
            <w:r>
              <w:t>换算流速</w:t>
            </w:r>
          </w:p>
        </w:tc>
        <w:tc>
          <w:tcPr>
            <w:tcW w:w="727" w:type="pct"/>
            <w:shd w:val="clear" w:color="auto" w:fill="FFFFFF"/>
            <w:tcMar>
              <w:top w:w="103" w:type="dxa"/>
              <w:left w:w="206" w:type="dxa"/>
              <w:bottom w:w="103" w:type="dxa"/>
              <w:right w:w="206" w:type="dxa"/>
            </w:tcMar>
            <w:vAlign w:val="center"/>
          </w:tcPr>
          <w:p w14:paraId="79E8BFD0" w14:textId="77777777" w:rsidR="001477A2" w:rsidRDefault="00000000">
            <w:pPr>
              <w:pStyle w:val="afff"/>
            </w:pPr>
            <w:r>
              <w:t>电磁感应测速</w:t>
            </w:r>
          </w:p>
        </w:tc>
        <w:tc>
          <w:tcPr>
            <w:tcW w:w="805" w:type="pct"/>
            <w:shd w:val="clear" w:color="auto" w:fill="FFFFFF"/>
            <w:tcMar>
              <w:top w:w="103" w:type="dxa"/>
              <w:left w:w="206" w:type="dxa"/>
              <w:bottom w:w="103" w:type="dxa"/>
              <w:right w:w="206" w:type="dxa"/>
            </w:tcMar>
            <w:vAlign w:val="center"/>
          </w:tcPr>
          <w:p w14:paraId="71138B04" w14:textId="77777777" w:rsidR="001477A2" w:rsidRDefault="00000000">
            <w:pPr>
              <w:pStyle w:val="afff"/>
            </w:pPr>
            <w:r>
              <w:t>超声波时差计算</w:t>
            </w:r>
          </w:p>
        </w:tc>
        <w:tc>
          <w:tcPr>
            <w:tcW w:w="814" w:type="pct"/>
            <w:shd w:val="clear" w:color="auto" w:fill="FFFFFF"/>
            <w:tcMar>
              <w:top w:w="103" w:type="dxa"/>
              <w:left w:w="206" w:type="dxa"/>
              <w:bottom w:w="103" w:type="dxa"/>
              <w:right w:w="206" w:type="dxa"/>
            </w:tcMar>
            <w:vAlign w:val="center"/>
          </w:tcPr>
          <w:p w14:paraId="15C90D6B" w14:textId="77777777" w:rsidR="001477A2" w:rsidRDefault="00000000">
            <w:pPr>
              <w:pStyle w:val="afff"/>
            </w:pPr>
            <w:r>
              <w:t>多普勒频移测速</w:t>
            </w:r>
          </w:p>
        </w:tc>
      </w:tr>
      <w:tr w:rsidR="001477A2" w14:paraId="0B24782E" w14:textId="77777777">
        <w:tc>
          <w:tcPr>
            <w:tcW w:w="365" w:type="pct"/>
            <w:shd w:val="clear" w:color="auto" w:fill="FFFFFF"/>
            <w:tcMar>
              <w:top w:w="103" w:type="dxa"/>
              <w:left w:w="0" w:type="dxa"/>
              <w:bottom w:w="103" w:type="dxa"/>
              <w:right w:w="206" w:type="dxa"/>
            </w:tcMar>
            <w:vAlign w:val="center"/>
          </w:tcPr>
          <w:p w14:paraId="7805C50C" w14:textId="77777777" w:rsidR="001477A2" w:rsidRDefault="00000000">
            <w:pPr>
              <w:pStyle w:val="afff"/>
              <w:rPr>
                <w:b/>
                <w:bCs/>
              </w:rPr>
            </w:pPr>
            <w:r>
              <w:rPr>
                <w:b/>
                <w:bCs/>
              </w:rPr>
              <w:t>测量方式</w:t>
            </w:r>
          </w:p>
        </w:tc>
        <w:tc>
          <w:tcPr>
            <w:tcW w:w="745" w:type="pct"/>
            <w:shd w:val="clear" w:color="auto" w:fill="FFFFFF"/>
            <w:tcMar>
              <w:top w:w="103" w:type="dxa"/>
              <w:left w:w="206" w:type="dxa"/>
              <w:bottom w:w="103" w:type="dxa"/>
              <w:right w:w="206" w:type="dxa"/>
            </w:tcMar>
            <w:vAlign w:val="center"/>
          </w:tcPr>
          <w:p w14:paraId="1065625C" w14:textId="77777777" w:rsidR="001477A2" w:rsidRDefault="00000000">
            <w:pPr>
              <w:pStyle w:val="afff"/>
            </w:pPr>
            <w:r>
              <w:t>表面流速观测</w:t>
            </w:r>
          </w:p>
        </w:tc>
        <w:tc>
          <w:tcPr>
            <w:tcW w:w="741" w:type="pct"/>
            <w:shd w:val="clear" w:color="auto" w:fill="FFFFFF"/>
            <w:tcMar>
              <w:top w:w="103" w:type="dxa"/>
              <w:left w:w="206" w:type="dxa"/>
              <w:bottom w:w="103" w:type="dxa"/>
              <w:right w:w="206" w:type="dxa"/>
            </w:tcMar>
            <w:vAlign w:val="center"/>
          </w:tcPr>
          <w:p w14:paraId="1C7B26C9" w14:textId="77777777" w:rsidR="001477A2" w:rsidRDefault="00000000">
            <w:pPr>
              <w:pStyle w:val="afff"/>
            </w:pPr>
            <w:r>
              <w:t>单点接触测量</w:t>
            </w:r>
          </w:p>
        </w:tc>
        <w:tc>
          <w:tcPr>
            <w:tcW w:w="803" w:type="pct"/>
            <w:shd w:val="clear" w:color="auto" w:fill="FFFFFF"/>
            <w:tcMar>
              <w:top w:w="103" w:type="dxa"/>
              <w:left w:w="206" w:type="dxa"/>
              <w:bottom w:w="103" w:type="dxa"/>
              <w:right w:w="206" w:type="dxa"/>
            </w:tcMar>
            <w:vAlign w:val="center"/>
          </w:tcPr>
          <w:p w14:paraId="3B8BABCF" w14:textId="77777777" w:rsidR="001477A2" w:rsidRDefault="00000000">
            <w:pPr>
              <w:pStyle w:val="afff"/>
            </w:pPr>
            <w:r>
              <w:t>单点接触测量</w:t>
            </w:r>
          </w:p>
        </w:tc>
        <w:tc>
          <w:tcPr>
            <w:tcW w:w="727" w:type="pct"/>
            <w:shd w:val="clear" w:color="auto" w:fill="FFFFFF"/>
            <w:tcMar>
              <w:top w:w="103" w:type="dxa"/>
              <w:left w:w="206" w:type="dxa"/>
              <w:bottom w:w="103" w:type="dxa"/>
              <w:right w:w="206" w:type="dxa"/>
            </w:tcMar>
            <w:vAlign w:val="center"/>
          </w:tcPr>
          <w:p w14:paraId="784B0647" w14:textId="77777777" w:rsidR="001477A2" w:rsidRDefault="00000000">
            <w:pPr>
              <w:pStyle w:val="afff"/>
            </w:pPr>
            <w:r>
              <w:t>固定断面测量</w:t>
            </w:r>
          </w:p>
        </w:tc>
        <w:tc>
          <w:tcPr>
            <w:tcW w:w="805" w:type="pct"/>
            <w:shd w:val="clear" w:color="auto" w:fill="FFFFFF"/>
            <w:tcMar>
              <w:top w:w="103" w:type="dxa"/>
              <w:left w:w="206" w:type="dxa"/>
              <w:bottom w:w="103" w:type="dxa"/>
              <w:right w:w="206" w:type="dxa"/>
            </w:tcMar>
            <w:vAlign w:val="center"/>
          </w:tcPr>
          <w:p w14:paraId="713CC913" w14:textId="77777777" w:rsidR="001477A2" w:rsidRDefault="00000000">
            <w:pPr>
              <w:pStyle w:val="afff"/>
            </w:pPr>
            <w:r>
              <w:t>固定断面测量</w:t>
            </w:r>
          </w:p>
        </w:tc>
        <w:tc>
          <w:tcPr>
            <w:tcW w:w="814" w:type="pct"/>
            <w:shd w:val="clear" w:color="auto" w:fill="FFFFFF"/>
            <w:tcMar>
              <w:top w:w="103" w:type="dxa"/>
              <w:left w:w="206" w:type="dxa"/>
              <w:bottom w:w="103" w:type="dxa"/>
              <w:right w:w="206" w:type="dxa"/>
            </w:tcMar>
            <w:vAlign w:val="center"/>
          </w:tcPr>
          <w:p w14:paraId="43FAE4B3" w14:textId="77777777" w:rsidR="001477A2" w:rsidRDefault="00000000">
            <w:pPr>
              <w:pStyle w:val="afff"/>
            </w:pPr>
            <w:r>
              <w:t>剖面</w:t>
            </w:r>
            <w:r>
              <w:t>/</w:t>
            </w:r>
            <w:r>
              <w:t>多点测量</w:t>
            </w:r>
          </w:p>
        </w:tc>
      </w:tr>
      <w:tr w:rsidR="001477A2" w14:paraId="61D0FF7E" w14:textId="77777777">
        <w:tc>
          <w:tcPr>
            <w:tcW w:w="365" w:type="pct"/>
            <w:shd w:val="clear" w:color="auto" w:fill="FFFFFF"/>
            <w:tcMar>
              <w:top w:w="103" w:type="dxa"/>
              <w:left w:w="0" w:type="dxa"/>
              <w:bottom w:w="103" w:type="dxa"/>
              <w:right w:w="206" w:type="dxa"/>
            </w:tcMar>
            <w:vAlign w:val="center"/>
          </w:tcPr>
          <w:p w14:paraId="11232553" w14:textId="77777777" w:rsidR="001477A2" w:rsidRDefault="00000000">
            <w:pPr>
              <w:pStyle w:val="afff"/>
              <w:rPr>
                <w:b/>
                <w:bCs/>
              </w:rPr>
            </w:pPr>
            <w:r>
              <w:rPr>
                <w:b/>
                <w:bCs/>
              </w:rPr>
              <w:t>流速范围</w:t>
            </w:r>
          </w:p>
        </w:tc>
        <w:tc>
          <w:tcPr>
            <w:tcW w:w="745" w:type="pct"/>
            <w:shd w:val="clear" w:color="auto" w:fill="FFFFFF"/>
            <w:tcMar>
              <w:top w:w="103" w:type="dxa"/>
              <w:left w:w="206" w:type="dxa"/>
              <w:bottom w:w="103" w:type="dxa"/>
              <w:right w:w="206" w:type="dxa"/>
            </w:tcMar>
            <w:vAlign w:val="center"/>
          </w:tcPr>
          <w:p w14:paraId="0C5BA5DD" w14:textId="77777777" w:rsidR="001477A2" w:rsidRDefault="00000000">
            <w:pPr>
              <w:pStyle w:val="afff"/>
            </w:pPr>
            <w:r>
              <w:t>0.3-5m/s</w:t>
            </w:r>
          </w:p>
        </w:tc>
        <w:tc>
          <w:tcPr>
            <w:tcW w:w="741" w:type="pct"/>
            <w:shd w:val="clear" w:color="auto" w:fill="FFFFFF"/>
            <w:tcMar>
              <w:top w:w="103" w:type="dxa"/>
              <w:left w:w="206" w:type="dxa"/>
              <w:bottom w:w="103" w:type="dxa"/>
              <w:right w:w="206" w:type="dxa"/>
            </w:tcMar>
            <w:vAlign w:val="center"/>
          </w:tcPr>
          <w:p w14:paraId="32F6D86B" w14:textId="77777777" w:rsidR="001477A2" w:rsidRDefault="00000000">
            <w:pPr>
              <w:pStyle w:val="afff"/>
            </w:pPr>
            <w:r>
              <w:t>0.1-5m/s</w:t>
            </w:r>
          </w:p>
        </w:tc>
        <w:tc>
          <w:tcPr>
            <w:tcW w:w="803" w:type="pct"/>
            <w:shd w:val="clear" w:color="auto" w:fill="FFFFFF"/>
            <w:tcMar>
              <w:top w:w="103" w:type="dxa"/>
              <w:left w:w="206" w:type="dxa"/>
              <w:bottom w:w="103" w:type="dxa"/>
              <w:right w:w="206" w:type="dxa"/>
            </w:tcMar>
            <w:vAlign w:val="center"/>
          </w:tcPr>
          <w:p w14:paraId="42D93F23" w14:textId="77777777" w:rsidR="001477A2" w:rsidRDefault="00000000">
            <w:pPr>
              <w:pStyle w:val="afff"/>
            </w:pPr>
            <w:r>
              <w:t>0.02-3m/s</w:t>
            </w:r>
          </w:p>
        </w:tc>
        <w:tc>
          <w:tcPr>
            <w:tcW w:w="727" w:type="pct"/>
            <w:shd w:val="clear" w:color="auto" w:fill="FFFFFF"/>
            <w:tcMar>
              <w:top w:w="103" w:type="dxa"/>
              <w:left w:w="206" w:type="dxa"/>
              <w:bottom w:w="103" w:type="dxa"/>
              <w:right w:w="206" w:type="dxa"/>
            </w:tcMar>
            <w:vAlign w:val="center"/>
          </w:tcPr>
          <w:p w14:paraId="2357F962" w14:textId="77777777" w:rsidR="001477A2" w:rsidRDefault="00000000">
            <w:pPr>
              <w:pStyle w:val="afff"/>
            </w:pPr>
            <w:r>
              <w:t>0.1-10m/s</w:t>
            </w:r>
          </w:p>
        </w:tc>
        <w:tc>
          <w:tcPr>
            <w:tcW w:w="805" w:type="pct"/>
            <w:shd w:val="clear" w:color="auto" w:fill="FFFFFF"/>
            <w:tcMar>
              <w:top w:w="103" w:type="dxa"/>
              <w:left w:w="206" w:type="dxa"/>
              <w:bottom w:w="103" w:type="dxa"/>
              <w:right w:w="206" w:type="dxa"/>
            </w:tcMar>
            <w:vAlign w:val="center"/>
          </w:tcPr>
          <w:p w14:paraId="0106EC03" w14:textId="77777777" w:rsidR="001477A2" w:rsidRDefault="00000000">
            <w:pPr>
              <w:pStyle w:val="afff"/>
            </w:pPr>
            <w:r>
              <w:t>0.01-5m/s</w:t>
            </w:r>
          </w:p>
        </w:tc>
        <w:tc>
          <w:tcPr>
            <w:tcW w:w="814" w:type="pct"/>
            <w:shd w:val="clear" w:color="auto" w:fill="FFFFFF"/>
            <w:tcMar>
              <w:top w:w="103" w:type="dxa"/>
              <w:left w:w="206" w:type="dxa"/>
              <w:bottom w:w="103" w:type="dxa"/>
              <w:right w:w="206" w:type="dxa"/>
            </w:tcMar>
            <w:vAlign w:val="center"/>
          </w:tcPr>
          <w:p w14:paraId="0198E68A" w14:textId="77777777" w:rsidR="001477A2" w:rsidRDefault="00000000">
            <w:pPr>
              <w:pStyle w:val="afff"/>
            </w:pPr>
            <w:r>
              <w:t>0.001-5m/s</w:t>
            </w:r>
          </w:p>
        </w:tc>
      </w:tr>
      <w:tr w:rsidR="001477A2" w14:paraId="00558308" w14:textId="77777777">
        <w:tc>
          <w:tcPr>
            <w:tcW w:w="365" w:type="pct"/>
            <w:shd w:val="clear" w:color="auto" w:fill="FFFFFF"/>
            <w:tcMar>
              <w:top w:w="103" w:type="dxa"/>
              <w:left w:w="0" w:type="dxa"/>
              <w:bottom w:w="103" w:type="dxa"/>
              <w:right w:w="206" w:type="dxa"/>
            </w:tcMar>
            <w:vAlign w:val="center"/>
          </w:tcPr>
          <w:p w14:paraId="29E6756D" w14:textId="77777777" w:rsidR="001477A2" w:rsidRDefault="00000000">
            <w:pPr>
              <w:pStyle w:val="afff"/>
              <w:rPr>
                <w:b/>
                <w:bCs/>
              </w:rPr>
            </w:pPr>
            <w:r>
              <w:rPr>
                <w:b/>
                <w:bCs/>
              </w:rPr>
              <w:t>测量精度</w:t>
            </w:r>
          </w:p>
        </w:tc>
        <w:tc>
          <w:tcPr>
            <w:tcW w:w="745" w:type="pct"/>
            <w:shd w:val="clear" w:color="auto" w:fill="FFFFFF"/>
            <w:tcMar>
              <w:top w:w="103" w:type="dxa"/>
              <w:left w:w="206" w:type="dxa"/>
              <w:bottom w:w="103" w:type="dxa"/>
              <w:right w:w="206" w:type="dxa"/>
            </w:tcMar>
            <w:vAlign w:val="center"/>
          </w:tcPr>
          <w:p w14:paraId="0933B05E" w14:textId="77777777" w:rsidR="001477A2" w:rsidRDefault="00000000">
            <w:pPr>
              <w:pStyle w:val="afff"/>
            </w:pPr>
            <w:r>
              <w:t>低</w:t>
            </w:r>
          </w:p>
        </w:tc>
        <w:tc>
          <w:tcPr>
            <w:tcW w:w="741" w:type="pct"/>
            <w:shd w:val="clear" w:color="auto" w:fill="FFFFFF"/>
            <w:tcMar>
              <w:top w:w="103" w:type="dxa"/>
              <w:left w:w="206" w:type="dxa"/>
              <w:bottom w:w="103" w:type="dxa"/>
              <w:right w:w="206" w:type="dxa"/>
            </w:tcMar>
            <w:vAlign w:val="center"/>
          </w:tcPr>
          <w:p w14:paraId="1F01AA7E" w14:textId="77777777" w:rsidR="001477A2" w:rsidRDefault="00000000">
            <w:pPr>
              <w:pStyle w:val="afff"/>
            </w:pPr>
            <w:r>
              <w:t>中</w:t>
            </w:r>
          </w:p>
        </w:tc>
        <w:tc>
          <w:tcPr>
            <w:tcW w:w="803" w:type="pct"/>
            <w:shd w:val="clear" w:color="auto" w:fill="FFFFFF"/>
            <w:tcMar>
              <w:top w:w="103" w:type="dxa"/>
              <w:left w:w="206" w:type="dxa"/>
              <w:bottom w:w="103" w:type="dxa"/>
              <w:right w:w="206" w:type="dxa"/>
            </w:tcMar>
            <w:vAlign w:val="center"/>
          </w:tcPr>
          <w:p w14:paraId="1DF65AEC" w14:textId="77777777" w:rsidR="001477A2" w:rsidRDefault="00000000">
            <w:pPr>
              <w:pStyle w:val="afff"/>
            </w:pPr>
            <w:r>
              <w:t>中</w:t>
            </w:r>
          </w:p>
        </w:tc>
        <w:tc>
          <w:tcPr>
            <w:tcW w:w="727" w:type="pct"/>
            <w:shd w:val="clear" w:color="auto" w:fill="FFFFFF"/>
            <w:tcMar>
              <w:top w:w="103" w:type="dxa"/>
              <w:left w:w="206" w:type="dxa"/>
              <w:bottom w:w="103" w:type="dxa"/>
              <w:right w:w="206" w:type="dxa"/>
            </w:tcMar>
            <w:vAlign w:val="center"/>
          </w:tcPr>
          <w:p w14:paraId="0F0ADD97" w14:textId="77777777" w:rsidR="001477A2" w:rsidRDefault="00000000">
            <w:pPr>
              <w:pStyle w:val="afff"/>
            </w:pPr>
            <w:r>
              <w:t>高</w:t>
            </w:r>
          </w:p>
        </w:tc>
        <w:tc>
          <w:tcPr>
            <w:tcW w:w="805" w:type="pct"/>
            <w:shd w:val="clear" w:color="auto" w:fill="FFFFFF"/>
            <w:tcMar>
              <w:top w:w="103" w:type="dxa"/>
              <w:left w:w="206" w:type="dxa"/>
              <w:bottom w:w="103" w:type="dxa"/>
              <w:right w:w="206" w:type="dxa"/>
            </w:tcMar>
            <w:vAlign w:val="center"/>
          </w:tcPr>
          <w:p w14:paraId="2EE392C5" w14:textId="77777777" w:rsidR="001477A2" w:rsidRDefault="00000000">
            <w:pPr>
              <w:pStyle w:val="afff"/>
            </w:pPr>
            <w:r>
              <w:t>高</w:t>
            </w:r>
          </w:p>
        </w:tc>
        <w:tc>
          <w:tcPr>
            <w:tcW w:w="814" w:type="pct"/>
            <w:shd w:val="clear" w:color="auto" w:fill="FFFFFF"/>
            <w:tcMar>
              <w:top w:w="103" w:type="dxa"/>
              <w:left w:w="206" w:type="dxa"/>
              <w:bottom w:w="103" w:type="dxa"/>
              <w:right w:w="206" w:type="dxa"/>
            </w:tcMar>
            <w:vAlign w:val="center"/>
          </w:tcPr>
          <w:p w14:paraId="6B8249C9" w14:textId="77777777" w:rsidR="001477A2" w:rsidRDefault="00000000">
            <w:pPr>
              <w:pStyle w:val="afff"/>
            </w:pPr>
            <w:r>
              <w:t>中</w:t>
            </w:r>
          </w:p>
        </w:tc>
      </w:tr>
      <w:tr w:rsidR="001477A2" w14:paraId="0938A9E0" w14:textId="77777777">
        <w:tc>
          <w:tcPr>
            <w:tcW w:w="365" w:type="pct"/>
            <w:shd w:val="clear" w:color="auto" w:fill="FFFFFF"/>
            <w:tcMar>
              <w:top w:w="103" w:type="dxa"/>
              <w:left w:w="0" w:type="dxa"/>
              <w:bottom w:w="103" w:type="dxa"/>
              <w:right w:w="206" w:type="dxa"/>
            </w:tcMar>
            <w:vAlign w:val="center"/>
          </w:tcPr>
          <w:p w14:paraId="6B9089AB" w14:textId="77777777" w:rsidR="001477A2" w:rsidRDefault="00000000">
            <w:pPr>
              <w:pStyle w:val="afff"/>
              <w:rPr>
                <w:b/>
                <w:bCs/>
              </w:rPr>
            </w:pPr>
            <w:r>
              <w:rPr>
                <w:b/>
                <w:bCs/>
              </w:rPr>
              <w:t>安装要求</w:t>
            </w:r>
          </w:p>
        </w:tc>
        <w:tc>
          <w:tcPr>
            <w:tcW w:w="745" w:type="pct"/>
            <w:shd w:val="clear" w:color="auto" w:fill="FFFFFF"/>
            <w:tcMar>
              <w:top w:w="103" w:type="dxa"/>
              <w:left w:w="206" w:type="dxa"/>
              <w:bottom w:w="103" w:type="dxa"/>
              <w:right w:w="206" w:type="dxa"/>
            </w:tcMar>
            <w:vAlign w:val="center"/>
          </w:tcPr>
          <w:p w14:paraId="22FE5511" w14:textId="77777777" w:rsidR="001477A2" w:rsidRDefault="00000000">
            <w:pPr>
              <w:pStyle w:val="afff"/>
            </w:pPr>
            <w:r>
              <w:t>无特殊要求</w:t>
            </w:r>
          </w:p>
        </w:tc>
        <w:tc>
          <w:tcPr>
            <w:tcW w:w="741" w:type="pct"/>
            <w:shd w:val="clear" w:color="auto" w:fill="FFFFFF"/>
            <w:tcMar>
              <w:top w:w="103" w:type="dxa"/>
              <w:left w:w="206" w:type="dxa"/>
              <w:bottom w:w="103" w:type="dxa"/>
              <w:right w:w="206" w:type="dxa"/>
            </w:tcMar>
            <w:vAlign w:val="center"/>
          </w:tcPr>
          <w:p w14:paraId="12123D47" w14:textId="77777777" w:rsidR="001477A2" w:rsidRDefault="00000000">
            <w:pPr>
              <w:pStyle w:val="afff"/>
            </w:pPr>
            <w:r>
              <w:t>需固定支架</w:t>
            </w:r>
          </w:p>
        </w:tc>
        <w:tc>
          <w:tcPr>
            <w:tcW w:w="803" w:type="pct"/>
            <w:shd w:val="clear" w:color="auto" w:fill="FFFFFF"/>
            <w:tcMar>
              <w:top w:w="103" w:type="dxa"/>
              <w:left w:w="206" w:type="dxa"/>
              <w:bottom w:w="103" w:type="dxa"/>
              <w:right w:w="206" w:type="dxa"/>
            </w:tcMar>
            <w:vAlign w:val="center"/>
          </w:tcPr>
          <w:p w14:paraId="60C586F0" w14:textId="77777777" w:rsidR="001477A2" w:rsidRDefault="00000000">
            <w:pPr>
              <w:pStyle w:val="afff"/>
            </w:pPr>
            <w:r>
              <w:t>需固定支架</w:t>
            </w:r>
          </w:p>
        </w:tc>
        <w:tc>
          <w:tcPr>
            <w:tcW w:w="727" w:type="pct"/>
            <w:shd w:val="clear" w:color="auto" w:fill="FFFFFF"/>
            <w:tcMar>
              <w:top w:w="103" w:type="dxa"/>
              <w:left w:w="206" w:type="dxa"/>
              <w:bottom w:w="103" w:type="dxa"/>
              <w:right w:w="206" w:type="dxa"/>
            </w:tcMar>
            <w:vAlign w:val="center"/>
          </w:tcPr>
          <w:p w14:paraId="14D67D3B" w14:textId="77777777" w:rsidR="001477A2" w:rsidRDefault="00000000">
            <w:pPr>
              <w:pStyle w:val="afff"/>
            </w:pPr>
            <w:r>
              <w:rPr>
                <w:rFonts w:hint="eastAsia"/>
              </w:rPr>
              <w:t>与水接触式</w:t>
            </w:r>
            <w:r>
              <w:t>安装</w:t>
            </w:r>
          </w:p>
        </w:tc>
        <w:tc>
          <w:tcPr>
            <w:tcW w:w="805" w:type="pct"/>
            <w:shd w:val="clear" w:color="auto" w:fill="FFFFFF"/>
            <w:tcMar>
              <w:top w:w="103" w:type="dxa"/>
              <w:left w:w="206" w:type="dxa"/>
              <w:bottom w:w="103" w:type="dxa"/>
              <w:right w:w="206" w:type="dxa"/>
            </w:tcMar>
            <w:vAlign w:val="center"/>
          </w:tcPr>
          <w:p w14:paraId="038F0453" w14:textId="77777777" w:rsidR="001477A2" w:rsidRDefault="00000000">
            <w:pPr>
              <w:pStyle w:val="afff"/>
            </w:pPr>
            <w:r>
              <w:t>严格对中安装</w:t>
            </w:r>
          </w:p>
        </w:tc>
        <w:tc>
          <w:tcPr>
            <w:tcW w:w="814" w:type="pct"/>
            <w:shd w:val="clear" w:color="auto" w:fill="FFFFFF"/>
            <w:tcMar>
              <w:top w:w="103" w:type="dxa"/>
              <w:left w:w="206" w:type="dxa"/>
              <w:bottom w:w="103" w:type="dxa"/>
              <w:right w:w="206" w:type="dxa"/>
            </w:tcMar>
            <w:vAlign w:val="center"/>
          </w:tcPr>
          <w:p w14:paraId="20A586FF" w14:textId="77777777" w:rsidR="001477A2" w:rsidRDefault="00000000">
            <w:pPr>
              <w:pStyle w:val="afff"/>
            </w:pPr>
            <w:r>
              <w:t>可移动测量</w:t>
            </w:r>
          </w:p>
        </w:tc>
      </w:tr>
      <w:tr w:rsidR="001477A2" w14:paraId="6293F7F3" w14:textId="77777777">
        <w:tc>
          <w:tcPr>
            <w:tcW w:w="365" w:type="pct"/>
            <w:shd w:val="clear" w:color="auto" w:fill="FFFFFF"/>
            <w:tcMar>
              <w:top w:w="103" w:type="dxa"/>
              <w:left w:w="0" w:type="dxa"/>
              <w:bottom w:w="103" w:type="dxa"/>
              <w:right w:w="206" w:type="dxa"/>
            </w:tcMar>
            <w:vAlign w:val="center"/>
          </w:tcPr>
          <w:p w14:paraId="5DD9A38E" w14:textId="77777777" w:rsidR="001477A2" w:rsidRDefault="00000000">
            <w:pPr>
              <w:pStyle w:val="afff"/>
              <w:rPr>
                <w:b/>
                <w:bCs/>
              </w:rPr>
            </w:pPr>
            <w:r>
              <w:rPr>
                <w:b/>
                <w:bCs/>
              </w:rPr>
              <w:t>维护难度</w:t>
            </w:r>
          </w:p>
        </w:tc>
        <w:tc>
          <w:tcPr>
            <w:tcW w:w="745" w:type="pct"/>
            <w:shd w:val="clear" w:color="auto" w:fill="FFFFFF"/>
            <w:tcMar>
              <w:top w:w="103" w:type="dxa"/>
              <w:left w:w="206" w:type="dxa"/>
              <w:bottom w:w="103" w:type="dxa"/>
              <w:right w:w="206" w:type="dxa"/>
            </w:tcMar>
            <w:vAlign w:val="center"/>
          </w:tcPr>
          <w:p w14:paraId="01646CBC" w14:textId="77777777" w:rsidR="001477A2" w:rsidRDefault="00000000">
            <w:pPr>
              <w:pStyle w:val="afff"/>
            </w:pPr>
            <w:r>
              <w:t>无</w:t>
            </w:r>
          </w:p>
        </w:tc>
        <w:tc>
          <w:tcPr>
            <w:tcW w:w="741" w:type="pct"/>
            <w:shd w:val="clear" w:color="auto" w:fill="FFFFFF"/>
            <w:tcMar>
              <w:top w:w="103" w:type="dxa"/>
              <w:left w:w="206" w:type="dxa"/>
              <w:bottom w:w="103" w:type="dxa"/>
              <w:right w:w="206" w:type="dxa"/>
            </w:tcMar>
            <w:vAlign w:val="center"/>
          </w:tcPr>
          <w:p w14:paraId="04AC1C3A" w14:textId="77777777" w:rsidR="001477A2" w:rsidRDefault="00000000">
            <w:pPr>
              <w:pStyle w:val="afff"/>
            </w:pPr>
            <w:r>
              <w:t>定期清洁桨叶</w:t>
            </w:r>
          </w:p>
        </w:tc>
        <w:tc>
          <w:tcPr>
            <w:tcW w:w="803" w:type="pct"/>
            <w:shd w:val="clear" w:color="auto" w:fill="FFFFFF"/>
            <w:tcMar>
              <w:top w:w="103" w:type="dxa"/>
              <w:left w:w="206" w:type="dxa"/>
              <w:bottom w:w="103" w:type="dxa"/>
              <w:right w:w="206" w:type="dxa"/>
            </w:tcMar>
            <w:vAlign w:val="center"/>
          </w:tcPr>
          <w:p w14:paraId="59C38BD3" w14:textId="77777777" w:rsidR="001477A2" w:rsidRDefault="00000000">
            <w:pPr>
              <w:pStyle w:val="afff"/>
            </w:pPr>
            <w:r>
              <w:t>定期</w:t>
            </w:r>
            <w:proofErr w:type="gramStart"/>
            <w:r>
              <w:t>清洁旋杯</w:t>
            </w:r>
            <w:proofErr w:type="gramEnd"/>
          </w:p>
        </w:tc>
        <w:tc>
          <w:tcPr>
            <w:tcW w:w="727" w:type="pct"/>
            <w:shd w:val="clear" w:color="auto" w:fill="FFFFFF"/>
            <w:tcMar>
              <w:top w:w="103" w:type="dxa"/>
              <w:left w:w="206" w:type="dxa"/>
              <w:bottom w:w="103" w:type="dxa"/>
              <w:right w:w="206" w:type="dxa"/>
            </w:tcMar>
            <w:vAlign w:val="center"/>
          </w:tcPr>
          <w:p w14:paraId="3DD8102D" w14:textId="77777777" w:rsidR="001477A2" w:rsidRDefault="00000000">
            <w:pPr>
              <w:pStyle w:val="afff"/>
            </w:pPr>
            <w:r>
              <w:t>基本免维护</w:t>
            </w:r>
          </w:p>
        </w:tc>
        <w:tc>
          <w:tcPr>
            <w:tcW w:w="805" w:type="pct"/>
            <w:shd w:val="clear" w:color="auto" w:fill="FFFFFF"/>
            <w:tcMar>
              <w:top w:w="103" w:type="dxa"/>
              <w:left w:w="206" w:type="dxa"/>
              <w:bottom w:w="103" w:type="dxa"/>
              <w:right w:w="206" w:type="dxa"/>
            </w:tcMar>
            <w:vAlign w:val="center"/>
          </w:tcPr>
          <w:p w14:paraId="24F165DE" w14:textId="77777777" w:rsidR="001477A2" w:rsidRDefault="00000000">
            <w:pPr>
              <w:pStyle w:val="afff"/>
            </w:pPr>
            <w:r>
              <w:t>定期校准</w:t>
            </w:r>
          </w:p>
        </w:tc>
        <w:tc>
          <w:tcPr>
            <w:tcW w:w="814" w:type="pct"/>
            <w:shd w:val="clear" w:color="auto" w:fill="FFFFFF"/>
            <w:tcMar>
              <w:top w:w="103" w:type="dxa"/>
              <w:left w:w="206" w:type="dxa"/>
              <w:bottom w:w="103" w:type="dxa"/>
              <w:right w:w="206" w:type="dxa"/>
            </w:tcMar>
            <w:vAlign w:val="center"/>
          </w:tcPr>
          <w:p w14:paraId="5BDDAF1E" w14:textId="77777777" w:rsidR="001477A2" w:rsidRDefault="00000000">
            <w:pPr>
              <w:pStyle w:val="afff"/>
            </w:pPr>
            <w:r>
              <w:t>定期校准</w:t>
            </w:r>
          </w:p>
        </w:tc>
      </w:tr>
      <w:tr w:rsidR="001477A2" w14:paraId="16D4CF69" w14:textId="77777777">
        <w:tc>
          <w:tcPr>
            <w:tcW w:w="365" w:type="pct"/>
            <w:shd w:val="clear" w:color="auto" w:fill="FFFFFF"/>
            <w:tcMar>
              <w:top w:w="103" w:type="dxa"/>
              <w:left w:w="0" w:type="dxa"/>
              <w:bottom w:w="103" w:type="dxa"/>
              <w:right w:w="206" w:type="dxa"/>
            </w:tcMar>
            <w:vAlign w:val="center"/>
          </w:tcPr>
          <w:p w14:paraId="619C0E40" w14:textId="77777777" w:rsidR="001477A2" w:rsidRDefault="00000000">
            <w:pPr>
              <w:pStyle w:val="afff"/>
              <w:rPr>
                <w:b/>
                <w:bCs/>
              </w:rPr>
            </w:pPr>
            <w:r>
              <w:rPr>
                <w:b/>
                <w:bCs/>
              </w:rPr>
              <w:t>抗干扰性</w:t>
            </w:r>
          </w:p>
        </w:tc>
        <w:tc>
          <w:tcPr>
            <w:tcW w:w="745" w:type="pct"/>
            <w:shd w:val="clear" w:color="auto" w:fill="FFFFFF"/>
            <w:tcMar>
              <w:top w:w="103" w:type="dxa"/>
              <w:left w:w="206" w:type="dxa"/>
              <w:bottom w:w="103" w:type="dxa"/>
              <w:right w:w="206" w:type="dxa"/>
            </w:tcMar>
            <w:vAlign w:val="center"/>
          </w:tcPr>
          <w:p w14:paraId="3ADB9972" w14:textId="77777777" w:rsidR="001477A2" w:rsidRDefault="00000000">
            <w:pPr>
              <w:pStyle w:val="afff"/>
            </w:pPr>
            <w:r>
              <w:t>受风浪影响大</w:t>
            </w:r>
          </w:p>
        </w:tc>
        <w:tc>
          <w:tcPr>
            <w:tcW w:w="741" w:type="pct"/>
            <w:shd w:val="clear" w:color="auto" w:fill="FFFFFF"/>
            <w:tcMar>
              <w:top w:w="103" w:type="dxa"/>
              <w:left w:w="206" w:type="dxa"/>
              <w:bottom w:w="103" w:type="dxa"/>
              <w:right w:w="206" w:type="dxa"/>
            </w:tcMar>
            <w:vAlign w:val="center"/>
          </w:tcPr>
          <w:p w14:paraId="159A8F58" w14:textId="77777777" w:rsidR="001477A2" w:rsidRDefault="00000000">
            <w:pPr>
              <w:pStyle w:val="afff"/>
            </w:pPr>
            <w:r>
              <w:t>易缠绕杂物</w:t>
            </w:r>
          </w:p>
        </w:tc>
        <w:tc>
          <w:tcPr>
            <w:tcW w:w="803" w:type="pct"/>
            <w:shd w:val="clear" w:color="auto" w:fill="FFFFFF"/>
            <w:tcMar>
              <w:top w:w="103" w:type="dxa"/>
              <w:left w:w="206" w:type="dxa"/>
              <w:bottom w:w="103" w:type="dxa"/>
              <w:right w:w="206" w:type="dxa"/>
            </w:tcMar>
            <w:vAlign w:val="center"/>
          </w:tcPr>
          <w:p w14:paraId="6579F025" w14:textId="77777777" w:rsidR="001477A2" w:rsidRDefault="00000000">
            <w:pPr>
              <w:pStyle w:val="afff"/>
            </w:pPr>
            <w:r>
              <w:t>易缠绕杂物</w:t>
            </w:r>
          </w:p>
        </w:tc>
        <w:tc>
          <w:tcPr>
            <w:tcW w:w="727" w:type="pct"/>
            <w:shd w:val="clear" w:color="auto" w:fill="FFFFFF"/>
            <w:tcMar>
              <w:top w:w="103" w:type="dxa"/>
              <w:left w:w="206" w:type="dxa"/>
              <w:bottom w:w="103" w:type="dxa"/>
              <w:right w:w="206" w:type="dxa"/>
            </w:tcMar>
            <w:vAlign w:val="center"/>
          </w:tcPr>
          <w:p w14:paraId="11FE98BB" w14:textId="77777777" w:rsidR="001477A2" w:rsidRDefault="00000000">
            <w:pPr>
              <w:pStyle w:val="afff"/>
            </w:pPr>
            <w:r>
              <w:t>不受悬浮物影响</w:t>
            </w:r>
          </w:p>
        </w:tc>
        <w:tc>
          <w:tcPr>
            <w:tcW w:w="805" w:type="pct"/>
            <w:shd w:val="clear" w:color="auto" w:fill="FFFFFF"/>
            <w:tcMar>
              <w:top w:w="103" w:type="dxa"/>
              <w:left w:w="206" w:type="dxa"/>
              <w:bottom w:w="103" w:type="dxa"/>
              <w:right w:w="206" w:type="dxa"/>
            </w:tcMar>
            <w:vAlign w:val="center"/>
          </w:tcPr>
          <w:p w14:paraId="6F35F6E0" w14:textId="77777777" w:rsidR="001477A2" w:rsidRDefault="00000000">
            <w:pPr>
              <w:pStyle w:val="afff"/>
            </w:pPr>
            <w:r>
              <w:t>受气泡影响</w:t>
            </w:r>
          </w:p>
        </w:tc>
        <w:tc>
          <w:tcPr>
            <w:tcW w:w="814" w:type="pct"/>
            <w:shd w:val="clear" w:color="auto" w:fill="FFFFFF"/>
            <w:tcMar>
              <w:top w:w="103" w:type="dxa"/>
              <w:left w:w="206" w:type="dxa"/>
              <w:bottom w:w="103" w:type="dxa"/>
              <w:right w:w="206" w:type="dxa"/>
            </w:tcMar>
            <w:vAlign w:val="center"/>
          </w:tcPr>
          <w:p w14:paraId="044CF161" w14:textId="77777777" w:rsidR="001477A2" w:rsidRDefault="00000000">
            <w:pPr>
              <w:pStyle w:val="afff"/>
            </w:pPr>
            <w:r>
              <w:t>需一定含沙量</w:t>
            </w:r>
          </w:p>
        </w:tc>
      </w:tr>
      <w:tr w:rsidR="001477A2" w14:paraId="21A98422" w14:textId="77777777">
        <w:tc>
          <w:tcPr>
            <w:tcW w:w="365" w:type="pct"/>
            <w:shd w:val="clear" w:color="auto" w:fill="FFFFFF"/>
            <w:tcMar>
              <w:top w:w="103" w:type="dxa"/>
              <w:left w:w="0" w:type="dxa"/>
              <w:bottom w:w="103" w:type="dxa"/>
              <w:right w:w="206" w:type="dxa"/>
            </w:tcMar>
            <w:vAlign w:val="center"/>
          </w:tcPr>
          <w:p w14:paraId="7D25B952" w14:textId="77777777" w:rsidR="001477A2" w:rsidRDefault="00000000">
            <w:pPr>
              <w:pStyle w:val="afff"/>
              <w:rPr>
                <w:b/>
                <w:bCs/>
              </w:rPr>
            </w:pPr>
            <w:r>
              <w:rPr>
                <w:b/>
                <w:bCs/>
              </w:rPr>
              <w:t>成本</w:t>
            </w:r>
          </w:p>
        </w:tc>
        <w:tc>
          <w:tcPr>
            <w:tcW w:w="745" w:type="pct"/>
            <w:shd w:val="clear" w:color="auto" w:fill="FFFFFF"/>
            <w:tcMar>
              <w:top w:w="103" w:type="dxa"/>
              <w:left w:w="206" w:type="dxa"/>
              <w:bottom w:w="103" w:type="dxa"/>
              <w:right w:w="206" w:type="dxa"/>
            </w:tcMar>
            <w:vAlign w:val="center"/>
          </w:tcPr>
          <w:p w14:paraId="2B437840" w14:textId="77777777" w:rsidR="001477A2" w:rsidRDefault="00000000">
            <w:pPr>
              <w:pStyle w:val="afff"/>
            </w:pPr>
            <w:r>
              <w:t>极低</w:t>
            </w:r>
          </w:p>
        </w:tc>
        <w:tc>
          <w:tcPr>
            <w:tcW w:w="741" w:type="pct"/>
            <w:shd w:val="clear" w:color="auto" w:fill="FFFFFF"/>
            <w:tcMar>
              <w:top w:w="103" w:type="dxa"/>
              <w:left w:w="206" w:type="dxa"/>
              <w:bottom w:w="103" w:type="dxa"/>
              <w:right w:w="206" w:type="dxa"/>
            </w:tcMar>
            <w:vAlign w:val="center"/>
          </w:tcPr>
          <w:p w14:paraId="5668F3A9" w14:textId="77777777" w:rsidR="001477A2" w:rsidRDefault="00000000">
            <w:pPr>
              <w:pStyle w:val="afff"/>
            </w:pPr>
            <w:r>
              <w:t>中</w:t>
            </w:r>
          </w:p>
        </w:tc>
        <w:tc>
          <w:tcPr>
            <w:tcW w:w="803" w:type="pct"/>
            <w:shd w:val="clear" w:color="auto" w:fill="FFFFFF"/>
            <w:tcMar>
              <w:top w:w="103" w:type="dxa"/>
              <w:left w:w="206" w:type="dxa"/>
              <w:bottom w:w="103" w:type="dxa"/>
              <w:right w:w="206" w:type="dxa"/>
            </w:tcMar>
            <w:vAlign w:val="center"/>
          </w:tcPr>
          <w:p w14:paraId="13586E04" w14:textId="77777777" w:rsidR="001477A2" w:rsidRDefault="00000000">
            <w:pPr>
              <w:pStyle w:val="afff"/>
            </w:pPr>
            <w:r>
              <w:t>中</w:t>
            </w:r>
          </w:p>
        </w:tc>
        <w:tc>
          <w:tcPr>
            <w:tcW w:w="727" w:type="pct"/>
            <w:shd w:val="clear" w:color="auto" w:fill="FFFFFF"/>
            <w:tcMar>
              <w:top w:w="103" w:type="dxa"/>
              <w:left w:w="206" w:type="dxa"/>
              <w:bottom w:w="103" w:type="dxa"/>
              <w:right w:w="206" w:type="dxa"/>
            </w:tcMar>
            <w:vAlign w:val="center"/>
          </w:tcPr>
          <w:p w14:paraId="42815E34" w14:textId="77777777" w:rsidR="001477A2" w:rsidRDefault="00000000">
            <w:pPr>
              <w:pStyle w:val="afff"/>
            </w:pPr>
            <w:r>
              <w:t>中高</w:t>
            </w:r>
          </w:p>
        </w:tc>
        <w:tc>
          <w:tcPr>
            <w:tcW w:w="805" w:type="pct"/>
            <w:shd w:val="clear" w:color="auto" w:fill="FFFFFF"/>
            <w:tcMar>
              <w:top w:w="103" w:type="dxa"/>
              <w:left w:w="206" w:type="dxa"/>
              <w:bottom w:w="103" w:type="dxa"/>
              <w:right w:w="206" w:type="dxa"/>
            </w:tcMar>
            <w:vAlign w:val="center"/>
          </w:tcPr>
          <w:p w14:paraId="7807C70E" w14:textId="77777777" w:rsidR="001477A2" w:rsidRDefault="00000000">
            <w:pPr>
              <w:pStyle w:val="afff"/>
            </w:pPr>
            <w:r>
              <w:t>高</w:t>
            </w:r>
          </w:p>
        </w:tc>
        <w:tc>
          <w:tcPr>
            <w:tcW w:w="814" w:type="pct"/>
            <w:shd w:val="clear" w:color="auto" w:fill="FFFFFF"/>
            <w:tcMar>
              <w:top w:w="103" w:type="dxa"/>
              <w:left w:w="206" w:type="dxa"/>
              <w:bottom w:w="103" w:type="dxa"/>
              <w:right w:w="206" w:type="dxa"/>
            </w:tcMar>
            <w:vAlign w:val="center"/>
          </w:tcPr>
          <w:p w14:paraId="5D6C5FF1" w14:textId="77777777" w:rsidR="001477A2" w:rsidRDefault="00000000">
            <w:pPr>
              <w:pStyle w:val="afff"/>
            </w:pPr>
            <w:r>
              <w:t>高</w:t>
            </w:r>
          </w:p>
        </w:tc>
      </w:tr>
      <w:tr w:rsidR="001477A2" w14:paraId="693C1203" w14:textId="77777777">
        <w:tc>
          <w:tcPr>
            <w:tcW w:w="365" w:type="pct"/>
            <w:shd w:val="clear" w:color="auto" w:fill="FFFFFF"/>
            <w:tcMar>
              <w:top w:w="103" w:type="dxa"/>
              <w:left w:w="0" w:type="dxa"/>
              <w:bottom w:w="103" w:type="dxa"/>
              <w:right w:w="206" w:type="dxa"/>
            </w:tcMar>
            <w:vAlign w:val="center"/>
          </w:tcPr>
          <w:p w14:paraId="7F3ECF2F" w14:textId="77777777" w:rsidR="001477A2" w:rsidRDefault="00000000">
            <w:pPr>
              <w:pStyle w:val="afff"/>
              <w:rPr>
                <w:b/>
                <w:bCs/>
              </w:rPr>
            </w:pPr>
            <w:r>
              <w:rPr>
                <w:b/>
                <w:bCs/>
              </w:rPr>
              <w:t>优点</w:t>
            </w:r>
          </w:p>
        </w:tc>
        <w:tc>
          <w:tcPr>
            <w:tcW w:w="745" w:type="pct"/>
            <w:shd w:val="clear" w:color="auto" w:fill="FFFFFF"/>
            <w:tcMar>
              <w:top w:w="103" w:type="dxa"/>
              <w:left w:w="206" w:type="dxa"/>
              <w:bottom w:w="103" w:type="dxa"/>
              <w:right w:w="206" w:type="dxa"/>
            </w:tcMar>
            <w:vAlign w:val="center"/>
          </w:tcPr>
          <w:p w14:paraId="279F3F2D" w14:textId="77777777" w:rsidR="001477A2" w:rsidRDefault="00000000">
            <w:pPr>
              <w:pStyle w:val="afff"/>
            </w:pPr>
            <w:r>
              <w:t>简单直观</w:t>
            </w:r>
            <w:r>
              <w:br/>
            </w:r>
            <w:r>
              <w:t>零成本</w:t>
            </w:r>
          </w:p>
        </w:tc>
        <w:tc>
          <w:tcPr>
            <w:tcW w:w="741" w:type="pct"/>
            <w:shd w:val="clear" w:color="auto" w:fill="FFFFFF"/>
            <w:tcMar>
              <w:top w:w="103" w:type="dxa"/>
              <w:left w:w="206" w:type="dxa"/>
              <w:bottom w:w="103" w:type="dxa"/>
              <w:right w:w="206" w:type="dxa"/>
            </w:tcMar>
            <w:vAlign w:val="center"/>
          </w:tcPr>
          <w:p w14:paraId="234779FD" w14:textId="77777777" w:rsidR="001477A2" w:rsidRDefault="00000000">
            <w:pPr>
              <w:pStyle w:val="afff"/>
            </w:pPr>
            <w:r>
              <w:t>精度较好</w:t>
            </w:r>
            <w:r>
              <w:br/>
            </w:r>
            <w:r>
              <w:t>技术成熟</w:t>
            </w:r>
          </w:p>
        </w:tc>
        <w:tc>
          <w:tcPr>
            <w:tcW w:w="803" w:type="pct"/>
            <w:shd w:val="clear" w:color="auto" w:fill="FFFFFF"/>
            <w:tcMar>
              <w:top w:w="103" w:type="dxa"/>
              <w:left w:w="206" w:type="dxa"/>
              <w:bottom w:w="103" w:type="dxa"/>
              <w:right w:w="206" w:type="dxa"/>
            </w:tcMar>
            <w:vAlign w:val="center"/>
          </w:tcPr>
          <w:p w14:paraId="081FB42F" w14:textId="77777777" w:rsidR="001477A2" w:rsidRDefault="00000000">
            <w:pPr>
              <w:pStyle w:val="afff"/>
            </w:pPr>
            <w:r>
              <w:t>低流速灵敏</w:t>
            </w:r>
            <w:r>
              <w:br/>
            </w:r>
            <w:r>
              <w:t>稳定性好</w:t>
            </w:r>
          </w:p>
        </w:tc>
        <w:tc>
          <w:tcPr>
            <w:tcW w:w="727" w:type="pct"/>
            <w:shd w:val="clear" w:color="auto" w:fill="FFFFFF"/>
            <w:tcMar>
              <w:top w:w="103" w:type="dxa"/>
              <w:left w:w="206" w:type="dxa"/>
              <w:bottom w:w="103" w:type="dxa"/>
              <w:right w:w="206" w:type="dxa"/>
            </w:tcMar>
            <w:vAlign w:val="center"/>
          </w:tcPr>
          <w:p w14:paraId="43501750" w14:textId="77777777" w:rsidR="001477A2" w:rsidRDefault="00000000">
            <w:pPr>
              <w:pStyle w:val="afff"/>
            </w:pPr>
            <w:r>
              <w:t>无活动部件</w:t>
            </w:r>
            <w:r>
              <w:br/>
            </w:r>
            <w:r>
              <w:t>耐污浊</w:t>
            </w:r>
          </w:p>
        </w:tc>
        <w:tc>
          <w:tcPr>
            <w:tcW w:w="805" w:type="pct"/>
            <w:shd w:val="clear" w:color="auto" w:fill="FFFFFF"/>
            <w:tcMar>
              <w:top w:w="103" w:type="dxa"/>
              <w:left w:w="206" w:type="dxa"/>
              <w:bottom w:w="103" w:type="dxa"/>
              <w:right w:w="206" w:type="dxa"/>
            </w:tcMar>
            <w:vAlign w:val="center"/>
          </w:tcPr>
          <w:p w14:paraId="729B204A" w14:textId="77777777" w:rsidR="001477A2" w:rsidRDefault="00000000">
            <w:pPr>
              <w:pStyle w:val="afff"/>
            </w:pPr>
            <w:r>
              <w:t>非接触</w:t>
            </w:r>
            <w:r>
              <w:br/>
            </w:r>
            <w:r>
              <w:t>长期监测</w:t>
            </w:r>
          </w:p>
        </w:tc>
        <w:tc>
          <w:tcPr>
            <w:tcW w:w="814" w:type="pct"/>
            <w:shd w:val="clear" w:color="auto" w:fill="FFFFFF"/>
            <w:tcMar>
              <w:top w:w="103" w:type="dxa"/>
              <w:left w:w="206" w:type="dxa"/>
              <w:bottom w:w="103" w:type="dxa"/>
              <w:right w:w="206" w:type="dxa"/>
            </w:tcMar>
            <w:vAlign w:val="center"/>
          </w:tcPr>
          <w:p w14:paraId="4432BAFB" w14:textId="77777777" w:rsidR="001477A2" w:rsidRDefault="00000000">
            <w:pPr>
              <w:pStyle w:val="afff"/>
            </w:pPr>
            <w:r>
              <w:t>剖面测量</w:t>
            </w:r>
            <w:r>
              <w:br/>
            </w:r>
            <w:r>
              <w:t>移动性强</w:t>
            </w:r>
          </w:p>
        </w:tc>
      </w:tr>
      <w:tr w:rsidR="001477A2" w14:paraId="0EC8C4E5" w14:textId="77777777">
        <w:tc>
          <w:tcPr>
            <w:tcW w:w="365" w:type="pct"/>
            <w:shd w:val="clear" w:color="auto" w:fill="FFFFFF"/>
            <w:tcMar>
              <w:top w:w="103" w:type="dxa"/>
              <w:left w:w="0" w:type="dxa"/>
              <w:bottom w:w="103" w:type="dxa"/>
              <w:right w:w="206" w:type="dxa"/>
            </w:tcMar>
            <w:vAlign w:val="center"/>
          </w:tcPr>
          <w:p w14:paraId="408BED55" w14:textId="77777777" w:rsidR="001477A2" w:rsidRDefault="00000000">
            <w:pPr>
              <w:pStyle w:val="afff"/>
              <w:rPr>
                <w:b/>
                <w:bCs/>
              </w:rPr>
            </w:pPr>
            <w:r>
              <w:rPr>
                <w:b/>
                <w:bCs/>
              </w:rPr>
              <w:t>缺点</w:t>
            </w:r>
          </w:p>
        </w:tc>
        <w:tc>
          <w:tcPr>
            <w:tcW w:w="745" w:type="pct"/>
            <w:shd w:val="clear" w:color="auto" w:fill="FFFFFF"/>
            <w:tcMar>
              <w:top w:w="103" w:type="dxa"/>
              <w:left w:w="206" w:type="dxa"/>
              <w:bottom w:w="103" w:type="dxa"/>
              <w:right w:w="206" w:type="dxa"/>
            </w:tcMar>
            <w:vAlign w:val="center"/>
          </w:tcPr>
          <w:p w14:paraId="531CB377" w14:textId="77777777" w:rsidR="001477A2" w:rsidRDefault="00000000">
            <w:pPr>
              <w:pStyle w:val="afff"/>
            </w:pPr>
            <w:r>
              <w:t>仅测表面流</w:t>
            </w:r>
            <w:r>
              <w:br/>
            </w:r>
            <w:r>
              <w:t>精度差</w:t>
            </w:r>
          </w:p>
        </w:tc>
        <w:tc>
          <w:tcPr>
            <w:tcW w:w="741" w:type="pct"/>
            <w:shd w:val="clear" w:color="auto" w:fill="FFFFFF"/>
            <w:tcMar>
              <w:top w:w="103" w:type="dxa"/>
              <w:left w:w="206" w:type="dxa"/>
              <w:bottom w:w="103" w:type="dxa"/>
              <w:right w:w="206" w:type="dxa"/>
            </w:tcMar>
            <w:vAlign w:val="center"/>
          </w:tcPr>
          <w:p w14:paraId="0F1DB10D" w14:textId="77777777" w:rsidR="001477A2" w:rsidRDefault="00000000">
            <w:pPr>
              <w:pStyle w:val="afff"/>
            </w:pPr>
            <w:r>
              <w:t>易损坏</w:t>
            </w:r>
            <w:r>
              <w:br/>
            </w:r>
            <w:r>
              <w:t>需人工</w:t>
            </w:r>
          </w:p>
        </w:tc>
        <w:tc>
          <w:tcPr>
            <w:tcW w:w="803" w:type="pct"/>
            <w:shd w:val="clear" w:color="auto" w:fill="FFFFFF"/>
            <w:tcMar>
              <w:top w:w="103" w:type="dxa"/>
              <w:left w:w="206" w:type="dxa"/>
              <w:bottom w:w="103" w:type="dxa"/>
              <w:right w:w="206" w:type="dxa"/>
            </w:tcMar>
            <w:vAlign w:val="center"/>
          </w:tcPr>
          <w:p w14:paraId="011E0AE1" w14:textId="77777777" w:rsidR="001477A2" w:rsidRDefault="00000000">
            <w:pPr>
              <w:pStyle w:val="afff"/>
            </w:pPr>
            <w:r>
              <w:t>量程有限</w:t>
            </w:r>
            <w:r>
              <w:br/>
            </w:r>
            <w:r>
              <w:t>需人工</w:t>
            </w:r>
          </w:p>
        </w:tc>
        <w:tc>
          <w:tcPr>
            <w:tcW w:w="727" w:type="pct"/>
            <w:shd w:val="clear" w:color="auto" w:fill="FFFFFF"/>
            <w:tcMar>
              <w:top w:w="103" w:type="dxa"/>
              <w:left w:w="206" w:type="dxa"/>
              <w:bottom w:w="103" w:type="dxa"/>
              <w:right w:w="206" w:type="dxa"/>
            </w:tcMar>
            <w:vAlign w:val="center"/>
          </w:tcPr>
          <w:p w14:paraId="78941454" w14:textId="77777777" w:rsidR="001477A2" w:rsidRDefault="00000000">
            <w:pPr>
              <w:pStyle w:val="afff"/>
            </w:pPr>
            <w:proofErr w:type="gramStart"/>
            <w:r>
              <w:t>需满管</w:t>
            </w:r>
            <w:proofErr w:type="gramEnd"/>
            <w:r>
              <w:t>条件</w:t>
            </w:r>
          </w:p>
        </w:tc>
        <w:tc>
          <w:tcPr>
            <w:tcW w:w="805" w:type="pct"/>
            <w:shd w:val="clear" w:color="auto" w:fill="FFFFFF"/>
            <w:tcMar>
              <w:top w:w="103" w:type="dxa"/>
              <w:left w:w="206" w:type="dxa"/>
              <w:bottom w:w="103" w:type="dxa"/>
              <w:right w:w="206" w:type="dxa"/>
            </w:tcMar>
            <w:vAlign w:val="center"/>
          </w:tcPr>
          <w:p w14:paraId="63DCDC5E" w14:textId="77777777" w:rsidR="001477A2" w:rsidRDefault="00000000">
            <w:pPr>
              <w:pStyle w:val="afff"/>
            </w:pPr>
            <w:r>
              <w:t>安装复杂</w:t>
            </w:r>
            <w:r>
              <w:br/>
            </w:r>
            <w:r>
              <w:t>成本高</w:t>
            </w:r>
          </w:p>
        </w:tc>
        <w:tc>
          <w:tcPr>
            <w:tcW w:w="814" w:type="pct"/>
            <w:shd w:val="clear" w:color="auto" w:fill="FFFFFF"/>
            <w:tcMar>
              <w:top w:w="103" w:type="dxa"/>
              <w:left w:w="206" w:type="dxa"/>
              <w:bottom w:w="103" w:type="dxa"/>
              <w:right w:w="206" w:type="dxa"/>
            </w:tcMar>
            <w:vAlign w:val="center"/>
          </w:tcPr>
          <w:p w14:paraId="2AFEDF49" w14:textId="77777777" w:rsidR="001477A2" w:rsidRDefault="00000000">
            <w:pPr>
              <w:pStyle w:val="afff"/>
            </w:pPr>
            <w:r>
              <w:t>需校准</w:t>
            </w:r>
            <w:r>
              <w:br/>
            </w:r>
            <w:r>
              <w:t>依赖颗粒物</w:t>
            </w:r>
          </w:p>
        </w:tc>
      </w:tr>
      <w:tr w:rsidR="001477A2" w14:paraId="6F941C34" w14:textId="77777777">
        <w:tc>
          <w:tcPr>
            <w:tcW w:w="365" w:type="pct"/>
            <w:shd w:val="clear" w:color="auto" w:fill="FFFFFF"/>
            <w:tcMar>
              <w:top w:w="103" w:type="dxa"/>
              <w:left w:w="0" w:type="dxa"/>
              <w:bottom w:w="103" w:type="dxa"/>
              <w:right w:w="206" w:type="dxa"/>
            </w:tcMar>
            <w:vAlign w:val="center"/>
          </w:tcPr>
          <w:p w14:paraId="473642B5" w14:textId="77777777" w:rsidR="001477A2" w:rsidRDefault="00000000">
            <w:pPr>
              <w:pStyle w:val="afff"/>
              <w:rPr>
                <w:b/>
                <w:bCs/>
              </w:rPr>
            </w:pPr>
            <w:r>
              <w:rPr>
                <w:b/>
                <w:bCs/>
              </w:rPr>
              <w:t>典型应用</w:t>
            </w:r>
          </w:p>
        </w:tc>
        <w:tc>
          <w:tcPr>
            <w:tcW w:w="745" w:type="pct"/>
            <w:shd w:val="clear" w:color="auto" w:fill="FFFFFF"/>
            <w:tcMar>
              <w:top w:w="103" w:type="dxa"/>
              <w:left w:w="206" w:type="dxa"/>
              <w:bottom w:w="103" w:type="dxa"/>
              <w:right w:w="206" w:type="dxa"/>
            </w:tcMar>
            <w:vAlign w:val="center"/>
          </w:tcPr>
          <w:p w14:paraId="07A9F878" w14:textId="77777777" w:rsidR="001477A2" w:rsidRDefault="00000000">
            <w:pPr>
              <w:pStyle w:val="afff"/>
            </w:pPr>
            <w:r>
              <w:t>应急测量</w:t>
            </w:r>
            <w:r>
              <w:br/>
            </w:r>
            <w:r>
              <w:t>教学演示</w:t>
            </w:r>
          </w:p>
        </w:tc>
        <w:tc>
          <w:tcPr>
            <w:tcW w:w="741" w:type="pct"/>
            <w:shd w:val="clear" w:color="auto" w:fill="FFFFFF"/>
            <w:tcMar>
              <w:top w:w="103" w:type="dxa"/>
              <w:left w:w="206" w:type="dxa"/>
              <w:bottom w:w="103" w:type="dxa"/>
              <w:right w:w="206" w:type="dxa"/>
            </w:tcMar>
            <w:vAlign w:val="center"/>
          </w:tcPr>
          <w:p w14:paraId="1EADB77D" w14:textId="77777777" w:rsidR="001477A2" w:rsidRDefault="00000000">
            <w:pPr>
              <w:pStyle w:val="afff"/>
            </w:pPr>
            <w:r>
              <w:t>水文站常规测流</w:t>
            </w:r>
          </w:p>
        </w:tc>
        <w:tc>
          <w:tcPr>
            <w:tcW w:w="803" w:type="pct"/>
            <w:shd w:val="clear" w:color="auto" w:fill="FFFFFF"/>
            <w:tcMar>
              <w:top w:w="103" w:type="dxa"/>
              <w:left w:w="206" w:type="dxa"/>
              <w:bottom w:w="103" w:type="dxa"/>
              <w:right w:w="206" w:type="dxa"/>
            </w:tcMar>
            <w:vAlign w:val="center"/>
          </w:tcPr>
          <w:p w14:paraId="0964EA1D" w14:textId="77777777" w:rsidR="001477A2" w:rsidRDefault="00000000">
            <w:pPr>
              <w:pStyle w:val="afff"/>
            </w:pPr>
            <w:r>
              <w:t>实验室低流速测量</w:t>
            </w:r>
          </w:p>
        </w:tc>
        <w:tc>
          <w:tcPr>
            <w:tcW w:w="727" w:type="pct"/>
            <w:shd w:val="clear" w:color="auto" w:fill="FFFFFF"/>
            <w:tcMar>
              <w:top w:w="103" w:type="dxa"/>
              <w:left w:w="206" w:type="dxa"/>
              <w:bottom w:w="103" w:type="dxa"/>
              <w:right w:w="206" w:type="dxa"/>
            </w:tcMar>
            <w:vAlign w:val="center"/>
          </w:tcPr>
          <w:p w14:paraId="7F761ABF" w14:textId="77777777" w:rsidR="001477A2" w:rsidRDefault="00000000">
            <w:pPr>
              <w:pStyle w:val="afff"/>
            </w:pPr>
            <w:r>
              <w:t>管道流量监测</w:t>
            </w:r>
          </w:p>
        </w:tc>
        <w:tc>
          <w:tcPr>
            <w:tcW w:w="805" w:type="pct"/>
            <w:shd w:val="clear" w:color="auto" w:fill="FFFFFF"/>
            <w:tcMar>
              <w:top w:w="103" w:type="dxa"/>
              <w:left w:w="206" w:type="dxa"/>
              <w:bottom w:w="103" w:type="dxa"/>
              <w:right w:w="206" w:type="dxa"/>
            </w:tcMar>
            <w:vAlign w:val="center"/>
          </w:tcPr>
          <w:p w14:paraId="70ED04C6" w14:textId="77777777" w:rsidR="001477A2" w:rsidRDefault="00000000">
            <w:pPr>
              <w:pStyle w:val="afff"/>
            </w:pPr>
            <w:r>
              <w:t>渠道自动监测站</w:t>
            </w:r>
          </w:p>
        </w:tc>
        <w:tc>
          <w:tcPr>
            <w:tcW w:w="814" w:type="pct"/>
            <w:shd w:val="clear" w:color="auto" w:fill="FFFFFF"/>
            <w:tcMar>
              <w:top w:w="103" w:type="dxa"/>
              <w:left w:w="206" w:type="dxa"/>
              <w:bottom w:w="103" w:type="dxa"/>
              <w:right w:w="206" w:type="dxa"/>
            </w:tcMar>
            <w:vAlign w:val="center"/>
          </w:tcPr>
          <w:p w14:paraId="4FDD15A4" w14:textId="77777777" w:rsidR="001477A2" w:rsidRDefault="00000000">
            <w:pPr>
              <w:pStyle w:val="afff"/>
            </w:pPr>
            <w:r>
              <w:t>河道流量巡测</w:t>
            </w:r>
            <w:r>
              <w:br/>
            </w:r>
            <w:proofErr w:type="gramStart"/>
            <w:r>
              <w:t>率定工作</w:t>
            </w:r>
            <w:proofErr w:type="gramEnd"/>
          </w:p>
        </w:tc>
      </w:tr>
    </w:tbl>
    <w:p w14:paraId="200AD8C0" w14:textId="77777777" w:rsidR="001477A2" w:rsidRDefault="001477A2">
      <w:pPr>
        <w:ind w:firstLine="560"/>
        <w:sectPr w:rsidR="001477A2">
          <w:headerReference w:type="default" r:id="rId23"/>
          <w:pgSz w:w="16838" w:h="11906" w:orient="landscape"/>
          <w:pgMar w:top="1800" w:right="1440" w:bottom="1800" w:left="1440" w:header="851" w:footer="851" w:gutter="0"/>
          <w:cols w:space="720"/>
          <w:docGrid w:type="lines" w:linePitch="435"/>
        </w:sectPr>
      </w:pPr>
    </w:p>
    <w:p w14:paraId="5B29F9EB" w14:textId="77777777" w:rsidR="001477A2" w:rsidRDefault="00000000">
      <w:pPr>
        <w:pStyle w:val="3"/>
        <w:spacing w:before="217" w:after="217"/>
      </w:pPr>
      <w:r>
        <w:rPr>
          <w:rFonts w:hint="eastAsia"/>
        </w:rPr>
        <w:lastRenderedPageBreak/>
        <w:t>几种情况处理要求</w:t>
      </w:r>
    </w:p>
    <w:p w14:paraId="746580BD" w14:textId="77777777" w:rsidR="001477A2" w:rsidRDefault="00000000">
      <w:pPr>
        <w:spacing w:line="540" w:lineRule="exact"/>
        <w:ind w:firstLine="560"/>
        <w:rPr>
          <w:i/>
        </w:rPr>
      </w:pPr>
      <w:r>
        <w:rPr>
          <w:rFonts w:hint="eastAsia"/>
        </w:rPr>
        <w:t>样点灌区毛灌溉用水总量测算中几种情况处理：</w:t>
      </w:r>
    </w:p>
    <w:p w14:paraId="7508C0BA" w14:textId="77777777" w:rsidR="001477A2" w:rsidRDefault="00000000">
      <w:pPr>
        <w:spacing w:line="540" w:lineRule="exact"/>
        <w:ind w:firstLine="560"/>
      </w:pPr>
      <w:r>
        <w:rPr>
          <w:rFonts w:hint="eastAsia"/>
        </w:rPr>
        <w:t>（</w:t>
      </w:r>
      <w:r>
        <w:rPr>
          <w:rFonts w:hint="eastAsia"/>
        </w:rPr>
        <w:t>1</w:t>
      </w:r>
      <w:r>
        <w:rPr>
          <w:rFonts w:hint="eastAsia"/>
        </w:rPr>
        <w:t>）非农田灌溉用水情况的处理</w:t>
      </w:r>
    </w:p>
    <w:p w14:paraId="6BD69954" w14:textId="77777777" w:rsidR="001477A2" w:rsidRDefault="00000000">
      <w:pPr>
        <w:spacing w:line="540" w:lineRule="exact"/>
        <w:ind w:firstLine="560"/>
      </w:pPr>
      <w:r>
        <w:rPr>
          <w:rFonts w:hint="eastAsia"/>
          <w:lang w:bidi="ar"/>
        </w:rPr>
        <w:t>当灌区渠系除向灌溉供水外，还向工业、城乡生活、生态环境、水产养殖、畜禽养殖供水，以及向园林草地等非耕地灌溉供水时，毛灌溉水量应从渠首引（取）水总量中扣除其分水量及从分水点反推到渠首的相应输水损失量。</w:t>
      </w:r>
    </w:p>
    <w:p w14:paraId="22C50BCD" w14:textId="77777777" w:rsidR="001477A2" w:rsidRDefault="00000000">
      <w:pPr>
        <w:spacing w:line="540" w:lineRule="exact"/>
        <w:ind w:firstLine="560"/>
        <w:rPr>
          <w:bCs/>
        </w:rPr>
      </w:pPr>
      <w:r>
        <w:rPr>
          <w:bCs/>
        </w:rPr>
        <w:t>（</w:t>
      </w:r>
      <w:r>
        <w:rPr>
          <w:bCs/>
        </w:rPr>
        <w:t>2</w:t>
      </w:r>
      <w:r>
        <w:rPr>
          <w:bCs/>
        </w:rPr>
        <w:t>）</w:t>
      </w:r>
      <w:r>
        <w:rPr>
          <w:rFonts w:hint="eastAsia"/>
        </w:rPr>
        <w:t>有</w:t>
      </w:r>
      <w:r>
        <w:t>塘坝或其他水源</w:t>
      </w:r>
      <w:r>
        <w:rPr>
          <w:rFonts w:hint="eastAsia"/>
        </w:rPr>
        <w:t>联合供水情况的处理</w:t>
      </w:r>
    </w:p>
    <w:p w14:paraId="7C627AAE" w14:textId="77777777" w:rsidR="001477A2" w:rsidRDefault="00000000">
      <w:pPr>
        <w:spacing w:line="540" w:lineRule="exact"/>
        <w:ind w:firstLine="560"/>
      </w:pPr>
      <w:r>
        <w:rPr>
          <w:rFonts w:hint="eastAsia"/>
        </w:rPr>
        <w:t>灌区内如有蓄积降水径流的塘（堰）坝水量用于灌溉，应计入灌区毛灌溉用水总量。如果塘坝水源由灌区渠系供给，作为调蓄设施，当年又被用于灌溉的水量，不应与灌区毛灌溉用水总量重复计算；如果是跨年度使用的水量，应反推到渠首，并从当年灌区取水总量中扣除，计入下一年的毛灌溉用水总量。</w:t>
      </w:r>
    </w:p>
    <w:p w14:paraId="690962CA" w14:textId="77777777" w:rsidR="001477A2" w:rsidRDefault="00000000">
      <w:pPr>
        <w:spacing w:line="540" w:lineRule="exact"/>
        <w:ind w:firstLine="560"/>
      </w:pPr>
      <w:r>
        <w:t>（</w:t>
      </w:r>
      <w:r>
        <w:t>3</w:t>
      </w:r>
      <w:r>
        <w:t>）</w:t>
      </w:r>
      <w:proofErr w:type="gramStart"/>
      <w:r>
        <w:t>渠系纳蓄雨水</w:t>
      </w:r>
      <w:proofErr w:type="gramEnd"/>
      <w:r>
        <w:t>用于灌溉</w:t>
      </w:r>
      <w:r>
        <w:rPr>
          <w:rFonts w:hint="eastAsia"/>
        </w:rPr>
        <w:t>情况的处理</w:t>
      </w:r>
    </w:p>
    <w:p w14:paraId="281FC9B5" w14:textId="77777777" w:rsidR="001477A2" w:rsidRDefault="00000000">
      <w:pPr>
        <w:spacing w:line="540" w:lineRule="exact"/>
        <w:ind w:firstLine="560"/>
      </w:pPr>
      <w:r>
        <w:rPr>
          <w:rFonts w:hint="eastAsia"/>
        </w:rPr>
        <w:t>对于将</w:t>
      </w:r>
      <w:r>
        <w:t>降</w:t>
      </w:r>
      <w:r>
        <w:rPr>
          <w:rFonts w:hint="eastAsia"/>
        </w:rPr>
        <w:t>水</w:t>
      </w:r>
      <w:r>
        <w:t>径流</w:t>
      </w:r>
      <w:proofErr w:type="gramStart"/>
      <w:r>
        <w:t>纳蓄</w:t>
      </w:r>
      <w:r>
        <w:rPr>
          <w:rFonts w:hint="eastAsia"/>
        </w:rPr>
        <w:t>到</w:t>
      </w:r>
      <w:proofErr w:type="gramEnd"/>
      <w:r>
        <w:rPr>
          <w:rFonts w:hint="eastAsia"/>
        </w:rPr>
        <w:t>渠道的灌区</w:t>
      </w:r>
      <w:r>
        <w:t>，应进行降水径流分析，将进入渠系</w:t>
      </w:r>
      <w:r>
        <w:rPr>
          <w:rFonts w:hint="eastAsia"/>
        </w:rPr>
        <w:t>并</w:t>
      </w:r>
      <w:r>
        <w:t>用于灌溉的水量计入到毛灌溉用水</w:t>
      </w:r>
      <w:r>
        <w:rPr>
          <w:rFonts w:hint="eastAsia"/>
        </w:rPr>
        <w:t>总</w:t>
      </w:r>
      <w:r>
        <w:t>量中。</w:t>
      </w:r>
    </w:p>
    <w:p w14:paraId="6689F4ED" w14:textId="77777777" w:rsidR="001477A2" w:rsidRDefault="00000000">
      <w:pPr>
        <w:spacing w:line="540" w:lineRule="exact"/>
        <w:ind w:firstLine="560"/>
      </w:pPr>
      <w:r>
        <w:rPr>
          <w:rFonts w:hint="eastAsia"/>
        </w:rPr>
        <w:t>（</w:t>
      </w:r>
      <w:r>
        <w:rPr>
          <w:rFonts w:hint="eastAsia"/>
        </w:rPr>
        <w:t>4</w:t>
      </w:r>
      <w:r>
        <w:rPr>
          <w:rFonts w:hint="eastAsia"/>
        </w:rPr>
        <w:t>）从灌区排入排水沟中又提水灌溉的该部分水量，不计入灌区毛灌溉水量。</w:t>
      </w:r>
    </w:p>
    <w:p w14:paraId="55860F93" w14:textId="77777777" w:rsidR="001477A2" w:rsidRDefault="00000000">
      <w:pPr>
        <w:pStyle w:val="2"/>
        <w:spacing w:before="217" w:after="217" w:line="540" w:lineRule="exact"/>
        <w:rPr>
          <w:rFonts w:hint="eastAsia"/>
        </w:rPr>
      </w:pPr>
      <w:bookmarkStart w:id="37" w:name="_Toc201562346"/>
      <w:r>
        <w:rPr>
          <w:rFonts w:hint="eastAsia"/>
        </w:rPr>
        <w:t>样点灌区农田灌溉水有效利用系数计算</w:t>
      </w:r>
      <w:bookmarkEnd w:id="37"/>
    </w:p>
    <w:p w14:paraId="13104E53" w14:textId="77777777" w:rsidR="001477A2" w:rsidRDefault="00000000">
      <w:pPr>
        <w:ind w:firstLine="560"/>
      </w:pPr>
      <w:r>
        <w:rPr>
          <w:rFonts w:hint="eastAsia"/>
        </w:rPr>
        <w:t>样点灌区农田灌溉水有效利用系数计算公式如下：</w:t>
      </w:r>
    </w:p>
    <w:p w14:paraId="73998A69" w14:textId="77777777" w:rsidR="001477A2" w:rsidRDefault="00000000">
      <w:pPr>
        <w:pStyle w:val="aff8"/>
        <w:spacing w:line="240" w:lineRule="auto"/>
        <w:ind w:firstLine="480"/>
      </w:pPr>
      <m:oMath>
        <m:sSub>
          <m:sSubPr>
            <m:ctrlPr>
              <w:rPr>
                <w:rFonts w:ascii="Cambria Math" w:hAnsi="Cambria Math"/>
                <w:i/>
              </w:rPr>
            </m:ctrlPr>
          </m:sSubPr>
          <m:e>
            <m:r>
              <w:rPr>
                <w:rFonts w:ascii="Cambria Math"/>
              </w:rPr>
              <m:t>η</m:t>
            </m:r>
          </m:e>
          <m:sub>
            <m:r>
              <w:rPr>
                <w:rFonts w:ascii="Cambria Math"/>
              </w:rPr>
              <m:t>样</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W</m:t>
                </m:r>
              </m:e>
              <m:sub>
                <m:r>
                  <w:rPr>
                    <w:rFonts w:ascii="Cambria Math"/>
                  </w:rPr>
                  <m:t>样净</m:t>
                </m:r>
              </m:sub>
            </m:sSub>
          </m:num>
          <m:den>
            <m:sSub>
              <m:sSubPr>
                <m:ctrlPr>
                  <w:rPr>
                    <w:rFonts w:ascii="Cambria Math" w:hAnsi="Cambria Math"/>
                    <w:i/>
                  </w:rPr>
                </m:ctrlPr>
              </m:sSubPr>
              <m:e>
                <m:r>
                  <w:rPr>
                    <w:rFonts w:ascii="Cambria Math"/>
                  </w:rPr>
                  <m:t>W</m:t>
                </m:r>
              </m:e>
              <m:sub>
                <m:r>
                  <w:rPr>
                    <w:rFonts w:ascii="Cambria Math"/>
                  </w:rPr>
                  <m:t>样毛</m:t>
                </m:r>
              </m:sub>
            </m:sSub>
          </m:den>
        </m:f>
      </m:oMath>
      <w:r>
        <w:t xml:space="preserve">   </w:t>
      </w:r>
      <w:r>
        <w:rPr>
          <w:rFonts w:hint="eastAsia"/>
        </w:rPr>
        <w:t xml:space="preserve">       </w:t>
      </w:r>
      <w:r>
        <w:rPr>
          <w:rFonts w:hint="eastAsia"/>
          <w:szCs w:val="28"/>
        </w:rPr>
        <w:t xml:space="preserve">      </w:t>
      </w:r>
      <w:r>
        <w:rPr>
          <w:szCs w:val="28"/>
        </w:rPr>
        <w:t xml:space="preserve">     </w:t>
      </w:r>
      <w:r>
        <w:rPr>
          <w:rFonts w:hint="eastAsia"/>
          <w:szCs w:val="28"/>
        </w:rPr>
        <w:t xml:space="preserve">   </w:t>
      </w:r>
      <w:r>
        <w:rPr>
          <w:rFonts w:hint="eastAsia"/>
        </w:rPr>
        <w:t>（</w:t>
      </w:r>
      <w:r>
        <w:rPr>
          <w:rFonts w:hint="eastAsia"/>
        </w:rPr>
        <w:t>3-17</w:t>
      </w:r>
      <w:r>
        <w:rPr>
          <w:rFonts w:hint="eastAsia"/>
        </w:rPr>
        <w:t>）</w:t>
      </w:r>
    </w:p>
    <w:p w14:paraId="645FCA30" w14:textId="77777777" w:rsidR="001477A2" w:rsidRDefault="00000000">
      <w:pPr>
        <w:spacing w:line="240" w:lineRule="auto"/>
        <w:ind w:firstLine="560"/>
      </w:pPr>
      <w:r>
        <w:rPr>
          <w:rFonts w:hint="eastAsia"/>
        </w:rPr>
        <w:t>式中：</w:t>
      </w:r>
      <m:oMath>
        <m:sSub>
          <m:sSubPr>
            <m:ctrlPr>
              <w:rPr>
                <w:rFonts w:ascii="Cambria Math" w:hAnsi="Cambria Math"/>
                <w:i/>
              </w:rPr>
            </m:ctrlPr>
          </m:sSubPr>
          <m:e>
            <m:r>
              <w:rPr>
                <w:rFonts w:ascii="Cambria Math"/>
              </w:rPr>
              <m:t>η</m:t>
            </m:r>
          </m:e>
          <m:sub>
            <m:r>
              <w:rPr>
                <w:rFonts w:ascii="Cambria Math"/>
              </w:rPr>
              <m:t>样</m:t>
            </m:r>
          </m:sub>
        </m:sSub>
      </m:oMath>
      <w:r>
        <w:t>——</w:t>
      </w:r>
      <w:r>
        <w:rPr>
          <w:rFonts w:hint="eastAsia"/>
        </w:rPr>
        <w:t>样点灌区农田灌溉水有效利用系数；</w:t>
      </w:r>
    </w:p>
    <w:p w14:paraId="49DC90F1" w14:textId="77777777" w:rsidR="001477A2" w:rsidRDefault="00000000">
      <w:pPr>
        <w:spacing w:line="240" w:lineRule="auto"/>
        <w:ind w:firstLineChars="500" w:firstLine="1400"/>
      </w:pPr>
      <m:oMath>
        <m:sSub>
          <m:sSubPr>
            <m:ctrlPr>
              <w:rPr>
                <w:rFonts w:ascii="Cambria Math" w:hAnsi="Cambria Math"/>
                <w:i/>
              </w:rPr>
            </m:ctrlPr>
          </m:sSubPr>
          <m:e>
            <m:r>
              <w:rPr>
                <w:rFonts w:ascii="Cambria Math"/>
              </w:rPr>
              <m:t>W</m:t>
            </m:r>
          </m:e>
          <m:sub>
            <m:r>
              <w:rPr>
                <w:rFonts w:ascii="Cambria Math"/>
              </w:rPr>
              <m:t>样净</m:t>
            </m:r>
          </m:sub>
        </m:sSub>
      </m:oMath>
      <w:r>
        <w:t>——</w:t>
      </w:r>
      <w:r>
        <w:rPr>
          <w:rFonts w:hint="eastAsia"/>
        </w:rPr>
        <w:t>样点灌区净灌溉用水量，</w:t>
      </w:r>
      <w:r>
        <w:rPr>
          <w:rFonts w:hint="eastAsia"/>
        </w:rPr>
        <w:t>m</w:t>
      </w:r>
      <w:r>
        <w:rPr>
          <w:rFonts w:hint="eastAsia"/>
          <w:vertAlign w:val="superscript"/>
        </w:rPr>
        <w:t>3</w:t>
      </w:r>
      <w:r>
        <w:rPr>
          <w:rFonts w:hint="eastAsia"/>
        </w:rPr>
        <w:t>；</w:t>
      </w:r>
    </w:p>
    <w:p w14:paraId="2DB150E8" w14:textId="77777777" w:rsidR="001477A2" w:rsidRDefault="00000000">
      <w:pPr>
        <w:spacing w:line="240" w:lineRule="auto"/>
        <w:ind w:firstLineChars="500" w:firstLine="1400"/>
      </w:pPr>
      <m:oMath>
        <m:sSub>
          <m:sSubPr>
            <m:ctrlPr>
              <w:rPr>
                <w:rFonts w:ascii="Cambria Math" w:hAnsi="Cambria Math"/>
                <w:i/>
              </w:rPr>
            </m:ctrlPr>
          </m:sSubPr>
          <m:e>
            <m:r>
              <w:rPr>
                <w:rFonts w:ascii="Cambria Math"/>
              </w:rPr>
              <m:t>W</m:t>
            </m:r>
          </m:e>
          <m:sub>
            <m:r>
              <w:rPr>
                <w:rFonts w:ascii="Cambria Math"/>
              </w:rPr>
              <m:t>样毛</m:t>
            </m:r>
          </m:sub>
        </m:sSub>
      </m:oMath>
      <w:r>
        <w:t>——</w:t>
      </w:r>
      <w:r>
        <w:rPr>
          <w:rFonts w:hint="eastAsia"/>
        </w:rPr>
        <w:t>样点灌区毛灌溉用水量，</w:t>
      </w:r>
      <w:r>
        <w:rPr>
          <w:rFonts w:hint="eastAsia"/>
        </w:rPr>
        <w:t>m</w:t>
      </w:r>
      <w:r>
        <w:rPr>
          <w:rFonts w:hint="eastAsia"/>
          <w:vertAlign w:val="superscript"/>
        </w:rPr>
        <w:t>3</w:t>
      </w:r>
      <w:r>
        <w:rPr>
          <w:rFonts w:hint="eastAsia"/>
        </w:rPr>
        <w:t>。</w:t>
      </w:r>
    </w:p>
    <w:p w14:paraId="0679A894" w14:textId="77777777" w:rsidR="001477A2" w:rsidRDefault="00000000">
      <w:pPr>
        <w:pStyle w:val="1"/>
        <w:spacing w:before="217" w:after="217"/>
        <w:rPr>
          <w:rFonts w:hint="eastAsia"/>
        </w:rPr>
      </w:pPr>
      <w:r>
        <w:br w:type="page"/>
      </w:r>
      <w:r>
        <w:rPr>
          <w:rFonts w:hint="eastAsia"/>
        </w:rPr>
        <w:lastRenderedPageBreak/>
        <w:t xml:space="preserve"> </w:t>
      </w:r>
      <w:bookmarkStart w:id="38" w:name="_Toc201562347"/>
      <w:bookmarkEnd w:id="16"/>
      <w:r>
        <w:rPr>
          <w:rFonts w:hint="eastAsia"/>
        </w:rPr>
        <w:t>市级农田</w:t>
      </w:r>
      <w:r>
        <w:t>灌溉水有效利用系数</w:t>
      </w:r>
      <w:r>
        <w:rPr>
          <w:rFonts w:hint="eastAsia"/>
        </w:rPr>
        <w:t>分析</w:t>
      </w:r>
      <w:bookmarkEnd w:id="38"/>
      <w:r>
        <w:rPr>
          <w:rFonts w:hint="eastAsia"/>
        </w:rPr>
        <w:t xml:space="preserve"> </w:t>
      </w:r>
    </w:p>
    <w:p w14:paraId="0444F682" w14:textId="77777777" w:rsidR="001477A2" w:rsidRDefault="00000000">
      <w:pPr>
        <w:pStyle w:val="2"/>
        <w:spacing w:before="217" w:after="217"/>
        <w:rPr>
          <w:rFonts w:hint="eastAsia"/>
        </w:rPr>
      </w:pPr>
      <w:bookmarkStart w:id="39" w:name="_Toc201562348"/>
      <w:r>
        <w:rPr>
          <w:rFonts w:hint="eastAsia"/>
        </w:rPr>
        <w:t>市级灌区基本信息统计</w:t>
      </w:r>
      <w:bookmarkEnd w:id="39"/>
    </w:p>
    <w:p w14:paraId="64B18A4D" w14:textId="77777777" w:rsidR="001477A2" w:rsidRDefault="00000000">
      <w:pPr>
        <w:ind w:firstLine="560"/>
        <w:rPr>
          <w:highlight w:val="yellow"/>
        </w:rPr>
      </w:pPr>
      <w:r>
        <w:rPr>
          <w:rFonts w:hint="eastAsia"/>
        </w:rPr>
        <w:t>为实现点面转化，通过样点灌区推求市级区域的农田灌溉水有效利用系数，并分析测算数据的合理性，需要统计市级区域的灌区基本信息，主要包括灌区个数、灌区灌溉面积（耕地灌溉面积、实际灌溉面积和节水工程灌溉面积）、灌区节水工程投资和灌区毛灌溉水量等，</w:t>
      </w:r>
      <w:proofErr w:type="gramStart"/>
      <w:r>
        <w:rPr>
          <w:rFonts w:hint="eastAsia"/>
        </w:rPr>
        <w:t>需统计</w:t>
      </w:r>
      <w:proofErr w:type="gramEnd"/>
      <w:r>
        <w:rPr>
          <w:rFonts w:hint="eastAsia"/>
        </w:rPr>
        <w:t>数据表格格式见附表</w:t>
      </w:r>
      <w:r>
        <w:rPr>
          <w:rFonts w:hint="eastAsia"/>
        </w:rPr>
        <w:t>1</w:t>
      </w:r>
      <w:r>
        <w:rPr>
          <w:rFonts w:hint="eastAsia"/>
        </w:rPr>
        <w:t>。</w:t>
      </w:r>
    </w:p>
    <w:p w14:paraId="0A13AB34" w14:textId="77777777" w:rsidR="001477A2" w:rsidRDefault="00000000">
      <w:pPr>
        <w:pStyle w:val="3"/>
        <w:spacing w:before="217" w:after="217"/>
      </w:pPr>
      <w:r>
        <w:rPr>
          <w:rFonts w:hint="eastAsia"/>
        </w:rPr>
        <w:t>灌区个数统计</w:t>
      </w:r>
    </w:p>
    <w:p w14:paraId="2F9BADB4" w14:textId="77777777" w:rsidR="001477A2" w:rsidRDefault="00000000">
      <w:pPr>
        <w:spacing w:line="540" w:lineRule="exact"/>
        <w:ind w:firstLine="562"/>
        <w:rPr>
          <w:b/>
        </w:rPr>
      </w:pPr>
      <w:r>
        <w:rPr>
          <w:rFonts w:hint="eastAsia"/>
          <w:b/>
          <w:iCs/>
        </w:rPr>
        <w:t>1</w:t>
      </w:r>
      <w:r>
        <w:rPr>
          <w:rFonts w:hint="eastAsia"/>
          <w:b/>
          <w:iCs/>
        </w:rPr>
        <w:t>、大型灌区</w:t>
      </w:r>
      <w:r>
        <w:rPr>
          <w:rStyle w:val="aff2"/>
          <w:rFonts w:hint="eastAsia"/>
          <w:kern w:val="0"/>
        </w:rPr>
        <w:t>（</w:t>
      </w:r>
      <w:r>
        <w:t>设计</w:t>
      </w:r>
      <w:r>
        <w:rPr>
          <w:rFonts w:hint="eastAsia"/>
        </w:rPr>
        <w:t>灌溉面积≥</w:t>
      </w:r>
      <w:r>
        <w:rPr>
          <w:rFonts w:hint="eastAsia"/>
        </w:rPr>
        <w:t>30</w:t>
      </w:r>
      <w:r>
        <w:rPr>
          <w:rFonts w:hint="eastAsia"/>
        </w:rPr>
        <w:t>万亩</w:t>
      </w:r>
      <w:r>
        <w:t>）</w:t>
      </w:r>
    </w:p>
    <w:p w14:paraId="026394A2" w14:textId="77777777" w:rsidR="001477A2" w:rsidRDefault="00000000">
      <w:pPr>
        <w:spacing w:line="540" w:lineRule="exact"/>
        <w:ind w:firstLine="560"/>
        <w:rPr>
          <w:color w:val="FF0000"/>
          <w:highlight w:val="yellow"/>
        </w:rPr>
      </w:pPr>
      <w:r>
        <w:rPr>
          <w:rFonts w:hint="eastAsia"/>
        </w:rPr>
        <w:t>对于市级区域内的大型灌区数量统计，依据《全国大型灌区名录》（最新版），应全部纳入</w:t>
      </w:r>
      <w:r>
        <w:t>统计</w:t>
      </w:r>
      <w:r>
        <w:rPr>
          <w:rFonts w:hint="eastAsia"/>
        </w:rPr>
        <w:t>对象，统计时应按照水源类型分为提水和自流引水</w:t>
      </w:r>
      <w:r>
        <w:rPr>
          <w:rFonts w:hint="eastAsia"/>
        </w:rPr>
        <w:t>2</w:t>
      </w:r>
      <w:r>
        <w:rPr>
          <w:rFonts w:hint="eastAsia"/>
        </w:rPr>
        <w:t>类。其中，区域内涉及跨市（州）和跨县（市、区）的大型灌区，采用分县级基本单元拆分测算时，不重复统计同一灌区。</w:t>
      </w:r>
    </w:p>
    <w:p w14:paraId="4149ADD8" w14:textId="77777777" w:rsidR="001477A2" w:rsidRDefault="00000000">
      <w:pPr>
        <w:spacing w:line="540" w:lineRule="exact"/>
        <w:ind w:firstLine="562"/>
      </w:pPr>
      <w:r>
        <w:rPr>
          <w:rFonts w:hint="eastAsia"/>
          <w:b/>
          <w:iCs/>
        </w:rPr>
        <w:t>2</w:t>
      </w:r>
      <w:r>
        <w:rPr>
          <w:rFonts w:hint="eastAsia"/>
          <w:b/>
          <w:iCs/>
        </w:rPr>
        <w:t>、</w:t>
      </w:r>
      <w:r>
        <w:rPr>
          <w:b/>
          <w:iCs/>
        </w:rPr>
        <w:t>中型灌区</w:t>
      </w:r>
      <w:r>
        <w:t>（</w:t>
      </w:r>
      <w:r>
        <w:rPr>
          <w:rFonts w:hint="eastAsia"/>
        </w:rPr>
        <w:t>1</w:t>
      </w:r>
      <w:r>
        <w:rPr>
          <w:rFonts w:hint="eastAsia"/>
        </w:rPr>
        <w:t>万亩≤</w:t>
      </w:r>
      <w:r>
        <w:t>设计</w:t>
      </w:r>
      <w:r>
        <w:rPr>
          <w:rFonts w:hint="eastAsia"/>
        </w:rPr>
        <w:t>灌溉面积</w:t>
      </w:r>
      <w:r>
        <w:rPr>
          <w:rFonts w:hint="eastAsia"/>
        </w:rPr>
        <w:t>&lt;30</w:t>
      </w:r>
      <w:r>
        <w:rPr>
          <w:rFonts w:hint="eastAsia"/>
        </w:rPr>
        <w:t>万亩）</w:t>
      </w:r>
    </w:p>
    <w:p w14:paraId="429F0AA4" w14:textId="77777777" w:rsidR="001477A2" w:rsidRDefault="00000000">
      <w:pPr>
        <w:spacing w:line="540" w:lineRule="exact"/>
        <w:ind w:firstLine="560"/>
      </w:pPr>
      <w:r>
        <w:rPr>
          <w:rFonts w:hint="eastAsia"/>
        </w:rPr>
        <w:t>对于市级区域内的中型灌区数量统计，依据《全国中型灌区名录》（最新版），应全部纳入</w:t>
      </w:r>
      <w:r>
        <w:t>统计</w:t>
      </w:r>
      <w:r>
        <w:rPr>
          <w:rFonts w:hint="eastAsia"/>
        </w:rPr>
        <w:t>对象，统计时应按照水源类型分为提水和自流引水</w:t>
      </w:r>
      <w:r>
        <w:rPr>
          <w:rFonts w:hint="eastAsia"/>
        </w:rPr>
        <w:t>2</w:t>
      </w:r>
      <w:r>
        <w:rPr>
          <w:rFonts w:hint="eastAsia"/>
        </w:rPr>
        <w:t>类。其中，区域内涉及跨县（市、区）的中型灌区，采用分县级基本单元拆分测算时，个数统计时不重复统计同一灌区。</w:t>
      </w:r>
    </w:p>
    <w:p w14:paraId="6A6817E2" w14:textId="77777777" w:rsidR="001477A2" w:rsidRDefault="00000000">
      <w:pPr>
        <w:numPr>
          <w:ilvl w:val="0"/>
          <w:numId w:val="2"/>
        </w:numPr>
        <w:spacing w:line="540" w:lineRule="exact"/>
        <w:ind w:firstLine="562"/>
      </w:pPr>
      <w:r>
        <w:rPr>
          <w:rFonts w:hint="eastAsia"/>
          <w:b/>
          <w:bCs/>
        </w:rPr>
        <w:t>小型灌区</w:t>
      </w:r>
      <w:r>
        <w:rPr>
          <w:rFonts w:hint="eastAsia"/>
        </w:rPr>
        <w:t>（</w:t>
      </w:r>
      <w:r>
        <w:rPr>
          <w:rFonts w:hint="eastAsia"/>
        </w:rPr>
        <w:t>0.01</w:t>
      </w:r>
      <w:r>
        <w:rPr>
          <w:rFonts w:hint="eastAsia"/>
        </w:rPr>
        <w:t>万亩≤</w:t>
      </w:r>
      <w:r>
        <w:t>设计</w:t>
      </w:r>
      <w:r>
        <w:rPr>
          <w:rFonts w:hint="eastAsia"/>
        </w:rPr>
        <w:t>灌溉面积</w:t>
      </w:r>
      <w:r>
        <w:rPr>
          <w:rFonts w:hint="eastAsia"/>
        </w:rPr>
        <w:t>&lt;1</w:t>
      </w:r>
      <w:r>
        <w:rPr>
          <w:rFonts w:hint="eastAsia"/>
        </w:rPr>
        <w:t>万亩）</w:t>
      </w:r>
    </w:p>
    <w:p w14:paraId="36691EEE" w14:textId="77777777" w:rsidR="001477A2" w:rsidRDefault="00000000">
      <w:pPr>
        <w:spacing w:line="540" w:lineRule="exact"/>
        <w:ind w:firstLine="560"/>
        <w:rPr>
          <w:b/>
        </w:rPr>
      </w:pPr>
      <w:r>
        <w:rPr>
          <w:rFonts w:hint="eastAsia"/>
        </w:rPr>
        <w:t>对于设计灌溉面积</w:t>
      </w:r>
      <w:r>
        <w:rPr>
          <w:rFonts w:hint="eastAsia"/>
        </w:rPr>
        <w:t>0.2</w:t>
      </w:r>
      <w:r>
        <w:t>~</w:t>
      </w:r>
      <w:r>
        <w:rPr>
          <w:rFonts w:hint="eastAsia"/>
        </w:rPr>
        <w:t>1</w:t>
      </w:r>
      <w:r>
        <w:rPr>
          <w:rFonts w:hint="eastAsia"/>
        </w:rPr>
        <w:t>万亩的小型灌区数量统计，按《水利统计年鉴》公布的小型灌区数量，全部纳入</w:t>
      </w:r>
      <w:r>
        <w:t>统计</w:t>
      </w:r>
      <w:r>
        <w:rPr>
          <w:rFonts w:hint="eastAsia"/>
        </w:rPr>
        <w:t>对象，统计时应按照水源类型分为提水和自流引水</w:t>
      </w:r>
      <w:r>
        <w:rPr>
          <w:rFonts w:hint="eastAsia"/>
        </w:rPr>
        <w:t>2</w:t>
      </w:r>
      <w:r>
        <w:rPr>
          <w:rFonts w:hint="eastAsia"/>
        </w:rPr>
        <w:t>类；对于设计灌溉面积</w:t>
      </w:r>
      <w:r>
        <w:rPr>
          <w:rFonts w:hint="eastAsia"/>
        </w:rPr>
        <w:t>0.01~0.2</w:t>
      </w:r>
      <w:r>
        <w:rPr>
          <w:rFonts w:hint="eastAsia"/>
        </w:rPr>
        <w:t>万亩的小型灌区，各市级水行政主管部门应以水利普查、用水统计等相关统计成果为基础，积极对接有关部门，复核该档次小型灌区个数。</w:t>
      </w:r>
    </w:p>
    <w:p w14:paraId="79D46487" w14:textId="77777777" w:rsidR="001477A2" w:rsidRDefault="00000000">
      <w:pPr>
        <w:pStyle w:val="3"/>
        <w:spacing w:before="217" w:after="217"/>
      </w:pPr>
      <w:r>
        <w:rPr>
          <w:rFonts w:hint="eastAsia"/>
        </w:rPr>
        <w:lastRenderedPageBreak/>
        <w:t>灌区灌溉面积统计</w:t>
      </w:r>
    </w:p>
    <w:p w14:paraId="6421879A" w14:textId="77777777" w:rsidR="001477A2" w:rsidRDefault="00000000">
      <w:pPr>
        <w:ind w:firstLine="560"/>
      </w:pPr>
      <w:r>
        <w:rPr>
          <w:rFonts w:hint="eastAsia"/>
        </w:rPr>
        <w:t>各市级耕地灌溉面积、实际灌溉面积和节水灌溉工程面积等数据统计应以《水利统计年鉴》中有关统计数据为依据，按照不同灌区规模、不同水源类型分类进行汇总统计。</w:t>
      </w:r>
    </w:p>
    <w:p w14:paraId="755C02D2" w14:textId="77777777" w:rsidR="001477A2" w:rsidRDefault="00000000">
      <w:pPr>
        <w:pStyle w:val="3"/>
        <w:spacing w:before="217" w:after="217"/>
      </w:pPr>
      <w:r>
        <w:rPr>
          <w:rFonts w:hint="eastAsia"/>
        </w:rPr>
        <w:t>灌区节水工程投资统计</w:t>
      </w:r>
    </w:p>
    <w:p w14:paraId="65E5375C" w14:textId="77777777" w:rsidR="001477A2" w:rsidRDefault="00000000">
      <w:pPr>
        <w:spacing w:line="540" w:lineRule="exact"/>
        <w:ind w:firstLine="560"/>
      </w:pPr>
      <w:r>
        <w:rPr>
          <w:rFonts w:hint="eastAsia"/>
        </w:rPr>
        <w:t>各市级灌区节水工程投资统计数据应由市级水行政主管部门牵头，联合其他有关水利内部部门和农业农村等有</w:t>
      </w:r>
      <w:proofErr w:type="gramStart"/>
      <w:r>
        <w:rPr>
          <w:rFonts w:hint="eastAsia"/>
        </w:rPr>
        <w:t>关外部门</w:t>
      </w:r>
      <w:proofErr w:type="gramEnd"/>
      <w:r>
        <w:rPr>
          <w:rFonts w:hint="eastAsia"/>
        </w:rPr>
        <w:t>统计获取</w:t>
      </w:r>
      <w:r>
        <w:t>。</w:t>
      </w:r>
    </w:p>
    <w:p w14:paraId="2589B50B" w14:textId="77777777" w:rsidR="001477A2" w:rsidRDefault="00000000">
      <w:pPr>
        <w:pStyle w:val="3"/>
        <w:spacing w:before="217" w:after="217"/>
      </w:pPr>
      <w:r>
        <w:rPr>
          <w:rFonts w:hint="eastAsia"/>
        </w:rPr>
        <w:t>毛灌溉用水量统计</w:t>
      </w:r>
    </w:p>
    <w:p w14:paraId="2EF31AB3" w14:textId="77777777" w:rsidR="001477A2" w:rsidRDefault="00000000">
      <w:pPr>
        <w:ind w:firstLine="560"/>
      </w:pPr>
      <w:r>
        <w:rPr>
          <w:rFonts w:hint="eastAsia"/>
        </w:rPr>
        <w:t>（</w:t>
      </w:r>
      <w:r>
        <w:rPr>
          <w:rFonts w:hint="eastAsia"/>
        </w:rPr>
        <w:t>1</w:t>
      </w:r>
      <w:r>
        <w:rPr>
          <w:rFonts w:hint="eastAsia"/>
        </w:rPr>
        <w:t>）大、中型灌区</w:t>
      </w:r>
    </w:p>
    <w:p w14:paraId="3F54053E" w14:textId="77777777" w:rsidR="001477A2" w:rsidRDefault="00000000">
      <w:pPr>
        <w:ind w:firstLine="562"/>
        <w:rPr>
          <w:b/>
          <w:bCs/>
        </w:rPr>
      </w:pPr>
      <w:r>
        <w:rPr>
          <w:rFonts w:hint="eastAsia"/>
          <w:b/>
          <w:bCs/>
        </w:rPr>
        <w:t>跨县（市、区）的大、中型灌区：</w:t>
      </w:r>
      <w:r>
        <w:rPr>
          <w:rFonts w:hint="eastAsia"/>
        </w:rPr>
        <w:t>市级区域内跨县（市、区）的大、中型灌区毛灌溉用水量统计数据以县级为基本统计单元，由大、中型灌区管理单位与区域内各县（市、区）核对的耕地农业灌溉用水量（交接水量）数据汇总得出。市级区域毛灌溉水量统计数据不包括县级行政区水量交接断面以上至大、中型灌区渠首的输水损失。统计数据需与用水统计调查直报管理系统（以下简称“直报系统”）中</w:t>
      </w:r>
      <w:r>
        <w:rPr>
          <w:rFonts w:hint="eastAsia"/>
        </w:rPr>
        <w:t>101</w:t>
      </w:r>
      <w:r>
        <w:rPr>
          <w:rFonts w:hint="eastAsia"/>
        </w:rPr>
        <w:t>表耕地农业灌溉用水量数据协调一致。</w:t>
      </w:r>
    </w:p>
    <w:p w14:paraId="1559E88D" w14:textId="77777777" w:rsidR="001477A2" w:rsidRDefault="00000000">
      <w:pPr>
        <w:ind w:firstLine="562"/>
      </w:pPr>
      <w:r>
        <w:rPr>
          <w:rFonts w:hint="eastAsia"/>
          <w:b/>
          <w:bCs/>
        </w:rPr>
        <w:t>不跨县（市、区）的大、中型灌区：</w:t>
      </w:r>
      <w:r>
        <w:rPr>
          <w:rFonts w:hint="eastAsia"/>
        </w:rPr>
        <w:t>该统计数据可直接参考直报系统中</w:t>
      </w:r>
      <w:r>
        <w:rPr>
          <w:rFonts w:hint="eastAsia"/>
        </w:rPr>
        <w:t>101</w:t>
      </w:r>
      <w:r>
        <w:rPr>
          <w:rFonts w:hint="eastAsia"/>
        </w:rPr>
        <w:t>表耕地农业灌溉用水量数据统计得到。</w:t>
      </w:r>
    </w:p>
    <w:p w14:paraId="353B3893" w14:textId="77777777" w:rsidR="001477A2" w:rsidRDefault="00000000">
      <w:pPr>
        <w:ind w:firstLine="560"/>
      </w:pPr>
      <w:r>
        <w:rPr>
          <w:rFonts w:hint="eastAsia"/>
        </w:rPr>
        <w:t>（</w:t>
      </w:r>
      <w:r>
        <w:rPr>
          <w:rFonts w:hint="eastAsia"/>
        </w:rPr>
        <w:t>2</w:t>
      </w:r>
      <w:r>
        <w:rPr>
          <w:rFonts w:hint="eastAsia"/>
        </w:rPr>
        <w:t>）小型灌区</w:t>
      </w:r>
    </w:p>
    <w:p w14:paraId="3BF62097" w14:textId="77777777" w:rsidR="001477A2" w:rsidRDefault="00000000">
      <w:pPr>
        <w:ind w:firstLine="560"/>
      </w:pPr>
      <w:r>
        <w:rPr>
          <w:rFonts w:hint="eastAsia"/>
        </w:rPr>
        <w:t>市级区域小型灌区毛灌溉用水量可直接参考直报系统中</w:t>
      </w:r>
      <w:r>
        <w:rPr>
          <w:rFonts w:hint="eastAsia"/>
        </w:rPr>
        <w:t>301</w:t>
      </w:r>
      <w:r>
        <w:rPr>
          <w:rFonts w:hint="eastAsia"/>
        </w:rPr>
        <w:t>表耕地农业灌溉用水量数据统计得到。</w:t>
      </w:r>
    </w:p>
    <w:p w14:paraId="6C4D1BBE" w14:textId="77777777" w:rsidR="001477A2" w:rsidRDefault="00000000">
      <w:pPr>
        <w:pStyle w:val="2"/>
        <w:spacing w:before="217" w:after="217"/>
        <w:rPr>
          <w:rFonts w:hint="eastAsia"/>
        </w:rPr>
      </w:pPr>
      <w:bookmarkStart w:id="40" w:name="_Toc336334887"/>
      <w:bookmarkStart w:id="41" w:name="_Toc319583012"/>
      <w:bookmarkStart w:id="42" w:name="_Toc319582967"/>
      <w:bookmarkStart w:id="43" w:name="_Toc201562349"/>
      <w:bookmarkStart w:id="44" w:name="_Toc343006871"/>
      <w:bookmarkStart w:id="45" w:name="_Toc435811455"/>
      <w:bookmarkEnd w:id="17"/>
      <w:r>
        <w:rPr>
          <w:rFonts w:hint="eastAsia"/>
        </w:rPr>
        <w:t>市级</w:t>
      </w:r>
      <w:r>
        <w:t>农田灌溉水有效利用系数</w:t>
      </w:r>
      <w:bookmarkEnd w:id="40"/>
      <w:bookmarkEnd w:id="41"/>
      <w:bookmarkEnd w:id="42"/>
      <w:r>
        <w:rPr>
          <w:rFonts w:hint="eastAsia"/>
        </w:rPr>
        <w:t>分析</w:t>
      </w:r>
      <w:bookmarkEnd w:id="43"/>
      <w:bookmarkEnd w:id="44"/>
      <w:bookmarkEnd w:id="45"/>
    </w:p>
    <w:p w14:paraId="652E2E86" w14:textId="77777777" w:rsidR="001477A2" w:rsidRDefault="00000000">
      <w:pPr>
        <w:pStyle w:val="3"/>
        <w:spacing w:before="217" w:after="217"/>
      </w:pPr>
      <w:bookmarkStart w:id="46" w:name="_Toc435811456"/>
      <w:bookmarkStart w:id="47" w:name="_Toc343006872"/>
      <w:r>
        <w:rPr>
          <w:rFonts w:hint="eastAsia"/>
          <w:szCs w:val="24"/>
        </w:rPr>
        <w:lastRenderedPageBreak/>
        <w:t>市级</w:t>
      </w:r>
      <w:r>
        <w:t>大型灌区</w:t>
      </w:r>
      <w:r>
        <w:rPr>
          <w:rFonts w:hint="eastAsia"/>
        </w:rPr>
        <w:t>农田</w:t>
      </w:r>
      <w:r>
        <w:t>灌溉水有效利用系数</w:t>
      </w:r>
      <w:bookmarkStart w:id="48" w:name="_Toc336334889"/>
      <w:r>
        <w:t>计算</w:t>
      </w:r>
      <w:bookmarkEnd w:id="46"/>
      <w:bookmarkEnd w:id="47"/>
    </w:p>
    <w:bookmarkEnd w:id="48"/>
    <w:p w14:paraId="37BBB71A" w14:textId="77777777" w:rsidR="001477A2" w:rsidRDefault="00000000">
      <w:pPr>
        <w:ind w:firstLine="560"/>
      </w:pPr>
      <w:r>
        <w:rPr>
          <w:rFonts w:hint="eastAsia"/>
        </w:rPr>
        <w:t>（</w:t>
      </w:r>
      <w:r>
        <w:rPr>
          <w:rFonts w:hint="eastAsia"/>
        </w:rPr>
        <w:t>1</w:t>
      </w:r>
      <w:r>
        <w:rPr>
          <w:rFonts w:hint="eastAsia"/>
        </w:rPr>
        <w:t>）大型灌区按整体测算</w:t>
      </w:r>
    </w:p>
    <w:p w14:paraId="376C33EB" w14:textId="77777777" w:rsidR="001477A2" w:rsidRDefault="00000000">
      <w:pPr>
        <w:ind w:firstLine="560"/>
      </w:pPr>
      <w:r>
        <w:rPr>
          <w:rFonts w:hint="eastAsia"/>
        </w:rPr>
        <w:t>市级区域内的大型灌区按照一个整体，依据《四川细则（</w:t>
      </w:r>
      <w:r>
        <w:rPr>
          <w:rFonts w:hint="eastAsia"/>
        </w:rPr>
        <w:t>2025</w:t>
      </w:r>
      <w:r>
        <w:rPr>
          <w:rFonts w:hint="eastAsia"/>
        </w:rPr>
        <w:t>）》第</w:t>
      </w:r>
      <w:r>
        <w:rPr>
          <w:rFonts w:hint="eastAsia"/>
        </w:rPr>
        <w:t>3</w:t>
      </w:r>
      <w:proofErr w:type="gramStart"/>
      <w:r>
        <w:rPr>
          <w:rFonts w:hint="eastAsia"/>
        </w:rPr>
        <w:t>章大型</w:t>
      </w:r>
      <w:proofErr w:type="gramEnd"/>
      <w:r>
        <w:rPr>
          <w:rFonts w:hint="eastAsia"/>
        </w:rPr>
        <w:t>样点灌区的测算要求进行测算。</w:t>
      </w:r>
    </w:p>
    <w:p w14:paraId="4D107F2F" w14:textId="77777777" w:rsidR="001477A2" w:rsidRDefault="00000000">
      <w:pPr>
        <w:ind w:firstLine="560"/>
      </w:pPr>
      <w:r>
        <w:t>依据</w:t>
      </w:r>
      <w:r>
        <w:rPr>
          <w:rFonts w:hint="eastAsia"/>
        </w:rPr>
        <w:t>区域内</w:t>
      </w:r>
      <w:r>
        <w:t>各</w:t>
      </w:r>
      <w:r>
        <w:rPr>
          <w:rFonts w:hint="eastAsia"/>
        </w:rPr>
        <w:t>大型样点灌区</w:t>
      </w:r>
      <w:r>
        <w:t>农田灌溉水有效利用系数与</w:t>
      </w:r>
      <w:r>
        <w:rPr>
          <w:rFonts w:hint="eastAsia"/>
        </w:rPr>
        <w:t>毛灌溉</w:t>
      </w:r>
      <w:r>
        <w:t>用水量加权平均后得</w:t>
      </w:r>
      <w:r>
        <w:rPr>
          <w:rFonts w:hint="eastAsia"/>
        </w:rPr>
        <w:t>出市级区域</w:t>
      </w:r>
      <w:r>
        <w:t>大型灌区农田灌溉水有效利用系数</w:t>
      </w:r>
      <w:r>
        <w:rPr>
          <w:rFonts w:hint="eastAsia"/>
        </w:rPr>
        <w:t>平均值</w:t>
      </w:r>
      <w:r>
        <w:t>。计算公式</w:t>
      </w:r>
      <w:r>
        <w:rPr>
          <w:rFonts w:hint="eastAsia"/>
        </w:rPr>
        <w:t>如下</w:t>
      </w:r>
      <w:r>
        <w:t>：</w:t>
      </w:r>
    </w:p>
    <w:p w14:paraId="0CEC0C7D" w14:textId="77777777" w:rsidR="001477A2" w:rsidRDefault="00000000">
      <w:pPr>
        <w:spacing w:line="240" w:lineRule="auto"/>
        <w:ind w:firstLine="560"/>
        <w:jc w:val="right"/>
      </w:pPr>
      <w:r>
        <w:rPr>
          <w:rFonts w:hint="eastAsia"/>
        </w:rPr>
        <w:t xml:space="preserve">        </w:t>
      </w:r>
      <m:oMath>
        <m:sSub>
          <m:sSubPr>
            <m:ctrlPr>
              <w:rPr>
                <w:rFonts w:ascii="Cambria Math" w:hAnsi="Cambria Math"/>
                <w:i/>
              </w:rPr>
            </m:ctrlPr>
          </m:sSubPr>
          <m:e>
            <m:r>
              <w:rPr>
                <w:rFonts w:ascii="Cambria Math"/>
              </w:rPr>
              <m:t>η</m:t>
            </m:r>
          </m:e>
          <m:sub>
            <m:r>
              <w:rPr>
                <w:rFonts w:ascii="Cambria Math"/>
              </w:rPr>
              <m:t>大型</m:t>
            </m:r>
          </m:sub>
        </m:sSub>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大</m:t>
                    </m:r>
                    <m:r>
                      <w:rPr>
                        <w:rFonts w:ascii="Cambria Math"/>
                      </w:rPr>
                      <m:t>i</m:t>
                    </m:r>
                  </m:sub>
                </m:sSub>
                <m:r>
                  <w:rPr>
                    <w:rFonts w:ascii="Cambria Math" w:eastAsia="MS Mincho" w:hAnsi="Cambria Math" w:cs="MS Mincho" w:hint="eastAsia"/>
                  </w:rPr>
                  <m:t>⋅</m:t>
                </m:r>
                <m:sSub>
                  <m:sSubPr>
                    <m:ctrlPr>
                      <w:rPr>
                        <w:rFonts w:ascii="Cambria Math" w:hAnsi="Cambria Math"/>
                        <w:i/>
                      </w:rPr>
                    </m:ctrlPr>
                  </m:sSubPr>
                  <m:e>
                    <m:r>
                      <w:rPr>
                        <w:rFonts w:ascii="Cambria Math"/>
                      </w:rPr>
                      <m:t>W</m:t>
                    </m:r>
                  </m:e>
                  <m:sub>
                    <m:r>
                      <w:rPr>
                        <w:rFonts w:ascii="Cambria Math"/>
                      </w:rPr>
                      <m:t>样大</m:t>
                    </m:r>
                    <m:r>
                      <w:rPr>
                        <w:rFonts w:ascii="Cambria Math"/>
                      </w:rPr>
                      <m:t>i</m:t>
                    </m:r>
                  </m:sub>
                </m:sSub>
              </m:e>
            </m:nary>
          </m:num>
          <m:den>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W</m:t>
                    </m:r>
                  </m:e>
                  <m:sub>
                    <m:r>
                      <w:rPr>
                        <w:rFonts w:ascii="Cambria Math"/>
                      </w:rPr>
                      <m:t>样大</m:t>
                    </m:r>
                    <m:r>
                      <w:rPr>
                        <w:rFonts w:ascii="Cambria Math"/>
                      </w:rPr>
                      <m:t>i</m:t>
                    </m:r>
                  </m:sub>
                </m:sSub>
              </m:e>
            </m:nary>
          </m:den>
        </m:f>
      </m:oMath>
      <w:r>
        <w:t xml:space="preserve"> </w:t>
      </w:r>
      <w:r>
        <w:rPr>
          <w:rFonts w:hint="eastAsia"/>
        </w:rPr>
        <w:t xml:space="preserve"> </w:t>
      </w:r>
      <w:r>
        <w:t xml:space="preserve">   </w:t>
      </w:r>
      <w:r>
        <w:rPr>
          <w:rFonts w:hint="eastAsia"/>
        </w:rPr>
        <w:t xml:space="preserve">   </w:t>
      </w:r>
      <w:r>
        <w:t xml:space="preserve">    </w:t>
      </w:r>
      <w:r>
        <w:rPr>
          <w:rFonts w:hint="eastAsia"/>
        </w:rPr>
        <w:t xml:space="preserve">  </w:t>
      </w:r>
      <w:r>
        <w:t>（</w:t>
      </w:r>
      <w:r>
        <w:rPr>
          <w:rFonts w:hint="eastAsia"/>
        </w:rPr>
        <w:t>4</w:t>
      </w:r>
      <w:r>
        <w:t>-</w:t>
      </w:r>
      <w:r>
        <w:rPr>
          <w:rFonts w:hint="eastAsia"/>
        </w:rPr>
        <w:t>1</w:t>
      </w:r>
      <w:r>
        <w:t>）</w:t>
      </w:r>
    </w:p>
    <w:p w14:paraId="56A7C5CA" w14:textId="77777777" w:rsidR="001477A2" w:rsidRDefault="00000000">
      <w:pPr>
        <w:ind w:firstLine="560"/>
      </w:pPr>
      <w:bookmarkStart w:id="49" w:name="OLE_LINK2"/>
      <w:r>
        <w:t>式</w:t>
      </w:r>
      <w:r>
        <w:rPr>
          <w:rFonts w:hint="eastAsia"/>
        </w:rPr>
        <w:t>中：</w:t>
      </w:r>
      <m:oMath>
        <m:sSub>
          <m:sSubPr>
            <m:ctrlPr>
              <w:rPr>
                <w:rFonts w:ascii="Cambria Math" w:hAnsi="Cambria Math"/>
                <w:i/>
              </w:rPr>
            </m:ctrlPr>
          </m:sSubPr>
          <m:e>
            <m:r>
              <w:rPr>
                <w:rFonts w:ascii="Cambria Math"/>
              </w:rPr>
              <m:t>η</m:t>
            </m:r>
          </m:e>
          <m:sub>
            <m:r>
              <w:rPr>
                <w:rFonts w:ascii="Cambria Math"/>
              </w:rPr>
              <m:t>大</m:t>
            </m:r>
          </m:sub>
        </m:sSub>
      </m:oMath>
      <w:r>
        <w:t>——</w:t>
      </w:r>
      <w:r>
        <w:rPr>
          <w:rFonts w:hint="eastAsia"/>
        </w:rPr>
        <w:t>市级区域</w:t>
      </w:r>
      <w:r>
        <w:t>大型灌区农田灌溉水有效利用系数</w:t>
      </w:r>
      <w:r>
        <w:rPr>
          <w:rFonts w:hint="eastAsia"/>
        </w:rPr>
        <w:t>平均值</w:t>
      </w:r>
      <w:r>
        <w:t>；</w:t>
      </w:r>
    </w:p>
    <w:p w14:paraId="7D5BC0ED" w14:textId="77777777" w:rsidR="001477A2" w:rsidRDefault="00000000">
      <w:pPr>
        <w:ind w:firstLineChars="506" w:firstLine="1417"/>
        <w:rPr>
          <w:szCs w:val="24"/>
        </w:rPr>
      </w:pPr>
      <m:oMath>
        <m:sSub>
          <m:sSubPr>
            <m:ctrlPr>
              <w:rPr>
                <w:rFonts w:ascii="Cambria Math" w:hAnsi="Cambria Math"/>
                <w:i/>
              </w:rPr>
            </m:ctrlPr>
          </m:sSubPr>
          <m:e>
            <m:r>
              <w:rPr>
                <w:rFonts w:ascii="Cambria Math"/>
              </w:rPr>
              <m:t>η</m:t>
            </m:r>
          </m:e>
          <m:sub>
            <m:r>
              <w:rPr>
                <w:rFonts w:ascii="Cambria Math"/>
              </w:rPr>
              <m:t>大</m:t>
            </m:r>
            <m:r>
              <w:rPr>
                <w:rFonts w:ascii="Cambria Math"/>
              </w:rPr>
              <m:t>i</m:t>
            </m:r>
          </m:sub>
        </m:sSub>
      </m:oMath>
      <w:r>
        <w:rPr>
          <w:szCs w:val="24"/>
        </w:rPr>
        <w:t>——</w:t>
      </w:r>
      <w:r>
        <w:rPr>
          <w:szCs w:val="24"/>
        </w:rPr>
        <w:t>第</w:t>
      </w:r>
      <w:proofErr w:type="spellStart"/>
      <w:r>
        <w:rPr>
          <w:i/>
          <w:szCs w:val="24"/>
        </w:rPr>
        <w:t>i</w:t>
      </w:r>
      <w:proofErr w:type="spellEnd"/>
      <w:proofErr w:type="gramStart"/>
      <w:r>
        <w:rPr>
          <w:szCs w:val="24"/>
        </w:rPr>
        <w:t>个</w:t>
      </w:r>
      <w:proofErr w:type="gramEnd"/>
      <w:r>
        <w:rPr>
          <w:szCs w:val="24"/>
        </w:rPr>
        <w:t>大型灌区样点灌区农田灌溉水有效利用系数；</w:t>
      </w:r>
    </w:p>
    <w:p w14:paraId="44054F8A" w14:textId="77777777" w:rsidR="001477A2" w:rsidRDefault="00000000">
      <w:pPr>
        <w:ind w:firstLineChars="506" w:firstLine="1417"/>
        <w:rPr>
          <w:szCs w:val="24"/>
        </w:rPr>
      </w:pPr>
      <m:oMath>
        <m:sSub>
          <m:sSubPr>
            <m:ctrlPr>
              <w:rPr>
                <w:rFonts w:ascii="Cambria Math" w:hAnsi="Cambria Math"/>
                <w:i/>
              </w:rPr>
            </m:ctrlPr>
          </m:sSubPr>
          <m:e>
            <m:r>
              <w:rPr>
                <w:rFonts w:ascii="Cambria Math"/>
              </w:rPr>
              <m:t>W</m:t>
            </m:r>
          </m:e>
          <m:sub>
            <m:r>
              <w:rPr>
                <w:rFonts w:ascii="Cambria Math"/>
              </w:rPr>
              <m:t>样大</m:t>
            </m:r>
            <m:r>
              <w:rPr>
                <w:rFonts w:ascii="Cambria Math"/>
              </w:rPr>
              <m:t>i</m:t>
            </m:r>
          </m:sub>
        </m:sSub>
      </m:oMath>
      <w:r>
        <w:rPr>
          <w:szCs w:val="24"/>
        </w:rPr>
        <w:t>——</w:t>
      </w:r>
      <w:r>
        <w:rPr>
          <w:rFonts w:hint="eastAsia"/>
          <w:szCs w:val="24"/>
        </w:rPr>
        <w:t>第</w:t>
      </w:r>
      <w:proofErr w:type="spellStart"/>
      <w:r>
        <w:rPr>
          <w:rFonts w:hint="eastAsia"/>
          <w:i/>
          <w:szCs w:val="24"/>
        </w:rPr>
        <w:t>i</w:t>
      </w:r>
      <w:proofErr w:type="spellEnd"/>
      <w:proofErr w:type="gramStart"/>
      <w:r>
        <w:rPr>
          <w:rFonts w:hint="eastAsia"/>
          <w:szCs w:val="24"/>
        </w:rPr>
        <w:t>个</w:t>
      </w:r>
      <w:proofErr w:type="gramEnd"/>
      <w:r>
        <w:rPr>
          <w:rFonts w:hint="eastAsia"/>
          <w:szCs w:val="24"/>
        </w:rPr>
        <w:t>大型灌区样点灌区</w:t>
      </w:r>
      <w:r>
        <w:rPr>
          <w:szCs w:val="24"/>
        </w:rPr>
        <w:t>毛灌溉用水量，万</w:t>
      </w:r>
      <w:r>
        <w:rPr>
          <w:szCs w:val="24"/>
        </w:rPr>
        <w:t>m</w:t>
      </w:r>
      <w:r>
        <w:rPr>
          <w:szCs w:val="24"/>
          <w:vertAlign w:val="superscript"/>
        </w:rPr>
        <w:t>3</w:t>
      </w:r>
      <w:r>
        <w:rPr>
          <w:szCs w:val="24"/>
        </w:rPr>
        <w:t>；</w:t>
      </w:r>
    </w:p>
    <w:p w14:paraId="1AC93C53" w14:textId="77777777" w:rsidR="001477A2" w:rsidRDefault="00000000">
      <w:pPr>
        <w:ind w:firstLineChars="506" w:firstLine="1417"/>
        <w:rPr>
          <w:szCs w:val="24"/>
        </w:rPr>
      </w:pPr>
      <m:oMath>
        <m:r>
          <w:rPr>
            <w:rFonts w:ascii="Cambria Math"/>
          </w:rPr>
          <m:t>N</m:t>
        </m:r>
      </m:oMath>
      <w:r>
        <w:rPr>
          <w:szCs w:val="24"/>
        </w:rPr>
        <w:t>——</w:t>
      </w:r>
      <w:r>
        <w:rPr>
          <w:rFonts w:hint="eastAsia"/>
          <w:szCs w:val="24"/>
        </w:rPr>
        <w:t>市级区域大型灌区样点灌区数量</w:t>
      </w:r>
      <w:r>
        <w:rPr>
          <w:szCs w:val="24"/>
        </w:rPr>
        <w:t>，</w:t>
      </w:r>
      <w:proofErr w:type="gramStart"/>
      <w:r>
        <w:rPr>
          <w:rFonts w:hint="eastAsia"/>
          <w:szCs w:val="24"/>
        </w:rPr>
        <w:t>个</w:t>
      </w:r>
      <w:proofErr w:type="gramEnd"/>
      <w:r>
        <w:rPr>
          <w:rFonts w:hint="eastAsia"/>
          <w:szCs w:val="24"/>
        </w:rPr>
        <w:t>。</w:t>
      </w:r>
    </w:p>
    <w:bookmarkEnd w:id="49"/>
    <w:p w14:paraId="351BF1CD" w14:textId="77777777" w:rsidR="001477A2" w:rsidRDefault="00000000">
      <w:pPr>
        <w:ind w:firstLine="560"/>
      </w:pPr>
      <w:r>
        <w:rPr>
          <w:rFonts w:hint="eastAsia"/>
        </w:rPr>
        <w:t>（</w:t>
      </w:r>
      <w:r>
        <w:rPr>
          <w:rFonts w:hint="eastAsia"/>
        </w:rPr>
        <w:t>2</w:t>
      </w:r>
      <w:r>
        <w:rPr>
          <w:rFonts w:hint="eastAsia"/>
        </w:rPr>
        <w:t>）大型灌区分县（市、区）测算</w:t>
      </w:r>
    </w:p>
    <w:p w14:paraId="0C18216A" w14:textId="77777777" w:rsidR="001477A2" w:rsidRDefault="00000000">
      <w:pPr>
        <w:ind w:firstLine="560"/>
      </w:pPr>
      <w:r>
        <w:rPr>
          <w:rFonts w:hint="eastAsia"/>
        </w:rPr>
        <w:t>将大型灌区以县（市、区）为单元，拆分成若干个大型灌区（县级）样点灌区，各大型灌区（县级）样点灌区均按照《四川细则（</w:t>
      </w:r>
      <w:r>
        <w:rPr>
          <w:rFonts w:hint="eastAsia"/>
        </w:rPr>
        <w:t>2025</w:t>
      </w:r>
      <w:r>
        <w:rPr>
          <w:rFonts w:hint="eastAsia"/>
        </w:rPr>
        <w:t>）》第</w:t>
      </w:r>
      <w:r>
        <w:rPr>
          <w:rFonts w:hint="eastAsia"/>
        </w:rPr>
        <w:t>3</w:t>
      </w:r>
      <w:proofErr w:type="gramStart"/>
      <w:r>
        <w:rPr>
          <w:rFonts w:hint="eastAsia"/>
        </w:rPr>
        <w:t>章大型</w:t>
      </w:r>
      <w:proofErr w:type="gramEnd"/>
      <w:r>
        <w:rPr>
          <w:rFonts w:hint="eastAsia"/>
        </w:rPr>
        <w:t>样点灌区的测算要求进行测算，测算得到各大型灌区（县级）样点灌区的</w:t>
      </w:r>
      <w:r>
        <w:rPr>
          <w:szCs w:val="24"/>
        </w:rPr>
        <w:t>农田灌溉水有效利用系数</w:t>
      </w:r>
      <w:r>
        <w:rPr>
          <w:rFonts w:hint="eastAsia"/>
        </w:rPr>
        <w:t>后，以各大型灌区（县级）样点灌区的毛灌溉水量（</w:t>
      </w:r>
      <w:proofErr w:type="gramStart"/>
      <w:r>
        <w:rPr>
          <w:rFonts w:hint="eastAsia"/>
        </w:rPr>
        <w:t>不</w:t>
      </w:r>
      <w:proofErr w:type="gramEnd"/>
      <w:r>
        <w:rPr>
          <w:rFonts w:hint="eastAsia"/>
        </w:rPr>
        <w:t>含水量交接断面以上的输水损失）为权重，加权平均得到该大型灌区的</w:t>
      </w:r>
      <w:r>
        <w:rPr>
          <w:szCs w:val="24"/>
        </w:rPr>
        <w:t>农田灌溉水有效利用系数</w:t>
      </w:r>
      <w:r>
        <w:rPr>
          <w:rFonts w:hint="eastAsia"/>
          <w:szCs w:val="24"/>
        </w:rPr>
        <w:t>平均值</w:t>
      </w:r>
      <w:r>
        <w:rPr>
          <w:rFonts w:hint="eastAsia"/>
        </w:rPr>
        <w:t>。</w:t>
      </w:r>
    </w:p>
    <w:p w14:paraId="14C68E1E" w14:textId="77777777" w:rsidR="001477A2" w:rsidRDefault="00000000">
      <w:pPr>
        <w:spacing w:line="240" w:lineRule="auto"/>
        <w:ind w:firstLine="560"/>
        <w:jc w:val="right"/>
      </w:pPr>
      <m:oMath>
        <m:sSub>
          <m:sSubPr>
            <m:ctrlPr>
              <w:rPr>
                <w:rFonts w:ascii="Cambria Math" w:hAnsi="Cambria Math"/>
                <w:i/>
              </w:rPr>
            </m:ctrlPr>
          </m:sSubPr>
          <m:e>
            <m:r>
              <w:rPr>
                <w:rFonts w:ascii="Cambria Math"/>
              </w:rPr>
              <m:t>η</m:t>
            </m:r>
          </m:e>
          <m:sub>
            <m:r>
              <w:rPr>
                <w:rFonts w:ascii="Cambria Math"/>
              </w:rPr>
              <m:t>大</m:t>
            </m:r>
            <m:r>
              <w:rPr>
                <w:rFonts w:ascii="Cambria Math" w:hint="eastAsia"/>
              </w:rPr>
              <m:t>i</m:t>
            </m:r>
          </m:sub>
        </m:sSub>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大</m:t>
                    </m:r>
                    <m:d>
                      <m:dPr>
                        <m:begChr m:val="（"/>
                        <m:endChr m:val="）"/>
                        <m:ctrlPr>
                          <w:rPr>
                            <w:rFonts w:ascii="Cambria Math" w:hAnsi="Cambria Math"/>
                            <w:i/>
                          </w:rPr>
                        </m:ctrlPr>
                      </m:dPr>
                      <m:e>
                        <m:r>
                          <w:rPr>
                            <w:rFonts w:ascii="Cambria Math" w:hint="eastAsia"/>
                          </w:rPr>
                          <m:t>县</m:t>
                        </m:r>
                      </m:e>
                    </m:d>
                    <m:r>
                      <w:rPr>
                        <w:rFonts w:ascii="Cambria Math"/>
                      </w:rPr>
                      <m:t>i</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大</m:t>
                    </m:r>
                    <m:d>
                      <m:dPr>
                        <m:begChr m:val="（"/>
                        <m:endChr m:val="）"/>
                        <m:ctrlPr>
                          <w:rPr>
                            <w:rFonts w:ascii="Cambria Math" w:hAnsi="Cambria Math"/>
                            <w:i/>
                          </w:rPr>
                        </m:ctrlPr>
                      </m:dPr>
                      <m:e>
                        <m:r>
                          <w:rPr>
                            <w:rFonts w:ascii="Cambria Math" w:hint="eastAsia"/>
                          </w:rPr>
                          <m:t>县</m:t>
                        </m:r>
                      </m:e>
                    </m:d>
                    <m:r>
                      <w:rPr>
                        <w:rFonts w:ascii="Cambria Math"/>
                      </w:rPr>
                      <m:t>i</m:t>
                    </m:r>
                  </m:sub>
                </m:sSub>
              </m:e>
            </m:nary>
          </m:num>
          <m:den>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W</m:t>
                    </m:r>
                  </m:e>
                  <m:sub>
                    <m:r>
                      <w:rPr>
                        <w:rFonts w:ascii="Cambria Math"/>
                      </w:rPr>
                      <m:t>大</m:t>
                    </m:r>
                    <m:d>
                      <m:dPr>
                        <m:begChr m:val="（"/>
                        <m:endChr m:val="）"/>
                        <m:ctrlPr>
                          <w:rPr>
                            <w:rFonts w:ascii="Cambria Math" w:hAnsi="Cambria Math"/>
                            <w:i/>
                          </w:rPr>
                        </m:ctrlPr>
                      </m:dPr>
                      <m:e>
                        <m:r>
                          <w:rPr>
                            <w:rFonts w:ascii="Cambria Math" w:hint="eastAsia"/>
                          </w:rPr>
                          <m:t>县</m:t>
                        </m:r>
                      </m:e>
                    </m:d>
                    <m:r>
                      <w:rPr>
                        <w:rFonts w:ascii="Cambria Math"/>
                      </w:rPr>
                      <m:t>i</m:t>
                    </m:r>
                  </m:sub>
                </m:sSub>
              </m:e>
            </m:nary>
          </m:den>
        </m:f>
      </m:oMath>
      <w:r>
        <w:t xml:space="preserve"> </w:t>
      </w:r>
      <w:r>
        <w:rPr>
          <w:rFonts w:hint="eastAsia"/>
        </w:rPr>
        <w:t xml:space="preserve">  </w:t>
      </w:r>
      <w:r>
        <w:t xml:space="preserve"> </w:t>
      </w:r>
      <w:r>
        <w:rPr>
          <w:rFonts w:hint="eastAsia"/>
        </w:rPr>
        <w:t xml:space="preserve">   </w:t>
      </w:r>
      <w:r>
        <w:t xml:space="preserve">    </w:t>
      </w:r>
      <w:r>
        <w:rPr>
          <w:rFonts w:hint="eastAsia"/>
        </w:rPr>
        <w:t xml:space="preserve">  </w:t>
      </w:r>
      <w:r>
        <w:t>（</w:t>
      </w:r>
      <w:r>
        <w:rPr>
          <w:rFonts w:hint="eastAsia"/>
        </w:rPr>
        <w:t>4</w:t>
      </w:r>
      <w:r>
        <w:t>-</w:t>
      </w:r>
      <w:r>
        <w:rPr>
          <w:rFonts w:hint="eastAsia"/>
        </w:rPr>
        <w:t>2</w:t>
      </w:r>
      <w:r>
        <w:t>）</w:t>
      </w:r>
    </w:p>
    <w:p w14:paraId="2046C7A1"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η</m:t>
            </m:r>
          </m:e>
          <m:sub>
            <m:r>
              <w:rPr>
                <w:rFonts w:ascii="Cambria Math" w:hAnsi="Cambria Math" w:hint="eastAsia"/>
              </w:rPr>
              <m:t>大</m:t>
            </m:r>
            <m:r>
              <w:rPr>
                <w:rFonts w:ascii="Cambria Math" w:hAnsi="Cambria Math" w:hint="eastAsia"/>
              </w:rPr>
              <m:t>i</m:t>
            </m:r>
          </m:sub>
        </m:sSub>
      </m:oMath>
      <w:r>
        <w:t>——</w:t>
      </w:r>
      <w:r>
        <w:rPr>
          <w:rFonts w:hint="eastAsia"/>
        </w:rPr>
        <w:t>第</w:t>
      </w:r>
      <w:proofErr w:type="spellStart"/>
      <w:r>
        <w:rPr>
          <w:rFonts w:hint="eastAsia"/>
        </w:rPr>
        <w:t>i</w:t>
      </w:r>
      <w:proofErr w:type="spellEnd"/>
      <w:proofErr w:type="gramStart"/>
      <w:r>
        <w:rPr>
          <w:rFonts w:hint="eastAsia"/>
        </w:rPr>
        <w:t>个</w:t>
      </w:r>
      <w:proofErr w:type="gramEnd"/>
      <w:r>
        <w:rPr>
          <w:rFonts w:hint="eastAsia"/>
        </w:rPr>
        <w:t>大型灌区农田灌溉水有效利用系数平均值；</w:t>
      </w:r>
    </w:p>
    <w:p w14:paraId="56651DD7" w14:textId="77777777" w:rsidR="001477A2" w:rsidRDefault="00000000">
      <w:pPr>
        <w:ind w:firstLineChars="506" w:firstLine="1417"/>
      </w:pPr>
      <m:oMath>
        <m:sSub>
          <m:sSubPr>
            <m:ctrlPr>
              <w:rPr>
                <w:rFonts w:ascii="Cambria Math" w:hAnsi="Cambria Math"/>
                <w:i/>
              </w:rPr>
            </m:ctrlPr>
          </m:sSubPr>
          <m:e>
            <m:r>
              <w:rPr>
                <w:rFonts w:ascii="Cambria Math" w:hAnsi="Cambria Math"/>
              </w:rPr>
              <m:t>η</m:t>
            </m:r>
          </m:e>
          <m:sub>
            <m:r>
              <w:rPr>
                <w:rFonts w:ascii="Cambria Math" w:hAnsi="Cambria Math" w:hint="eastAsia"/>
              </w:rPr>
              <m:t>大（县）</m:t>
            </m:r>
            <m:r>
              <w:rPr>
                <w:rFonts w:ascii="Cambria Math" w:hAnsi="Cambria Math"/>
              </w:rPr>
              <m:t>i</m:t>
            </m:r>
          </m:sub>
        </m:sSub>
      </m:oMath>
      <w:r>
        <w:t>——</w:t>
      </w:r>
      <w:r>
        <w:rPr>
          <w:rFonts w:hint="eastAsia"/>
        </w:rPr>
        <w:t>第</w:t>
      </w:r>
      <w:proofErr w:type="spellStart"/>
      <w:r>
        <w:rPr>
          <w:i/>
        </w:rPr>
        <w:t>i</w:t>
      </w:r>
      <w:proofErr w:type="spellEnd"/>
      <w:proofErr w:type="gramStart"/>
      <w:r>
        <w:rPr>
          <w:rFonts w:hint="eastAsia"/>
        </w:rPr>
        <w:t>个</w:t>
      </w:r>
      <w:proofErr w:type="gramEnd"/>
      <w:r>
        <w:rPr>
          <w:rFonts w:hint="eastAsia"/>
        </w:rPr>
        <w:t>大型灌区（县级）样点灌区农田灌溉水有效利用系数；</w:t>
      </w:r>
    </w:p>
    <w:p w14:paraId="00369D59" w14:textId="77777777" w:rsidR="001477A2" w:rsidRDefault="00000000">
      <w:pPr>
        <w:ind w:firstLineChars="506" w:firstLine="1417"/>
      </w:pPr>
      <m:oMath>
        <m:sSub>
          <m:sSubPr>
            <m:ctrlPr>
              <w:rPr>
                <w:rFonts w:ascii="Cambria Math" w:hAnsi="Cambria Math"/>
                <w:i/>
              </w:rPr>
            </m:ctrlPr>
          </m:sSubPr>
          <m:e>
            <m:r>
              <w:rPr>
                <w:rFonts w:ascii="Cambria Math" w:hAnsi="Cambria Math"/>
              </w:rPr>
              <m:t>W</m:t>
            </m:r>
          </m:e>
          <m:sub>
            <m:r>
              <w:rPr>
                <w:rFonts w:ascii="Cambria Math" w:hAnsi="Cambria Math" w:hint="eastAsia"/>
              </w:rPr>
              <m:t>大（县）</m:t>
            </m:r>
            <m:r>
              <w:rPr>
                <w:rFonts w:ascii="Cambria Math" w:hAnsi="Cambria Math"/>
              </w:rPr>
              <m:t>i</m:t>
            </m:r>
          </m:sub>
        </m:sSub>
      </m:oMath>
      <w:r>
        <w:t>——</w:t>
      </w:r>
      <w:r>
        <w:rPr>
          <w:rFonts w:hint="eastAsia"/>
        </w:rPr>
        <w:t>第</w:t>
      </w:r>
      <w:proofErr w:type="spellStart"/>
      <w:r>
        <w:rPr>
          <w:i/>
        </w:rPr>
        <w:t>i</w:t>
      </w:r>
      <w:proofErr w:type="spellEnd"/>
      <w:proofErr w:type="gramStart"/>
      <w:r>
        <w:rPr>
          <w:rFonts w:hint="eastAsia"/>
        </w:rPr>
        <w:t>个</w:t>
      </w:r>
      <w:proofErr w:type="gramEnd"/>
      <w:r>
        <w:rPr>
          <w:rFonts w:hint="eastAsia"/>
        </w:rPr>
        <w:t>大型灌区（县级）样点灌区毛灌溉用水量，万</w:t>
      </w:r>
      <w:r>
        <w:t>m</w:t>
      </w:r>
      <w:r>
        <w:rPr>
          <w:vertAlign w:val="superscript"/>
        </w:rPr>
        <w:t>3</w:t>
      </w:r>
      <w:r>
        <w:rPr>
          <w:rFonts w:hint="eastAsia"/>
        </w:rPr>
        <w:t>；</w:t>
      </w:r>
    </w:p>
    <w:p w14:paraId="4A3F0372" w14:textId="77777777" w:rsidR="001477A2" w:rsidRDefault="00000000">
      <w:pPr>
        <w:ind w:firstLineChars="506" w:firstLine="1417"/>
      </w:pPr>
      <m:oMath>
        <m:r>
          <w:rPr>
            <w:rFonts w:ascii="Cambria Math" w:hAnsi="Cambria Math"/>
          </w:rPr>
          <m:t>N</m:t>
        </m:r>
      </m:oMath>
      <w:r>
        <w:t>——</w:t>
      </w:r>
      <w:r>
        <w:rPr>
          <w:rFonts w:hint="eastAsia"/>
        </w:rPr>
        <w:t>第</w:t>
      </w:r>
      <w:proofErr w:type="spellStart"/>
      <w:r>
        <w:rPr>
          <w:i/>
        </w:rPr>
        <w:t>i</w:t>
      </w:r>
      <w:proofErr w:type="spellEnd"/>
      <w:proofErr w:type="gramStart"/>
      <w:r>
        <w:rPr>
          <w:rFonts w:hint="eastAsia"/>
        </w:rPr>
        <w:t>个</w:t>
      </w:r>
      <w:proofErr w:type="gramEnd"/>
      <w:r>
        <w:rPr>
          <w:rFonts w:hint="eastAsia"/>
        </w:rPr>
        <w:t>大型灌区拆分成的大型灌区（县级）样点灌区数量，</w:t>
      </w:r>
      <w:proofErr w:type="gramStart"/>
      <w:r>
        <w:rPr>
          <w:rFonts w:hint="eastAsia"/>
        </w:rPr>
        <w:t>个</w:t>
      </w:r>
      <w:proofErr w:type="gramEnd"/>
      <w:r>
        <w:rPr>
          <w:rFonts w:hint="eastAsia"/>
        </w:rPr>
        <w:t>。</w:t>
      </w:r>
    </w:p>
    <w:p w14:paraId="6E741B62" w14:textId="77777777" w:rsidR="001477A2" w:rsidRDefault="00000000">
      <w:pPr>
        <w:ind w:firstLine="560"/>
      </w:pPr>
      <w:r>
        <w:rPr>
          <w:rFonts w:hint="eastAsia"/>
        </w:rPr>
        <w:t>最后</w:t>
      </w:r>
      <w:r>
        <w:t>依据</w:t>
      </w:r>
      <w:r>
        <w:rPr>
          <w:rFonts w:hint="eastAsia"/>
        </w:rPr>
        <w:t>区域内</w:t>
      </w:r>
      <w:r>
        <w:t>各</w:t>
      </w:r>
      <w:r>
        <w:rPr>
          <w:rFonts w:hint="eastAsia"/>
        </w:rPr>
        <w:t>大型样点灌区</w:t>
      </w:r>
      <w:r>
        <w:t>农田灌溉水有效利用系数与</w:t>
      </w:r>
      <w:r>
        <w:rPr>
          <w:rFonts w:hint="eastAsia"/>
        </w:rPr>
        <w:t>毛灌溉</w:t>
      </w:r>
      <w:r>
        <w:t>用水量加权平均后得</w:t>
      </w:r>
      <w:r>
        <w:rPr>
          <w:rFonts w:hint="eastAsia"/>
        </w:rPr>
        <w:t>出市级区域</w:t>
      </w:r>
      <w:r>
        <w:t>大型灌区农田灌溉水有效利用系数</w:t>
      </w:r>
      <w:r>
        <w:rPr>
          <w:rFonts w:hint="eastAsia"/>
        </w:rPr>
        <w:t>平均值，加权平均法的计算公式同式（</w:t>
      </w:r>
      <w:r>
        <w:rPr>
          <w:rFonts w:hint="eastAsia"/>
        </w:rPr>
        <w:t>4-1</w:t>
      </w:r>
      <w:r>
        <w:rPr>
          <w:rFonts w:hint="eastAsia"/>
        </w:rPr>
        <w:t>）。</w:t>
      </w:r>
    </w:p>
    <w:p w14:paraId="774B6733" w14:textId="77777777" w:rsidR="001477A2" w:rsidRDefault="00000000">
      <w:pPr>
        <w:pStyle w:val="3"/>
        <w:spacing w:before="217" w:after="217"/>
      </w:pPr>
      <w:bookmarkStart w:id="50" w:name="_Toc435811457"/>
      <w:r>
        <w:rPr>
          <w:rFonts w:hint="eastAsia"/>
          <w:szCs w:val="24"/>
        </w:rPr>
        <w:t>市级</w:t>
      </w:r>
      <w:r>
        <w:t>中型灌区农田灌溉水有效利用系数平均值计算</w:t>
      </w:r>
      <w:bookmarkEnd w:id="50"/>
    </w:p>
    <w:p w14:paraId="22C2FF3F" w14:textId="77777777" w:rsidR="001477A2" w:rsidRDefault="00000000">
      <w:pPr>
        <w:ind w:firstLine="560"/>
      </w:pPr>
      <w:r>
        <w:rPr>
          <w:rFonts w:hint="eastAsia"/>
        </w:rPr>
        <w:t>对于市级区域内跨县（市、区）的中型样点灌区，可采用整体测算方式，依据《四川细则（</w:t>
      </w:r>
      <w:r>
        <w:rPr>
          <w:rFonts w:hint="eastAsia"/>
        </w:rPr>
        <w:t>2025</w:t>
      </w:r>
      <w:r>
        <w:rPr>
          <w:rFonts w:hint="eastAsia"/>
        </w:rPr>
        <w:t>）》第</w:t>
      </w:r>
      <w:r>
        <w:rPr>
          <w:rFonts w:hint="eastAsia"/>
        </w:rPr>
        <w:t>3</w:t>
      </w:r>
      <w:r>
        <w:rPr>
          <w:rFonts w:hint="eastAsia"/>
        </w:rPr>
        <w:t>章中型样点灌区的测算要求进行测算。也可采用分县（市、区）测算方式，将中型样点灌区以县（市、区）为单元，拆分成若干个中型灌区（县级）样点灌区，各中型灌区（县级）样点灌区均按照《四川细则（</w:t>
      </w:r>
      <w:r>
        <w:rPr>
          <w:rFonts w:hint="eastAsia"/>
        </w:rPr>
        <w:t>2025</w:t>
      </w:r>
      <w:r>
        <w:rPr>
          <w:rFonts w:hint="eastAsia"/>
        </w:rPr>
        <w:t>）》第</w:t>
      </w:r>
      <w:r>
        <w:rPr>
          <w:rFonts w:hint="eastAsia"/>
        </w:rPr>
        <w:t>3</w:t>
      </w:r>
      <w:r>
        <w:rPr>
          <w:rFonts w:hint="eastAsia"/>
        </w:rPr>
        <w:t>章中型样点灌区的测算要求进行测算，测算得到各中型灌区（县级）样点灌区的系数后，采用算数平均法计算得到该中型样点灌区的</w:t>
      </w:r>
      <w:r>
        <w:rPr>
          <w:szCs w:val="24"/>
        </w:rPr>
        <w:t>农田灌溉水有效利用系数</w:t>
      </w:r>
      <w:r>
        <w:rPr>
          <w:rFonts w:hint="eastAsia"/>
          <w:szCs w:val="24"/>
        </w:rPr>
        <w:t>平均值</w:t>
      </w:r>
      <w:r>
        <w:rPr>
          <w:rFonts w:hint="eastAsia"/>
        </w:rPr>
        <w:t>。</w:t>
      </w:r>
    </w:p>
    <w:p w14:paraId="2DC6E722" w14:textId="77777777" w:rsidR="001477A2" w:rsidRDefault="00000000">
      <w:pPr>
        <w:spacing w:line="240" w:lineRule="auto"/>
        <w:ind w:firstLine="560"/>
        <w:jc w:val="right"/>
      </w:pPr>
      <m:oMath>
        <m:sSub>
          <m:sSubPr>
            <m:ctrlPr>
              <w:rPr>
                <w:rFonts w:ascii="Cambria Math" w:hAnsi="Cambria Math"/>
                <w:i/>
              </w:rPr>
            </m:ctrlPr>
          </m:sSubPr>
          <m:e>
            <m:r>
              <w:rPr>
                <w:rFonts w:ascii="Cambria Math"/>
              </w:rPr>
              <m:t>η</m:t>
            </m:r>
          </m:e>
          <m:sub>
            <m:r>
              <w:rPr>
                <w:rFonts w:ascii="Cambria Math" w:hint="eastAsia"/>
              </w:rPr>
              <m:t>中</m:t>
            </m:r>
            <m:r>
              <w:rPr>
                <w:rFonts w:ascii="Cambria Math" w:hint="eastAsia"/>
              </w:rPr>
              <m:t>i</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hint="eastAsia"/>
              </w:rPr>
              <m:t>j</m:t>
            </m:r>
            <m:r>
              <w:rPr>
                <w:rFonts w:ascii="Cambria Math"/>
              </w:rPr>
              <m:t>=1</m:t>
            </m:r>
          </m:sub>
          <m:sup>
            <m:r>
              <w:rPr>
                <w:rFonts w:ascii="Cambria Math"/>
              </w:rPr>
              <m:t>n</m:t>
            </m:r>
          </m:sup>
          <m:e>
            <m:sSub>
              <m:sSubPr>
                <m:ctrlPr>
                  <w:rPr>
                    <w:rFonts w:ascii="Cambria Math" w:hAnsi="Cambria Math"/>
                    <w:i/>
                  </w:rPr>
                </m:ctrlPr>
              </m:sSubPr>
              <m:e>
                <m:r>
                  <w:rPr>
                    <w:rFonts w:ascii="Cambria Math"/>
                  </w:rPr>
                  <m:t>η</m:t>
                </m:r>
              </m:e>
              <m:sub>
                <m:r>
                  <w:rPr>
                    <w:rFonts w:ascii="Cambria Math" w:hint="eastAsia"/>
                  </w:rPr>
                  <m:t>中（县）</m:t>
                </m:r>
                <m:r>
                  <w:rPr>
                    <w:rFonts w:ascii="Cambria Math" w:hint="eastAsia"/>
                  </w:rPr>
                  <m:t>j</m:t>
                </m:r>
              </m:sub>
            </m:sSub>
          </m:e>
        </m:nary>
      </m:oMath>
      <w:r>
        <w:rPr>
          <w:rFonts w:hint="eastAsia"/>
        </w:rPr>
        <w:t xml:space="preserve"> </w:t>
      </w:r>
      <w:r>
        <w:t xml:space="preserve">  </w:t>
      </w:r>
      <w:r>
        <w:rPr>
          <w:rFonts w:hint="eastAsia"/>
        </w:rPr>
        <w:t xml:space="preserve">            </w:t>
      </w:r>
      <w:r>
        <w:t>（</w:t>
      </w:r>
      <w:r>
        <w:rPr>
          <w:rFonts w:hint="eastAsia"/>
        </w:rPr>
        <w:t>4</w:t>
      </w:r>
      <w:r>
        <w:t>-</w:t>
      </w:r>
      <w:r>
        <w:rPr>
          <w:rFonts w:hint="eastAsia"/>
        </w:rPr>
        <w:t>3</w:t>
      </w:r>
      <w:r>
        <w:t>）</w:t>
      </w:r>
    </w:p>
    <w:p w14:paraId="429DD59F"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η</m:t>
            </m:r>
          </m:e>
          <m:sub>
            <m:r>
              <w:rPr>
                <w:rFonts w:ascii="Cambria Math" w:hAnsi="Cambria Math" w:hint="eastAsia"/>
              </w:rPr>
              <m:t>中</m:t>
            </m:r>
            <m:r>
              <w:rPr>
                <w:rFonts w:ascii="Cambria Math" w:hAnsi="Cambria Math" w:hint="eastAsia"/>
              </w:rPr>
              <m:t>i</m:t>
            </m:r>
          </m:sub>
        </m:sSub>
      </m:oMath>
      <w:r>
        <w:t>——</w:t>
      </w:r>
      <w:r>
        <w:rPr>
          <w:rFonts w:hint="eastAsia"/>
        </w:rPr>
        <w:t>第</w:t>
      </w:r>
      <w:proofErr w:type="spellStart"/>
      <w:r>
        <w:rPr>
          <w:i/>
          <w:iCs/>
        </w:rPr>
        <w:t>i</w:t>
      </w:r>
      <w:proofErr w:type="spellEnd"/>
      <w:proofErr w:type="gramStart"/>
      <w:r>
        <w:rPr>
          <w:rFonts w:hint="eastAsia"/>
        </w:rPr>
        <w:t>个</w:t>
      </w:r>
      <w:proofErr w:type="gramEnd"/>
      <w:r>
        <w:rPr>
          <w:rFonts w:hint="eastAsia"/>
        </w:rPr>
        <w:t>中型样点灌区农田灌溉水有效利用系数平均值；</w:t>
      </w:r>
    </w:p>
    <w:p w14:paraId="3C191F89" w14:textId="77777777" w:rsidR="001477A2" w:rsidRDefault="00000000">
      <w:pPr>
        <w:ind w:firstLineChars="506" w:firstLine="1417"/>
      </w:pPr>
      <m:oMath>
        <m:sSub>
          <m:sSubPr>
            <m:ctrlPr>
              <w:rPr>
                <w:rFonts w:ascii="Cambria Math" w:hAnsi="Cambria Math"/>
                <w:i/>
              </w:rPr>
            </m:ctrlPr>
          </m:sSubPr>
          <m:e>
            <m:r>
              <w:rPr>
                <w:rFonts w:ascii="Cambria Math" w:hAnsi="Cambria Math"/>
              </w:rPr>
              <m:t>η</m:t>
            </m:r>
          </m:e>
          <m:sub>
            <m:r>
              <w:rPr>
                <w:rFonts w:ascii="Cambria Math" w:hAnsi="Cambria Math" w:hint="eastAsia"/>
              </w:rPr>
              <m:t>中（县）</m:t>
            </m:r>
            <m:r>
              <w:rPr>
                <w:rFonts w:ascii="Cambria Math" w:hAnsi="Cambria Math" w:hint="eastAsia"/>
              </w:rPr>
              <m:t>j</m:t>
            </m:r>
          </m:sub>
        </m:sSub>
      </m:oMath>
      <w:r>
        <w:t>——</w:t>
      </w:r>
      <w:r>
        <w:rPr>
          <w:rFonts w:hint="eastAsia"/>
        </w:rPr>
        <w:t>第</w:t>
      </w:r>
      <w:r>
        <w:rPr>
          <w:rFonts w:hint="eastAsia"/>
          <w:i/>
        </w:rPr>
        <w:t>j</w:t>
      </w:r>
      <w:proofErr w:type="gramStart"/>
      <w:r>
        <w:rPr>
          <w:rFonts w:hint="eastAsia"/>
        </w:rPr>
        <w:t>个</w:t>
      </w:r>
      <w:proofErr w:type="gramEnd"/>
      <w:r>
        <w:rPr>
          <w:rFonts w:hint="eastAsia"/>
        </w:rPr>
        <w:t>中型灌区（县级）样点灌区农田灌溉水有效利用系数；</w:t>
      </w:r>
    </w:p>
    <w:p w14:paraId="2ADB9E64" w14:textId="77777777" w:rsidR="001477A2" w:rsidRDefault="00000000">
      <w:pPr>
        <w:ind w:firstLineChars="506" w:firstLine="1417"/>
      </w:pPr>
      <m:oMath>
        <m:r>
          <w:rPr>
            <w:rFonts w:ascii="Cambria Math" w:hAnsi="Cambria Math" w:hint="eastAsia"/>
          </w:rPr>
          <w:lastRenderedPageBreak/>
          <m:t>n</m:t>
        </m:r>
      </m:oMath>
      <w:r>
        <w:t>——</w:t>
      </w:r>
      <w:r>
        <w:rPr>
          <w:rFonts w:hint="eastAsia"/>
        </w:rPr>
        <w:t>第</w:t>
      </w:r>
      <w:proofErr w:type="spellStart"/>
      <w:r>
        <w:rPr>
          <w:i/>
        </w:rPr>
        <w:t>i</w:t>
      </w:r>
      <w:proofErr w:type="spellEnd"/>
      <w:proofErr w:type="gramStart"/>
      <w:r>
        <w:rPr>
          <w:rFonts w:hint="eastAsia"/>
        </w:rPr>
        <w:t>个</w:t>
      </w:r>
      <w:proofErr w:type="gramEnd"/>
      <w:r>
        <w:rPr>
          <w:rFonts w:hint="eastAsia"/>
        </w:rPr>
        <w:t>中型样点灌区拆分成的中型灌区（县级）样点灌区数量，</w:t>
      </w:r>
      <w:proofErr w:type="gramStart"/>
      <w:r>
        <w:rPr>
          <w:rFonts w:hint="eastAsia"/>
        </w:rPr>
        <w:t>个</w:t>
      </w:r>
      <w:proofErr w:type="gramEnd"/>
      <w:r>
        <w:rPr>
          <w:rFonts w:hint="eastAsia"/>
        </w:rPr>
        <w:t>。</w:t>
      </w:r>
    </w:p>
    <w:p w14:paraId="46583114" w14:textId="77777777" w:rsidR="001477A2" w:rsidRDefault="00000000">
      <w:pPr>
        <w:ind w:firstLine="560"/>
      </w:pPr>
      <w:r>
        <w:rPr>
          <w:rFonts w:hint="eastAsia"/>
        </w:rPr>
        <w:t>测算得到市级区域内所有中型样点灌区的</w:t>
      </w:r>
      <w:r>
        <w:rPr>
          <w:szCs w:val="24"/>
        </w:rPr>
        <w:t>农田灌溉水有效利用系数</w:t>
      </w:r>
      <w:r>
        <w:rPr>
          <w:rFonts w:hint="eastAsia"/>
        </w:rPr>
        <w:t>后，采用算术平均法分别计算</w:t>
      </w:r>
      <w:r>
        <w:t xml:space="preserve">1~5 </w:t>
      </w:r>
      <w:r>
        <w:rPr>
          <w:rFonts w:hint="eastAsia"/>
        </w:rPr>
        <w:t>万亩、</w:t>
      </w:r>
      <w:r>
        <w:t xml:space="preserve">5~ 15 </w:t>
      </w:r>
      <w:r>
        <w:rPr>
          <w:rFonts w:hint="eastAsia"/>
        </w:rPr>
        <w:t>万亩、</w:t>
      </w:r>
      <w:r>
        <w:t xml:space="preserve">15~30 </w:t>
      </w:r>
      <w:r>
        <w:rPr>
          <w:rFonts w:hint="eastAsia"/>
        </w:rPr>
        <w:t>万亩各档次灌区的农田灌溉水有效利用系数平均值。计算公式如下：</w:t>
      </w:r>
    </w:p>
    <w:p w14:paraId="405FA26F" w14:textId="77777777" w:rsidR="001477A2" w:rsidRDefault="00000000">
      <w:pPr>
        <w:spacing w:line="240" w:lineRule="auto"/>
        <w:ind w:firstLine="560"/>
        <w:jc w:val="center"/>
      </w:pPr>
      <m:oMathPara>
        <m:oMath>
          <m:sSub>
            <m:sSubPr>
              <m:ctrlPr>
                <w:rPr>
                  <w:rFonts w:ascii="Cambria Math" w:hAnsi="Cambria Math"/>
                  <w:i/>
                </w:rPr>
              </m:ctrlPr>
            </m:sSubPr>
            <m:e>
              <m:r>
                <w:rPr>
                  <w:rFonts w:ascii="Cambria Math"/>
                </w:rPr>
                <m:t>η</m:t>
              </m:r>
            </m:e>
            <m:sub>
              <m:r>
                <w:rPr>
                  <w:rFonts w:ascii="Cambria Math"/>
                </w:rPr>
                <m:t>1</m:t>
              </m:r>
              <m:r>
                <w:rPr>
                  <w:rFonts w:ascii="Cambria Math"/>
                </w:rPr>
                <m:t>-</m:t>
              </m:r>
              <m:r>
                <w:rPr>
                  <w:rFonts w:ascii="Cambria Math"/>
                </w:rPr>
                <m:t>5</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1</m:t>
                  </m:r>
                  <m:r>
                    <w:rPr>
                      <w:rFonts w:ascii="Cambria Math"/>
                    </w:rPr>
                    <m:t>-</m:t>
                  </m:r>
                  <m:r>
                    <w:rPr>
                      <w:rFonts w:ascii="Cambria Math"/>
                    </w:rPr>
                    <m:t>5</m:t>
                  </m:r>
                  <m:r>
                    <w:rPr>
                      <w:rFonts w:ascii="Cambria Math" w:hint="eastAsia"/>
                    </w:rPr>
                    <m:t>，</m:t>
                  </m:r>
                  <m:r>
                    <w:rPr>
                      <w:rFonts w:ascii="Cambria Math"/>
                    </w:rPr>
                    <m:t>i</m:t>
                  </m:r>
                </m:sub>
              </m:sSub>
            </m:e>
          </m:nary>
        </m:oMath>
      </m:oMathPara>
    </w:p>
    <w:p w14:paraId="2FE751D2" w14:textId="77777777" w:rsidR="001477A2" w:rsidRDefault="00000000">
      <w:pPr>
        <w:spacing w:before="240" w:after="240" w:line="240" w:lineRule="auto"/>
        <w:ind w:firstLine="560"/>
        <w:jc w:val="right"/>
      </w:pPr>
      <m:oMath>
        <m:sSub>
          <m:sSubPr>
            <m:ctrlPr>
              <w:rPr>
                <w:rFonts w:ascii="Cambria Math" w:hAnsi="Cambria Math"/>
                <w:i/>
              </w:rPr>
            </m:ctrlPr>
          </m:sSubPr>
          <m:e>
            <m:r>
              <w:rPr>
                <w:rFonts w:ascii="Cambria Math"/>
              </w:rPr>
              <m:t>η</m:t>
            </m:r>
          </m:e>
          <m:sub>
            <m:r>
              <w:rPr>
                <w:rFonts w:ascii="Cambria Math" w:hAnsi="Cambria Math"/>
              </w:rPr>
              <m:t>5-15</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5</m:t>
                </m:r>
                <m:r>
                  <w:rPr>
                    <w:rFonts w:ascii="Cambria Math"/>
                  </w:rPr>
                  <m:t>-</m:t>
                </m:r>
                <m:r>
                  <w:rPr>
                    <w:rFonts w:ascii="Cambria Math"/>
                  </w:rPr>
                  <m:t>15</m:t>
                </m:r>
                <m:r>
                  <w:rPr>
                    <w:rFonts w:ascii="Cambria Math" w:hint="eastAsia"/>
                  </w:rPr>
                  <m:t>，</m:t>
                </m:r>
                <m:r>
                  <w:rPr>
                    <w:rFonts w:ascii="Cambria Math"/>
                  </w:rPr>
                  <m:t>i</m:t>
                </m:r>
              </m:sub>
            </m:sSub>
          </m:e>
        </m:nary>
      </m:oMath>
      <w:r>
        <w:rPr>
          <w:rFonts w:hint="eastAsia"/>
        </w:rPr>
        <w:t xml:space="preserve"> </w:t>
      </w:r>
      <w:r>
        <w:t xml:space="preserve"> </w:t>
      </w:r>
      <w:r>
        <w:rPr>
          <w:rFonts w:hint="eastAsia"/>
        </w:rPr>
        <w:t xml:space="preserve">          </w:t>
      </w:r>
      <w:r>
        <w:t>（</w:t>
      </w:r>
      <w:r>
        <w:rPr>
          <w:rFonts w:hint="eastAsia"/>
        </w:rPr>
        <w:t>4</w:t>
      </w:r>
      <w:r>
        <w:t>-</w:t>
      </w:r>
      <w:r>
        <w:rPr>
          <w:rFonts w:hint="eastAsia"/>
        </w:rPr>
        <w:t>4</w:t>
      </w:r>
      <w:r>
        <w:t>）</w:t>
      </w:r>
    </w:p>
    <w:p w14:paraId="583AA26E" w14:textId="77777777" w:rsidR="001477A2" w:rsidRDefault="00000000">
      <w:pPr>
        <w:spacing w:line="240" w:lineRule="auto"/>
        <w:ind w:firstLine="560"/>
        <w:jc w:val="center"/>
      </w:pPr>
      <m:oMathPara>
        <m:oMath>
          <m:sSub>
            <m:sSubPr>
              <m:ctrlPr>
                <w:rPr>
                  <w:rFonts w:ascii="Cambria Math" w:hAnsi="Cambria Math"/>
                  <w:i/>
                </w:rPr>
              </m:ctrlPr>
            </m:sSubPr>
            <m:e>
              <m:r>
                <w:rPr>
                  <w:rFonts w:ascii="Cambria Math"/>
                </w:rPr>
                <m:t>η</m:t>
              </m:r>
            </m:e>
            <m:sub>
              <m:r>
                <w:rPr>
                  <w:rFonts w:ascii="Cambria Math"/>
                </w:rPr>
                <m:t>15</m:t>
              </m:r>
              <m:r>
                <w:rPr>
                  <w:rFonts w:ascii="Cambria Math"/>
                </w:rPr>
                <m:t>-</m:t>
              </m:r>
              <m:r>
                <w:rPr>
                  <w:rFonts w:ascii="Cambria Math"/>
                </w:rPr>
                <m:t>30</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15</m:t>
                  </m:r>
                  <m:r>
                    <w:rPr>
                      <w:rFonts w:ascii="Cambria Math"/>
                    </w:rPr>
                    <m:t>-</m:t>
                  </m:r>
                  <m:r>
                    <w:rPr>
                      <w:rFonts w:ascii="Cambria Math"/>
                    </w:rPr>
                    <m:t>30</m:t>
                  </m:r>
                  <m:r>
                    <w:rPr>
                      <w:rFonts w:ascii="Cambria Math" w:hint="eastAsia"/>
                    </w:rPr>
                    <m:t>，</m:t>
                  </m:r>
                  <m:r>
                    <w:rPr>
                      <w:rFonts w:ascii="Cambria Math"/>
                    </w:rPr>
                    <m:t>i</m:t>
                  </m:r>
                </m:sub>
              </m:sSub>
            </m:e>
          </m:nary>
        </m:oMath>
      </m:oMathPara>
    </w:p>
    <w:p w14:paraId="5C763831" w14:textId="77777777" w:rsidR="001477A2" w:rsidRDefault="00000000">
      <w:pPr>
        <w:ind w:firstLine="560"/>
      </w:pPr>
      <w:r>
        <w:rPr>
          <w:rFonts w:hint="eastAsia"/>
        </w:rPr>
        <w:t>将得出的</w:t>
      </w:r>
      <w:r>
        <w:rPr>
          <w:rFonts w:hint="eastAsia"/>
          <w:spacing w:val="-30"/>
        </w:rPr>
        <w:t xml:space="preserve"> </w:t>
      </w:r>
      <w:r>
        <w:rPr>
          <w:rFonts w:eastAsia="Times New Roman" w:cs="Times New Roman"/>
        </w:rPr>
        <w:t>1~5</w:t>
      </w:r>
      <w:r>
        <w:rPr>
          <w:rFonts w:eastAsia="Times New Roman" w:cs="Times New Roman"/>
          <w:spacing w:val="28"/>
        </w:rPr>
        <w:t xml:space="preserve"> </w:t>
      </w:r>
      <w:r>
        <w:rPr>
          <w:rFonts w:hint="eastAsia"/>
        </w:rPr>
        <w:t>万亩、</w:t>
      </w:r>
      <w:r>
        <w:rPr>
          <w:rFonts w:eastAsia="Times New Roman" w:cs="Times New Roman"/>
        </w:rPr>
        <w:t>5~</w:t>
      </w:r>
      <w:r>
        <w:rPr>
          <w:rFonts w:eastAsia="Times New Roman" w:cs="Times New Roman"/>
          <w:spacing w:val="-33"/>
        </w:rPr>
        <w:t xml:space="preserve"> </w:t>
      </w:r>
      <w:r>
        <w:rPr>
          <w:rFonts w:eastAsia="Times New Roman" w:cs="Times New Roman"/>
        </w:rPr>
        <w:t>15</w:t>
      </w:r>
      <w:r>
        <w:rPr>
          <w:rFonts w:eastAsia="Times New Roman" w:cs="Times New Roman"/>
          <w:spacing w:val="30"/>
          <w:w w:val="101"/>
        </w:rPr>
        <w:t xml:space="preserve"> </w:t>
      </w:r>
      <w:r>
        <w:rPr>
          <w:rFonts w:hint="eastAsia"/>
        </w:rPr>
        <w:t>万亩、</w:t>
      </w:r>
      <w:r>
        <w:rPr>
          <w:rFonts w:eastAsia="Times New Roman" w:cs="Times New Roman"/>
        </w:rPr>
        <w:t>15~30</w:t>
      </w:r>
      <w:r>
        <w:rPr>
          <w:rFonts w:eastAsia="Times New Roman" w:cs="Times New Roman"/>
          <w:spacing w:val="27"/>
        </w:rPr>
        <w:t xml:space="preserve"> </w:t>
      </w:r>
      <w:r>
        <w:rPr>
          <w:rFonts w:hint="eastAsia"/>
        </w:rPr>
        <w:t>万亩各档次灌区的</w:t>
      </w:r>
      <w:r>
        <w:rPr>
          <w:rFonts w:hint="eastAsia"/>
          <w:spacing w:val="-2"/>
        </w:rPr>
        <w:t>农田灌溉水有效利用系数平均值</w:t>
      </w:r>
      <w:r>
        <w:rPr>
          <w:rFonts w:hint="eastAsia"/>
        </w:rPr>
        <w:t>按照该</w:t>
      </w:r>
      <w:proofErr w:type="gramStart"/>
      <w:r>
        <w:rPr>
          <w:rFonts w:hint="eastAsia"/>
        </w:rPr>
        <w:t>档次年毛灌溉</w:t>
      </w:r>
      <w:proofErr w:type="gramEnd"/>
      <w:r>
        <w:rPr>
          <w:rFonts w:hint="eastAsia"/>
        </w:rPr>
        <w:t>水量加权平均，计算得</w:t>
      </w:r>
      <w:r>
        <w:rPr>
          <w:rFonts w:hint="eastAsia"/>
          <w:spacing w:val="-2"/>
        </w:rPr>
        <w:t>出区域中型灌区的农田灌溉水有效利用系数平均值。计算公式如下：</w:t>
      </w:r>
    </w:p>
    <w:p w14:paraId="3E568EA9" w14:textId="77777777" w:rsidR="001477A2" w:rsidRDefault="00000000">
      <w:pPr>
        <w:spacing w:before="240" w:line="240" w:lineRule="auto"/>
        <w:ind w:firstLine="560"/>
        <w:jc w:val="right"/>
      </w:pPr>
      <m:oMath>
        <m:sSub>
          <m:sSubPr>
            <m:ctrlPr>
              <w:rPr>
                <w:rFonts w:ascii="Cambria Math" w:hAnsi="Cambria Math"/>
                <w:i/>
              </w:rPr>
            </m:ctrlPr>
          </m:sSubPr>
          <m:e>
            <m:r>
              <w:rPr>
                <w:rFonts w:ascii="Cambria Math"/>
              </w:rPr>
              <m:t>η</m:t>
            </m:r>
          </m:e>
          <m:sub>
            <m:r>
              <w:rPr>
                <w:rFonts w:ascii="Cambria Math"/>
              </w:rPr>
              <m:t>中型</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η</m:t>
                </m:r>
              </m:e>
              <m:sub>
                <m:r>
                  <w:rPr>
                    <w:rFonts w:ascii="Cambria Math"/>
                  </w:rPr>
                  <m:t>1</m:t>
                </m:r>
                <m:r>
                  <w:rPr>
                    <w:rFonts w:ascii="Cambria Math"/>
                  </w:rPr>
                  <m:t>-</m:t>
                </m:r>
                <m:r>
                  <w:rPr>
                    <w:rFonts w:ascii="Cambria Math"/>
                  </w:rPr>
                  <m:t>5</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1</m:t>
                </m:r>
                <m:r>
                  <w:rPr>
                    <w:rFonts w:ascii="Cambria Math"/>
                  </w:rPr>
                  <m:t>-</m:t>
                </m:r>
                <m:r>
                  <w:rPr>
                    <w:rFonts w:ascii="Cambria Math"/>
                  </w:rPr>
                  <m:t>5</m:t>
                </m:r>
              </m:sub>
            </m:sSub>
            <m:r>
              <w:rPr>
                <w:rFonts w:ascii="Cambria Math"/>
              </w:rPr>
              <m:t>+</m:t>
            </m:r>
            <m:sSub>
              <m:sSubPr>
                <m:ctrlPr>
                  <w:rPr>
                    <w:rFonts w:ascii="Cambria Math" w:hAnsi="Cambria Math"/>
                    <w:i/>
                  </w:rPr>
                </m:ctrlPr>
              </m:sSubPr>
              <m:e>
                <m:r>
                  <w:rPr>
                    <w:rFonts w:ascii="Cambria Math"/>
                  </w:rPr>
                  <m:t>η</m:t>
                </m:r>
              </m:e>
              <m:sub>
                <m:r>
                  <w:rPr>
                    <w:rFonts w:ascii="Cambria Math"/>
                  </w:rPr>
                  <m:t>5</m:t>
                </m:r>
                <m:r>
                  <w:rPr>
                    <w:rFonts w:ascii="Cambria Math"/>
                  </w:rPr>
                  <m:t>-</m:t>
                </m:r>
                <m:r>
                  <w:rPr>
                    <w:rFonts w:ascii="Cambria Math"/>
                  </w:rPr>
                  <m:t>15</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5</m:t>
                </m:r>
                <m:r>
                  <w:rPr>
                    <w:rFonts w:ascii="Cambria Math"/>
                  </w:rPr>
                  <m:t>-</m:t>
                </m:r>
                <m:r>
                  <w:rPr>
                    <w:rFonts w:ascii="Cambria Math"/>
                  </w:rPr>
                  <m:t>15</m:t>
                </m:r>
              </m:sub>
            </m:sSub>
            <m:r>
              <w:rPr>
                <w:rFonts w:ascii="Cambria Math"/>
              </w:rPr>
              <m:t>+</m:t>
            </m:r>
            <m:sSub>
              <m:sSubPr>
                <m:ctrlPr>
                  <w:rPr>
                    <w:rFonts w:ascii="Cambria Math" w:hAnsi="Cambria Math"/>
                    <w:i/>
                  </w:rPr>
                </m:ctrlPr>
              </m:sSubPr>
              <m:e>
                <m:r>
                  <w:rPr>
                    <w:rFonts w:ascii="Cambria Math"/>
                  </w:rPr>
                  <m:t>η</m:t>
                </m:r>
              </m:e>
              <m:sub>
                <m:r>
                  <w:rPr>
                    <w:rFonts w:ascii="Cambria Math"/>
                  </w:rPr>
                  <m:t>15</m:t>
                </m:r>
                <m:r>
                  <w:rPr>
                    <w:rFonts w:ascii="Cambria Math"/>
                  </w:rPr>
                  <m:t>-</m:t>
                </m:r>
                <m:r>
                  <w:rPr>
                    <w:rFonts w:ascii="Cambria Math"/>
                  </w:rPr>
                  <m:t>31</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15</m:t>
                </m:r>
                <m:r>
                  <w:rPr>
                    <w:rFonts w:ascii="Cambria Math"/>
                  </w:rPr>
                  <m:t>-</m:t>
                </m:r>
                <m:r>
                  <w:rPr>
                    <w:rFonts w:ascii="Cambria Math"/>
                  </w:rPr>
                  <m:t>30</m:t>
                </m:r>
              </m:sub>
            </m:sSub>
          </m:num>
          <m:den>
            <m:sSub>
              <m:sSubPr>
                <m:ctrlPr>
                  <w:rPr>
                    <w:rFonts w:ascii="Cambria Math" w:hAnsi="Cambria Math"/>
                    <w:i/>
                  </w:rPr>
                </m:ctrlPr>
              </m:sSubPr>
              <m:e>
                <m:r>
                  <w:rPr>
                    <w:rFonts w:ascii="Cambria Math"/>
                  </w:rPr>
                  <m:t>W</m:t>
                </m:r>
              </m:e>
              <m:sub>
                <m:r>
                  <w:rPr>
                    <w:rFonts w:ascii="Cambria Math"/>
                  </w:rPr>
                  <m:t>1</m:t>
                </m:r>
                <m:r>
                  <w:rPr>
                    <w:rFonts w:ascii="Cambria Math"/>
                  </w:rPr>
                  <m:t>-</m:t>
                </m:r>
                <m:r>
                  <w:rPr>
                    <w:rFonts w:ascii="Cambria Math"/>
                  </w:rPr>
                  <m:t>5</m:t>
                </m:r>
              </m:sub>
            </m:sSub>
            <m:r>
              <w:rPr>
                <w:rFonts w:ascii="Cambria Math"/>
              </w:rPr>
              <m:t>+</m:t>
            </m:r>
            <m:sSub>
              <m:sSubPr>
                <m:ctrlPr>
                  <w:rPr>
                    <w:rFonts w:ascii="Cambria Math" w:hAnsi="Cambria Math"/>
                    <w:i/>
                  </w:rPr>
                </m:ctrlPr>
              </m:sSubPr>
              <m:e>
                <m:r>
                  <w:rPr>
                    <w:rFonts w:ascii="Cambria Math"/>
                  </w:rPr>
                  <m:t>W</m:t>
                </m:r>
              </m:e>
              <m:sub>
                <m:r>
                  <w:rPr>
                    <w:rFonts w:ascii="Cambria Math"/>
                  </w:rPr>
                  <m:t>5</m:t>
                </m:r>
                <m:r>
                  <w:rPr>
                    <w:rFonts w:ascii="Cambria Math"/>
                  </w:rPr>
                  <m:t>-</m:t>
                </m:r>
                <m:r>
                  <w:rPr>
                    <w:rFonts w:ascii="Cambria Math"/>
                  </w:rPr>
                  <m:t>15</m:t>
                </m:r>
              </m:sub>
            </m:sSub>
            <m:r>
              <w:rPr>
                <w:rFonts w:ascii="Cambria Math"/>
              </w:rPr>
              <m:t>+</m:t>
            </m:r>
            <m:sSub>
              <m:sSubPr>
                <m:ctrlPr>
                  <w:rPr>
                    <w:rFonts w:ascii="Cambria Math" w:hAnsi="Cambria Math"/>
                    <w:i/>
                  </w:rPr>
                </m:ctrlPr>
              </m:sSubPr>
              <m:e>
                <m:r>
                  <w:rPr>
                    <w:rFonts w:ascii="Cambria Math"/>
                  </w:rPr>
                  <m:t>W</m:t>
                </m:r>
              </m:e>
              <m:sub>
                <m:r>
                  <w:rPr>
                    <w:rFonts w:ascii="Cambria Math"/>
                  </w:rPr>
                  <m:t>15</m:t>
                </m:r>
                <m:r>
                  <w:rPr>
                    <w:rFonts w:ascii="Cambria Math"/>
                  </w:rPr>
                  <m:t>-</m:t>
                </m:r>
                <m:r>
                  <w:rPr>
                    <w:rFonts w:ascii="Cambria Math"/>
                  </w:rPr>
                  <m:t>30</m:t>
                </m:r>
              </m:sub>
            </m:sSub>
          </m:den>
        </m:f>
      </m:oMath>
      <w:r>
        <w:rPr>
          <w:rFonts w:hint="eastAsia"/>
        </w:rPr>
        <w:t xml:space="preserve">        </w:t>
      </w:r>
      <w:r>
        <w:t>（</w:t>
      </w:r>
      <w:r>
        <w:rPr>
          <w:rFonts w:hint="eastAsia"/>
        </w:rPr>
        <w:t>4</w:t>
      </w:r>
      <w:r>
        <w:t>-</w:t>
      </w:r>
      <w:r>
        <w:rPr>
          <w:rFonts w:hint="eastAsia"/>
        </w:rPr>
        <w:t>5</w:t>
      </w:r>
      <w:r>
        <w:t>）</w:t>
      </w:r>
    </w:p>
    <w:p w14:paraId="19ABC196"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η</m:t>
            </m:r>
          </m:e>
          <m:sub>
            <m:r>
              <w:rPr>
                <w:rFonts w:ascii="Cambria Math" w:hAnsi="Cambria Math"/>
              </w:rPr>
              <m:t>1-5</m:t>
            </m:r>
          </m:sub>
        </m:sSub>
      </m:oMath>
      <w:r>
        <w:rPr>
          <w:rFonts w:hint="eastAsia"/>
        </w:rPr>
        <w:t>、</w:t>
      </w:r>
      <m:oMath>
        <m:sSub>
          <m:sSubPr>
            <m:ctrlPr>
              <w:rPr>
                <w:rFonts w:ascii="Cambria Math" w:hAnsi="Cambria Math"/>
                <w:i/>
              </w:rPr>
            </m:ctrlPr>
          </m:sSubPr>
          <m:e>
            <m:r>
              <w:rPr>
                <w:rFonts w:ascii="Cambria Math" w:hAnsi="Cambria Math"/>
              </w:rPr>
              <m:t>η</m:t>
            </m:r>
          </m:e>
          <m:sub>
            <m:r>
              <w:rPr>
                <w:rFonts w:ascii="Cambria Math" w:hAnsi="Cambria Math"/>
              </w:rPr>
              <m:t>5-15</m:t>
            </m:r>
          </m:sub>
        </m:sSub>
      </m:oMath>
      <w:r>
        <w:rPr>
          <w:rFonts w:hint="eastAsia"/>
        </w:rPr>
        <w:t>、</w:t>
      </w:r>
      <m:oMath>
        <m:sSub>
          <m:sSubPr>
            <m:ctrlPr>
              <w:rPr>
                <w:rFonts w:ascii="Cambria Math" w:hAnsi="Cambria Math"/>
                <w:i/>
              </w:rPr>
            </m:ctrlPr>
          </m:sSubPr>
          <m:e>
            <m:r>
              <w:rPr>
                <w:rFonts w:ascii="Cambria Math"/>
              </w:rPr>
              <m:t>η</m:t>
            </m:r>
          </m:e>
          <m:sub>
            <m:r>
              <w:rPr>
                <w:rFonts w:ascii="Cambria Math"/>
              </w:rPr>
              <m:t>15</m:t>
            </m:r>
            <m:r>
              <w:rPr>
                <w:rFonts w:ascii="Cambria Math"/>
              </w:rPr>
              <m:t>-</m:t>
            </m:r>
            <m:r>
              <w:rPr>
                <w:rFonts w:ascii="Cambria Math"/>
              </w:rPr>
              <m:t>30</m:t>
            </m:r>
          </m:sub>
        </m:sSub>
      </m:oMath>
      <w:r>
        <w:rPr>
          <w:rFonts w:hint="eastAsia"/>
        </w:rPr>
        <w:t>——分别为</w:t>
      </w:r>
      <w:r>
        <w:rPr>
          <w:rFonts w:hint="eastAsia"/>
        </w:rPr>
        <w:t>1-5</w:t>
      </w:r>
      <w:r>
        <w:rPr>
          <w:rFonts w:hint="eastAsia"/>
        </w:rPr>
        <w:t>万亩、</w:t>
      </w:r>
      <w:r>
        <w:rPr>
          <w:rFonts w:hint="eastAsia"/>
        </w:rPr>
        <w:t>5-15</w:t>
      </w:r>
      <w:r>
        <w:rPr>
          <w:rFonts w:hint="eastAsia"/>
        </w:rPr>
        <w:t>万亩、</w:t>
      </w:r>
      <w:r>
        <w:rPr>
          <w:rFonts w:hint="eastAsia"/>
        </w:rPr>
        <w:t>15-30</w:t>
      </w:r>
      <w:r>
        <w:rPr>
          <w:rFonts w:hint="eastAsia"/>
        </w:rPr>
        <w:t>万亩灌区的农田灌溉水有效利用系数平均值；</w:t>
      </w:r>
    </w:p>
    <w:p w14:paraId="6D2E6950" w14:textId="77777777" w:rsidR="001477A2" w:rsidRDefault="00000000">
      <w:pPr>
        <w:ind w:firstLine="560"/>
      </w:pP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1-5</m:t>
            </m:r>
          </m:sub>
        </m:sSub>
      </m:oMath>
      <w:r>
        <w:rPr>
          <w:rFonts w:hint="eastAsia"/>
        </w:rPr>
        <w:t>、</w:t>
      </w:r>
      <m:oMath>
        <m:sSub>
          <m:sSubPr>
            <m:ctrlPr>
              <w:rPr>
                <w:rFonts w:ascii="Cambria Math" w:hAnsi="Cambria Math"/>
                <w:i/>
              </w:rPr>
            </m:ctrlPr>
          </m:sSubPr>
          <m:e>
            <m:r>
              <w:rPr>
                <w:rFonts w:ascii="Cambria Math" w:hAnsi="Cambria Math"/>
              </w:rPr>
              <m:t>W</m:t>
            </m:r>
          </m:e>
          <m:sub>
            <m:r>
              <w:rPr>
                <w:rFonts w:ascii="Cambria Math" w:hAnsi="Cambria Math"/>
              </w:rPr>
              <m:t>5-15</m:t>
            </m:r>
          </m:sub>
        </m:sSub>
      </m:oMath>
      <w:r>
        <w:rPr>
          <w:rFonts w:hint="eastAsia"/>
        </w:rPr>
        <w:t>、</w:t>
      </w:r>
      <m:oMath>
        <m:sSub>
          <m:sSubPr>
            <m:ctrlPr>
              <w:rPr>
                <w:rFonts w:ascii="Cambria Math" w:hAnsi="Cambria Math"/>
                <w:i/>
              </w:rPr>
            </m:ctrlPr>
          </m:sSubPr>
          <m:e>
            <m:r>
              <w:rPr>
                <w:rFonts w:ascii="Cambria Math"/>
              </w:rPr>
              <m:t>W</m:t>
            </m:r>
          </m:e>
          <m:sub>
            <m:r>
              <w:rPr>
                <w:rFonts w:ascii="Cambria Math"/>
              </w:rPr>
              <m:t>15</m:t>
            </m:r>
            <m:r>
              <w:rPr>
                <w:rFonts w:ascii="Cambria Math"/>
              </w:rPr>
              <m:t>-</m:t>
            </m:r>
            <m:r>
              <w:rPr>
                <w:rFonts w:ascii="Cambria Math"/>
              </w:rPr>
              <m:t>30</m:t>
            </m:r>
          </m:sub>
        </m:sSub>
      </m:oMath>
      <w:r>
        <w:rPr>
          <w:rFonts w:hint="eastAsia"/>
        </w:rPr>
        <w:t>——分别为</w:t>
      </w:r>
      <w:r>
        <w:rPr>
          <w:rFonts w:hint="eastAsia"/>
        </w:rPr>
        <w:t>1-5</w:t>
      </w:r>
      <w:r>
        <w:rPr>
          <w:rFonts w:hint="eastAsia"/>
        </w:rPr>
        <w:t>万亩、</w:t>
      </w:r>
      <w:r>
        <w:rPr>
          <w:rFonts w:hint="eastAsia"/>
        </w:rPr>
        <w:t>5-15</w:t>
      </w:r>
      <w:r>
        <w:rPr>
          <w:rFonts w:hint="eastAsia"/>
        </w:rPr>
        <w:t>万亩、</w:t>
      </w:r>
      <w:r>
        <w:rPr>
          <w:rFonts w:hint="eastAsia"/>
        </w:rPr>
        <w:t>15-30</w:t>
      </w:r>
      <w:r>
        <w:rPr>
          <w:rFonts w:hint="eastAsia"/>
        </w:rPr>
        <w:t>万亩灌区的毛灌溉用水量</w:t>
      </w:r>
      <w:r>
        <w:rPr>
          <w:szCs w:val="24"/>
        </w:rPr>
        <w:t>，万</w:t>
      </w:r>
      <w:r>
        <w:rPr>
          <w:szCs w:val="24"/>
        </w:rPr>
        <w:t>m</w:t>
      </w:r>
      <w:r>
        <w:rPr>
          <w:szCs w:val="24"/>
          <w:vertAlign w:val="superscript"/>
        </w:rPr>
        <w:t>3</w:t>
      </w:r>
      <w:r>
        <w:rPr>
          <w:rFonts w:hint="eastAsia"/>
        </w:rPr>
        <w:t>。</w:t>
      </w:r>
    </w:p>
    <w:p w14:paraId="288B0964" w14:textId="77777777" w:rsidR="001477A2" w:rsidRDefault="00000000">
      <w:pPr>
        <w:pStyle w:val="3"/>
        <w:spacing w:before="217" w:after="217"/>
      </w:pPr>
      <w:bookmarkStart w:id="51" w:name="_Toc435811458"/>
      <w:r>
        <w:rPr>
          <w:rFonts w:hint="eastAsia"/>
          <w:szCs w:val="24"/>
        </w:rPr>
        <w:t>市级</w:t>
      </w:r>
      <w:r>
        <w:t>小型灌区农田灌溉水有效利用系数平均值计算</w:t>
      </w:r>
      <w:bookmarkEnd w:id="51"/>
    </w:p>
    <w:p w14:paraId="78F40762" w14:textId="77777777" w:rsidR="001477A2" w:rsidRDefault="00000000">
      <w:pPr>
        <w:spacing w:line="520" w:lineRule="exact"/>
        <w:ind w:firstLine="560"/>
      </w:pPr>
      <w:r>
        <w:rPr>
          <w:rFonts w:hint="eastAsia"/>
        </w:rPr>
        <w:t>以测算分析得出的各个</w:t>
      </w:r>
      <w:r>
        <w:t>小型灌区样点灌区</w:t>
      </w:r>
      <w:r>
        <w:rPr>
          <w:rFonts w:hint="eastAsia"/>
        </w:rPr>
        <w:t>农田灌溉水有效利用系数为基础，采用</w:t>
      </w:r>
      <w:r>
        <w:t>算术平</w:t>
      </w:r>
      <w:r>
        <w:rPr>
          <w:rFonts w:hint="eastAsia"/>
        </w:rPr>
        <w:t>均法计算市级区域</w:t>
      </w:r>
      <w:r>
        <w:t>小型灌区农田灌溉水有效利用系数</w:t>
      </w:r>
      <w:r>
        <w:rPr>
          <w:rFonts w:hint="eastAsia"/>
        </w:rPr>
        <w:t>平均值</w:t>
      </w:r>
      <w:r>
        <w:t>。</w:t>
      </w:r>
      <w:r>
        <w:rPr>
          <w:rFonts w:hint="eastAsia"/>
        </w:rPr>
        <w:t>计算公式如下：</w:t>
      </w:r>
    </w:p>
    <w:p w14:paraId="44CC346F" w14:textId="77777777" w:rsidR="001477A2" w:rsidRDefault="00000000">
      <w:pPr>
        <w:spacing w:line="240" w:lineRule="auto"/>
        <w:ind w:firstLine="560"/>
        <w:jc w:val="right"/>
      </w:pPr>
      <w:r>
        <w:rPr>
          <w:rFonts w:hint="eastAsia"/>
        </w:rPr>
        <w:t xml:space="preserve">   </w:t>
      </w:r>
      <w:r>
        <w:t xml:space="preserve">     </w:t>
      </w:r>
      <w:r>
        <w:rPr>
          <w:rFonts w:hint="eastAsia"/>
        </w:rPr>
        <w:t xml:space="preserve">        </w:t>
      </w:r>
      <m:oMath>
        <m:sSub>
          <m:sSubPr>
            <m:ctrlPr>
              <w:rPr>
                <w:rFonts w:ascii="Cambria Math" w:hAnsi="Cambria Math"/>
                <w:i/>
              </w:rPr>
            </m:ctrlPr>
          </m:sSubPr>
          <m:e>
            <m:r>
              <w:rPr>
                <w:rFonts w:ascii="Cambria Math"/>
              </w:rPr>
              <m:t>η</m:t>
            </m:r>
          </m:e>
          <m:sub>
            <m:r>
              <w:rPr>
                <w:rFonts w:ascii="Cambria Math"/>
              </w:rPr>
              <m:t>小型</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η</m:t>
                </m:r>
              </m:e>
              <m:sub>
                <m:r>
                  <w:rPr>
                    <w:rFonts w:ascii="Cambria Math"/>
                  </w:rPr>
                  <m:t>小</m:t>
                </m:r>
                <m:r>
                  <w:rPr>
                    <w:rFonts w:ascii="Cambria Math"/>
                  </w:rPr>
                  <m:t>i</m:t>
                </m:r>
              </m:sub>
            </m:sSub>
          </m:e>
        </m:nary>
      </m:oMath>
      <w:r>
        <w:rPr>
          <w:rFonts w:hint="eastAsia"/>
        </w:rPr>
        <w:t xml:space="preserve"> </w:t>
      </w:r>
      <w:r>
        <w:t xml:space="preserve">  </w:t>
      </w:r>
      <w:r>
        <w:rPr>
          <w:rFonts w:hint="eastAsia"/>
        </w:rPr>
        <w:t xml:space="preserve">       </w:t>
      </w:r>
      <w:r>
        <w:t>（</w:t>
      </w:r>
      <w:r>
        <w:rPr>
          <w:rFonts w:hint="eastAsia"/>
        </w:rPr>
        <w:t>4</w:t>
      </w:r>
      <w:r>
        <w:t>-</w:t>
      </w:r>
      <w:r>
        <w:rPr>
          <w:rFonts w:hint="eastAsia"/>
        </w:rPr>
        <w:t>6</w:t>
      </w:r>
      <w:r>
        <w:t>）</w:t>
      </w:r>
    </w:p>
    <w:p w14:paraId="69046DA6" w14:textId="77777777" w:rsidR="001477A2" w:rsidRDefault="00000000">
      <w:pPr>
        <w:ind w:firstLine="560"/>
      </w:pPr>
      <w:r>
        <w:t>式中：</w:t>
      </w:r>
      <m:oMath>
        <m:sSub>
          <m:sSubPr>
            <m:ctrlPr>
              <w:rPr>
                <w:rFonts w:ascii="Cambria Math" w:hAnsi="Cambria Math"/>
                <w:i/>
              </w:rPr>
            </m:ctrlPr>
          </m:sSubPr>
          <m:e>
            <m:r>
              <w:rPr>
                <w:rFonts w:ascii="Cambria Math"/>
              </w:rPr>
              <m:t>η</m:t>
            </m:r>
          </m:e>
          <m:sub>
            <m:r>
              <w:rPr>
                <w:rFonts w:ascii="Cambria Math"/>
              </w:rPr>
              <m:t>小型</m:t>
            </m:r>
          </m:sub>
        </m:sSub>
      </m:oMath>
      <w:r>
        <w:t>——</w:t>
      </w:r>
      <w:r>
        <w:rPr>
          <w:rFonts w:hint="eastAsia"/>
        </w:rPr>
        <w:t>市级区域小</w:t>
      </w:r>
      <w:r>
        <w:t>型灌区农田灌溉水有效利用系数</w:t>
      </w:r>
      <w:r>
        <w:rPr>
          <w:rFonts w:hint="eastAsia"/>
        </w:rPr>
        <w:t>平均</w:t>
      </w:r>
      <w:r>
        <w:rPr>
          <w:rFonts w:hint="eastAsia"/>
        </w:rPr>
        <w:lastRenderedPageBreak/>
        <w:t>值</w:t>
      </w:r>
      <w:r>
        <w:t>；</w:t>
      </w:r>
    </w:p>
    <w:p w14:paraId="69EF65A6" w14:textId="77777777" w:rsidR="001477A2" w:rsidRDefault="00000000">
      <w:pPr>
        <w:ind w:firstLineChars="455" w:firstLine="1274"/>
      </w:pPr>
      <m:oMath>
        <m:sSub>
          <m:sSubPr>
            <m:ctrlPr>
              <w:rPr>
                <w:rFonts w:ascii="Cambria Math" w:hAnsi="Cambria Math"/>
                <w:i/>
              </w:rPr>
            </m:ctrlPr>
          </m:sSubPr>
          <m:e>
            <m:r>
              <w:rPr>
                <w:rFonts w:ascii="Cambria Math"/>
              </w:rPr>
              <m:t>η</m:t>
            </m:r>
          </m:e>
          <m:sub>
            <m:r>
              <w:rPr>
                <w:rFonts w:ascii="Cambria Math"/>
              </w:rPr>
              <m:t>小</m:t>
            </m:r>
            <m:r>
              <w:rPr>
                <w:rFonts w:ascii="Cambria Math"/>
              </w:rPr>
              <m:t>i</m:t>
            </m:r>
          </m:sub>
        </m:sSub>
      </m:oMath>
      <w:r>
        <w:t>——</w:t>
      </w:r>
      <w:r>
        <w:rPr>
          <w:rFonts w:hint="eastAsia"/>
        </w:rPr>
        <w:t>市级</w:t>
      </w:r>
      <w:proofErr w:type="gramStart"/>
      <w:r>
        <w:rPr>
          <w:rFonts w:hint="eastAsia"/>
        </w:rPr>
        <w:t>区域</w:t>
      </w:r>
      <w:r>
        <w:t>第</w:t>
      </w:r>
      <w:proofErr w:type="spellStart"/>
      <w:proofErr w:type="gramEnd"/>
      <w:r>
        <w:rPr>
          <w:i/>
        </w:rPr>
        <w:t>i</w:t>
      </w:r>
      <w:proofErr w:type="spellEnd"/>
      <w:proofErr w:type="gramStart"/>
      <w:r>
        <w:t>个</w:t>
      </w:r>
      <w:proofErr w:type="gramEnd"/>
      <w:r>
        <w:rPr>
          <w:rFonts w:hint="eastAsia"/>
        </w:rPr>
        <w:t>小</w:t>
      </w:r>
      <w:r>
        <w:t>型样点灌区农田灌溉水有效利用系数；</w:t>
      </w:r>
    </w:p>
    <w:p w14:paraId="201B842C" w14:textId="77777777" w:rsidR="001477A2" w:rsidRDefault="00000000">
      <w:pPr>
        <w:spacing w:line="520" w:lineRule="exact"/>
        <w:ind w:firstLineChars="455" w:firstLine="1274"/>
      </w:pPr>
      <m:oMath>
        <m:r>
          <w:rPr>
            <w:rFonts w:ascii="Cambria Math"/>
          </w:rPr>
          <m:t>n</m:t>
        </m:r>
      </m:oMath>
      <w:r>
        <w:rPr>
          <w:szCs w:val="24"/>
        </w:rPr>
        <w:t>——</w:t>
      </w:r>
      <w:r>
        <w:rPr>
          <w:rFonts w:hint="eastAsia"/>
          <w:szCs w:val="24"/>
        </w:rPr>
        <w:t>市级</w:t>
      </w:r>
      <w:r>
        <w:rPr>
          <w:rFonts w:hint="eastAsia"/>
        </w:rPr>
        <w:t>区域</w:t>
      </w:r>
      <w:r>
        <w:rPr>
          <w:rFonts w:hint="eastAsia"/>
          <w:szCs w:val="24"/>
        </w:rPr>
        <w:t>小</w:t>
      </w:r>
      <w:r>
        <w:rPr>
          <w:szCs w:val="24"/>
        </w:rPr>
        <w:t>型样点灌区数量。</w:t>
      </w:r>
    </w:p>
    <w:p w14:paraId="5AAA50EB" w14:textId="77777777" w:rsidR="001477A2" w:rsidRDefault="00000000">
      <w:pPr>
        <w:pStyle w:val="3"/>
        <w:spacing w:before="217" w:after="217"/>
      </w:pPr>
      <w:bookmarkStart w:id="52" w:name="_Toc435811459"/>
      <w:r>
        <w:rPr>
          <w:rFonts w:hint="eastAsia"/>
          <w:szCs w:val="24"/>
        </w:rPr>
        <w:t>市级</w:t>
      </w:r>
      <w:r>
        <w:t>农田灌溉水有效利用系数计算</w:t>
      </w:r>
      <w:bookmarkEnd w:id="52"/>
    </w:p>
    <w:p w14:paraId="52EF2568" w14:textId="77777777" w:rsidR="001477A2" w:rsidRDefault="00000000">
      <w:pPr>
        <w:ind w:firstLine="560"/>
      </w:pPr>
      <w:r>
        <w:rPr>
          <w:rFonts w:hint="eastAsia"/>
        </w:rPr>
        <w:t>市级区域</w:t>
      </w:r>
      <w:r>
        <w:t>农田灌溉水有效利用系数</w:t>
      </w:r>
      <m:oMath>
        <m:sSub>
          <m:sSubPr>
            <m:ctrlPr>
              <w:rPr>
                <w:rFonts w:ascii="Cambria Math" w:hAnsi="Cambria Math"/>
                <w:i/>
              </w:rPr>
            </m:ctrlPr>
          </m:sSubPr>
          <m:e>
            <m:r>
              <w:rPr>
                <w:rFonts w:ascii="Cambria Math"/>
              </w:rPr>
              <m:t>η</m:t>
            </m:r>
          </m:e>
          <m:sub>
            <m:r>
              <w:rPr>
                <w:rFonts w:ascii="Cambria Math"/>
              </w:rPr>
              <m:t>市</m:t>
            </m:r>
          </m:sub>
        </m:sSub>
      </m:oMath>
      <w:r>
        <w:t>是指</w:t>
      </w:r>
      <w:r>
        <w:rPr>
          <w:rFonts w:hint="eastAsia"/>
        </w:rPr>
        <w:t>市级区域</w:t>
      </w:r>
      <w:r>
        <w:t>年净灌溉用水量与毛灌溉用水量的比值</w:t>
      </w:r>
      <w:r>
        <w:rPr>
          <w:rFonts w:hint="eastAsia"/>
        </w:rPr>
        <w:t>。</w:t>
      </w:r>
      <w:r>
        <w:t>在已知各种规模与类型灌区农田灌溉水有效利用系数和毛灌溉用水量的情况下，</w:t>
      </w:r>
      <w:r>
        <w:rPr>
          <w:rFonts w:hint="eastAsia"/>
        </w:rPr>
        <w:t>市级</w:t>
      </w:r>
      <w:r>
        <w:t>区域农田灌溉水有效利用系数按下式计算：</w:t>
      </w:r>
    </w:p>
    <w:p w14:paraId="3B7ADF0C" w14:textId="77777777" w:rsidR="001477A2" w:rsidRDefault="00000000">
      <w:pPr>
        <w:spacing w:line="240" w:lineRule="auto"/>
        <w:ind w:firstLineChars="400" w:firstLine="1120"/>
        <w:jc w:val="right"/>
      </w:pPr>
      <m:oMath>
        <m:sSub>
          <m:sSubPr>
            <m:ctrlPr>
              <w:rPr>
                <w:rFonts w:ascii="Cambria Math" w:hAnsi="Cambria Math"/>
                <w:i/>
              </w:rPr>
            </m:ctrlPr>
          </m:sSubPr>
          <m:e>
            <m:r>
              <w:rPr>
                <w:rFonts w:ascii="Cambria Math"/>
              </w:rPr>
              <m:t>η</m:t>
            </m:r>
          </m:e>
          <m:sub>
            <m:r>
              <w:rPr>
                <w:rFonts w:ascii="Cambria Math"/>
              </w:rPr>
              <m:t>市</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η</m:t>
                </m:r>
              </m:e>
              <m:sub>
                <m:r>
                  <w:rPr>
                    <w:rFonts w:ascii="Cambria Math"/>
                  </w:rPr>
                  <m:t>大型</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大型</m:t>
                </m:r>
              </m:sub>
            </m:sSub>
            <m:r>
              <w:rPr>
                <w:rFonts w:ascii="Cambria Math"/>
              </w:rPr>
              <m:t>+</m:t>
            </m:r>
            <m:sSub>
              <m:sSubPr>
                <m:ctrlPr>
                  <w:rPr>
                    <w:rFonts w:ascii="Cambria Math" w:hAnsi="Cambria Math"/>
                    <w:i/>
                  </w:rPr>
                </m:ctrlPr>
              </m:sSubPr>
              <m:e>
                <m:r>
                  <w:rPr>
                    <w:rFonts w:ascii="Cambria Math"/>
                  </w:rPr>
                  <m:t>η</m:t>
                </m:r>
              </m:e>
              <m:sub>
                <m:r>
                  <w:rPr>
                    <w:rFonts w:ascii="Cambria Math"/>
                  </w:rPr>
                  <m:t>中型</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中型</m:t>
                </m:r>
              </m:sub>
            </m:sSub>
            <m:r>
              <w:rPr>
                <w:rFonts w:ascii="Cambria Math"/>
              </w:rPr>
              <m:t>+</m:t>
            </m:r>
            <m:sSub>
              <m:sSubPr>
                <m:ctrlPr>
                  <w:rPr>
                    <w:rFonts w:ascii="Cambria Math" w:hAnsi="Cambria Math"/>
                    <w:i/>
                  </w:rPr>
                </m:ctrlPr>
              </m:sSubPr>
              <m:e>
                <m:r>
                  <w:rPr>
                    <w:rFonts w:ascii="Cambria Math"/>
                  </w:rPr>
                  <m:t>η</m:t>
                </m:r>
              </m:e>
              <m:sub>
                <m:r>
                  <w:rPr>
                    <w:rFonts w:ascii="Cambria Math"/>
                  </w:rPr>
                  <m:t>小型</m:t>
                </m:r>
              </m:sub>
            </m:sSub>
            <m:r>
              <w:rPr>
                <w:rFonts w:ascii="MS Mincho" w:eastAsia="MS Mincho" w:hAnsi="MS Mincho" w:cs="MS Mincho" w:hint="eastAsia"/>
              </w:rPr>
              <m:t>⋅</m:t>
            </m:r>
            <m:sSub>
              <m:sSubPr>
                <m:ctrlPr>
                  <w:rPr>
                    <w:rFonts w:ascii="Cambria Math" w:hAnsi="Cambria Math"/>
                    <w:i/>
                  </w:rPr>
                </m:ctrlPr>
              </m:sSubPr>
              <m:e>
                <m:r>
                  <w:rPr>
                    <w:rFonts w:ascii="Cambria Math"/>
                  </w:rPr>
                  <m:t>W</m:t>
                </m:r>
              </m:e>
              <m:sub>
                <m:r>
                  <w:rPr>
                    <w:rFonts w:ascii="Cambria Math"/>
                  </w:rPr>
                  <m:t>小型</m:t>
                </m:r>
              </m:sub>
            </m:sSub>
          </m:num>
          <m:den>
            <m:sSub>
              <m:sSubPr>
                <m:ctrlPr>
                  <w:rPr>
                    <w:rFonts w:ascii="Cambria Math" w:hAnsi="Cambria Math"/>
                    <w:i/>
                  </w:rPr>
                </m:ctrlPr>
              </m:sSubPr>
              <m:e>
                <m:r>
                  <w:rPr>
                    <w:rFonts w:ascii="Cambria Math"/>
                  </w:rPr>
                  <m:t>W</m:t>
                </m:r>
              </m:e>
              <m:sub>
                <m:r>
                  <w:rPr>
                    <w:rFonts w:ascii="Cambria Math"/>
                  </w:rPr>
                  <m:t>大型</m:t>
                </m:r>
              </m:sub>
            </m:sSub>
            <m:r>
              <w:rPr>
                <w:rFonts w:ascii="Cambria Math"/>
              </w:rPr>
              <m:t>+</m:t>
            </m:r>
            <m:sSub>
              <m:sSubPr>
                <m:ctrlPr>
                  <w:rPr>
                    <w:rFonts w:ascii="Cambria Math" w:hAnsi="Cambria Math"/>
                    <w:i/>
                  </w:rPr>
                </m:ctrlPr>
              </m:sSubPr>
              <m:e>
                <m:r>
                  <w:rPr>
                    <w:rFonts w:ascii="Cambria Math"/>
                  </w:rPr>
                  <m:t>W</m:t>
                </m:r>
              </m:e>
              <m:sub>
                <m:r>
                  <w:rPr>
                    <w:rFonts w:ascii="Cambria Math"/>
                  </w:rPr>
                  <m:t>中型</m:t>
                </m:r>
              </m:sub>
            </m:sSub>
            <m:r>
              <w:rPr>
                <w:rFonts w:ascii="Cambria Math"/>
              </w:rPr>
              <m:t>+</m:t>
            </m:r>
            <m:sSub>
              <m:sSubPr>
                <m:ctrlPr>
                  <w:rPr>
                    <w:rFonts w:ascii="Cambria Math" w:hAnsi="Cambria Math"/>
                    <w:i/>
                  </w:rPr>
                </m:ctrlPr>
              </m:sSubPr>
              <m:e>
                <m:r>
                  <w:rPr>
                    <w:rFonts w:ascii="Cambria Math"/>
                  </w:rPr>
                  <m:t>W</m:t>
                </m:r>
              </m:e>
              <m:sub>
                <m:r>
                  <w:rPr>
                    <w:rFonts w:ascii="Cambria Math"/>
                  </w:rPr>
                  <m:t>小型</m:t>
                </m:r>
              </m:sub>
            </m:sSub>
          </m:den>
        </m:f>
      </m:oMath>
      <w:r>
        <w:rPr>
          <w:rFonts w:hint="eastAsia"/>
        </w:rPr>
        <w:t xml:space="preserve">      </w:t>
      </w:r>
      <w:r>
        <w:t>（</w:t>
      </w:r>
      <w:r>
        <w:rPr>
          <w:rFonts w:hint="eastAsia"/>
        </w:rPr>
        <w:t>4</w:t>
      </w:r>
      <w:r>
        <w:t>-</w:t>
      </w:r>
      <w:r>
        <w:rPr>
          <w:rFonts w:hint="eastAsia"/>
        </w:rPr>
        <w:t>7</w:t>
      </w:r>
      <w:r>
        <w:t>）</w:t>
      </w:r>
      <w:r>
        <w:rPr>
          <w:rFonts w:hint="eastAsia"/>
        </w:rPr>
        <w:t xml:space="preserve">   </w:t>
      </w:r>
    </w:p>
    <w:p w14:paraId="73CBA826"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W</m:t>
            </m:r>
          </m:e>
          <m:sub>
            <m:r>
              <w:rPr>
                <w:rFonts w:ascii="Cambria Math" w:hAnsi="Cambria Math"/>
              </w:rPr>
              <m:t>大型</m:t>
            </m:r>
          </m:sub>
        </m:sSub>
      </m:oMath>
      <w:r>
        <w:rPr>
          <w:rFonts w:hint="eastAsia"/>
        </w:rPr>
        <w:t>、</w:t>
      </w:r>
      <m:oMath>
        <m:sSub>
          <m:sSubPr>
            <m:ctrlPr>
              <w:rPr>
                <w:rFonts w:ascii="Cambria Math" w:hAnsi="Cambria Math"/>
                <w:i/>
              </w:rPr>
            </m:ctrlPr>
          </m:sSubPr>
          <m:e>
            <m:r>
              <w:rPr>
                <w:rFonts w:ascii="Cambria Math" w:hAnsi="Cambria Math"/>
              </w:rPr>
              <m:t>W</m:t>
            </m:r>
          </m:e>
          <m:sub>
            <m:r>
              <w:rPr>
                <w:rFonts w:ascii="Cambria Math" w:hAnsi="Cambria Math"/>
              </w:rPr>
              <m:t>中型</m:t>
            </m:r>
          </m:sub>
        </m:sSub>
      </m:oMath>
      <w:r>
        <w:rPr>
          <w:rFonts w:hint="eastAsia"/>
        </w:rPr>
        <w:t>、</w:t>
      </w:r>
      <m:oMath>
        <m:sSub>
          <m:sSubPr>
            <m:ctrlPr>
              <w:rPr>
                <w:rFonts w:ascii="Cambria Math" w:hAnsi="Cambria Math"/>
                <w:i/>
              </w:rPr>
            </m:ctrlPr>
          </m:sSubPr>
          <m:e>
            <m:r>
              <w:rPr>
                <w:rFonts w:ascii="Cambria Math"/>
              </w:rPr>
              <m:t>W</m:t>
            </m:r>
          </m:e>
          <m:sub>
            <m:r>
              <w:rPr>
                <w:rFonts w:ascii="Cambria Math"/>
              </w:rPr>
              <m:t>小型</m:t>
            </m:r>
          </m:sub>
        </m:sSub>
      </m:oMath>
      <w:r>
        <w:rPr>
          <w:rFonts w:hint="eastAsia"/>
        </w:rPr>
        <w:t>——分别为</w:t>
      </w:r>
      <w:r>
        <w:rPr>
          <w:rFonts w:hint="eastAsia"/>
          <w:szCs w:val="24"/>
        </w:rPr>
        <w:t>市级区域</w:t>
      </w:r>
      <w:r>
        <w:rPr>
          <w:rFonts w:hint="eastAsia"/>
        </w:rPr>
        <w:t>大、中、小型灌区的毛灌溉用水量，万</w:t>
      </w:r>
      <w:r>
        <w:rPr>
          <w:rFonts w:hint="eastAsia"/>
        </w:rPr>
        <w:t>m</w:t>
      </w:r>
      <w:r>
        <w:rPr>
          <w:rFonts w:hint="eastAsia"/>
          <w:vertAlign w:val="superscript"/>
        </w:rPr>
        <w:t>3</w:t>
      </w:r>
      <w:r>
        <w:rPr>
          <w:rFonts w:hint="eastAsia"/>
        </w:rPr>
        <w:t>；</w:t>
      </w:r>
    </w:p>
    <w:p w14:paraId="66FE9D02" w14:textId="77777777" w:rsidR="001477A2" w:rsidRDefault="00000000">
      <w:pPr>
        <w:ind w:firstLine="560"/>
      </w:pPr>
      <m:oMath>
        <m:sSub>
          <m:sSubPr>
            <m:ctrlPr>
              <w:rPr>
                <w:rFonts w:ascii="Cambria Math" w:hAnsi="Cambria Math"/>
                <w:i/>
              </w:rPr>
            </m:ctrlPr>
          </m:sSubPr>
          <m:e>
            <m:r>
              <w:rPr>
                <w:rFonts w:ascii="Cambria Math" w:hAnsi="Cambria Math"/>
              </w:rPr>
              <m:t>η</m:t>
            </m:r>
          </m:e>
          <m:sub>
            <m:r>
              <w:rPr>
                <w:rFonts w:ascii="Cambria Math" w:hAnsi="Cambria Math"/>
              </w:rPr>
              <m:t>大型</m:t>
            </m:r>
          </m:sub>
        </m:sSub>
      </m:oMath>
      <w:r>
        <w:rPr>
          <w:rFonts w:hint="eastAsia"/>
        </w:rPr>
        <w:t>、</w:t>
      </w:r>
      <m:oMath>
        <m:sSub>
          <m:sSubPr>
            <m:ctrlPr>
              <w:rPr>
                <w:rFonts w:ascii="Cambria Math" w:hAnsi="Cambria Math"/>
                <w:i/>
              </w:rPr>
            </m:ctrlPr>
          </m:sSubPr>
          <m:e>
            <m:r>
              <w:rPr>
                <w:rFonts w:ascii="Cambria Math" w:hAnsi="Cambria Math"/>
              </w:rPr>
              <m:t>η</m:t>
            </m:r>
          </m:e>
          <m:sub>
            <m:r>
              <w:rPr>
                <w:rFonts w:ascii="Cambria Math" w:hAnsi="Cambria Math"/>
              </w:rPr>
              <m:t>中型</m:t>
            </m:r>
          </m:sub>
        </m:sSub>
      </m:oMath>
      <w:r>
        <w:rPr>
          <w:rFonts w:hint="eastAsia"/>
        </w:rPr>
        <w:t>、</w:t>
      </w:r>
      <m:oMath>
        <m:sSub>
          <m:sSubPr>
            <m:ctrlPr>
              <w:rPr>
                <w:rFonts w:ascii="Cambria Math" w:hAnsi="Cambria Math"/>
                <w:i/>
              </w:rPr>
            </m:ctrlPr>
          </m:sSubPr>
          <m:e>
            <m:r>
              <w:rPr>
                <w:rFonts w:ascii="Cambria Math"/>
              </w:rPr>
              <m:t>η</m:t>
            </m:r>
          </m:e>
          <m:sub>
            <m:r>
              <w:rPr>
                <w:rFonts w:ascii="Cambria Math"/>
              </w:rPr>
              <m:t>小型</m:t>
            </m:r>
          </m:sub>
        </m:sSub>
      </m:oMath>
      <w:r>
        <w:rPr>
          <w:rFonts w:hint="eastAsia"/>
        </w:rPr>
        <w:t>——分别为</w:t>
      </w:r>
      <w:r>
        <w:rPr>
          <w:rFonts w:hint="eastAsia"/>
          <w:szCs w:val="24"/>
        </w:rPr>
        <w:t>市级</w:t>
      </w:r>
      <w:r>
        <w:rPr>
          <w:rFonts w:hint="eastAsia"/>
        </w:rPr>
        <w:t>大、中、小型灌区的农田灌溉水有效利用系数平均值</w:t>
      </w:r>
      <w:r>
        <w:t>。</w:t>
      </w:r>
      <w:bookmarkStart w:id="53" w:name="_Toc408440061"/>
      <w:bookmarkStart w:id="54" w:name="_Toc435991921"/>
    </w:p>
    <w:p w14:paraId="50DA4272" w14:textId="77777777" w:rsidR="001477A2" w:rsidRDefault="00000000">
      <w:pPr>
        <w:pStyle w:val="2"/>
        <w:spacing w:before="217" w:after="217"/>
        <w:rPr>
          <w:rFonts w:hint="eastAsia"/>
        </w:rPr>
      </w:pPr>
      <w:bookmarkStart w:id="55" w:name="_Toc201562350"/>
      <w:r>
        <w:rPr>
          <w:rFonts w:hint="eastAsia"/>
        </w:rPr>
        <w:t>大型灌区（市级）系数推算大型灌区（全域）系数方法</w:t>
      </w:r>
      <w:bookmarkEnd w:id="55"/>
    </w:p>
    <w:p w14:paraId="6033FEC2" w14:textId="77777777" w:rsidR="001477A2" w:rsidRDefault="00000000">
      <w:pPr>
        <w:ind w:firstLine="560"/>
      </w:pPr>
      <w:r>
        <w:rPr>
          <w:rFonts w:hint="eastAsia"/>
        </w:rPr>
        <w:t>因大型灌区需要自行开展系数测算工作，跨市（州）大型灌区在</w:t>
      </w:r>
      <w:r>
        <w:rPr>
          <w:rFonts w:hint="eastAsia"/>
        </w:rPr>
        <w:t xml:space="preserve"> </w:t>
      </w:r>
      <w:r>
        <w:rPr>
          <w:rFonts w:hint="eastAsia"/>
        </w:rPr>
        <w:t>各大型灌区（市级）系数测算出来之后，需要与大型灌区（全域）自行测算的系数成果进行协调性和合理性分析。下面就如何通过大型灌区（市级）系数测算成果推算大型灌区（全域）系数进行简要介绍。</w:t>
      </w:r>
    </w:p>
    <w:p w14:paraId="45C12F2B" w14:textId="77777777" w:rsidR="001477A2" w:rsidRDefault="00000000">
      <w:pPr>
        <w:pStyle w:val="3"/>
        <w:spacing w:before="217" w:after="217"/>
      </w:pPr>
      <w:r>
        <w:rPr>
          <w:rFonts w:hint="eastAsia"/>
        </w:rPr>
        <w:t>渠首毛灌溉水量推算</w:t>
      </w:r>
    </w:p>
    <w:p w14:paraId="1F3B6488" w14:textId="77777777" w:rsidR="001477A2" w:rsidRDefault="00000000">
      <w:pPr>
        <w:ind w:firstLine="560"/>
      </w:pPr>
      <w:r>
        <w:rPr>
          <w:rFonts w:ascii="仿宋_GB2312" w:hint="eastAsia"/>
          <w:szCs w:val="28"/>
        </w:rPr>
        <w:t>首先将各</w:t>
      </w:r>
      <w:r>
        <w:rPr>
          <w:rFonts w:hint="eastAsia"/>
        </w:rPr>
        <w:t>大型灌区（市级）的毛灌溉水量推算到大型灌区的渠首。推算公式如下：</w:t>
      </w:r>
    </w:p>
    <w:p w14:paraId="448C7C10" w14:textId="77777777" w:rsidR="001477A2" w:rsidRDefault="00000000">
      <w:pPr>
        <w:spacing w:line="240" w:lineRule="auto"/>
        <w:ind w:firstLine="560"/>
        <w:jc w:val="right"/>
        <w:rPr>
          <w:rFonts w:ascii="仿宋_GB2312"/>
        </w:rPr>
      </w:pPr>
      <m:oMath>
        <m:sSub>
          <m:sSubPr>
            <m:ctrlPr>
              <w:rPr>
                <w:rFonts w:ascii="Cambria Math" w:hAnsi="Cambria Math"/>
                <w:i/>
              </w:rPr>
            </m:ctrlPr>
          </m:sSubPr>
          <m:e>
            <m:r>
              <w:rPr>
                <w:rFonts w:ascii="Cambria Math"/>
              </w:rPr>
              <m:t>W</m:t>
            </m:r>
          </m:e>
          <m:sub>
            <m:r>
              <w:rPr>
                <w:rFonts w:ascii="Cambria Math"/>
              </w:rPr>
              <m:t>大</m:t>
            </m:r>
            <m:r>
              <w:rPr>
                <w:rFonts w:ascii="Cambria Math"/>
              </w:rPr>
              <m:t>i</m:t>
            </m:r>
          </m:sub>
        </m:sSub>
      </m:oMath>
      <w:r>
        <w:rPr>
          <w:rFonts w:ascii="仿宋_GB2312" w:hint="eastAsia"/>
        </w:rPr>
        <w:t>=</w:t>
      </w:r>
      <m:oMath>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hint="eastAsia"/>
                  </w:rPr>
                  <m:t>大（市）</m:t>
                </m:r>
                <m:r>
                  <w:rPr>
                    <w:rFonts w:ascii="Cambria Math" w:hAnsi="Cambria Math" w:hint="eastAsia"/>
                  </w:rPr>
                  <m:t>i</m:t>
                </m:r>
              </m:sub>
            </m:sSub>
          </m:num>
          <m:den>
            <m:sSub>
              <m:sSubPr>
                <m:ctrlPr>
                  <w:rPr>
                    <w:rFonts w:ascii="Cambria Math" w:hAnsi="Cambria Math"/>
                    <w:i/>
                  </w:rPr>
                </m:ctrlPr>
              </m:sSubPr>
              <m:e>
                <m:r>
                  <w:rPr>
                    <w:rFonts w:ascii="Cambria Math" w:hAnsi="Cambria Math"/>
                  </w:rPr>
                  <m:t>E</m:t>
                </m:r>
              </m:e>
              <m:sub>
                <m:r>
                  <w:rPr>
                    <w:rFonts w:ascii="Cambria Math" w:hAnsi="Cambria Math" w:hint="eastAsia"/>
                  </w:rPr>
                  <m:t>大（市）</m:t>
                </m:r>
                <m:r>
                  <w:rPr>
                    <w:rFonts w:ascii="Cambria Math" w:hAnsi="Cambria Math" w:hint="eastAsia"/>
                  </w:rPr>
                  <m:t>i</m:t>
                </m:r>
              </m:sub>
            </m:sSub>
          </m:den>
        </m:f>
      </m:oMath>
      <w:r>
        <w:rPr>
          <w:rFonts w:ascii="仿宋_GB2312" w:hint="eastAsia"/>
        </w:rPr>
        <w:t xml:space="preserve">                  （4-8）</w:t>
      </w:r>
    </w:p>
    <w:p w14:paraId="5C8056AA"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W</m:t>
            </m:r>
          </m:e>
          <m:sub>
            <m:r>
              <w:rPr>
                <w:rFonts w:ascii="Cambria Math" w:hAnsi="Cambria Math"/>
              </w:rPr>
              <m:t>大</m:t>
            </m:r>
            <m:r>
              <w:rPr>
                <w:rFonts w:ascii="Cambria Math" w:hAnsi="Cambria Math" w:hint="eastAsia"/>
              </w:rPr>
              <m:t>i</m:t>
            </m:r>
          </m:sub>
        </m:sSub>
      </m:oMath>
      <w:r>
        <w:rPr>
          <w:rFonts w:hint="eastAsia"/>
        </w:rPr>
        <w:t>——为某</w:t>
      </w:r>
      <w:r>
        <w:rPr>
          <w:rFonts w:hint="eastAsia"/>
          <w:szCs w:val="24"/>
        </w:rPr>
        <w:t>大型灌区（市级）</w:t>
      </w:r>
      <w:r>
        <w:rPr>
          <w:rFonts w:hint="eastAsia"/>
        </w:rPr>
        <w:t>毛灌溉用水量推算到大型灌区渠首的毛灌溉用水量，万</w:t>
      </w:r>
      <w:r>
        <w:rPr>
          <w:rFonts w:hint="eastAsia"/>
        </w:rPr>
        <w:t>m</w:t>
      </w:r>
      <w:r>
        <w:rPr>
          <w:rFonts w:hint="eastAsia"/>
          <w:vertAlign w:val="superscript"/>
        </w:rPr>
        <w:t>3</w:t>
      </w:r>
      <w:r>
        <w:rPr>
          <w:rFonts w:hint="eastAsia"/>
        </w:rPr>
        <w:t>；</w:t>
      </w:r>
    </w:p>
    <w:p w14:paraId="4289A454" w14:textId="77777777" w:rsidR="001477A2" w:rsidRDefault="00000000">
      <w:pPr>
        <w:ind w:firstLineChars="475" w:firstLine="1330"/>
      </w:pPr>
      <m:oMath>
        <m:sSub>
          <m:sSubPr>
            <m:ctrlPr>
              <w:rPr>
                <w:rFonts w:ascii="Cambria Math" w:hAnsi="Cambria Math"/>
                <w:i/>
              </w:rPr>
            </m:ctrlPr>
          </m:sSubPr>
          <m:e>
            <m:r>
              <w:rPr>
                <w:rFonts w:ascii="Cambria Math" w:hAnsi="Cambria Math"/>
              </w:rPr>
              <m:t>W</m:t>
            </m:r>
          </m:e>
          <m:sub>
            <m:r>
              <w:rPr>
                <w:rFonts w:ascii="Cambria Math" w:hAnsi="Cambria Math"/>
              </w:rPr>
              <m:t>大</m:t>
            </m:r>
            <m:r>
              <w:rPr>
                <w:rFonts w:ascii="Cambria Math" w:hAnsi="Cambria Math" w:hint="eastAsia"/>
              </w:rPr>
              <m:t>（市）</m:t>
            </m:r>
            <m:r>
              <w:rPr>
                <w:rFonts w:ascii="Cambria Math" w:hAnsi="Cambria Math" w:hint="eastAsia"/>
              </w:rPr>
              <m:t>i</m:t>
            </m:r>
          </m:sub>
        </m:sSub>
      </m:oMath>
      <w:r>
        <w:rPr>
          <w:rFonts w:hint="eastAsia"/>
        </w:rPr>
        <w:t>——某</w:t>
      </w:r>
      <w:r>
        <w:rPr>
          <w:rFonts w:hint="eastAsia"/>
          <w:szCs w:val="24"/>
        </w:rPr>
        <w:t>大型灌区（市级）</w:t>
      </w:r>
      <w:r>
        <w:rPr>
          <w:rFonts w:hint="eastAsia"/>
        </w:rPr>
        <w:t>毛灌溉用水量，万</w:t>
      </w:r>
      <w:r>
        <w:rPr>
          <w:rFonts w:hint="eastAsia"/>
        </w:rPr>
        <w:t>m</w:t>
      </w:r>
      <w:r>
        <w:rPr>
          <w:rFonts w:hint="eastAsia"/>
          <w:vertAlign w:val="superscript"/>
        </w:rPr>
        <w:t>3</w:t>
      </w:r>
      <w:r>
        <w:rPr>
          <w:rFonts w:hint="eastAsia"/>
        </w:rPr>
        <w:t>；</w:t>
      </w:r>
    </w:p>
    <w:p w14:paraId="35720BEC" w14:textId="77777777" w:rsidR="001477A2" w:rsidRDefault="00000000">
      <w:pPr>
        <w:widowControl/>
        <w:adjustRightInd/>
        <w:snapToGrid/>
        <w:spacing w:line="240" w:lineRule="auto"/>
        <w:ind w:firstLineChars="500" w:firstLine="1400"/>
        <w:jc w:val="left"/>
      </w:pPr>
      <m:oMath>
        <m:sSub>
          <m:sSubPr>
            <m:ctrlPr>
              <w:rPr>
                <w:rFonts w:ascii="Cambria Math" w:hAnsi="Cambria Math"/>
                <w:i/>
              </w:rPr>
            </m:ctrlPr>
          </m:sSubPr>
          <m:e>
            <m:r>
              <w:rPr>
                <w:rFonts w:ascii="Cambria Math" w:hAnsi="Cambria Math"/>
              </w:rPr>
              <m:t>E</m:t>
            </m:r>
          </m:e>
          <m:sub>
            <m:r>
              <w:rPr>
                <w:rFonts w:ascii="Cambria Math" w:hAnsi="Cambria Math"/>
              </w:rPr>
              <m:t>大</m:t>
            </m:r>
            <m:r>
              <w:rPr>
                <w:rFonts w:ascii="Cambria Math" w:hAnsi="Cambria Math" w:hint="eastAsia"/>
              </w:rPr>
              <m:t>（市）</m:t>
            </m:r>
            <m:r>
              <w:rPr>
                <w:rFonts w:ascii="Cambria Math" w:hAnsi="Cambria Math" w:hint="eastAsia"/>
              </w:rPr>
              <m:t>i</m:t>
            </m:r>
          </m:sub>
        </m:sSub>
      </m:oMath>
      <w:r>
        <w:rPr>
          <w:rFonts w:hint="eastAsia"/>
        </w:rPr>
        <w:t>——某</w:t>
      </w:r>
      <w:r>
        <w:rPr>
          <w:rFonts w:hint="eastAsia"/>
          <w:szCs w:val="24"/>
        </w:rPr>
        <w:t>市级水量交接断面至大型灌区渠首的</w:t>
      </w:r>
      <w:r>
        <w:rPr>
          <w:rFonts w:hint="eastAsia"/>
        </w:rPr>
        <w:t>渠系水利用系数，渠系水利用系数的测算方法可参考《灌溉水利用率测定技术导则》（</w:t>
      </w:r>
      <w:r>
        <w:rPr>
          <w:rFonts w:hint="eastAsia"/>
        </w:rPr>
        <w:t>SL/T 699-2015</w:t>
      </w:r>
      <w:r>
        <w:rPr>
          <w:rFonts w:hint="eastAsia"/>
        </w:rPr>
        <w:t>），《灌溉水有效利用系数测定技术导则》（</w:t>
      </w:r>
      <w:r>
        <w:rPr>
          <w:rFonts w:hint="eastAsia"/>
        </w:rPr>
        <w:t>SL/T 699-2025</w:t>
      </w:r>
      <w:r>
        <w:rPr>
          <w:rFonts w:hint="eastAsia"/>
        </w:rPr>
        <w:t>）即将发布，待发布后，参照最新标准。</w:t>
      </w:r>
    </w:p>
    <w:p w14:paraId="73403BAA" w14:textId="77777777" w:rsidR="001477A2" w:rsidRDefault="00000000">
      <w:pPr>
        <w:ind w:firstLine="560"/>
      </w:pPr>
      <w:r>
        <w:rPr>
          <w:rFonts w:hint="eastAsia"/>
        </w:rPr>
        <w:t>大型灌区按县级基本单元测算时，推算公式与（</w:t>
      </w:r>
      <w:r>
        <w:rPr>
          <w:rFonts w:hint="eastAsia"/>
        </w:rPr>
        <w:t>4-8</w:t>
      </w:r>
      <w:r>
        <w:rPr>
          <w:rFonts w:hint="eastAsia"/>
        </w:rPr>
        <w:t>）相同，式中水量</w:t>
      </w:r>
      <w:r>
        <w:rPr>
          <w:rFonts w:hint="eastAsia"/>
          <w:szCs w:val="24"/>
        </w:rPr>
        <w:t>交接断面</w:t>
      </w:r>
      <w:r>
        <w:rPr>
          <w:rFonts w:hint="eastAsia"/>
        </w:rPr>
        <w:t>需细化到县级水量交接断面，对应的渠系水利用系数应相应调整。</w:t>
      </w:r>
    </w:p>
    <w:p w14:paraId="023DEE49" w14:textId="77777777" w:rsidR="001477A2" w:rsidRDefault="00000000">
      <w:pPr>
        <w:pStyle w:val="3"/>
        <w:spacing w:before="217" w:after="217"/>
      </w:pPr>
      <w:r>
        <w:rPr>
          <w:rFonts w:hint="eastAsia"/>
        </w:rPr>
        <w:t>渠首系数推算</w:t>
      </w:r>
    </w:p>
    <w:p w14:paraId="1CEB0E02" w14:textId="77777777" w:rsidR="001477A2" w:rsidRDefault="00000000">
      <w:pPr>
        <w:ind w:firstLine="560"/>
        <w:rPr>
          <w:rFonts w:ascii="仿宋_GB2312"/>
        </w:rPr>
      </w:pPr>
      <w:r>
        <w:rPr>
          <w:rFonts w:hint="eastAsia"/>
        </w:rPr>
        <w:t>其次将</w:t>
      </w:r>
      <w:r>
        <w:rPr>
          <w:rFonts w:ascii="仿宋_GB2312" w:hint="eastAsia"/>
          <w:szCs w:val="28"/>
        </w:rPr>
        <w:t>各</w:t>
      </w:r>
      <w:r>
        <w:rPr>
          <w:rFonts w:hint="eastAsia"/>
        </w:rPr>
        <w:t>大型灌区（市级）的系数推算到大型灌区的渠首。推算公式如下：</w:t>
      </w:r>
    </w:p>
    <w:p w14:paraId="00853202" w14:textId="77777777" w:rsidR="001477A2" w:rsidRDefault="00000000">
      <w:pPr>
        <w:widowControl/>
        <w:adjustRightInd/>
        <w:snapToGrid/>
        <w:spacing w:line="240" w:lineRule="auto"/>
        <w:ind w:firstLineChars="0" w:firstLine="0"/>
        <w:jc w:val="right"/>
        <w:rPr>
          <w:rFonts w:ascii="仿宋_GB2312"/>
        </w:rPr>
      </w:pPr>
      <m:oMath>
        <m:sSub>
          <m:sSubPr>
            <m:ctrlPr>
              <w:rPr>
                <w:rFonts w:ascii="Cambria Math" w:hAnsi="Cambria Math"/>
                <w:i/>
              </w:rPr>
            </m:ctrlPr>
          </m:sSubPr>
          <m:e>
            <m:r>
              <w:rPr>
                <w:rFonts w:ascii="Cambria Math" w:hAnsi="Cambria Math"/>
              </w:rPr>
              <m:t>η</m:t>
            </m:r>
          </m:e>
          <m:sub>
            <m:r>
              <w:rPr>
                <w:rFonts w:ascii="Cambria Math"/>
              </w:rPr>
              <m:t>大</m:t>
            </m:r>
            <m:r>
              <w:rPr>
                <w:rFonts w:ascii="Cambria Math"/>
              </w:rPr>
              <m:t>i</m:t>
            </m:r>
          </m:sub>
        </m:sSub>
      </m:oMath>
      <w:r>
        <w:rPr>
          <w:rFonts w:ascii="仿宋_GB2312" w:hint="eastAsia"/>
        </w:rPr>
        <w:t>=</w:t>
      </w: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hint="eastAsia"/>
                  </w:rPr>
                  <m:t>大（市）</m:t>
                </m:r>
                <m:r>
                  <w:rPr>
                    <w:rFonts w:ascii="Cambria Math" w:hAnsi="Cambria Math" w:hint="eastAsia"/>
                  </w:rPr>
                  <m:t>i</m:t>
                </m:r>
              </m:sub>
            </m:sSub>
            <m:r>
              <w:rPr>
                <w:rFonts w:ascii="Cambria Math" w:hAnsi="Cambria Math"/>
              </w:rPr>
              <m:t>η</m:t>
            </m:r>
          </m:e>
          <m:sub>
            <m:r>
              <w:rPr>
                <w:rFonts w:ascii="Cambria Math" w:hAnsi="Cambria Math" w:hint="eastAsia"/>
              </w:rPr>
              <m:t>大（市）</m:t>
            </m:r>
            <m:r>
              <w:rPr>
                <w:rFonts w:ascii="Cambria Math" w:hAnsi="Cambria Math" w:hint="eastAsia"/>
              </w:rPr>
              <m:t>i</m:t>
            </m:r>
          </m:sub>
        </m:sSub>
      </m:oMath>
      <w:r>
        <w:rPr>
          <w:rFonts w:ascii="仿宋_GB2312" w:hint="eastAsia"/>
        </w:rPr>
        <w:t xml:space="preserve">              （4-9）</w:t>
      </w:r>
    </w:p>
    <w:p w14:paraId="10DC2197" w14:textId="77777777" w:rsidR="001477A2" w:rsidRDefault="00000000">
      <w:pPr>
        <w:ind w:firstLine="560"/>
      </w:pPr>
      <w:r>
        <w:rPr>
          <w:rFonts w:hint="eastAsia"/>
        </w:rPr>
        <w:t>式中：</w:t>
      </w:r>
      <m:oMath>
        <m:sSub>
          <m:sSubPr>
            <m:ctrlPr>
              <w:rPr>
                <w:rFonts w:ascii="Cambria Math" w:hAnsi="Cambria Math"/>
                <w:i/>
              </w:rPr>
            </m:ctrlPr>
          </m:sSubPr>
          <m:e>
            <m:r>
              <w:rPr>
                <w:rFonts w:ascii="Cambria Math" w:hAnsi="Cambria Math"/>
              </w:rPr>
              <m:t>η</m:t>
            </m:r>
          </m:e>
          <m:sub>
            <m:r>
              <w:rPr>
                <w:rFonts w:ascii="Cambria Math" w:hAnsi="Cambria Math"/>
              </w:rPr>
              <m:t>大</m:t>
            </m:r>
            <m:r>
              <w:rPr>
                <w:rFonts w:ascii="Cambria Math" w:hAnsi="Cambria Math" w:hint="eastAsia"/>
              </w:rPr>
              <m:t>i</m:t>
            </m:r>
          </m:sub>
        </m:sSub>
      </m:oMath>
      <w:r>
        <w:rPr>
          <w:rFonts w:hint="eastAsia"/>
        </w:rPr>
        <w:t>——为某</w:t>
      </w:r>
      <w:r>
        <w:rPr>
          <w:rFonts w:hint="eastAsia"/>
          <w:szCs w:val="24"/>
        </w:rPr>
        <w:t>大型灌区（市级）</w:t>
      </w:r>
      <w:r>
        <w:rPr>
          <w:rFonts w:hint="eastAsia"/>
        </w:rPr>
        <w:t>系数推算到大型灌区渠首的系数；</w:t>
      </w:r>
    </w:p>
    <w:p w14:paraId="68014D6F" w14:textId="77777777" w:rsidR="001477A2" w:rsidRDefault="00000000">
      <w:pPr>
        <w:widowControl/>
        <w:adjustRightInd/>
        <w:snapToGrid/>
        <w:spacing w:line="240" w:lineRule="auto"/>
        <w:ind w:firstLineChars="500" w:firstLine="1400"/>
        <w:jc w:val="left"/>
      </w:pPr>
      <m:oMath>
        <m:sSub>
          <m:sSubPr>
            <m:ctrlPr>
              <w:rPr>
                <w:rFonts w:ascii="Cambria Math" w:hAnsi="Cambria Math"/>
                <w:i/>
              </w:rPr>
            </m:ctrlPr>
          </m:sSubPr>
          <m:e>
            <m:r>
              <w:rPr>
                <w:rFonts w:ascii="Cambria Math" w:hAnsi="Cambria Math"/>
              </w:rPr>
              <m:t>η</m:t>
            </m:r>
          </m:e>
          <m:sub>
            <m:r>
              <w:rPr>
                <w:rFonts w:ascii="Cambria Math" w:hAnsi="Cambria Math"/>
              </w:rPr>
              <m:t>大</m:t>
            </m:r>
            <m:r>
              <w:rPr>
                <w:rFonts w:ascii="Cambria Math" w:hAnsi="Cambria Math" w:hint="eastAsia"/>
              </w:rPr>
              <m:t>（市）</m:t>
            </m:r>
            <m:r>
              <w:rPr>
                <w:rFonts w:ascii="Cambria Math" w:hAnsi="Cambria Math" w:hint="eastAsia"/>
              </w:rPr>
              <m:t>i</m:t>
            </m:r>
          </m:sub>
        </m:sSub>
      </m:oMath>
      <w:r>
        <w:rPr>
          <w:rFonts w:hint="eastAsia"/>
        </w:rPr>
        <w:t>——某</w:t>
      </w:r>
      <w:r>
        <w:rPr>
          <w:rFonts w:hint="eastAsia"/>
          <w:szCs w:val="24"/>
        </w:rPr>
        <w:t>大型灌区（市级）</w:t>
      </w:r>
      <w:r>
        <w:rPr>
          <w:rFonts w:hint="eastAsia"/>
        </w:rPr>
        <w:t>系数，万</w:t>
      </w:r>
      <w:r>
        <w:rPr>
          <w:rFonts w:hint="eastAsia"/>
        </w:rPr>
        <w:t>m</w:t>
      </w:r>
      <w:r>
        <w:rPr>
          <w:rFonts w:hint="eastAsia"/>
          <w:vertAlign w:val="superscript"/>
        </w:rPr>
        <w:t>3</w:t>
      </w:r>
      <w:r>
        <w:rPr>
          <w:rFonts w:hint="eastAsia"/>
        </w:rPr>
        <w:t>；</w:t>
      </w:r>
    </w:p>
    <w:p w14:paraId="15048DC8" w14:textId="77777777" w:rsidR="001477A2" w:rsidRDefault="00000000">
      <w:pPr>
        <w:widowControl/>
        <w:adjustRightInd/>
        <w:snapToGrid/>
        <w:spacing w:line="240" w:lineRule="auto"/>
        <w:ind w:firstLineChars="500" w:firstLine="1400"/>
        <w:jc w:val="left"/>
      </w:pPr>
      <m:oMath>
        <m:sSub>
          <m:sSubPr>
            <m:ctrlPr>
              <w:rPr>
                <w:rFonts w:ascii="Cambria Math" w:hAnsi="Cambria Math"/>
                <w:i/>
              </w:rPr>
            </m:ctrlPr>
          </m:sSubPr>
          <m:e>
            <m:r>
              <w:rPr>
                <w:rFonts w:ascii="Cambria Math" w:hAnsi="Cambria Math"/>
              </w:rPr>
              <m:t>E</m:t>
            </m:r>
          </m:e>
          <m:sub>
            <m:r>
              <w:rPr>
                <w:rFonts w:ascii="Cambria Math" w:hAnsi="Cambria Math"/>
              </w:rPr>
              <m:t>大</m:t>
            </m:r>
            <m:r>
              <w:rPr>
                <w:rFonts w:ascii="Cambria Math" w:hAnsi="Cambria Math" w:hint="eastAsia"/>
              </w:rPr>
              <m:t>（市）</m:t>
            </m:r>
            <m:r>
              <w:rPr>
                <w:rFonts w:ascii="Cambria Math" w:hAnsi="Cambria Math" w:hint="eastAsia"/>
              </w:rPr>
              <m:t>i</m:t>
            </m:r>
          </m:sub>
        </m:sSub>
      </m:oMath>
      <w:r>
        <w:rPr>
          <w:rFonts w:hint="eastAsia"/>
        </w:rPr>
        <w:t>——某</w:t>
      </w:r>
      <w:r>
        <w:rPr>
          <w:rFonts w:hint="eastAsia"/>
          <w:szCs w:val="24"/>
        </w:rPr>
        <w:t>市级水量交接断面至大型灌区渠首的</w:t>
      </w:r>
      <w:r>
        <w:rPr>
          <w:rFonts w:hint="eastAsia"/>
        </w:rPr>
        <w:t>渠系水利用系数。</w:t>
      </w:r>
    </w:p>
    <w:p w14:paraId="6ABFE368" w14:textId="77777777" w:rsidR="001477A2" w:rsidRDefault="00000000">
      <w:pPr>
        <w:ind w:firstLine="560"/>
      </w:pPr>
      <w:r>
        <w:rPr>
          <w:rFonts w:hint="eastAsia"/>
        </w:rPr>
        <w:t>大型灌区按县级基本单元测算时，推算公式与（</w:t>
      </w:r>
      <w:r>
        <w:rPr>
          <w:rFonts w:hint="eastAsia"/>
        </w:rPr>
        <w:t>4-9</w:t>
      </w:r>
      <w:r>
        <w:rPr>
          <w:rFonts w:hint="eastAsia"/>
        </w:rPr>
        <w:t>）相同，式中水量</w:t>
      </w:r>
      <w:r>
        <w:rPr>
          <w:rFonts w:hint="eastAsia"/>
          <w:szCs w:val="24"/>
        </w:rPr>
        <w:t>交接断面</w:t>
      </w:r>
      <w:r>
        <w:rPr>
          <w:rFonts w:hint="eastAsia"/>
        </w:rPr>
        <w:t>需细化到县级水量交接断面，对应的渠系水利用系数应</w:t>
      </w:r>
      <w:r>
        <w:rPr>
          <w:rFonts w:hint="eastAsia"/>
        </w:rPr>
        <w:lastRenderedPageBreak/>
        <w:t>相应调整。</w:t>
      </w:r>
    </w:p>
    <w:p w14:paraId="5E83FDFF" w14:textId="77777777" w:rsidR="001477A2" w:rsidRDefault="00000000">
      <w:pPr>
        <w:pStyle w:val="3"/>
        <w:spacing w:before="217" w:after="217"/>
      </w:pPr>
      <w:r>
        <w:rPr>
          <w:rFonts w:hint="eastAsia"/>
        </w:rPr>
        <w:t>大型灌区（全域）系数计算</w:t>
      </w:r>
    </w:p>
    <w:p w14:paraId="08B40B16" w14:textId="77777777" w:rsidR="001477A2" w:rsidRDefault="00000000">
      <w:pPr>
        <w:ind w:firstLine="560"/>
      </w:pPr>
      <w:r>
        <w:rPr>
          <w:rFonts w:hint="eastAsia"/>
        </w:rPr>
        <w:t>最后通过推算得到的大型灌区</w:t>
      </w:r>
      <w:r>
        <w:rPr>
          <w:rFonts w:hint="eastAsia"/>
          <w:szCs w:val="24"/>
        </w:rPr>
        <w:t>（市级）</w:t>
      </w:r>
      <w:r>
        <w:rPr>
          <w:rFonts w:hint="eastAsia"/>
        </w:rPr>
        <w:t>渠首系数，采用毛灌溉水量加权平均的方式计算得到大型灌区（全域）的系数值。计算公式如下：</w:t>
      </w:r>
    </w:p>
    <w:p w14:paraId="7E1A1099" w14:textId="77777777" w:rsidR="001477A2" w:rsidRDefault="001477A2">
      <w:pPr>
        <w:ind w:firstLine="560"/>
      </w:pPr>
    </w:p>
    <w:bookmarkStart w:id="56" w:name="_Toc468801943"/>
    <w:bookmarkStart w:id="57" w:name="_Toc343006884"/>
    <w:bookmarkStart w:id="58" w:name="_Toc468805992"/>
    <w:bookmarkEnd w:id="53"/>
    <w:bookmarkEnd w:id="54"/>
    <w:p w14:paraId="48FBB3F8" w14:textId="77777777" w:rsidR="001477A2" w:rsidRDefault="00000000">
      <w:pPr>
        <w:tabs>
          <w:tab w:val="left" w:pos="2694"/>
          <w:tab w:val="left" w:pos="2977"/>
        </w:tabs>
        <w:spacing w:line="240" w:lineRule="auto"/>
        <w:ind w:firstLine="560"/>
        <w:jc w:val="right"/>
      </w:pPr>
      <m:oMath>
        <m:sSub>
          <m:sSubPr>
            <m:ctrlPr>
              <w:rPr>
                <w:rFonts w:ascii="Cambria Math" w:hAnsi="Cambria Math"/>
                <w:i/>
              </w:rPr>
            </m:ctrlPr>
          </m:sSubPr>
          <m:e>
            <m:r>
              <w:rPr>
                <w:rFonts w:ascii="Cambria Math" w:hAnsi="Cambria Math"/>
              </w:rPr>
              <m:t>η</m:t>
            </m:r>
          </m:e>
          <m:sub>
            <m:r>
              <w:rPr>
                <w:rFonts w:ascii="Cambria Math"/>
              </w:rPr>
              <m:t>大</m:t>
            </m:r>
            <m:r>
              <w:rPr>
                <w:rFonts w:ascii="Cambria Math" w:hint="eastAsia"/>
              </w:rPr>
              <m:t>（全域）</m:t>
            </m:r>
          </m:sub>
        </m:sSub>
      </m:oMath>
      <w:r>
        <w:rPr>
          <w:rFonts w:ascii="仿宋_GB2312" w:hint="eastAsia"/>
        </w:rPr>
        <w:t>=</w:t>
      </w:r>
      <m:oMath>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hint="eastAsia"/>
                          </w:rPr>
                          <m:t>大</m:t>
                        </m:r>
                        <m:r>
                          <w:rPr>
                            <w:rFonts w:ascii="Cambria Math" w:hAnsi="Cambria Math" w:hint="eastAsia"/>
                          </w:rPr>
                          <m:t>i</m:t>
                        </m:r>
                      </m:sub>
                    </m:sSub>
                    <m:r>
                      <w:rPr>
                        <w:rFonts w:ascii="Cambria Math" w:hAnsi="Cambria Math"/>
                      </w:rPr>
                      <m:t>η</m:t>
                    </m:r>
                  </m:e>
                  <m:sub>
                    <m:r>
                      <w:rPr>
                        <w:rFonts w:ascii="Cambria Math" w:hAnsi="Cambria Math" w:hint="eastAsia"/>
                      </w:rPr>
                      <m:t>大</m:t>
                    </m:r>
                    <m:r>
                      <w:rPr>
                        <w:rFonts w:ascii="Cambria Math" w:hAnsi="Cambria Math" w:hint="eastAsia"/>
                      </w:rPr>
                      <m:t>i</m:t>
                    </m:r>
                  </m:sub>
                </m:sSub>
              </m:e>
            </m:nary>
          </m:num>
          <m:den>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r>
                      <w:rPr>
                        <w:rFonts w:ascii="Cambria Math" w:hAnsi="Cambria Math"/>
                      </w:rPr>
                      <m:t>W</m:t>
                    </m:r>
                  </m:e>
                  <m:sub>
                    <m:r>
                      <w:rPr>
                        <w:rFonts w:ascii="Cambria Math" w:hAnsi="Cambria Math" w:hint="eastAsia"/>
                      </w:rPr>
                      <m:t>大</m:t>
                    </m:r>
                    <m:r>
                      <w:rPr>
                        <w:rFonts w:ascii="Cambria Math" w:hAnsi="Cambria Math" w:hint="eastAsia"/>
                      </w:rPr>
                      <m:t>i</m:t>
                    </m:r>
                  </m:sub>
                </m:sSub>
              </m:e>
            </m:nary>
          </m:den>
        </m:f>
      </m:oMath>
      <w:r>
        <w:rPr>
          <w:rFonts w:ascii="仿宋_GB2312" w:hint="eastAsia"/>
        </w:rPr>
        <w:t xml:space="preserve">              （4-10）</w:t>
      </w:r>
    </w:p>
    <w:p w14:paraId="7B340AA1" w14:textId="77777777" w:rsidR="001477A2" w:rsidRDefault="00000000">
      <w:pPr>
        <w:ind w:firstLineChars="0" w:firstLine="0"/>
      </w:pPr>
      <w:r>
        <w:rPr>
          <w:rFonts w:hint="eastAsia"/>
        </w:rPr>
        <w:t>式中：</w:t>
      </w:r>
      <m:oMath>
        <m:sSub>
          <m:sSubPr>
            <m:ctrlPr>
              <w:rPr>
                <w:rFonts w:ascii="Cambria Math" w:hAnsi="Cambria Math"/>
                <w:i/>
              </w:rPr>
            </m:ctrlPr>
          </m:sSubPr>
          <m:e>
            <m:r>
              <w:rPr>
                <w:rFonts w:ascii="Cambria Math" w:hAnsi="Cambria Math"/>
              </w:rPr>
              <m:t>η</m:t>
            </m:r>
          </m:e>
          <m:sub>
            <m:r>
              <w:rPr>
                <w:rFonts w:ascii="Cambria Math" w:hAnsi="Cambria Math"/>
              </w:rPr>
              <m:t>大</m:t>
            </m:r>
            <m:r>
              <w:rPr>
                <w:rFonts w:ascii="Cambria Math" w:hAnsi="Cambria Math" w:hint="eastAsia"/>
              </w:rPr>
              <m:t>（全域）</m:t>
            </m:r>
          </m:sub>
        </m:sSub>
      </m:oMath>
      <w:r>
        <w:rPr>
          <w:rFonts w:hint="eastAsia"/>
        </w:rPr>
        <w:t>——为大型灌区（全域）系数；</w:t>
      </w:r>
    </w:p>
    <w:p w14:paraId="1688C504" w14:textId="77777777" w:rsidR="001477A2" w:rsidRDefault="00000000">
      <w:pPr>
        <w:ind w:firstLineChars="300" w:firstLine="840"/>
      </w:pPr>
      <w:r>
        <w:rPr>
          <w:rFonts w:hint="eastAsia"/>
        </w:rPr>
        <w:t>n</w:t>
      </w:r>
      <w:r>
        <w:rPr>
          <w:rFonts w:hint="eastAsia"/>
        </w:rPr>
        <w:t>——为大型灌区拆分成的大型灌区（市级）样点灌区数量，</w:t>
      </w:r>
      <w:proofErr w:type="gramStart"/>
      <w:r>
        <w:rPr>
          <w:rFonts w:hint="eastAsia"/>
        </w:rPr>
        <w:t>个</w:t>
      </w:r>
      <w:proofErr w:type="gramEnd"/>
      <w:r>
        <w:rPr>
          <w:rFonts w:hint="eastAsia"/>
        </w:rPr>
        <w:t>。</w:t>
      </w:r>
    </w:p>
    <w:p w14:paraId="17FAEE1E" w14:textId="77777777" w:rsidR="001477A2" w:rsidRDefault="00000000">
      <w:pPr>
        <w:ind w:firstLine="560"/>
      </w:pPr>
      <w:r>
        <w:rPr>
          <w:rFonts w:hint="eastAsia"/>
        </w:rPr>
        <w:t>其他符号同上。</w:t>
      </w:r>
    </w:p>
    <w:p w14:paraId="108DA934" w14:textId="77777777" w:rsidR="001477A2" w:rsidRDefault="00000000">
      <w:pPr>
        <w:ind w:firstLine="560"/>
      </w:pPr>
      <w:r>
        <w:rPr>
          <w:rFonts w:hint="eastAsia"/>
        </w:rPr>
        <w:t>大型灌区按县级基本单元测算时，计算公式与（</w:t>
      </w:r>
      <w:r>
        <w:rPr>
          <w:rFonts w:hint="eastAsia"/>
        </w:rPr>
        <w:t>4-10</w:t>
      </w:r>
      <w:r>
        <w:rPr>
          <w:rFonts w:hint="eastAsia"/>
        </w:rPr>
        <w:t>）相同，式中水量</w:t>
      </w:r>
      <w:r>
        <w:rPr>
          <w:rFonts w:hint="eastAsia"/>
          <w:szCs w:val="24"/>
        </w:rPr>
        <w:t>交接断面</w:t>
      </w:r>
      <w:r>
        <w:rPr>
          <w:rFonts w:hint="eastAsia"/>
        </w:rPr>
        <w:t>需细化到县级水量交接断面，对应的渠系水利用系数应相应调整，</w:t>
      </w:r>
      <w:r>
        <w:rPr>
          <w:rFonts w:hint="eastAsia"/>
        </w:rPr>
        <w:t>n</w:t>
      </w:r>
      <w:r>
        <w:rPr>
          <w:rFonts w:hint="eastAsia"/>
        </w:rPr>
        <w:t>为大型灌区拆分成的大型灌区（县级）样点灌区数量。</w:t>
      </w:r>
    </w:p>
    <w:p w14:paraId="25A0DB20" w14:textId="77777777" w:rsidR="001477A2" w:rsidRDefault="001477A2">
      <w:pPr>
        <w:ind w:firstLine="560"/>
      </w:pPr>
    </w:p>
    <w:p w14:paraId="27032D0C" w14:textId="77777777" w:rsidR="001477A2" w:rsidRDefault="001477A2">
      <w:pPr>
        <w:ind w:firstLineChars="71" w:firstLine="199"/>
        <w:sectPr w:rsidR="001477A2">
          <w:headerReference w:type="default" r:id="rId24"/>
          <w:pgSz w:w="11906" w:h="16838"/>
          <w:pgMar w:top="1440" w:right="1800" w:bottom="1440" w:left="1800" w:header="851" w:footer="851" w:gutter="0"/>
          <w:cols w:space="720"/>
          <w:docGrid w:type="lines" w:linePitch="435"/>
        </w:sectPr>
      </w:pPr>
    </w:p>
    <w:p w14:paraId="3FE3F7B5" w14:textId="77777777" w:rsidR="001477A2" w:rsidRDefault="00000000">
      <w:pPr>
        <w:pStyle w:val="2"/>
        <w:numPr>
          <w:ilvl w:val="0"/>
          <w:numId w:val="0"/>
        </w:numPr>
        <w:spacing w:before="120" w:after="120"/>
        <w:rPr>
          <w:rFonts w:hint="eastAsia"/>
        </w:rPr>
      </w:pPr>
      <w:bookmarkStart w:id="59" w:name="_Hlk363742843"/>
      <w:bookmarkStart w:id="60" w:name="_Toc530763391"/>
      <w:bookmarkStart w:id="61" w:name="_Toc201562351"/>
      <w:bookmarkStart w:id="62" w:name="_Toc381804744"/>
      <w:r>
        <w:lastRenderedPageBreak/>
        <w:t>附表</w:t>
      </w:r>
      <w:bookmarkEnd w:id="59"/>
      <w:bookmarkEnd w:id="60"/>
      <w:bookmarkEnd w:id="61"/>
      <w:bookmarkEnd w:id="62"/>
    </w:p>
    <w:p w14:paraId="27A2A622" w14:textId="77777777" w:rsidR="001477A2" w:rsidRDefault="00000000">
      <w:pPr>
        <w:pStyle w:val="aff6"/>
      </w:pPr>
      <w:r>
        <w:rPr>
          <w:rFonts w:hint="eastAsia"/>
        </w:rPr>
        <w:t>附表</w:t>
      </w:r>
      <w:r>
        <w:rPr>
          <w:rFonts w:hint="eastAsia"/>
        </w:rPr>
        <w:t>1</w:t>
      </w:r>
      <w:r>
        <w:rPr>
          <w:rFonts w:hint="eastAsia"/>
        </w:rPr>
        <w:t>：</w:t>
      </w:r>
      <w:r>
        <w:rPr>
          <w:rFonts w:hint="eastAsia"/>
        </w:rPr>
        <w:t xml:space="preserve"> </w:t>
      </w:r>
      <w:r>
        <w:rPr>
          <w:rFonts w:hint="eastAsia"/>
          <w:u w:val="single"/>
        </w:rPr>
        <w:t xml:space="preserve">        </w:t>
      </w:r>
      <w:r>
        <w:rPr>
          <w:rFonts w:hint="eastAsia"/>
        </w:rPr>
        <w:t>市（州）灌区基本情况统计</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161"/>
        <w:gridCol w:w="1324"/>
        <w:gridCol w:w="811"/>
        <w:gridCol w:w="1215"/>
        <w:gridCol w:w="1215"/>
        <w:gridCol w:w="1215"/>
        <w:gridCol w:w="1081"/>
        <w:gridCol w:w="946"/>
        <w:gridCol w:w="811"/>
        <w:gridCol w:w="1081"/>
        <w:gridCol w:w="1350"/>
      </w:tblGrid>
      <w:tr w:rsidR="001477A2" w14:paraId="768D5909" w14:textId="77777777">
        <w:trPr>
          <w:trHeight w:val="134"/>
        </w:trPr>
        <w:tc>
          <w:tcPr>
            <w:tcW w:w="1319" w:type="pct"/>
            <w:gridSpan w:val="2"/>
            <w:vMerge w:val="restart"/>
            <w:vAlign w:val="center"/>
          </w:tcPr>
          <w:p w14:paraId="25CC35DA" w14:textId="77777777" w:rsidR="001477A2" w:rsidRDefault="00000000">
            <w:pPr>
              <w:pStyle w:val="afff"/>
              <w:rPr>
                <w:b/>
                <w:bCs/>
              </w:rPr>
            </w:pPr>
            <w:r>
              <w:rPr>
                <w:rFonts w:hint="eastAsia"/>
                <w:b/>
                <w:bCs/>
              </w:rPr>
              <w:t>灌区规模与类型</w:t>
            </w:r>
          </w:p>
        </w:tc>
        <w:tc>
          <w:tcPr>
            <w:tcW w:w="307" w:type="pct"/>
            <w:vMerge w:val="restart"/>
            <w:vAlign w:val="center"/>
          </w:tcPr>
          <w:p w14:paraId="263ABB52" w14:textId="77777777" w:rsidR="001477A2" w:rsidRDefault="00000000">
            <w:pPr>
              <w:pStyle w:val="afff"/>
              <w:rPr>
                <w:b/>
                <w:bCs/>
              </w:rPr>
            </w:pPr>
            <w:r>
              <w:rPr>
                <w:rFonts w:hint="eastAsia"/>
                <w:b/>
                <w:bCs/>
              </w:rPr>
              <w:t>个数</w:t>
            </w:r>
          </w:p>
        </w:tc>
        <w:tc>
          <w:tcPr>
            <w:tcW w:w="460" w:type="pct"/>
            <w:vMerge w:val="restart"/>
            <w:vAlign w:val="center"/>
          </w:tcPr>
          <w:p w14:paraId="36310B70" w14:textId="77777777" w:rsidR="001477A2" w:rsidRDefault="00000000">
            <w:pPr>
              <w:pStyle w:val="afff"/>
              <w:rPr>
                <w:b/>
                <w:bCs/>
              </w:rPr>
            </w:pPr>
            <w:r>
              <w:rPr>
                <w:rFonts w:hint="eastAsia"/>
                <w:b/>
                <w:bCs/>
              </w:rPr>
              <w:t>耕地灌溉面积（万亩）</w:t>
            </w:r>
          </w:p>
        </w:tc>
        <w:tc>
          <w:tcPr>
            <w:tcW w:w="460" w:type="pct"/>
            <w:vMerge w:val="restart"/>
            <w:vAlign w:val="center"/>
          </w:tcPr>
          <w:p w14:paraId="12908894" w14:textId="77777777" w:rsidR="001477A2" w:rsidRDefault="00000000">
            <w:pPr>
              <w:pStyle w:val="afff"/>
              <w:rPr>
                <w:b/>
                <w:bCs/>
              </w:rPr>
            </w:pPr>
            <w:r>
              <w:rPr>
                <w:rFonts w:hint="eastAsia"/>
                <w:b/>
                <w:bCs/>
              </w:rPr>
              <w:t>实际灌溉面积（万亩）</w:t>
            </w:r>
          </w:p>
        </w:tc>
        <w:tc>
          <w:tcPr>
            <w:tcW w:w="1534" w:type="pct"/>
            <w:gridSpan w:val="4"/>
            <w:vAlign w:val="center"/>
          </w:tcPr>
          <w:p w14:paraId="4DD454C8" w14:textId="77777777" w:rsidR="001477A2" w:rsidRDefault="00000000">
            <w:pPr>
              <w:pStyle w:val="afff"/>
              <w:rPr>
                <w:b/>
                <w:bCs/>
              </w:rPr>
            </w:pPr>
            <w:r>
              <w:rPr>
                <w:rFonts w:hint="eastAsia"/>
                <w:b/>
                <w:bCs/>
              </w:rPr>
              <w:t>节水灌溉工程面积（万亩）</w:t>
            </w:r>
          </w:p>
        </w:tc>
        <w:tc>
          <w:tcPr>
            <w:tcW w:w="409" w:type="pct"/>
            <w:vMerge w:val="restart"/>
            <w:vAlign w:val="center"/>
          </w:tcPr>
          <w:p w14:paraId="65C54D47" w14:textId="77777777" w:rsidR="001477A2" w:rsidRDefault="00000000">
            <w:pPr>
              <w:pStyle w:val="afff"/>
              <w:rPr>
                <w:b/>
                <w:bCs/>
              </w:rPr>
            </w:pPr>
            <w:r>
              <w:rPr>
                <w:rFonts w:hint="eastAsia"/>
                <w:b/>
                <w:bCs/>
              </w:rPr>
              <w:t>节水工程总投资（万元）</w:t>
            </w:r>
          </w:p>
        </w:tc>
        <w:tc>
          <w:tcPr>
            <w:tcW w:w="511" w:type="pct"/>
            <w:vMerge w:val="restart"/>
            <w:vAlign w:val="center"/>
          </w:tcPr>
          <w:p w14:paraId="5D3287B7" w14:textId="77777777" w:rsidR="001477A2" w:rsidRDefault="00000000">
            <w:pPr>
              <w:pStyle w:val="afff"/>
              <w:rPr>
                <w:b/>
                <w:bCs/>
              </w:rPr>
            </w:pPr>
            <w:r>
              <w:rPr>
                <w:rFonts w:hint="eastAsia"/>
                <w:b/>
                <w:bCs/>
              </w:rPr>
              <w:t>毛灌溉用水量（万</w:t>
            </w:r>
            <w:r>
              <w:rPr>
                <w:rFonts w:hint="eastAsia"/>
                <w:b/>
                <w:bCs/>
              </w:rPr>
              <w:t>m</w:t>
            </w:r>
            <w:r>
              <w:rPr>
                <w:b/>
                <w:bCs/>
              </w:rPr>
              <w:t>³</w:t>
            </w:r>
            <w:r>
              <w:rPr>
                <w:rFonts w:hint="eastAsia"/>
                <w:b/>
                <w:bCs/>
              </w:rPr>
              <w:t>）</w:t>
            </w:r>
          </w:p>
        </w:tc>
      </w:tr>
      <w:tr w:rsidR="001477A2" w14:paraId="70273865" w14:textId="77777777">
        <w:trPr>
          <w:trHeight w:val="310"/>
        </w:trPr>
        <w:tc>
          <w:tcPr>
            <w:tcW w:w="1319" w:type="pct"/>
            <w:gridSpan w:val="2"/>
            <w:vMerge/>
            <w:vAlign w:val="center"/>
          </w:tcPr>
          <w:p w14:paraId="279D9B24" w14:textId="77777777" w:rsidR="001477A2" w:rsidRDefault="001477A2">
            <w:pPr>
              <w:pStyle w:val="afff"/>
            </w:pPr>
          </w:p>
        </w:tc>
        <w:tc>
          <w:tcPr>
            <w:tcW w:w="307" w:type="pct"/>
            <w:vMerge/>
            <w:vAlign w:val="center"/>
          </w:tcPr>
          <w:p w14:paraId="64558B11" w14:textId="77777777" w:rsidR="001477A2" w:rsidRDefault="001477A2">
            <w:pPr>
              <w:pStyle w:val="afff"/>
            </w:pPr>
          </w:p>
        </w:tc>
        <w:tc>
          <w:tcPr>
            <w:tcW w:w="460" w:type="pct"/>
            <w:vMerge/>
            <w:vAlign w:val="center"/>
          </w:tcPr>
          <w:p w14:paraId="40C506F5" w14:textId="77777777" w:rsidR="001477A2" w:rsidRDefault="001477A2">
            <w:pPr>
              <w:pStyle w:val="afff"/>
            </w:pPr>
          </w:p>
        </w:tc>
        <w:tc>
          <w:tcPr>
            <w:tcW w:w="460" w:type="pct"/>
            <w:vMerge/>
            <w:vAlign w:val="center"/>
          </w:tcPr>
          <w:p w14:paraId="61A8C18A" w14:textId="77777777" w:rsidR="001477A2" w:rsidRDefault="001477A2">
            <w:pPr>
              <w:pStyle w:val="afff"/>
            </w:pPr>
          </w:p>
        </w:tc>
        <w:tc>
          <w:tcPr>
            <w:tcW w:w="460" w:type="pct"/>
            <w:vAlign w:val="center"/>
          </w:tcPr>
          <w:p w14:paraId="2215B17D" w14:textId="77777777" w:rsidR="001477A2" w:rsidRDefault="00000000">
            <w:pPr>
              <w:pStyle w:val="afff"/>
              <w:rPr>
                <w:b/>
                <w:bCs/>
              </w:rPr>
            </w:pPr>
            <w:r>
              <w:rPr>
                <w:rFonts w:hint="eastAsia"/>
                <w:b/>
                <w:bCs/>
              </w:rPr>
              <w:t>防渗渠道地面灌溉</w:t>
            </w:r>
          </w:p>
        </w:tc>
        <w:tc>
          <w:tcPr>
            <w:tcW w:w="409" w:type="pct"/>
            <w:vAlign w:val="center"/>
          </w:tcPr>
          <w:p w14:paraId="3546C088" w14:textId="77777777" w:rsidR="001477A2" w:rsidRDefault="00000000">
            <w:pPr>
              <w:pStyle w:val="afff"/>
              <w:rPr>
                <w:b/>
                <w:bCs/>
              </w:rPr>
            </w:pPr>
            <w:r>
              <w:rPr>
                <w:rFonts w:hint="eastAsia"/>
                <w:b/>
                <w:bCs/>
              </w:rPr>
              <w:t>管道输水地面灌溉</w:t>
            </w:r>
          </w:p>
        </w:tc>
        <w:tc>
          <w:tcPr>
            <w:tcW w:w="358" w:type="pct"/>
            <w:vAlign w:val="center"/>
          </w:tcPr>
          <w:p w14:paraId="7654FD1E" w14:textId="77777777" w:rsidR="001477A2" w:rsidRDefault="00000000">
            <w:pPr>
              <w:pStyle w:val="afff"/>
              <w:rPr>
                <w:b/>
                <w:bCs/>
              </w:rPr>
            </w:pPr>
            <w:r>
              <w:rPr>
                <w:rFonts w:hint="eastAsia"/>
                <w:b/>
                <w:bCs/>
              </w:rPr>
              <w:t>喷灌</w:t>
            </w:r>
          </w:p>
        </w:tc>
        <w:tc>
          <w:tcPr>
            <w:tcW w:w="307" w:type="pct"/>
            <w:vAlign w:val="center"/>
          </w:tcPr>
          <w:p w14:paraId="357F4E54" w14:textId="77777777" w:rsidR="001477A2" w:rsidRDefault="00000000">
            <w:pPr>
              <w:pStyle w:val="afff"/>
              <w:rPr>
                <w:b/>
                <w:bCs/>
              </w:rPr>
            </w:pPr>
            <w:r>
              <w:rPr>
                <w:rFonts w:hint="eastAsia"/>
                <w:b/>
                <w:bCs/>
              </w:rPr>
              <w:t>微灌</w:t>
            </w:r>
          </w:p>
        </w:tc>
        <w:tc>
          <w:tcPr>
            <w:tcW w:w="409" w:type="pct"/>
            <w:vMerge/>
            <w:vAlign w:val="center"/>
          </w:tcPr>
          <w:p w14:paraId="6FECABAD" w14:textId="77777777" w:rsidR="001477A2" w:rsidRDefault="001477A2">
            <w:pPr>
              <w:pStyle w:val="afff"/>
            </w:pPr>
          </w:p>
        </w:tc>
        <w:tc>
          <w:tcPr>
            <w:tcW w:w="511" w:type="pct"/>
            <w:vMerge/>
            <w:vAlign w:val="center"/>
          </w:tcPr>
          <w:p w14:paraId="658310C5" w14:textId="77777777" w:rsidR="001477A2" w:rsidRDefault="001477A2">
            <w:pPr>
              <w:pStyle w:val="afff"/>
            </w:pPr>
          </w:p>
        </w:tc>
      </w:tr>
      <w:tr w:rsidR="001477A2" w14:paraId="0CFB0EE3" w14:textId="77777777">
        <w:trPr>
          <w:trHeight w:val="285"/>
        </w:trPr>
        <w:tc>
          <w:tcPr>
            <w:tcW w:w="818" w:type="pct"/>
            <w:vAlign w:val="center"/>
          </w:tcPr>
          <w:p w14:paraId="2BAB6AF0" w14:textId="77777777" w:rsidR="001477A2" w:rsidRDefault="00000000">
            <w:pPr>
              <w:pStyle w:val="afff"/>
            </w:pPr>
            <w:r>
              <w:rPr>
                <w:rFonts w:hint="eastAsia"/>
              </w:rPr>
              <w:t>大型灌区</w:t>
            </w:r>
          </w:p>
        </w:tc>
        <w:tc>
          <w:tcPr>
            <w:tcW w:w="500" w:type="pct"/>
            <w:vAlign w:val="center"/>
          </w:tcPr>
          <w:p w14:paraId="6A32308F" w14:textId="77777777" w:rsidR="001477A2" w:rsidRDefault="00000000">
            <w:pPr>
              <w:pStyle w:val="afff"/>
            </w:pPr>
            <w:r>
              <w:rPr>
                <w:rFonts w:hint="eastAsia"/>
              </w:rPr>
              <w:t>提水</w:t>
            </w:r>
          </w:p>
        </w:tc>
        <w:tc>
          <w:tcPr>
            <w:tcW w:w="307" w:type="pct"/>
            <w:vAlign w:val="center"/>
          </w:tcPr>
          <w:p w14:paraId="227DC0B5" w14:textId="77777777" w:rsidR="001477A2" w:rsidRDefault="001477A2">
            <w:pPr>
              <w:pStyle w:val="afff"/>
            </w:pPr>
          </w:p>
        </w:tc>
        <w:tc>
          <w:tcPr>
            <w:tcW w:w="460" w:type="pct"/>
            <w:vAlign w:val="center"/>
          </w:tcPr>
          <w:p w14:paraId="4D56A2AA" w14:textId="77777777" w:rsidR="001477A2" w:rsidRDefault="001477A2">
            <w:pPr>
              <w:pStyle w:val="afff"/>
            </w:pPr>
          </w:p>
        </w:tc>
        <w:tc>
          <w:tcPr>
            <w:tcW w:w="460" w:type="pct"/>
            <w:vAlign w:val="center"/>
          </w:tcPr>
          <w:p w14:paraId="0FAB3578" w14:textId="77777777" w:rsidR="001477A2" w:rsidRDefault="001477A2">
            <w:pPr>
              <w:pStyle w:val="afff"/>
            </w:pPr>
          </w:p>
        </w:tc>
        <w:tc>
          <w:tcPr>
            <w:tcW w:w="460" w:type="pct"/>
            <w:vAlign w:val="center"/>
          </w:tcPr>
          <w:p w14:paraId="362EEAAD" w14:textId="77777777" w:rsidR="001477A2" w:rsidRDefault="001477A2">
            <w:pPr>
              <w:pStyle w:val="afff"/>
            </w:pPr>
          </w:p>
        </w:tc>
        <w:tc>
          <w:tcPr>
            <w:tcW w:w="409" w:type="pct"/>
            <w:vAlign w:val="center"/>
          </w:tcPr>
          <w:p w14:paraId="40EDBD86" w14:textId="77777777" w:rsidR="001477A2" w:rsidRDefault="001477A2">
            <w:pPr>
              <w:pStyle w:val="afff"/>
            </w:pPr>
          </w:p>
        </w:tc>
        <w:tc>
          <w:tcPr>
            <w:tcW w:w="358" w:type="pct"/>
            <w:vAlign w:val="center"/>
          </w:tcPr>
          <w:p w14:paraId="7B8C8CE0" w14:textId="77777777" w:rsidR="001477A2" w:rsidRDefault="001477A2">
            <w:pPr>
              <w:pStyle w:val="afff"/>
            </w:pPr>
          </w:p>
        </w:tc>
        <w:tc>
          <w:tcPr>
            <w:tcW w:w="307" w:type="pct"/>
            <w:vAlign w:val="center"/>
          </w:tcPr>
          <w:p w14:paraId="5A056D5A" w14:textId="77777777" w:rsidR="001477A2" w:rsidRDefault="001477A2">
            <w:pPr>
              <w:pStyle w:val="afff"/>
            </w:pPr>
          </w:p>
        </w:tc>
        <w:tc>
          <w:tcPr>
            <w:tcW w:w="409" w:type="pct"/>
            <w:vAlign w:val="center"/>
          </w:tcPr>
          <w:p w14:paraId="1D40F8D4" w14:textId="77777777" w:rsidR="001477A2" w:rsidRDefault="001477A2">
            <w:pPr>
              <w:pStyle w:val="afff"/>
            </w:pPr>
          </w:p>
        </w:tc>
        <w:tc>
          <w:tcPr>
            <w:tcW w:w="511" w:type="pct"/>
            <w:vAlign w:val="center"/>
          </w:tcPr>
          <w:p w14:paraId="60969C67" w14:textId="77777777" w:rsidR="001477A2" w:rsidRDefault="001477A2">
            <w:pPr>
              <w:pStyle w:val="afff"/>
            </w:pPr>
          </w:p>
        </w:tc>
      </w:tr>
      <w:tr w:rsidR="001477A2" w14:paraId="4DF4BC45" w14:textId="77777777">
        <w:trPr>
          <w:trHeight w:val="285"/>
        </w:trPr>
        <w:tc>
          <w:tcPr>
            <w:tcW w:w="818" w:type="pct"/>
            <w:vAlign w:val="center"/>
          </w:tcPr>
          <w:p w14:paraId="1676CA6C" w14:textId="77777777" w:rsidR="001477A2" w:rsidRDefault="00000000">
            <w:pPr>
              <w:pStyle w:val="afff"/>
            </w:pPr>
            <w:r>
              <w:rPr>
                <w:rFonts w:hint="eastAsia"/>
              </w:rPr>
              <w:t>大型灌区</w:t>
            </w:r>
          </w:p>
        </w:tc>
        <w:tc>
          <w:tcPr>
            <w:tcW w:w="500" w:type="pct"/>
            <w:vAlign w:val="center"/>
          </w:tcPr>
          <w:p w14:paraId="66404E4D" w14:textId="77777777" w:rsidR="001477A2" w:rsidRDefault="00000000">
            <w:pPr>
              <w:pStyle w:val="afff"/>
            </w:pPr>
            <w:r>
              <w:rPr>
                <w:rFonts w:hint="eastAsia"/>
              </w:rPr>
              <w:t>自流引水</w:t>
            </w:r>
          </w:p>
        </w:tc>
        <w:tc>
          <w:tcPr>
            <w:tcW w:w="307" w:type="pct"/>
            <w:vAlign w:val="center"/>
          </w:tcPr>
          <w:p w14:paraId="4C08BB3C" w14:textId="77777777" w:rsidR="001477A2" w:rsidRDefault="001477A2">
            <w:pPr>
              <w:pStyle w:val="afff"/>
            </w:pPr>
          </w:p>
        </w:tc>
        <w:tc>
          <w:tcPr>
            <w:tcW w:w="460" w:type="pct"/>
            <w:vAlign w:val="center"/>
          </w:tcPr>
          <w:p w14:paraId="0603CFC8" w14:textId="77777777" w:rsidR="001477A2" w:rsidRDefault="001477A2">
            <w:pPr>
              <w:pStyle w:val="afff"/>
            </w:pPr>
          </w:p>
        </w:tc>
        <w:tc>
          <w:tcPr>
            <w:tcW w:w="460" w:type="pct"/>
            <w:vAlign w:val="center"/>
          </w:tcPr>
          <w:p w14:paraId="5B46DD1C" w14:textId="77777777" w:rsidR="001477A2" w:rsidRDefault="001477A2">
            <w:pPr>
              <w:pStyle w:val="afff"/>
            </w:pPr>
          </w:p>
        </w:tc>
        <w:tc>
          <w:tcPr>
            <w:tcW w:w="460" w:type="pct"/>
            <w:vAlign w:val="center"/>
          </w:tcPr>
          <w:p w14:paraId="489D5084" w14:textId="77777777" w:rsidR="001477A2" w:rsidRDefault="001477A2">
            <w:pPr>
              <w:pStyle w:val="afff"/>
            </w:pPr>
          </w:p>
        </w:tc>
        <w:tc>
          <w:tcPr>
            <w:tcW w:w="409" w:type="pct"/>
            <w:vAlign w:val="center"/>
          </w:tcPr>
          <w:p w14:paraId="5626AD85" w14:textId="77777777" w:rsidR="001477A2" w:rsidRDefault="001477A2">
            <w:pPr>
              <w:pStyle w:val="afff"/>
            </w:pPr>
          </w:p>
        </w:tc>
        <w:tc>
          <w:tcPr>
            <w:tcW w:w="358" w:type="pct"/>
            <w:vAlign w:val="center"/>
          </w:tcPr>
          <w:p w14:paraId="24DBB1CB" w14:textId="77777777" w:rsidR="001477A2" w:rsidRDefault="001477A2">
            <w:pPr>
              <w:pStyle w:val="afff"/>
            </w:pPr>
          </w:p>
        </w:tc>
        <w:tc>
          <w:tcPr>
            <w:tcW w:w="307" w:type="pct"/>
            <w:vAlign w:val="center"/>
          </w:tcPr>
          <w:p w14:paraId="1B40707F" w14:textId="77777777" w:rsidR="001477A2" w:rsidRDefault="001477A2">
            <w:pPr>
              <w:pStyle w:val="afff"/>
            </w:pPr>
          </w:p>
        </w:tc>
        <w:tc>
          <w:tcPr>
            <w:tcW w:w="409" w:type="pct"/>
            <w:vAlign w:val="center"/>
          </w:tcPr>
          <w:p w14:paraId="12287103" w14:textId="77777777" w:rsidR="001477A2" w:rsidRDefault="001477A2">
            <w:pPr>
              <w:pStyle w:val="afff"/>
            </w:pPr>
          </w:p>
        </w:tc>
        <w:tc>
          <w:tcPr>
            <w:tcW w:w="511" w:type="pct"/>
            <w:vAlign w:val="center"/>
          </w:tcPr>
          <w:p w14:paraId="34842E66" w14:textId="77777777" w:rsidR="001477A2" w:rsidRDefault="001477A2">
            <w:pPr>
              <w:pStyle w:val="afff"/>
            </w:pPr>
          </w:p>
        </w:tc>
      </w:tr>
      <w:tr w:rsidR="001477A2" w14:paraId="41704720" w14:textId="77777777">
        <w:trPr>
          <w:trHeight w:val="285"/>
        </w:trPr>
        <w:tc>
          <w:tcPr>
            <w:tcW w:w="818" w:type="pct"/>
            <w:vAlign w:val="center"/>
          </w:tcPr>
          <w:p w14:paraId="40E78C44" w14:textId="77777777" w:rsidR="001477A2" w:rsidRDefault="00000000">
            <w:pPr>
              <w:pStyle w:val="afff"/>
            </w:pPr>
            <w:r>
              <w:rPr>
                <w:rFonts w:hint="eastAsia"/>
              </w:rPr>
              <w:t>中型灌区</w:t>
            </w:r>
            <w:r>
              <w:rPr>
                <w:rFonts w:hint="eastAsia"/>
              </w:rPr>
              <w:t>1-5</w:t>
            </w:r>
            <w:r>
              <w:rPr>
                <w:rFonts w:hint="eastAsia"/>
              </w:rPr>
              <w:t>万亩</w:t>
            </w:r>
          </w:p>
        </w:tc>
        <w:tc>
          <w:tcPr>
            <w:tcW w:w="500" w:type="pct"/>
            <w:vAlign w:val="center"/>
          </w:tcPr>
          <w:p w14:paraId="0DFCE772" w14:textId="77777777" w:rsidR="001477A2" w:rsidRDefault="00000000">
            <w:pPr>
              <w:pStyle w:val="afff"/>
            </w:pPr>
            <w:r>
              <w:rPr>
                <w:rFonts w:hint="eastAsia"/>
              </w:rPr>
              <w:t>提水</w:t>
            </w:r>
          </w:p>
        </w:tc>
        <w:tc>
          <w:tcPr>
            <w:tcW w:w="307" w:type="pct"/>
            <w:vAlign w:val="center"/>
          </w:tcPr>
          <w:p w14:paraId="3A47B29E" w14:textId="77777777" w:rsidR="001477A2" w:rsidRDefault="001477A2">
            <w:pPr>
              <w:pStyle w:val="afff"/>
            </w:pPr>
          </w:p>
        </w:tc>
        <w:tc>
          <w:tcPr>
            <w:tcW w:w="460" w:type="pct"/>
            <w:vAlign w:val="center"/>
          </w:tcPr>
          <w:p w14:paraId="6B9C25B2" w14:textId="77777777" w:rsidR="001477A2" w:rsidRDefault="001477A2">
            <w:pPr>
              <w:pStyle w:val="afff"/>
            </w:pPr>
          </w:p>
        </w:tc>
        <w:tc>
          <w:tcPr>
            <w:tcW w:w="460" w:type="pct"/>
            <w:vAlign w:val="center"/>
          </w:tcPr>
          <w:p w14:paraId="605F16BF" w14:textId="77777777" w:rsidR="001477A2" w:rsidRDefault="001477A2">
            <w:pPr>
              <w:pStyle w:val="afff"/>
            </w:pPr>
          </w:p>
        </w:tc>
        <w:tc>
          <w:tcPr>
            <w:tcW w:w="460" w:type="pct"/>
            <w:vAlign w:val="center"/>
          </w:tcPr>
          <w:p w14:paraId="3AF88B9B" w14:textId="77777777" w:rsidR="001477A2" w:rsidRDefault="001477A2">
            <w:pPr>
              <w:pStyle w:val="afff"/>
            </w:pPr>
          </w:p>
        </w:tc>
        <w:tc>
          <w:tcPr>
            <w:tcW w:w="409" w:type="pct"/>
            <w:vAlign w:val="center"/>
          </w:tcPr>
          <w:p w14:paraId="6C109A90" w14:textId="77777777" w:rsidR="001477A2" w:rsidRDefault="001477A2">
            <w:pPr>
              <w:pStyle w:val="afff"/>
            </w:pPr>
          </w:p>
        </w:tc>
        <w:tc>
          <w:tcPr>
            <w:tcW w:w="358" w:type="pct"/>
            <w:vAlign w:val="center"/>
          </w:tcPr>
          <w:p w14:paraId="54067DAC" w14:textId="77777777" w:rsidR="001477A2" w:rsidRDefault="001477A2">
            <w:pPr>
              <w:pStyle w:val="afff"/>
            </w:pPr>
          </w:p>
        </w:tc>
        <w:tc>
          <w:tcPr>
            <w:tcW w:w="307" w:type="pct"/>
            <w:vAlign w:val="center"/>
          </w:tcPr>
          <w:p w14:paraId="181016F7" w14:textId="77777777" w:rsidR="001477A2" w:rsidRDefault="001477A2">
            <w:pPr>
              <w:pStyle w:val="afff"/>
            </w:pPr>
          </w:p>
        </w:tc>
        <w:tc>
          <w:tcPr>
            <w:tcW w:w="409" w:type="pct"/>
            <w:vAlign w:val="center"/>
          </w:tcPr>
          <w:p w14:paraId="3C4DAF4A" w14:textId="77777777" w:rsidR="001477A2" w:rsidRDefault="001477A2">
            <w:pPr>
              <w:pStyle w:val="afff"/>
            </w:pPr>
          </w:p>
        </w:tc>
        <w:tc>
          <w:tcPr>
            <w:tcW w:w="511" w:type="pct"/>
            <w:vAlign w:val="center"/>
          </w:tcPr>
          <w:p w14:paraId="0B4A6E25" w14:textId="77777777" w:rsidR="001477A2" w:rsidRDefault="001477A2">
            <w:pPr>
              <w:pStyle w:val="afff"/>
            </w:pPr>
          </w:p>
        </w:tc>
      </w:tr>
      <w:tr w:rsidR="001477A2" w14:paraId="294FE77F" w14:textId="77777777">
        <w:trPr>
          <w:trHeight w:val="285"/>
        </w:trPr>
        <w:tc>
          <w:tcPr>
            <w:tcW w:w="818" w:type="pct"/>
            <w:vAlign w:val="center"/>
          </w:tcPr>
          <w:p w14:paraId="0B656D9F" w14:textId="77777777" w:rsidR="001477A2" w:rsidRDefault="00000000">
            <w:pPr>
              <w:pStyle w:val="afff"/>
            </w:pPr>
            <w:r>
              <w:rPr>
                <w:rFonts w:hint="eastAsia"/>
              </w:rPr>
              <w:t>中型灌区</w:t>
            </w:r>
            <w:r>
              <w:rPr>
                <w:rFonts w:hint="eastAsia"/>
              </w:rPr>
              <w:t>1-5</w:t>
            </w:r>
            <w:r>
              <w:rPr>
                <w:rFonts w:hint="eastAsia"/>
              </w:rPr>
              <w:t>万亩</w:t>
            </w:r>
          </w:p>
        </w:tc>
        <w:tc>
          <w:tcPr>
            <w:tcW w:w="500" w:type="pct"/>
            <w:vAlign w:val="center"/>
          </w:tcPr>
          <w:p w14:paraId="4D2B1BD1" w14:textId="77777777" w:rsidR="001477A2" w:rsidRDefault="00000000">
            <w:pPr>
              <w:pStyle w:val="afff"/>
            </w:pPr>
            <w:r>
              <w:rPr>
                <w:rFonts w:hint="eastAsia"/>
              </w:rPr>
              <w:t>自流引水</w:t>
            </w:r>
          </w:p>
        </w:tc>
        <w:tc>
          <w:tcPr>
            <w:tcW w:w="307" w:type="pct"/>
            <w:vAlign w:val="center"/>
          </w:tcPr>
          <w:p w14:paraId="09D6FD77" w14:textId="77777777" w:rsidR="001477A2" w:rsidRDefault="001477A2">
            <w:pPr>
              <w:pStyle w:val="afff"/>
            </w:pPr>
          </w:p>
        </w:tc>
        <w:tc>
          <w:tcPr>
            <w:tcW w:w="460" w:type="pct"/>
            <w:vAlign w:val="center"/>
          </w:tcPr>
          <w:p w14:paraId="17C67E39" w14:textId="77777777" w:rsidR="001477A2" w:rsidRDefault="001477A2">
            <w:pPr>
              <w:pStyle w:val="afff"/>
            </w:pPr>
          </w:p>
        </w:tc>
        <w:tc>
          <w:tcPr>
            <w:tcW w:w="460" w:type="pct"/>
            <w:vAlign w:val="center"/>
          </w:tcPr>
          <w:p w14:paraId="34E508D4" w14:textId="77777777" w:rsidR="001477A2" w:rsidRDefault="001477A2">
            <w:pPr>
              <w:pStyle w:val="afff"/>
            </w:pPr>
          </w:p>
        </w:tc>
        <w:tc>
          <w:tcPr>
            <w:tcW w:w="460" w:type="pct"/>
            <w:vAlign w:val="center"/>
          </w:tcPr>
          <w:p w14:paraId="519088BA" w14:textId="77777777" w:rsidR="001477A2" w:rsidRDefault="001477A2">
            <w:pPr>
              <w:pStyle w:val="afff"/>
            </w:pPr>
          </w:p>
        </w:tc>
        <w:tc>
          <w:tcPr>
            <w:tcW w:w="409" w:type="pct"/>
            <w:vAlign w:val="center"/>
          </w:tcPr>
          <w:p w14:paraId="30DA2E00" w14:textId="77777777" w:rsidR="001477A2" w:rsidRDefault="001477A2">
            <w:pPr>
              <w:pStyle w:val="afff"/>
            </w:pPr>
          </w:p>
        </w:tc>
        <w:tc>
          <w:tcPr>
            <w:tcW w:w="358" w:type="pct"/>
            <w:vAlign w:val="center"/>
          </w:tcPr>
          <w:p w14:paraId="3D237517" w14:textId="77777777" w:rsidR="001477A2" w:rsidRDefault="001477A2">
            <w:pPr>
              <w:pStyle w:val="afff"/>
            </w:pPr>
          </w:p>
        </w:tc>
        <w:tc>
          <w:tcPr>
            <w:tcW w:w="307" w:type="pct"/>
            <w:vAlign w:val="center"/>
          </w:tcPr>
          <w:p w14:paraId="144FCAF3" w14:textId="77777777" w:rsidR="001477A2" w:rsidRDefault="001477A2">
            <w:pPr>
              <w:pStyle w:val="afff"/>
            </w:pPr>
          </w:p>
        </w:tc>
        <w:tc>
          <w:tcPr>
            <w:tcW w:w="409" w:type="pct"/>
            <w:vAlign w:val="center"/>
          </w:tcPr>
          <w:p w14:paraId="54298CB7" w14:textId="77777777" w:rsidR="001477A2" w:rsidRDefault="001477A2">
            <w:pPr>
              <w:pStyle w:val="afff"/>
            </w:pPr>
          </w:p>
        </w:tc>
        <w:tc>
          <w:tcPr>
            <w:tcW w:w="511" w:type="pct"/>
            <w:vAlign w:val="center"/>
          </w:tcPr>
          <w:p w14:paraId="59082A69" w14:textId="77777777" w:rsidR="001477A2" w:rsidRDefault="001477A2">
            <w:pPr>
              <w:pStyle w:val="afff"/>
            </w:pPr>
          </w:p>
        </w:tc>
      </w:tr>
      <w:tr w:rsidR="001477A2" w14:paraId="195B23EF" w14:textId="77777777">
        <w:trPr>
          <w:trHeight w:val="285"/>
        </w:trPr>
        <w:tc>
          <w:tcPr>
            <w:tcW w:w="818" w:type="pct"/>
            <w:vAlign w:val="center"/>
          </w:tcPr>
          <w:p w14:paraId="7970B572" w14:textId="77777777" w:rsidR="001477A2" w:rsidRDefault="00000000">
            <w:pPr>
              <w:pStyle w:val="afff"/>
            </w:pPr>
            <w:r>
              <w:rPr>
                <w:rFonts w:hint="eastAsia"/>
              </w:rPr>
              <w:t>中型灌区</w:t>
            </w:r>
            <w:r>
              <w:rPr>
                <w:rFonts w:hint="eastAsia"/>
              </w:rPr>
              <w:t>5-15</w:t>
            </w:r>
            <w:r>
              <w:rPr>
                <w:rFonts w:hint="eastAsia"/>
              </w:rPr>
              <w:t>万亩</w:t>
            </w:r>
          </w:p>
        </w:tc>
        <w:tc>
          <w:tcPr>
            <w:tcW w:w="500" w:type="pct"/>
            <w:vAlign w:val="center"/>
          </w:tcPr>
          <w:p w14:paraId="73EDCD19" w14:textId="77777777" w:rsidR="001477A2" w:rsidRDefault="00000000">
            <w:pPr>
              <w:pStyle w:val="afff"/>
            </w:pPr>
            <w:r>
              <w:rPr>
                <w:rFonts w:hint="eastAsia"/>
              </w:rPr>
              <w:t>提水</w:t>
            </w:r>
          </w:p>
        </w:tc>
        <w:tc>
          <w:tcPr>
            <w:tcW w:w="307" w:type="pct"/>
            <w:vAlign w:val="center"/>
          </w:tcPr>
          <w:p w14:paraId="04E22D80" w14:textId="77777777" w:rsidR="001477A2" w:rsidRDefault="001477A2">
            <w:pPr>
              <w:pStyle w:val="afff"/>
            </w:pPr>
          </w:p>
        </w:tc>
        <w:tc>
          <w:tcPr>
            <w:tcW w:w="460" w:type="pct"/>
            <w:vAlign w:val="center"/>
          </w:tcPr>
          <w:p w14:paraId="73F82CE3" w14:textId="77777777" w:rsidR="001477A2" w:rsidRDefault="001477A2">
            <w:pPr>
              <w:pStyle w:val="afff"/>
            </w:pPr>
          </w:p>
        </w:tc>
        <w:tc>
          <w:tcPr>
            <w:tcW w:w="460" w:type="pct"/>
            <w:vAlign w:val="center"/>
          </w:tcPr>
          <w:p w14:paraId="12DEF2CF" w14:textId="77777777" w:rsidR="001477A2" w:rsidRDefault="001477A2">
            <w:pPr>
              <w:pStyle w:val="afff"/>
            </w:pPr>
          </w:p>
        </w:tc>
        <w:tc>
          <w:tcPr>
            <w:tcW w:w="460" w:type="pct"/>
            <w:vAlign w:val="center"/>
          </w:tcPr>
          <w:p w14:paraId="0E15A9DF" w14:textId="77777777" w:rsidR="001477A2" w:rsidRDefault="001477A2">
            <w:pPr>
              <w:pStyle w:val="afff"/>
            </w:pPr>
          </w:p>
        </w:tc>
        <w:tc>
          <w:tcPr>
            <w:tcW w:w="409" w:type="pct"/>
            <w:vAlign w:val="center"/>
          </w:tcPr>
          <w:p w14:paraId="70228C1A" w14:textId="77777777" w:rsidR="001477A2" w:rsidRDefault="001477A2">
            <w:pPr>
              <w:pStyle w:val="afff"/>
            </w:pPr>
          </w:p>
        </w:tc>
        <w:tc>
          <w:tcPr>
            <w:tcW w:w="358" w:type="pct"/>
            <w:vAlign w:val="center"/>
          </w:tcPr>
          <w:p w14:paraId="7865B535" w14:textId="77777777" w:rsidR="001477A2" w:rsidRDefault="001477A2">
            <w:pPr>
              <w:pStyle w:val="afff"/>
            </w:pPr>
          </w:p>
        </w:tc>
        <w:tc>
          <w:tcPr>
            <w:tcW w:w="307" w:type="pct"/>
            <w:vAlign w:val="center"/>
          </w:tcPr>
          <w:p w14:paraId="70E5A484" w14:textId="77777777" w:rsidR="001477A2" w:rsidRDefault="001477A2">
            <w:pPr>
              <w:pStyle w:val="afff"/>
            </w:pPr>
          </w:p>
        </w:tc>
        <w:tc>
          <w:tcPr>
            <w:tcW w:w="409" w:type="pct"/>
            <w:vAlign w:val="center"/>
          </w:tcPr>
          <w:p w14:paraId="34E55C4E" w14:textId="77777777" w:rsidR="001477A2" w:rsidRDefault="001477A2">
            <w:pPr>
              <w:pStyle w:val="afff"/>
            </w:pPr>
          </w:p>
        </w:tc>
        <w:tc>
          <w:tcPr>
            <w:tcW w:w="511" w:type="pct"/>
            <w:vAlign w:val="center"/>
          </w:tcPr>
          <w:p w14:paraId="5E12FC05" w14:textId="77777777" w:rsidR="001477A2" w:rsidRDefault="001477A2">
            <w:pPr>
              <w:pStyle w:val="afff"/>
            </w:pPr>
          </w:p>
        </w:tc>
      </w:tr>
      <w:tr w:rsidR="001477A2" w14:paraId="5507CC1C" w14:textId="77777777">
        <w:trPr>
          <w:trHeight w:val="285"/>
        </w:trPr>
        <w:tc>
          <w:tcPr>
            <w:tcW w:w="818" w:type="pct"/>
            <w:vAlign w:val="center"/>
          </w:tcPr>
          <w:p w14:paraId="587E52AD" w14:textId="77777777" w:rsidR="001477A2" w:rsidRDefault="00000000">
            <w:pPr>
              <w:pStyle w:val="afff"/>
            </w:pPr>
            <w:r>
              <w:rPr>
                <w:rFonts w:hint="eastAsia"/>
              </w:rPr>
              <w:t>中型灌区</w:t>
            </w:r>
            <w:r>
              <w:rPr>
                <w:rFonts w:hint="eastAsia"/>
              </w:rPr>
              <w:t>5-15</w:t>
            </w:r>
            <w:r>
              <w:rPr>
                <w:rFonts w:hint="eastAsia"/>
              </w:rPr>
              <w:t>万亩</w:t>
            </w:r>
          </w:p>
        </w:tc>
        <w:tc>
          <w:tcPr>
            <w:tcW w:w="500" w:type="pct"/>
            <w:vAlign w:val="center"/>
          </w:tcPr>
          <w:p w14:paraId="0136A24D" w14:textId="77777777" w:rsidR="001477A2" w:rsidRDefault="00000000">
            <w:pPr>
              <w:pStyle w:val="afff"/>
            </w:pPr>
            <w:r>
              <w:rPr>
                <w:rFonts w:hint="eastAsia"/>
              </w:rPr>
              <w:t>自流引水</w:t>
            </w:r>
          </w:p>
        </w:tc>
        <w:tc>
          <w:tcPr>
            <w:tcW w:w="307" w:type="pct"/>
            <w:vAlign w:val="center"/>
          </w:tcPr>
          <w:p w14:paraId="27FD0338" w14:textId="77777777" w:rsidR="001477A2" w:rsidRDefault="001477A2">
            <w:pPr>
              <w:pStyle w:val="afff"/>
            </w:pPr>
          </w:p>
        </w:tc>
        <w:tc>
          <w:tcPr>
            <w:tcW w:w="460" w:type="pct"/>
            <w:vAlign w:val="center"/>
          </w:tcPr>
          <w:p w14:paraId="30714B5F" w14:textId="77777777" w:rsidR="001477A2" w:rsidRDefault="001477A2">
            <w:pPr>
              <w:pStyle w:val="afff"/>
            </w:pPr>
          </w:p>
        </w:tc>
        <w:tc>
          <w:tcPr>
            <w:tcW w:w="460" w:type="pct"/>
            <w:vAlign w:val="center"/>
          </w:tcPr>
          <w:p w14:paraId="05653A31" w14:textId="77777777" w:rsidR="001477A2" w:rsidRDefault="001477A2">
            <w:pPr>
              <w:pStyle w:val="afff"/>
            </w:pPr>
          </w:p>
        </w:tc>
        <w:tc>
          <w:tcPr>
            <w:tcW w:w="460" w:type="pct"/>
            <w:vAlign w:val="center"/>
          </w:tcPr>
          <w:p w14:paraId="17762E40" w14:textId="77777777" w:rsidR="001477A2" w:rsidRDefault="001477A2">
            <w:pPr>
              <w:pStyle w:val="afff"/>
            </w:pPr>
          </w:p>
        </w:tc>
        <w:tc>
          <w:tcPr>
            <w:tcW w:w="409" w:type="pct"/>
            <w:vAlign w:val="center"/>
          </w:tcPr>
          <w:p w14:paraId="2BD9112D" w14:textId="77777777" w:rsidR="001477A2" w:rsidRDefault="001477A2">
            <w:pPr>
              <w:pStyle w:val="afff"/>
            </w:pPr>
          </w:p>
        </w:tc>
        <w:tc>
          <w:tcPr>
            <w:tcW w:w="358" w:type="pct"/>
            <w:vAlign w:val="center"/>
          </w:tcPr>
          <w:p w14:paraId="4174A4DB" w14:textId="77777777" w:rsidR="001477A2" w:rsidRDefault="001477A2">
            <w:pPr>
              <w:pStyle w:val="afff"/>
            </w:pPr>
          </w:p>
        </w:tc>
        <w:tc>
          <w:tcPr>
            <w:tcW w:w="307" w:type="pct"/>
            <w:vAlign w:val="center"/>
          </w:tcPr>
          <w:p w14:paraId="32E53BEA" w14:textId="77777777" w:rsidR="001477A2" w:rsidRDefault="001477A2">
            <w:pPr>
              <w:pStyle w:val="afff"/>
            </w:pPr>
          </w:p>
        </w:tc>
        <w:tc>
          <w:tcPr>
            <w:tcW w:w="409" w:type="pct"/>
            <w:vAlign w:val="center"/>
          </w:tcPr>
          <w:p w14:paraId="1F3853C8" w14:textId="77777777" w:rsidR="001477A2" w:rsidRDefault="001477A2">
            <w:pPr>
              <w:pStyle w:val="afff"/>
            </w:pPr>
          </w:p>
        </w:tc>
        <w:tc>
          <w:tcPr>
            <w:tcW w:w="511" w:type="pct"/>
            <w:vAlign w:val="center"/>
          </w:tcPr>
          <w:p w14:paraId="4EF2D5FB" w14:textId="77777777" w:rsidR="001477A2" w:rsidRDefault="001477A2">
            <w:pPr>
              <w:pStyle w:val="afff"/>
            </w:pPr>
          </w:p>
        </w:tc>
      </w:tr>
      <w:tr w:rsidR="001477A2" w14:paraId="4E29658E" w14:textId="77777777">
        <w:trPr>
          <w:trHeight w:val="285"/>
        </w:trPr>
        <w:tc>
          <w:tcPr>
            <w:tcW w:w="818" w:type="pct"/>
            <w:vAlign w:val="center"/>
          </w:tcPr>
          <w:p w14:paraId="272E246B" w14:textId="77777777" w:rsidR="001477A2" w:rsidRDefault="00000000">
            <w:pPr>
              <w:pStyle w:val="afff"/>
            </w:pPr>
            <w:r>
              <w:rPr>
                <w:rFonts w:hint="eastAsia"/>
              </w:rPr>
              <w:t>中型灌区</w:t>
            </w:r>
            <w:r>
              <w:rPr>
                <w:rFonts w:hint="eastAsia"/>
              </w:rPr>
              <w:t>15-30</w:t>
            </w:r>
            <w:r>
              <w:rPr>
                <w:rFonts w:hint="eastAsia"/>
              </w:rPr>
              <w:t>万亩</w:t>
            </w:r>
          </w:p>
        </w:tc>
        <w:tc>
          <w:tcPr>
            <w:tcW w:w="500" w:type="pct"/>
            <w:vAlign w:val="center"/>
          </w:tcPr>
          <w:p w14:paraId="3037D2F8" w14:textId="77777777" w:rsidR="001477A2" w:rsidRDefault="00000000">
            <w:pPr>
              <w:pStyle w:val="afff"/>
            </w:pPr>
            <w:r>
              <w:rPr>
                <w:rFonts w:hint="eastAsia"/>
              </w:rPr>
              <w:t>提水</w:t>
            </w:r>
          </w:p>
        </w:tc>
        <w:tc>
          <w:tcPr>
            <w:tcW w:w="307" w:type="pct"/>
            <w:vAlign w:val="center"/>
          </w:tcPr>
          <w:p w14:paraId="68A5537A" w14:textId="77777777" w:rsidR="001477A2" w:rsidRDefault="001477A2">
            <w:pPr>
              <w:pStyle w:val="afff"/>
            </w:pPr>
          </w:p>
        </w:tc>
        <w:tc>
          <w:tcPr>
            <w:tcW w:w="460" w:type="pct"/>
            <w:vAlign w:val="center"/>
          </w:tcPr>
          <w:p w14:paraId="298051ED" w14:textId="77777777" w:rsidR="001477A2" w:rsidRDefault="001477A2">
            <w:pPr>
              <w:pStyle w:val="afff"/>
            </w:pPr>
          </w:p>
        </w:tc>
        <w:tc>
          <w:tcPr>
            <w:tcW w:w="460" w:type="pct"/>
            <w:vAlign w:val="center"/>
          </w:tcPr>
          <w:p w14:paraId="3AD3CC70" w14:textId="77777777" w:rsidR="001477A2" w:rsidRDefault="001477A2">
            <w:pPr>
              <w:pStyle w:val="afff"/>
            </w:pPr>
          </w:p>
        </w:tc>
        <w:tc>
          <w:tcPr>
            <w:tcW w:w="460" w:type="pct"/>
            <w:vAlign w:val="center"/>
          </w:tcPr>
          <w:p w14:paraId="6A56A845" w14:textId="77777777" w:rsidR="001477A2" w:rsidRDefault="001477A2">
            <w:pPr>
              <w:pStyle w:val="afff"/>
            </w:pPr>
          </w:p>
        </w:tc>
        <w:tc>
          <w:tcPr>
            <w:tcW w:w="409" w:type="pct"/>
            <w:vAlign w:val="center"/>
          </w:tcPr>
          <w:p w14:paraId="19825921" w14:textId="77777777" w:rsidR="001477A2" w:rsidRDefault="001477A2">
            <w:pPr>
              <w:pStyle w:val="afff"/>
            </w:pPr>
          </w:p>
        </w:tc>
        <w:tc>
          <w:tcPr>
            <w:tcW w:w="358" w:type="pct"/>
            <w:vAlign w:val="center"/>
          </w:tcPr>
          <w:p w14:paraId="38A1F658" w14:textId="77777777" w:rsidR="001477A2" w:rsidRDefault="001477A2">
            <w:pPr>
              <w:pStyle w:val="afff"/>
            </w:pPr>
          </w:p>
        </w:tc>
        <w:tc>
          <w:tcPr>
            <w:tcW w:w="307" w:type="pct"/>
            <w:vAlign w:val="center"/>
          </w:tcPr>
          <w:p w14:paraId="38746004" w14:textId="77777777" w:rsidR="001477A2" w:rsidRDefault="001477A2">
            <w:pPr>
              <w:pStyle w:val="afff"/>
            </w:pPr>
          </w:p>
        </w:tc>
        <w:tc>
          <w:tcPr>
            <w:tcW w:w="409" w:type="pct"/>
            <w:vAlign w:val="center"/>
          </w:tcPr>
          <w:p w14:paraId="63944F52" w14:textId="77777777" w:rsidR="001477A2" w:rsidRDefault="001477A2">
            <w:pPr>
              <w:pStyle w:val="afff"/>
            </w:pPr>
          </w:p>
        </w:tc>
        <w:tc>
          <w:tcPr>
            <w:tcW w:w="511" w:type="pct"/>
            <w:vAlign w:val="center"/>
          </w:tcPr>
          <w:p w14:paraId="4BB3DCC6" w14:textId="77777777" w:rsidR="001477A2" w:rsidRDefault="001477A2">
            <w:pPr>
              <w:pStyle w:val="afff"/>
            </w:pPr>
          </w:p>
        </w:tc>
      </w:tr>
      <w:tr w:rsidR="001477A2" w14:paraId="747C7D72" w14:textId="77777777">
        <w:trPr>
          <w:trHeight w:val="285"/>
        </w:trPr>
        <w:tc>
          <w:tcPr>
            <w:tcW w:w="818" w:type="pct"/>
            <w:vAlign w:val="center"/>
          </w:tcPr>
          <w:p w14:paraId="2529D952" w14:textId="77777777" w:rsidR="001477A2" w:rsidRDefault="00000000">
            <w:pPr>
              <w:pStyle w:val="afff"/>
            </w:pPr>
            <w:r>
              <w:rPr>
                <w:rFonts w:hint="eastAsia"/>
              </w:rPr>
              <w:t>中型灌区</w:t>
            </w:r>
            <w:r>
              <w:rPr>
                <w:rFonts w:hint="eastAsia"/>
              </w:rPr>
              <w:t>15-30</w:t>
            </w:r>
            <w:r>
              <w:rPr>
                <w:rFonts w:hint="eastAsia"/>
              </w:rPr>
              <w:t>万亩</w:t>
            </w:r>
          </w:p>
        </w:tc>
        <w:tc>
          <w:tcPr>
            <w:tcW w:w="500" w:type="pct"/>
            <w:vAlign w:val="center"/>
          </w:tcPr>
          <w:p w14:paraId="5182E55F" w14:textId="77777777" w:rsidR="001477A2" w:rsidRDefault="00000000">
            <w:pPr>
              <w:pStyle w:val="afff"/>
            </w:pPr>
            <w:r>
              <w:rPr>
                <w:rFonts w:hint="eastAsia"/>
              </w:rPr>
              <w:t>自流引水</w:t>
            </w:r>
          </w:p>
        </w:tc>
        <w:tc>
          <w:tcPr>
            <w:tcW w:w="307" w:type="pct"/>
            <w:vAlign w:val="center"/>
          </w:tcPr>
          <w:p w14:paraId="25A64B66" w14:textId="77777777" w:rsidR="001477A2" w:rsidRDefault="001477A2">
            <w:pPr>
              <w:pStyle w:val="afff"/>
            </w:pPr>
          </w:p>
        </w:tc>
        <w:tc>
          <w:tcPr>
            <w:tcW w:w="460" w:type="pct"/>
            <w:vAlign w:val="center"/>
          </w:tcPr>
          <w:p w14:paraId="77A75261" w14:textId="77777777" w:rsidR="001477A2" w:rsidRDefault="001477A2">
            <w:pPr>
              <w:pStyle w:val="afff"/>
            </w:pPr>
          </w:p>
        </w:tc>
        <w:tc>
          <w:tcPr>
            <w:tcW w:w="460" w:type="pct"/>
            <w:vAlign w:val="center"/>
          </w:tcPr>
          <w:p w14:paraId="69105AA2" w14:textId="77777777" w:rsidR="001477A2" w:rsidRDefault="001477A2">
            <w:pPr>
              <w:pStyle w:val="afff"/>
            </w:pPr>
          </w:p>
        </w:tc>
        <w:tc>
          <w:tcPr>
            <w:tcW w:w="460" w:type="pct"/>
            <w:vAlign w:val="center"/>
          </w:tcPr>
          <w:p w14:paraId="3371DB62" w14:textId="77777777" w:rsidR="001477A2" w:rsidRDefault="001477A2">
            <w:pPr>
              <w:pStyle w:val="afff"/>
            </w:pPr>
          </w:p>
        </w:tc>
        <w:tc>
          <w:tcPr>
            <w:tcW w:w="409" w:type="pct"/>
            <w:vAlign w:val="center"/>
          </w:tcPr>
          <w:p w14:paraId="31FA12F9" w14:textId="77777777" w:rsidR="001477A2" w:rsidRDefault="001477A2">
            <w:pPr>
              <w:pStyle w:val="afff"/>
            </w:pPr>
          </w:p>
        </w:tc>
        <w:tc>
          <w:tcPr>
            <w:tcW w:w="358" w:type="pct"/>
            <w:vAlign w:val="center"/>
          </w:tcPr>
          <w:p w14:paraId="61B6A229" w14:textId="77777777" w:rsidR="001477A2" w:rsidRDefault="001477A2">
            <w:pPr>
              <w:pStyle w:val="afff"/>
            </w:pPr>
          </w:p>
        </w:tc>
        <w:tc>
          <w:tcPr>
            <w:tcW w:w="307" w:type="pct"/>
            <w:vAlign w:val="center"/>
          </w:tcPr>
          <w:p w14:paraId="3677F894" w14:textId="77777777" w:rsidR="001477A2" w:rsidRDefault="001477A2">
            <w:pPr>
              <w:pStyle w:val="afff"/>
            </w:pPr>
          </w:p>
        </w:tc>
        <w:tc>
          <w:tcPr>
            <w:tcW w:w="409" w:type="pct"/>
            <w:vAlign w:val="center"/>
          </w:tcPr>
          <w:p w14:paraId="33881F02" w14:textId="77777777" w:rsidR="001477A2" w:rsidRDefault="001477A2">
            <w:pPr>
              <w:pStyle w:val="afff"/>
            </w:pPr>
          </w:p>
        </w:tc>
        <w:tc>
          <w:tcPr>
            <w:tcW w:w="511" w:type="pct"/>
            <w:vAlign w:val="center"/>
          </w:tcPr>
          <w:p w14:paraId="081A5005" w14:textId="77777777" w:rsidR="001477A2" w:rsidRDefault="001477A2">
            <w:pPr>
              <w:pStyle w:val="afff"/>
            </w:pPr>
          </w:p>
        </w:tc>
      </w:tr>
      <w:tr w:rsidR="001477A2" w14:paraId="50384978" w14:textId="77777777">
        <w:trPr>
          <w:trHeight w:val="285"/>
        </w:trPr>
        <w:tc>
          <w:tcPr>
            <w:tcW w:w="818" w:type="pct"/>
            <w:vAlign w:val="center"/>
          </w:tcPr>
          <w:p w14:paraId="66E57001" w14:textId="77777777" w:rsidR="001477A2" w:rsidRDefault="00000000">
            <w:pPr>
              <w:pStyle w:val="afff"/>
            </w:pPr>
            <w:r>
              <w:rPr>
                <w:rFonts w:hint="eastAsia"/>
              </w:rPr>
              <w:t>中型灌区</w:t>
            </w:r>
          </w:p>
        </w:tc>
        <w:tc>
          <w:tcPr>
            <w:tcW w:w="500" w:type="pct"/>
            <w:vAlign w:val="center"/>
          </w:tcPr>
          <w:p w14:paraId="0B06BE4B" w14:textId="77777777" w:rsidR="001477A2" w:rsidRDefault="00000000">
            <w:pPr>
              <w:pStyle w:val="afff"/>
            </w:pPr>
            <w:r>
              <w:rPr>
                <w:rFonts w:hint="eastAsia"/>
              </w:rPr>
              <w:t>提水</w:t>
            </w:r>
          </w:p>
        </w:tc>
        <w:tc>
          <w:tcPr>
            <w:tcW w:w="307" w:type="pct"/>
            <w:vAlign w:val="center"/>
          </w:tcPr>
          <w:p w14:paraId="1CBEF440" w14:textId="77777777" w:rsidR="001477A2" w:rsidRDefault="001477A2">
            <w:pPr>
              <w:pStyle w:val="afff"/>
            </w:pPr>
          </w:p>
        </w:tc>
        <w:tc>
          <w:tcPr>
            <w:tcW w:w="460" w:type="pct"/>
            <w:vAlign w:val="center"/>
          </w:tcPr>
          <w:p w14:paraId="64AD0D25" w14:textId="77777777" w:rsidR="001477A2" w:rsidRDefault="001477A2">
            <w:pPr>
              <w:pStyle w:val="afff"/>
            </w:pPr>
          </w:p>
        </w:tc>
        <w:tc>
          <w:tcPr>
            <w:tcW w:w="460" w:type="pct"/>
            <w:vAlign w:val="center"/>
          </w:tcPr>
          <w:p w14:paraId="5DDE32BC" w14:textId="77777777" w:rsidR="001477A2" w:rsidRDefault="001477A2">
            <w:pPr>
              <w:pStyle w:val="afff"/>
            </w:pPr>
          </w:p>
        </w:tc>
        <w:tc>
          <w:tcPr>
            <w:tcW w:w="460" w:type="pct"/>
            <w:vAlign w:val="center"/>
          </w:tcPr>
          <w:p w14:paraId="304D3E86" w14:textId="77777777" w:rsidR="001477A2" w:rsidRDefault="001477A2">
            <w:pPr>
              <w:pStyle w:val="afff"/>
            </w:pPr>
          </w:p>
        </w:tc>
        <w:tc>
          <w:tcPr>
            <w:tcW w:w="409" w:type="pct"/>
            <w:vAlign w:val="center"/>
          </w:tcPr>
          <w:p w14:paraId="1E64678F" w14:textId="77777777" w:rsidR="001477A2" w:rsidRDefault="001477A2">
            <w:pPr>
              <w:pStyle w:val="afff"/>
            </w:pPr>
          </w:p>
        </w:tc>
        <w:tc>
          <w:tcPr>
            <w:tcW w:w="358" w:type="pct"/>
            <w:vAlign w:val="center"/>
          </w:tcPr>
          <w:p w14:paraId="0CE59A5D" w14:textId="77777777" w:rsidR="001477A2" w:rsidRDefault="001477A2">
            <w:pPr>
              <w:pStyle w:val="afff"/>
            </w:pPr>
          </w:p>
        </w:tc>
        <w:tc>
          <w:tcPr>
            <w:tcW w:w="307" w:type="pct"/>
            <w:vAlign w:val="center"/>
          </w:tcPr>
          <w:p w14:paraId="5F5FAB37" w14:textId="77777777" w:rsidR="001477A2" w:rsidRDefault="001477A2">
            <w:pPr>
              <w:pStyle w:val="afff"/>
            </w:pPr>
          </w:p>
        </w:tc>
        <w:tc>
          <w:tcPr>
            <w:tcW w:w="409" w:type="pct"/>
            <w:vAlign w:val="center"/>
          </w:tcPr>
          <w:p w14:paraId="7438371E" w14:textId="77777777" w:rsidR="001477A2" w:rsidRDefault="001477A2">
            <w:pPr>
              <w:pStyle w:val="afff"/>
            </w:pPr>
          </w:p>
        </w:tc>
        <w:tc>
          <w:tcPr>
            <w:tcW w:w="511" w:type="pct"/>
            <w:vAlign w:val="center"/>
          </w:tcPr>
          <w:p w14:paraId="2BA76772" w14:textId="77777777" w:rsidR="001477A2" w:rsidRDefault="001477A2">
            <w:pPr>
              <w:pStyle w:val="afff"/>
            </w:pPr>
          </w:p>
        </w:tc>
      </w:tr>
      <w:tr w:rsidR="001477A2" w14:paraId="67F092A6" w14:textId="77777777">
        <w:trPr>
          <w:trHeight w:val="285"/>
        </w:trPr>
        <w:tc>
          <w:tcPr>
            <w:tcW w:w="818" w:type="pct"/>
            <w:vAlign w:val="center"/>
          </w:tcPr>
          <w:p w14:paraId="1A675E42" w14:textId="77777777" w:rsidR="001477A2" w:rsidRDefault="00000000">
            <w:pPr>
              <w:pStyle w:val="afff"/>
            </w:pPr>
            <w:r>
              <w:rPr>
                <w:rFonts w:hint="eastAsia"/>
              </w:rPr>
              <w:t>中型灌区</w:t>
            </w:r>
          </w:p>
        </w:tc>
        <w:tc>
          <w:tcPr>
            <w:tcW w:w="500" w:type="pct"/>
            <w:vAlign w:val="center"/>
          </w:tcPr>
          <w:p w14:paraId="0A97BF67" w14:textId="77777777" w:rsidR="001477A2" w:rsidRDefault="00000000">
            <w:pPr>
              <w:pStyle w:val="afff"/>
            </w:pPr>
            <w:r>
              <w:rPr>
                <w:rFonts w:hint="eastAsia"/>
              </w:rPr>
              <w:t>自流引水</w:t>
            </w:r>
          </w:p>
        </w:tc>
        <w:tc>
          <w:tcPr>
            <w:tcW w:w="307" w:type="pct"/>
            <w:vAlign w:val="center"/>
          </w:tcPr>
          <w:p w14:paraId="7A969972" w14:textId="77777777" w:rsidR="001477A2" w:rsidRDefault="001477A2">
            <w:pPr>
              <w:pStyle w:val="afff"/>
            </w:pPr>
          </w:p>
        </w:tc>
        <w:tc>
          <w:tcPr>
            <w:tcW w:w="460" w:type="pct"/>
            <w:vAlign w:val="center"/>
          </w:tcPr>
          <w:p w14:paraId="7E89B21B" w14:textId="77777777" w:rsidR="001477A2" w:rsidRDefault="001477A2">
            <w:pPr>
              <w:pStyle w:val="afff"/>
            </w:pPr>
          </w:p>
        </w:tc>
        <w:tc>
          <w:tcPr>
            <w:tcW w:w="460" w:type="pct"/>
            <w:vAlign w:val="center"/>
          </w:tcPr>
          <w:p w14:paraId="0382B437" w14:textId="77777777" w:rsidR="001477A2" w:rsidRDefault="001477A2">
            <w:pPr>
              <w:pStyle w:val="afff"/>
            </w:pPr>
          </w:p>
        </w:tc>
        <w:tc>
          <w:tcPr>
            <w:tcW w:w="460" w:type="pct"/>
            <w:vAlign w:val="center"/>
          </w:tcPr>
          <w:p w14:paraId="484865F1" w14:textId="77777777" w:rsidR="001477A2" w:rsidRDefault="001477A2">
            <w:pPr>
              <w:pStyle w:val="afff"/>
            </w:pPr>
          </w:p>
        </w:tc>
        <w:tc>
          <w:tcPr>
            <w:tcW w:w="409" w:type="pct"/>
            <w:vAlign w:val="center"/>
          </w:tcPr>
          <w:p w14:paraId="1C7B9EBA" w14:textId="77777777" w:rsidR="001477A2" w:rsidRDefault="001477A2">
            <w:pPr>
              <w:pStyle w:val="afff"/>
            </w:pPr>
          </w:p>
        </w:tc>
        <w:tc>
          <w:tcPr>
            <w:tcW w:w="358" w:type="pct"/>
            <w:vAlign w:val="center"/>
          </w:tcPr>
          <w:p w14:paraId="4D8506AF" w14:textId="77777777" w:rsidR="001477A2" w:rsidRDefault="001477A2">
            <w:pPr>
              <w:pStyle w:val="afff"/>
            </w:pPr>
          </w:p>
        </w:tc>
        <w:tc>
          <w:tcPr>
            <w:tcW w:w="307" w:type="pct"/>
            <w:vAlign w:val="center"/>
          </w:tcPr>
          <w:p w14:paraId="035E3B7F" w14:textId="77777777" w:rsidR="001477A2" w:rsidRDefault="001477A2">
            <w:pPr>
              <w:pStyle w:val="afff"/>
            </w:pPr>
          </w:p>
        </w:tc>
        <w:tc>
          <w:tcPr>
            <w:tcW w:w="409" w:type="pct"/>
            <w:vAlign w:val="center"/>
          </w:tcPr>
          <w:p w14:paraId="511D3B65" w14:textId="77777777" w:rsidR="001477A2" w:rsidRDefault="001477A2">
            <w:pPr>
              <w:pStyle w:val="afff"/>
            </w:pPr>
          </w:p>
        </w:tc>
        <w:tc>
          <w:tcPr>
            <w:tcW w:w="511" w:type="pct"/>
            <w:vAlign w:val="center"/>
          </w:tcPr>
          <w:p w14:paraId="697C7DBC" w14:textId="77777777" w:rsidR="001477A2" w:rsidRDefault="001477A2">
            <w:pPr>
              <w:pStyle w:val="afff"/>
            </w:pPr>
          </w:p>
        </w:tc>
      </w:tr>
      <w:tr w:rsidR="001477A2" w14:paraId="5E7DCBE2" w14:textId="77777777">
        <w:trPr>
          <w:trHeight w:val="285"/>
        </w:trPr>
        <w:tc>
          <w:tcPr>
            <w:tcW w:w="818" w:type="pct"/>
            <w:vAlign w:val="center"/>
          </w:tcPr>
          <w:p w14:paraId="1336E617" w14:textId="77777777" w:rsidR="001477A2" w:rsidRDefault="00000000">
            <w:pPr>
              <w:pStyle w:val="afff"/>
            </w:pPr>
            <w:r>
              <w:rPr>
                <w:rFonts w:hint="eastAsia"/>
              </w:rPr>
              <w:t>小型灌区</w:t>
            </w:r>
          </w:p>
        </w:tc>
        <w:tc>
          <w:tcPr>
            <w:tcW w:w="500" w:type="pct"/>
            <w:vAlign w:val="center"/>
          </w:tcPr>
          <w:p w14:paraId="3C25B687" w14:textId="77777777" w:rsidR="001477A2" w:rsidRDefault="00000000">
            <w:pPr>
              <w:pStyle w:val="afff"/>
            </w:pPr>
            <w:r>
              <w:rPr>
                <w:rFonts w:hint="eastAsia"/>
              </w:rPr>
              <w:t>提水</w:t>
            </w:r>
          </w:p>
        </w:tc>
        <w:tc>
          <w:tcPr>
            <w:tcW w:w="307" w:type="pct"/>
            <w:vAlign w:val="center"/>
          </w:tcPr>
          <w:p w14:paraId="0DD83F66" w14:textId="77777777" w:rsidR="001477A2" w:rsidRDefault="001477A2">
            <w:pPr>
              <w:pStyle w:val="afff"/>
            </w:pPr>
          </w:p>
        </w:tc>
        <w:tc>
          <w:tcPr>
            <w:tcW w:w="460" w:type="pct"/>
            <w:vAlign w:val="center"/>
          </w:tcPr>
          <w:p w14:paraId="3C04E42D" w14:textId="77777777" w:rsidR="001477A2" w:rsidRDefault="001477A2">
            <w:pPr>
              <w:pStyle w:val="afff"/>
            </w:pPr>
          </w:p>
        </w:tc>
        <w:tc>
          <w:tcPr>
            <w:tcW w:w="460" w:type="pct"/>
            <w:vAlign w:val="center"/>
          </w:tcPr>
          <w:p w14:paraId="22B26E10" w14:textId="77777777" w:rsidR="001477A2" w:rsidRDefault="001477A2">
            <w:pPr>
              <w:pStyle w:val="afff"/>
            </w:pPr>
          </w:p>
        </w:tc>
        <w:tc>
          <w:tcPr>
            <w:tcW w:w="460" w:type="pct"/>
            <w:vAlign w:val="center"/>
          </w:tcPr>
          <w:p w14:paraId="32351BE1" w14:textId="77777777" w:rsidR="001477A2" w:rsidRDefault="001477A2">
            <w:pPr>
              <w:pStyle w:val="afff"/>
            </w:pPr>
          </w:p>
        </w:tc>
        <w:tc>
          <w:tcPr>
            <w:tcW w:w="409" w:type="pct"/>
            <w:vAlign w:val="center"/>
          </w:tcPr>
          <w:p w14:paraId="3A7B45D4" w14:textId="77777777" w:rsidR="001477A2" w:rsidRDefault="001477A2">
            <w:pPr>
              <w:pStyle w:val="afff"/>
            </w:pPr>
          </w:p>
        </w:tc>
        <w:tc>
          <w:tcPr>
            <w:tcW w:w="358" w:type="pct"/>
            <w:vAlign w:val="center"/>
          </w:tcPr>
          <w:p w14:paraId="2632AD9C" w14:textId="77777777" w:rsidR="001477A2" w:rsidRDefault="001477A2">
            <w:pPr>
              <w:pStyle w:val="afff"/>
            </w:pPr>
          </w:p>
        </w:tc>
        <w:tc>
          <w:tcPr>
            <w:tcW w:w="307" w:type="pct"/>
            <w:vAlign w:val="center"/>
          </w:tcPr>
          <w:p w14:paraId="013AFA1D" w14:textId="77777777" w:rsidR="001477A2" w:rsidRDefault="001477A2">
            <w:pPr>
              <w:pStyle w:val="afff"/>
            </w:pPr>
          </w:p>
        </w:tc>
        <w:tc>
          <w:tcPr>
            <w:tcW w:w="409" w:type="pct"/>
            <w:vAlign w:val="center"/>
          </w:tcPr>
          <w:p w14:paraId="4E99E61A" w14:textId="77777777" w:rsidR="001477A2" w:rsidRDefault="001477A2">
            <w:pPr>
              <w:pStyle w:val="afff"/>
            </w:pPr>
          </w:p>
        </w:tc>
        <w:tc>
          <w:tcPr>
            <w:tcW w:w="511" w:type="pct"/>
            <w:vAlign w:val="center"/>
          </w:tcPr>
          <w:p w14:paraId="011D5CCD" w14:textId="77777777" w:rsidR="001477A2" w:rsidRDefault="001477A2">
            <w:pPr>
              <w:pStyle w:val="afff"/>
            </w:pPr>
          </w:p>
        </w:tc>
      </w:tr>
      <w:tr w:rsidR="001477A2" w14:paraId="713DD752" w14:textId="77777777">
        <w:trPr>
          <w:trHeight w:val="285"/>
        </w:trPr>
        <w:tc>
          <w:tcPr>
            <w:tcW w:w="818" w:type="pct"/>
            <w:vAlign w:val="center"/>
          </w:tcPr>
          <w:p w14:paraId="1B038BC6" w14:textId="77777777" w:rsidR="001477A2" w:rsidRDefault="00000000">
            <w:pPr>
              <w:pStyle w:val="afff"/>
            </w:pPr>
            <w:r>
              <w:rPr>
                <w:rFonts w:hint="eastAsia"/>
              </w:rPr>
              <w:t>小型灌区</w:t>
            </w:r>
          </w:p>
        </w:tc>
        <w:tc>
          <w:tcPr>
            <w:tcW w:w="500" w:type="pct"/>
            <w:vAlign w:val="center"/>
          </w:tcPr>
          <w:p w14:paraId="7215F4BB" w14:textId="77777777" w:rsidR="001477A2" w:rsidRDefault="00000000">
            <w:pPr>
              <w:pStyle w:val="afff"/>
            </w:pPr>
            <w:r>
              <w:rPr>
                <w:rFonts w:hint="eastAsia"/>
              </w:rPr>
              <w:t>自流引水</w:t>
            </w:r>
          </w:p>
        </w:tc>
        <w:tc>
          <w:tcPr>
            <w:tcW w:w="307" w:type="pct"/>
            <w:vAlign w:val="center"/>
          </w:tcPr>
          <w:p w14:paraId="4F5AA6EA" w14:textId="77777777" w:rsidR="001477A2" w:rsidRDefault="001477A2">
            <w:pPr>
              <w:pStyle w:val="afff"/>
            </w:pPr>
          </w:p>
        </w:tc>
        <w:tc>
          <w:tcPr>
            <w:tcW w:w="460" w:type="pct"/>
            <w:vAlign w:val="center"/>
          </w:tcPr>
          <w:p w14:paraId="63C237F2" w14:textId="77777777" w:rsidR="001477A2" w:rsidRDefault="001477A2">
            <w:pPr>
              <w:pStyle w:val="afff"/>
            </w:pPr>
          </w:p>
        </w:tc>
        <w:tc>
          <w:tcPr>
            <w:tcW w:w="460" w:type="pct"/>
            <w:vAlign w:val="center"/>
          </w:tcPr>
          <w:p w14:paraId="2CE9300F" w14:textId="77777777" w:rsidR="001477A2" w:rsidRDefault="001477A2">
            <w:pPr>
              <w:pStyle w:val="afff"/>
            </w:pPr>
          </w:p>
        </w:tc>
        <w:tc>
          <w:tcPr>
            <w:tcW w:w="460" w:type="pct"/>
            <w:vAlign w:val="center"/>
          </w:tcPr>
          <w:p w14:paraId="08E56D92" w14:textId="77777777" w:rsidR="001477A2" w:rsidRDefault="001477A2">
            <w:pPr>
              <w:pStyle w:val="afff"/>
            </w:pPr>
          </w:p>
        </w:tc>
        <w:tc>
          <w:tcPr>
            <w:tcW w:w="409" w:type="pct"/>
            <w:vAlign w:val="center"/>
          </w:tcPr>
          <w:p w14:paraId="64A91D67" w14:textId="77777777" w:rsidR="001477A2" w:rsidRDefault="001477A2">
            <w:pPr>
              <w:pStyle w:val="afff"/>
            </w:pPr>
          </w:p>
        </w:tc>
        <w:tc>
          <w:tcPr>
            <w:tcW w:w="358" w:type="pct"/>
            <w:vAlign w:val="center"/>
          </w:tcPr>
          <w:p w14:paraId="46D9EE6E" w14:textId="77777777" w:rsidR="001477A2" w:rsidRDefault="001477A2">
            <w:pPr>
              <w:pStyle w:val="afff"/>
            </w:pPr>
          </w:p>
        </w:tc>
        <w:tc>
          <w:tcPr>
            <w:tcW w:w="307" w:type="pct"/>
            <w:vAlign w:val="center"/>
          </w:tcPr>
          <w:p w14:paraId="319CCF06" w14:textId="77777777" w:rsidR="001477A2" w:rsidRDefault="001477A2">
            <w:pPr>
              <w:pStyle w:val="afff"/>
            </w:pPr>
          </w:p>
        </w:tc>
        <w:tc>
          <w:tcPr>
            <w:tcW w:w="409" w:type="pct"/>
            <w:vAlign w:val="center"/>
          </w:tcPr>
          <w:p w14:paraId="67BEE395" w14:textId="77777777" w:rsidR="001477A2" w:rsidRDefault="001477A2">
            <w:pPr>
              <w:pStyle w:val="afff"/>
            </w:pPr>
          </w:p>
        </w:tc>
        <w:tc>
          <w:tcPr>
            <w:tcW w:w="511" w:type="pct"/>
            <w:vAlign w:val="center"/>
          </w:tcPr>
          <w:p w14:paraId="212DB322" w14:textId="77777777" w:rsidR="001477A2" w:rsidRDefault="001477A2">
            <w:pPr>
              <w:pStyle w:val="afff"/>
            </w:pPr>
          </w:p>
        </w:tc>
      </w:tr>
    </w:tbl>
    <w:p w14:paraId="6C7A58ED" w14:textId="77777777" w:rsidR="001477A2" w:rsidRDefault="00000000">
      <w:pPr>
        <w:widowControl/>
        <w:kinsoku w:val="0"/>
        <w:autoSpaceDE w:val="0"/>
        <w:autoSpaceDN w:val="0"/>
        <w:spacing w:before="193" w:line="214" w:lineRule="auto"/>
        <w:ind w:left="23" w:firstLineChars="0" w:firstLine="0"/>
        <w:jc w:val="left"/>
        <w:textAlignment w:val="baseline"/>
        <w:rPr>
          <w:rFonts w:eastAsia="黑体" w:cs="Times New Roman"/>
          <w:sz w:val="24"/>
        </w:rPr>
      </w:pPr>
      <w:r>
        <w:rPr>
          <w:rFonts w:ascii="仿宋_GB2312" w:hAnsi="仿宋_GB2312" w:cs="仿宋_GB2312"/>
          <w:b/>
          <w:bCs/>
          <w:snapToGrid w:val="0"/>
          <w:color w:val="000000"/>
          <w:spacing w:val="-1"/>
          <w:kern w:val="0"/>
          <w:sz w:val="24"/>
          <w:szCs w:val="24"/>
        </w:rPr>
        <w:t>填表日期：</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填表人：</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联系电话：</w:t>
      </w:r>
    </w:p>
    <w:p w14:paraId="2CB26AEB" w14:textId="77777777" w:rsidR="001477A2" w:rsidRDefault="001477A2">
      <w:pPr>
        <w:spacing w:line="240" w:lineRule="auto"/>
        <w:ind w:firstLine="480"/>
        <w:rPr>
          <w:sz w:val="24"/>
          <w:szCs w:val="24"/>
        </w:rPr>
      </w:pPr>
    </w:p>
    <w:p w14:paraId="0262E792" w14:textId="602B4343" w:rsidR="001477A2" w:rsidRDefault="00000000">
      <w:pPr>
        <w:spacing w:line="240" w:lineRule="auto"/>
        <w:ind w:firstLine="480"/>
        <w:rPr>
          <w:rFonts w:ascii="仿宋_GB2312" w:hAnsi="仿宋_GB2312" w:cs="仿宋_GB2312" w:hint="eastAsia"/>
          <w:spacing w:val="-5"/>
          <w:sz w:val="24"/>
          <w:szCs w:val="24"/>
        </w:rPr>
      </w:pPr>
      <w:r>
        <w:rPr>
          <w:rFonts w:hint="eastAsia"/>
          <w:sz w:val="24"/>
          <w:szCs w:val="24"/>
        </w:rPr>
        <w:t>填表说明：表中数据根据</w:t>
      </w:r>
      <w:r>
        <w:rPr>
          <w:rFonts w:ascii="仿宋_GB2312" w:hAnsi="仿宋_GB2312" w:cs="仿宋_GB2312" w:hint="eastAsia"/>
          <w:spacing w:val="-5"/>
          <w:sz w:val="24"/>
          <w:szCs w:val="24"/>
        </w:rPr>
        <w:t>《四川细则（2025）》第4章有关要求统计后，导入系数系统。</w:t>
      </w:r>
    </w:p>
    <w:p w14:paraId="275A8BF4" w14:textId="77777777" w:rsidR="001477A2" w:rsidRDefault="00000000">
      <w:pPr>
        <w:widowControl/>
        <w:adjustRightInd/>
        <w:snapToGrid/>
        <w:spacing w:line="240" w:lineRule="auto"/>
        <w:ind w:firstLineChars="0" w:firstLine="0"/>
        <w:jc w:val="left"/>
        <w:rPr>
          <w:rFonts w:ascii="仿宋_GB2312" w:hAnsi="仿宋_GB2312" w:cs="仿宋_GB2312" w:hint="eastAsia"/>
          <w:spacing w:val="-5"/>
          <w:sz w:val="24"/>
          <w:szCs w:val="24"/>
        </w:rPr>
      </w:pPr>
      <w:r>
        <w:rPr>
          <w:rFonts w:ascii="仿宋_GB2312" w:hAnsi="仿宋_GB2312" w:cs="仿宋_GB2312" w:hint="eastAsia"/>
          <w:spacing w:val="-5"/>
          <w:sz w:val="24"/>
          <w:szCs w:val="24"/>
        </w:rPr>
        <w:br w:type="page"/>
      </w:r>
    </w:p>
    <w:p w14:paraId="57B7E728" w14:textId="77777777" w:rsidR="001477A2" w:rsidRDefault="00000000">
      <w:pPr>
        <w:pStyle w:val="aff6"/>
        <w:rPr>
          <w:snapToGrid w:val="0"/>
        </w:rPr>
      </w:pPr>
      <w:r>
        <w:rPr>
          <w:snapToGrid w:val="0"/>
        </w:rPr>
        <w:lastRenderedPageBreak/>
        <w:t>附表</w:t>
      </w:r>
      <w:r>
        <w:rPr>
          <w:rFonts w:eastAsia="宋体" w:hint="eastAsia"/>
          <w:snapToGrid w:val="0"/>
        </w:rPr>
        <w:t>2</w:t>
      </w:r>
      <w:r>
        <w:rPr>
          <w:snapToGrid w:val="0"/>
        </w:rPr>
        <w:t>：</w:t>
      </w:r>
      <w:r>
        <w:rPr>
          <w:snapToGrid w:val="0"/>
          <w:u w:val="single"/>
        </w:rPr>
        <w:t xml:space="preserve">     </w:t>
      </w:r>
      <w:r>
        <w:rPr>
          <w:snapToGrid w:val="0"/>
          <w:spacing w:val="-110"/>
        </w:rPr>
        <w:t xml:space="preserve"> </w:t>
      </w:r>
      <w:r>
        <w:rPr>
          <w:snapToGrid w:val="0"/>
        </w:rPr>
        <w:t>年</w:t>
      </w:r>
      <w:r>
        <w:rPr>
          <w:snapToGrid w:val="0"/>
          <w:u w:val="single"/>
        </w:rPr>
        <w:t xml:space="preserve">           </w:t>
      </w:r>
      <w:r>
        <w:rPr>
          <w:rFonts w:hint="eastAsia"/>
        </w:rPr>
        <w:t>市（州）</w:t>
      </w:r>
      <w:r>
        <w:rPr>
          <w:snapToGrid w:val="0"/>
          <w:spacing w:val="-110"/>
        </w:rPr>
        <w:t xml:space="preserve"> </w:t>
      </w:r>
      <w:r>
        <w:rPr>
          <w:snapToGrid w:val="0"/>
        </w:rPr>
        <w:t>样点灌区</w:t>
      </w:r>
      <w:r>
        <w:rPr>
          <w:rFonts w:hint="eastAsia"/>
          <w:snapToGrid w:val="0"/>
        </w:rPr>
        <w:t>不同作物播种面积等信息统计表</w:t>
      </w:r>
    </w:p>
    <w:tbl>
      <w:tblPr>
        <w:tblW w:w="5000"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704"/>
        <w:gridCol w:w="1133"/>
        <w:gridCol w:w="1556"/>
        <w:gridCol w:w="1133"/>
        <w:gridCol w:w="1416"/>
        <w:gridCol w:w="1413"/>
        <w:gridCol w:w="1699"/>
        <w:gridCol w:w="4156"/>
      </w:tblGrid>
      <w:tr w:rsidR="001477A2" w14:paraId="1CDF2EEF" w14:textId="77777777">
        <w:trPr>
          <w:tblHeader/>
          <w:jc w:val="center"/>
        </w:trPr>
        <w:tc>
          <w:tcPr>
            <w:tcW w:w="266" w:type="pct"/>
            <w:shd w:val="clear" w:color="auto" w:fill="auto"/>
            <w:vAlign w:val="center"/>
          </w:tcPr>
          <w:p w14:paraId="452BE05E" w14:textId="77777777" w:rsidR="001477A2" w:rsidRDefault="00000000">
            <w:pPr>
              <w:pStyle w:val="afff"/>
              <w:rPr>
                <w:b/>
                <w:bCs/>
              </w:rPr>
            </w:pPr>
            <w:r>
              <w:rPr>
                <w:rStyle w:val="font101"/>
                <w:rFonts w:ascii="Times New Roman" w:eastAsia="宋体" w:hAnsi="Times New Roman" w:cs="宋体" w:hint="default"/>
                <w:sz w:val="20"/>
              </w:rPr>
              <w:t>序号</w:t>
            </w:r>
          </w:p>
        </w:tc>
        <w:tc>
          <w:tcPr>
            <w:tcW w:w="429" w:type="pct"/>
            <w:shd w:val="clear" w:color="auto" w:fill="auto"/>
            <w:vAlign w:val="center"/>
          </w:tcPr>
          <w:p w14:paraId="3F4B5323" w14:textId="77777777" w:rsidR="001477A2" w:rsidRDefault="00000000">
            <w:pPr>
              <w:pStyle w:val="afff"/>
              <w:rPr>
                <w:b/>
                <w:bCs/>
              </w:rPr>
            </w:pPr>
            <w:r>
              <w:rPr>
                <w:rStyle w:val="font101"/>
                <w:rFonts w:ascii="Times New Roman" w:eastAsia="宋体" w:hAnsi="Times New Roman" w:cs="宋体" w:hint="default"/>
                <w:sz w:val="20"/>
              </w:rPr>
              <w:t>灌区规模与类型</w:t>
            </w:r>
          </w:p>
        </w:tc>
        <w:tc>
          <w:tcPr>
            <w:tcW w:w="589" w:type="pct"/>
            <w:shd w:val="clear" w:color="auto" w:fill="auto"/>
            <w:vAlign w:val="center"/>
          </w:tcPr>
          <w:p w14:paraId="47C12926" w14:textId="77777777" w:rsidR="001477A2" w:rsidRDefault="00000000">
            <w:pPr>
              <w:pStyle w:val="afff"/>
              <w:rPr>
                <w:b/>
                <w:bCs/>
              </w:rPr>
            </w:pPr>
            <w:r>
              <w:rPr>
                <w:rStyle w:val="font101"/>
                <w:rFonts w:ascii="Times New Roman" w:eastAsia="宋体" w:hAnsi="Times New Roman" w:cs="宋体" w:hint="default"/>
                <w:sz w:val="20"/>
              </w:rPr>
              <w:t>样点灌区名称</w:t>
            </w:r>
          </w:p>
        </w:tc>
        <w:tc>
          <w:tcPr>
            <w:tcW w:w="429" w:type="pct"/>
            <w:shd w:val="clear" w:color="auto" w:fill="auto"/>
            <w:vAlign w:val="center"/>
          </w:tcPr>
          <w:p w14:paraId="585482ED" w14:textId="77777777" w:rsidR="001477A2" w:rsidRDefault="00000000">
            <w:pPr>
              <w:pStyle w:val="afff"/>
              <w:rPr>
                <w:b/>
                <w:bCs/>
              </w:rPr>
            </w:pPr>
            <w:r>
              <w:rPr>
                <w:rStyle w:val="font101"/>
                <w:rFonts w:ascii="Times New Roman" w:eastAsia="宋体" w:hAnsi="Times New Roman" w:cs="宋体" w:hint="default"/>
                <w:sz w:val="20"/>
              </w:rPr>
              <w:t>作物名称</w:t>
            </w:r>
          </w:p>
        </w:tc>
        <w:tc>
          <w:tcPr>
            <w:tcW w:w="536" w:type="pct"/>
            <w:shd w:val="clear" w:color="auto" w:fill="auto"/>
            <w:vAlign w:val="center"/>
          </w:tcPr>
          <w:p w14:paraId="3D2F9C0F" w14:textId="77777777" w:rsidR="001477A2" w:rsidRDefault="00000000">
            <w:pPr>
              <w:pStyle w:val="afff"/>
              <w:rPr>
                <w:b/>
                <w:bCs/>
              </w:rPr>
            </w:pPr>
            <w:r>
              <w:rPr>
                <w:rStyle w:val="font101"/>
                <w:rFonts w:ascii="Times New Roman" w:eastAsia="宋体" w:hAnsi="Times New Roman" w:cs="宋体" w:hint="default"/>
                <w:sz w:val="20"/>
              </w:rPr>
              <w:t>播种面积（亩）</w:t>
            </w:r>
          </w:p>
        </w:tc>
        <w:tc>
          <w:tcPr>
            <w:tcW w:w="535" w:type="pct"/>
            <w:shd w:val="clear" w:color="auto" w:fill="auto"/>
            <w:vAlign w:val="center"/>
          </w:tcPr>
          <w:p w14:paraId="6682BCBF" w14:textId="77777777" w:rsidR="001477A2" w:rsidRDefault="00000000">
            <w:pPr>
              <w:pStyle w:val="afff"/>
              <w:rPr>
                <w:b/>
                <w:bCs/>
              </w:rPr>
            </w:pPr>
            <w:r>
              <w:rPr>
                <w:rStyle w:val="font101"/>
                <w:rFonts w:ascii="Times New Roman" w:eastAsia="宋体" w:hAnsi="Times New Roman" w:cs="宋体" w:hint="default"/>
                <w:sz w:val="20"/>
              </w:rPr>
              <w:t>作物种植比例（</w:t>
            </w:r>
            <w:r>
              <w:rPr>
                <w:rStyle w:val="font131"/>
                <w:rFonts w:cs="宋体"/>
                <w:sz w:val="20"/>
              </w:rPr>
              <w:t>%</w:t>
            </w:r>
            <w:r>
              <w:rPr>
                <w:rStyle w:val="font101"/>
                <w:rFonts w:ascii="Times New Roman" w:eastAsia="宋体" w:hAnsi="Times New Roman" w:cs="宋体" w:hint="default"/>
                <w:sz w:val="20"/>
              </w:rPr>
              <w:t>）</w:t>
            </w:r>
          </w:p>
        </w:tc>
        <w:tc>
          <w:tcPr>
            <w:tcW w:w="643" w:type="pct"/>
            <w:shd w:val="clear" w:color="auto" w:fill="auto"/>
            <w:vAlign w:val="center"/>
          </w:tcPr>
          <w:p w14:paraId="408FC84C" w14:textId="77777777" w:rsidR="001477A2" w:rsidRDefault="00000000">
            <w:pPr>
              <w:pStyle w:val="afff"/>
              <w:rPr>
                <w:b/>
                <w:bCs/>
              </w:rPr>
            </w:pPr>
            <w:r>
              <w:rPr>
                <w:rStyle w:val="font101"/>
                <w:rFonts w:ascii="Times New Roman" w:eastAsia="宋体" w:hAnsi="Times New Roman" w:cs="宋体" w:hint="default"/>
                <w:sz w:val="20"/>
              </w:rPr>
              <w:t>主要灌溉方式</w:t>
            </w:r>
          </w:p>
        </w:tc>
        <w:tc>
          <w:tcPr>
            <w:tcW w:w="1573" w:type="pct"/>
            <w:shd w:val="clear" w:color="auto" w:fill="auto"/>
            <w:vAlign w:val="center"/>
          </w:tcPr>
          <w:p w14:paraId="6703EE70" w14:textId="77777777" w:rsidR="001477A2" w:rsidRDefault="00000000">
            <w:pPr>
              <w:pStyle w:val="afff"/>
              <w:jc w:val="left"/>
              <w:rPr>
                <w:b/>
                <w:bCs/>
              </w:rPr>
            </w:pPr>
            <w:r>
              <w:rPr>
                <w:rStyle w:val="font101"/>
                <w:rFonts w:ascii="Times New Roman" w:eastAsia="宋体" w:hAnsi="Times New Roman" w:cs="宋体" w:hint="default"/>
                <w:sz w:val="20"/>
              </w:rPr>
              <w:t>影响典型田块选取主要因素（在认为合适的</w:t>
            </w:r>
            <w:r>
              <w:rPr>
                <w:rStyle w:val="font101"/>
                <w:rFonts w:ascii="Times New Roman" w:eastAsia="宋体" w:hAnsi="Times New Roman" w:cs="宋体" w:hint="default"/>
                <w:sz w:val="20"/>
              </w:rPr>
              <w:t xml:space="preserve"> □ </w:t>
            </w:r>
            <w:r>
              <w:rPr>
                <w:rStyle w:val="font101"/>
                <w:rFonts w:ascii="Times New Roman" w:eastAsia="宋体" w:hAnsi="Times New Roman" w:cs="宋体" w:hint="default"/>
                <w:sz w:val="20"/>
              </w:rPr>
              <w:t>中打</w:t>
            </w:r>
            <w:r>
              <w:rPr>
                <w:rStyle w:val="font101"/>
                <w:rFonts w:ascii="Times New Roman" w:eastAsia="宋体" w:hAnsi="Times New Roman" w:cs="宋体" w:hint="default"/>
                <w:sz w:val="20"/>
              </w:rPr>
              <w:t>√</w:t>
            </w:r>
            <w:r>
              <w:rPr>
                <w:rStyle w:val="font101"/>
                <w:rFonts w:ascii="Times New Roman" w:eastAsia="宋体" w:hAnsi="Times New Roman" w:cs="宋体" w:hint="default"/>
                <w:sz w:val="20"/>
              </w:rPr>
              <w:t>）</w:t>
            </w:r>
          </w:p>
        </w:tc>
      </w:tr>
      <w:tr w:rsidR="001477A2" w14:paraId="695A3204" w14:textId="77777777">
        <w:trPr>
          <w:trHeight w:val="284"/>
          <w:jc w:val="center"/>
        </w:trPr>
        <w:tc>
          <w:tcPr>
            <w:tcW w:w="266" w:type="pct"/>
            <w:vMerge w:val="restart"/>
            <w:shd w:val="clear" w:color="auto" w:fill="auto"/>
            <w:vAlign w:val="center"/>
          </w:tcPr>
          <w:p w14:paraId="39183E0C" w14:textId="77777777" w:rsidR="001477A2" w:rsidRDefault="00000000">
            <w:pPr>
              <w:pStyle w:val="afff"/>
            </w:pPr>
            <w:r>
              <w:t>1</w:t>
            </w:r>
          </w:p>
        </w:tc>
        <w:tc>
          <w:tcPr>
            <w:tcW w:w="429" w:type="pct"/>
            <w:vMerge w:val="restart"/>
            <w:shd w:val="clear" w:color="auto" w:fill="auto"/>
            <w:vAlign w:val="center"/>
          </w:tcPr>
          <w:p w14:paraId="7211272D" w14:textId="77777777" w:rsidR="001477A2" w:rsidRDefault="00000000">
            <w:pPr>
              <w:pStyle w:val="afff"/>
            </w:pPr>
            <w:r>
              <w:rPr>
                <w:rStyle w:val="font141"/>
                <w:rFonts w:ascii="Times New Roman" w:eastAsia="宋体" w:hAnsi="Times New Roman" w:cs="宋体" w:hint="default"/>
                <w:sz w:val="20"/>
                <w:szCs w:val="22"/>
              </w:rPr>
              <w:t>大型灌区</w:t>
            </w:r>
          </w:p>
        </w:tc>
        <w:tc>
          <w:tcPr>
            <w:tcW w:w="589" w:type="pct"/>
            <w:vMerge w:val="restart"/>
            <w:shd w:val="clear" w:color="auto" w:fill="auto"/>
            <w:vAlign w:val="center"/>
          </w:tcPr>
          <w:p w14:paraId="1718DADE" w14:textId="77777777" w:rsidR="001477A2" w:rsidRDefault="00000000">
            <w:pPr>
              <w:pStyle w:val="afff"/>
            </w:pPr>
            <w:r>
              <w:rPr>
                <w:rStyle w:val="font151"/>
                <w:rFonts w:ascii="Times New Roman" w:eastAsia="宋体" w:hAnsi="Times New Roman" w:cs="宋体"/>
                <w:sz w:val="20"/>
                <w:szCs w:val="22"/>
              </w:rPr>
              <w:t>样点灌区</w:t>
            </w:r>
            <w:r>
              <w:rPr>
                <w:rStyle w:val="font161"/>
                <w:rFonts w:cs="宋体"/>
                <w:sz w:val="20"/>
                <w:szCs w:val="22"/>
              </w:rPr>
              <w:t>1</w:t>
            </w:r>
          </w:p>
        </w:tc>
        <w:tc>
          <w:tcPr>
            <w:tcW w:w="429" w:type="pct"/>
            <w:shd w:val="clear" w:color="auto" w:fill="auto"/>
            <w:vAlign w:val="center"/>
          </w:tcPr>
          <w:p w14:paraId="2F913152" w14:textId="77777777" w:rsidR="001477A2" w:rsidRDefault="00000000">
            <w:pPr>
              <w:pStyle w:val="afff"/>
            </w:pPr>
            <w:r>
              <w:rPr>
                <w:rStyle w:val="font141"/>
                <w:rFonts w:ascii="Times New Roman" w:eastAsia="宋体" w:hAnsi="Times New Roman" w:cs="宋体" w:hint="default"/>
                <w:sz w:val="20"/>
                <w:szCs w:val="22"/>
              </w:rPr>
              <w:t>小计</w:t>
            </w:r>
          </w:p>
        </w:tc>
        <w:tc>
          <w:tcPr>
            <w:tcW w:w="536" w:type="pct"/>
            <w:shd w:val="clear" w:color="auto" w:fill="auto"/>
            <w:vAlign w:val="center"/>
          </w:tcPr>
          <w:p w14:paraId="701DD2E1" w14:textId="77777777" w:rsidR="001477A2" w:rsidRDefault="001477A2">
            <w:pPr>
              <w:pStyle w:val="afff"/>
            </w:pPr>
          </w:p>
        </w:tc>
        <w:tc>
          <w:tcPr>
            <w:tcW w:w="535" w:type="pct"/>
            <w:shd w:val="clear" w:color="auto" w:fill="auto"/>
            <w:vAlign w:val="center"/>
          </w:tcPr>
          <w:p w14:paraId="432FF581" w14:textId="77777777" w:rsidR="001477A2" w:rsidRDefault="001477A2">
            <w:pPr>
              <w:pStyle w:val="afff"/>
            </w:pPr>
          </w:p>
        </w:tc>
        <w:tc>
          <w:tcPr>
            <w:tcW w:w="643" w:type="pct"/>
            <w:shd w:val="clear" w:color="auto" w:fill="auto"/>
            <w:vAlign w:val="center"/>
          </w:tcPr>
          <w:p w14:paraId="21EA21C5" w14:textId="77777777" w:rsidR="001477A2" w:rsidRDefault="001477A2">
            <w:pPr>
              <w:pStyle w:val="afff"/>
            </w:pPr>
          </w:p>
        </w:tc>
        <w:tc>
          <w:tcPr>
            <w:tcW w:w="1573" w:type="pct"/>
            <w:vMerge w:val="restart"/>
            <w:shd w:val="clear" w:color="auto" w:fill="auto"/>
            <w:vAlign w:val="center"/>
          </w:tcPr>
          <w:p w14:paraId="2E1E361E" w14:textId="77777777" w:rsidR="001477A2" w:rsidRDefault="00000000">
            <w:pPr>
              <w:pStyle w:val="afff"/>
              <w:jc w:val="left"/>
              <w:rPr>
                <w:rStyle w:val="font141"/>
                <w:rFonts w:ascii="Times New Roman" w:eastAsia="宋体" w:hAnsi="Times New Roman" w:cs="宋体" w:hint="default"/>
                <w:sz w:val="20"/>
                <w:szCs w:val="22"/>
              </w:rPr>
            </w:pPr>
            <w:r>
              <w:rPr>
                <w:rStyle w:val="font161"/>
                <w:rFonts w:cs="宋体"/>
                <w:sz w:val="20"/>
                <w:szCs w:val="22"/>
              </w:rPr>
              <w:t>□</w:t>
            </w:r>
            <w:r>
              <w:rPr>
                <w:rStyle w:val="font141"/>
                <w:rFonts w:ascii="Times New Roman" w:eastAsia="宋体" w:hAnsi="Times New Roman" w:cs="宋体" w:hint="default"/>
                <w:sz w:val="20"/>
                <w:szCs w:val="22"/>
              </w:rPr>
              <w:t>作物种类</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灌溉方式</w:t>
            </w:r>
            <w:r>
              <w:rPr>
                <w:rStyle w:val="font141"/>
                <w:rFonts w:ascii="Times New Roman" w:eastAsia="宋体" w:hAnsi="Times New Roman" w:cs="宋体" w:hint="default"/>
                <w:sz w:val="20"/>
                <w:szCs w:val="22"/>
              </w:rPr>
              <w:t xml:space="preserve"> </w:t>
            </w:r>
            <w:r>
              <w:rPr>
                <w:rStyle w:val="font161"/>
                <w:rFonts w:cs="宋体"/>
                <w:sz w:val="20"/>
                <w:szCs w:val="22"/>
              </w:rPr>
              <w:t xml:space="preserve">□ </w:t>
            </w:r>
            <w:r>
              <w:rPr>
                <w:rStyle w:val="font141"/>
                <w:rFonts w:ascii="Times New Roman" w:eastAsia="宋体" w:hAnsi="Times New Roman" w:cs="宋体" w:hint="default"/>
                <w:sz w:val="20"/>
                <w:szCs w:val="22"/>
              </w:rPr>
              <w:t>畦田规格</w:t>
            </w:r>
            <w:r>
              <w:rPr>
                <w:rStyle w:val="font161"/>
                <w:rFonts w:cs="宋体"/>
                <w:sz w:val="20"/>
                <w:szCs w:val="22"/>
              </w:rPr>
              <w:t>□</w:t>
            </w:r>
            <w:r>
              <w:rPr>
                <w:rStyle w:val="font141"/>
                <w:rFonts w:ascii="Times New Roman" w:eastAsia="宋体" w:hAnsi="Times New Roman" w:cs="宋体" w:hint="default"/>
                <w:sz w:val="20"/>
                <w:szCs w:val="22"/>
              </w:rPr>
              <w:t>地形</w:t>
            </w:r>
          </w:p>
          <w:p w14:paraId="580EF58A" w14:textId="77777777" w:rsidR="001477A2" w:rsidRDefault="00000000">
            <w:pPr>
              <w:pStyle w:val="afff"/>
              <w:jc w:val="left"/>
              <w:rPr>
                <w:rStyle w:val="font141"/>
                <w:rFonts w:ascii="Times New Roman" w:eastAsia="宋体" w:hAnsi="Times New Roman" w:cs="宋体" w:hint="default"/>
                <w:sz w:val="20"/>
                <w:szCs w:val="22"/>
              </w:rPr>
            </w:pP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土地平整程度</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土壤类型</w:t>
            </w:r>
            <w:r>
              <w:rPr>
                <w:rStyle w:val="font161"/>
                <w:rFonts w:cs="宋体"/>
                <w:sz w:val="20"/>
                <w:szCs w:val="22"/>
              </w:rPr>
              <w:t>□</w:t>
            </w:r>
            <w:r>
              <w:rPr>
                <w:rStyle w:val="font141"/>
                <w:rFonts w:ascii="Times New Roman" w:eastAsia="宋体" w:hAnsi="Times New Roman" w:cs="宋体" w:hint="default"/>
                <w:sz w:val="20"/>
                <w:szCs w:val="22"/>
              </w:rPr>
              <w:t>地下水埋深</w:t>
            </w:r>
          </w:p>
          <w:p w14:paraId="50EE8467" w14:textId="77777777" w:rsidR="001477A2" w:rsidRDefault="00000000">
            <w:pPr>
              <w:pStyle w:val="afff"/>
              <w:jc w:val="left"/>
            </w:pPr>
            <w:r>
              <w:rPr>
                <w:rStyle w:val="font161"/>
                <w:rFonts w:cs="宋体"/>
                <w:sz w:val="20"/>
                <w:szCs w:val="22"/>
              </w:rPr>
              <w:t>□</w:t>
            </w:r>
            <w:r>
              <w:rPr>
                <w:rStyle w:val="font141"/>
                <w:rFonts w:ascii="Times New Roman" w:eastAsia="宋体" w:hAnsi="Times New Roman" w:cs="宋体" w:hint="default"/>
                <w:sz w:val="20"/>
                <w:szCs w:val="22"/>
              </w:rPr>
              <w:t>其他（填写具体内容）：</w:t>
            </w:r>
          </w:p>
        </w:tc>
      </w:tr>
      <w:tr w:rsidR="001477A2" w14:paraId="76199E96" w14:textId="77777777">
        <w:trPr>
          <w:trHeight w:val="284"/>
          <w:jc w:val="center"/>
        </w:trPr>
        <w:tc>
          <w:tcPr>
            <w:tcW w:w="266" w:type="pct"/>
            <w:vMerge/>
            <w:shd w:val="clear" w:color="auto" w:fill="auto"/>
            <w:vAlign w:val="center"/>
          </w:tcPr>
          <w:p w14:paraId="443DB20C" w14:textId="77777777" w:rsidR="001477A2" w:rsidRDefault="001477A2">
            <w:pPr>
              <w:pStyle w:val="afff"/>
            </w:pPr>
          </w:p>
        </w:tc>
        <w:tc>
          <w:tcPr>
            <w:tcW w:w="429" w:type="pct"/>
            <w:vMerge/>
            <w:shd w:val="clear" w:color="auto" w:fill="auto"/>
            <w:vAlign w:val="center"/>
          </w:tcPr>
          <w:p w14:paraId="0DE45419" w14:textId="77777777" w:rsidR="001477A2" w:rsidRDefault="001477A2">
            <w:pPr>
              <w:pStyle w:val="afff"/>
            </w:pPr>
          </w:p>
        </w:tc>
        <w:tc>
          <w:tcPr>
            <w:tcW w:w="589" w:type="pct"/>
            <w:vMerge/>
            <w:shd w:val="clear" w:color="auto" w:fill="auto"/>
            <w:vAlign w:val="center"/>
          </w:tcPr>
          <w:p w14:paraId="0B7AFF7A" w14:textId="77777777" w:rsidR="001477A2" w:rsidRDefault="001477A2">
            <w:pPr>
              <w:pStyle w:val="afff"/>
            </w:pPr>
          </w:p>
        </w:tc>
        <w:tc>
          <w:tcPr>
            <w:tcW w:w="429" w:type="pct"/>
            <w:shd w:val="clear" w:color="auto" w:fill="auto"/>
            <w:vAlign w:val="center"/>
          </w:tcPr>
          <w:p w14:paraId="08A7AE3C" w14:textId="77777777" w:rsidR="001477A2" w:rsidRDefault="00000000">
            <w:pPr>
              <w:pStyle w:val="afff"/>
            </w:pPr>
            <w:r>
              <w:rPr>
                <w:rStyle w:val="font141"/>
                <w:rFonts w:ascii="Times New Roman" w:eastAsia="宋体" w:hAnsi="Times New Roman" w:cs="宋体" w:hint="default"/>
                <w:sz w:val="20"/>
                <w:szCs w:val="22"/>
              </w:rPr>
              <w:t>作物</w:t>
            </w:r>
            <w:r>
              <w:rPr>
                <w:rStyle w:val="font161"/>
                <w:rFonts w:cs="宋体"/>
                <w:sz w:val="20"/>
                <w:szCs w:val="22"/>
              </w:rPr>
              <w:t>1</w:t>
            </w:r>
          </w:p>
        </w:tc>
        <w:tc>
          <w:tcPr>
            <w:tcW w:w="536" w:type="pct"/>
            <w:shd w:val="clear" w:color="auto" w:fill="auto"/>
            <w:vAlign w:val="center"/>
          </w:tcPr>
          <w:p w14:paraId="23D3EF24" w14:textId="77777777" w:rsidR="001477A2" w:rsidRDefault="001477A2">
            <w:pPr>
              <w:pStyle w:val="afff"/>
            </w:pPr>
          </w:p>
        </w:tc>
        <w:tc>
          <w:tcPr>
            <w:tcW w:w="535" w:type="pct"/>
            <w:shd w:val="clear" w:color="auto" w:fill="auto"/>
            <w:vAlign w:val="center"/>
          </w:tcPr>
          <w:p w14:paraId="148A0C86" w14:textId="77777777" w:rsidR="001477A2" w:rsidRDefault="001477A2">
            <w:pPr>
              <w:pStyle w:val="afff"/>
            </w:pPr>
          </w:p>
        </w:tc>
        <w:tc>
          <w:tcPr>
            <w:tcW w:w="643" w:type="pct"/>
            <w:shd w:val="clear" w:color="auto" w:fill="auto"/>
            <w:vAlign w:val="center"/>
          </w:tcPr>
          <w:p w14:paraId="0F0F3F5C" w14:textId="77777777" w:rsidR="001477A2" w:rsidRDefault="001477A2">
            <w:pPr>
              <w:pStyle w:val="afff"/>
            </w:pPr>
          </w:p>
        </w:tc>
        <w:tc>
          <w:tcPr>
            <w:tcW w:w="1573" w:type="pct"/>
            <w:vMerge/>
            <w:shd w:val="clear" w:color="auto" w:fill="auto"/>
            <w:vAlign w:val="center"/>
          </w:tcPr>
          <w:p w14:paraId="56FE5542" w14:textId="77777777" w:rsidR="001477A2" w:rsidRDefault="001477A2">
            <w:pPr>
              <w:pStyle w:val="afff"/>
              <w:jc w:val="left"/>
            </w:pPr>
          </w:p>
        </w:tc>
      </w:tr>
      <w:tr w:rsidR="001477A2" w14:paraId="67244039" w14:textId="77777777">
        <w:trPr>
          <w:trHeight w:val="284"/>
          <w:jc w:val="center"/>
        </w:trPr>
        <w:tc>
          <w:tcPr>
            <w:tcW w:w="266" w:type="pct"/>
            <w:vMerge/>
            <w:shd w:val="clear" w:color="auto" w:fill="auto"/>
            <w:vAlign w:val="center"/>
          </w:tcPr>
          <w:p w14:paraId="4FE5E9FC" w14:textId="77777777" w:rsidR="001477A2" w:rsidRDefault="001477A2">
            <w:pPr>
              <w:pStyle w:val="afff"/>
            </w:pPr>
          </w:p>
        </w:tc>
        <w:tc>
          <w:tcPr>
            <w:tcW w:w="429" w:type="pct"/>
            <w:vMerge/>
            <w:shd w:val="clear" w:color="auto" w:fill="auto"/>
            <w:vAlign w:val="center"/>
          </w:tcPr>
          <w:p w14:paraId="424E4E60" w14:textId="77777777" w:rsidR="001477A2" w:rsidRDefault="001477A2">
            <w:pPr>
              <w:pStyle w:val="afff"/>
            </w:pPr>
          </w:p>
        </w:tc>
        <w:tc>
          <w:tcPr>
            <w:tcW w:w="589" w:type="pct"/>
            <w:vMerge/>
            <w:shd w:val="clear" w:color="auto" w:fill="auto"/>
            <w:vAlign w:val="center"/>
          </w:tcPr>
          <w:p w14:paraId="51218CF2" w14:textId="77777777" w:rsidR="001477A2" w:rsidRDefault="001477A2">
            <w:pPr>
              <w:pStyle w:val="afff"/>
            </w:pPr>
          </w:p>
        </w:tc>
        <w:tc>
          <w:tcPr>
            <w:tcW w:w="429" w:type="pct"/>
            <w:shd w:val="clear" w:color="auto" w:fill="auto"/>
            <w:vAlign w:val="center"/>
          </w:tcPr>
          <w:p w14:paraId="0F28F21D" w14:textId="77777777" w:rsidR="001477A2" w:rsidRDefault="00000000">
            <w:pPr>
              <w:pStyle w:val="afff"/>
            </w:pPr>
            <w:r>
              <w:rPr>
                <w:rStyle w:val="font161"/>
                <w:rFonts w:cs="宋体"/>
                <w:sz w:val="20"/>
                <w:szCs w:val="22"/>
              </w:rPr>
              <w:t>…</w:t>
            </w:r>
          </w:p>
        </w:tc>
        <w:tc>
          <w:tcPr>
            <w:tcW w:w="536" w:type="pct"/>
            <w:shd w:val="clear" w:color="auto" w:fill="auto"/>
            <w:vAlign w:val="center"/>
          </w:tcPr>
          <w:p w14:paraId="30DCFFFA" w14:textId="77777777" w:rsidR="001477A2" w:rsidRDefault="001477A2">
            <w:pPr>
              <w:pStyle w:val="afff"/>
            </w:pPr>
          </w:p>
        </w:tc>
        <w:tc>
          <w:tcPr>
            <w:tcW w:w="535" w:type="pct"/>
            <w:shd w:val="clear" w:color="auto" w:fill="auto"/>
            <w:vAlign w:val="center"/>
          </w:tcPr>
          <w:p w14:paraId="2954F190" w14:textId="77777777" w:rsidR="001477A2" w:rsidRDefault="001477A2">
            <w:pPr>
              <w:pStyle w:val="afff"/>
            </w:pPr>
          </w:p>
        </w:tc>
        <w:tc>
          <w:tcPr>
            <w:tcW w:w="643" w:type="pct"/>
            <w:shd w:val="clear" w:color="auto" w:fill="auto"/>
            <w:vAlign w:val="center"/>
          </w:tcPr>
          <w:p w14:paraId="3AC3EFB0" w14:textId="77777777" w:rsidR="001477A2" w:rsidRDefault="001477A2">
            <w:pPr>
              <w:pStyle w:val="afff"/>
            </w:pPr>
          </w:p>
        </w:tc>
        <w:tc>
          <w:tcPr>
            <w:tcW w:w="1573" w:type="pct"/>
            <w:vMerge/>
            <w:shd w:val="clear" w:color="auto" w:fill="auto"/>
            <w:vAlign w:val="center"/>
          </w:tcPr>
          <w:p w14:paraId="09CF0CA1" w14:textId="77777777" w:rsidR="001477A2" w:rsidRDefault="001477A2">
            <w:pPr>
              <w:pStyle w:val="afff"/>
              <w:jc w:val="left"/>
            </w:pPr>
          </w:p>
        </w:tc>
      </w:tr>
      <w:tr w:rsidR="001477A2" w14:paraId="008DA07F" w14:textId="77777777">
        <w:trPr>
          <w:trHeight w:val="284"/>
          <w:jc w:val="center"/>
        </w:trPr>
        <w:tc>
          <w:tcPr>
            <w:tcW w:w="266" w:type="pct"/>
            <w:vMerge w:val="restart"/>
            <w:shd w:val="clear" w:color="auto" w:fill="auto"/>
            <w:vAlign w:val="center"/>
          </w:tcPr>
          <w:p w14:paraId="74C0AC56" w14:textId="77777777" w:rsidR="001477A2" w:rsidRDefault="00000000">
            <w:pPr>
              <w:pStyle w:val="afff"/>
            </w:pPr>
            <w:r>
              <w:t>2</w:t>
            </w:r>
          </w:p>
        </w:tc>
        <w:tc>
          <w:tcPr>
            <w:tcW w:w="429" w:type="pct"/>
            <w:vMerge/>
            <w:shd w:val="clear" w:color="auto" w:fill="auto"/>
            <w:vAlign w:val="center"/>
          </w:tcPr>
          <w:p w14:paraId="1EA05315" w14:textId="77777777" w:rsidR="001477A2" w:rsidRDefault="001477A2">
            <w:pPr>
              <w:pStyle w:val="afff"/>
            </w:pPr>
          </w:p>
        </w:tc>
        <w:tc>
          <w:tcPr>
            <w:tcW w:w="589" w:type="pct"/>
            <w:vMerge w:val="restart"/>
            <w:shd w:val="clear" w:color="auto" w:fill="auto"/>
            <w:vAlign w:val="center"/>
          </w:tcPr>
          <w:p w14:paraId="07A01F94" w14:textId="77777777" w:rsidR="001477A2" w:rsidRDefault="00000000">
            <w:pPr>
              <w:pStyle w:val="afff"/>
            </w:pPr>
            <w:r>
              <w:rPr>
                <w:rStyle w:val="font151"/>
                <w:rFonts w:ascii="Times New Roman" w:eastAsia="宋体" w:hAnsi="Times New Roman" w:cs="宋体"/>
                <w:sz w:val="20"/>
                <w:szCs w:val="22"/>
              </w:rPr>
              <w:t>样点灌区</w:t>
            </w:r>
            <w:r>
              <w:rPr>
                <w:rStyle w:val="font161"/>
                <w:rFonts w:cs="宋体"/>
                <w:sz w:val="20"/>
                <w:szCs w:val="22"/>
              </w:rPr>
              <w:t>2</w:t>
            </w:r>
          </w:p>
        </w:tc>
        <w:tc>
          <w:tcPr>
            <w:tcW w:w="429" w:type="pct"/>
            <w:shd w:val="clear" w:color="auto" w:fill="auto"/>
            <w:vAlign w:val="center"/>
          </w:tcPr>
          <w:p w14:paraId="24E8272A" w14:textId="77777777" w:rsidR="001477A2" w:rsidRDefault="00000000">
            <w:pPr>
              <w:pStyle w:val="afff"/>
            </w:pPr>
            <w:r>
              <w:rPr>
                <w:rStyle w:val="font141"/>
                <w:rFonts w:ascii="Times New Roman" w:eastAsia="宋体" w:hAnsi="Times New Roman" w:cs="宋体" w:hint="default"/>
                <w:sz w:val="20"/>
                <w:szCs w:val="22"/>
              </w:rPr>
              <w:t>小计</w:t>
            </w:r>
          </w:p>
        </w:tc>
        <w:tc>
          <w:tcPr>
            <w:tcW w:w="536" w:type="pct"/>
            <w:shd w:val="clear" w:color="auto" w:fill="auto"/>
            <w:vAlign w:val="center"/>
          </w:tcPr>
          <w:p w14:paraId="79334B26" w14:textId="77777777" w:rsidR="001477A2" w:rsidRDefault="001477A2">
            <w:pPr>
              <w:pStyle w:val="afff"/>
            </w:pPr>
          </w:p>
        </w:tc>
        <w:tc>
          <w:tcPr>
            <w:tcW w:w="535" w:type="pct"/>
            <w:shd w:val="clear" w:color="auto" w:fill="auto"/>
            <w:vAlign w:val="center"/>
          </w:tcPr>
          <w:p w14:paraId="3FD6E94A" w14:textId="77777777" w:rsidR="001477A2" w:rsidRDefault="001477A2">
            <w:pPr>
              <w:pStyle w:val="afff"/>
            </w:pPr>
          </w:p>
        </w:tc>
        <w:tc>
          <w:tcPr>
            <w:tcW w:w="643" w:type="pct"/>
            <w:shd w:val="clear" w:color="auto" w:fill="auto"/>
            <w:vAlign w:val="center"/>
          </w:tcPr>
          <w:p w14:paraId="32C098B8" w14:textId="77777777" w:rsidR="001477A2" w:rsidRDefault="001477A2">
            <w:pPr>
              <w:pStyle w:val="afff"/>
            </w:pPr>
          </w:p>
        </w:tc>
        <w:tc>
          <w:tcPr>
            <w:tcW w:w="1573" w:type="pct"/>
            <w:vMerge w:val="restart"/>
            <w:shd w:val="clear" w:color="auto" w:fill="auto"/>
            <w:vAlign w:val="center"/>
          </w:tcPr>
          <w:p w14:paraId="21AFA6B5" w14:textId="77777777" w:rsidR="001477A2" w:rsidRDefault="00000000">
            <w:pPr>
              <w:pStyle w:val="afff"/>
              <w:jc w:val="left"/>
              <w:rPr>
                <w:rStyle w:val="font141"/>
                <w:rFonts w:ascii="Times New Roman" w:eastAsia="宋体" w:hAnsi="Times New Roman" w:cs="宋体" w:hint="default"/>
                <w:sz w:val="20"/>
                <w:szCs w:val="22"/>
              </w:rPr>
            </w:pPr>
            <w:r>
              <w:rPr>
                <w:rStyle w:val="font161"/>
                <w:rFonts w:cs="宋体"/>
                <w:sz w:val="20"/>
                <w:szCs w:val="22"/>
              </w:rPr>
              <w:t>□</w:t>
            </w:r>
            <w:r>
              <w:rPr>
                <w:rStyle w:val="font141"/>
                <w:rFonts w:ascii="Times New Roman" w:eastAsia="宋体" w:hAnsi="Times New Roman" w:cs="宋体" w:hint="default"/>
                <w:sz w:val="20"/>
                <w:szCs w:val="22"/>
              </w:rPr>
              <w:t>作物种类</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灌溉方式</w:t>
            </w:r>
            <w:r>
              <w:rPr>
                <w:rStyle w:val="font141"/>
                <w:rFonts w:ascii="Times New Roman" w:eastAsia="宋体" w:hAnsi="Times New Roman" w:cs="宋体" w:hint="default"/>
                <w:sz w:val="20"/>
                <w:szCs w:val="22"/>
              </w:rPr>
              <w:t xml:space="preserve"> </w:t>
            </w:r>
            <w:r>
              <w:rPr>
                <w:rStyle w:val="font161"/>
                <w:rFonts w:cs="宋体"/>
                <w:sz w:val="20"/>
                <w:szCs w:val="22"/>
              </w:rPr>
              <w:t xml:space="preserve">□ </w:t>
            </w:r>
            <w:r>
              <w:rPr>
                <w:rStyle w:val="font141"/>
                <w:rFonts w:ascii="Times New Roman" w:eastAsia="宋体" w:hAnsi="Times New Roman" w:cs="宋体" w:hint="default"/>
                <w:sz w:val="20"/>
                <w:szCs w:val="22"/>
              </w:rPr>
              <w:t>畦田规格</w:t>
            </w:r>
            <w:r>
              <w:rPr>
                <w:rStyle w:val="font161"/>
                <w:rFonts w:cs="宋体"/>
                <w:sz w:val="20"/>
                <w:szCs w:val="22"/>
              </w:rPr>
              <w:t>□</w:t>
            </w:r>
            <w:r>
              <w:rPr>
                <w:rStyle w:val="font141"/>
                <w:rFonts w:ascii="Times New Roman" w:eastAsia="宋体" w:hAnsi="Times New Roman" w:cs="宋体" w:hint="default"/>
                <w:sz w:val="20"/>
                <w:szCs w:val="22"/>
              </w:rPr>
              <w:t>地形</w:t>
            </w:r>
            <w:r>
              <w:rPr>
                <w:rStyle w:val="font141"/>
                <w:rFonts w:ascii="Times New Roman" w:eastAsia="宋体" w:hAnsi="Times New Roman" w:cs="宋体" w:hint="default"/>
                <w:sz w:val="20"/>
                <w:szCs w:val="22"/>
              </w:rPr>
              <w:t xml:space="preserve"> </w:t>
            </w:r>
          </w:p>
          <w:p w14:paraId="6A9B3BC1" w14:textId="77777777" w:rsidR="001477A2" w:rsidRDefault="00000000">
            <w:pPr>
              <w:pStyle w:val="afff"/>
              <w:jc w:val="left"/>
              <w:rPr>
                <w:rStyle w:val="font141"/>
                <w:rFonts w:ascii="Times New Roman" w:eastAsia="宋体" w:hAnsi="Times New Roman" w:cs="宋体" w:hint="default"/>
                <w:sz w:val="20"/>
                <w:szCs w:val="22"/>
              </w:rPr>
            </w:pPr>
            <w:r>
              <w:rPr>
                <w:rStyle w:val="font161"/>
                <w:rFonts w:cs="宋体"/>
                <w:sz w:val="20"/>
                <w:szCs w:val="22"/>
              </w:rPr>
              <w:t>□</w:t>
            </w:r>
            <w:r>
              <w:rPr>
                <w:rStyle w:val="font141"/>
                <w:rFonts w:ascii="Times New Roman" w:eastAsia="宋体" w:hAnsi="Times New Roman" w:cs="宋体" w:hint="default"/>
                <w:sz w:val="20"/>
                <w:szCs w:val="22"/>
              </w:rPr>
              <w:t>土地平整程度</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土壤类型</w:t>
            </w:r>
            <w:r>
              <w:rPr>
                <w:rStyle w:val="font161"/>
                <w:rFonts w:cs="宋体"/>
                <w:sz w:val="20"/>
                <w:szCs w:val="22"/>
              </w:rPr>
              <w:t>□</w:t>
            </w:r>
            <w:r>
              <w:rPr>
                <w:rStyle w:val="font141"/>
                <w:rFonts w:ascii="Times New Roman" w:eastAsia="宋体" w:hAnsi="Times New Roman" w:cs="宋体" w:hint="default"/>
                <w:sz w:val="20"/>
                <w:szCs w:val="22"/>
              </w:rPr>
              <w:t>地下水埋深</w:t>
            </w:r>
          </w:p>
          <w:p w14:paraId="60503853" w14:textId="77777777" w:rsidR="001477A2" w:rsidRDefault="00000000">
            <w:pPr>
              <w:pStyle w:val="afff"/>
              <w:jc w:val="left"/>
            </w:pPr>
            <w:r>
              <w:rPr>
                <w:rStyle w:val="font161"/>
                <w:rFonts w:cs="宋体"/>
                <w:sz w:val="20"/>
                <w:szCs w:val="22"/>
              </w:rPr>
              <w:t>□</w:t>
            </w:r>
            <w:r>
              <w:rPr>
                <w:rStyle w:val="font141"/>
                <w:rFonts w:ascii="Times New Roman" w:eastAsia="宋体" w:hAnsi="Times New Roman" w:cs="宋体" w:hint="default"/>
                <w:sz w:val="20"/>
                <w:szCs w:val="22"/>
              </w:rPr>
              <w:t>其他（填写具体内容）：</w:t>
            </w:r>
          </w:p>
        </w:tc>
      </w:tr>
      <w:tr w:rsidR="001477A2" w14:paraId="501A1BD3" w14:textId="77777777">
        <w:trPr>
          <w:trHeight w:val="284"/>
          <w:jc w:val="center"/>
        </w:trPr>
        <w:tc>
          <w:tcPr>
            <w:tcW w:w="266" w:type="pct"/>
            <w:vMerge/>
            <w:shd w:val="clear" w:color="auto" w:fill="auto"/>
            <w:vAlign w:val="center"/>
          </w:tcPr>
          <w:p w14:paraId="5452E188" w14:textId="77777777" w:rsidR="001477A2" w:rsidRDefault="001477A2">
            <w:pPr>
              <w:pStyle w:val="afff"/>
            </w:pPr>
          </w:p>
        </w:tc>
        <w:tc>
          <w:tcPr>
            <w:tcW w:w="429" w:type="pct"/>
            <w:vMerge/>
            <w:shd w:val="clear" w:color="auto" w:fill="auto"/>
            <w:vAlign w:val="center"/>
          </w:tcPr>
          <w:p w14:paraId="0AA2FD7F" w14:textId="77777777" w:rsidR="001477A2" w:rsidRDefault="001477A2">
            <w:pPr>
              <w:pStyle w:val="afff"/>
            </w:pPr>
          </w:p>
        </w:tc>
        <w:tc>
          <w:tcPr>
            <w:tcW w:w="589" w:type="pct"/>
            <w:vMerge/>
            <w:shd w:val="clear" w:color="auto" w:fill="auto"/>
            <w:vAlign w:val="center"/>
          </w:tcPr>
          <w:p w14:paraId="29E39CF9" w14:textId="77777777" w:rsidR="001477A2" w:rsidRDefault="001477A2">
            <w:pPr>
              <w:pStyle w:val="afff"/>
            </w:pPr>
          </w:p>
        </w:tc>
        <w:tc>
          <w:tcPr>
            <w:tcW w:w="429" w:type="pct"/>
            <w:shd w:val="clear" w:color="auto" w:fill="auto"/>
            <w:vAlign w:val="center"/>
          </w:tcPr>
          <w:p w14:paraId="1C09B9E7" w14:textId="77777777" w:rsidR="001477A2" w:rsidRDefault="00000000">
            <w:pPr>
              <w:pStyle w:val="afff"/>
            </w:pPr>
            <w:r>
              <w:rPr>
                <w:rStyle w:val="font141"/>
                <w:rFonts w:ascii="Times New Roman" w:eastAsia="宋体" w:hAnsi="Times New Roman" w:cs="宋体" w:hint="default"/>
                <w:sz w:val="20"/>
                <w:szCs w:val="22"/>
              </w:rPr>
              <w:t>作物</w:t>
            </w:r>
            <w:r>
              <w:rPr>
                <w:rStyle w:val="font161"/>
                <w:rFonts w:cs="宋体"/>
                <w:sz w:val="20"/>
                <w:szCs w:val="22"/>
              </w:rPr>
              <w:t>1</w:t>
            </w:r>
          </w:p>
        </w:tc>
        <w:tc>
          <w:tcPr>
            <w:tcW w:w="536" w:type="pct"/>
            <w:shd w:val="clear" w:color="auto" w:fill="auto"/>
            <w:vAlign w:val="center"/>
          </w:tcPr>
          <w:p w14:paraId="3C2D844C" w14:textId="77777777" w:rsidR="001477A2" w:rsidRDefault="001477A2">
            <w:pPr>
              <w:pStyle w:val="afff"/>
            </w:pPr>
          </w:p>
        </w:tc>
        <w:tc>
          <w:tcPr>
            <w:tcW w:w="535" w:type="pct"/>
            <w:shd w:val="clear" w:color="auto" w:fill="auto"/>
            <w:vAlign w:val="center"/>
          </w:tcPr>
          <w:p w14:paraId="393925FC" w14:textId="77777777" w:rsidR="001477A2" w:rsidRDefault="001477A2">
            <w:pPr>
              <w:pStyle w:val="afff"/>
            </w:pPr>
          </w:p>
        </w:tc>
        <w:tc>
          <w:tcPr>
            <w:tcW w:w="643" w:type="pct"/>
            <w:shd w:val="clear" w:color="auto" w:fill="auto"/>
            <w:vAlign w:val="center"/>
          </w:tcPr>
          <w:p w14:paraId="60730E3C" w14:textId="77777777" w:rsidR="001477A2" w:rsidRDefault="001477A2">
            <w:pPr>
              <w:pStyle w:val="afff"/>
            </w:pPr>
          </w:p>
        </w:tc>
        <w:tc>
          <w:tcPr>
            <w:tcW w:w="1573" w:type="pct"/>
            <w:vMerge/>
            <w:shd w:val="clear" w:color="auto" w:fill="auto"/>
            <w:vAlign w:val="center"/>
          </w:tcPr>
          <w:p w14:paraId="38F5FDE5" w14:textId="77777777" w:rsidR="001477A2" w:rsidRDefault="001477A2">
            <w:pPr>
              <w:pStyle w:val="afff"/>
              <w:jc w:val="left"/>
            </w:pPr>
          </w:p>
        </w:tc>
      </w:tr>
      <w:tr w:rsidR="001477A2" w14:paraId="0C54D557" w14:textId="77777777">
        <w:trPr>
          <w:trHeight w:val="284"/>
          <w:jc w:val="center"/>
        </w:trPr>
        <w:tc>
          <w:tcPr>
            <w:tcW w:w="266" w:type="pct"/>
            <w:vMerge/>
            <w:shd w:val="clear" w:color="auto" w:fill="auto"/>
            <w:vAlign w:val="center"/>
          </w:tcPr>
          <w:p w14:paraId="14AA3B22" w14:textId="77777777" w:rsidR="001477A2" w:rsidRDefault="001477A2">
            <w:pPr>
              <w:pStyle w:val="afff"/>
            </w:pPr>
          </w:p>
        </w:tc>
        <w:tc>
          <w:tcPr>
            <w:tcW w:w="429" w:type="pct"/>
            <w:vMerge/>
            <w:shd w:val="clear" w:color="auto" w:fill="auto"/>
            <w:vAlign w:val="center"/>
          </w:tcPr>
          <w:p w14:paraId="61AB33C8" w14:textId="77777777" w:rsidR="001477A2" w:rsidRDefault="001477A2">
            <w:pPr>
              <w:pStyle w:val="afff"/>
            </w:pPr>
          </w:p>
        </w:tc>
        <w:tc>
          <w:tcPr>
            <w:tcW w:w="589" w:type="pct"/>
            <w:vMerge/>
            <w:shd w:val="clear" w:color="auto" w:fill="auto"/>
            <w:vAlign w:val="center"/>
          </w:tcPr>
          <w:p w14:paraId="7FEE74D7" w14:textId="77777777" w:rsidR="001477A2" w:rsidRDefault="001477A2">
            <w:pPr>
              <w:pStyle w:val="afff"/>
            </w:pPr>
          </w:p>
        </w:tc>
        <w:tc>
          <w:tcPr>
            <w:tcW w:w="429" w:type="pct"/>
            <w:shd w:val="clear" w:color="auto" w:fill="auto"/>
            <w:vAlign w:val="center"/>
          </w:tcPr>
          <w:p w14:paraId="7A055F9A" w14:textId="77777777" w:rsidR="001477A2" w:rsidRDefault="00000000">
            <w:pPr>
              <w:pStyle w:val="afff"/>
            </w:pPr>
            <w:r>
              <w:rPr>
                <w:rStyle w:val="font161"/>
                <w:rFonts w:cs="宋体"/>
                <w:sz w:val="20"/>
                <w:szCs w:val="22"/>
              </w:rPr>
              <w:t>…</w:t>
            </w:r>
          </w:p>
        </w:tc>
        <w:tc>
          <w:tcPr>
            <w:tcW w:w="536" w:type="pct"/>
            <w:shd w:val="clear" w:color="auto" w:fill="auto"/>
            <w:vAlign w:val="center"/>
          </w:tcPr>
          <w:p w14:paraId="3B318EC2" w14:textId="77777777" w:rsidR="001477A2" w:rsidRDefault="001477A2">
            <w:pPr>
              <w:pStyle w:val="afff"/>
            </w:pPr>
          </w:p>
        </w:tc>
        <w:tc>
          <w:tcPr>
            <w:tcW w:w="535" w:type="pct"/>
            <w:shd w:val="clear" w:color="auto" w:fill="auto"/>
            <w:vAlign w:val="center"/>
          </w:tcPr>
          <w:p w14:paraId="773E6D08" w14:textId="77777777" w:rsidR="001477A2" w:rsidRDefault="001477A2">
            <w:pPr>
              <w:pStyle w:val="afff"/>
            </w:pPr>
          </w:p>
        </w:tc>
        <w:tc>
          <w:tcPr>
            <w:tcW w:w="643" w:type="pct"/>
            <w:shd w:val="clear" w:color="auto" w:fill="auto"/>
            <w:vAlign w:val="center"/>
          </w:tcPr>
          <w:p w14:paraId="30E9D3D4" w14:textId="77777777" w:rsidR="001477A2" w:rsidRDefault="001477A2">
            <w:pPr>
              <w:pStyle w:val="afff"/>
            </w:pPr>
          </w:p>
        </w:tc>
        <w:tc>
          <w:tcPr>
            <w:tcW w:w="1573" w:type="pct"/>
            <w:vMerge/>
            <w:shd w:val="clear" w:color="auto" w:fill="auto"/>
            <w:vAlign w:val="center"/>
          </w:tcPr>
          <w:p w14:paraId="157032AD" w14:textId="77777777" w:rsidR="001477A2" w:rsidRDefault="001477A2">
            <w:pPr>
              <w:pStyle w:val="afff"/>
              <w:jc w:val="left"/>
            </w:pPr>
          </w:p>
        </w:tc>
      </w:tr>
      <w:tr w:rsidR="001477A2" w14:paraId="00901760" w14:textId="77777777">
        <w:trPr>
          <w:trHeight w:val="284"/>
          <w:jc w:val="center"/>
        </w:trPr>
        <w:tc>
          <w:tcPr>
            <w:tcW w:w="266" w:type="pct"/>
            <w:shd w:val="clear" w:color="auto" w:fill="auto"/>
            <w:vAlign w:val="center"/>
          </w:tcPr>
          <w:p w14:paraId="2D8930D1" w14:textId="77777777" w:rsidR="001477A2" w:rsidRDefault="00000000">
            <w:pPr>
              <w:pStyle w:val="afff"/>
            </w:pPr>
            <w:r>
              <w:rPr>
                <w:rStyle w:val="font161"/>
                <w:rFonts w:cs="宋体"/>
                <w:sz w:val="20"/>
                <w:szCs w:val="22"/>
              </w:rPr>
              <w:t>…</w:t>
            </w:r>
          </w:p>
        </w:tc>
        <w:tc>
          <w:tcPr>
            <w:tcW w:w="429" w:type="pct"/>
            <w:vMerge/>
            <w:shd w:val="clear" w:color="auto" w:fill="auto"/>
            <w:vAlign w:val="center"/>
          </w:tcPr>
          <w:p w14:paraId="03227CF9" w14:textId="77777777" w:rsidR="001477A2" w:rsidRDefault="001477A2">
            <w:pPr>
              <w:pStyle w:val="afff"/>
            </w:pPr>
          </w:p>
        </w:tc>
        <w:tc>
          <w:tcPr>
            <w:tcW w:w="589" w:type="pct"/>
            <w:shd w:val="clear" w:color="auto" w:fill="auto"/>
            <w:vAlign w:val="center"/>
          </w:tcPr>
          <w:p w14:paraId="5D211507" w14:textId="77777777" w:rsidR="001477A2" w:rsidRDefault="00000000">
            <w:pPr>
              <w:pStyle w:val="afff"/>
            </w:pPr>
            <w:r>
              <w:rPr>
                <w:rStyle w:val="font161"/>
                <w:rFonts w:cs="宋体"/>
                <w:sz w:val="20"/>
                <w:szCs w:val="22"/>
              </w:rPr>
              <w:t>…</w:t>
            </w:r>
          </w:p>
        </w:tc>
        <w:tc>
          <w:tcPr>
            <w:tcW w:w="429" w:type="pct"/>
            <w:shd w:val="clear" w:color="auto" w:fill="auto"/>
            <w:vAlign w:val="center"/>
          </w:tcPr>
          <w:p w14:paraId="59308CB4" w14:textId="77777777" w:rsidR="001477A2" w:rsidRDefault="001477A2">
            <w:pPr>
              <w:pStyle w:val="afff"/>
            </w:pPr>
          </w:p>
        </w:tc>
        <w:tc>
          <w:tcPr>
            <w:tcW w:w="536" w:type="pct"/>
            <w:shd w:val="clear" w:color="auto" w:fill="auto"/>
            <w:vAlign w:val="center"/>
          </w:tcPr>
          <w:p w14:paraId="3692BA18" w14:textId="77777777" w:rsidR="001477A2" w:rsidRDefault="001477A2">
            <w:pPr>
              <w:pStyle w:val="afff"/>
            </w:pPr>
          </w:p>
        </w:tc>
        <w:tc>
          <w:tcPr>
            <w:tcW w:w="535" w:type="pct"/>
            <w:shd w:val="clear" w:color="auto" w:fill="auto"/>
            <w:vAlign w:val="center"/>
          </w:tcPr>
          <w:p w14:paraId="35FA095B" w14:textId="77777777" w:rsidR="001477A2" w:rsidRDefault="001477A2">
            <w:pPr>
              <w:pStyle w:val="afff"/>
            </w:pPr>
          </w:p>
        </w:tc>
        <w:tc>
          <w:tcPr>
            <w:tcW w:w="643" w:type="pct"/>
            <w:shd w:val="clear" w:color="auto" w:fill="auto"/>
            <w:vAlign w:val="center"/>
          </w:tcPr>
          <w:p w14:paraId="5445AB58" w14:textId="77777777" w:rsidR="001477A2" w:rsidRDefault="001477A2">
            <w:pPr>
              <w:pStyle w:val="afff"/>
            </w:pPr>
          </w:p>
        </w:tc>
        <w:tc>
          <w:tcPr>
            <w:tcW w:w="1573" w:type="pct"/>
            <w:shd w:val="clear" w:color="auto" w:fill="auto"/>
            <w:vAlign w:val="center"/>
          </w:tcPr>
          <w:p w14:paraId="0FCB2D28" w14:textId="77777777" w:rsidR="001477A2" w:rsidRDefault="00000000">
            <w:pPr>
              <w:pStyle w:val="afff"/>
              <w:jc w:val="left"/>
            </w:pPr>
            <w:r>
              <w:rPr>
                <w:rStyle w:val="font161"/>
                <w:rFonts w:cs="宋体"/>
                <w:sz w:val="20"/>
                <w:szCs w:val="22"/>
              </w:rPr>
              <w:t>…</w:t>
            </w:r>
          </w:p>
        </w:tc>
      </w:tr>
      <w:tr w:rsidR="001477A2" w14:paraId="658C3EB5" w14:textId="77777777">
        <w:trPr>
          <w:trHeight w:val="284"/>
          <w:jc w:val="center"/>
        </w:trPr>
        <w:tc>
          <w:tcPr>
            <w:tcW w:w="266" w:type="pct"/>
            <w:vMerge w:val="restart"/>
            <w:shd w:val="clear" w:color="auto" w:fill="auto"/>
            <w:vAlign w:val="center"/>
          </w:tcPr>
          <w:p w14:paraId="32DD6810" w14:textId="77777777" w:rsidR="001477A2" w:rsidRDefault="00000000">
            <w:pPr>
              <w:pStyle w:val="afff"/>
            </w:pPr>
            <w:r>
              <w:t>1</w:t>
            </w:r>
          </w:p>
        </w:tc>
        <w:tc>
          <w:tcPr>
            <w:tcW w:w="429" w:type="pct"/>
            <w:vMerge w:val="restart"/>
            <w:shd w:val="clear" w:color="auto" w:fill="auto"/>
            <w:vAlign w:val="center"/>
          </w:tcPr>
          <w:p w14:paraId="72EDEB67" w14:textId="77777777" w:rsidR="001477A2" w:rsidRDefault="00000000">
            <w:pPr>
              <w:pStyle w:val="afff"/>
            </w:pPr>
            <w:r>
              <w:rPr>
                <w:rStyle w:val="font141"/>
                <w:rFonts w:ascii="Times New Roman" w:eastAsia="宋体" w:hAnsi="Times New Roman" w:cs="宋体" w:hint="default"/>
                <w:sz w:val="20"/>
                <w:szCs w:val="22"/>
              </w:rPr>
              <w:t>中型灌区</w:t>
            </w:r>
          </w:p>
        </w:tc>
        <w:tc>
          <w:tcPr>
            <w:tcW w:w="589" w:type="pct"/>
            <w:vMerge w:val="restart"/>
            <w:shd w:val="clear" w:color="auto" w:fill="auto"/>
            <w:vAlign w:val="center"/>
          </w:tcPr>
          <w:p w14:paraId="2C6CBF99" w14:textId="77777777" w:rsidR="001477A2" w:rsidRDefault="00000000">
            <w:pPr>
              <w:pStyle w:val="afff"/>
            </w:pPr>
            <w:r>
              <w:rPr>
                <w:rStyle w:val="font141"/>
                <w:rFonts w:ascii="Times New Roman" w:eastAsia="宋体" w:hAnsi="Times New Roman" w:cs="宋体" w:hint="default"/>
                <w:sz w:val="20"/>
                <w:szCs w:val="22"/>
              </w:rPr>
              <w:t>样点灌区</w:t>
            </w:r>
            <w:r>
              <w:rPr>
                <w:rStyle w:val="font161"/>
                <w:rFonts w:cs="宋体"/>
                <w:sz w:val="20"/>
                <w:szCs w:val="22"/>
              </w:rPr>
              <w:t>1</w:t>
            </w:r>
          </w:p>
        </w:tc>
        <w:tc>
          <w:tcPr>
            <w:tcW w:w="429" w:type="pct"/>
            <w:shd w:val="clear" w:color="auto" w:fill="auto"/>
            <w:vAlign w:val="center"/>
          </w:tcPr>
          <w:p w14:paraId="62FF2579" w14:textId="77777777" w:rsidR="001477A2" w:rsidRDefault="00000000">
            <w:pPr>
              <w:pStyle w:val="afff"/>
            </w:pPr>
            <w:r>
              <w:rPr>
                <w:rStyle w:val="font141"/>
                <w:rFonts w:ascii="Times New Roman" w:eastAsia="宋体" w:hAnsi="Times New Roman" w:cs="宋体" w:hint="default"/>
                <w:sz w:val="20"/>
                <w:szCs w:val="22"/>
              </w:rPr>
              <w:t>小计</w:t>
            </w:r>
          </w:p>
        </w:tc>
        <w:tc>
          <w:tcPr>
            <w:tcW w:w="536" w:type="pct"/>
            <w:shd w:val="clear" w:color="auto" w:fill="auto"/>
            <w:vAlign w:val="center"/>
          </w:tcPr>
          <w:p w14:paraId="714D8B70" w14:textId="77777777" w:rsidR="001477A2" w:rsidRDefault="001477A2">
            <w:pPr>
              <w:pStyle w:val="afff"/>
            </w:pPr>
          </w:p>
        </w:tc>
        <w:tc>
          <w:tcPr>
            <w:tcW w:w="535" w:type="pct"/>
            <w:shd w:val="clear" w:color="auto" w:fill="auto"/>
            <w:vAlign w:val="center"/>
          </w:tcPr>
          <w:p w14:paraId="46EB4AE3" w14:textId="77777777" w:rsidR="001477A2" w:rsidRDefault="001477A2">
            <w:pPr>
              <w:pStyle w:val="afff"/>
            </w:pPr>
          </w:p>
        </w:tc>
        <w:tc>
          <w:tcPr>
            <w:tcW w:w="643" w:type="pct"/>
            <w:shd w:val="clear" w:color="auto" w:fill="auto"/>
            <w:vAlign w:val="center"/>
          </w:tcPr>
          <w:p w14:paraId="4BA4C267" w14:textId="77777777" w:rsidR="001477A2" w:rsidRDefault="001477A2">
            <w:pPr>
              <w:pStyle w:val="afff"/>
            </w:pPr>
          </w:p>
        </w:tc>
        <w:tc>
          <w:tcPr>
            <w:tcW w:w="1573" w:type="pct"/>
            <w:vMerge w:val="restart"/>
            <w:shd w:val="clear" w:color="auto" w:fill="auto"/>
            <w:vAlign w:val="center"/>
          </w:tcPr>
          <w:p w14:paraId="0AC2BE64" w14:textId="77777777" w:rsidR="001477A2" w:rsidRDefault="00000000">
            <w:pPr>
              <w:pStyle w:val="afff"/>
              <w:jc w:val="left"/>
              <w:rPr>
                <w:rStyle w:val="font141"/>
                <w:rFonts w:ascii="Times New Roman" w:eastAsia="宋体" w:hAnsi="Times New Roman" w:cs="宋体" w:hint="default"/>
                <w:sz w:val="20"/>
                <w:szCs w:val="22"/>
              </w:rPr>
            </w:pPr>
            <w:r>
              <w:rPr>
                <w:rStyle w:val="font161"/>
                <w:rFonts w:cs="宋体"/>
                <w:sz w:val="20"/>
                <w:szCs w:val="22"/>
              </w:rPr>
              <w:t>□</w:t>
            </w:r>
            <w:r>
              <w:rPr>
                <w:rStyle w:val="font141"/>
                <w:rFonts w:ascii="Times New Roman" w:eastAsia="宋体" w:hAnsi="Times New Roman" w:cs="宋体" w:hint="default"/>
                <w:sz w:val="20"/>
                <w:szCs w:val="22"/>
              </w:rPr>
              <w:t>作物种类</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灌溉方式</w:t>
            </w:r>
            <w:r>
              <w:rPr>
                <w:rStyle w:val="font141"/>
                <w:rFonts w:ascii="Times New Roman" w:eastAsia="宋体" w:hAnsi="Times New Roman" w:cs="宋体" w:hint="default"/>
                <w:sz w:val="20"/>
                <w:szCs w:val="22"/>
              </w:rPr>
              <w:t xml:space="preserve"> </w:t>
            </w:r>
            <w:r>
              <w:rPr>
                <w:rStyle w:val="font161"/>
                <w:rFonts w:cs="宋体"/>
                <w:sz w:val="20"/>
                <w:szCs w:val="22"/>
              </w:rPr>
              <w:t xml:space="preserve">□ </w:t>
            </w:r>
            <w:r>
              <w:rPr>
                <w:rStyle w:val="font141"/>
                <w:rFonts w:ascii="Times New Roman" w:eastAsia="宋体" w:hAnsi="Times New Roman" w:cs="宋体" w:hint="default"/>
                <w:sz w:val="20"/>
                <w:szCs w:val="22"/>
              </w:rPr>
              <w:t>畦田规格</w:t>
            </w:r>
            <w:r>
              <w:rPr>
                <w:rStyle w:val="font161"/>
                <w:rFonts w:cs="宋体"/>
                <w:sz w:val="20"/>
                <w:szCs w:val="22"/>
              </w:rPr>
              <w:t>□</w:t>
            </w:r>
            <w:r>
              <w:rPr>
                <w:rStyle w:val="font141"/>
                <w:rFonts w:ascii="Times New Roman" w:eastAsia="宋体" w:hAnsi="Times New Roman" w:cs="宋体" w:hint="default"/>
                <w:sz w:val="20"/>
                <w:szCs w:val="22"/>
              </w:rPr>
              <w:t>地形</w:t>
            </w:r>
          </w:p>
          <w:p w14:paraId="6C0EB50D" w14:textId="77777777" w:rsidR="001477A2" w:rsidRDefault="00000000">
            <w:pPr>
              <w:pStyle w:val="afff"/>
              <w:jc w:val="left"/>
              <w:rPr>
                <w:rStyle w:val="font141"/>
                <w:rFonts w:ascii="Times New Roman" w:eastAsia="宋体" w:hAnsi="Times New Roman" w:cs="宋体" w:hint="default"/>
                <w:sz w:val="20"/>
                <w:szCs w:val="22"/>
              </w:rPr>
            </w:pP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土地平整程度</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土壤类型</w:t>
            </w:r>
            <w:r>
              <w:rPr>
                <w:rStyle w:val="font161"/>
                <w:rFonts w:cs="宋体"/>
                <w:sz w:val="20"/>
                <w:szCs w:val="22"/>
              </w:rPr>
              <w:t>□</w:t>
            </w:r>
            <w:r>
              <w:rPr>
                <w:rStyle w:val="font141"/>
                <w:rFonts w:ascii="Times New Roman" w:eastAsia="宋体" w:hAnsi="Times New Roman" w:cs="宋体" w:hint="default"/>
                <w:sz w:val="20"/>
                <w:szCs w:val="22"/>
              </w:rPr>
              <w:t>地下水埋深</w:t>
            </w:r>
          </w:p>
          <w:p w14:paraId="0B44B2CE" w14:textId="77777777" w:rsidR="001477A2" w:rsidRDefault="00000000">
            <w:pPr>
              <w:pStyle w:val="afff"/>
              <w:jc w:val="left"/>
            </w:pPr>
            <w:r>
              <w:rPr>
                <w:rStyle w:val="font161"/>
                <w:rFonts w:cs="宋体"/>
                <w:sz w:val="20"/>
                <w:szCs w:val="22"/>
              </w:rPr>
              <w:t>□</w:t>
            </w:r>
            <w:r>
              <w:rPr>
                <w:rStyle w:val="font141"/>
                <w:rFonts w:ascii="Times New Roman" w:eastAsia="宋体" w:hAnsi="Times New Roman" w:cs="宋体" w:hint="default"/>
                <w:sz w:val="20"/>
                <w:szCs w:val="22"/>
              </w:rPr>
              <w:t>其他（填写具体内容）：</w:t>
            </w:r>
          </w:p>
        </w:tc>
      </w:tr>
      <w:tr w:rsidR="001477A2" w14:paraId="2CEF371A" w14:textId="77777777">
        <w:trPr>
          <w:trHeight w:val="284"/>
          <w:jc w:val="center"/>
        </w:trPr>
        <w:tc>
          <w:tcPr>
            <w:tcW w:w="266" w:type="pct"/>
            <w:vMerge/>
            <w:shd w:val="clear" w:color="auto" w:fill="auto"/>
            <w:vAlign w:val="center"/>
          </w:tcPr>
          <w:p w14:paraId="504E9698" w14:textId="77777777" w:rsidR="001477A2" w:rsidRDefault="001477A2">
            <w:pPr>
              <w:pStyle w:val="afff"/>
            </w:pPr>
          </w:p>
        </w:tc>
        <w:tc>
          <w:tcPr>
            <w:tcW w:w="429" w:type="pct"/>
            <w:vMerge/>
            <w:shd w:val="clear" w:color="auto" w:fill="auto"/>
            <w:vAlign w:val="center"/>
          </w:tcPr>
          <w:p w14:paraId="71F4342F" w14:textId="77777777" w:rsidR="001477A2" w:rsidRDefault="001477A2">
            <w:pPr>
              <w:pStyle w:val="afff"/>
            </w:pPr>
          </w:p>
        </w:tc>
        <w:tc>
          <w:tcPr>
            <w:tcW w:w="589" w:type="pct"/>
            <w:vMerge/>
            <w:shd w:val="clear" w:color="auto" w:fill="auto"/>
            <w:vAlign w:val="center"/>
          </w:tcPr>
          <w:p w14:paraId="4082EFA7" w14:textId="77777777" w:rsidR="001477A2" w:rsidRDefault="001477A2">
            <w:pPr>
              <w:pStyle w:val="afff"/>
            </w:pPr>
          </w:p>
        </w:tc>
        <w:tc>
          <w:tcPr>
            <w:tcW w:w="429" w:type="pct"/>
            <w:shd w:val="clear" w:color="auto" w:fill="auto"/>
            <w:vAlign w:val="center"/>
          </w:tcPr>
          <w:p w14:paraId="7A30A7D1" w14:textId="77777777" w:rsidR="001477A2" w:rsidRDefault="00000000">
            <w:pPr>
              <w:pStyle w:val="afff"/>
            </w:pPr>
            <w:r>
              <w:rPr>
                <w:rStyle w:val="font141"/>
                <w:rFonts w:ascii="Times New Roman" w:eastAsia="宋体" w:hAnsi="Times New Roman" w:cs="宋体" w:hint="default"/>
                <w:sz w:val="20"/>
                <w:szCs w:val="22"/>
              </w:rPr>
              <w:t>作物</w:t>
            </w:r>
            <w:r>
              <w:rPr>
                <w:rStyle w:val="font161"/>
                <w:rFonts w:cs="宋体"/>
                <w:sz w:val="20"/>
                <w:szCs w:val="22"/>
              </w:rPr>
              <w:t>1</w:t>
            </w:r>
          </w:p>
        </w:tc>
        <w:tc>
          <w:tcPr>
            <w:tcW w:w="536" w:type="pct"/>
            <w:shd w:val="clear" w:color="auto" w:fill="auto"/>
            <w:vAlign w:val="center"/>
          </w:tcPr>
          <w:p w14:paraId="37A2E813" w14:textId="77777777" w:rsidR="001477A2" w:rsidRDefault="001477A2">
            <w:pPr>
              <w:pStyle w:val="afff"/>
            </w:pPr>
          </w:p>
        </w:tc>
        <w:tc>
          <w:tcPr>
            <w:tcW w:w="535" w:type="pct"/>
            <w:shd w:val="clear" w:color="auto" w:fill="auto"/>
            <w:vAlign w:val="center"/>
          </w:tcPr>
          <w:p w14:paraId="7FADF126" w14:textId="77777777" w:rsidR="001477A2" w:rsidRDefault="001477A2">
            <w:pPr>
              <w:pStyle w:val="afff"/>
            </w:pPr>
          </w:p>
        </w:tc>
        <w:tc>
          <w:tcPr>
            <w:tcW w:w="643" w:type="pct"/>
            <w:shd w:val="clear" w:color="auto" w:fill="auto"/>
            <w:vAlign w:val="center"/>
          </w:tcPr>
          <w:p w14:paraId="4F092D40" w14:textId="77777777" w:rsidR="001477A2" w:rsidRDefault="001477A2">
            <w:pPr>
              <w:pStyle w:val="afff"/>
            </w:pPr>
          </w:p>
        </w:tc>
        <w:tc>
          <w:tcPr>
            <w:tcW w:w="1573" w:type="pct"/>
            <w:vMerge/>
            <w:shd w:val="clear" w:color="auto" w:fill="auto"/>
            <w:vAlign w:val="center"/>
          </w:tcPr>
          <w:p w14:paraId="2E19C033" w14:textId="77777777" w:rsidR="001477A2" w:rsidRDefault="001477A2">
            <w:pPr>
              <w:pStyle w:val="afff"/>
              <w:jc w:val="left"/>
            </w:pPr>
          </w:p>
        </w:tc>
      </w:tr>
      <w:tr w:rsidR="001477A2" w14:paraId="78391E75" w14:textId="77777777">
        <w:trPr>
          <w:trHeight w:val="284"/>
          <w:jc w:val="center"/>
        </w:trPr>
        <w:tc>
          <w:tcPr>
            <w:tcW w:w="266" w:type="pct"/>
            <w:vMerge/>
            <w:shd w:val="clear" w:color="auto" w:fill="auto"/>
            <w:vAlign w:val="center"/>
          </w:tcPr>
          <w:p w14:paraId="70219A5D" w14:textId="77777777" w:rsidR="001477A2" w:rsidRDefault="001477A2">
            <w:pPr>
              <w:pStyle w:val="afff"/>
            </w:pPr>
          </w:p>
        </w:tc>
        <w:tc>
          <w:tcPr>
            <w:tcW w:w="429" w:type="pct"/>
            <w:vMerge/>
            <w:shd w:val="clear" w:color="auto" w:fill="auto"/>
            <w:vAlign w:val="center"/>
          </w:tcPr>
          <w:p w14:paraId="542BCB49" w14:textId="77777777" w:rsidR="001477A2" w:rsidRDefault="001477A2">
            <w:pPr>
              <w:pStyle w:val="afff"/>
            </w:pPr>
          </w:p>
        </w:tc>
        <w:tc>
          <w:tcPr>
            <w:tcW w:w="589" w:type="pct"/>
            <w:vMerge/>
            <w:shd w:val="clear" w:color="auto" w:fill="auto"/>
            <w:vAlign w:val="center"/>
          </w:tcPr>
          <w:p w14:paraId="2F227FC5" w14:textId="77777777" w:rsidR="001477A2" w:rsidRDefault="001477A2">
            <w:pPr>
              <w:pStyle w:val="afff"/>
            </w:pPr>
          </w:p>
        </w:tc>
        <w:tc>
          <w:tcPr>
            <w:tcW w:w="429" w:type="pct"/>
            <w:shd w:val="clear" w:color="auto" w:fill="auto"/>
            <w:vAlign w:val="center"/>
          </w:tcPr>
          <w:p w14:paraId="598C70A5" w14:textId="77777777" w:rsidR="001477A2" w:rsidRDefault="00000000">
            <w:pPr>
              <w:pStyle w:val="afff"/>
            </w:pPr>
            <w:r>
              <w:rPr>
                <w:rStyle w:val="font161"/>
                <w:rFonts w:cs="宋体"/>
                <w:sz w:val="20"/>
                <w:szCs w:val="22"/>
              </w:rPr>
              <w:t>…</w:t>
            </w:r>
          </w:p>
        </w:tc>
        <w:tc>
          <w:tcPr>
            <w:tcW w:w="536" w:type="pct"/>
            <w:shd w:val="clear" w:color="auto" w:fill="auto"/>
            <w:vAlign w:val="center"/>
          </w:tcPr>
          <w:p w14:paraId="7BCA601A" w14:textId="77777777" w:rsidR="001477A2" w:rsidRDefault="001477A2">
            <w:pPr>
              <w:pStyle w:val="afff"/>
            </w:pPr>
          </w:p>
        </w:tc>
        <w:tc>
          <w:tcPr>
            <w:tcW w:w="535" w:type="pct"/>
            <w:shd w:val="clear" w:color="auto" w:fill="auto"/>
            <w:vAlign w:val="center"/>
          </w:tcPr>
          <w:p w14:paraId="1DD5B072" w14:textId="77777777" w:rsidR="001477A2" w:rsidRDefault="001477A2">
            <w:pPr>
              <w:pStyle w:val="afff"/>
            </w:pPr>
          </w:p>
        </w:tc>
        <w:tc>
          <w:tcPr>
            <w:tcW w:w="643" w:type="pct"/>
            <w:shd w:val="clear" w:color="auto" w:fill="auto"/>
            <w:vAlign w:val="center"/>
          </w:tcPr>
          <w:p w14:paraId="29DEC794" w14:textId="77777777" w:rsidR="001477A2" w:rsidRDefault="001477A2">
            <w:pPr>
              <w:pStyle w:val="afff"/>
            </w:pPr>
          </w:p>
        </w:tc>
        <w:tc>
          <w:tcPr>
            <w:tcW w:w="1573" w:type="pct"/>
            <w:vMerge/>
            <w:shd w:val="clear" w:color="auto" w:fill="auto"/>
            <w:vAlign w:val="center"/>
          </w:tcPr>
          <w:p w14:paraId="629B3B26" w14:textId="77777777" w:rsidR="001477A2" w:rsidRDefault="001477A2">
            <w:pPr>
              <w:pStyle w:val="afff"/>
              <w:jc w:val="left"/>
            </w:pPr>
          </w:p>
        </w:tc>
      </w:tr>
      <w:tr w:rsidR="001477A2" w14:paraId="28146A32" w14:textId="77777777">
        <w:trPr>
          <w:trHeight w:val="284"/>
          <w:jc w:val="center"/>
        </w:trPr>
        <w:tc>
          <w:tcPr>
            <w:tcW w:w="266" w:type="pct"/>
            <w:shd w:val="clear" w:color="auto" w:fill="auto"/>
            <w:vAlign w:val="center"/>
          </w:tcPr>
          <w:p w14:paraId="42525FCC" w14:textId="77777777" w:rsidR="001477A2" w:rsidRDefault="00000000">
            <w:pPr>
              <w:pStyle w:val="afff"/>
            </w:pPr>
            <w:r>
              <w:rPr>
                <w:rStyle w:val="font161"/>
                <w:rFonts w:cs="宋体"/>
                <w:sz w:val="20"/>
                <w:szCs w:val="22"/>
              </w:rPr>
              <w:t>…</w:t>
            </w:r>
          </w:p>
        </w:tc>
        <w:tc>
          <w:tcPr>
            <w:tcW w:w="429" w:type="pct"/>
            <w:vMerge/>
            <w:shd w:val="clear" w:color="auto" w:fill="auto"/>
            <w:vAlign w:val="center"/>
          </w:tcPr>
          <w:p w14:paraId="6D31E129" w14:textId="77777777" w:rsidR="001477A2" w:rsidRDefault="001477A2">
            <w:pPr>
              <w:pStyle w:val="afff"/>
            </w:pPr>
          </w:p>
        </w:tc>
        <w:tc>
          <w:tcPr>
            <w:tcW w:w="589" w:type="pct"/>
            <w:shd w:val="clear" w:color="auto" w:fill="auto"/>
            <w:vAlign w:val="center"/>
          </w:tcPr>
          <w:p w14:paraId="2D97C9BF" w14:textId="77777777" w:rsidR="001477A2" w:rsidRDefault="00000000">
            <w:pPr>
              <w:pStyle w:val="afff"/>
            </w:pPr>
            <w:r>
              <w:rPr>
                <w:rStyle w:val="font161"/>
                <w:rFonts w:cs="宋体"/>
                <w:sz w:val="20"/>
                <w:szCs w:val="22"/>
              </w:rPr>
              <w:t>…</w:t>
            </w:r>
          </w:p>
        </w:tc>
        <w:tc>
          <w:tcPr>
            <w:tcW w:w="429" w:type="pct"/>
            <w:shd w:val="clear" w:color="auto" w:fill="auto"/>
            <w:vAlign w:val="center"/>
          </w:tcPr>
          <w:p w14:paraId="332374F0" w14:textId="77777777" w:rsidR="001477A2" w:rsidRDefault="001477A2">
            <w:pPr>
              <w:pStyle w:val="afff"/>
            </w:pPr>
          </w:p>
        </w:tc>
        <w:tc>
          <w:tcPr>
            <w:tcW w:w="536" w:type="pct"/>
            <w:shd w:val="clear" w:color="auto" w:fill="auto"/>
            <w:vAlign w:val="center"/>
          </w:tcPr>
          <w:p w14:paraId="7249D8C7" w14:textId="77777777" w:rsidR="001477A2" w:rsidRDefault="001477A2">
            <w:pPr>
              <w:pStyle w:val="afff"/>
            </w:pPr>
          </w:p>
        </w:tc>
        <w:tc>
          <w:tcPr>
            <w:tcW w:w="535" w:type="pct"/>
            <w:shd w:val="clear" w:color="auto" w:fill="auto"/>
            <w:vAlign w:val="center"/>
          </w:tcPr>
          <w:p w14:paraId="160E2FF9" w14:textId="77777777" w:rsidR="001477A2" w:rsidRDefault="001477A2">
            <w:pPr>
              <w:pStyle w:val="afff"/>
            </w:pPr>
          </w:p>
        </w:tc>
        <w:tc>
          <w:tcPr>
            <w:tcW w:w="643" w:type="pct"/>
            <w:shd w:val="clear" w:color="auto" w:fill="auto"/>
            <w:vAlign w:val="center"/>
          </w:tcPr>
          <w:p w14:paraId="395329AA" w14:textId="77777777" w:rsidR="001477A2" w:rsidRDefault="001477A2">
            <w:pPr>
              <w:pStyle w:val="afff"/>
            </w:pPr>
          </w:p>
        </w:tc>
        <w:tc>
          <w:tcPr>
            <w:tcW w:w="1573" w:type="pct"/>
            <w:shd w:val="clear" w:color="auto" w:fill="auto"/>
            <w:vAlign w:val="center"/>
          </w:tcPr>
          <w:p w14:paraId="4672402A" w14:textId="77777777" w:rsidR="001477A2" w:rsidRDefault="00000000">
            <w:pPr>
              <w:pStyle w:val="afff"/>
              <w:jc w:val="left"/>
            </w:pPr>
            <w:r>
              <w:rPr>
                <w:rStyle w:val="font161"/>
                <w:rFonts w:cs="宋体"/>
                <w:sz w:val="20"/>
                <w:szCs w:val="22"/>
              </w:rPr>
              <w:t>…</w:t>
            </w:r>
          </w:p>
        </w:tc>
      </w:tr>
      <w:tr w:rsidR="001477A2" w14:paraId="24F0B195" w14:textId="77777777">
        <w:trPr>
          <w:trHeight w:val="284"/>
          <w:jc w:val="center"/>
        </w:trPr>
        <w:tc>
          <w:tcPr>
            <w:tcW w:w="266" w:type="pct"/>
            <w:vMerge w:val="restart"/>
            <w:shd w:val="clear" w:color="auto" w:fill="auto"/>
            <w:vAlign w:val="center"/>
          </w:tcPr>
          <w:p w14:paraId="323AB8F6" w14:textId="77777777" w:rsidR="001477A2" w:rsidRDefault="00000000">
            <w:pPr>
              <w:pStyle w:val="afff"/>
            </w:pPr>
            <w:r>
              <w:t>1</w:t>
            </w:r>
          </w:p>
        </w:tc>
        <w:tc>
          <w:tcPr>
            <w:tcW w:w="429" w:type="pct"/>
            <w:vMerge w:val="restart"/>
            <w:shd w:val="clear" w:color="auto" w:fill="auto"/>
            <w:vAlign w:val="center"/>
          </w:tcPr>
          <w:p w14:paraId="11D68312" w14:textId="77777777" w:rsidR="001477A2" w:rsidRDefault="00000000">
            <w:pPr>
              <w:pStyle w:val="afff"/>
            </w:pPr>
            <w:r>
              <w:rPr>
                <w:rStyle w:val="font141"/>
                <w:rFonts w:ascii="Times New Roman" w:eastAsia="宋体" w:hAnsi="Times New Roman" w:cs="宋体" w:hint="default"/>
                <w:sz w:val="20"/>
                <w:szCs w:val="22"/>
              </w:rPr>
              <w:t>小型灌区</w:t>
            </w:r>
          </w:p>
        </w:tc>
        <w:tc>
          <w:tcPr>
            <w:tcW w:w="589" w:type="pct"/>
            <w:vMerge w:val="restart"/>
            <w:shd w:val="clear" w:color="auto" w:fill="auto"/>
            <w:vAlign w:val="center"/>
          </w:tcPr>
          <w:p w14:paraId="6D6F0AE0" w14:textId="77777777" w:rsidR="001477A2" w:rsidRDefault="00000000">
            <w:pPr>
              <w:pStyle w:val="afff"/>
            </w:pPr>
            <w:r>
              <w:rPr>
                <w:rStyle w:val="font141"/>
                <w:rFonts w:ascii="Times New Roman" w:eastAsia="宋体" w:hAnsi="Times New Roman" w:cs="宋体" w:hint="default"/>
                <w:sz w:val="20"/>
                <w:szCs w:val="22"/>
              </w:rPr>
              <w:t>样点灌区</w:t>
            </w:r>
            <w:r>
              <w:rPr>
                <w:rStyle w:val="font161"/>
                <w:rFonts w:cs="宋体"/>
                <w:sz w:val="20"/>
                <w:szCs w:val="22"/>
              </w:rPr>
              <w:t>1</w:t>
            </w:r>
          </w:p>
        </w:tc>
        <w:tc>
          <w:tcPr>
            <w:tcW w:w="429" w:type="pct"/>
            <w:shd w:val="clear" w:color="auto" w:fill="auto"/>
            <w:vAlign w:val="center"/>
          </w:tcPr>
          <w:p w14:paraId="58011C33" w14:textId="77777777" w:rsidR="001477A2" w:rsidRDefault="00000000">
            <w:pPr>
              <w:pStyle w:val="afff"/>
            </w:pPr>
            <w:r>
              <w:rPr>
                <w:rStyle w:val="font141"/>
                <w:rFonts w:ascii="Times New Roman" w:eastAsia="宋体" w:hAnsi="Times New Roman" w:cs="宋体" w:hint="default"/>
                <w:sz w:val="20"/>
                <w:szCs w:val="22"/>
              </w:rPr>
              <w:t>小计</w:t>
            </w:r>
          </w:p>
        </w:tc>
        <w:tc>
          <w:tcPr>
            <w:tcW w:w="536" w:type="pct"/>
            <w:shd w:val="clear" w:color="auto" w:fill="auto"/>
            <w:vAlign w:val="center"/>
          </w:tcPr>
          <w:p w14:paraId="3DA3AEDD" w14:textId="77777777" w:rsidR="001477A2" w:rsidRDefault="001477A2">
            <w:pPr>
              <w:pStyle w:val="afff"/>
            </w:pPr>
          </w:p>
        </w:tc>
        <w:tc>
          <w:tcPr>
            <w:tcW w:w="535" w:type="pct"/>
            <w:shd w:val="clear" w:color="auto" w:fill="auto"/>
            <w:vAlign w:val="center"/>
          </w:tcPr>
          <w:p w14:paraId="4B78220F" w14:textId="77777777" w:rsidR="001477A2" w:rsidRDefault="001477A2">
            <w:pPr>
              <w:pStyle w:val="afff"/>
            </w:pPr>
          </w:p>
        </w:tc>
        <w:tc>
          <w:tcPr>
            <w:tcW w:w="643" w:type="pct"/>
            <w:shd w:val="clear" w:color="auto" w:fill="auto"/>
            <w:vAlign w:val="center"/>
          </w:tcPr>
          <w:p w14:paraId="5ABF881E" w14:textId="77777777" w:rsidR="001477A2" w:rsidRDefault="001477A2">
            <w:pPr>
              <w:pStyle w:val="afff"/>
            </w:pPr>
          </w:p>
        </w:tc>
        <w:tc>
          <w:tcPr>
            <w:tcW w:w="1573" w:type="pct"/>
            <w:vMerge w:val="restart"/>
            <w:shd w:val="clear" w:color="auto" w:fill="auto"/>
            <w:vAlign w:val="center"/>
          </w:tcPr>
          <w:p w14:paraId="00D5CB9B" w14:textId="77777777" w:rsidR="001477A2" w:rsidRDefault="00000000">
            <w:pPr>
              <w:pStyle w:val="afff"/>
              <w:jc w:val="left"/>
            </w:pPr>
            <w:r>
              <w:rPr>
                <w:rStyle w:val="font161"/>
                <w:rFonts w:cs="宋体"/>
                <w:sz w:val="20"/>
                <w:szCs w:val="22"/>
              </w:rPr>
              <w:t>□</w:t>
            </w:r>
            <w:r>
              <w:rPr>
                <w:rStyle w:val="font141"/>
                <w:rFonts w:ascii="Times New Roman" w:eastAsia="宋体" w:hAnsi="Times New Roman" w:cs="宋体" w:hint="default"/>
                <w:sz w:val="20"/>
                <w:szCs w:val="22"/>
              </w:rPr>
              <w:t>作物种类</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灌溉方式</w:t>
            </w:r>
            <w:r>
              <w:rPr>
                <w:rStyle w:val="font141"/>
                <w:rFonts w:ascii="Times New Roman" w:eastAsia="宋体" w:hAnsi="Times New Roman" w:cs="宋体" w:hint="default"/>
                <w:sz w:val="20"/>
                <w:szCs w:val="22"/>
              </w:rPr>
              <w:t xml:space="preserve"> </w:t>
            </w:r>
            <w:r>
              <w:rPr>
                <w:rStyle w:val="font161"/>
                <w:rFonts w:cs="宋体"/>
                <w:sz w:val="20"/>
                <w:szCs w:val="22"/>
              </w:rPr>
              <w:t xml:space="preserve">□ </w:t>
            </w:r>
            <w:r>
              <w:rPr>
                <w:rStyle w:val="font141"/>
                <w:rFonts w:ascii="Times New Roman" w:eastAsia="宋体" w:hAnsi="Times New Roman" w:cs="宋体" w:hint="default"/>
                <w:sz w:val="20"/>
                <w:szCs w:val="22"/>
              </w:rPr>
              <w:t>畦田规格</w:t>
            </w:r>
            <w:r>
              <w:rPr>
                <w:rStyle w:val="font141"/>
                <w:rFonts w:ascii="Times New Roman" w:eastAsia="宋体" w:hAnsi="Times New Roman" w:cs="宋体" w:hint="default"/>
                <w:sz w:val="20"/>
                <w:szCs w:val="22"/>
              </w:rPr>
              <w:br/>
            </w:r>
            <w:r>
              <w:rPr>
                <w:rStyle w:val="font161"/>
                <w:rFonts w:cs="宋体"/>
                <w:sz w:val="20"/>
                <w:szCs w:val="22"/>
              </w:rPr>
              <w:t>□</w:t>
            </w:r>
            <w:r>
              <w:rPr>
                <w:rStyle w:val="font141"/>
                <w:rFonts w:ascii="Times New Roman" w:eastAsia="宋体" w:hAnsi="Times New Roman" w:cs="宋体" w:hint="default"/>
                <w:sz w:val="20"/>
                <w:szCs w:val="22"/>
              </w:rPr>
              <w:t>地形</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土地平整程度</w:t>
            </w:r>
            <w:r>
              <w:rPr>
                <w:rStyle w:val="font141"/>
                <w:rFonts w:ascii="Times New Roman" w:eastAsia="宋体" w:hAnsi="Times New Roman" w:cs="宋体" w:hint="default"/>
                <w:sz w:val="20"/>
                <w:szCs w:val="22"/>
              </w:rPr>
              <w:t xml:space="preserve"> </w:t>
            </w:r>
            <w:r>
              <w:rPr>
                <w:rStyle w:val="font161"/>
                <w:rFonts w:cs="宋体"/>
                <w:sz w:val="20"/>
                <w:szCs w:val="22"/>
              </w:rPr>
              <w:t>□</w:t>
            </w:r>
            <w:r>
              <w:rPr>
                <w:rStyle w:val="font141"/>
                <w:rFonts w:ascii="Times New Roman" w:eastAsia="宋体" w:hAnsi="Times New Roman" w:cs="宋体" w:hint="default"/>
                <w:sz w:val="20"/>
                <w:szCs w:val="22"/>
              </w:rPr>
              <w:t>土壤类型</w:t>
            </w:r>
            <w:r>
              <w:rPr>
                <w:rStyle w:val="font141"/>
                <w:rFonts w:ascii="Times New Roman" w:eastAsia="宋体" w:hAnsi="Times New Roman" w:cs="宋体" w:hint="default"/>
                <w:sz w:val="20"/>
                <w:szCs w:val="22"/>
              </w:rPr>
              <w:br/>
            </w:r>
            <w:r>
              <w:rPr>
                <w:rStyle w:val="font161"/>
                <w:rFonts w:cs="宋体"/>
                <w:sz w:val="20"/>
                <w:szCs w:val="22"/>
              </w:rPr>
              <w:t>□</w:t>
            </w:r>
            <w:r>
              <w:rPr>
                <w:rStyle w:val="font141"/>
                <w:rFonts w:ascii="Times New Roman" w:eastAsia="宋体" w:hAnsi="Times New Roman" w:cs="宋体" w:hint="default"/>
                <w:sz w:val="20"/>
                <w:szCs w:val="22"/>
              </w:rPr>
              <w:t>地下水埋深</w:t>
            </w:r>
            <w:r>
              <w:rPr>
                <w:rStyle w:val="font161"/>
                <w:rFonts w:cs="宋体"/>
                <w:sz w:val="20"/>
                <w:szCs w:val="22"/>
              </w:rPr>
              <w:t>□</w:t>
            </w:r>
            <w:r>
              <w:rPr>
                <w:rStyle w:val="font141"/>
                <w:rFonts w:ascii="Times New Roman" w:eastAsia="宋体" w:hAnsi="Times New Roman" w:cs="宋体" w:hint="default"/>
                <w:sz w:val="20"/>
                <w:szCs w:val="22"/>
              </w:rPr>
              <w:t>其他（填写具体内容）：</w:t>
            </w:r>
          </w:p>
        </w:tc>
      </w:tr>
      <w:tr w:rsidR="001477A2" w14:paraId="5900B918" w14:textId="77777777">
        <w:trPr>
          <w:trHeight w:val="284"/>
          <w:jc w:val="center"/>
        </w:trPr>
        <w:tc>
          <w:tcPr>
            <w:tcW w:w="266" w:type="pct"/>
            <w:vMerge/>
            <w:shd w:val="clear" w:color="auto" w:fill="auto"/>
            <w:vAlign w:val="center"/>
          </w:tcPr>
          <w:p w14:paraId="40D9646A" w14:textId="77777777" w:rsidR="001477A2" w:rsidRDefault="001477A2">
            <w:pPr>
              <w:pStyle w:val="afff"/>
            </w:pPr>
          </w:p>
        </w:tc>
        <w:tc>
          <w:tcPr>
            <w:tcW w:w="429" w:type="pct"/>
            <w:vMerge/>
            <w:shd w:val="clear" w:color="auto" w:fill="auto"/>
            <w:vAlign w:val="center"/>
          </w:tcPr>
          <w:p w14:paraId="6EEE2031" w14:textId="77777777" w:rsidR="001477A2" w:rsidRDefault="001477A2">
            <w:pPr>
              <w:pStyle w:val="afff"/>
            </w:pPr>
          </w:p>
        </w:tc>
        <w:tc>
          <w:tcPr>
            <w:tcW w:w="589" w:type="pct"/>
            <w:vMerge/>
            <w:shd w:val="clear" w:color="auto" w:fill="auto"/>
            <w:vAlign w:val="center"/>
          </w:tcPr>
          <w:p w14:paraId="4055ECB0" w14:textId="77777777" w:rsidR="001477A2" w:rsidRDefault="001477A2">
            <w:pPr>
              <w:pStyle w:val="afff"/>
            </w:pPr>
          </w:p>
        </w:tc>
        <w:tc>
          <w:tcPr>
            <w:tcW w:w="429" w:type="pct"/>
            <w:shd w:val="clear" w:color="auto" w:fill="auto"/>
            <w:vAlign w:val="center"/>
          </w:tcPr>
          <w:p w14:paraId="3B660390" w14:textId="77777777" w:rsidR="001477A2" w:rsidRDefault="00000000">
            <w:pPr>
              <w:pStyle w:val="afff"/>
            </w:pPr>
            <w:r>
              <w:rPr>
                <w:rStyle w:val="font141"/>
                <w:rFonts w:ascii="Times New Roman" w:eastAsia="宋体" w:hAnsi="Times New Roman" w:cs="宋体" w:hint="default"/>
                <w:sz w:val="20"/>
                <w:szCs w:val="22"/>
              </w:rPr>
              <w:t>作物</w:t>
            </w:r>
            <w:r>
              <w:rPr>
                <w:rStyle w:val="font161"/>
                <w:rFonts w:cs="宋体"/>
                <w:sz w:val="20"/>
                <w:szCs w:val="22"/>
              </w:rPr>
              <w:t>1</w:t>
            </w:r>
          </w:p>
        </w:tc>
        <w:tc>
          <w:tcPr>
            <w:tcW w:w="536" w:type="pct"/>
            <w:shd w:val="clear" w:color="auto" w:fill="auto"/>
            <w:vAlign w:val="center"/>
          </w:tcPr>
          <w:p w14:paraId="53A38D2B" w14:textId="77777777" w:rsidR="001477A2" w:rsidRDefault="001477A2">
            <w:pPr>
              <w:pStyle w:val="afff"/>
            </w:pPr>
          </w:p>
        </w:tc>
        <w:tc>
          <w:tcPr>
            <w:tcW w:w="535" w:type="pct"/>
            <w:shd w:val="clear" w:color="auto" w:fill="auto"/>
            <w:vAlign w:val="center"/>
          </w:tcPr>
          <w:p w14:paraId="446B8D01" w14:textId="77777777" w:rsidR="001477A2" w:rsidRDefault="001477A2">
            <w:pPr>
              <w:pStyle w:val="afff"/>
            </w:pPr>
          </w:p>
        </w:tc>
        <w:tc>
          <w:tcPr>
            <w:tcW w:w="643" w:type="pct"/>
            <w:shd w:val="clear" w:color="auto" w:fill="auto"/>
            <w:vAlign w:val="center"/>
          </w:tcPr>
          <w:p w14:paraId="6D0D25CB" w14:textId="77777777" w:rsidR="001477A2" w:rsidRDefault="001477A2">
            <w:pPr>
              <w:pStyle w:val="afff"/>
            </w:pPr>
          </w:p>
        </w:tc>
        <w:tc>
          <w:tcPr>
            <w:tcW w:w="1573" w:type="pct"/>
            <w:vMerge/>
            <w:shd w:val="clear" w:color="auto" w:fill="auto"/>
            <w:vAlign w:val="center"/>
          </w:tcPr>
          <w:p w14:paraId="2C6FD30F" w14:textId="77777777" w:rsidR="001477A2" w:rsidRDefault="001477A2">
            <w:pPr>
              <w:pStyle w:val="afff"/>
              <w:jc w:val="left"/>
            </w:pPr>
          </w:p>
        </w:tc>
      </w:tr>
      <w:tr w:rsidR="001477A2" w14:paraId="17E97B2C" w14:textId="77777777">
        <w:trPr>
          <w:trHeight w:val="284"/>
          <w:jc w:val="center"/>
        </w:trPr>
        <w:tc>
          <w:tcPr>
            <w:tcW w:w="266" w:type="pct"/>
            <w:vMerge/>
            <w:shd w:val="clear" w:color="auto" w:fill="auto"/>
            <w:vAlign w:val="center"/>
          </w:tcPr>
          <w:p w14:paraId="0BC9B4F9" w14:textId="77777777" w:rsidR="001477A2" w:rsidRDefault="001477A2">
            <w:pPr>
              <w:pStyle w:val="afff"/>
            </w:pPr>
          </w:p>
        </w:tc>
        <w:tc>
          <w:tcPr>
            <w:tcW w:w="429" w:type="pct"/>
            <w:vMerge/>
            <w:shd w:val="clear" w:color="auto" w:fill="auto"/>
            <w:vAlign w:val="center"/>
          </w:tcPr>
          <w:p w14:paraId="54307379" w14:textId="77777777" w:rsidR="001477A2" w:rsidRDefault="001477A2">
            <w:pPr>
              <w:pStyle w:val="afff"/>
            </w:pPr>
          </w:p>
        </w:tc>
        <w:tc>
          <w:tcPr>
            <w:tcW w:w="589" w:type="pct"/>
            <w:vMerge/>
            <w:shd w:val="clear" w:color="auto" w:fill="auto"/>
            <w:vAlign w:val="center"/>
          </w:tcPr>
          <w:p w14:paraId="61CAB994" w14:textId="77777777" w:rsidR="001477A2" w:rsidRDefault="001477A2">
            <w:pPr>
              <w:pStyle w:val="afff"/>
            </w:pPr>
          </w:p>
        </w:tc>
        <w:tc>
          <w:tcPr>
            <w:tcW w:w="429" w:type="pct"/>
            <w:shd w:val="clear" w:color="auto" w:fill="auto"/>
            <w:vAlign w:val="center"/>
          </w:tcPr>
          <w:p w14:paraId="393E4DB0" w14:textId="77777777" w:rsidR="001477A2" w:rsidRDefault="00000000">
            <w:pPr>
              <w:pStyle w:val="afff"/>
            </w:pPr>
            <w:r>
              <w:rPr>
                <w:rStyle w:val="font161"/>
                <w:rFonts w:cs="宋体"/>
                <w:sz w:val="20"/>
                <w:szCs w:val="22"/>
              </w:rPr>
              <w:t>…</w:t>
            </w:r>
          </w:p>
        </w:tc>
        <w:tc>
          <w:tcPr>
            <w:tcW w:w="536" w:type="pct"/>
            <w:shd w:val="clear" w:color="auto" w:fill="auto"/>
            <w:vAlign w:val="center"/>
          </w:tcPr>
          <w:p w14:paraId="26373A7F" w14:textId="77777777" w:rsidR="001477A2" w:rsidRDefault="001477A2">
            <w:pPr>
              <w:pStyle w:val="afff"/>
            </w:pPr>
          </w:p>
        </w:tc>
        <w:tc>
          <w:tcPr>
            <w:tcW w:w="535" w:type="pct"/>
            <w:shd w:val="clear" w:color="auto" w:fill="auto"/>
            <w:vAlign w:val="center"/>
          </w:tcPr>
          <w:p w14:paraId="2FCBE0A5" w14:textId="77777777" w:rsidR="001477A2" w:rsidRDefault="001477A2">
            <w:pPr>
              <w:pStyle w:val="afff"/>
            </w:pPr>
          </w:p>
        </w:tc>
        <w:tc>
          <w:tcPr>
            <w:tcW w:w="643" w:type="pct"/>
            <w:shd w:val="clear" w:color="auto" w:fill="auto"/>
            <w:vAlign w:val="center"/>
          </w:tcPr>
          <w:p w14:paraId="3B75F0DC" w14:textId="77777777" w:rsidR="001477A2" w:rsidRDefault="001477A2">
            <w:pPr>
              <w:pStyle w:val="afff"/>
            </w:pPr>
          </w:p>
        </w:tc>
        <w:tc>
          <w:tcPr>
            <w:tcW w:w="1573" w:type="pct"/>
            <w:vMerge/>
            <w:shd w:val="clear" w:color="auto" w:fill="auto"/>
            <w:vAlign w:val="center"/>
          </w:tcPr>
          <w:p w14:paraId="36A5F65F" w14:textId="77777777" w:rsidR="001477A2" w:rsidRDefault="001477A2">
            <w:pPr>
              <w:pStyle w:val="afff"/>
              <w:jc w:val="left"/>
            </w:pPr>
          </w:p>
        </w:tc>
      </w:tr>
      <w:tr w:rsidR="001477A2" w14:paraId="11F2F2A0" w14:textId="77777777">
        <w:trPr>
          <w:trHeight w:val="284"/>
          <w:jc w:val="center"/>
        </w:trPr>
        <w:tc>
          <w:tcPr>
            <w:tcW w:w="266" w:type="pct"/>
            <w:shd w:val="clear" w:color="auto" w:fill="auto"/>
            <w:vAlign w:val="center"/>
          </w:tcPr>
          <w:p w14:paraId="73270698" w14:textId="77777777" w:rsidR="001477A2" w:rsidRDefault="00000000">
            <w:pPr>
              <w:pStyle w:val="afff"/>
            </w:pPr>
            <w:r>
              <w:rPr>
                <w:rStyle w:val="font161"/>
                <w:rFonts w:cs="宋体"/>
                <w:sz w:val="20"/>
                <w:szCs w:val="22"/>
              </w:rPr>
              <w:t>…</w:t>
            </w:r>
          </w:p>
        </w:tc>
        <w:tc>
          <w:tcPr>
            <w:tcW w:w="429" w:type="pct"/>
            <w:vMerge/>
            <w:shd w:val="clear" w:color="auto" w:fill="auto"/>
            <w:vAlign w:val="center"/>
          </w:tcPr>
          <w:p w14:paraId="3B34FD97" w14:textId="77777777" w:rsidR="001477A2" w:rsidRDefault="001477A2">
            <w:pPr>
              <w:pStyle w:val="afff"/>
            </w:pPr>
          </w:p>
        </w:tc>
        <w:tc>
          <w:tcPr>
            <w:tcW w:w="589" w:type="pct"/>
            <w:shd w:val="clear" w:color="auto" w:fill="auto"/>
            <w:vAlign w:val="center"/>
          </w:tcPr>
          <w:p w14:paraId="7AF153CE" w14:textId="77777777" w:rsidR="001477A2" w:rsidRDefault="00000000">
            <w:pPr>
              <w:pStyle w:val="afff"/>
            </w:pPr>
            <w:r>
              <w:rPr>
                <w:rStyle w:val="font161"/>
                <w:rFonts w:cs="宋体"/>
                <w:sz w:val="20"/>
                <w:szCs w:val="22"/>
              </w:rPr>
              <w:t>…</w:t>
            </w:r>
          </w:p>
        </w:tc>
        <w:tc>
          <w:tcPr>
            <w:tcW w:w="429" w:type="pct"/>
            <w:shd w:val="clear" w:color="auto" w:fill="auto"/>
            <w:vAlign w:val="center"/>
          </w:tcPr>
          <w:p w14:paraId="172910C1" w14:textId="77777777" w:rsidR="001477A2" w:rsidRDefault="001477A2">
            <w:pPr>
              <w:pStyle w:val="afff"/>
            </w:pPr>
          </w:p>
        </w:tc>
        <w:tc>
          <w:tcPr>
            <w:tcW w:w="536" w:type="pct"/>
            <w:shd w:val="clear" w:color="auto" w:fill="auto"/>
            <w:vAlign w:val="center"/>
          </w:tcPr>
          <w:p w14:paraId="1D748CF7" w14:textId="77777777" w:rsidR="001477A2" w:rsidRDefault="001477A2">
            <w:pPr>
              <w:pStyle w:val="afff"/>
            </w:pPr>
          </w:p>
        </w:tc>
        <w:tc>
          <w:tcPr>
            <w:tcW w:w="535" w:type="pct"/>
            <w:shd w:val="clear" w:color="auto" w:fill="auto"/>
            <w:vAlign w:val="center"/>
          </w:tcPr>
          <w:p w14:paraId="1B5092D6" w14:textId="77777777" w:rsidR="001477A2" w:rsidRDefault="001477A2">
            <w:pPr>
              <w:pStyle w:val="afff"/>
            </w:pPr>
          </w:p>
        </w:tc>
        <w:tc>
          <w:tcPr>
            <w:tcW w:w="643" w:type="pct"/>
            <w:shd w:val="clear" w:color="auto" w:fill="auto"/>
            <w:vAlign w:val="center"/>
          </w:tcPr>
          <w:p w14:paraId="7D1DCA92" w14:textId="77777777" w:rsidR="001477A2" w:rsidRDefault="001477A2">
            <w:pPr>
              <w:pStyle w:val="afff"/>
            </w:pPr>
          </w:p>
        </w:tc>
        <w:tc>
          <w:tcPr>
            <w:tcW w:w="1573" w:type="pct"/>
            <w:shd w:val="clear" w:color="auto" w:fill="auto"/>
            <w:vAlign w:val="center"/>
          </w:tcPr>
          <w:p w14:paraId="7AF13108" w14:textId="77777777" w:rsidR="001477A2" w:rsidRDefault="00000000">
            <w:pPr>
              <w:pStyle w:val="afff"/>
              <w:jc w:val="left"/>
            </w:pPr>
            <w:r>
              <w:rPr>
                <w:rStyle w:val="font161"/>
                <w:rFonts w:cs="宋体"/>
                <w:sz w:val="20"/>
                <w:szCs w:val="22"/>
              </w:rPr>
              <w:t>…</w:t>
            </w:r>
          </w:p>
        </w:tc>
      </w:tr>
    </w:tbl>
    <w:p w14:paraId="30529B33" w14:textId="77777777" w:rsidR="001477A2" w:rsidRDefault="00000000">
      <w:pPr>
        <w:widowControl/>
        <w:kinsoku w:val="0"/>
        <w:autoSpaceDE w:val="0"/>
        <w:autoSpaceDN w:val="0"/>
        <w:spacing w:before="193" w:line="214" w:lineRule="auto"/>
        <w:ind w:left="23" w:firstLineChars="0" w:firstLine="0"/>
        <w:jc w:val="left"/>
        <w:textAlignment w:val="baseline"/>
        <w:rPr>
          <w:rFonts w:eastAsia="黑体" w:cs="Times New Roman"/>
          <w:sz w:val="24"/>
        </w:rPr>
      </w:pPr>
      <w:r>
        <w:rPr>
          <w:rFonts w:ascii="仿宋_GB2312" w:hAnsi="仿宋_GB2312" w:cs="仿宋_GB2312"/>
          <w:b/>
          <w:bCs/>
          <w:snapToGrid w:val="0"/>
          <w:color w:val="000000"/>
          <w:spacing w:val="-1"/>
          <w:kern w:val="0"/>
          <w:sz w:val="24"/>
          <w:szCs w:val="24"/>
        </w:rPr>
        <w:t>填表日期：</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填表人：</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联系电话：</w:t>
      </w:r>
    </w:p>
    <w:p w14:paraId="6C18BA68" w14:textId="77777777" w:rsidR="001477A2" w:rsidRDefault="001477A2">
      <w:pPr>
        <w:widowControl/>
        <w:kinsoku w:val="0"/>
        <w:autoSpaceDE w:val="0"/>
        <w:autoSpaceDN w:val="0"/>
        <w:spacing w:line="240" w:lineRule="auto"/>
        <w:ind w:firstLine="546"/>
        <w:jc w:val="left"/>
        <w:textAlignment w:val="baseline"/>
        <w:rPr>
          <w:rFonts w:ascii="仿宋_GB2312" w:hAnsi="仿宋_GB2312" w:cs="仿宋_GB2312" w:hint="eastAsia"/>
          <w:b/>
          <w:bCs/>
          <w:iCs/>
          <w:snapToGrid w:val="0"/>
          <w:color w:val="000000"/>
          <w:spacing w:val="-4"/>
          <w:kern w:val="0"/>
          <w:szCs w:val="24"/>
        </w:rPr>
      </w:pPr>
    </w:p>
    <w:p w14:paraId="0BB4218B" w14:textId="77777777" w:rsidR="001477A2" w:rsidRDefault="00000000">
      <w:pPr>
        <w:widowControl/>
        <w:kinsoku w:val="0"/>
        <w:autoSpaceDE w:val="0"/>
        <w:autoSpaceDN w:val="0"/>
        <w:spacing w:line="240" w:lineRule="auto"/>
        <w:ind w:firstLine="466"/>
        <w:jc w:val="left"/>
        <w:textAlignment w:val="baseline"/>
        <w:rPr>
          <w:rFonts w:ascii="仿宋_GB2312" w:hAnsi="仿宋_GB2312" w:cs="仿宋_GB2312" w:hint="eastAsia"/>
          <w:b/>
          <w:bCs/>
          <w:iCs/>
          <w:snapToGrid w:val="0"/>
          <w:color w:val="000000"/>
          <w:spacing w:val="-4"/>
          <w:kern w:val="0"/>
          <w:sz w:val="24"/>
          <w:szCs w:val="24"/>
        </w:rPr>
      </w:pPr>
      <w:r>
        <w:rPr>
          <w:rFonts w:ascii="仿宋_GB2312" w:hAnsi="仿宋_GB2312" w:cs="仿宋_GB2312" w:hint="eastAsia"/>
          <w:b/>
          <w:bCs/>
          <w:iCs/>
          <w:snapToGrid w:val="0"/>
          <w:color w:val="000000"/>
          <w:spacing w:val="-4"/>
          <w:kern w:val="0"/>
          <w:sz w:val="24"/>
          <w:szCs w:val="24"/>
        </w:rPr>
        <w:t>填表说明：</w:t>
      </w:r>
    </w:p>
    <w:p w14:paraId="18778B6B" w14:textId="77777777" w:rsidR="001477A2" w:rsidRDefault="00000000">
      <w:pPr>
        <w:widowControl/>
        <w:kinsoku w:val="0"/>
        <w:autoSpaceDE w:val="0"/>
        <w:autoSpaceDN w:val="0"/>
        <w:spacing w:line="240" w:lineRule="auto"/>
        <w:ind w:firstLine="464"/>
        <w:jc w:val="left"/>
        <w:textAlignment w:val="baseline"/>
        <w:rPr>
          <w:rFonts w:ascii="仿宋_GB2312" w:hAnsi="仿宋_GB2312" w:cs="仿宋_GB2312" w:hint="eastAsia"/>
          <w:iCs/>
          <w:snapToGrid w:val="0"/>
          <w:color w:val="000000"/>
          <w:spacing w:val="-4"/>
          <w:kern w:val="0"/>
          <w:sz w:val="24"/>
          <w:szCs w:val="24"/>
        </w:rPr>
      </w:pPr>
      <w:r>
        <w:rPr>
          <w:rFonts w:ascii="仿宋_GB2312" w:hAnsi="仿宋_GB2312" w:cs="仿宋_GB2312" w:hint="eastAsia"/>
          <w:iCs/>
          <w:snapToGrid w:val="0"/>
          <w:color w:val="000000"/>
          <w:spacing w:val="-4"/>
          <w:kern w:val="0"/>
          <w:sz w:val="24"/>
          <w:szCs w:val="24"/>
        </w:rPr>
        <w:t>1.填写作物种植比例达10%及以上的作物；</w:t>
      </w:r>
    </w:p>
    <w:p w14:paraId="3D2C4B02" w14:textId="77777777" w:rsidR="001477A2" w:rsidRDefault="00000000">
      <w:pPr>
        <w:widowControl/>
        <w:kinsoku w:val="0"/>
        <w:autoSpaceDE w:val="0"/>
        <w:autoSpaceDN w:val="0"/>
        <w:spacing w:line="240" w:lineRule="auto"/>
        <w:ind w:firstLine="464"/>
        <w:jc w:val="left"/>
        <w:textAlignment w:val="baseline"/>
        <w:rPr>
          <w:rFonts w:ascii="仿宋_GB2312" w:hAnsi="仿宋_GB2312" w:cs="仿宋_GB2312" w:hint="eastAsia"/>
          <w:iCs/>
          <w:snapToGrid w:val="0"/>
          <w:color w:val="000000"/>
          <w:spacing w:val="-4"/>
          <w:kern w:val="0"/>
          <w:sz w:val="24"/>
          <w:szCs w:val="24"/>
        </w:rPr>
      </w:pPr>
      <w:r>
        <w:rPr>
          <w:rFonts w:ascii="仿宋_GB2312" w:hAnsi="仿宋_GB2312" w:cs="仿宋_GB2312" w:hint="eastAsia"/>
          <w:iCs/>
          <w:snapToGrid w:val="0"/>
          <w:color w:val="000000"/>
          <w:spacing w:val="-4"/>
          <w:kern w:val="0"/>
          <w:sz w:val="24"/>
          <w:szCs w:val="24"/>
        </w:rPr>
        <w:t>2.作物种植比例按该种作物当年播种面积除以灌区当年所有作物播种面积之和计算，即：作物种植比例（%）=该作物的播种面积/灌区所有作物播种面积之和×100%；</w:t>
      </w:r>
    </w:p>
    <w:p w14:paraId="67465BF9" w14:textId="77777777" w:rsidR="001477A2" w:rsidRDefault="00000000">
      <w:pPr>
        <w:widowControl/>
        <w:kinsoku w:val="0"/>
        <w:autoSpaceDE w:val="0"/>
        <w:autoSpaceDN w:val="0"/>
        <w:spacing w:line="240" w:lineRule="auto"/>
        <w:ind w:firstLine="464"/>
        <w:jc w:val="left"/>
        <w:textAlignment w:val="baseline"/>
        <w:rPr>
          <w:rFonts w:ascii="仿宋_GB2312" w:hAnsi="仿宋_GB2312" w:cs="仿宋_GB2312" w:hint="eastAsia"/>
          <w:iCs/>
          <w:snapToGrid w:val="0"/>
          <w:color w:val="000000"/>
          <w:spacing w:val="-4"/>
          <w:kern w:val="0"/>
          <w:szCs w:val="24"/>
        </w:rPr>
      </w:pPr>
      <w:r>
        <w:rPr>
          <w:rFonts w:ascii="仿宋_GB2312" w:hAnsi="仿宋_GB2312" w:cs="仿宋_GB2312" w:hint="eastAsia"/>
          <w:iCs/>
          <w:snapToGrid w:val="0"/>
          <w:color w:val="000000"/>
          <w:spacing w:val="-4"/>
          <w:kern w:val="0"/>
          <w:sz w:val="24"/>
          <w:szCs w:val="24"/>
        </w:rPr>
        <w:t>3.列出该种作物的主要灌溉方式。</w:t>
      </w:r>
      <w:r>
        <w:rPr>
          <w:rFonts w:ascii="仿宋_GB2312" w:hAnsi="仿宋_GB2312" w:cs="仿宋_GB2312"/>
          <w:iCs/>
          <w:snapToGrid w:val="0"/>
          <w:color w:val="000000"/>
          <w:spacing w:val="-4"/>
          <w:kern w:val="0"/>
          <w:szCs w:val="24"/>
        </w:rPr>
        <w:br w:type="page"/>
      </w:r>
    </w:p>
    <w:bookmarkEnd w:id="56"/>
    <w:bookmarkEnd w:id="57"/>
    <w:bookmarkEnd w:id="58"/>
    <w:p w14:paraId="11434DE8" w14:textId="77777777" w:rsidR="001477A2" w:rsidRDefault="00000000">
      <w:pPr>
        <w:pStyle w:val="aff6"/>
        <w:ind w:firstLine="640"/>
      </w:pPr>
      <w:r>
        <w:rPr>
          <w:rFonts w:hint="eastAsia"/>
        </w:rPr>
        <w:lastRenderedPageBreak/>
        <w:t>附表</w:t>
      </w:r>
      <w:r>
        <w:rPr>
          <w:rFonts w:hint="eastAsia"/>
        </w:rPr>
        <w:t>3</w:t>
      </w:r>
      <w:r>
        <w:rPr>
          <w:rFonts w:hint="eastAsia"/>
        </w:rPr>
        <w:t>：</w:t>
      </w:r>
      <w:r>
        <w:rPr>
          <w:rFonts w:hint="eastAsia"/>
          <w:u w:val="single"/>
        </w:rPr>
        <w:t xml:space="preserve">      </w:t>
      </w:r>
      <w:r>
        <w:rPr>
          <w:rFonts w:hint="eastAsia"/>
        </w:rPr>
        <w:t>年</w:t>
      </w:r>
      <w:r>
        <w:rPr>
          <w:rFonts w:hint="eastAsia"/>
          <w:u w:val="single"/>
        </w:rPr>
        <w:t xml:space="preserve">  </w:t>
      </w:r>
      <w:r>
        <w:rPr>
          <w:u w:val="single"/>
        </w:rPr>
        <w:t xml:space="preserve"> </w:t>
      </w:r>
      <w:r>
        <w:rPr>
          <w:rFonts w:hint="eastAsia"/>
          <w:u w:val="single"/>
        </w:rPr>
        <w:t xml:space="preserve">  </w:t>
      </w:r>
      <w:r>
        <w:rPr>
          <w:rFonts w:hint="eastAsia"/>
        </w:rPr>
        <w:t>市（州）样点灌区典型田块名录信息统计表</w:t>
      </w:r>
    </w:p>
    <w:tbl>
      <w:tblPr>
        <w:tblStyle w:val="afe"/>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45"/>
        <w:gridCol w:w="1245"/>
        <w:gridCol w:w="1245"/>
        <w:gridCol w:w="1245"/>
        <w:gridCol w:w="1244"/>
        <w:gridCol w:w="1244"/>
        <w:gridCol w:w="1244"/>
        <w:gridCol w:w="1247"/>
        <w:gridCol w:w="1059"/>
        <w:gridCol w:w="1133"/>
        <w:gridCol w:w="1059"/>
      </w:tblGrid>
      <w:tr w:rsidR="001477A2" w14:paraId="0761A599" w14:textId="77777777">
        <w:tc>
          <w:tcPr>
            <w:tcW w:w="471" w:type="pct"/>
            <w:vMerge w:val="restart"/>
            <w:vAlign w:val="center"/>
          </w:tcPr>
          <w:p w14:paraId="5E1066B7" w14:textId="77777777" w:rsidR="001477A2" w:rsidRDefault="00000000">
            <w:pPr>
              <w:pStyle w:val="afff"/>
              <w:rPr>
                <w:b/>
                <w:bCs/>
              </w:rPr>
            </w:pPr>
            <w:r>
              <w:rPr>
                <w:rFonts w:hint="eastAsia"/>
                <w:b/>
                <w:bCs/>
              </w:rPr>
              <w:t>灌区名称</w:t>
            </w:r>
          </w:p>
        </w:tc>
        <w:tc>
          <w:tcPr>
            <w:tcW w:w="471" w:type="pct"/>
            <w:vMerge w:val="restart"/>
            <w:vAlign w:val="center"/>
          </w:tcPr>
          <w:p w14:paraId="3641657B" w14:textId="77777777" w:rsidR="001477A2" w:rsidRDefault="00000000">
            <w:pPr>
              <w:pStyle w:val="afff"/>
              <w:rPr>
                <w:b/>
                <w:bCs/>
              </w:rPr>
            </w:pPr>
            <w:r>
              <w:rPr>
                <w:rFonts w:hint="eastAsia"/>
                <w:b/>
                <w:bCs/>
              </w:rPr>
              <w:t>灌区规模</w:t>
            </w:r>
          </w:p>
        </w:tc>
        <w:tc>
          <w:tcPr>
            <w:tcW w:w="471" w:type="pct"/>
            <w:vMerge w:val="restart"/>
            <w:vAlign w:val="center"/>
          </w:tcPr>
          <w:p w14:paraId="05DEE1D9" w14:textId="77777777" w:rsidR="001477A2" w:rsidRDefault="00000000">
            <w:pPr>
              <w:pStyle w:val="afff"/>
              <w:rPr>
                <w:b/>
                <w:bCs/>
              </w:rPr>
            </w:pPr>
            <w:r>
              <w:rPr>
                <w:rFonts w:hint="eastAsia"/>
                <w:b/>
                <w:bCs/>
              </w:rPr>
              <w:t>灌区片区</w:t>
            </w:r>
          </w:p>
        </w:tc>
        <w:tc>
          <w:tcPr>
            <w:tcW w:w="471" w:type="pct"/>
            <w:vMerge w:val="restart"/>
            <w:vAlign w:val="center"/>
          </w:tcPr>
          <w:p w14:paraId="528B0438" w14:textId="77777777" w:rsidR="001477A2" w:rsidRDefault="00000000">
            <w:pPr>
              <w:pStyle w:val="afff"/>
              <w:rPr>
                <w:b/>
                <w:bCs/>
              </w:rPr>
            </w:pPr>
            <w:r>
              <w:rPr>
                <w:rFonts w:hint="eastAsia"/>
                <w:b/>
                <w:bCs/>
              </w:rPr>
              <w:t>作物种类</w:t>
            </w:r>
          </w:p>
        </w:tc>
        <w:tc>
          <w:tcPr>
            <w:tcW w:w="471" w:type="pct"/>
            <w:vMerge w:val="restart"/>
            <w:vAlign w:val="center"/>
          </w:tcPr>
          <w:p w14:paraId="3A2DAFA3" w14:textId="77777777" w:rsidR="001477A2" w:rsidRDefault="00000000">
            <w:pPr>
              <w:pStyle w:val="afff"/>
              <w:rPr>
                <w:b/>
                <w:bCs/>
              </w:rPr>
            </w:pPr>
            <w:r>
              <w:rPr>
                <w:rFonts w:hint="eastAsia"/>
                <w:b/>
                <w:bCs/>
              </w:rPr>
              <w:t>典型田块</w:t>
            </w:r>
          </w:p>
          <w:p w14:paraId="05B7CB26" w14:textId="77777777" w:rsidR="001477A2" w:rsidRDefault="00000000">
            <w:pPr>
              <w:pStyle w:val="afff"/>
              <w:rPr>
                <w:b/>
                <w:bCs/>
              </w:rPr>
            </w:pPr>
            <w:r>
              <w:rPr>
                <w:rFonts w:hint="eastAsia"/>
                <w:b/>
                <w:bCs/>
              </w:rPr>
              <w:t>编号</w:t>
            </w:r>
          </w:p>
        </w:tc>
        <w:tc>
          <w:tcPr>
            <w:tcW w:w="471" w:type="pct"/>
            <w:vMerge w:val="restart"/>
            <w:vAlign w:val="center"/>
          </w:tcPr>
          <w:p w14:paraId="76F9167E" w14:textId="77777777" w:rsidR="001477A2" w:rsidRDefault="00000000">
            <w:pPr>
              <w:pStyle w:val="afff"/>
              <w:rPr>
                <w:b/>
                <w:bCs/>
              </w:rPr>
            </w:pPr>
            <w:r>
              <w:rPr>
                <w:rFonts w:hint="eastAsia"/>
                <w:b/>
                <w:bCs/>
              </w:rPr>
              <w:t>典型田块</w:t>
            </w:r>
          </w:p>
          <w:p w14:paraId="4CE0C7A0" w14:textId="77777777" w:rsidR="001477A2" w:rsidRDefault="00000000">
            <w:pPr>
              <w:pStyle w:val="afff"/>
              <w:rPr>
                <w:b/>
                <w:bCs/>
              </w:rPr>
            </w:pPr>
            <w:r>
              <w:rPr>
                <w:rFonts w:hint="eastAsia"/>
                <w:b/>
                <w:bCs/>
              </w:rPr>
              <w:t>面积</w:t>
            </w:r>
          </w:p>
        </w:tc>
        <w:tc>
          <w:tcPr>
            <w:tcW w:w="471" w:type="pct"/>
            <w:vMerge w:val="restart"/>
            <w:vAlign w:val="center"/>
          </w:tcPr>
          <w:p w14:paraId="665715AC" w14:textId="77777777" w:rsidR="001477A2" w:rsidRDefault="00000000">
            <w:pPr>
              <w:pStyle w:val="afff"/>
              <w:rPr>
                <w:b/>
                <w:bCs/>
              </w:rPr>
            </w:pPr>
            <w:r>
              <w:rPr>
                <w:rFonts w:hint="eastAsia"/>
                <w:b/>
                <w:bCs/>
              </w:rPr>
              <w:t>典型田块</w:t>
            </w:r>
          </w:p>
          <w:p w14:paraId="35E74B71" w14:textId="77777777" w:rsidR="001477A2" w:rsidRDefault="00000000">
            <w:pPr>
              <w:pStyle w:val="afff"/>
              <w:rPr>
                <w:b/>
                <w:bCs/>
              </w:rPr>
            </w:pPr>
            <w:r>
              <w:rPr>
                <w:rFonts w:hint="eastAsia"/>
                <w:b/>
                <w:bCs/>
              </w:rPr>
              <w:t>地址</w:t>
            </w:r>
          </w:p>
        </w:tc>
        <w:tc>
          <w:tcPr>
            <w:tcW w:w="873" w:type="pct"/>
            <w:gridSpan w:val="2"/>
            <w:vAlign w:val="center"/>
          </w:tcPr>
          <w:p w14:paraId="0545ED5E" w14:textId="77777777" w:rsidR="001477A2" w:rsidRDefault="00000000">
            <w:pPr>
              <w:pStyle w:val="afff"/>
              <w:rPr>
                <w:b/>
                <w:bCs/>
              </w:rPr>
            </w:pPr>
            <w:r>
              <w:rPr>
                <w:rFonts w:hint="eastAsia"/>
                <w:b/>
                <w:bCs/>
              </w:rPr>
              <w:t>典型田块经纬度</w:t>
            </w:r>
          </w:p>
        </w:tc>
        <w:tc>
          <w:tcPr>
            <w:tcW w:w="830" w:type="pct"/>
            <w:gridSpan w:val="2"/>
            <w:vAlign w:val="center"/>
          </w:tcPr>
          <w:p w14:paraId="66AFF547" w14:textId="77777777" w:rsidR="001477A2" w:rsidRDefault="00000000">
            <w:pPr>
              <w:pStyle w:val="afff"/>
              <w:rPr>
                <w:b/>
                <w:bCs/>
              </w:rPr>
            </w:pPr>
            <w:r>
              <w:rPr>
                <w:rFonts w:hint="eastAsia"/>
                <w:b/>
                <w:bCs/>
              </w:rPr>
              <w:t>典型田块观测人员</w:t>
            </w:r>
          </w:p>
        </w:tc>
      </w:tr>
      <w:tr w:rsidR="001477A2" w14:paraId="3E7AA232" w14:textId="77777777">
        <w:tc>
          <w:tcPr>
            <w:tcW w:w="471" w:type="pct"/>
            <w:vMerge/>
            <w:vAlign w:val="center"/>
          </w:tcPr>
          <w:p w14:paraId="481A9B46" w14:textId="77777777" w:rsidR="001477A2" w:rsidRDefault="001477A2">
            <w:pPr>
              <w:pStyle w:val="afff"/>
              <w:rPr>
                <w:b/>
                <w:bCs/>
              </w:rPr>
            </w:pPr>
          </w:p>
        </w:tc>
        <w:tc>
          <w:tcPr>
            <w:tcW w:w="471" w:type="pct"/>
            <w:vMerge/>
            <w:vAlign w:val="center"/>
          </w:tcPr>
          <w:p w14:paraId="3FC3AB37" w14:textId="77777777" w:rsidR="001477A2" w:rsidRDefault="001477A2">
            <w:pPr>
              <w:pStyle w:val="afff"/>
              <w:rPr>
                <w:b/>
                <w:bCs/>
              </w:rPr>
            </w:pPr>
          </w:p>
        </w:tc>
        <w:tc>
          <w:tcPr>
            <w:tcW w:w="471" w:type="pct"/>
            <w:vMerge/>
            <w:vAlign w:val="center"/>
          </w:tcPr>
          <w:p w14:paraId="508C2E34" w14:textId="77777777" w:rsidR="001477A2" w:rsidRDefault="001477A2">
            <w:pPr>
              <w:pStyle w:val="afff"/>
              <w:rPr>
                <w:b/>
                <w:bCs/>
              </w:rPr>
            </w:pPr>
          </w:p>
        </w:tc>
        <w:tc>
          <w:tcPr>
            <w:tcW w:w="471" w:type="pct"/>
            <w:vMerge/>
            <w:vAlign w:val="center"/>
          </w:tcPr>
          <w:p w14:paraId="2CD556D6" w14:textId="77777777" w:rsidR="001477A2" w:rsidRDefault="001477A2">
            <w:pPr>
              <w:pStyle w:val="afff"/>
              <w:rPr>
                <w:b/>
                <w:bCs/>
              </w:rPr>
            </w:pPr>
          </w:p>
        </w:tc>
        <w:tc>
          <w:tcPr>
            <w:tcW w:w="471" w:type="pct"/>
            <w:vMerge/>
            <w:vAlign w:val="center"/>
          </w:tcPr>
          <w:p w14:paraId="0F711055" w14:textId="77777777" w:rsidR="001477A2" w:rsidRDefault="001477A2">
            <w:pPr>
              <w:pStyle w:val="afff"/>
              <w:rPr>
                <w:b/>
                <w:bCs/>
              </w:rPr>
            </w:pPr>
          </w:p>
        </w:tc>
        <w:tc>
          <w:tcPr>
            <w:tcW w:w="471" w:type="pct"/>
            <w:vMerge/>
            <w:vAlign w:val="center"/>
          </w:tcPr>
          <w:p w14:paraId="7F8C5661" w14:textId="77777777" w:rsidR="001477A2" w:rsidRDefault="001477A2">
            <w:pPr>
              <w:pStyle w:val="afff"/>
              <w:rPr>
                <w:b/>
                <w:bCs/>
              </w:rPr>
            </w:pPr>
          </w:p>
        </w:tc>
        <w:tc>
          <w:tcPr>
            <w:tcW w:w="471" w:type="pct"/>
            <w:vMerge/>
            <w:vAlign w:val="center"/>
          </w:tcPr>
          <w:p w14:paraId="45DACEB5" w14:textId="77777777" w:rsidR="001477A2" w:rsidRDefault="001477A2">
            <w:pPr>
              <w:pStyle w:val="afff"/>
              <w:rPr>
                <w:b/>
                <w:bCs/>
              </w:rPr>
            </w:pPr>
          </w:p>
        </w:tc>
        <w:tc>
          <w:tcPr>
            <w:tcW w:w="472" w:type="pct"/>
            <w:vAlign w:val="center"/>
          </w:tcPr>
          <w:p w14:paraId="7638DF2D" w14:textId="77777777" w:rsidR="001477A2" w:rsidRDefault="00000000">
            <w:pPr>
              <w:pStyle w:val="afff"/>
              <w:rPr>
                <w:b/>
                <w:bCs/>
              </w:rPr>
            </w:pPr>
            <w:r>
              <w:rPr>
                <w:rFonts w:hint="eastAsia"/>
                <w:b/>
                <w:bCs/>
              </w:rPr>
              <w:t>经度</w:t>
            </w:r>
          </w:p>
        </w:tc>
        <w:tc>
          <w:tcPr>
            <w:tcW w:w="401" w:type="pct"/>
            <w:vAlign w:val="center"/>
          </w:tcPr>
          <w:p w14:paraId="7ED6B0FD" w14:textId="77777777" w:rsidR="001477A2" w:rsidRDefault="00000000">
            <w:pPr>
              <w:pStyle w:val="afff"/>
              <w:rPr>
                <w:b/>
                <w:bCs/>
              </w:rPr>
            </w:pPr>
            <w:r>
              <w:rPr>
                <w:rFonts w:hint="eastAsia"/>
                <w:b/>
                <w:bCs/>
              </w:rPr>
              <w:t>纬度</w:t>
            </w:r>
          </w:p>
        </w:tc>
        <w:tc>
          <w:tcPr>
            <w:tcW w:w="429" w:type="pct"/>
            <w:vAlign w:val="center"/>
          </w:tcPr>
          <w:p w14:paraId="0D50CCA1" w14:textId="77777777" w:rsidR="001477A2" w:rsidRDefault="00000000">
            <w:pPr>
              <w:pStyle w:val="afff"/>
              <w:rPr>
                <w:b/>
                <w:bCs/>
              </w:rPr>
            </w:pPr>
            <w:r>
              <w:rPr>
                <w:rFonts w:hint="eastAsia"/>
                <w:b/>
                <w:bCs/>
              </w:rPr>
              <w:t>姓名</w:t>
            </w:r>
          </w:p>
        </w:tc>
        <w:tc>
          <w:tcPr>
            <w:tcW w:w="401" w:type="pct"/>
            <w:vAlign w:val="center"/>
          </w:tcPr>
          <w:p w14:paraId="6FC6F38F" w14:textId="77777777" w:rsidR="001477A2" w:rsidRDefault="00000000">
            <w:pPr>
              <w:pStyle w:val="afff"/>
              <w:rPr>
                <w:b/>
                <w:bCs/>
              </w:rPr>
            </w:pPr>
            <w:r>
              <w:rPr>
                <w:rFonts w:hint="eastAsia"/>
                <w:b/>
                <w:bCs/>
              </w:rPr>
              <w:t>联系方式</w:t>
            </w:r>
          </w:p>
        </w:tc>
      </w:tr>
      <w:tr w:rsidR="001477A2" w14:paraId="0B0EA96F" w14:textId="77777777">
        <w:tc>
          <w:tcPr>
            <w:tcW w:w="471" w:type="pct"/>
            <w:vMerge w:val="restart"/>
            <w:vAlign w:val="center"/>
          </w:tcPr>
          <w:p w14:paraId="01AD2BB7" w14:textId="77777777" w:rsidR="001477A2" w:rsidRDefault="00000000">
            <w:pPr>
              <w:pStyle w:val="afff"/>
            </w:pPr>
            <w:r>
              <w:rPr>
                <w:rFonts w:hint="eastAsia"/>
              </w:rPr>
              <w:t>样点灌区</w:t>
            </w:r>
            <w:r>
              <w:rPr>
                <w:rFonts w:hint="eastAsia"/>
              </w:rPr>
              <w:t>a</w:t>
            </w:r>
          </w:p>
        </w:tc>
        <w:tc>
          <w:tcPr>
            <w:tcW w:w="471" w:type="pct"/>
            <w:vMerge w:val="restart"/>
            <w:vAlign w:val="center"/>
          </w:tcPr>
          <w:p w14:paraId="6B72ACE5" w14:textId="77777777" w:rsidR="001477A2" w:rsidRDefault="00000000">
            <w:pPr>
              <w:pStyle w:val="afff"/>
            </w:pPr>
            <w:r>
              <w:rPr>
                <w:rFonts w:hint="eastAsia"/>
              </w:rPr>
              <w:t>大型灌区</w:t>
            </w:r>
          </w:p>
        </w:tc>
        <w:tc>
          <w:tcPr>
            <w:tcW w:w="471" w:type="pct"/>
            <w:vMerge w:val="restart"/>
            <w:vAlign w:val="center"/>
          </w:tcPr>
          <w:p w14:paraId="295FCDD9" w14:textId="77777777" w:rsidR="001477A2" w:rsidRDefault="00000000">
            <w:pPr>
              <w:pStyle w:val="afff"/>
            </w:pPr>
            <w:r>
              <w:rPr>
                <w:rFonts w:hint="eastAsia"/>
              </w:rPr>
              <w:t>上游</w:t>
            </w:r>
          </w:p>
        </w:tc>
        <w:tc>
          <w:tcPr>
            <w:tcW w:w="471" w:type="pct"/>
            <w:vMerge w:val="restart"/>
            <w:vAlign w:val="center"/>
          </w:tcPr>
          <w:p w14:paraId="5B68C397" w14:textId="77777777" w:rsidR="001477A2" w:rsidRDefault="00000000">
            <w:pPr>
              <w:pStyle w:val="afff"/>
            </w:pPr>
            <w:r>
              <w:rPr>
                <w:rFonts w:hint="eastAsia"/>
              </w:rPr>
              <w:t>作物</w:t>
            </w:r>
            <w:r>
              <w:rPr>
                <w:rFonts w:hint="eastAsia"/>
              </w:rPr>
              <w:t>a</w:t>
            </w:r>
          </w:p>
        </w:tc>
        <w:tc>
          <w:tcPr>
            <w:tcW w:w="471" w:type="pct"/>
            <w:vAlign w:val="center"/>
          </w:tcPr>
          <w:p w14:paraId="5D2455D0" w14:textId="77777777" w:rsidR="001477A2" w:rsidRDefault="00000000">
            <w:pPr>
              <w:pStyle w:val="afff"/>
            </w:pPr>
            <w:r>
              <w:rPr>
                <w:rFonts w:hint="eastAsia"/>
              </w:rPr>
              <w:t>1</w:t>
            </w:r>
          </w:p>
        </w:tc>
        <w:tc>
          <w:tcPr>
            <w:tcW w:w="471" w:type="pct"/>
            <w:vAlign w:val="center"/>
          </w:tcPr>
          <w:p w14:paraId="55FD0439" w14:textId="77777777" w:rsidR="001477A2" w:rsidRDefault="00000000">
            <w:pPr>
              <w:pStyle w:val="afff"/>
            </w:pPr>
            <w:r>
              <w:rPr>
                <w:rFonts w:hint="eastAsia"/>
              </w:rPr>
              <w:t>xx</w:t>
            </w:r>
            <w:r>
              <w:rPr>
                <w:rFonts w:hint="eastAsia"/>
              </w:rPr>
              <w:t>亩</w:t>
            </w:r>
          </w:p>
        </w:tc>
        <w:tc>
          <w:tcPr>
            <w:tcW w:w="471" w:type="pct"/>
            <w:vAlign w:val="center"/>
          </w:tcPr>
          <w:p w14:paraId="6697DB9E" w14:textId="77777777" w:rsidR="001477A2" w:rsidRDefault="00000000">
            <w:pPr>
              <w:pStyle w:val="afff"/>
            </w:pPr>
            <w:r>
              <w:rPr>
                <w:rFonts w:hint="eastAsia"/>
              </w:rPr>
              <w:t>xx</w:t>
            </w:r>
            <w:r>
              <w:rPr>
                <w:rFonts w:hint="eastAsia"/>
              </w:rPr>
              <w:t>县</w:t>
            </w:r>
            <w:r>
              <w:rPr>
                <w:rFonts w:hint="eastAsia"/>
              </w:rPr>
              <w:t>xx</w:t>
            </w:r>
            <w:r>
              <w:rPr>
                <w:rFonts w:hint="eastAsia"/>
              </w:rPr>
              <w:t>镇</w:t>
            </w:r>
            <w:r>
              <w:rPr>
                <w:rFonts w:hint="eastAsia"/>
              </w:rPr>
              <w:t>xx</w:t>
            </w:r>
            <w:r>
              <w:rPr>
                <w:rFonts w:hint="eastAsia"/>
              </w:rPr>
              <w:t>村</w:t>
            </w:r>
            <w:r>
              <w:rPr>
                <w:rFonts w:hint="eastAsia"/>
              </w:rPr>
              <w:t>x</w:t>
            </w:r>
            <w:r>
              <w:rPr>
                <w:rFonts w:hint="eastAsia"/>
              </w:rPr>
              <w:t>社（组</w:t>
            </w:r>
            <w:r>
              <w:rPr>
                <w:rFonts w:hint="eastAsia"/>
              </w:rPr>
              <w:t>/</w:t>
            </w:r>
            <w:r>
              <w:rPr>
                <w:rFonts w:hint="eastAsia"/>
              </w:rPr>
              <w:t>队）</w:t>
            </w:r>
          </w:p>
        </w:tc>
        <w:tc>
          <w:tcPr>
            <w:tcW w:w="472" w:type="pct"/>
            <w:vAlign w:val="center"/>
          </w:tcPr>
          <w:p w14:paraId="6AD11F3A" w14:textId="77777777" w:rsidR="001477A2" w:rsidRDefault="00000000">
            <w:pPr>
              <w:pStyle w:val="afff"/>
            </w:pPr>
            <w:r>
              <w:rPr>
                <w:rFonts w:hint="eastAsia"/>
              </w:rPr>
              <w:t>100.1234</w:t>
            </w:r>
          </w:p>
        </w:tc>
        <w:tc>
          <w:tcPr>
            <w:tcW w:w="401" w:type="pct"/>
            <w:vAlign w:val="center"/>
          </w:tcPr>
          <w:p w14:paraId="73A7E44F" w14:textId="77777777" w:rsidR="001477A2" w:rsidRDefault="00000000">
            <w:pPr>
              <w:pStyle w:val="afff"/>
            </w:pPr>
            <w:r>
              <w:rPr>
                <w:rFonts w:hint="eastAsia"/>
              </w:rPr>
              <w:t>30.1234</w:t>
            </w:r>
          </w:p>
        </w:tc>
        <w:tc>
          <w:tcPr>
            <w:tcW w:w="429" w:type="pct"/>
            <w:vAlign w:val="center"/>
          </w:tcPr>
          <w:p w14:paraId="0AEEAECD" w14:textId="77777777" w:rsidR="001477A2" w:rsidRDefault="001477A2">
            <w:pPr>
              <w:pStyle w:val="afff"/>
            </w:pPr>
          </w:p>
        </w:tc>
        <w:tc>
          <w:tcPr>
            <w:tcW w:w="401" w:type="pct"/>
            <w:vAlign w:val="center"/>
          </w:tcPr>
          <w:p w14:paraId="01B4AAF2" w14:textId="77777777" w:rsidR="001477A2" w:rsidRDefault="001477A2">
            <w:pPr>
              <w:pStyle w:val="afff"/>
            </w:pPr>
          </w:p>
        </w:tc>
      </w:tr>
      <w:tr w:rsidR="001477A2" w14:paraId="64712FA9" w14:textId="77777777">
        <w:tc>
          <w:tcPr>
            <w:tcW w:w="471" w:type="pct"/>
            <w:vMerge/>
            <w:vAlign w:val="center"/>
          </w:tcPr>
          <w:p w14:paraId="4C86BE8C" w14:textId="77777777" w:rsidR="001477A2" w:rsidRDefault="001477A2">
            <w:pPr>
              <w:pStyle w:val="afff"/>
            </w:pPr>
          </w:p>
        </w:tc>
        <w:tc>
          <w:tcPr>
            <w:tcW w:w="471" w:type="pct"/>
            <w:vMerge/>
            <w:vAlign w:val="center"/>
          </w:tcPr>
          <w:p w14:paraId="6848ECAB" w14:textId="77777777" w:rsidR="001477A2" w:rsidRDefault="001477A2">
            <w:pPr>
              <w:pStyle w:val="afff"/>
            </w:pPr>
          </w:p>
        </w:tc>
        <w:tc>
          <w:tcPr>
            <w:tcW w:w="471" w:type="pct"/>
            <w:vMerge/>
            <w:vAlign w:val="center"/>
          </w:tcPr>
          <w:p w14:paraId="50AC5BA6" w14:textId="77777777" w:rsidR="001477A2" w:rsidRDefault="001477A2">
            <w:pPr>
              <w:pStyle w:val="afff"/>
            </w:pPr>
          </w:p>
        </w:tc>
        <w:tc>
          <w:tcPr>
            <w:tcW w:w="471" w:type="pct"/>
            <w:vMerge/>
            <w:vAlign w:val="center"/>
          </w:tcPr>
          <w:p w14:paraId="7F44CEFC" w14:textId="77777777" w:rsidR="001477A2" w:rsidRDefault="001477A2">
            <w:pPr>
              <w:pStyle w:val="afff"/>
            </w:pPr>
          </w:p>
        </w:tc>
        <w:tc>
          <w:tcPr>
            <w:tcW w:w="471" w:type="pct"/>
            <w:vAlign w:val="center"/>
          </w:tcPr>
          <w:p w14:paraId="0DC59807" w14:textId="77777777" w:rsidR="001477A2" w:rsidRDefault="00000000">
            <w:pPr>
              <w:pStyle w:val="afff"/>
            </w:pPr>
            <w:r>
              <w:rPr>
                <w:rFonts w:hint="eastAsia"/>
              </w:rPr>
              <w:t>2</w:t>
            </w:r>
          </w:p>
        </w:tc>
        <w:tc>
          <w:tcPr>
            <w:tcW w:w="471" w:type="pct"/>
            <w:vAlign w:val="center"/>
          </w:tcPr>
          <w:p w14:paraId="70660F65" w14:textId="77777777" w:rsidR="001477A2" w:rsidRDefault="00000000">
            <w:pPr>
              <w:pStyle w:val="afff"/>
            </w:pPr>
            <w:r>
              <w:rPr>
                <w:rFonts w:hint="eastAsia"/>
              </w:rPr>
              <w:t>···</w:t>
            </w:r>
          </w:p>
        </w:tc>
        <w:tc>
          <w:tcPr>
            <w:tcW w:w="471" w:type="pct"/>
            <w:vAlign w:val="center"/>
          </w:tcPr>
          <w:p w14:paraId="16698124" w14:textId="77777777" w:rsidR="001477A2" w:rsidRDefault="00000000">
            <w:pPr>
              <w:pStyle w:val="afff"/>
            </w:pPr>
            <w:r>
              <w:rPr>
                <w:rFonts w:hint="eastAsia"/>
              </w:rPr>
              <w:t>···</w:t>
            </w:r>
          </w:p>
        </w:tc>
        <w:tc>
          <w:tcPr>
            <w:tcW w:w="472" w:type="pct"/>
            <w:vAlign w:val="center"/>
          </w:tcPr>
          <w:p w14:paraId="688C07D6" w14:textId="77777777" w:rsidR="001477A2" w:rsidRDefault="00000000">
            <w:pPr>
              <w:pStyle w:val="afff"/>
            </w:pPr>
            <w:r>
              <w:rPr>
                <w:rFonts w:hint="eastAsia"/>
              </w:rPr>
              <w:t>···</w:t>
            </w:r>
          </w:p>
        </w:tc>
        <w:tc>
          <w:tcPr>
            <w:tcW w:w="401" w:type="pct"/>
            <w:vAlign w:val="center"/>
          </w:tcPr>
          <w:p w14:paraId="5F157AB3" w14:textId="77777777" w:rsidR="001477A2" w:rsidRDefault="00000000">
            <w:pPr>
              <w:pStyle w:val="afff"/>
            </w:pPr>
            <w:r>
              <w:rPr>
                <w:rFonts w:hint="eastAsia"/>
              </w:rPr>
              <w:t>···</w:t>
            </w:r>
          </w:p>
        </w:tc>
        <w:tc>
          <w:tcPr>
            <w:tcW w:w="429" w:type="pct"/>
            <w:vAlign w:val="center"/>
          </w:tcPr>
          <w:p w14:paraId="56111CB0" w14:textId="77777777" w:rsidR="001477A2" w:rsidRDefault="00000000">
            <w:pPr>
              <w:pStyle w:val="afff"/>
            </w:pPr>
            <w:r>
              <w:rPr>
                <w:rFonts w:hint="eastAsia"/>
              </w:rPr>
              <w:t>···</w:t>
            </w:r>
          </w:p>
        </w:tc>
        <w:tc>
          <w:tcPr>
            <w:tcW w:w="401" w:type="pct"/>
            <w:vAlign w:val="center"/>
          </w:tcPr>
          <w:p w14:paraId="698668D9" w14:textId="77777777" w:rsidR="001477A2" w:rsidRDefault="00000000">
            <w:pPr>
              <w:pStyle w:val="afff"/>
            </w:pPr>
            <w:r>
              <w:rPr>
                <w:rFonts w:hint="eastAsia"/>
              </w:rPr>
              <w:t>···</w:t>
            </w:r>
          </w:p>
        </w:tc>
      </w:tr>
      <w:tr w:rsidR="001477A2" w14:paraId="64BB89E2" w14:textId="77777777">
        <w:tc>
          <w:tcPr>
            <w:tcW w:w="471" w:type="pct"/>
            <w:vMerge/>
            <w:vAlign w:val="center"/>
          </w:tcPr>
          <w:p w14:paraId="653E56A3" w14:textId="77777777" w:rsidR="001477A2" w:rsidRDefault="001477A2">
            <w:pPr>
              <w:pStyle w:val="afff"/>
            </w:pPr>
          </w:p>
        </w:tc>
        <w:tc>
          <w:tcPr>
            <w:tcW w:w="471" w:type="pct"/>
            <w:vMerge/>
            <w:vAlign w:val="center"/>
          </w:tcPr>
          <w:p w14:paraId="238E88CD" w14:textId="77777777" w:rsidR="001477A2" w:rsidRDefault="001477A2">
            <w:pPr>
              <w:pStyle w:val="afff"/>
            </w:pPr>
          </w:p>
        </w:tc>
        <w:tc>
          <w:tcPr>
            <w:tcW w:w="471" w:type="pct"/>
            <w:vMerge/>
            <w:vAlign w:val="center"/>
          </w:tcPr>
          <w:p w14:paraId="2E22F54B" w14:textId="77777777" w:rsidR="001477A2" w:rsidRDefault="001477A2">
            <w:pPr>
              <w:pStyle w:val="afff"/>
            </w:pPr>
          </w:p>
        </w:tc>
        <w:tc>
          <w:tcPr>
            <w:tcW w:w="471" w:type="pct"/>
            <w:vMerge/>
            <w:vAlign w:val="center"/>
          </w:tcPr>
          <w:p w14:paraId="0E290967" w14:textId="77777777" w:rsidR="001477A2" w:rsidRDefault="001477A2">
            <w:pPr>
              <w:pStyle w:val="afff"/>
            </w:pPr>
          </w:p>
        </w:tc>
        <w:tc>
          <w:tcPr>
            <w:tcW w:w="471" w:type="pct"/>
            <w:vAlign w:val="center"/>
          </w:tcPr>
          <w:p w14:paraId="575A6F03" w14:textId="77777777" w:rsidR="001477A2" w:rsidRDefault="00000000">
            <w:pPr>
              <w:pStyle w:val="afff"/>
            </w:pPr>
            <w:r>
              <w:rPr>
                <w:rFonts w:hint="eastAsia"/>
              </w:rPr>
              <w:t>3</w:t>
            </w:r>
          </w:p>
        </w:tc>
        <w:tc>
          <w:tcPr>
            <w:tcW w:w="471" w:type="pct"/>
            <w:vAlign w:val="center"/>
          </w:tcPr>
          <w:p w14:paraId="4361A194" w14:textId="77777777" w:rsidR="001477A2" w:rsidRDefault="001477A2">
            <w:pPr>
              <w:pStyle w:val="afff"/>
            </w:pPr>
          </w:p>
        </w:tc>
        <w:tc>
          <w:tcPr>
            <w:tcW w:w="471" w:type="pct"/>
            <w:vAlign w:val="center"/>
          </w:tcPr>
          <w:p w14:paraId="13807C4A" w14:textId="77777777" w:rsidR="001477A2" w:rsidRDefault="001477A2">
            <w:pPr>
              <w:pStyle w:val="afff"/>
            </w:pPr>
          </w:p>
        </w:tc>
        <w:tc>
          <w:tcPr>
            <w:tcW w:w="472" w:type="pct"/>
            <w:vAlign w:val="center"/>
          </w:tcPr>
          <w:p w14:paraId="432CEE56" w14:textId="77777777" w:rsidR="001477A2" w:rsidRDefault="001477A2">
            <w:pPr>
              <w:pStyle w:val="afff"/>
            </w:pPr>
          </w:p>
        </w:tc>
        <w:tc>
          <w:tcPr>
            <w:tcW w:w="401" w:type="pct"/>
            <w:vAlign w:val="center"/>
          </w:tcPr>
          <w:p w14:paraId="2DC02FB6" w14:textId="77777777" w:rsidR="001477A2" w:rsidRDefault="001477A2">
            <w:pPr>
              <w:pStyle w:val="afff"/>
            </w:pPr>
          </w:p>
        </w:tc>
        <w:tc>
          <w:tcPr>
            <w:tcW w:w="429" w:type="pct"/>
            <w:vAlign w:val="center"/>
          </w:tcPr>
          <w:p w14:paraId="40F3241F" w14:textId="77777777" w:rsidR="001477A2" w:rsidRDefault="001477A2">
            <w:pPr>
              <w:pStyle w:val="afff"/>
            </w:pPr>
          </w:p>
        </w:tc>
        <w:tc>
          <w:tcPr>
            <w:tcW w:w="401" w:type="pct"/>
            <w:vAlign w:val="center"/>
          </w:tcPr>
          <w:p w14:paraId="4ABD8C48" w14:textId="77777777" w:rsidR="001477A2" w:rsidRDefault="001477A2">
            <w:pPr>
              <w:pStyle w:val="afff"/>
            </w:pPr>
          </w:p>
        </w:tc>
      </w:tr>
      <w:tr w:rsidR="001477A2" w14:paraId="4A309EFE" w14:textId="77777777">
        <w:tc>
          <w:tcPr>
            <w:tcW w:w="471" w:type="pct"/>
            <w:vMerge/>
            <w:vAlign w:val="center"/>
          </w:tcPr>
          <w:p w14:paraId="09A59A3E" w14:textId="77777777" w:rsidR="001477A2" w:rsidRDefault="001477A2">
            <w:pPr>
              <w:pStyle w:val="afff"/>
            </w:pPr>
          </w:p>
        </w:tc>
        <w:tc>
          <w:tcPr>
            <w:tcW w:w="471" w:type="pct"/>
            <w:vMerge/>
            <w:vAlign w:val="center"/>
          </w:tcPr>
          <w:p w14:paraId="311AE8A8" w14:textId="77777777" w:rsidR="001477A2" w:rsidRDefault="001477A2">
            <w:pPr>
              <w:pStyle w:val="afff"/>
            </w:pPr>
          </w:p>
        </w:tc>
        <w:tc>
          <w:tcPr>
            <w:tcW w:w="471" w:type="pct"/>
            <w:vMerge w:val="restart"/>
            <w:vAlign w:val="center"/>
          </w:tcPr>
          <w:p w14:paraId="705C4E58" w14:textId="77777777" w:rsidR="001477A2" w:rsidRDefault="00000000">
            <w:pPr>
              <w:pStyle w:val="afff"/>
            </w:pPr>
            <w:r>
              <w:rPr>
                <w:rFonts w:hint="eastAsia"/>
              </w:rPr>
              <w:t>中游</w:t>
            </w:r>
          </w:p>
        </w:tc>
        <w:tc>
          <w:tcPr>
            <w:tcW w:w="471" w:type="pct"/>
            <w:vMerge w:val="restart"/>
            <w:vAlign w:val="center"/>
          </w:tcPr>
          <w:p w14:paraId="20367397" w14:textId="77777777" w:rsidR="001477A2" w:rsidRDefault="00000000">
            <w:pPr>
              <w:pStyle w:val="afff"/>
            </w:pPr>
            <w:r>
              <w:rPr>
                <w:rFonts w:hint="eastAsia"/>
              </w:rPr>
              <w:t>作物</w:t>
            </w:r>
            <w:r>
              <w:rPr>
                <w:rFonts w:hint="eastAsia"/>
              </w:rPr>
              <w:t>a</w:t>
            </w:r>
          </w:p>
        </w:tc>
        <w:tc>
          <w:tcPr>
            <w:tcW w:w="471" w:type="pct"/>
            <w:vAlign w:val="center"/>
          </w:tcPr>
          <w:p w14:paraId="63FD37CD" w14:textId="77777777" w:rsidR="001477A2" w:rsidRDefault="00000000">
            <w:pPr>
              <w:pStyle w:val="afff"/>
            </w:pPr>
            <w:r>
              <w:rPr>
                <w:rFonts w:hint="eastAsia"/>
              </w:rPr>
              <w:t>1</w:t>
            </w:r>
          </w:p>
        </w:tc>
        <w:tc>
          <w:tcPr>
            <w:tcW w:w="471" w:type="pct"/>
            <w:vAlign w:val="center"/>
          </w:tcPr>
          <w:p w14:paraId="0452AC69" w14:textId="77777777" w:rsidR="001477A2" w:rsidRDefault="001477A2">
            <w:pPr>
              <w:pStyle w:val="afff"/>
            </w:pPr>
          </w:p>
        </w:tc>
        <w:tc>
          <w:tcPr>
            <w:tcW w:w="471" w:type="pct"/>
            <w:vAlign w:val="center"/>
          </w:tcPr>
          <w:p w14:paraId="72ACF210" w14:textId="77777777" w:rsidR="001477A2" w:rsidRDefault="001477A2">
            <w:pPr>
              <w:pStyle w:val="afff"/>
            </w:pPr>
          </w:p>
        </w:tc>
        <w:tc>
          <w:tcPr>
            <w:tcW w:w="472" w:type="pct"/>
            <w:vAlign w:val="center"/>
          </w:tcPr>
          <w:p w14:paraId="6FCF394F" w14:textId="77777777" w:rsidR="001477A2" w:rsidRDefault="001477A2">
            <w:pPr>
              <w:pStyle w:val="afff"/>
            </w:pPr>
          </w:p>
        </w:tc>
        <w:tc>
          <w:tcPr>
            <w:tcW w:w="401" w:type="pct"/>
            <w:vAlign w:val="center"/>
          </w:tcPr>
          <w:p w14:paraId="7BD6824F" w14:textId="77777777" w:rsidR="001477A2" w:rsidRDefault="001477A2">
            <w:pPr>
              <w:pStyle w:val="afff"/>
            </w:pPr>
          </w:p>
        </w:tc>
        <w:tc>
          <w:tcPr>
            <w:tcW w:w="429" w:type="pct"/>
            <w:vAlign w:val="center"/>
          </w:tcPr>
          <w:p w14:paraId="6F51FF37" w14:textId="77777777" w:rsidR="001477A2" w:rsidRDefault="001477A2">
            <w:pPr>
              <w:pStyle w:val="afff"/>
            </w:pPr>
          </w:p>
        </w:tc>
        <w:tc>
          <w:tcPr>
            <w:tcW w:w="401" w:type="pct"/>
            <w:vAlign w:val="center"/>
          </w:tcPr>
          <w:p w14:paraId="37B8DE30" w14:textId="77777777" w:rsidR="001477A2" w:rsidRDefault="001477A2">
            <w:pPr>
              <w:pStyle w:val="afff"/>
            </w:pPr>
          </w:p>
        </w:tc>
      </w:tr>
      <w:tr w:rsidR="001477A2" w14:paraId="088139E2" w14:textId="77777777">
        <w:tc>
          <w:tcPr>
            <w:tcW w:w="471" w:type="pct"/>
            <w:vMerge/>
            <w:vAlign w:val="center"/>
          </w:tcPr>
          <w:p w14:paraId="46506205" w14:textId="77777777" w:rsidR="001477A2" w:rsidRDefault="001477A2">
            <w:pPr>
              <w:pStyle w:val="afff"/>
            </w:pPr>
          </w:p>
        </w:tc>
        <w:tc>
          <w:tcPr>
            <w:tcW w:w="471" w:type="pct"/>
            <w:vMerge/>
            <w:vAlign w:val="center"/>
          </w:tcPr>
          <w:p w14:paraId="14CD3B4D" w14:textId="77777777" w:rsidR="001477A2" w:rsidRDefault="001477A2">
            <w:pPr>
              <w:pStyle w:val="afff"/>
            </w:pPr>
          </w:p>
        </w:tc>
        <w:tc>
          <w:tcPr>
            <w:tcW w:w="471" w:type="pct"/>
            <w:vMerge/>
            <w:vAlign w:val="center"/>
          </w:tcPr>
          <w:p w14:paraId="2068B884" w14:textId="77777777" w:rsidR="001477A2" w:rsidRDefault="001477A2">
            <w:pPr>
              <w:pStyle w:val="afff"/>
            </w:pPr>
          </w:p>
        </w:tc>
        <w:tc>
          <w:tcPr>
            <w:tcW w:w="471" w:type="pct"/>
            <w:vMerge/>
            <w:vAlign w:val="center"/>
          </w:tcPr>
          <w:p w14:paraId="6C7B54A0" w14:textId="77777777" w:rsidR="001477A2" w:rsidRDefault="001477A2">
            <w:pPr>
              <w:pStyle w:val="afff"/>
            </w:pPr>
          </w:p>
        </w:tc>
        <w:tc>
          <w:tcPr>
            <w:tcW w:w="471" w:type="pct"/>
            <w:vAlign w:val="center"/>
          </w:tcPr>
          <w:p w14:paraId="526A7290" w14:textId="77777777" w:rsidR="001477A2" w:rsidRDefault="00000000">
            <w:pPr>
              <w:pStyle w:val="afff"/>
            </w:pPr>
            <w:r>
              <w:rPr>
                <w:rFonts w:hint="eastAsia"/>
              </w:rPr>
              <w:t>2</w:t>
            </w:r>
          </w:p>
        </w:tc>
        <w:tc>
          <w:tcPr>
            <w:tcW w:w="471" w:type="pct"/>
            <w:vAlign w:val="center"/>
          </w:tcPr>
          <w:p w14:paraId="58B9E2A4" w14:textId="77777777" w:rsidR="001477A2" w:rsidRDefault="001477A2">
            <w:pPr>
              <w:pStyle w:val="afff"/>
            </w:pPr>
          </w:p>
        </w:tc>
        <w:tc>
          <w:tcPr>
            <w:tcW w:w="471" w:type="pct"/>
            <w:vAlign w:val="center"/>
          </w:tcPr>
          <w:p w14:paraId="6E388FBB" w14:textId="77777777" w:rsidR="001477A2" w:rsidRDefault="001477A2">
            <w:pPr>
              <w:pStyle w:val="afff"/>
            </w:pPr>
          </w:p>
        </w:tc>
        <w:tc>
          <w:tcPr>
            <w:tcW w:w="472" w:type="pct"/>
            <w:vAlign w:val="center"/>
          </w:tcPr>
          <w:p w14:paraId="0AEEF731" w14:textId="77777777" w:rsidR="001477A2" w:rsidRDefault="001477A2">
            <w:pPr>
              <w:pStyle w:val="afff"/>
            </w:pPr>
          </w:p>
        </w:tc>
        <w:tc>
          <w:tcPr>
            <w:tcW w:w="401" w:type="pct"/>
            <w:vAlign w:val="center"/>
          </w:tcPr>
          <w:p w14:paraId="0C8DC8D4" w14:textId="77777777" w:rsidR="001477A2" w:rsidRDefault="001477A2">
            <w:pPr>
              <w:pStyle w:val="afff"/>
            </w:pPr>
          </w:p>
        </w:tc>
        <w:tc>
          <w:tcPr>
            <w:tcW w:w="429" w:type="pct"/>
            <w:vAlign w:val="center"/>
          </w:tcPr>
          <w:p w14:paraId="365E1F12" w14:textId="77777777" w:rsidR="001477A2" w:rsidRDefault="001477A2">
            <w:pPr>
              <w:pStyle w:val="afff"/>
            </w:pPr>
          </w:p>
        </w:tc>
        <w:tc>
          <w:tcPr>
            <w:tcW w:w="401" w:type="pct"/>
            <w:vAlign w:val="center"/>
          </w:tcPr>
          <w:p w14:paraId="53DAB5E7" w14:textId="77777777" w:rsidR="001477A2" w:rsidRDefault="001477A2">
            <w:pPr>
              <w:pStyle w:val="afff"/>
            </w:pPr>
          </w:p>
        </w:tc>
      </w:tr>
      <w:tr w:rsidR="001477A2" w14:paraId="0697AC7E" w14:textId="77777777">
        <w:tc>
          <w:tcPr>
            <w:tcW w:w="471" w:type="pct"/>
            <w:vMerge/>
            <w:vAlign w:val="center"/>
          </w:tcPr>
          <w:p w14:paraId="60965A35" w14:textId="77777777" w:rsidR="001477A2" w:rsidRDefault="001477A2">
            <w:pPr>
              <w:pStyle w:val="afff"/>
            </w:pPr>
          </w:p>
        </w:tc>
        <w:tc>
          <w:tcPr>
            <w:tcW w:w="471" w:type="pct"/>
            <w:vMerge/>
            <w:vAlign w:val="center"/>
          </w:tcPr>
          <w:p w14:paraId="030F8B8F" w14:textId="77777777" w:rsidR="001477A2" w:rsidRDefault="001477A2">
            <w:pPr>
              <w:pStyle w:val="afff"/>
            </w:pPr>
          </w:p>
        </w:tc>
        <w:tc>
          <w:tcPr>
            <w:tcW w:w="471" w:type="pct"/>
            <w:vMerge/>
            <w:vAlign w:val="center"/>
          </w:tcPr>
          <w:p w14:paraId="06699A6F" w14:textId="77777777" w:rsidR="001477A2" w:rsidRDefault="001477A2">
            <w:pPr>
              <w:pStyle w:val="afff"/>
            </w:pPr>
          </w:p>
        </w:tc>
        <w:tc>
          <w:tcPr>
            <w:tcW w:w="471" w:type="pct"/>
            <w:vMerge/>
            <w:vAlign w:val="center"/>
          </w:tcPr>
          <w:p w14:paraId="1C56519F" w14:textId="77777777" w:rsidR="001477A2" w:rsidRDefault="001477A2">
            <w:pPr>
              <w:pStyle w:val="afff"/>
            </w:pPr>
          </w:p>
        </w:tc>
        <w:tc>
          <w:tcPr>
            <w:tcW w:w="471" w:type="pct"/>
            <w:vAlign w:val="center"/>
          </w:tcPr>
          <w:p w14:paraId="3685FB33" w14:textId="77777777" w:rsidR="001477A2" w:rsidRDefault="00000000">
            <w:pPr>
              <w:pStyle w:val="afff"/>
            </w:pPr>
            <w:r>
              <w:rPr>
                <w:rFonts w:hint="eastAsia"/>
              </w:rPr>
              <w:t>3</w:t>
            </w:r>
          </w:p>
        </w:tc>
        <w:tc>
          <w:tcPr>
            <w:tcW w:w="471" w:type="pct"/>
            <w:vAlign w:val="center"/>
          </w:tcPr>
          <w:p w14:paraId="4D0291D4" w14:textId="77777777" w:rsidR="001477A2" w:rsidRDefault="001477A2">
            <w:pPr>
              <w:pStyle w:val="afff"/>
            </w:pPr>
          </w:p>
        </w:tc>
        <w:tc>
          <w:tcPr>
            <w:tcW w:w="471" w:type="pct"/>
            <w:vAlign w:val="center"/>
          </w:tcPr>
          <w:p w14:paraId="76A1604F" w14:textId="77777777" w:rsidR="001477A2" w:rsidRDefault="001477A2">
            <w:pPr>
              <w:pStyle w:val="afff"/>
            </w:pPr>
          </w:p>
        </w:tc>
        <w:tc>
          <w:tcPr>
            <w:tcW w:w="472" w:type="pct"/>
            <w:vAlign w:val="center"/>
          </w:tcPr>
          <w:p w14:paraId="27F89EED" w14:textId="77777777" w:rsidR="001477A2" w:rsidRDefault="001477A2">
            <w:pPr>
              <w:pStyle w:val="afff"/>
            </w:pPr>
          </w:p>
        </w:tc>
        <w:tc>
          <w:tcPr>
            <w:tcW w:w="401" w:type="pct"/>
            <w:vAlign w:val="center"/>
          </w:tcPr>
          <w:p w14:paraId="07F5B70E" w14:textId="77777777" w:rsidR="001477A2" w:rsidRDefault="001477A2">
            <w:pPr>
              <w:pStyle w:val="afff"/>
            </w:pPr>
          </w:p>
        </w:tc>
        <w:tc>
          <w:tcPr>
            <w:tcW w:w="429" w:type="pct"/>
            <w:vAlign w:val="center"/>
          </w:tcPr>
          <w:p w14:paraId="787C361A" w14:textId="77777777" w:rsidR="001477A2" w:rsidRDefault="001477A2">
            <w:pPr>
              <w:pStyle w:val="afff"/>
            </w:pPr>
          </w:p>
        </w:tc>
        <w:tc>
          <w:tcPr>
            <w:tcW w:w="401" w:type="pct"/>
            <w:vAlign w:val="center"/>
          </w:tcPr>
          <w:p w14:paraId="50346F1E" w14:textId="77777777" w:rsidR="001477A2" w:rsidRDefault="001477A2">
            <w:pPr>
              <w:pStyle w:val="afff"/>
            </w:pPr>
          </w:p>
        </w:tc>
      </w:tr>
      <w:tr w:rsidR="001477A2" w14:paraId="73738331" w14:textId="77777777">
        <w:tc>
          <w:tcPr>
            <w:tcW w:w="471" w:type="pct"/>
            <w:vMerge/>
            <w:vAlign w:val="center"/>
          </w:tcPr>
          <w:p w14:paraId="03C1020B" w14:textId="77777777" w:rsidR="001477A2" w:rsidRDefault="001477A2">
            <w:pPr>
              <w:pStyle w:val="afff"/>
            </w:pPr>
          </w:p>
        </w:tc>
        <w:tc>
          <w:tcPr>
            <w:tcW w:w="471" w:type="pct"/>
            <w:vMerge/>
            <w:vAlign w:val="center"/>
          </w:tcPr>
          <w:p w14:paraId="1E78102D" w14:textId="77777777" w:rsidR="001477A2" w:rsidRDefault="001477A2">
            <w:pPr>
              <w:pStyle w:val="afff"/>
            </w:pPr>
          </w:p>
        </w:tc>
        <w:tc>
          <w:tcPr>
            <w:tcW w:w="471" w:type="pct"/>
            <w:vMerge w:val="restart"/>
            <w:vAlign w:val="center"/>
          </w:tcPr>
          <w:p w14:paraId="7F116051" w14:textId="77777777" w:rsidR="001477A2" w:rsidRDefault="00000000">
            <w:pPr>
              <w:pStyle w:val="afff"/>
            </w:pPr>
            <w:r>
              <w:rPr>
                <w:rFonts w:hint="eastAsia"/>
              </w:rPr>
              <w:t>下游</w:t>
            </w:r>
          </w:p>
        </w:tc>
        <w:tc>
          <w:tcPr>
            <w:tcW w:w="471" w:type="pct"/>
            <w:vMerge w:val="restart"/>
            <w:vAlign w:val="center"/>
          </w:tcPr>
          <w:p w14:paraId="58A8F8B0" w14:textId="77777777" w:rsidR="001477A2" w:rsidRDefault="00000000">
            <w:pPr>
              <w:pStyle w:val="afff"/>
            </w:pPr>
            <w:r>
              <w:rPr>
                <w:rFonts w:hint="eastAsia"/>
              </w:rPr>
              <w:t>作物</w:t>
            </w:r>
            <w:r>
              <w:rPr>
                <w:rFonts w:hint="eastAsia"/>
              </w:rPr>
              <w:t>a</w:t>
            </w:r>
          </w:p>
        </w:tc>
        <w:tc>
          <w:tcPr>
            <w:tcW w:w="471" w:type="pct"/>
            <w:vAlign w:val="center"/>
          </w:tcPr>
          <w:p w14:paraId="65595C1D" w14:textId="77777777" w:rsidR="001477A2" w:rsidRDefault="00000000">
            <w:pPr>
              <w:pStyle w:val="afff"/>
            </w:pPr>
            <w:r>
              <w:rPr>
                <w:rFonts w:hint="eastAsia"/>
              </w:rPr>
              <w:t>1</w:t>
            </w:r>
          </w:p>
        </w:tc>
        <w:tc>
          <w:tcPr>
            <w:tcW w:w="471" w:type="pct"/>
            <w:vAlign w:val="center"/>
          </w:tcPr>
          <w:p w14:paraId="302FBF1E" w14:textId="77777777" w:rsidR="001477A2" w:rsidRDefault="001477A2">
            <w:pPr>
              <w:pStyle w:val="afff"/>
            </w:pPr>
          </w:p>
        </w:tc>
        <w:tc>
          <w:tcPr>
            <w:tcW w:w="471" w:type="pct"/>
            <w:vAlign w:val="center"/>
          </w:tcPr>
          <w:p w14:paraId="32C3C208" w14:textId="77777777" w:rsidR="001477A2" w:rsidRDefault="001477A2">
            <w:pPr>
              <w:pStyle w:val="afff"/>
            </w:pPr>
          </w:p>
        </w:tc>
        <w:tc>
          <w:tcPr>
            <w:tcW w:w="472" w:type="pct"/>
            <w:vAlign w:val="center"/>
          </w:tcPr>
          <w:p w14:paraId="1AF78879" w14:textId="77777777" w:rsidR="001477A2" w:rsidRDefault="001477A2">
            <w:pPr>
              <w:pStyle w:val="afff"/>
            </w:pPr>
          </w:p>
        </w:tc>
        <w:tc>
          <w:tcPr>
            <w:tcW w:w="401" w:type="pct"/>
            <w:vAlign w:val="center"/>
          </w:tcPr>
          <w:p w14:paraId="253B3C16" w14:textId="77777777" w:rsidR="001477A2" w:rsidRDefault="001477A2">
            <w:pPr>
              <w:pStyle w:val="afff"/>
            </w:pPr>
          </w:p>
        </w:tc>
        <w:tc>
          <w:tcPr>
            <w:tcW w:w="429" w:type="pct"/>
            <w:vAlign w:val="center"/>
          </w:tcPr>
          <w:p w14:paraId="6C7CDF52" w14:textId="77777777" w:rsidR="001477A2" w:rsidRDefault="001477A2">
            <w:pPr>
              <w:pStyle w:val="afff"/>
            </w:pPr>
          </w:p>
        </w:tc>
        <w:tc>
          <w:tcPr>
            <w:tcW w:w="401" w:type="pct"/>
            <w:vAlign w:val="center"/>
          </w:tcPr>
          <w:p w14:paraId="0D9049FF" w14:textId="77777777" w:rsidR="001477A2" w:rsidRDefault="001477A2">
            <w:pPr>
              <w:pStyle w:val="afff"/>
            </w:pPr>
          </w:p>
        </w:tc>
      </w:tr>
      <w:tr w:rsidR="001477A2" w14:paraId="0568CAA3" w14:textId="77777777">
        <w:tc>
          <w:tcPr>
            <w:tcW w:w="471" w:type="pct"/>
            <w:vMerge/>
            <w:vAlign w:val="center"/>
          </w:tcPr>
          <w:p w14:paraId="317CDA8D" w14:textId="77777777" w:rsidR="001477A2" w:rsidRDefault="001477A2">
            <w:pPr>
              <w:pStyle w:val="afff"/>
            </w:pPr>
          </w:p>
        </w:tc>
        <w:tc>
          <w:tcPr>
            <w:tcW w:w="471" w:type="pct"/>
            <w:vMerge/>
            <w:vAlign w:val="center"/>
          </w:tcPr>
          <w:p w14:paraId="1DD90E7E" w14:textId="77777777" w:rsidR="001477A2" w:rsidRDefault="001477A2">
            <w:pPr>
              <w:pStyle w:val="afff"/>
            </w:pPr>
          </w:p>
        </w:tc>
        <w:tc>
          <w:tcPr>
            <w:tcW w:w="471" w:type="pct"/>
            <w:vMerge/>
            <w:vAlign w:val="center"/>
          </w:tcPr>
          <w:p w14:paraId="2B0DC540" w14:textId="77777777" w:rsidR="001477A2" w:rsidRDefault="001477A2">
            <w:pPr>
              <w:pStyle w:val="afff"/>
            </w:pPr>
          </w:p>
        </w:tc>
        <w:tc>
          <w:tcPr>
            <w:tcW w:w="471" w:type="pct"/>
            <w:vMerge/>
            <w:vAlign w:val="center"/>
          </w:tcPr>
          <w:p w14:paraId="4A54FB0C" w14:textId="77777777" w:rsidR="001477A2" w:rsidRDefault="001477A2">
            <w:pPr>
              <w:pStyle w:val="afff"/>
            </w:pPr>
          </w:p>
        </w:tc>
        <w:tc>
          <w:tcPr>
            <w:tcW w:w="471" w:type="pct"/>
            <w:vAlign w:val="center"/>
          </w:tcPr>
          <w:p w14:paraId="392FCA2F" w14:textId="77777777" w:rsidR="001477A2" w:rsidRDefault="00000000">
            <w:pPr>
              <w:pStyle w:val="afff"/>
            </w:pPr>
            <w:r>
              <w:rPr>
                <w:rFonts w:hint="eastAsia"/>
              </w:rPr>
              <w:t>2</w:t>
            </w:r>
          </w:p>
        </w:tc>
        <w:tc>
          <w:tcPr>
            <w:tcW w:w="471" w:type="pct"/>
            <w:vAlign w:val="center"/>
          </w:tcPr>
          <w:p w14:paraId="796C4A35" w14:textId="77777777" w:rsidR="001477A2" w:rsidRDefault="001477A2">
            <w:pPr>
              <w:pStyle w:val="afff"/>
            </w:pPr>
          </w:p>
        </w:tc>
        <w:tc>
          <w:tcPr>
            <w:tcW w:w="471" w:type="pct"/>
            <w:vAlign w:val="center"/>
          </w:tcPr>
          <w:p w14:paraId="4A67CAFD" w14:textId="77777777" w:rsidR="001477A2" w:rsidRDefault="001477A2">
            <w:pPr>
              <w:pStyle w:val="afff"/>
            </w:pPr>
          </w:p>
        </w:tc>
        <w:tc>
          <w:tcPr>
            <w:tcW w:w="472" w:type="pct"/>
            <w:vAlign w:val="center"/>
          </w:tcPr>
          <w:p w14:paraId="0AE32FF1" w14:textId="77777777" w:rsidR="001477A2" w:rsidRDefault="001477A2">
            <w:pPr>
              <w:pStyle w:val="afff"/>
            </w:pPr>
          </w:p>
        </w:tc>
        <w:tc>
          <w:tcPr>
            <w:tcW w:w="401" w:type="pct"/>
            <w:vAlign w:val="center"/>
          </w:tcPr>
          <w:p w14:paraId="48B2F6D5" w14:textId="77777777" w:rsidR="001477A2" w:rsidRDefault="001477A2">
            <w:pPr>
              <w:pStyle w:val="afff"/>
            </w:pPr>
          </w:p>
        </w:tc>
        <w:tc>
          <w:tcPr>
            <w:tcW w:w="429" w:type="pct"/>
            <w:vAlign w:val="center"/>
          </w:tcPr>
          <w:p w14:paraId="14B431C2" w14:textId="77777777" w:rsidR="001477A2" w:rsidRDefault="001477A2">
            <w:pPr>
              <w:pStyle w:val="afff"/>
            </w:pPr>
          </w:p>
        </w:tc>
        <w:tc>
          <w:tcPr>
            <w:tcW w:w="401" w:type="pct"/>
            <w:vAlign w:val="center"/>
          </w:tcPr>
          <w:p w14:paraId="5FE593ED" w14:textId="77777777" w:rsidR="001477A2" w:rsidRDefault="001477A2">
            <w:pPr>
              <w:pStyle w:val="afff"/>
            </w:pPr>
          </w:p>
        </w:tc>
      </w:tr>
      <w:tr w:rsidR="001477A2" w14:paraId="2F0AFA68" w14:textId="77777777">
        <w:tc>
          <w:tcPr>
            <w:tcW w:w="471" w:type="pct"/>
            <w:vMerge/>
            <w:vAlign w:val="center"/>
          </w:tcPr>
          <w:p w14:paraId="20327308" w14:textId="77777777" w:rsidR="001477A2" w:rsidRDefault="001477A2">
            <w:pPr>
              <w:pStyle w:val="afff"/>
            </w:pPr>
          </w:p>
        </w:tc>
        <w:tc>
          <w:tcPr>
            <w:tcW w:w="471" w:type="pct"/>
            <w:vMerge/>
            <w:vAlign w:val="center"/>
          </w:tcPr>
          <w:p w14:paraId="4A73CD00" w14:textId="77777777" w:rsidR="001477A2" w:rsidRDefault="001477A2">
            <w:pPr>
              <w:pStyle w:val="afff"/>
            </w:pPr>
          </w:p>
        </w:tc>
        <w:tc>
          <w:tcPr>
            <w:tcW w:w="471" w:type="pct"/>
            <w:vMerge/>
            <w:vAlign w:val="center"/>
          </w:tcPr>
          <w:p w14:paraId="578C63B2" w14:textId="77777777" w:rsidR="001477A2" w:rsidRDefault="001477A2">
            <w:pPr>
              <w:pStyle w:val="afff"/>
            </w:pPr>
          </w:p>
        </w:tc>
        <w:tc>
          <w:tcPr>
            <w:tcW w:w="471" w:type="pct"/>
            <w:vMerge/>
            <w:vAlign w:val="center"/>
          </w:tcPr>
          <w:p w14:paraId="3FD996AE" w14:textId="77777777" w:rsidR="001477A2" w:rsidRDefault="001477A2">
            <w:pPr>
              <w:pStyle w:val="afff"/>
            </w:pPr>
          </w:p>
        </w:tc>
        <w:tc>
          <w:tcPr>
            <w:tcW w:w="471" w:type="pct"/>
            <w:vAlign w:val="center"/>
          </w:tcPr>
          <w:p w14:paraId="19766416" w14:textId="77777777" w:rsidR="001477A2" w:rsidRDefault="00000000">
            <w:pPr>
              <w:pStyle w:val="afff"/>
            </w:pPr>
            <w:r>
              <w:rPr>
                <w:rFonts w:hint="eastAsia"/>
              </w:rPr>
              <w:t>3</w:t>
            </w:r>
          </w:p>
        </w:tc>
        <w:tc>
          <w:tcPr>
            <w:tcW w:w="471" w:type="pct"/>
            <w:vAlign w:val="center"/>
          </w:tcPr>
          <w:p w14:paraId="6DEA4F6B" w14:textId="77777777" w:rsidR="001477A2" w:rsidRDefault="001477A2">
            <w:pPr>
              <w:pStyle w:val="afff"/>
            </w:pPr>
          </w:p>
        </w:tc>
        <w:tc>
          <w:tcPr>
            <w:tcW w:w="471" w:type="pct"/>
            <w:vAlign w:val="center"/>
          </w:tcPr>
          <w:p w14:paraId="50F5BB40" w14:textId="77777777" w:rsidR="001477A2" w:rsidRDefault="001477A2">
            <w:pPr>
              <w:pStyle w:val="afff"/>
            </w:pPr>
          </w:p>
        </w:tc>
        <w:tc>
          <w:tcPr>
            <w:tcW w:w="472" w:type="pct"/>
            <w:vAlign w:val="center"/>
          </w:tcPr>
          <w:p w14:paraId="7E1D57FE" w14:textId="77777777" w:rsidR="001477A2" w:rsidRDefault="001477A2">
            <w:pPr>
              <w:pStyle w:val="afff"/>
            </w:pPr>
          </w:p>
        </w:tc>
        <w:tc>
          <w:tcPr>
            <w:tcW w:w="401" w:type="pct"/>
            <w:vAlign w:val="center"/>
          </w:tcPr>
          <w:p w14:paraId="46C5B1FF" w14:textId="77777777" w:rsidR="001477A2" w:rsidRDefault="001477A2">
            <w:pPr>
              <w:pStyle w:val="afff"/>
            </w:pPr>
          </w:p>
        </w:tc>
        <w:tc>
          <w:tcPr>
            <w:tcW w:w="429" w:type="pct"/>
            <w:vAlign w:val="center"/>
          </w:tcPr>
          <w:p w14:paraId="294A4DE4" w14:textId="77777777" w:rsidR="001477A2" w:rsidRDefault="001477A2">
            <w:pPr>
              <w:pStyle w:val="afff"/>
            </w:pPr>
          </w:p>
        </w:tc>
        <w:tc>
          <w:tcPr>
            <w:tcW w:w="401" w:type="pct"/>
            <w:vAlign w:val="center"/>
          </w:tcPr>
          <w:p w14:paraId="229AFDE5" w14:textId="77777777" w:rsidR="001477A2" w:rsidRDefault="001477A2">
            <w:pPr>
              <w:pStyle w:val="afff"/>
            </w:pPr>
          </w:p>
        </w:tc>
      </w:tr>
      <w:tr w:rsidR="001477A2" w14:paraId="60E65E0F" w14:textId="77777777">
        <w:tc>
          <w:tcPr>
            <w:tcW w:w="471" w:type="pct"/>
            <w:vMerge w:val="restart"/>
            <w:vAlign w:val="center"/>
          </w:tcPr>
          <w:p w14:paraId="533534CF" w14:textId="77777777" w:rsidR="001477A2" w:rsidRDefault="00000000">
            <w:pPr>
              <w:pStyle w:val="afff"/>
            </w:pPr>
            <w:r>
              <w:rPr>
                <w:rFonts w:hint="eastAsia"/>
              </w:rPr>
              <w:t>样点灌区</w:t>
            </w:r>
            <w:r>
              <w:rPr>
                <w:rFonts w:hint="eastAsia"/>
              </w:rPr>
              <w:t>b</w:t>
            </w:r>
          </w:p>
        </w:tc>
        <w:tc>
          <w:tcPr>
            <w:tcW w:w="471" w:type="pct"/>
            <w:vMerge w:val="restart"/>
            <w:vAlign w:val="center"/>
          </w:tcPr>
          <w:p w14:paraId="3B37B88D" w14:textId="77777777" w:rsidR="001477A2" w:rsidRDefault="00000000">
            <w:pPr>
              <w:pStyle w:val="afff"/>
            </w:pPr>
            <w:r>
              <w:rPr>
                <w:rFonts w:hint="eastAsia"/>
              </w:rPr>
              <w:t>中型灌区</w:t>
            </w:r>
          </w:p>
        </w:tc>
        <w:tc>
          <w:tcPr>
            <w:tcW w:w="471" w:type="pct"/>
            <w:vMerge w:val="restart"/>
            <w:vAlign w:val="center"/>
          </w:tcPr>
          <w:p w14:paraId="63AFBA69" w14:textId="77777777" w:rsidR="001477A2" w:rsidRDefault="00000000">
            <w:pPr>
              <w:pStyle w:val="afff"/>
            </w:pPr>
            <w:r>
              <w:rPr>
                <w:rFonts w:hint="eastAsia"/>
              </w:rPr>
              <w:t>上游</w:t>
            </w:r>
          </w:p>
        </w:tc>
        <w:tc>
          <w:tcPr>
            <w:tcW w:w="471" w:type="pct"/>
            <w:vMerge w:val="restart"/>
            <w:vAlign w:val="center"/>
          </w:tcPr>
          <w:p w14:paraId="678F2908" w14:textId="77777777" w:rsidR="001477A2" w:rsidRDefault="00000000">
            <w:pPr>
              <w:pStyle w:val="afff"/>
            </w:pPr>
            <w:r>
              <w:rPr>
                <w:rFonts w:hint="eastAsia"/>
              </w:rPr>
              <w:t>作物</w:t>
            </w:r>
            <w:r>
              <w:rPr>
                <w:rFonts w:hint="eastAsia"/>
              </w:rPr>
              <w:t>b</w:t>
            </w:r>
          </w:p>
        </w:tc>
        <w:tc>
          <w:tcPr>
            <w:tcW w:w="471" w:type="pct"/>
            <w:vAlign w:val="center"/>
          </w:tcPr>
          <w:p w14:paraId="7A25FE68" w14:textId="77777777" w:rsidR="001477A2" w:rsidRDefault="00000000">
            <w:pPr>
              <w:pStyle w:val="afff"/>
            </w:pPr>
            <w:r>
              <w:rPr>
                <w:rFonts w:hint="eastAsia"/>
              </w:rPr>
              <w:t>1</w:t>
            </w:r>
          </w:p>
        </w:tc>
        <w:tc>
          <w:tcPr>
            <w:tcW w:w="471" w:type="pct"/>
            <w:vAlign w:val="center"/>
          </w:tcPr>
          <w:p w14:paraId="1E9DC834" w14:textId="77777777" w:rsidR="001477A2" w:rsidRDefault="001477A2">
            <w:pPr>
              <w:pStyle w:val="afff"/>
            </w:pPr>
          </w:p>
        </w:tc>
        <w:tc>
          <w:tcPr>
            <w:tcW w:w="471" w:type="pct"/>
            <w:vAlign w:val="center"/>
          </w:tcPr>
          <w:p w14:paraId="26164670" w14:textId="77777777" w:rsidR="001477A2" w:rsidRDefault="001477A2">
            <w:pPr>
              <w:pStyle w:val="afff"/>
            </w:pPr>
          </w:p>
        </w:tc>
        <w:tc>
          <w:tcPr>
            <w:tcW w:w="472" w:type="pct"/>
            <w:vAlign w:val="center"/>
          </w:tcPr>
          <w:p w14:paraId="3F98FE78" w14:textId="77777777" w:rsidR="001477A2" w:rsidRDefault="001477A2">
            <w:pPr>
              <w:pStyle w:val="afff"/>
            </w:pPr>
          </w:p>
        </w:tc>
        <w:tc>
          <w:tcPr>
            <w:tcW w:w="401" w:type="pct"/>
            <w:vAlign w:val="center"/>
          </w:tcPr>
          <w:p w14:paraId="6B671BE1" w14:textId="77777777" w:rsidR="001477A2" w:rsidRDefault="001477A2">
            <w:pPr>
              <w:pStyle w:val="afff"/>
            </w:pPr>
          </w:p>
        </w:tc>
        <w:tc>
          <w:tcPr>
            <w:tcW w:w="429" w:type="pct"/>
            <w:vAlign w:val="center"/>
          </w:tcPr>
          <w:p w14:paraId="6DA58238" w14:textId="77777777" w:rsidR="001477A2" w:rsidRDefault="001477A2">
            <w:pPr>
              <w:pStyle w:val="afff"/>
            </w:pPr>
          </w:p>
        </w:tc>
        <w:tc>
          <w:tcPr>
            <w:tcW w:w="401" w:type="pct"/>
            <w:vAlign w:val="center"/>
          </w:tcPr>
          <w:p w14:paraId="01818560" w14:textId="77777777" w:rsidR="001477A2" w:rsidRDefault="001477A2">
            <w:pPr>
              <w:pStyle w:val="afff"/>
            </w:pPr>
          </w:p>
        </w:tc>
      </w:tr>
      <w:tr w:rsidR="001477A2" w14:paraId="575BCD7B" w14:textId="77777777">
        <w:tc>
          <w:tcPr>
            <w:tcW w:w="471" w:type="pct"/>
            <w:vMerge/>
            <w:vAlign w:val="center"/>
          </w:tcPr>
          <w:p w14:paraId="00B34969" w14:textId="77777777" w:rsidR="001477A2" w:rsidRDefault="001477A2">
            <w:pPr>
              <w:pStyle w:val="afff"/>
            </w:pPr>
          </w:p>
        </w:tc>
        <w:tc>
          <w:tcPr>
            <w:tcW w:w="471" w:type="pct"/>
            <w:vMerge/>
            <w:vAlign w:val="center"/>
          </w:tcPr>
          <w:p w14:paraId="7913E58E" w14:textId="77777777" w:rsidR="001477A2" w:rsidRDefault="001477A2">
            <w:pPr>
              <w:pStyle w:val="afff"/>
            </w:pPr>
          </w:p>
        </w:tc>
        <w:tc>
          <w:tcPr>
            <w:tcW w:w="471" w:type="pct"/>
            <w:vMerge/>
            <w:vAlign w:val="center"/>
          </w:tcPr>
          <w:p w14:paraId="0B5A836F" w14:textId="77777777" w:rsidR="001477A2" w:rsidRDefault="001477A2">
            <w:pPr>
              <w:pStyle w:val="afff"/>
            </w:pPr>
          </w:p>
        </w:tc>
        <w:tc>
          <w:tcPr>
            <w:tcW w:w="471" w:type="pct"/>
            <w:vMerge/>
            <w:vAlign w:val="center"/>
          </w:tcPr>
          <w:p w14:paraId="2A70E84E" w14:textId="77777777" w:rsidR="001477A2" w:rsidRDefault="001477A2">
            <w:pPr>
              <w:pStyle w:val="afff"/>
            </w:pPr>
          </w:p>
        </w:tc>
        <w:tc>
          <w:tcPr>
            <w:tcW w:w="471" w:type="pct"/>
            <w:vAlign w:val="center"/>
          </w:tcPr>
          <w:p w14:paraId="488CCDE7" w14:textId="77777777" w:rsidR="001477A2" w:rsidRDefault="00000000">
            <w:pPr>
              <w:pStyle w:val="afff"/>
            </w:pPr>
            <w:r>
              <w:rPr>
                <w:rFonts w:hint="eastAsia"/>
              </w:rPr>
              <w:t>2</w:t>
            </w:r>
          </w:p>
        </w:tc>
        <w:tc>
          <w:tcPr>
            <w:tcW w:w="471" w:type="pct"/>
            <w:vAlign w:val="center"/>
          </w:tcPr>
          <w:p w14:paraId="5CC40164" w14:textId="77777777" w:rsidR="001477A2" w:rsidRDefault="001477A2">
            <w:pPr>
              <w:pStyle w:val="afff"/>
            </w:pPr>
          </w:p>
        </w:tc>
        <w:tc>
          <w:tcPr>
            <w:tcW w:w="471" w:type="pct"/>
            <w:vAlign w:val="center"/>
          </w:tcPr>
          <w:p w14:paraId="66763770" w14:textId="77777777" w:rsidR="001477A2" w:rsidRDefault="001477A2">
            <w:pPr>
              <w:pStyle w:val="afff"/>
            </w:pPr>
          </w:p>
        </w:tc>
        <w:tc>
          <w:tcPr>
            <w:tcW w:w="472" w:type="pct"/>
            <w:vAlign w:val="center"/>
          </w:tcPr>
          <w:p w14:paraId="6039A2EB" w14:textId="77777777" w:rsidR="001477A2" w:rsidRDefault="001477A2">
            <w:pPr>
              <w:pStyle w:val="afff"/>
            </w:pPr>
          </w:p>
        </w:tc>
        <w:tc>
          <w:tcPr>
            <w:tcW w:w="401" w:type="pct"/>
            <w:vAlign w:val="center"/>
          </w:tcPr>
          <w:p w14:paraId="1E2C0C68" w14:textId="77777777" w:rsidR="001477A2" w:rsidRDefault="001477A2">
            <w:pPr>
              <w:pStyle w:val="afff"/>
            </w:pPr>
          </w:p>
        </w:tc>
        <w:tc>
          <w:tcPr>
            <w:tcW w:w="429" w:type="pct"/>
            <w:vAlign w:val="center"/>
          </w:tcPr>
          <w:p w14:paraId="1AE4AF00" w14:textId="77777777" w:rsidR="001477A2" w:rsidRDefault="001477A2">
            <w:pPr>
              <w:pStyle w:val="afff"/>
            </w:pPr>
          </w:p>
        </w:tc>
        <w:tc>
          <w:tcPr>
            <w:tcW w:w="401" w:type="pct"/>
            <w:vAlign w:val="center"/>
          </w:tcPr>
          <w:p w14:paraId="521A55D6" w14:textId="77777777" w:rsidR="001477A2" w:rsidRDefault="001477A2">
            <w:pPr>
              <w:pStyle w:val="afff"/>
            </w:pPr>
          </w:p>
        </w:tc>
      </w:tr>
      <w:tr w:rsidR="001477A2" w14:paraId="62B0EDD7" w14:textId="77777777">
        <w:tc>
          <w:tcPr>
            <w:tcW w:w="471" w:type="pct"/>
            <w:vMerge/>
            <w:vAlign w:val="center"/>
          </w:tcPr>
          <w:p w14:paraId="77E6C03F" w14:textId="77777777" w:rsidR="001477A2" w:rsidRDefault="001477A2">
            <w:pPr>
              <w:pStyle w:val="afff"/>
            </w:pPr>
          </w:p>
        </w:tc>
        <w:tc>
          <w:tcPr>
            <w:tcW w:w="471" w:type="pct"/>
            <w:vMerge/>
            <w:vAlign w:val="center"/>
          </w:tcPr>
          <w:p w14:paraId="6A6A258C" w14:textId="77777777" w:rsidR="001477A2" w:rsidRDefault="001477A2">
            <w:pPr>
              <w:pStyle w:val="afff"/>
            </w:pPr>
          </w:p>
        </w:tc>
        <w:tc>
          <w:tcPr>
            <w:tcW w:w="471" w:type="pct"/>
            <w:vMerge/>
            <w:vAlign w:val="center"/>
          </w:tcPr>
          <w:p w14:paraId="052F6506" w14:textId="77777777" w:rsidR="001477A2" w:rsidRDefault="001477A2">
            <w:pPr>
              <w:pStyle w:val="afff"/>
            </w:pPr>
          </w:p>
        </w:tc>
        <w:tc>
          <w:tcPr>
            <w:tcW w:w="471" w:type="pct"/>
            <w:vMerge/>
            <w:vAlign w:val="center"/>
          </w:tcPr>
          <w:p w14:paraId="06433FA5" w14:textId="77777777" w:rsidR="001477A2" w:rsidRDefault="001477A2">
            <w:pPr>
              <w:pStyle w:val="afff"/>
            </w:pPr>
          </w:p>
        </w:tc>
        <w:tc>
          <w:tcPr>
            <w:tcW w:w="471" w:type="pct"/>
            <w:vAlign w:val="center"/>
          </w:tcPr>
          <w:p w14:paraId="5CED53B6" w14:textId="77777777" w:rsidR="001477A2" w:rsidRDefault="00000000">
            <w:pPr>
              <w:pStyle w:val="afff"/>
            </w:pPr>
            <w:r>
              <w:rPr>
                <w:rFonts w:hint="eastAsia"/>
              </w:rPr>
              <w:t>3</w:t>
            </w:r>
          </w:p>
        </w:tc>
        <w:tc>
          <w:tcPr>
            <w:tcW w:w="471" w:type="pct"/>
            <w:vAlign w:val="center"/>
          </w:tcPr>
          <w:p w14:paraId="17B164DB" w14:textId="77777777" w:rsidR="001477A2" w:rsidRDefault="001477A2">
            <w:pPr>
              <w:pStyle w:val="afff"/>
            </w:pPr>
          </w:p>
        </w:tc>
        <w:tc>
          <w:tcPr>
            <w:tcW w:w="471" w:type="pct"/>
            <w:vAlign w:val="center"/>
          </w:tcPr>
          <w:p w14:paraId="0B76E314" w14:textId="77777777" w:rsidR="001477A2" w:rsidRDefault="001477A2">
            <w:pPr>
              <w:pStyle w:val="afff"/>
            </w:pPr>
          </w:p>
        </w:tc>
        <w:tc>
          <w:tcPr>
            <w:tcW w:w="472" w:type="pct"/>
            <w:vAlign w:val="center"/>
          </w:tcPr>
          <w:p w14:paraId="6AF22E9C" w14:textId="77777777" w:rsidR="001477A2" w:rsidRDefault="001477A2">
            <w:pPr>
              <w:pStyle w:val="afff"/>
            </w:pPr>
          </w:p>
        </w:tc>
        <w:tc>
          <w:tcPr>
            <w:tcW w:w="401" w:type="pct"/>
            <w:vAlign w:val="center"/>
          </w:tcPr>
          <w:p w14:paraId="67F30749" w14:textId="77777777" w:rsidR="001477A2" w:rsidRDefault="001477A2">
            <w:pPr>
              <w:pStyle w:val="afff"/>
            </w:pPr>
          </w:p>
        </w:tc>
        <w:tc>
          <w:tcPr>
            <w:tcW w:w="429" w:type="pct"/>
            <w:vAlign w:val="center"/>
          </w:tcPr>
          <w:p w14:paraId="716B7C05" w14:textId="77777777" w:rsidR="001477A2" w:rsidRDefault="001477A2">
            <w:pPr>
              <w:pStyle w:val="afff"/>
            </w:pPr>
          </w:p>
        </w:tc>
        <w:tc>
          <w:tcPr>
            <w:tcW w:w="401" w:type="pct"/>
            <w:vAlign w:val="center"/>
          </w:tcPr>
          <w:p w14:paraId="4381B95D" w14:textId="77777777" w:rsidR="001477A2" w:rsidRDefault="001477A2">
            <w:pPr>
              <w:pStyle w:val="afff"/>
            </w:pPr>
          </w:p>
        </w:tc>
      </w:tr>
      <w:tr w:rsidR="001477A2" w14:paraId="5AAED182" w14:textId="77777777">
        <w:tc>
          <w:tcPr>
            <w:tcW w:w="471" w:type="pct"/>
            <w:vMerge/>
            <w:vAlign w:val="center"/>
          </w:tcPr>
          <w:p w14:paraId="38A12EC4" w14:textId="77777777" w:rsidR="001477A2" w:rsidRDefault="001477A2">
            <w:pPr>
              <w:pStyle w:val="afff"/>
            </w:pPr>
          </w:p>
        </w:tc>
        <w:tc>
          <w:tcPr>
            <w:tcW w:w="471" w:type="pct"/>
            <w:vMerge/>
            <w:vAlign w:val="center"/>
          </w:tcPr>
          <w:p w14:paraId="1A8BF0FE" w14:textId="77777777" w:rsidR="001477A2" w:rsidRDefault="001477A2">
            <w:pPr>
              <w:pStyle w:val="afff"/>
            </w:pPr>
          </w:p>
        </w:tc>
        <w:tc>
          <w:tcPr>
            <w:tcW w:w="471" w:type="pct"/>
            <w:vMerge w:val="restart"/>
            <w:vAlign w:val="center"/>
          </w:tcPr>
          <w:p w14:paraId="05A9074F" w14:textId="77777777" w:rsidR="001477A2" w:rsidRDefault="00000000">
            <w:pPr>
              <w:pStyle w:val="afff"/>
            </w:pPr>
            <w:r>
              <w:rPr>
                <w:rFonts w:hint="eastAsia"/>
              </w:rPr>
              <w:t>下游</w:t>
            </w:r>
          </w:p>
        </w:tc>
        <w:tc>
          <w:tcPr>
            <w:tcW w:w="471" w:type="pct"/>
            <w:vMerge w:val="restart"/>
            <w:vAlign w:val="center"/>
          </w:tcPr>
          <w:p w14:paraId="408A1CAB" w14:textId="77777777" w:rsidR="001477A2" w:rsidRDefault="00000000">
            <w:pPr>
              <w:pStyle w:val="afff"/>
            </w:pPr>
            <w:r>
              <w:rPr>
                <w:rFonts w:hint="eastAsia"/>
              </w:rPr>
              <w:t>作物</w:t>
            </w:r>
            <w:r>
              <w:rPr>
                <w:rFonts w:hint="eastAsia"/>
              </w:rPr>
              <w:t>b</w:t>
            </w:r>
          </w:p>
        </w:tc>
        <w:tc>
          <w:tcPr>
            <w:tcW w:w="471" w:type="pct"/>
            <w:vAlign w:val="center"/>
          </w:tcPr>
          <w:p w14:paraId="0D7AA417" w14:textId="77777777" w:rsidR="001477A2" w:rsidRDefault="00000000">
            <w:pPr>
              <w:pStyle w:val="afff"/>
            </w:pPr>
            <w:r>
              <w:rPr>
                <w:rFonts w:hint="eastAsia"/>
              </w:rPr>
              <w:t>1</w:t>
            </w:r>
          </w:p>
        </w:tc>
        <w:tc>
          <w:tcPr>
            <w:tcW w:w="471" w:type="pct"/>
            <w:vAlign w:val="center"/>
          </w:tcPr>
          <w:p w14:paraId="34F5C346" w14:textId="77777777" w:rsidR="001477A2" w:rsidRDefault="001477A2">
            <w:pPr>
              <w:pStyle w:val="afff"/>
            </w:pPr>
          </w:p>
        </w:tc>
        <w:tc>
          <w:tcPr>
            <w:tcW w:w="471" w:type="pct"/>
            <w:vAlign w:val="center"/>
          </w:tcPr>
          <w:p w14:paraId="535121C1" w14:textId="77777777" w:rsidR="001477A2" w:rsidRDefault="001477A2">
            <w:pPr>
              <w:pStyle w:val="afff"/>
            </w:pPr>
          </w:p>
        </w:tc>
        <w:tc>
          <w:tcPr>
            <w:tcW w:w="472" w:type="pct"/>
            <w:vAlign w:val="center"/>
          </w:tcPr>
          <w:p w14:paraId="6A88D455" w14:textId="77777777" w:rsidR="001477A2" w:rsidRDefault="001477A2">
            <w:pPr>
              <w:pStyle w:val="afff"/>
            </w:pPr>
          </w:p>
        </w:tc>
        <w:tc>
          <w:tcPr>
            <w:tcW w:w="401" w:type="pct"/>
            <w:vAlign w:val="center"/>
          </w:tcPr>
          <w:p w14:paraId="1E46BE50" w14:textId="77777777" w:rsidR="001477A2" w:rsidRDefault="001477A2">
            <w:pPr>
              <w:pStyle w:val="afff"/>
            </w:pPr>
          </w:p>
        </w:tc>
        <w:tc>
          <w:tcPr>
            <w:tcW w:w="429" w:type="pct"/>
            <w:vAlign w:val="center"/>
          </w:tcPr>
          <w:p w14:paraId="1AFFB917" w14:textId="77777777" w:rsidR="001477A2" w:rsidRDefault="001477A2">
            <w:pPr>
              <w:pStyle w:val="afff"/>
            </w:pPr>
          </w:p>
        </w:tc>
        <w:tc>
          <w:tcPr>
            <w:tcW w:w="401" w:type="pct"/>
            <w:vAlign w:val="center"/>
          </w:tcPr>
          <w:p w14:paraId="5F6C5968" w14:textId="77777777" w:rsidR="001477A2" w:rsidRDefault="001477A2">
            <w:pPr>
              <w:pStyle w:val="afff"/>
            </w:pPr>
          </w:p>
        </w:tc>
      </w:tr>
      <w:tr w:rsidR="001477A2" w14:paraId="51E5191E" w14:textId="77777777">
        <w:tc>
          <w:tcPr>
            <w:tcW w:w="471" w:type="pct"/>
            <w:vMerge/>
            <w:vAlign w:val="center"/>
          </w:tcPr>
          <w:p w14:paraId="7FA84330" w14:textId="77777777" w:rsidR="001477A2" w:rsidRDefault="001477A2">
            <w:pPr>
              <w:pStyle w:val="afff"/>
            </w:pPr>
          </w:p>
        </w:tc>
        <w:tc>
          <w:tcPr>
            <w:tcW w:w="471" w:type="pct"/>
            <w:vMerge/>
            <w:vAlign w:val="center"/>
          </w:tcPr>
          <w:p w14:paraId="752675E8" w14:textId="77777777" w:rsidR="001477A2" w:rsidRDefault="001477A2">
            <w:pPr>
              <w:pStyle w:val="afff"/>
            </w:pPr>
          </w:p>
        </w:tc>
        <w:tc>
          <w:tcPr>
            <w:tcW w:w="471" w:type="pct"/>
            <w:vMerge/>
            <w:vAlign w:val="center"/>
          </w:tcPr>
          <w:p w14:paraId="5F862DA8" w14:textId="77777777" w:rsidR="001477A2" w:rsidRDefault="001477A2">
            <w:pPr>
              <w:pStyle w:val="afff"/>
            </w:pPr>
          </w:p>
        </w:tc>
        <w:tc>
          <w:tcPr>
            <w:tcW w:w="471" w:type="pct"/>
            <w:vMerge/>
            <w:vAlign w:val="center"/>
          </w:tcPr>
          <w:p w14:paraId="399260EC" w14:textId="77777777" w:rsidR="001477A2" w:rsidRDefault="001477A2">
            <w:pPr>
              <w:pStyle w:val="afff"/>
            </w:pPr>
          </w:p>
        </w:tc>
        <w:tc>
          <w:tcPr>
            <w:tcW w:w="471" w:type="pct"/>
            <w:vAlign w:val="center"/>
          </w:tcPr>
          <w:p w14:paraId="3F9CFDE0" w14:textId="77777777" w:rsidR="001477A2" w:rsidRDefault="00000000">
            <w:pPr>
              <w:pStyle w:val="afff"/>
            </w:pPr>
            <w:r>
              <w:rPr>
                <w:rFonts w:hint="eastAsia"/>
              </w:rPr>
              <w:t>2</w:t>
            </w:r>
          </w:p>
        </w:tc>
        <w:tc>
          <w:tcPr>
            <w:tcW w:w="471" w:type="pct"/>
            <w:vAlign w:val="center"/>
          </w:tcPr>
          <w:p w14:paraId="04C44070" w14:textId="77777777" w:rsidR="001477A2" w:rsidRDefault="001477A2">
            <w:pPr>
              <w:pStyle w:val="afff"/>
            </w:pPr>
          </w:p>
        </w:tc>
        <w:tc>
          <w:tcPr>
            <w:tcW w:w="471" w:type="pct"/>
            <w:vAlign w:val="center"/>
          </w:tcPr>
          <w:p w14:paraId="77E8B5CB" w14:textId="77777777" w:rsidR="001477A2" w:rsidRDefault="001477A2">
            <w:pPr>
              <w:pStyle w:val="afff"/>
            </w:pPr>
          </w:p>
        </w:tc>
        <w:tc>
          <w:tcPr>
            <w:tcW w:w="472" w:type="pct"/>
            <w:vAlign w:val="center"/>
          </w:tcPr>
          <w:p w14:paraId="359313EC" w14:textId="77777777" w:rsidR="001477A2" w:rsidRDefault="001477A2">
            <w:pPr>
              <w:pStyle w:val="afff"/>
            </w:pPr>
          </w:p>
        </w:tc>
        <w:tc>
          <w:tcPr>
            <w:tcW w:w="401" w:type="pct"/>
            <w:vAlign w:val="center"/>
          </w:tcPr>
          <w:p w14:paraId="66702338" w14:textId="77777777" w:rsidR="001477A2" w:rsidRDefault="001477A2">
            <w:pPr>
              <w:pStyle w:val="afff"/>
            </w:pPr>
          </w:p>
        </w:tc>
        <w:tc>
          <w:tcPr>
            <w:tcW w:w="429" w:type="pct"/>
            <w:vAlign w:val="center"/>
          </w:tcPr>
          <w:p w14:paraId="7703F70E" w14:textId="77777777" w:rsidR="001477A2" w:rsidRDefault="001477A2">
            <w:pPr>
              <w:pStyle w:val="afff"/>
            </w:pPr>
          </w:p>
        </w:tc>
        <w:tc>
          <w:tcPr>
            <w:tcW w:w="401" w:type="pct"/>
            <w:vAlign w:val="center"/>
          </w:tcPr>
          <w:p w14:paraId="6E29BA83" w14:textId="77777777" w:rsidR="001477A2" w:rsidRDefault="001477A2">
            <w:pPr>
              <w:pStyle w:val="afff"/>
            </w:pPr>
          </w:p>
        </w:tc>
      </w:tr>
      <w:tr w:rsidR="001477A2" w14:paraId="47C73AF9" w14:textId="77777777">
        <w:tc>
          <w:tcPr>
            <w:tcW w:w="471" w:type="pct"/>
            <w:vMerge/>
            <w:vAlign w:val="center"/>
          </w:tcPr>
          <w:p w14:paraId="5D017288" w14:textId="77777777" w:rsidR="001477A2" w:rsidRDefault="001477A2">
            <w:pPr>
              <w:pStyle w:val="afff"/>
            </w:pPr>
          </w:p>
        </w:tc>
        <w:tc>
          <w:tcPr>
            <w:tcW w:w="471" w:type="pct"/>
            <w:vMerge/>
            <w:vAlign w:val="center"/>
          </w:tcPr>
          <w:p w14:paraId="1B93B50F" w14:textId="77777777" w:rsidR="001477A2" w:rsidRDefault="001477A2">
            <w:pPr>
              <w:pStyle w:val="afff"/>
            </w:pPr>
          </w:p>
        </w:tc>
        <w:tc>
          <w:tcPr>
            <w:tcW w:w="471" w:type="pct"/>
            <w:vMerge/>
            <w:vAlign w:val="center"/>
          </w:tcPr>
          <w:p w14:paraId="0C95B846" w14:textId="77777777" w:rsidR="001477A2" w:rsidRDefault="001477A2">
            <w:pPr>
              <w:pStyle w:val="afff"/>
            </w:pPr>
          </w:p>
        </w:tc>
        <w:tc>
          <w:tcPr>
            <w:tcW w:w="471" w:type="pct"/>
            <w:vMerge/>
            <w:vAlign w:val="center"/>
          </w:tcPr>
          <w:p w14:paraId="66CB1544" w14:textId="77777777" w:rsidR="001477A2" w:rsidRDefault="001477A2">
            <w:pPr>
              <w:pStyle w:val="afff"/>
            </w:pPr>
          </w:p>
        </w:tc>
        <w:tc>
          <w:tcPr>
            <w:tcW w:w="471" w:type="pct"/>
            <w:vAlign w:val="center"/>
          </w:tcPr>
          <w:p w14:paraId="17FBC89E" w14:textId="77777777" w:rsidR="001477A2" w:rsidRDefault="00000000">
            <w:pPr>
              <w:pStyle w:val="afff"/>
            </w:pPr>
            <w:r>
              <w:rPr>
                <w:rFonts w:hint="eastAsia"/>
              </w:rPr>
              <w:t>3</w:t>
            </w:r>
          </w:p>
        </w:tc>
        <w:tc>
          <w:tcPr>
            <w:tcW w:w="471" w:type="pct"/>
            <w:vAlign w:val="center"/>
          </w:tcPr>
          <w:p w14:paraId="314C12FE" w14:textId="77777777" w:rsidR="001477A2" w:rsidRDefault="001477A2">
            <w:pPr>
              <w:pStyle w:val="afff"/>
            </w:pPr>
          </w:p>
        </w:tc>
        <w:tc>
          <w:tcPr>
            <w:tcW w:w="471" w:type="pct"/>
            <w:vAlign w:val="center"/>
          </w:tcPr>
          <w:p w14:paraId="4E815996" w14:textId="77777777" w:rsidR="001477A2" w:rsidRDefault="001477A2">
            <w:pPr>
              <w:pStyle w:val="afff"/>
            </w:pPr>
          </w:p>
        </w:tc>
        <w:tc>
          <w:tcPr>
            <w:tcW w:w="472" w:type="pct"/>
            <w:vAlign w:val="center"/>
          </w:tcPr>
          <w:p w14:paraId="5356BBFD" w14:textId="77777777" w:rsidR="001477A2" w:rsidRDefault="001477A2">
            <w:pPr>
              <w:pStyle w:val="afff"/>
            </w:pPr>
          </w:p>
        </w:tc>
        <w:tc>
          <w:tcPr>
            <w:tcW w:w="401" w:type="pct"/>
            <w:vAlign w:val="center"/>
          </w:tcPr>
          <w:p w14:paraId="4176B359" w14:textId="77777777" w:rsidR="001477A2" w:rsidRDefault="001477A2">
            <w:pPr>
              <w:pStyle w:val="afff"/>
            </w:pPr>
          </w:p>
        </w:tc>
        <w:tc>
          <w:tcPr>
            <w:tcW w:w="429" w:type="pct"/>
            <w:vAlign w:val="center"/>
          </w:tcPr>
          <w:p w14:paraId="01CB4064" w14:textId="77777777" w:rsidR="001477A2" w:rsidRDefault="001477A2">
            <w:pPr>
              <w:pStyle w:val="afff"/>
            </w:pPr>
          </w:p>
        </w:tc>
        <w:tc>
          <w:tcPr>
            <w:tcW w:w="401" w:type="pct"/>
            <w:vAlign w:val="center"/>
          </w:tcPr>
          <w:p w14:paraId="6D71F4BF" w14:textId="77777777" w:rsidR="001477A2" w:rsidRDefault="001477A2">
            <w:pPr>
              <w:pStyle w:val="afff"/>
            </w:pPr>
          </w:p>
        </w:tc>
      </w:tr>
      <w:tr w:rsidR="001477A2" w14:paraId="084D7F4D" w14:textId="77777777">
        <w:tc>
          <w:tcPr>
            <w:tcW w:w="471" w:type="pct"/>
            <w:vMerge w:val="restart"/>
            <w:vAlign w:val="center"/>
          </w:tcPr>
          <w:p w14:paraId="412E4F7A" w14:textId="77777777" w:rsidR="001477A2" w:rsidRDefault="00000000">
            <w:pPr>
              <w:pStyle w:val="afff"/>
            </w:pPr>
            <w:r>
              <w:rPr>
                <w:rFonts w:hint="eastAsia"/>
              </w:rPr>
              <w:t>样点灌区</w:t>
            </w:r>
            <w:r>
              <w:rPr>
                <w:rFonts w:hint="eastAsia"/>
              </w:rPr>
              <w:t>c</w:t>
            </w:r>
          </w:p>
        </w:tc>
        <w:tc>
          <w:tcPr>
            <w:tcW w:w="471" w:type="pct"/>
            <w:vMerge w:val="restart"/>
            <w:vAlign w:val="center"/>
          </w:tcPr>
          <w:p w14:paraId="28ABE02D" w14:textId="77777777" w:rsidR="001477A2" w:rsidRDefault="00000000">
            <w:pPr>
              <w:pStyle w:val="afff"/>
            </w:pPr>
            <w:r>
              <w:rPr>
                <w:rFonts w:hint="eastAsia"/>
              </w:rPr>
              <w:t>小型灌区</w:t>
            </w:r>
          </w:p>
        </w:tc>
        <w:tc>
          <w:tcPr>
            <w:tcW w:w="471" w:type="pct"/>
            <w:vMerge w:val="restart"/>
            <w:vAlign w:val="center"/>
          </w:tcPr>
          <w:p w14:paraId="64C3E48E" w14:textId="77777777" w:rsidR="001477A2" w:rsidRDefault="00000000">
            <w:pPr>
              <w:pStyle w:val="afff"/>
            </w:pPr>
            <w:r>
              <w:rPr>
                <w:rFonts w:hint="eastAsia"/>
              </w:rPr>
              <w:t>//</w:t>
            </w:r>
          </w:p>
        </w:tc>
        <w:tc>
          <w:tcPr>
            <w:tcW w:w="471" w:type="pct"/>
            <w:vMerge w:val="restart"/>
            <w:vAlign w:val="center"/>
          </w:tcPr>
          <w:p w14:paraId="4A23FCFE" w14:textId="77777777" w:rsidR="001477A2" w:rsidRDefault="00000000">
            <w:pPr>
              <w:pStyle w:val="afff"/>
            </w:pPr>
            <w:r>
              <w:rPr>
                <w:rFonts w:hint="eastAsia"/>
              </w:rPr>
              <w:t>作物</w:t>
            </w:r>
            <w:r>
              <w:rPr>
                <w:rFonts w:hint="eastAsia"/>
              </w:rPr>
              <w:t>c</w:t>
            </w:r>
          </w:p>
        </w:tc>
        <w:tc>
          <w:tcPr>
            <w:tcW w:w="471" w:type="pct"/>
            <w:vAlign w:val="center"/>
          </w:tcPr>
          <w:p w14:paraId="61AD7B35" w14:textId="77777777" w:rsidR="001477A2" w:rsidRDefault="00000000">
            <w:pPr>
              <w:pStyle w:val="afff"/>
            </w:pPr>
            <w:r>
              <w:rPr>
                <w:rFonts w:hint="eastAsia"/>
              </w:rPr>
              <w:t>1</w:t>
            </w:r>
          </w:p>
        </w:tc>
        <w:tc>
          <w:tcPr>
            <w:tcW w:w="471" w:type="pct"/>
            <w:vAlign w:val="center"/>
          </w:tcPr>
          <w:p w14:paraId="575C7F69" w14:textId="77777777" w:rsidR="001477A2" w:rsidRDefault="001477A2">
            <w:pPr>
              <w:pStyle w:val="afff"/>
            </w:pPr>
          </w:p>
        </w:tc>
        <w:tc>
          <w:tcPr>
            <w:tcW w:w="471" w:type="pct"/>
            <w:vAlign w:val="center"/>
          </w:tcPr>
          <w:p w14:paraId="1290D336" w14:textId="77777777" w:rsidR="001477A2" w:rsidRDefault="001477A2">
            <w:pPr>
              <w:pStyle w:val="afff"/>
            </w:pPr>
          </w:p>
        </w:tc>
        <w:tc>
          <w:tcPr>
            <w:tcW w:w="472" w:type="pct"/>
            <w:vAlign w:val="center"/>
          </w:tcPr>
          <w:p w14:paraId="59037FF4" w14:textId="77777777" w:rsidR="001477A2" w:rsidRDefault="001477A2">
            <w:pPr>
              <w:pStyle w:val="afff"/>
            </w:pPr>
          </w:p>
        </w:tc>
        <w:tc>
          <w:tcPr>
            <w:tcW w:w="401" w:type="pct"/>
            <w:vAlign w:val="center"/>
          </w:tcPr>
          <w:p w14:paraId="76509C76" w14:textId="77777777" w:rsidR="001477A2" w:rsidRDefault="001477A2">
            <w:pPr>
              <w:pStyle w:val="afff"/>
            </w:pPr>
          </w:p>
        </w:tc>
        <w:tc>
          <w:tcPr>
            <w:tcW w:w="429" w:type="pct"/>
            <w:vAlign w:val="center"/>
          </w:tcPr>
          <w:p w14:paraId="0D8F5F7E" w14:textId="77777777" w:rsidR="001477A2" w:rsidRDefault="001477A2">
            <w:pPr>
              <w:pStyle w:val="afff"/>
            </w:pPr>
          </w:p>
        </w:tc>
        <w:tc>
          <w:tcPr>
            <w:tcW w:w="401" w:type="pct"/>
            <w:vAlign w:val="center"/>
          </w:tcPr>
          <w:p w14:paraId="504F2BBB" w14:textId="77777777" w:rsidR="001477A2" w:rsidRDefault="001477A2">
            <w:pPr>
              <w:pStyle w:val="afff"/>
            </w:pPr>
          </w:p>
        </w:tc>
      </w:tr>
      <w:tr w:rsidR="001477A2" w14:paraId="39D4FBDC" w14:textId="77777777">
        <w:tc>
          <w:tcPr>
            <w:tcW w:w="471" w:type="pct"/>
            <w:vMerge/>
            <w:vAlign w:val="center"/>
          </w:tcPr>
          <w:p w14:paraId="201962B3" w14:textId="77777777" w:rsidR="001477A2" w:rsidRDefault="001477A2">
            <w:pPr>
              <w:pStyle w:val="afff"/>
            </w:pPr>
          </w:p>
        </w:tc>
        <w:tc>
          <w:tcPr>
            <w:tcW w:w="471" w:type="pct"/>
            <w:vMerge/>
            <w:vAlign w:val="center"/>
          </w:tcPr>
          <w:p w14:paraId="08EC2993" w14:textId="77777777" w:rsidR="001477A2" w:rsidRDefault="001477A2">
            <w:pPr>
              <w:pStyle w:val="afff"/>
            </w:pPr>
          </w:p>
        </w:tc>
        <w:tc>
          <w:tcPr>
            <w:tcW w:w="471" w:type="pct"/>
            <w:vMerge/>
            <w:vAlign w:val="center"/>
          </w:tcPr>
          <w:p w14:paraId="670396E2" w14:textId="77777777" w:rsidR="001477A2" w:rsidRDefault="001477A2">
            <w:pPr>
              <w:pStyle w:val="afff"/>
            </w:pPr>
          </w:p>
        </w:tc>
        <w:tc>
          <w:tcPr>
            <w:tcW w:w="471" w:type="pct"/>
            <w:vMerge/>
            <w:vAlign w:val="center"/>
          </w:tcPr>
          <w:p w14:paraId="0FC05BEF" w14:textId="77777777" w:rsidR="001477A2" w:rsidRDefault="001477A2">
            <w:pPr>
              <w:pStyle w:val="afff"/>
            </w:pPr>
          </w:p>
        </w:tc>
        <w:tc>
          <w:tcPr>
            <w:tcW w:w="471" w:type="pct"/>
            <w:vAlign w:val="center"/>
          </w:tcPr>
          <w:p w14:paraId="61938EA7" w14:textId="77777777" w:rsidR="001477A2" w:rsidRDefault="00000000">
            <w:pPr>
              <w:pStyle w:val="afff"/>
            </w:pPr>
            <w:r>
              <w:rPr>
                <w:rFonts w:hint="eastAsia"/>
              </w:rPr>
              <w:t>2</w:t>
            </w:r>
          </w:p>
        </w:tc>
        <w:tc>
          <w:tcPr>
            <w:tcW w:w="471" w:type="pct"/>
            <w:vAlign w:val="center"/>
          </w:tcPr>
          <w:p w14:paraId="74D48AA9" w14:textId="77777777" w:rsidR="001477A2" w:rsidRDefault="001477A2">
            <w:pPr>
              <w:pStyle w:val="afff"/>
            </w:pPr>
          </w:p>
        </w:tc>
        <w:tc>
          <w:tcPr>
            <w:tcW w:w="471" w:type="pct"/>
            <w:vAlign w:val="center"/>
          </w:tcPr>
          <w:p w14:paraId="18D8681D" w14:textId="77777777" w:rsidR="001477A2" w:rsidRDefault="001477A2">
            <w:pPr>
              <w:pStyle w:val="afff"/>
            </w:pPr>
          </w:p>
        </w:tc>
        <w:tc>
          <w:tcPr>
            <w:tcW w:w="472" w:type="pct"/>
            <w:vAlign w:val="center"/>
          </w:tcPr>
          <w:p w14:paraId="411ED79C" w14:textId="77777777" w:rsidR="001477A2" w:rsidRDefault="001477A2">
            <w:pPr>
              <w:pStyle w:val="afff"/>
            </w:pPr>
          </w:p>
        </w:tc>
        <w:tc>
          <w:tcPr>
            <w:tcW w:w="401" w:type="pct"/>
            <w:vAlign w:val="center"/>
          </w:tcPr>
          <w:p w14:paraId="5742428E" w14:textId="77777777" w:rsidR="001477A2" w:rsidRDefault="001477A2">
            <w:pPr>
              <w:pStyle w:val="afff"/>
            </w:pPr>
          </w:p>
        </w:tc>
        <w:tc>
          <w:tcPr>
            <w:tcW w:w="429" w:type="pct"/>
            <w:vAlign w:val="center"/>
          </w:tcPr>
          <w:p w14:paraId="240014FC" w14:textId="77777777" w:rsidR="001477A2" w:rsidRDefault="001477A2">
            <w:pPr>
              <w:pStyle w:val="afff"/>
            </w:pPr>
          </w:p>
        </w:tc>
        <w:tc>
          <w:tcPr>
            <w:tcW w:w="401" w:type="pct"/>
            <w:vAlign w:val="center"/>
          </w:tcPr>
          <w:p w14:paraId="3231C165" w14:textId="77777777" w:rsidR="001477A2" w:rsidRDefault="001477A2">
            <w:pPr>
              <w:pStyle w:val="afff"/>
            </w:pPr>
          </w:p>
        </w:tc>
      </w:tr>
      <w:tr w:rsidR="001477A2" w14:paraId="2ACFD3E0" w14:textId="77777777">
        <w:tc>
          <w:tcPr>
            <w:tcW w:w="471" w:type="pct"/>
            <w:vMerge/>
            <w:vAlign w:val="center"/>
          </w:tcPr>
          <w:p w14:paraId="3ACEFB4B" w14:textId="77777777" w:rsidR="001477A2" w:rsidRDefault="001477A2">
            <w:pPr>
              <w:pStyle w:val="afff"/>
            </w:pPr>
          </w:p>
        </w:tc>
        <w:tc>
          <w:tcPr>
            <w:tcW w:w="471" w:type="pct"/>
            <w:vMerge/>
            <w:vAlign w:val="center"/>
          </w:tcPr>
          <w:p w14:paraId="318B33F4" w14:textId="77777777" w:rsidR="001477A2" w:rsidRDefault="001477A2">
            <w:pPr>
              <w:pStyle w:val="afff"/>
            </w:pPr>
          </w:p>
        </w:tc>
        <w:tc>
          <w:tcPr>
            <w:tcW w:w="471" w:type="pct"/>
            <w:vMerge/>
            <w:vAlign w:val="center"/>
          </w:tcPr>
          <w:p w14:paraId="4454EAF6" w14:textId="77777777" w:rsidR="001477A2" w:rsidRDefault="001477A2">
            <w:pPr>
              <w:pStyle w:val="afff"/>
            </w:pPr>
          </w:p>
        </w:tc>
        <w:tc>
          <w:tcPr>
            <w:tcW w:w="471" w:type="pct"/>
            <w:vMerge/>
            <w:vAlign w:val="center"/>
          </w:tcPr>
          <w:p w14:paraId="08C6B89C" w14:textId="77777777" w:rsidR="001477A2" w:rsidRDefault="001477A2">
            <w:pPr>
              <w:pStyle w:val="afff"/>
            </w:pPr>
          </w:p>
        </w:tc>
        <w:tc>
          <w:tcPr>
            <w:tcW w:w="471" w:type="pct"/>
            <w:vAlign w:val="center"/>
          </w:tcPr>
          <w:p w14:paraId="4AA4F8F6" w14:textId="77777777" w:rsidR="001477A2" w:rsidRDefault="00000000">
            <w:pPr>
              <w:pStyle w:val="afff"/>
            </w:pPr>
            <w:r>
              <w:rPr>
                <w:rFonts w:hint="eastAsia"/>
              </w:rPr>
              <w:t>3</w:t>
            </w:r>
          </w:p>
        </w:tc>
        <w:tc>
          <w:tcPr>
            <w:tcW w:w="471" w:type="pct"/>
            <w:vAlign w:val="center"/>
          </w:tcPr>
          <w:p w14:paraId="35EFC95D" w14:textId="77777777" w:rsidR="001477A2" w:rsidRDefault="001477A2">
            <w:pPr>
              <w:pStyle w:val="afff"/>
            </w:pPr>
          </w:p>
        </w:tc>
        <w:tc>
          <w:tcPr>
            <w:tcW w:w="471" w:type="pct"/>
            <w:vAlign w:val="center"/>
          </w:tcPr>
          <w:p w14:paraId="4B0CC003" w14:textId="77777777" w:rsidR="001477A2" w:rsidRDefault="001477A2">
            <w:pPr>
              <w:pStyle w:val="afff"/>
            </w:pPr>
          </w:p>
        </w:tc>
        <w:tc>
          <w:tcPr>
            <w:tcW w:w="472" w:type="pct"/>
            <w:vAlign w:val="center"/>
          </w:tcPr>
          <w:p w14:paraId="432F1B04" w14:textId="77777777" w:rsidR="001477A2" w:rsidRDefault="001477A2">
            <w:pPr>
              <w:pStyle w:val="afff"/>
            </w:pPr>
          </w:p>
        </w:tc>
        <w:tc>
          <w:tcPr>
            <w:tcW w:w="401" w:type="pct"/>
            <w:vAlign w:val="center"/>
          </w:tcPr>
          <w:p w14:paraId="012C3FD3" w14:textId="77777777" w:rsidR="001477A2" w:rsidRDefault="001477A2">
            <w:pPr>
              <w:pStyle w:val="afff"/>
            </w:pPr>
          </w:p>
        </w:tc>
        <w:tc>
          <w:tcPr>
            <w:tcW w:w="429" w:type="pct"/>
            <w:vAlign w:val="center"/>
          </w:tcPr>
          <w:p w14:paraId="19992D30" w14:textId="77777777" w:rsidR="001477A2" w:rsidRDefault="001477A2">
            <w:pPr>
              <w:pStyle w:val="afff"/>
            </w:pPr>
          </w:p>
        </w:tc>
        <w:tc>
          <w:tcPr>
            <w:tcW w:w="401" w:type="pct"/>
            <w:vAlign w:val="center"/>
          </w:tcPr>
          <w:p w14:paraId="2467525F" w14:textId="77777777" w:rsidR="001477A2" w:rsidRDefault="001477A2">
            <w:pPr>
              <w:pStyle w:val="afff"/>
            </w:pPr>
          </w:p>
        </w:tc>
      </w:tr>
      <w:tr w:rsidR="001477A2" w14:paraId="33A992C6" w14:textId="77777777">
        <w:tc>
          <w:tcPr>
            <w:tcW w:w="471" w:type="pct"/>
            <w:vAlign w:val="center"/>
          </w:tcPr>
          <w:p w14:paraId="020013E7" w14:textId="77777777" w:rsidR="001477A2" w:rsidRDefault="00000000">
            <w:pPr>
              <w:pStyle w:val="afff"/>
            </w:pPr>
            <w:r>
              <w:rPr>
                <w:rFonts w:hint="eastAsia"/>
              </w:rPr>
              <w:t>···</w:t>
            </w:r>
          </w:p>
        </w:tc>
        <w:tc>
          <w:tcPr>
            <w:tcW w:w="471" w:type="pct"/>
            <w:vAlign w:val="center"/>
          </w:tcPr>
          <w:p w14:paraId="580846BE" w14:textId="77777777" w:rsidR="001477A2" w:rsidRDefault="00000000">
            <w:pPr>
              <w:pStyle w:val="afff"/>
            </w:pPr>
            <w:r>
              <w:rPr>
                <w:rFonts w:hint="eastAsia"/>
              </w:rPr>
              <w:t>···</w:t>
            </w:r>
          </w:p>
        </w:tc>
        <w:tc>
          <w:tcPr>
            <w:tcW w:w="471" w:type="pct"/>
            <w:vAlign w:val="center"/>
          </w:tcPr>
          <w:p w14:paraId="508EC399" w14:textId="77777777" w:rsidR="001477A2" w:rsidRDefault="00000000">
            <w:pPr>
              <w:pStyle w:val="afff"/>
            </w:pPr>
            <w:r>
              <w:rPr>
                <w:rFonts w:hint="eastAsia"/>
              </w:rPr>
              <w:t>···</w:t>
            </w:r>
          </w:p>
        </w:tc>
        <w:tc>
          <w:tcPr>
            <w:tcW w:w="471" w:type="pct"/>
            <w:vAlign w:val="center"/>
          </w:tcPr>
          <w:p w14:paraId="0FF2B235" w14:textId="77777777" w:rsidR="001477A2" w:rsidRDefault="00000000">
            <w:pPr>
              <w:pStyle w:val="afff"/>
            </w:pPr>
            <w:r>
              <w:rPr>
                <w:rFonts w:hint="eastAsia"/>
              </w:rPr>
              <w:t>···</w:t>
            </w:r>
          </w:p>
        </w:tc>
        <w:tc>
          <w:tcPr>
            <w:tcW w:w="471" w:type="pct"/>
            <w:vAlign w:val="center"/>
          </w:tcPr>
          <w:p w14:paraId="6CAB44C3" w14:textId="77777777" w:rsidR="001477A2" w:rsidRDefault="00000000">
            <w:pPr>
              <w:pStyle w:val="afff"/>
            </w:pPr>
            <w:r>
              <w:rPr>
                <w:rFonts w:hint="eastAsia"/>
              </w:rPr>
              <w:t>···</w:t>
            </w:r>
          </w:p>
        </w:tc>
        <w:tc>
          <w:tcPr>
            <w:tcW w:w="471" w:type="pct"/>
            <w:vAlign w:val="center"/>
          </w:tcPr>
          <w:p w14:paraId="0179DECF" w14:textId="77777777" w:rsidR="001477A2" w:rsidRDefault="00000000">
            <w:pPr>
              <w:pStyle w:val="afff"/>
            </w:pPr>
            <w:r>
              <w:rPr>
                <w:rFonts w:hint="eastAsia"/>
              </w:rPr>
              <w:t>···</w:t>
            </w:r>
          </w:p>
        </w:tc>
        <w:tc>
          <w:tcPr>
            <w:tcW w:w="471" w:type="pct"/>
            <w:vAlign w:val="center"/>
          </w:tcPr>
          <w:p w14:paraId="3B656951" w14:textId="77777777" w:rsidR="001477A2" w:rsidRDefault="00000000">
            <w:pPr>
              <w:pStyle w:val="afff"/>
            </w:pPr>
            <w:r>
              <w:rPr>
                <w:rFonts w:hint="eastAsia"/>
              </w:rPr>
              <w:t>···</w:t>
            </w:r>
          </w:p>
        </w:tc>
        <w:tc>
          <w:tcPr>
            <w:tcW w:w="472" w:type="pct"/>
            <w:vAlign w:val="center"/>
          </w:tcPr>
          <w:p w14:paraId="3C861228" w14:textId="77777777" w:rsidR="001477A2" w:rsidRDefault="00000000">
            <w:pPr>
              <w:pStyle w:val="afff"/>
            </w:pPr>
            <w:r>
              <w:rPr>
                <w:rFonts w:hint="eastAsia"/>
              </w:rPr>
              <w:t>···</w:t>
            </w:r>
          </w:p>
        </w:tc>
        <w:tc>
          <w:tcPr>
            <w:tcW w:w="401" w:type="pct"/>
            <w:vAlign w:val="center"/>
          </w:tcPr>
          <w:p w14:paraId="7E7363A4" w14:textId="77777777" w:rsidR="001477A2" w:rsidRDefault="00000000">
            <w:pPr>
              <w:pStyle w:val="afff"/>
            </w:pPr>
            <w:r>
              <w:rPr>
                <w:rFonts w:hint="eastAsia"/>
              </w:rPr>
              <w:t>···</w:t>
            </w:r>
          </w:p>
        </w:tc>
        <w:tc>
          <w:tcPr>
            <w:tcW w:w="429" w:type="pct"/>
            <w:vAlign w:val="center"/>
          </w:tcPr>
          <w:p w14:paraId="2BC285FD" w14:textId="77777777" w:rsidR="001477A2" w:rsidRDefault="00000000">
            <w:pPr>
              <w:pStyle w:val="afff"/>
            </w:pPr>
            <w:r>
              <w:rPr>
                <w:rFonts w:hint="eastAsia"/>
              </w:rPr>
              <w:t>···</w:t>
            </w:r>
          </w:p>
        </w:tc>
        <w:tc>
          <w:tcPr>
            <w:tcW w:w="401" w:type="pct"/>
            <w:vAlign w:val="center"/>
          </w:tcPr>
          <w:p w14:paraId="609AF4AE" w14:textId="77777777" w:rsidR="001477A2" w:rsidRDefault="00000000">
            <w:pPr>
              <w:pStyle w:val="afff"/>
            </w:pPr>
            <w:r>
              <w:rPr>
                <w:rFonts w:hint="eastAsia"/>
              </w:rPr>
              <w:t>···</w:t>
            </w:r>
          </w:p>
        </w:tc>
      </w:tr>
    </w:tbl>
    <w:p w14:paraId="0B708E6C" w14:textId="77777777" w:rsidR="001477A2" w:rsidRDefault="00000000">
      <w:pPr>
        <w:widowControl/>
        <w:kinsoku w:val="0"/>
        <w:autoSpaceDE w:val="0"/>
        <w:autoSpaceDN w:val="0"/>
        <w:spacing w:before="193" w:line="214" w:lineRule="auto"/>
        <w:ind w:left="23" w:firstLineChars="0" w:firstLine="0"/>
        <w:jc w:val="left"/>
        <w:textAlignment w:val="baseline"/>
        <w:rPr>
          <w:rFonts w:eastAsia="黑体" w:cs="Times New Roman"/>
          <w:sz w:val="24"/>
        </w:rPr>
      </w:pPr>
      <w:r>
        <w:rPr>
          <w:rFonts w:ascii="仿宋_GB2312" w:hAnsi="仿宋_GB2312" w:cs="仿宋_GB2312"/>
          <w:b/>
          <w:bCs/>
          <w:snapToGrid w:val="0"/>
          <w:color w:val="000000"/>
          <w:spacing w:val="-1"/>
          <w:kern w:val="0"/>
          <w:sz w:val="24"/>
          <w:szCs w:val="24"/>
        </w:rPr>
        <w:t>填表日期：</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填表人：</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联系电话：</w:t>
      </w:r>
    </w:p>
    <w:p w14:paraId="78148C90" w14:textId="77777777" w:rsidR="001477A2" w:rsidRDefault="001477A2">
      <w:pPr>
        <w:widowControl/>
        <w:adjustRightInd/>
        <w:snapToGrid/>
        <w:spacing w:line="240" w:lineRule="auto"/>
        <w:ind w:firstLineChars="0" w:firstLine="0"/>
        <w:jc w:val="left"/>
        <w:rPr>
          <w:rFonts w:eastAsia="黑体" w:cs="Times New Roman"/>
          <w:sz w:val="24"/>
        </w:rPr>
      </w:pPr>
    </w:p>
    <w:p w14:paraId="47616D84" w14:textId="77777777" w:rsidR="001477A2" w:rsidRDefault="00000000">
      <w:pPr>
        <w:widowControl/>
        <w:kinsoku w:val="0"/>
        <w:autoSpaceDE w:val="0"/>
        <w:autoSpaceDN w:val="0"/>
        <w:spacing w:line="240" w:lineRule="auto"/>
        <w:ind w:firstLine="466"/>
        <w:jc w:val="left"/>
        <w:textAlignment w:val="baseline"/>
        <w:rPr>
          <w:rFonts w:ascii="仿宋_GB2312" w:hAnsi="仿宋_GB2312" w:cs="仿宋_GB2312" w:hint="eastAsia"/>
          <w:b/>
          <w:bCs/>
          <w:iCs/>
          <w:snapToGrid w:val="0"/>
          <w:color w:val="000000"/>
          <w:spacing w:val="-4"/>
          <w:kern w:val="0"/>
          <w:sz w:val="24"/>
          <w:szCs w:val="24"/>
        </w:rPr>
      </w:pPr>
      <w:r>
        <w:rPr>
          <w:rFonts w:ascii="仿宋_GB2312" w:hAnsi="仿宋_GB2312" w:cs="仿宋_GB2312" w:hint="eastAsia"/>
          <w:b/>
          <w:bCs/>
          <w:iCs/>
          <w:snapToGrid w:val="0"/>
          <w:color w:val="000000"/>
          <w:spacing w:val="-4"/>
          <w:kern w:val="0"/>
          <w:sz w:val="24"/>
          <w:szCs w:val="24"/>
        </w:rPr>
        <w:t>填表说明：</w:t>
      </w:r>
    </w:p>
    <w:p w14:paraId="7FB34EDF" w14:textId="77777777" w:rsidR="001477A2" w:rsidRDefault="00000000">
      <w:pPr>
        <w:widowControl/>
        <w:kinsoku w:val="0"/>
        <w:autoSpaceDE w:val="0"/>
        <w:autoSpaceDN w:val="0"/>
        <w:spacing w:line="240" w:lineRule="auto"/>
        <w:ind w:firstLine="464"/>
        <w:jc w:val="left"/>
        <w:textAlignment w:val="baseline"/>
        <w:rPr>
          <w:rFonts w:ascii="仿宋_GB2312" w:hAnsi="仿宋_GB2312" w:cs="仿宋_GB2312" w:hint="eastAsia"/>
          <w:iCs/>
          <w:snapToGrid w:val="0"/>
          <w:color w:val="000000"/>
          <w:spacing w:val="-4"/>
          <w:kern w:val="0"/>
          <w:sz w:val="24"/>
          <w:szCs w:val="24"/>
        </w:rPr>
      </w:pPr>
      <w:r>
        <w:rPr>
          <w:rFonts w:ascii="仿宋_GB2312" w:hAnsi="仿宋_GB2312" w:cs="仿宋_GB2312" w:hint="eastAsia"/>
          <w:iCs/>
          <w:snapToGrid w:val="0"/>
          <w:color w:val="000000"/>
          <w:spacing w:val="-4"/>
          <w:kern w:val="0"/>
          <w:sz w:val="24"/>
          <w:szCs w:val="24"/>
        </w:rPr>
        <w:t>1.种植比例达10%及以上的作物必须分别选择典型田块，并登记到典型田块名录中；</w:t>
      </w:r>
    </w:p>
    <w:p w14:paraId="1CE5ACC3" w14:textId="77777777" w:rsidR="001477A2" w:rsidRDefault="00000000">
      <w:pPr>
        <w:widowControl/>
        <w:kinsoku w:val="0"/>
        <w:autoSpaceDE w:val="0"/>
        <w:autoSpaceDN w:val="0"/>
        <w:spacing w:line="240" w:lineRule="auto"/>
        <w:ind w:firstLine="464"/>
        <w:jc w:val="left"/>
        <w:textAlignment w:val="baseline"/>
        <w:rPr>
          <w:rFonts w:ascii="仿宋_GB2312" w:hAnsi="仿宋_GB2312" w:cs="仿宋_GB2312" w:hint="eastAsia"/>
          <w:iCs/>
          <w:snapToGrid w:val="0"/>
          <w:color w:val="000000"/>
          <w:spacing w:val="-4"/>
          <w:kern w:val="0"/>
          <w:sz w:val="24"/>
          <w:szCs w:val="24"/>
        </w:rPr>
      </w:pPr>
      <w:r>
        <w:rPr>
          <w:rFonts w:ascii="仿宋_GB2312" w:hAnsi="仿宋_GB2312" w:cs="仿宋_GB2312" w:hint="eastAsia"/>
          <w:iCs/>
          <w:snapToGrid w:val="0"/>
          <w:color w:val="000000"/>
          <w:spacing w:val="-4"/>
          <w:kern w:val="0"/>
          <w:sz w:val="24"/>
          <w:szCs w:val="24"/>
        </w:rPr>
        <w:t>2.种植比例达10%及以下的作物，可将作物灌溉制度相似的作物按一种作物大类选取典型田块，并登记到典型田块名录中。</w:t>
      </w:r>
    </w:p>
    <w:p w14:paraId="3221701C" w14:textId="77777777" w:rsidR="001477A2" w:rsidRDefault="00000000">
      <w:pPr>
        <w:pStyle w:val="aff6"/>
        <w:ind w:firstLine="640"/>
      </w:pPr>
      <w:r>
        <w:rPr>
          <w:rFonts w:hint="eastAsia"/>
        </w:rPr>
        <w:lastRenderedPageBreak/>
        <w:t>附表</w:t>
      </w:r>
      <w:r>
        <w:rPr>
          <w:rFonts w:hint="eastAsia"/>
        </w:rPr>
        <w:t>4</w:t>
      </w:r>
      <w:r>
        <w:rPr>
          <w:rFonts w:hint="eastAsia"/>
        </w:rPr>
        <w:t>：</w:t>
      </w:r>
      <w:r>
        <w:rPr>
          <w:rFonts w:hint="eastAsia"/>
          <w:u w:val="single"/>
        </w:rPr>
        <w:t xml:space="preserve">      </w:t>
      </w:r>
      <w:r>
        <w:rPr>
          <w:rFonts w:hint="eastAsia"/>
        </w:rPr>
        <w:t>年</w:t>
      </w:r>
      <w:r>
        <w:rPr>
          <w:rFonts w:hint="eastAsia"/>
          <w:u w:val="single"/>
        </w:rPr>
        <w:t xml:space="preserve">  </w:t>
      </w:r>
      <w:r>
        <w:rPr>
          <w:u w:val="single"/>
        </w:rPr>
        <w:t xml:space="preserve"> </w:t>
      </w:r>
      <w:r>
        <w:rPr>
          <w:rFonts w:hint="eastAsia"/>
          <w:u w:val="single"/>
        </w:rPr>
        <w:t xml:space="preserve">  </w:t>
      </w:r>
      <w:r>
        <w:rPr>
          <w:rFonts w:hint="eastAsia"/>
        </w:rPr>
        <w:t>市（州）农田灌溉水有效利用系数测算成果表</w:t>
      </w:r>
    </w:p>
    <w:tbl>
      <w:tblPr>
        <w:tblStyle w:val="TableNormal"/>
        <w:tblW w:w="5000" w:type="pct"/>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042"/>
        <w:gridCol w:w="1406"/>
        <w:gridCol w:w="2365"/>
        <w:gridCol w:w="2470"/>
        <w:gridCol w:w="2230"/>
        <w:gridCol w:w="2697"/>
      </w:tblGrid>
      <w:tr w:rsidR="001477A2" w14:paraId="4247C903" w14:textId="77777777">
        <w:trPr>
          <w:trHeight w:val="1048"/>
          <w:jc w:val="center"/>
        </w:trPr>
        <w:tc>
          <w:tcPr>
            <w:tcW w:w="773" w:type="pct"/>
            <w:vAlign w:val="center"/>
          </w:tcPr>
          <w:p w14:paraId="47D6AFA6" w14:textId="77777777" w:rsidR="001477A2" w:rsidRDefault="00000000">
            <w:pPr>
              <w:pStyle w:val="afff"/>
              <w:rPr>
                <w:b/>
                <w:bCs/>
              </w:rPr>
            </w:pPr>
            <w:r>
              <w:rPr>
                <w:b/>
                <w:bCs/>
              </w:rPr>
              <w:t>灌区规模与类型</w:t>
            </w:r>
          </w:p>
        </w:tc>
        <w:tc>
          <w:tcPr>
            <w:tcW w:w="532" w:type="pct"/>
            <w:vAlign w:val="center"/>
          </w:tcPr>
          <w:p w14:paraId="121D461B" w14:textId="77777777" w:rsidR="001477A2" w:rsidRDefault="00000000">
            <w:pPr>
              <w:pStyle w:val="afff"/>
              <w:rPr>
                <w:b/>
                <w:bCs/>
              </w:rPr>
            </w:pPr>
            <w:r>
              <w:rPr>
                <w:b/>
                <w:bCs/>
              </w:rPr>
              <w:t>个数（处）</w:t>
            </w:r>
          </w:p>
        </w:tc>
        <w:tc>
          <w:tcPr>
            <w:tcW w:w="895" w:type="pct"/>
            <w:vAlign w:val="center"/>
          </w:tcPr>
          <w:p w14:paraId="08172246" w14:textId="77777777" w:rsidR="001477A2" w:rsidRDefault="00000000">
            <w:pPr>
              <w:pStyle w:val="afff"/>
              <w:rPr>
                <w:b/>
                <w:bCs/>
              </w:rPr>
            </w:pPr>
            <w:r>
              <w:rPr>
                <w:b/>
                <w:bCs/>
              </w:rPr>
              <w:t>耕地灌溉面积</w:t>
            </w:r>
          </w:p>
          <w:p w14:paraId="7A8A8E33" w14:textId="77777777" w:rsidR="001477A2" w:rsidRDefault="00000000">
            <w:pPr>
              <w:pStyle w:val="afff"/>
              <w:rPr>
                <w:b/>
                <w:bCs/>
              </w:rPr>
            </w:pPr>
            <w:r>
              <w:rPr>
                <w:b/>
                <w:bCs/>
              </w:rPr>
              <w:t>（万亩）</w:t>
            </w:r>
          </w:p>
        </w:tc>
        <w:tc>
          <w:tcPr>
            <w:tcW w:w="935" w:type="pct"/>
            <w:vAlign w:val="center"/>
          </w:tcPr>
          <w:p w14:paraId="307E3244" w14:textId="77777777" w:rsidR="001477A2" w:rsidRDefault="00000000">
            <w:pPr>
              <w:pStyle w:val="afff"/>
              <w:rPr>
                <w:b/>
                <w:bCs/>
              </w:rPr>
            </w:pPr>
            <w:r>
              <w:rPr>
                <w:b/>
                <w:bCs/>
              </w:rPr>
              <w:t>实际灌溉面积</w:t>
            </w:r>
          </w:p>
          <w:p w14:paraId="745B185E" w14:textId="77777777" w:rsidR="001477A2" w:rsidRDefault="00000000">
            <w:pPr>
              <w:pStyle w:val="afff"/>
              <w:rPr>
                <w:b/>
                <w:bCs/>
              </w:rPr>
            </w:pPr>
            <w:r>
              <w:rPr>
                <w:b/>
                <w:bCs/>
              </w:rPr>
              <w:t>（万亩）</w:t>
            </w:r>
          </w:p>
        </w:tc>
        <w:tc>
          <w:tcPr>
            <w:tcW w:w="844" w:type="pct"/>
            <w:vAlign w:val="center"/>
          </w:tcPr>
          <w:p w14:paraId="65C2BACB" w14:textId="77777777" w:rsidR="001477A2" w:rsidRDefault="00000000">
            <w:pPr>
              <w:pStyle w:val="afff"/>
              <w:rPr>
                <w:b/>
                <w:bCs/>
              </w:rPr>
            </w:pPr>
            <w:r>
              <w:rPr>
                <w:b/>
                <w:bCs/>
              </w:rPr>
              <w:t>灌溉用水量</w:t>
            </w:r>
          </w:p>
          <w:p w14:paraId="7A84E645" w14:textId="77777777" w:rsidR="001477A2" w:rsidRDefault="00000000">
            <w:pPr>
              <w:pStyle w:val="afff"/>
              <w:rPr>
                <w:b/>
                <w:bCs/>
              </w:rPr>
            </w:pPr>
            <w:r>
              <w:rPr>
                <w:b/>
                <w:bCs/>
              </w:rPr>
              <w:t>（亿</w:t>
            </w:r>
            <w:r>
              <w:rPr>
                <w:b/>
                <w:bCs/>
              </w:rPr>
              <w:t>m3</w:t>
            </w:r>
            <w:r>
              <w:rPr>
                <w:b/>
                <w:bCs/>
              </w:rPr>
              <w:t>）</w:t>
            </w:r>
          </w:p>
        </w:tc>
        <w:tc>
          <w:tcPr>
            <w:tcW w:w="1021" w:type="pct"/>
            <w:vAlign w:val="center"/>
          </w:tcPr>
          <w:p w14:paraId="5782CDD1" w14:textId="77777777" w:rsidR="001477A2" w:rsidRDefault="00000000">
            <w:pPr>
              <w:pStyle w:val="afff"/>
              <w:rPr>
                <w:b/>
                <w:bCs/>
              </w:rPr>
            </w:pPr>
            <w:r>
              <w:rPr>
                <w:b/>
                <w:bCs/>
              </w:rPr>
              <w:t>农田灌溉水有效利用</w:t>
            </w:r>
          </w:p>
          <w:p w14:paraId="501EA25E" w14:textId="77777777" w:rsidR="001477A2" w:rsidRDefault="00000000">
            <w:pPr>
              <w:pStyle w:val="afff"/>
              <w:rPr>
                <w:b/>
                <w:bCs/>
              </w:rPr>
            </w:pPr>
            <w:r>
              <w:rPr>
                <w:b/>
                <w:bCs/>
              </w:rPr>
              <w:t>系数平均值</w:t>
            </w:r>
          </w:p>
        </w:tc>
      </w:tr>
      <w:tr w:rsidR="001477A2" w14:paraId="28295A5D" w14:textId="77777777">
        <w:trPr>
          <w:trHeight w:val="673"/>
          <w:jc w:val="center"/>
        </w:trPr>
        <w:tc>
          <w:tcPr>
            <w:tcW w:w="773" w:type="pct"/>
            <w:vAlign w:val="center"/>
          </w:tcPr>
          <w:p w14:paraId="56F76243" w14:textId="77777777" w:rsidR="001477A2" w:rsidRDefault="00000000">
            <w:pPr>
              <w:pStyle w:val="afff"/>
            </w:pPr>
            <w:r>
              <w:t>大型灌区</w:t>
            </w:r>
          </w:p>
        </w:tc>
        <w:tc>
          <w:tcPr>
            <w:tcW w:w="532" w:type="pct"/>
            <w:vAlign w:val="center"/>
          </w:tcPr>
          <w:p w14:paraId="6B818CF0" w14:textId="77777777" w:rsidR="001477A2" w:rsidRDefault="001477A2">
            <w:pPr>
              <w:pStyle w:val="afff"/>
            </w:pPr>
          </w:p>
        </w:tc>
        <w:tc>
          <w:tcPr>
            <w:tcW w:w="895" w:type="pct"/>
            <w:vAlign w:val="center"/>
          </w:tcPr>
          <w:p w14:paraId="6408C2E7" w14:textId="77777777" w:rsidR="001477A2" w:rsidRDefault="001477A2">
            <w:pPr>
              <w:pStyle w:val="afff"/>
            </w:pPr>
          </w:p>
        </w:tc>
        <w:tc>
          <w:tcPr>
            <w:tcW w:w="935" w:type="pct"/>
            <w:vAlign w:val="center"/>
          </w:tcPr>
          <w:p w14:paraId="3F2A1187" w14:textId="77777777" w:rsidR="001477A2" w:rsidRDefault="001477A2">
            <w:pPr>
              <w:pStyle w:val="afff"/>
            </w:pPr>
          </w:p>
        </w:tc>
        <w:tc>
          <w:tcPr>
            <w:tcW w:w="844" w:type="pct"/>
            <w:vAlign w:val="center"/>
          </w:tcPr>
          <w:p w14:paraId="4BEF3A50" w14:textId="77777777" w:rsidR="001477A2" w:rsidRDefault="001477A2">
            <w:pPr>
              <w:pStyle w:val="afff"/>
            </w:pPr>
          </w:p>
        </w:tc>
        <w:tc>
          <w:tcPr>
            <w:tcW w:w="1021" w:type="pct"/>
            <w:vAlign w:val="center"/>
          </w:tcPr>
          <w:p w14:paraId="339CF9D6" w14:textId="77777777" w:rsidR="001477A2" w:rsidRDefault="001477A2">
            <w:pPr>
              <w:pStyle w:val="afff"/>
            </w:pPr>
          </w:p>
        </w:tc>
      </w:tr>
      <w:tr w:rsidR="001477A2" w14:paraId="3B8E0429" w14:textId="77777777">
        <w:trPr>
          <w:trHeight w:val="662"/>
          <w:jc w:val="center"/>
        </w:trPr>
        <w:tc>
          <w:tcPr>
            <w:tcW w:w="773" w:type="pct"/>
            <w:vAlign w:val="center"/>
          </w:tcPr>
          <w:p w14:paraId="557C7089" w14:textId="77777777" w:rsidR="001477A2" w:rsidRDefault="00000000">
            <w:pPr>
              <w:pStyle w:val="afff"/>
            </w:pPr>
            <w:r>
              <w:t>中型灌区</w:t>
            </w:r>
          </w:p>
        </w:tc>
        <w:tc>
          <w:tcPr>
            <w:tcW w:w="532" w:type="pct"/>
            <w:vAlign w:val="center"/>
          </w:tcPr>
          <w:p w14:paraId="21F60DF0" w14:textId="77777777" w:rsidR="001477A2" w:rsidRDefault="001477A2">
            <w:pPr>
              <w:pStyle w:val="afff"/>
            </w:pPr>
          </w:p>
        </w:tc>
        <w:tc>
          <w:tcPr>
            <w:tcW w:w="895" w:type="pct"/>
            <w:vAlign w:val="center"/>
          </w:tcPr>
          <w:p w14:paraId="778185AD" w14:textId="77777777" w:rsidR="001477A2" w:rsidRDefault="001477A2">
            <w:pPr>
              <w:pStyle w:val="afff"/>
            </w:pPr>
          </w:p>
        </w:tc>
        <w:tc>
          <w:tcPr>
            <w:tcW w:w="935" w:type="pct"/>
            <w:vAlign w:val="center"/>
          </w:tcPr>
          <w:p w14:paraId="3EF247B7" w14:textId="77777777" w:rsidR="001477A2" w:rsidRDefault="001477A2">
            <w:pPr>
              <w:pStyle w:val="afff"/>
            </w:pPr>
          </w:p>
        </w:tc>
        <w:tc>
          <w:tcPr>
            <w:tcW w:w="844" w:type="pct"/>
            <w:vAlign w:val="center"/>
          </w:tcPr>
          <w:p w14:paraId="6FB619B5" w14:textId="77777777" w:rsidR="001477A2" w:rsidRDefault="001477A2">
            <w:pPr>
              <w:pStyle w:val="afff"/>
            </w:pPr>
          </w:p>
        </w:tc>
        <w:tc>
          <w:tcPr>
            <w:tcW w:w="1021" w:type="pct"/>
            <w:vAlign w:val="center"/>
          </w:tcPr>
          <w:p w14:paraId="380539FA" w14:textId="77777777" w:rsidR="001477A2" w:rsidRDefault="001477A2">
            <w:pPr>
              <w:pStyle w:val="afff"/>
            </w:pPr>
          </w:p>
        </w:tc>
      </w:tr>
      <w:tr w:rsidR="001477A2" w14:paraId="189C48CF" w14:textId="77777777">
        <w:trPr>
          <w:trHeight w:val="673"/>
          <w:jc w:val="center"/>
        </w:trPr>
        <w:tc>
          <w:tcPr>
            <w:tcW w:w="773" w:type="pct"/>
            <w:vAlign w:val="center"/>
          </w:tcPr>
          <w:p w14:paraId="524278A7" w14:textId="77777777" w:rsidR="001477A2" w:rsidRDefault="00000000">
            <w:pPr>
              <w:pStyle w:val="afff"/>
            </w:pPr>
            <w:r>
              <w:t>小型灌区</w:t>
            </w:r>
          </w:p>
        </w:tc>
        <w:tc>
          <w:tcPr>
            <w:tcW w:w="532" w:type="pct"/>
            <w:vAlign w:val="center"/>
          </w:tcPr>
          <w:p w14:paraId="5B1B7DC0" w14:textId="77777777" w:rsidR="001477A2" w:rsidRDefault="001477A2">
            <w:pPr>
              <w:pStyle w:val="afff"/>
            </w:pPr>
          </w:p>
        </w:tc>
        <w:tc>
          <w:tcPr>
            <w:tcW w:w="895" w:type="pct"/>
            <w:vAlign w:val="center"/>
          </w:tcPr>
          <w:p w14:paraId="48B41BD8" w14:textId="77777777" w:rsidR="001477A2" w:rsidRDefault="001477A2">
            <w:pPr>
              <w:pStyle w:val="afff"/>
            </w:pPr>
          </w:p>
        </w:tc>
        <w:tc>
          <w:tcPr>
            <w:tcW w:w="935" w:type="pct"/>
            <w:vAlign w:val="center"/>
          </w:tcPr>
          <w:p w14:paraId="409D194A" w14:textId="77777777" w:rsidR="001477A2" w:rsidRDefault="001477A2">
            <w:pPr>
              <w:pStyle w:val="afff"/>
            </w:pPr>
          </w:p>
        </w:tc>
        <w:tc>
          <w:tcPr>
            <w:tcW w:w="844" w:type="pct"/>
            <w:vAlign w:val="center"/>
          </w:tcPr>
          <w:p w14:paraId="65E01455" w14:textId="77777777" w:rsidR="001477A2" w:rsidRDefault="001477A2">
            <w:pPr>
              <w:pStyle w:val="afff"/>
            </w:pPr>
          </w:p>
        </w:tc>
        <w:tc>
          <w:tcPr>
            <w:tcW w:w="1021" w:type="pct"/>
            <w:vAlign w:val="center"/>
          </w:tcPr>
          <w:p w14:paraId="6078E2A9" w14:textId="77777777" w:rsidR="001477A2" w:rsidRDefault="001477A2">
            <w:pPr>
              <w:pStyle w:val="afff"/>
            </w:pPr>
          </w:p>
        </w:tc>
      </w:tr>
      <w:tr w:rsidR="001477A2" w14:paraId="7B06B8B6" w14:textId="77777777">
        <w:trPr>
          <w:trHeight w:val="672"/>
          <w:jc w:val="center"/>
        </w:trPr>
        <w:tc>
          <w:tcPr>
            <w:tcW w:w="773" w:type="pct"/>
            <w:vAlign w:val="center"/>
          </w:tcPr>
          <w:p w14:paraId="3EA1F7C1" w14:textId="77777777" w:rsidR="001477A2" w:rsidRDefault="00000000">
            <w:pPr>
              <w:pStyle w:val="afff"/>
            </w:pPr>
            <w:r>
              <w:t>总计</w:t>
            </w:r>
          </w:p>
        </w:tc>
        <w:tc>
          <w:tcPr>
            <w:tcW w:w="532" w:type="pct"/>
            <w:vAlign w:val="center"/>
          </w:tcPr>
          <w:p w14:paraId="66AA76AF" w14:textId="77777777" w:rsidR="001477A2" w:rsidRDefault="001477A2">
            <w:pPr>
              <w:pStyle w:val="afff"/>
            </w:pPr>
          </w:p>
        </w:tc>
        <w:tc>
          <w:tcPr>
            <w:tcW w:w="895" w:type="pct"/>
            <w:vAlign w:val="center"/>
          </w:tcPr>
          <w:p w14:paraId="34981408" w14:textId="77777777" w:rsidR="001477A2" w:rsidRDefault="001477A2">
            <w:pPr>
              <w:pStyle w:val="afff"/>
            </w:pPr>
          </w:p>
        </w:tc>
        <w:tc>
          <w:tcPr>
            <w:tcW w:w="935" w:type="pct"/>
            <w:vAlign w:val="center"/>
          </w:tcPr>
          <w:p w14:paraId="4945456E" w14:textId="77777777" w:rsidR="001477A2" w:rsidRDefault="001477A2">
            <w:pPr>
              <w:pStyle w:val="afff"/>
            </w:pPr>
          </w:p>
        </w:tc>
        <w:tc>
          <w:tcPr>
            <w:tcW w:w="844" w:type="pct"/>
            <w:vAlign w:val="center"/>
          </w:tcPr>
          <w:p w14:paraId="01857497" w14:textId="77777777" w:rsidR="001477A2" w:rsidRDefault="001477A2">
            <w:pPr>
              <w:pStyle w:val="afff"/>
            </w:pPr>
          </w:p>
        </w:tc>
        <w:tc>
          <w:tcPr>
            <w:tcW w:w="1021" w:type="pct"/>
            <w:vAlign w:val="center"/>
          </w:tcPr>
          <w:p w14:paraId="77D68058" w14:textId="77777777" w:rsidR="001477A2" w:rsidRDefault="001477A2">
            <w:pPr>
              <w:pStyle w:val="afff"/>
            </w:pPr>
          </w:p>
        </w:tc>
      </w:tr>
    </w:tbl>
    <w:p w14:paraId="4BE91687" w14:textId="77777777" w:rsidR="001477A2" w:rsidRDefault="00000000">
      <w:pPr>
        <w:widowControl/>
        <w:kinsoku w:val="0"/>
        <w:autoSpaceDE w:val="0"/>
        <w:autoSpaceDN w:val="0"/>
        <w:spacing w:before="193" w:line="214" w:lineRule="auto"/>
        <w:ind w:left="23" w:firstLineChars="0" w:firstLine="0"/>
        <w:jc w:val="left"/>
        <w:textAlignment w:val="baseline"/>
        <w:rPr>
          <w:rFonts w:eastAsia="黑体" w:cs="Times New Roman"/>
          <w:sz w:val="24"/>
        </w:rPr>
      </w:pPr>
      <w:r>
        <w:rPr>
          <w:rFonts w:ascii="仿宋_GB2312" w:hAnsi="仿宋_GB2312" w:cs="仿宋_GB2312"/>
          <w:b/>
          <w:bCs/>
          <w:snapToGrid w:val="0"/>
          <w:color w:val="000000"/>
          <w:spacing w:val="-1"/>
          <w:kern w:val="0"/>
          <w:sz w:val="24"/>
          <w:szCs w:val="24"/>
        </w:rPr>
        <w:t>填表日期：</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填表人：</w:t>
      </w:r>
      <w:r>
        <w:rPr>
          <w:rFonts w:ascii="仿宋_GB2312" w:hAnsi="仿宋_GB2312" w:cs="仿宋_GB2312"/>
          <w:snapToGrid w:val="0"/>
          <w:color w:val="000000"/>
          <w:spacing w:val="-1"/>
          <w:kern w:val="0"/>
          <w:sz w:val="24"/>
          <w:szCs w:val="24"/>
        </w:rPr>
        <w:t xml:space="preserve">              </w:t>
      </w:r>
      <w:r>
        <w:rPr>
          <w:rFonts w:ascii="仿宋_GB2312" w:hAnsi="仿宋_GB2312" w:cs="仿宋_GB2312"/>
          <w:b/>
          <w:bCs/>
          <w:snapToGrid w:val="0"/>
          <w:color w:val="000000"/>
          <w:spacing w:val="-1"/>
          <w:kern w:val="0"/>
          <w:sz w:val="24"/>
          <w:szCs w:val="24"/>
        </w:rPr>
        <w:t>联系电话：</w:t>
      </w:r>
    </w:p>
    <w:p w14:paraId="48120EFC" w14:textId="77777777" w:rsidR="001477A2" w:rsidRDefault="001477A2">
      <w:pPr>
        <w:spacing w:line="240" w:lineRule="auto"/>
        <w:ind w:firstLine="480"/>
        <w:rPr>
          <w:sz w:val="24"/>
          <w:szCs w:val="20"/>
        </w:rPr>
      </w:pPr>
    </w:p>
    <w:p w14:paraId="77D5C07F" w14:textId="77777777" w:rsidR="001477A2" w:rsidRDefault="00000000">
      <w:pPr>
        <w:spacing w:line="240" w:lineRule="auto"/>
        <w:ind w:firstLine="482"/>
        <w:rPr>
          <w:b/>
          <w:bCs/>
          <w:sz w:val="24"/>
          <w:szCs w:val="20"/>
        </w:rPr>
      </w:pPr>
      <w:r>
        <w:rPr>
          <w:rFonts w:hint="eastAsia"/>
          <w:b/>
          <w:bCs/>
          <w:sz w:val="24"/>
          <w:szCs w:val="20"/>
        </w:rPr>
        <w:t>填表说明：</w:t>
      </w:r>
    </w:p>
    <w:p w14:paraId="5E46B801" w14:textId="77777777" w:rsidR="001477A2" w:rsidRDefault="00000000">
      <w:pPr>
        <w:spacing w:line="240" w:lineRule="auto"/>
        <w:ind w:left="480" w:firstLineChars="0" w:firstLine="0"/>
        <w:rPr>
          <w:sz w:val="24"/>
          <w:szCs w:val="20"/>
        </w:rPr>
      </w:pPr>
      <w:r>
        <w:rPr>
          <w:rFonts w:hint="eastAsia"/>
          <w:sz w:val="24"/>
          <w:szCs w:val="20"/>
        </w:rPr>
        <w:t>1.</w:t>
      </w:r>
      <w:r>
        <w:rPr>
          <w:rFonts w:hint="eastAsia"/>
          <w:sz w:val="24"/>
          <w:szCs w:val="20"/>
        </w:rPr>
        <w:t>该表中统计数据与附表</w:t>
      </w:r>
      <w:r>
        <w:rPr>
          <w:rFonts w:hint="eastAsia"/>
          <w:sz w:val="24"/>
          <w:szCs w:val="20"/>
        </w:rPr>
        <w:t>1</w:t>
      </w:r>
      <w:r>
        <w:rPr>
          <w:rFonts w:hint="eastAsia"/>
          <w:sz w:val="24"/>
          <w:szCs w:val="20"/>
        </w:rPr>
        <w:t>保持一致；</w:t>
      </w:r>
    </w:p>
    <w:p w14:paraId="5A0DDF8B" w14:textId="77777777" w:rsidR="001477A2" w:rsidRDefault="00000000">
      <w:pPr>
        <w:spacing w:line="240" w:lineRule="auto"/>
        <w:ind w:left="480" w:firstLineChars="0" w:firstLine="0"/>
        <w:rPr>
          <w:sz w:val="24"/>
          <w:szCs w:val="20"/>
        </w:rPr>
      </w:pPr>
      <w:r>
        <w:rPr>
          <w:rFonts w:hint="eastAsia"/>
          <w:sz w:val="24"/>
          <w:szCs w:val="20"/>
        </w:rPr>
        <w:t>2.</w:t>
      </w:r>
      <w:r>
        <w:rPr>
          <w:rFonts w:hint="eastAsia"/>
          <w:sz w:val="24"/>
          <w:szCs w:val="20"/>
        </w:rPr>
        <w:t>该表填报好之后，需经市级水行政主管部门盖章确认后，作为该市（州）系数测算成果的依据。</w:t>
      </w:r>
    </w:p>
    <w:p w14:paraId="6145C7E3" w14:textId="77777777" w:rsidR="001477A2" w:rsidRDefault="001477A2">
      <w:pPr>
        <w:pStyle w:val="a9"/>
        <w:spacing w:before="4"/>
        <w:ind w:firstLine="560"/>
      </w:pPr>
      <w:bookmarkStart w:id="63" w:name="2021市州农田灌溉水有效利用系数测算分析工作方案（70页）_70"/>
      <w:bookmarkStart w:id="64" w:name="2021市州农田灌溉水有效利用系数测算分析工作方案（70页）_68"/>
      <w:bookmarkEnd w:id="63"/>
      <w:bookmarkEnd w:id="64"/>
    </w:p>
    <w:sectPr w:rsidR="001477A2">
      <w:headerReference w:type="default" r:id="rId25"/>
      <w:footerReference w:type="default" r:id="rId26"/>
      <w:pgSz w:w="16840" w:h="11910" w:orient="landscape"/>
      <w:pgMar w:top="1440" w:right="1800" w:bottom="1440" w:left="1800" w:header="737" w:footer="914"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B25" w14:textId="77777777" w:rsidR="001965ED" w:rsidRDefault="001965ED">
      <w:pPr>
        <w:spacing w:line="240" w:lineRule="auto"/>
        <w:ind w:firstLine="560"/>
      </w:pPr>
      <w:r>
        <w:separator/>
      </w:r>
    </w:p>
  </w:endnote>
  <w:endnote w:type="continuationSeparator" w:id="0">
    <w:p w14:paraId="74EC4DF1" w14:textId="77777777" w:rsidR="001965ED" w:rsidRDefault="001965E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Noto Sans Syriac Eastern"/>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方正楷体_GBK"/>
    <w:panose1 w:val="02010609060101010101"/>
    <w:charset w:val="86"/>
    <w:family w:val="modern"/>
    <w:pitch w:val="fixed"/>
    <w:sig w:usb0="800002BF" w:usb1="38CF7CFA" w:usb2="00000016" w:usb3="00000000" w:csb0="00040001" w:csb1="00000000"/>
  </w:font>
  <w:font w:name="微软雅黑">
    <w:altName w:val="黑体"/>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Noto Naskh Arabic"/>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07D6A" w14:textId="77777777" w:rsidR="001477A2" w:rsidRDefault="00000000">
    <w:pPr>
      <w:pStyle w:val="af1"/>
      <w:ind w:firstLine="360"/>
      <w:rPr>
        <w:rStyle w:val="aff0"/>
      </w:rPr>
    </w:pPr>
    <w:r>
      <w:fldChar w:fldCharType="begin"/>
    </w:r>
    <w:r>
      <w:rPr>
        <w:rStyle w:val="aff0"/>
      </w:rPr>
      <w:instrText xml:space="preserve">PAGE  </w:instrText>
    </w:r>
    <w:r>
      <w:fldChar w:fldCharType="end"/>
    </w:r>
  </w:p>
  <w:p w14:paraId="711816E2" w14:textId="77777777" w:rsidR="001477A2" w:rsidRDefault="001477A2">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DBFED" w14:textId="77777777" w:rsidR="001477A2" w:rsidRDefault="001477A2">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FF77E" w14:textId="77777777" w:rsidR="001477A2" w:rsidRDefault="001477A2">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CE2F5" w14:textId="77777777" w:rsidR="001477A2" w:rsidRDefault="001477A2">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00EA" w14:textId="77777777" w:rsidR="001477A2" w:rsidRDefault="00000000">
    <w:pPr>
      <w:spacing w:line="176" w:lineRule="auto"/>
      <w:ind w:left="4098" w:firstLine="316"/>
      <w:rPr>
        <w:rFonts w:eastAsia="Times New Roman" w:cs="Times New Roman"/>
        <w:sz w:val="18"/>
        <w:szCs w:val="18"/>
      </w:rPr>
    </w:pPr>
    <w:r>
      <w:rPr>
        <w:rFonts w:eastAsia="Times New Roman" w:cs="Times New Roman"/>
        <w:spacing w:val="-11"/>
        <w:sz w:val="18"/>
        <w:szCs w:val="18"/>
      </w:rPr>
      <w:t>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0CBC6F62" w14:textId="77777777" w:rsidR="001477A2" w:rsidRDefault="00000000">
        <w:pPr>
          <w:pStyle w:val="af1"/>
          <w:ind w:firstLine="360"/>
          <w:jc w:val="center"/>
        </w:pPr>
        <w:r>
          <w:fldChar w:fldCharType="begin"/>
        </w:r>
        <w:r>
          <w:instrText>PAGE   \* MERGEFORMAT</w:instrText>
        </w:r>
        <w:r>
          <w:fldChar w:fldCharType="separate"/>
        </w:r>
        <w:r>
          <w:rPr>
            <w:lang w:val="zh-CN"/>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4621"/>
    </w:sdtPr>
    <w:sdtContent>
      <w:p w14:paraId="602231FD" w14:textId="77777777" w:rsidR="001477A2" w:rsidRDefault="00000000">
        <w:pPr>
          <w:pStyle w:val="af1"/>
          <w:ind w:firstLine="360"/>
          <w:jc w:val="center"/>
        </w:pPr>
        <w:r>
          <w:fldChar w:fldCharType="begin"/>
        </w:r>
        <w:r>
          <w:instrText>PAGE   \* MERGEFORMAT</w:instrText>
        </w:r>
        <w:r>
          <w:fldChar w:fldCharType="separate"/>
        </w:r>
        <w:r>
          <w:rPr>
            <w:lang w:val="zh-CN"/>
          </w:rPr>
          <w:t>2</w:t>
        </w:r>
        <w:r>
          <w:fldChar w:fldCharType="end"/>
        </w:r>
      </w:p>
    </w:sdtContent>
  </w:sdt>
  <w:p w14:paraId="1AE4A37C" w14:textId="77777777" w:rsidR="001477A2" w:rsidRDefault="001477A2">
    <w:pPr>
      <w:pStyle w:val="a9"/>
      <w:spacing w:line="14" w:lineRule="auto"/>
      <w:ind w:firstLine="400"/>
      <w:rPr>
        <w:sz w:val="20"/>
      </w:rPr>
    </w:pPr>
  </w:p>
  <w:p w14:paraId="50608717" w14:textId="77777777" w:rsidR="001477A2" w:rsidRDefault="001477A2">
    <w:pPr>
      <w:ind w:firstLine="5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759B4" w14:textId="77777777" w:rsidR="001965ED" w:rsidRDefault="001965ED">
      <w:pPr>
        <w:spacing w:line="240" w:lineRule="auto"/>
        <w:ind w:firstLine="560"/>
      </w:pPr>
      <w:r>
        <w:separator/>
      </w:r>
    </w:p>
  </w:footnote>
  <w:footnote w:type="continuationSeparator" w:id="0">
    <w:p w14:paraId="5B01099F" w14:textId="77777777" w:rsidR="001965ED" w:rsidRDefault="001965ED">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CAC2" w14:textId="77777777" w:rsidR="001477A2" w:rsidRDefault="001477A2">
    <w:pPr>
      <w:pStyle w:val="af3"/>
      <w:ind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92C2"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5408" behindDoc="0" locked="0" layoutInCell="1" allowOverlap="1" wp14:anchorId="08BE28F1" wp14:editId="0235614F">
              <wp:simplePos x="0" y="0"/>
              <wp:positionH relativeFrom="margin">
                <wp:posOffset>-10795</wp:posOffset>
              </wp:positionH>
              <wp:positionV relativeFrom="paragraph">
                <wp:posOffset>189865</wp:posOffset>
              </wp:positionV>
              <wp:extent cx="8424545" cy="2540"/>
              <wp:effectExtent l="0" t="0" r="33655" b="35560"/>
              <wp:wrapNone/>
              <wp:docPr id="132619304" name="直接连接符 132619304"/>
              <wp:cNvGraphicFramePr/>
              <a:graphic xmlns:a="http://schemas.openxmlformats.org/drawingml/2006/main">
                <a:graphicData uri="http://schemas.microsoft.com/office/word/2010/wordprocessingShape">
                  <wps:wsp>
                    <wps:cNvCnPr/>
                    <wps:spPr>
                      <a:xfrm flipV="1">
                        <a:off x="0" y="0"/>
                        <a:ext cx="8424545" cy="2540"/>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85pt;margin-top:14.95pt;height:0.2pt;width:663.35pt;mso-position-horizontal-relative:margin;z-index:251665408;mso-width-relative:page;mso-height-relative:page;" filled="f" stroked="t" coordsize="21600,21600" o:gfxdata="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vYu9B9gAAAAJAQAADwAAAAAA&#10;AAABACAAAAA4AAAAZHJzL2Rvd25yZXYueG1sUEsBAhQAFAAAAAgAh07iQNukdB/9AQAA1QMAAA4A&#10;AAAAAAAAAQAgAAAAPQEAAGRycy9lMm9Eb2MueG1sUEsFBgAAAAAGAAYAWQEAAKwFA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0E9AC" w14:textId="77777777" w:rsidR="001477A2" w:rsidRDefault="001477A2">
    <w:pPr>
      <w:pStyle w:val="af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5A708" w14:textId="77777777" w:rsidR="001477A2" w:rsidRDefault="001477A2">
    <w:pPr>
      <w:ind w:firstLine="5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DA92" w14:textId="77777777" w:rsidR="001477A2" w:rsidRDefault="001477A2">
    <w:pPr>
      <w:ind w:firstLine="5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77B8"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0288" behindDoc="0" locked="0" layoutInCell="1" allowOverlap="1" wp14:anchorId="7C3E0DB2" wp14:editId="73A04D70">
              <wp:simplePos x="0" y="0"/>
              <wp:positionH relativeFrom="margin">
                <wp:posOffset>-8255</wp:posOffset>
              </wp:positionH>
              <wp:positionV relativeFrom="paragraph">
                <wp:posOffset>185420</wp:posOffset>
              </wp:positionV>
              <wp:extent cx="5316855" cy="1905"/>
              <wp:effectExtent l="0" t="0" r="36195" b="36830"/>
              <wp:wrapNone/>
              <wp:docPr id="35" name="直接连接符 35"/>
              <wp:cNvGraphicFramePr/>
              <a:graphic xmlns:a="http://schemas.openxmlformats.org/drawingml/2006/main">
                <a:graphicData uri="http://schemas.microsoft.com/office/word/2010/wordprocessingShape">
                  <wps:wsp>
                    <wps:cNvCnPr/>
                    <wps:spPr>
                      <a:xfrm flipV="1">
                        <a:off x="0" y="0"/>
                        <a:ext cx="5316855" cy="1693"/>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5pt;margin-top:14.6pt;height:0.15pt;width:418.65pt;mso-position-horizontal-relative:margin;z-index:251660288;mso-width-relative:page;mso-height-relative:page;" filled="f" stroked="t" coordsize="21600,21600" o:gfxdata="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996eW1wAAAAgBAAAPAAAAAAAAAAEAIAAAADgA&#10;AABkcnMvZG93bnJldi54bWxQSwECFAAUAAAACACHTuJAnrVU2vQBAADHAwAADgAAAAAAAAABACAA&#10;AAA8AQAAZHJzL2Uyb0RvYy54bWxQSwUGAAAAAAYABgBZAQAAogU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FA51"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1312" behindDoc="0" locked="0" layoutInCell="1" allowOverlap="1" wp14:anchorId="67C7B18E" wp14:editId="72F375C4">
              <wp:simplePos x="0" y="0"/>
              <wp:positionH relativeFrom="margin">
                <wp:posOffset>-7620</wp:posOffset>
              </wp:positionH>
              <wp:positionV relativeFrom="paragraph">
                <wp:posOffset>184785</wp:posOffset>
              </wp:positionV>
              <wp:extent cx="8846820" cy="0"/>
              <wp:effectExtent l="0" t="0" r="0" b="0"/>
              <wp:wrapNone/>
              <wp:docPr id="1053001236" name="直接连接符 1053001236"/>
              <wp:cNvGraphicFramePr/>
              <a:graphic xmlns:a="http://schemas.openxmlformats.org/drawingml/2006/main">
                <a:graphicData uri="http://schemas.microsoft.com/office/word/2010/wordprocessingShape">
                  <wps:wsp>
                    <wps:cNvCnPr/>
                    <wps:spPr>
                      <a:xfrm flipV="1">
                        <a:off x="0" y="0"/>
                        <a:ext cx="8846820" cy="0"/>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pt;margin-top:14.55pt;height:0pt;width:696.6pt;mso-position-horizontal-relative:margin;z-index:251661312;mso-width-relative:page;mso-height-relative:page;" filled="f" stroked="t" coordsize="21600,21600" o:gfxdata="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B6kEmH1wAAAAkBAAAPAAAAAAAAAAEAIAAA&#10;ADgAAABkcnMvZG93bnJldi54bWxQSwECFAAUAAAACACHTuJAuD84R/cBAADUAwAADgAAAAAAAAAB&#10;ACAAAAA8AQAAZHJzL2Uyb0RvYy54bWxQSwUGAAAAAAYABgBZAQAApQU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D839"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2336" behindDoc="0" locked="0" layoutInCell="1" allowOverlap="1" wp14:anchorId="00F9D09A" wp14:editId="0AC442BF">
              <wp:simplePos x="0" y="0"/>
              <wp:positionH relativeFrom="margin">
                <wp:posOffset>-8255</wp:posOffset>
              </wp:positionH>
              <wp:positionV relativeFrom="paragraph">
                <wp:posOffset>185420</wp:posOffset>
              </wp:positionV>
              <wp:extent cx="5316855" cy="1905"/>
              <wp:effectExtent l="0" t="0" r="36195" b="36830"/>
              <wp:wrapNone/>
              <wp:docPr id="1609930813" name="直接连接符 1609930813"/>
              <wp:cNvGraphicFramePr/>
              <a:graphic xmlns:a="http://schemas.openxmlformats.org/drawingml/2006/main">
                <a:graphicData uri="http://schemas.microsoft.com/office/word/2010/wordprocessingShape">
                  <wps:wsp>
                    <wps:cNvCnPr/>
                    <wps:spPr>
                      <a:xfrm flipV="1">
                        <a:off x="0" y="0"/>
                        <a:ext cx="5316855" cy="1693"/>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5pt;margin-top:14.6pt;height:0.15pt;width:418.65pt;mso-position-horizontal-relative:margin;z-index:251662336;mso-width-relative:page;mso-height-relative:page;" filled="f" stroked="t" coordsize="21600,21600" o:gfxdata="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fenltcAAAAIAQAADwAAAAAAAAAB&#10;ACAAAAA4AAAAZHJzL2Rvd25yZXYueG1sUEsBAhQAFAAAAAgAh07iQPDesOj7AQAA1wMAAA4AAAAA&#10;AAAAAQAgAAAAPAEAAGRycy9lMm9Eb2MueG1sUEsFBgAAAAAGAAYAWQEAAKkFA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9FA6"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4384" behindDoc="0" locked="0" layoutInCell="1" allowOverlap="1" wp14:anchorId="26413F9A" wp14:editId="3031CE5A">
              <wp:simplePos x="0" y="0"/>
              <wp:positionH relativeFrom="margin">
                <wp:posOffset>0</wp:posOffset>
              </wp:positionH>
              <wp:positionV relativeFrom="paragraph">
                <wp:posOffset>190500</wp:posOffset>
              </wp:positionV>
              <wp:extent cx="8846820" cy="0"/>
              <wp:effectExtent l="0" t="0" r="0" b="0"/>
              <wp:wrapNone/>
              <wp:docPr id="505980154" name="直接连接符 505980154"/>
              <wp:cNvGraphicFramePr/>
              <a:graphic xmlns:a="http://schemas.openxmlformats.org/drawingml/2006/main">
                <a:graphicData uri="http://schemas.microsoft.com/office/word/2010/wordprocessingShape">
                  <wps:wsp>
                    <wps:cNvCnPr/>
                    <wps:spPr>
                      <a:xfrm flipV="1">
                        <a:off x="0" y="0"/>
                        <a:ext cx="8846820" cy="0"/>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pt;margin-top:15pt;height:0pt;width:696.6pt;mso-position-horizontal-relative:margin;z-index:251664384;mso-width-relative:page;mso-height-relative:page;" filled="f" stroked="t" coordsize="21600,21600" o:gfxdata="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E9mwNXVAAAABwEAAA8AAAAAAAAAAQAgAAAA&#10;OAAAAGRycy9kb3ducmV2LnhtbFBLAQIUABQAAAAIAIdO4kBuM9bJ+AEAANIDAAAOAAAAAAAAAAEA&#10;IAAAADoBAABkcnMvZTJvRG9jLnhtbFBLBQYAAAAABgAGAFkBAACkBQ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AF2F" w14:textId="77777777" w:rsidR="001477A2" w:rsidRDefault="00000000">
    <w:pPr>
      <w:spacing w:line="240" w:lineRule="auto"/>
      <w:ind w:firstLine="422"/>
      <w:jc w:val="center"/>
      <w:rPr>
        <w:b/>
      </w:rPr>
    </w:pPr>
    <w:r>
      <w:rPr>
        <w:rFonts w:ascii="楷体" w:eastAsia="楷体" w:hAnsi="楷体" w:hint="eastAsia"/>
        <w:b/>
        <w:noProof/>
        <w:color w:val="101A76"/>
        <w:spacing w:val="20"/>
        <w:sz w:val="21"/>
        <w14:reflection w14:blurRad="6350" w14:stA="53000" w14:stPos="0" w14:endA="300" w14:endPos="35500" w14:dist="0" w14:dir="5400000" w14:fadeDir="5400000" w14:sx="100000" w14:sy="-90000" w14:kx="0" w14:ky="0" w14:algn="bl"/>
      </w:rPr>
      <mc:AlternateContent>
        <mc:Choice Requires="wps">
          <w:drawing>
            <wp:anchor distT="0" distB="0" distL="114300" distR="114300" simplePos="0" relativeHeight="251663360" behindDoc="0" locked="0" layoutInCell="1" allowOverlap="1" wp14:anchorId="01C614E6" wp14:editId="271C6E3F">
              <wp:simplePos x="0" y="0"/>
              <wp:positionH relativeFrom="margin">
                <wp:posOffset>-8255</wp:posOffset>
              </wp:positionH>
              <wp:positionV relativeFrom="paragraph">
                <wp:posOffset>185420</wp:posOffset>
              </wp:positionV>
              <wp:extent cx="5316855" cy="1905"/>
              <wp:effectExtent l="0" t="0" r="36195" b="36830"/>
              <wp:wrapNone/>
              <wp:docPr id="27693880" name="直接连接符 27693880"/>
              <wp:cNvGraphicFramePr/>
              <a:graphic xmlns:a="http://schemas.openxmlformats.org/drawingml/2006/main">
                <a:graphicData uri="http://schemas.microsoft.com/office/word/2010/wordprocessingShape">
                  <wps:wsp>
                    <wps:cNvCnPr/>
                    <wps:spPr>
                      <a:xfrm flipV="1">
                        <a:off x="0" y="0"/>
                        <a:ext cx="5316855" cy="1693"/>
                      </a:xfrm>
                      <a:prstGeom prst="line">
                        <a:avLst/>
                      </a:prstGeom>
                      <a:ln w="12700" cmpd="thinThick">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5pt;margin-top:14.6pt;height:0.15pt;width:418.65pt;mso-position-horizontal-relative:margin;z-index:251663360;mso-width-relative:page;mso-height-relative:page;" filled="f" stroked="t" coordsize="21600,21600" o:gfxdata="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P33p5bXAAAACAEAAA8AAAAAAAAAAQAg&#10;AAAAOAAAAGRycy9kb3ducmV2LnhtbFBLAQIUABQAAAAIAIdO4kDlc1Rc+QEAANMDAAAOAAAAAAAA&#10;AAEAIAAAADwBAABkcnMvZTJvRG9jLnhtbFBLBQYAAAAABgAGAFkBAACnBQAAAAA=&#10;">
              <v:fill on="f" focussize="0,0"/>
              <v:stroke weight="1pt" color="#000000 [3213]" linestyle="thinThick" miterlimit="8" joinstyle="miter"/>
              <v:imagedata o:title=""/>
              <o:lock v:ext="edit" aspectratio="f"/>
            </v:line>
          </w:pict>
        </mc:Fallback>
      </mc:AlternateContent>
    </w:r>
    <w:r>
      <w:rPr>
        <w:rFonts w:ascii="楷体" w:eastAsia="楷体" w:hAnsi="楷体" w:hint="eastAsia"/>
        <w:b/>
        <w:spacing w:val="20"/>
        <w:sz w:val="18"/>
        <w14:reflection w14:blurRad="6350" w14:stA="53000" w14:stPos="0" w14:endA="300" w14:endPos="35500" w14:dist="0" w14:dir="5400000" w14:fadeDir="5400000" w14:sx="100000" w14:sy="-90000" w14:kx="0" w14:ky="0" w14:algn="bl"/>
      </w:rPr>
      <w:t>四川省地市级农田灌溉水有效利用系数测算分析技术指导细则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0A3"/>
    <w:multiLevelType w:val="multilevel"/>
    <w:tmpl w:val="0A8950A3"/>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ascii="Times New Roman" w:hAnsi="Times New Roman" w:hint="default"/>
      </w:rPr>
    </w:lvl>
    <w:lvl w:ilvl="2">
      <w:start w:val="1"/>
      <w:numFmt w:val="decimal"/>
      <w:pStyle w:val="3"/>
      <w:suff w:val="space"/>
      <w:lvlText w:val="%1.%2.%3"/>
      <w:lvlJc w:val="left"/>
      <w:pPr>
        <w:ind w:left="1277" w:firstLine="0"/>
      </w:pPr>
      <w:rPr>
        <w:rFonts w:ascii="Times New Roman" w:hAnsi="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6936381A"/>
    <w:multiLevelType w:val="singleLevel"/>
    <w:tmpl w:val="6936381A"/>
    <w:lvl w:ilvl="0">
      <w:start w:val="3"/>
      <w:numFmt w:val="decimal"/>
      <w:suff w:val="nothing"/>
      <w:lvlText w:val="%1、"/>
      <w:lvlJc w:val="left"/>
    </w:lvl>
  </w:abstractNum>
  <w:num w:numId="1" w16cid:durableId="1559970778">
    <w:abstractNumId w:val="0"/>
  </w:num>
  <w:num w:numId="2" w16cid:durableId="687176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readOnly" w:enforcement="0"/>
  <w:defaultTabStop w:val="420"/>
  <w:drawingGridHorizontalSpacing w:val="140"/>
  <w:drawingGridVerticalSpacing w:val="435"/>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BA0"/>
    <w:rsid w:val="9A5B38AF"/>
    <w:rsid w:val="BF23B09F"/>
    <w:rsid w:val="F71F8731"/>
    <w:rsid w:val="000015F4"/>
    <w:rsid w:val="00003E27"/>
    <w:rsid w:val="00023E0B"/>
    <w:rsid w:val="00024526"/>
    <w:rsid w:val="00025F7D"/>
    <w:rsid w:val="0003070A"/>
    <w:rsid w:val="0004580A"/>
    <w:rsid w:val="0005424D"/>
    <w:rsid w:val="00054BDC"/>
    <w:rsid w:val="00062C9B"/>
    <w:rsid w:val="00072DE7"/>
    <w:rsid w:val="00076C6B"/>
    <w:rsid w:val="0007727E"/>
    <w:rsid w:val="000855A2"/>
    <w:rsid w:val="00092719"/>
    <w:rsid w:val="000934B6"/>
    <w:rsid w:val="00095782"/>
    <w:rsid w:val="000A01C6"/>
    <w:rsid w:val="000A7921"/>
    <w:rsid w:val="000B4D0F"/>
    <w:rsid w:val="000C4309"/>
    <w:rsid w:val="000C6721"/>
    <w:rsid w:val="000D15BF"/>
    <w:rsid w:val="000D3F41"/>
    <w:rsid w:val="000F326B"/>
    <w:rsid w:val="000F6F22"/>
    <w:rsid w:val="000F7886"/>
    <w:rsid w:val="00106B32"/>
    <w:rsid w:val="00114B73"/>
    <w:rsid w:val="001162A7"/>
    <w:rsid w:val="0012576B"/>
    <w:rsid w:val="0012768E"/>
    <w:rsid w:val="00127CA1"/>
    <w:rsid w:val="00131877"/>
    <w:rsid w:val="00133526"/>
    <w:rsid w:val="001449DE"/>
    <w:rsid w:val="001477A2"/>
    <w:rsid w:val="00150959"/>
    <w:rsid w:val="001540BA"/>
    <w:rsid w:val="00162725"/>
    <w:rsid w:val="00170EE6"/>
    <w:rsid w:val="00182462"/>
    <w:rsid w:val="00187DA0"/>
    <w:rsid w:val="001902F5"/>
    <w:rsid w:val="00192A6C"/>
    <w:rsid w:val="00192F9E"/>
    <w:rsid w:val="001965ED"/>
    <w:rsid w:val="001A2AA4"/>
    <w:rsid w:val="001A6192"/>
    <w:rsid w:val="001A702F"/>
    <w:rsid w:val="001B11AD"/>
    <w:rsid w:val="001C7153"/>
    <w:rsid w:val="001D3429"/>
    <w:rsid w:val="001D3DE3"/>
    <w:rsid w:val="001D4F77"/>
    <w:rsid w:val="001D704A"/>
    <w:rsid w:val="001E2ADD"/>
    <w:rsid w:val="001E5C05"/>
    <w:rsid w:val="00204552"/>
    <w:rsid w:val="002103B5"/>
    <w:rsid w:val="00215F17"/>
    <w:rsid w:val="002266C5"/>
    <w:rsid w:val="00242CFE"/>
    <w:rsid w:val="00246BD0"/>
    <w:rsid w:val="00253849"/>
    <w:rsid w:val="00255C4F"/>
    <w:rsid w:val="00262FCB"/>
    <w:rsid w:val="002737DD"/>
    <w:rsid w:val="00287112"/>
    <w:rsid w:val="00290930"/>
    <w:rsid w:val="002A30C5"/>
    <w:rsid w:val="002B1D5B"/>
    <w:rsid w:val="002B3ACD"/>
    <w:rsid w:val="002B3D8A"/>
    <w:rsid w:val="002C2763"/>
    <w:rsid w:val="002D46ED"/>
    <w:rsid w:val="002D47DD"/>
    <w:rsid w:val="002D7199"/>
    <w:rsid w:val="002E0945"/>
    <w:rsid w:val="002E6EC3"/>
    <w:rsid w:val="002E78F8"/>
    <w:rsid w:val="002E7A63"/>
    <w:rsid w:val="002F64DE"/>
    <w:rsid w:val="002F6FDF"/>
    <w:rsid w:val="00301F5B"/>
    <w:rsid w:val="00303EB8"/>
    <w:rsid w:val="0031724F"/>
    <w:rsid w:val="00320FB0"/>
    <w:rsid w:val="00323711"/>
    <w:rsid w:val="003274C0"/>
    <w:rsid w:val="0033007B"/>
    <w:rsid w:val="00336B93"/>
    <w:rsid w:val="00344C7F"/>
    <w:rsid w:val="00351279"/>
    <w:rsid w:val="003514A6"/>
    <w:rsid w:val="00353B93"/>
    <w:rsid w:val="00361ADF"/>
    <w:rsid w:val="0037195E"/>
    <w:rsid w:val="0037226E"/>
    <w:rsid w:val="00374C8D"/>
    <w:rsid w:val="003765FA"/>
    <w:rsid w:val="00393808"/>
    <w:rsid w:val="00394514"/>
    <w:rsid w:val="00395CCC"/>
    <w:rsid w:val="003A04AB"/>
    <w:rsid w:val="003B02E1"/>
    <w:rsid w:val="003B0BCC"/>
    <w:rsid w:val="003C01A6"/>
    <w:rsid w:val="003C4C2C"/>
    <w:rsid w:val="003D73A5"/>
    <w:rsid w:val="003E171D"/>
    <w:rsid w:val="003E4405"/>
    <w:rsid w:val="003E4933"/>
    <w:rsid w:val="003E6316"/>
    <w:rsid w:val="003F2065"/>
    <w:rsid w:val="0040024C"/>
    <w:rsid w:val="00402027"/>
    <w:rsid w:val="00403FAA"/>
    <w:rsid w:val="0040729D"/>
    <w:rsid w:val="00410A20"/>
    <w:rsid w:val="004148BD"/>
    <w:rsid w:val="0041651C"/>
    <w:rsid w:val="004221FC"/>
    <w:rsid w:val="00430F03"/>
    <w:rsid w:val="004314B4"/>
    <w:rsid w:val="00434959"/>
    <w:rsid w:val="00437DFD"/>
    <w:rsid w:val="00442BF3"/>
    <w:rsid w:val="00443B74"/>
    <w:rsid w:val="00452737"/>
    <w:rsid w:val="0045465C"/>
    <w:rsid w:val="00454A99"/>
    <w:rsid w:val="00455AF4"/>
    <w:rsid w:val="00463E43"/>
    <w:rsid w:val="00470516"/>
    <w:rsid w:val="00470A42"/>
    <w:rsid w:val="00484704"/>
    <w:rsid w:val="00485D1C"/>
    <w:rsid w:val="00487CD8"/>
    <w:rsid w:val="004A250F"/>
    <w:rsid w:val="004A3893"/>
    <w:rsid w:val="004A38E6"/>
    <w:rsid w:val="004A7B19"/>
    <w:rsid w:val="004B30BD"/>
    <w:rsid w:val="004B464B"/>
    <w:rsid w:val="004B4667"/>
    <w:rsid w:val="004B495D"/>
    <w:rsid w:val="004B7971"/>
    <w:rsid w:val="004C1F7D"/>
    <w:rsid w:val="004C2113"/>
    <w:rsid w:val="004D5F2A"/>
    <w:rsid w:val="004D7759"/>
    <w:rsid w:val="004E2BE4"/>
    <w:rsid w:val="004E2CB3"/>
    <w:rsid w:val="004E692A"/>
    <w:rsid w:val="004F38CE"/>
    <w:rsid w:val="00501BC9"/>
    <w:rsid w:val="00503E69"/>
    <w:rsid w:val="00504633"/>
    <w:rsid w:val="00513EF3"/>
    <w:rsid w:val="00522847"/>
    <w:rsid w:val="00524786"/>
    <w:rsid w:val="005247E4"/>
    <w:rsid w:val="00527CA3"/>
    <w:rsid w:val="00530CDB"/>
    <w:rsid w:val="005349D8"/>
    <w:rsid w:val="00540FBD"/>
    <w:rsid w:val="0055223C"/>
    <w:rsid w:val="00555B20"/>
    <w:rsid w:val="00563497"/>
    <w:rsid w:val="005645C9"/>
    <w:rsid w:val="0056569B"/>
    <w:rsid w:val="00570209"/>
    <w:rsid w:val="00571815"/>
    <w:rsid w:val="00584456"/>
    <w:rsid w:val="005A6FAD"/>
    <w:rsid w:val="005C2B8E"/>
    <w:rsid w:val="005C4B78"/>
    <w:rsid w:val="005D614E"/>
    <w:rsid w:val="005E3666"/>
    <w:rsid w:val="005E560A"/>
    <w:rsid w:val="005E6610"/>
    <w:rsid w:val="005F2DEF"/>
    <w:rsid w:val="005F3600"/>
    <w:rsid w:val="00602559"/>
    <w:rsid w:val="00605C83"/>
    <w:rsid w:val="006075B2"/>
    <w:rsid w:val="00621F23"/>
    <w:rsid w:val="006233C9"/>
    <w:rsid w:val="006273A3"/>
    <w:rsid w:val="006349D8"/>
    <w:rsid w:val="0063565E"/>
    <w:rsid w:val="0064713D"/>
    <w:rsid w:val="00665632"/>
    <w:rsid w:val="00681361"/>
    <w:rsid w:val="00694521"/>
    <w:rsid w:val="00695083"/>
    <w:rsid w:val="006950FA"/>
    <w:rsid w:val="006972BE"/>
    <w:rsid w:val="006A1AA8"/>
    <w:rsid w:val="006B11B1"/>
    <w:rsid w:val="006B3083"/>
    <w:rsid w:val="006B7FAB"/>
    <w:rsid w:val="006D0ABF"/>
    <w:rsid w:val="006D0E8D"/>
    <w:rsid w:val="006D5BA9"/>
    <w:rsid w:val="006D64CD"/>
    <w:rsid w:val="006E33CF"/>
    <w:rsid w:val="006E4231"/>
    <w:rsid w:val="006E4D92"/>
    <w:rsid w:val="006F32E0"/>
    <w:rsid w:val="006F3FD3"/>
    <w:rsid w:val="006F4C88"/>
    <w:rsid w:val="006F6234"/>
    <w:rsid w:val="0070182F"/>
    <w:rsid w:val="00726C4A"/>
    <w:rsid w:val="00736BAD"/>
    <w:rsid w:val="00737D20"/>
    <w:rsid w:val="0074462B"/>
    <w:rsid w:val="00756582"/>
    <w:rsid w:val="007570A6"/>
    <w:rsid w:val="00757A79"/>
    <w:rsid w:val="00765587"/>
    <w:rsid w:val="00765DB9"/>
    <w:rsid w:val="0077389D"/>
    <w:rsid w:val="00773914"/>
    <w:rsid w:val="00774202"/>
    <w:rsid w:val="0078120E"/>
    <w:rsid w:val="00781BE3"/>
    <w:rsid w:val="0078284A"/>
    <w:rsid w:val="00783101"/>
    <w:rsid w:val="0078646C"/>
    <w:rsid w:val="00790624"/>
    <w:rsid w:val="00795DAD"/>
    <w:rsid w:val="007C467A"/>
    <w:rsid w:val="007D047E"/>
    <w:rsid w:val="007D40F9"/>
    <w:rsid w:val="007D7E1F"/>
    <w:rsid w:val="007E2E37"/>
    <w:rsid w:val="007E7C85"/>
    <w:rsid w:val="007F3D63"/>
    <w:rsid w:val="0080228F"/>
    <w:rsid w:val="00813AD0"/>
    <w:rsid w:val="008142AD"/>
    <w:rsid w:val="00815078"/>
    <w:rsid w:val="00820EF0"/>
    <w:rsid w:val="00827EB9"/>
    <w:rsid w:val="0084547B"/>
    <w:rsid w:val="008510E4"/>
    <w:rsid w:val="0085212E"/>
    <w:rsid w:val="00862BC1"/>
    <w:rsid w:val="00873EE5"/>
    <w:rsid w:val="008875C1"/>
    <w:rsid w:val="008B6204"/>
    <w:rsid w:val="008C6095"/>
    <w:rsid w:val="008C6587"/>
    <w:rsid w:val="008E138D"/>
    <w:rsid w:val="008F2902"/>
    <w:rsid w:val="008F70E2"/>
    <w:rsid w:val="009044D6"/>
    <w:rsid w:val="009115B5"/>
    <w:rsid w:val="00914860"/>
    <w:rsid w:val="00920D4E"/>
    <w:rsid w:val="00930844"/>
    <w:rsid w:val="00946EA1"/>
    <w:rsid w:val="00951A5F"/>
    <w:rsid w:val="00955297"/>
    <w:rsid w:val="009571C0"/>
    <w:rsid w:val="00961896"/>
    <w:rsid w:val="009631F7"/>
    <w:rsid w:val="00963F37"/>
    <w:rsid w:val="009661F0"/>
    <w:rsid w:val="00984C15"/>
    <w:rsid w:val="009A3E6D"/>
    <w:rsid w:val="009C27A4"/>
    <w:rsid w:val="009C472E"/>
    <w:rsid w:val="009C7A0A"/>
    <w:rsid w:val="009D25C6"/>
    <w:rsid w:val="009D370B"/>
    <w:rsid w:val="009D5FF4"/>
    <w:rsid w:val="009E085C"/>
    <w:rsid w:val="009E1D4A"/>
    <w:rsid w:val="009E409A"/>
    <w:rsid w:val="009F1EF3"/>
    <w:rsid w:val="009F6C21"/>
    <w:rsid w:val="00A038CA"/>
    <w:rsid w:val="00A04E9A"/>
    <w:rsid w:val="00A1009F"/>
    <w:rsid w:val="00A24810"/>
    <w:rsid w:val="00A24E32"/>
    <w:rsid w:val="00A26545"/>
    <w:rsid w:val="00A26D6D"/>
    <w:rsid w:val="00A36B9E"/>
    <w:rsid w:val="00A462E8"/>
    <w:rsid w:val="00A527D1"/>
    <w:rsid w:val="00A66D0B"/>
    <w:rsid w:val="00A7421B"/>
    <w:rsid w:val="00A831D2"/>
    <w:rsid w:val="00A84EF5"/>
    <w:rsid w:val="00A8658D"/>
    <w:rsid w:val="00A915FF"/>
    <w:rsid w:val="00A93A65"/>
    <w:rsid w:val="00A97135"/>
    <w:rsid w:val="00AA06B6"/>
    <w:rsid w:val="00AA2F42"/>
    <w:rsid w:val="00AA41DD"/>
    <w:rsid w:val="00AC2AC1"/>
    <w:rsid w:val="00AC7A4B"/>
    <w:rsid w:val="00AD15FF"/>
    <w:rsid w:val="00AD4510"/>
    <w:rsid w:val="00AD6EA6"/>
    <w:rsid w:val="00AE5D1E"/>
    <w:rsid w:val="00AE7493"/>
    <w:rsid w:val="00AF02DA"/>
    <w:rsid w:val="00AF069E"/>
    <w:rsid w:val="00AF5A31"/>
    <w:rsid w:val="00AF60F8"/>
    <w:rsid w:val="00B0066D"/>
    <w:rsid w:val="00B04749"/>
    <w:rsid w:val="00B07AEA"/>
    <w:rsid w:val="00B100A9"/>
    <w:rsid w:val="00B143FB"/>
    <w:rsid w:val="00B15412"/>
    <w:rsid w:val="00B17668"/>
    <w:rsid w:val="00B210C9"/>
    <w:rsid w:val="00B26EED"/>
    <w:rsid w:val="00B327F4"/>
    <w:rsid w:val="00B34BA0"/>
    <w:rsid w:val="00B6577C"/>
    <w:rsid w:val="00B65CFE"/>
    <w:rsid w:val="00B65F27"/>
    <w:rsid w:val="00B6601F"/>
    <w:rsid w:val="00B70AD7"/>
    <w:rsid w:val="00B73622"/>
    <w:rsid w:val="00B76D03"/>
    <w:rsid w:val="00B7782B"/>
    <w:rsid w:val="00B83627"/>
    <w:rsid w:val="00B854C0"/>
    <w:rsid w:val="00B87DF7"/>
    <w:rsid w:val="00B91229"/>
    <w:rsid w:val="00B95153"/>
    <w:rsid w:val="00BA1DE9"/>
    <w:rsid w:val="00BB049A"/>
    <w:rsid w:val="00BB304C"/>
    <w:rsid w:val="00BC1577"/>
    <w:rsid w:val="00BC78BE"/>
    <w:rsid w:val="00BD236B"/>
    <w:rsid w:val="00BD4BE6"/>
    <w:rsid w:val="00BD56AE"/>
    <w:rsid w:val="00BD5ACE"/>
    <w:rsid w:val="00BE1DB8"/>
    <w:rsid w:val="00BE78E2"/>
    <w:rsid w:val="00BF2F8D"/>
    <w:rsid w:val="00BF4850"/>
    <w:rsid w:val="00C0192E"/>
    <w:rsid w:val="00C026B8"/>
    <w:rsid w:val="00C04D52"/>
    <w:rsid w:val="00C06C11"/>
    <w:rsid w:val="00C106B1"/>
    <w:rsid w:val="00C12B76"/>
    <w:rsid w:val="00C158EB"/>
    <w:rsid w:val="00C1630B"/>
    <w:rsid w:val="00C239D8"/>
    <w:rsid w:val="00C33106"/>
    <w:rsid w:val="00C44FD8"/>
    <w:rsid w:val="00C45BAD"/>
    <w:rsid w:val="00C55D85"/>
    <w:rsid w:val="00C571B4"/>
    <w:rsid w:val="00C63143"/>
    <w:rsid w:val="00C64305"/>
    <w:rsid w:val="00C71138"/>
    <w:rsid w:val="00C73DA1"/>
    <w:rsid w:val="00C778CE"/>
    <w:rsid w:val="00C829F6"/>
    <w:rsid w:val="00C839B9"/>
    <w:rsid w:val="00C937A0"/>
    <w:rsid w:val="00CB571F"/>
    <w:rsid w:val="00CC02F2"/>
    <w:rsid w:val="00CC0CA7"/>
    <w:rsid w:val="00CC6B83"/>
    <w:rsid w:val="00CD4BDE"/>
    <w:rsid w:val="00CD5983"/>
    <w:rsid w:val="00CE0371"/>
    <w:rsid w:val="00CE0E9D"/>
    <w:rsid w:val="00CE11EB"/>
    <w:rsid w:val="00CE20C7"/>
    <w:rsid w:val="00CE4FA9"/>
    <w:rsid w:val="00CE7979"/>
    <w:rsid w:val="00CF3211"/>
    <w:rsid w:val="00D028DA"/>
    <w:rsid w:val="00D06A7A"/>
    <w:rsid w:val="00D1275B"/>
    <w:rsid w:val="00D20304"/>
    <w:rsid w:val="00D4286D"/>
    <w:rsid w:val="00D430E9"/>
    <w:rsid w:val="00D56A03"/>
    <w:rsid w:val="00D56D3D"/>
    <w:rsid w:val="00D56EF1"/>
    <w:rsid w:val="00D636FA"/>
    <w:rsid w:val="00D67A4E"/>
    <w:rsid w:val="00D76D57"/>
    <w:rsid w:val="00D85C09"/>
    <w:rsid w:val="00DA19C2"/>
    <w:rsid w:val="00DA3491"/>
    <w:rsid w:val="00DA4C91"/>
    <w:rsid w:val="00DA6A44"/>
    <w:rsid w:val="00DB2326"/>
    <w:rsid w:val="00DB278F"/>
    <w:rsid w:val="00DB60D1"/>
    <w:rsid w:val="00DB7A71"/>
    <w:rsid w:val="00DD132A"/>
    <w:rsid w:val="00DD756C"/>
    <w:rsid w:val="00DE7348"/>
    <w:rsid w:val="00DF0CFF"/>
    <w:rsid w:val="00DF2A70"/>
    <w:rsid w:val="00DF34C8"/>
    <w:rsid w:val="00DF3907"/>
    <w:rsid w:val="00DF714B"/>
    <w:rsid w:val="00E00DC6"/>
    <w:rsid w:val="00E157A5"/>
    <w:rsid w:val="00E15C74"/>
    <w:rsid w:val="00E16D13"/>
    <w:rsid w:val="00E1713C"/>
    <w:rsid w:val="00E239CF"/>
    <w:rsid w:val="00E25DE3"/>
    <w:rsid w:val="00E30E75"/>
    <w:rsid w:val="00E46CC4"/>
    <w:rsid w:val="00E51651"/>
    <w:rsid w:val="00E703F5"/>
    <w:rsid w:val="00E70E61"/>
    <w:rsid w:val="00E77FE4"/>
    <w:rsid w:val="00E8057F"/>
    <w:rsid w:val="00E81755"/>
    <w:rsid w:val="00E917D3"/>
    <w:rsid w:val="00E940D9"/>
    <w:rsid w:val="00EA1677"/>
    <w:rsid w:val="00EB5DE4"/>
    <w:rsid w:val="00EC4BA6"/>
    <w:rsid w:val="00ED1D02"/>
    <w:rsid w:val="00F01CB5"/>
    <w:rsid w:val="00F02909"/>
    <w:rsid w:val="00F10100"/>
    <w:rsid w:val="00F11C40"/>
    <w:rsid w:val="00F12C60"/>
    <w:rsid w:val="00F204B6"/>
    <w:rsid w:val="00F225C7"/>
    <w:rsid w:val="00F329AC"/>
    <w:rsid w:val="00F56F74"/>
    <w:rsid w:val="00F57D57"/>
    <w:rsid w:val="00F61BE1"/>
    <w:rsid w:val="00F64729"/>
    <w:rsid w:val="00F66ACA"/>
    <w:rsid w:val="00F71347"/>
    <w:rsid w:val="00F85A49"/>
    <w:rsid w:val="00F93120"/>
    <w:rsid w:val="00F944F7"/>
    <w:rsid w:val="00F94DAB"/>
    <w:rsid w:val="00F9649D"/>
    <w:rsid w:val="00FA02E4"/>
    <w:rsid w:val="00FA2D73"/>
    <w:rsid w:val="00FB2702"/>
    <w:rsid w:val="00FB3267"/>
    <w:rsid w:val="00FB3F2F"/>
    <w:rsid w:val="00FB4514"/>
    <w:rsid w:val="00FB704C"/>
    <w:rsid w:val="00FB7B01"/>
    <w:rsid w:val="00FC317F"/>
    <w:rsid w:val="00FC46A5"/>
    <w:rsid w:val="00FD24CF"/>
    <w:rsid w:val="00FD75A5"/>
    <w:rsid w:val="00FE05AD"/>
    <w:rsid w:val="00FE1EBB"/>
    <w:rsid w:val="00FF15F0"/>
    <w:rsid w:val="00FF5EBB"/>
    <w:rsid w:val="03597EBD"/>
    <w:rsid w:val="06425213"/>
    <w:rsid w:val="068C25DB"/>
    <w:rsid w:val="0CA82A26"/>
    <w:rsid w:val="13E52A91"/>
    <w:rsid w:val="14EC5A42"/>
    <w:rsid w:val="196717B9"/>
    <w:rsid w:val="1ACF7F87"/>
    <w:rsid w:val="1B3D7186"/>
    <w:rsid w:val="1C8B6E63"/>
    <w:rsid w:val="245E4EAD"/>
    <w:rsid w:val="288B3B53"/>
    <w:rsid w:val="291C62A0"/>
    <w:rsid w:val="2D5F5DB1"/>
    <w:rsid w:val="2FC4283A"/>
    <w:rsid w:val="316E7A48"/>
    <w:rsid w:val="3CFFECD7"/>
    <w:rsid w:val="3DB50782"/>
    <w:rsid w:val="44A92F3F"/>
    <w:rsid w:val="44CA5735"/>
    <w:rsid w:val="461C5A21"/>
    <w:rsid w:val="48273D40"/>
    <w:rsid w:val="4C072E4F"/>
    <w:rsid w:val="4DFB7D73"/>
    <w:rsid w:val="50416722"/>
    <w:rsid w:val="512006F0"/>
    <w:rsid w:val="526B0D4E"/>
    <w:rsid w:val="52F619D1"/>
    <w:rsid w:val="58D8399B"/>
    <w:rsid w:val="65B75CD2"/>
    <w:rsid w:val="66644CE1"/>
    <w:rsid w:val="6F73204F"/>
    <w:rsid w:val="74C01E69"/>
    <w:rsid w:val="7B644801"/>
    <w:rsid w:val="7BD76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C9281F"/>
  <w15:docId w15:val="{5B9436DC-6A48-47C6-8CAC-341EE70E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semiHidden="1" w:uiPriority="0" w:qFormat="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napToGrid w:val="0"/>
      <w:spacing w:line="578" w:lineRule="exact"/>
      <w:ind w:firstLineChars="200" w:firstLine="200"/>
      <w:jc w:val="both"/>
    </w:pPr>
    <w:rPr>
      <w:rFonts w:eastAsia="仿宋_GB2312" w:cstheme="minorBidi"/>
      <w:kern w:val="2"/>
      <w:sz w:val="28"/>
      <w:szCs w:val="22"/>
    </w:rPr>
  </w:style>
  <w:style w:type="paragraph" w:styleId="1">
    <w:name w:val="heading 1"/>
    <w:basedOn w:val="a"/>
    <w:next w:val="a"/>
    <w:link w:val="10"/>
    <w:uiPriority w:val="9"/>
    <w:qFormat/>
    <w:pPr>
      <w:numPr>
        <w:numId w:val="1"/>
      </w:numPr>
      <w:spacing w:beforeLines="50" w:before="50" w:afterLines="50" w:after="50" w:line="240" w:lineRule="auto"/>
      <w:ind w:firstLineChars="0"/>
      <w:jc w:val="center"/>
      <w:outlineLvl w:val="0"/>
    </w:pPr>
    <w:rPr>
      <w:rFonts w:ascii="黑体" w:eastAsia="黑体" w:hAnsi="黑体"/>
      <w:b/>
      <w:sz w:val="36"/>
    </w:rPr>
  </w:style>
  <w:style w:type="paragraph" w:styleId="2">
    <w:name w:val="heading 2"/>
    <w:basedOn w:val="a"/>
    <w:next w:val="a"/>
    <w:link w:val="20"/>
    <w:uiPriority w:val="9"/>
    <w:qFormat/>
    <w:pPr>
      <w:numPr>
        <w:ilvl w:val="1"/>
        <w:numId w:val="1"/>
      </w:numPr>
      <w:spacing w:beforeLines="50" w:before="50" w:afterLines="50" w:after="50" w:line="240" w:lineRule="auto"/>
      <w:ind w:firstLineChars="0"/>
      <w:outlineLvl w:val="1"/>
    </w:pPr>
    <w:rPr>
      <w:rFonts w:ascii="黑体" w:eastAsia="黑体" w:hAnsi="黑体"/>
      <w:b/>
      <w:sz w:val="32"/>
      <w:szCs w:val="30"/>
    </w:rPr>
  </w:style>
  <w:style w:type="paragraph" w:styleId="3">
    <w:name w:val="heading 3"/>
    <w:basedOn w:val="a"/>
    <w:next w:val="a"/>
    <w:link w:val="30"/>
    <w:uiPriority w:val="9"/>
    <w:unhideWhenUsed/>
    <w:qFormat/>
    <w:pPr>
      <w:keepNext/>
      <w:keepLines/>
      <w:numPr>
        <w:ilvl w:val="2"/>
        <w:numId w:val="1"/>
      </w:numPr>
      <w:spacing w:beforeLines="50" w:before="120" w:afterLines="50" w:after="120" w:line="240" w:lineRule="auto"/>
      <w:ind w:left="0" w:firstLineChars="0"/>
      <w:outlineLvl w:val="2"/>
    </w:pPr>
    <w:rPr>
      <w:b/>
      <w:bCs/>
      <w:szCs w:val="32"/>
    </w:rPr>
  </w:style>
  <w:style w:type="paragraph" w:styleId="4">
    <w:name w:val="heading 4"/>
    <w:basedOn w:val="a"/>
    <w:next w:val="a"/>
    <w:link w:val="40"/>
    <w:uiPriority w:val="9"/>
    <w:qFormat/>
    <w:pPr>
      <w:keepNext/>
      <w:keepLines/>
      <w:spacing w:before="120" w:after="120"/>
      <w:ind w:firstLineChars="0" w:firstLine="0"/>
      <w:outlineLvl w:val="3"/>
    </w:pPr>
    <w:rPr>
      <w:rFonts w:ascii="Cambria" w:eastAsia="黑体" w:hAnsi="Cambria" w:cs="Times New Roman"/>
      <w:bCs/>
      <w:kern w:val="0"/>
      <w:szCs w:val="28"/>
    </w:rPr>
  </w:style>
  <w:style w:type="paragraph" w:styleId="5">
    <w:name w:val="heading 5"/>
    <w:basedOn w:val="a"/>
    <w:next w:val="a"/>
    <w:link w:val="50"/>
    <w:uiPriority w:val="9"/>
    <w:qFormat/>
    <w:pPr>
      <w:keepNext/>
      <w:keepLines/>
      <w:ind w:firstLineChars="0" w:firstLine="0"/>
      <w:outlineLvl w:val="4"/>
    </w:pPr>
    <w:rPr>
      <w:rFonts w:eastAsia="黑体" w:cs="Times New Roman"/>
      <w:b/>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1440" w:firstLine="560"/>
      <w:jc w:val="left"/>
      <w:textAlignment w:val="baseline"/>
    </w:pPr>
    <w:rPr>
      <w:rFonts w:cs="Calibri"/>
      <w:sz w:val="18"/>
      <w:szCs w:val="18"/>
    </w:rPr>
  </w:style>
  <w:style w:type="paragraph" w:styleId="a3">
    <w:name w:val="caption"/>
    <w:basedOn w:val="a"/>
    <w:next w:val="a"/>
    <w:link w:val="a4"/>
    <w:uiPriority w:val="35"/>
    <w:qFormat/>
    <w:pPr>
      <w:spacing w:beforeLines="50" w:afterLines="50"/>
      <w:ind w:firstLine="560"/>
    </w:pPr>
    <w:rPr>
      <w:rFonts w:ascii="Cambria" w:eastAsia="黑体" w:hAnsi="Cambria" w:cs="Times New Roman"/>
      <w:sz w:val="21"/>
    </w:rPr>
  </w:style>
  <w:style w:type="paragraph" w:styleId="a5">
    <w:name w:val="Document Map"/>
    <w:basedOn w:val="a"/>
    <w:link w:val="a6"/>
    <w:semiHidden/>
    <w:qFormat/>
    <w:pPr>
      <w:shd w:val="clear" w:color="auto" w:fill="000080"/>
      <w:ind w:firstLine="560"/>
      <w:textAlignment w:val="baseline"/>
    </w:pPr>
    <w:rPr>
      <w:rFonts w:cs="Times New Roman"/>
      <w:kern w:val="0"/>
      <w:szCs w:val="20"/>
    </w:rPr>
  </w:style>
  <w:style w:type="paragraph" w:styleId="a7">
    <w:name w:val="annotation text"/>
    <w:basedOn w:val="a"/>
    <w:link w:val="a8"/>
    <w:semiHidden/>
    <w:qFormat/>
    <w:pPr>
      <w:ind w:firstLine="560"/>
      <w:jc w:val="left"/>
      <w:textAlignment w:val="baseline"/>
    </w:pPr>
    <w:rPr>
      <w:rFonts w:cs="Times New Roman"/>
      <w:kern w:val="0"/>
      <w:szCs w:val="20"/>
    </w:rPr>
  </w:style>
  <w:style w:type="paragraph" w:styleId="a9">
    <w:name w:val="Body Text"/>
    <w:basedOn w:val="a"/>
    <w:link w:val="aa"/>
    <w:uiPriority w:val="99"/>
    <w:qFormat/>
    <w:pPr>
      <w:spacing w:line="560" w:lineRule="atLeast"/>
    </w:pPr>
    <w:rPr>
      <w:rFonts w:ascii="宋体"/>
    </w:rPr>
  </w:style>
  <w:style w:type="paragraph" w:styleId="ab">
    <w:name w:val="Body Text Indent"/>
    <w:basedOn w:val="a"/>
    <w:link w:val="ac"/>
    <w:uiPriority w:val="99"/>
    <w:qFormat/>
    <w:pPr>
      <w:ind w:firstLine="420"/>
      <w:textAlignment w:val="baseline"/>
    </w:pPr>
    <w:rPr>
      <w:rFonts w:cs="Times New Roman"/>
      <w:kern w:val="0"/>
      <w:szCs w:val="24"/>
    </w:rPr>
  </w:style>
  <w:style w:type="paragraph" w:styleId="TOC5">
    <w:name w:val="toc 5"/>
    <w:basedOn w:val="a"/>
    <w:next w:val="a"/>
    <w:qFormat/>
    <w:pPr>
      <w:ind w:left="960" w:firstLine="560"/>
      <w:jc w:val="left"/>
      <w:textAlignment w:val="baseline"/>
    </w:pPr>
    <w:rPr>
      <w:rFonts w:cs="Calibri"/>
      <w:sz w:val="18"/>
      <w:szCs w:val="18"/>
    </w:rPr>
  </w:style>
  <w:style w:type="paragraph" w:styleId="TOC3">
    <w:name w:val="toc 3"/>
    <w:basedOn w:val="a"/>
    <w:next w:val="a"/>
    <w:uiPriority w:val="39"/>
    <w:qFormat/>
    <w:pPr>
      <w:ind w:left="480" w:firstLine="560"/>
      <w:jc w:val="left"/>
      <w:textAlignment w:val="baseline"/>
    </w:pPr>
    <w:rPr>
      <w:rFonts w:cs="Calibri"/>
      <w:i/>
      <w:iCs/>
      <w:sz w:val="20"/>
      <w:szCs w:val="20"/>
    </w:rPr>
  </w:style>
  <w:style w:type="paragraph" w:styleId="TOC8">
    <w:name w:val="toc 8"/>
    <w:basedOn w:val="a"/>
    <w:next w:val="a"/>
    <w:qFormat/>
    <w:pPr>
      <w:ind w:left="1680" w:firstLine="560"/>
      <w:jc w:val="left"/>
      <w:textAlignment w:val="baseline"/>
    </w:pPr>
    <w:rPr>
      <w:rFonts w:cs="Calibri"/>
      <w:sz w:val="18"/>
      <w:szCs w:val="18"/>
    </w:rPr>
  </w:style>
  <w:style w:type="paragraph" w:styleId="ad">
    <w:name w:val="Date"/>
    <w:basedOn w:val="a"/>
    <w:next w:val="a"/>
    <w:link w:val="ae"/>
    <w:uiPriority w:val="99"/>
    <w:qFormat/>
    <w:pPr>
      <w:ind w:leftChars="2500" w:left="100" w:firstLine="560"/>
      <w:textAlignment w:val="baseline"/>
    </w:pPr>
    <w:rPr>
      <w:rFonts w:cs="Times New Roman"/>
      <w:kern w:val="0"/>
      <w:szCs w:val="20"/>
    </w:rPr>
  </w:style>
  <w:style w:type="paragraph" w:styleId="af">
    <w:name w:val="Balloon Text"/>
    <w:basedOn w:val="a"/>
    <w:link w:val="af0"/>
    <w:uiPriority w:val="99"/>
    <w:qFormat/>
    <w:pPr>
      <w:ind w:firstLine="560"/>
      <w:textAlignment w:val="baseline"/>
    </w:pPr>
    <w:rPr>
      <w:rFonts w:cs="Times New Roman"/>
      <w:kern w:val="0"/>
      <w:sz w:val="18"/>
      <w:szCs w:val="18"/>
    </w:rPr>
  </w:style>
  <w:style w:type="paragraph" w:styleId="af1">
    <w:name w:val="footer"/>
    <w:basedOn w:val="a"/>
    <w:link w:val="af2"/>
    <w:uiPriority w:val="99"/>
    <w:unhideWhenUsed/>
    <w:qFormat/>
    <w:pPr>
      <w:tabs>
        <w:tab w:val="center" w:pos="4153"/>
        <w:tab w:val="right" w:pos="8306"/>
      </w:tabs>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jc w:val="center"/>
    </w:pPr>
    <w:rPr>
      <w:sz w:val="18"/>
      <w:szCs w:val="18"/>
    </w:rPr>
  </w:style>
  <w:style w:type="paragraph" w:styleId="TOC1">
    <w:name w:val="toc 1"/>
    <w:basedOn w:val="a"/>
    <w:next w:val="a"/>
    <w:uiPriority w:val="39"/>
    <w:qFormat/>
    <w:pPr>
      <w:tabs>
        <w:tab w:val="right" w:leader="dot" w:pos="8296"/>
      </w:tabs>
      <w:spacing w:line="240" w:lineRule="auto"/>
      <w:ind w:firstLineChars="0" w:firstLine="0"/>
      <w:jc w:val="left"/>
      <w:textAlignment w:val="baseline"/>
    </w:pPr>
    <w:rPr>
      <w:rFonts w:cs="Calibri"/>
      <w:b/>
      <w:bCs/>
      <w:caps/>
      <w:szCs w:val="24"/>
    </w:rPr>
  </w:style>
  <w:style w:type="paragraph" w:styleId="TOC4">
    <w:name w:val="toc 4"/>
    <w:basedOn w:val="a"/>
    <w:next w:val="a"/>
    <w:qFormat/>
    <w:pPr>
      <w:ind w:left="720" w:firstLine="560"/>
      <w:jc w:val="left"/>
      <w:textAlignment w:val="baseline"/>
    </w:pPr>
    <w:rPr>
      <w:rFonts w:cs="Calibri"/>
      <w:sz w:val="18"/>
      <w:szCs w:val="18"/>
    </w:rPr>
  </w:style>
  <w:style w:type="paragraph" w:styleId="af5">
    <w:name w:val="Subtitle"/>
    <w:basedOn w:val="a"/>
    <w:next w:val="a"/>
    <w:link w:val="af6"/>
    <w:qFormat/>
    <w:pPr>
      <w:spacing w:before="240" w:after="60" w:line="312" w:lineRule="auto"/>
      <w:ind w:firstLine="562"/>
      <w:jc w:val="left"/>
      <w:outlineLvl w:val="1"/>
    </w:pPr>
    <w:rPr>
      <w:rFonts w:ascii="Calibri Light" w:hAnsi="Calibri Light" w:cs="Times New Roman"/>
      <w:b/>
      <w:bCs/>
      <w:kern w:val="28"/>
      <w:szCs w:val="32"/>
    </w:rPr>
  </w:style>
  <w:style w:type="paragraph" w:styleId="af7">
    <w:name w:val="footnote text"/>
    <w:basedOn w:val="a"/>
    <w:link w:val="af8"/>
    <w:semiHidden/>
    <w:qFormat/>
    <w:pPr>
      <w:ind w:firstLine="560"/>
      <w:jc w:val="left"/>
      <w:textAlignment w:val="baseline"/>
    </w:pPr>
    <w:rPr>
      <w:rFonts w:cs="Times New Roman"/>
      <w:kern w:val="0"/>
      <w:sz w:val="18"/>
      <w:szCs w:val="18"/>
    </w:rPr>
  </w:style>
  <w:style w:type="paragraph" w:styleId="TOC6">
    <w:name w:val="toc 6"/>
    <w:basedOn w:val="a"/>
    <w:next w:val="a"/>
    <w:qFormat/>
    <w:pPr>
      <w:ind w:left="1200" w:firstLine="560"/>
      <w:jc w:val="left"/>
      <w:textAlignment w:val="baseline"/>
    </w:pPr>
    <w:rPr>
      <w:rFonts w:cs="Calibri"/>
      <w:sz w:val="18"/>
      <w:szCs w:val="18"/>
    </w:rPr>
  </w:style>
  <w:style w:type="paragraph" w:styleId="TOC2">
    <w:name w:val="toc 2"/>
    <w:basedOn w:val="a"/>
    <w:next w:val="a"/>
    <w:uiPriority w:val="39"/>
    <w:qFormat/>
    <w:pPr>
      <w:tabs>
        <w:tab w:val="right" w:leader="dot" w:pos="8296"/>
      </w:tabs>
      <w:spacing w:line="240" w:lineRule="auto"/>
      <w:ind w:left="238" w:firstLineChars="0" w:firstLine="0"/>
      <w:jc w:val="left"/>
      <w:textAlignment w:val="baseline"/>
    </w:pPr>
    <w:rPr>
      <w:rFonts w:cs="Calibri"/>
      <w:smallCaps/>
      <w:sz w:val="24"/>
      <w:szCs w:val="21"/>
    </w:rPr>
  </w:style>
  <w:style w:type="paragraph" w:styleId="TOC9">
    <w:name w:val="toc 9"/>
    <w:basedOn w:val="a"/>
    <w:next w:val="a"/>
    <w:qFormat/>
    <w:pPr>
      <w:ind w:left="1920" w:firstLine="560"/>
      <w:jc w:val="left"/>
      <w:textAlignment w:val="baseline"/>
    </w:pPr>
    <w:rPr>
      <w:rFonts w:cs="Calibri"/>
      <w:sz w:val="18"/>
      <w:szCs w:val="18"/>
    </w:rPr>
  </w:style>
  <w:style w:type="paragraph" w:styleId="af9">
    <w:name w:val="Normal (Web)"/>
    <w:basedOn w:val="a"/>
    <w:uiPriority w:val="99"/>
    <w:unhideWhenUsed/>
    <w:qFormat/>
    <w:pPr>
      <w:widowControl/>
      <w:spacing w:before="100" w:beforeAutospacing="1" w:after="100" w:afterAutospacing="1" w:line="240" w:lineRule="auto"/>
      <w:ind w:firstLine="560"/>
      <w:jc w:val="left"/>
    </w:pPr>
    <w:rPr>
      <w:rFonts w:ascii="宋体" w:eastAsia="宋体" w:hAnsi="宋体" w:cs="宋体"/>
      <w:kern w:val="0"/>
      <w:szCs w:val="24"/>
    </w:rPr>
  </w:style>
  <w:style w:type="paragraph" w:styleId="afa">
    <w:name w:val="Title"/>
    <w:basedOn w:val="a"/>
    <w:next w:val="a"/>
    <w:link w:val="afb"/>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7"/>
    <w:next w:val="a7"/>
    <w:link w:val="afd"/>
    <w:semiHidden/>
    <w:qFormat/>
    <w:rPr>
      <w:b/>
      <w:bCs/>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uiPriority w:val="22"/>
    <w:qFormat/>
    <w:rPr>
      <w:b/>
      <w:bCs/>
    </w:rPr>
  </w:style>
  <w:style w:type="character" w:styleId="aff0">
    <w:name w:val="page number"/>
    <w:basedOn w:val="a0"/>
    <w:qFormat/>
  </w:style>
  <w:style w:type="character" w:styleId="aff1">
    <w:name w:val="FollowedHyperlink"/>
    <w:basedOn w:val="a0"/>
    <w:uiPriority w:val="99"/>
    <w:semiHidden/>
    <w:unhideWhenUsed/>
    <w:qFormat/>
    <w:rPr>
      <w:color w:val="954F72"/>
      <w:u w:val="single"/>
    </w:rPr>
  </w:style>
  <w:style w:type="character" w:styleId="aff2">
    <w:name w:val="Emphasis"/>
    <w:qFormat/>
    <w:rPr>
      <w:rFonts w:ascii="Calibri" w:eastAsia="黑体" w:hAnsi="Calibri"/>
      <w:iCs/>
      <w:sz w:val="24"/>
    </w:rPr>
  </w:style>
  <w:style w:type="character" w:styleId="aff3">
    <w:name w:val="Hyperlink"/>
    <w:basedOn w:val="a0"/>
    <w:uiPriority w:val="99"/>
    <w:unhideWhenUsed/>
    <w:qFormat/>
    <w:rPr>
      <w:color w:val="0563C1"/>
      <w:u w:val="single"/>
    </w:rPr>
  </w:style>
  <w:style w:type="character" w:styleId="aff4">
    <w:name w:val="annotation reference"/>
    <w:semiHidden/>
    <w:qFormat/>
    <w:rPr>
      <w:rFonts w:cs="Times New Roman"/>
      <w:sz w:val="21"/>
      <w:szCs w:val="21"/>
    </w:rPr>
  </w:style>
  <w:style w:type="character" w:styleId="aff5">
    <w:name w:val="footnote reference"/>
    <w:semiHidden/>
    <w:qFormat/>
    <w:rPr>
      <w:rFonts w:cs="Times New Roman"/>
      <w:vertAlign w:val="superscript"/>
    </w:rPr>
  </w:style>
  <w:style w:type="paragraph" w:customStyle="1" w:styleId="aff6">
    <w:name w:val="表题"/>
    <w:basedOn w:val="a"/>
    <w:link w:val="Char"/>
    <w:qFormat/>
    <w:pPr>
      <w:ind w:firstLineChars="0" w:firstLine="0"/>
      <w:jc w:val="center"/>
      <w:outlineLvl w:val="4"/>
    </w:pPr>
    <w:rPr>
      <w:rFonts w:eastAsia="黑体" w:cs="Times New Roman"/>
      <w:sz w:val="24"/>
    </w:rPr>
  </w:style>
  <w:style w:type="character" w:customStyle="1" w:styleId="Char">
    <w:name w:val="表题 Char"/>
    <w:link w:val="aff6"/>
    <w:qFormat/>
    <w:rPr>
      <w:rFonts w:ascii="Times New Roman" w:eastAsia="黑体" w:hAnsi="Times New Roman" w:cs="Times New Roman"/>
      <w:sz w:val="24"/>
    </w:rPr>
  </w:style>
  <w:style w:type="character" w:customStyle="1" w:styleId="af4">
    <w:name w:val="页眉 字符"/>
    <w:basedOn w:val="a0"/>
    <w:link w:val="af3"/>
    <w:uiPriority w:val="99"/>
    <w:qFormat/>
    <w:rPr>
      <w:sz w:val="18"/>
      <w:szCs w:val="18"/>
    </w:rPr>
  </w:style>
  <w:style w:type="character" w:customStyle="1" w:styleId="af2">
    <w:name w:val="页脚 字符"/>
    <w:basedOn w:val="a0"/>
    <w:link w:val="af1"/>
    <w:uiPriority w:val="99"/>
    <w:qFormat/>
    <w:rPr>
      <w:sz w:val="18"/>
      <w:szCs w:val="18"/>
    </w:rPr>
  </w:style>
  <w:style w:type="character" w:customStyle="1" w:styleId="10">
    <w:name w:val="标题 1 字符"/>
    <w:basedOn w:val="a0"/>
    <w:link w:val="1"/>
    <w:uiPriority w:val="9"/>
    <w:qFormat/>
    <w:rPr>
      <w:rFonts w:ascii="黑体" w:eastAsia="黑体" w:hAnsi="黑体" w:cstheme="minorBidi"/>
      <w:b/>
      <w:kern w:val="2"/>
      <w:sz w:val="36"/>
      <w:szCs w:val="22"/>
    </w:rPr>
  </w:style>
  <w:style w:type="character" w:customStyle="1" w:styleId="20">
    <w:name w:val="标题 2 字符"/>
    <w:basedOn w:val="a0"/>
    <w:link w:val="2"/>
    <w:uiPriority w:val="9"/>
    <w:qFormat/>
    <w:rPr>
      <w:rFonts w:ascii="黑体" w:eastAsia="黑体" w:hAnsi="黑体" w:cstheme="minorBidi"/>
      <w:b/>
      <w:kern w:val="2"/>
      <w:sz w:val="32"/>
      <w:szCs w:val="30"/>
    </w:rPr>
  </w:style>
  <w:style w:type="character" w:customStyle="1" w:styleId="aa">
    <w:name w:val="正文文本 字符"/>
    <w:basedOn w:val="a0"/>
    <w:link w:val="a9"/>
    <w:uiPriority w:val="99"/>
    <w:qFormat/>
    <w:rPr>
      <w:rFonts w:ascii="宋体"/>
    </w:rPr>
  </w:style>
  <w:style w:type="paragraph" w:customStyle="1" w:styleId="11">
    <w:name w:val="纯文本1"/>
    <w:basedOn w:val="a"/>
    <w:qFormat/>
    <w:rPr>
      <w:rFonts w:ascii="宋体" w:hAnsi="Courier New"/>
      <w:szCs w:val="21"/>
    </w:rPr>
  </w:style>
  <w:style w:type="paragraph" w:customStyle="1" w:styleId="Heading1">
    <w:name w:val="Heading1"/>
    <w:basedOn w:val="a"/>
    <w:next w:val="a"/>
    <w:qFormat/>
    <w:pPr>
      <w:keepNext/>
      <w:keepLines/>
      <w:spacing w:before="20" w:after="20" w:line="600" w:lineRule="exact"/>
    </w:pPr>
    <w:rPr>
      <w:rFonts w:ascii="等线" w:eastAsia="黑体" w:hAnsi="等线" w:cs="等线"/>
      <w:color w:val="000000"/>
      <w:kern w:val="44"/>
      <w:sz w:val="36"/>
    </w:rPr>
  </w:style>
  <w:style w:type="paragraph" w:customStyle="1" w:styleId="aff7">
    <w:name w:val="内容"/>
    <w:basedOn w:val="a"/>
    <w:qFormat/>
    <w:pPr>
      <w:ind w:firstLine="600"/>
    </w:pPr>
    <w:rPr>
      <w:rFonts w:ascii="仿宋" w:eastAsia="仿宋" w:hAnsi="仿宋"/>
      <w:sz w:val="30"/>
      <w:szCs w:val="30"/>
    </w:rPr>
  </w:style>
  <w:style w:type="character" w:customStyle="1" w:styleId="Char0">
    <w:name w:val="页脚 Char"/>
    <w:uiPriority w:val="99"/>
    <w:qFormat/>
    <w:rPr>
      <w:kern w:val="2"/>
      <w:sz w:val="18"/>
      <w:szCs w:val="18"/>
    </w:rPr>
  </w:style>
  <w:style w:type="character" w:customStyle="1" w:styleId="30">
    <w:name w:val="标题 3 字符"/>
    <w:basedOn w:val="a0"/>
    <w:link w:val="3"/>
    <w:uiPriority w:val="9"/>
    <w:qFormat/>
    <w:rPr>
      <w:rFonts w:eastAsia="仿宋_GB2312" w:cstheme="minorBidi"/>
      <w:b/>
      <w:bCs/>
      <w:kern w:val="2"/>
      <w:sz w:val="28"/>
      <w:szCs w:val="32"/>
    </w:rPr>
  </w:style>
  <w:style w:type="paragraph" w:customStyle="1" w:styleId="msonormal0">
    <w:name w:val="msonormal"/>
    <w:basedOn w:val="a"/>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w:eastAsia="宋体" w:hAnsi="Arial" w:cs="Arial"/>
      <w:b/>
      <w:bCs/>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w:eastAsia="宋体" w:hAnsi="Arial" w:cs="Arial"/>
      <w:b/>
      <w:bCs/>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w:eastAsia="宋体" w:hAnsi="Arial" w:cs="Arial"/>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69">
    <w:name w:val="xl69"/>
    <w:basedOn w:val="a"/>
    <w:qFormat/>
    <w:pPr>
      <w:widowControl/>
      <w:spacing w:before="100" w:beforeAutospacing="1" w:after="100" w:afterAutospacing="1" w:line="240" w:lineRule="auto"/>
      <w:ind w:firstLineChars="0" w:firstLine="0"/>
      <w:jc w:val="left"/>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color w:val="FF0000"/>
      <w:kern w:val="0"/>
      <w:sz w:val="20"/>
      <w:szCs w:val="20"/>
    </w:rPr>
  </w:style>
  <w:style w:type="paragraph" w:customStyle="1" w:styleId="xl74">
    <w:name w:val="xl7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76">
    <w:name w:val="xl7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77">
    <w:name w:val="xl77"/>
    <w:basedOn w:val="a"/>
    <w:qFormat/>
    <w:pPr>
      <w:widowControl/>
      <w:pBdr>
        <w:left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78">
    <w:name w:val="xl7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0">
    <w:name w:val="xl80"/>
    <w:basedOn w:val="a"/>
    <w:qFormat/>
    <w:pPr>
      <w:widowControl/>
      <w:pBdr>
        <w:top w:val="single" w:sz="4" w:space="0" w:color="auto"/>
        <w:bottom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1">
    <w:name w:val="xl81"/>
    <w:basedOn w:val="a"/>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3">
    <w:name w:val="xl83"/>
    <w:basedOn w:val="a"/>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4">
    <w:name w:val="xl84"/>
    <w:basedOn w:val="a"/>
    <w:qFormat/>
    <w:pPr>
      <w:widowControl/>
      <w:pBdr>
        <w:top w:val="single" w:sz="4" w:space="0" w:color="auto"/>
        <w:lef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5">
    <w:name w:val="xl85"/>
    <w:basedOn w:val="a"/>
    <w:qFormat/>
    <w:pPr>
      <w:widowControl/>
      <w:pBdr>
        <w:lef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6">
    <w:name w:val="xl86"/>
    <w:basedOn w:val="a"/>
    <w:qFormat/>
    <w:pPr>
      <w:widowControl/>
      <w:pBdr>
        <w:left w:val="single" w:sz="4" w:space="0" w:color="auto"/>
        <w:bottom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paragraph" w:customStyle="1" w:styleId="xl88">
    <w:name w:val="xl88"/>
    <w:basedOn w:val="a"/>
    <w:qFormat/>
    <w:pPr>
      <w:widowControl/>
      <w:pBdr>
        <w:bottom w:val="single" w:sz="4" w:space="0" w:color="auto"/>
      </w:pBdr>
      <w:spacing w:before="100" w:beforeAutospacing="1" w:after="100" w:afterAutospacing="1" w:line="240" w:lineRule="auto"/>
      <w:ind w:firstLineChars="0" w:firstLine="0"/>
      <w:jc w:val="center"/>
    </w:pPr>
    <w:rPr>
      <w:rFonts w:ascii="黑体" w:eastAsia="黑体" w:hAnsi="黑体" w:cs="宋体"/>
      <w:color w:val="000000"/>
      <w:kern w:val="0"/>
      <w:szCs w:val="32"/>
    </w:rPr>
  </w:style>
  <w:style w:type="paragraph" w:customStyle="1" w:styleId="xl89">
    <w:name w:val="xl89"/>
    <w:basedOn w:val="a"/>
    <w:qFormat/>
    <w:pPr>
      <w:widowControl/>
      <w:pBdr>
        <w:bottom w:val="single" w:sz="4" w:space="0" w:color="auto"/>
        <w:right w:val="single" w:sz="4" w:space="0" w:color="auto"/>
      </w:pBdr>
      <w:spacing w:before="100" w:beforeAutospacing="1" w:after="100" w:afterAutospacing="1" w:line="240" w:lineRule="auto"/>
      <w:ind w:firstLineChars="0" w:firstLine="0"/>
      <w:jc w:val="center"/>
    </w:pPr>
    <w:rPr>
      <w:rFonts w:ascii="黑体" w:eastAsia="黑体" w:hAnsi="黑体" w:cs="宋体"/>
      <w:color w:val="000000"/>
      <w:kern w:val="0"/>
      <w:szCs w:val="32"/>
    </w:rPr>
  </w:style>
  <w:style w:type="character" w:customStyle="1" w:styleId="40">
    <w:name w:val="标题 4 字符"/>
    <w:basedOn w:val="a0"/>
    <w:link w:val="4"/>
    <w:uiPriority w:val="9"/>
    <w:qFormat/>
    <w:rPr>
      <w:rFonts w:ascii="Cambria" w:eastAsia="黑体" w:hAnsi="Cambria"/>
      <w:bCs/>
      <w:sz w:val="28"/>
      <w:szCs w:val="28"/>
    </w:rPr>
  </w:style>
  <w:style w:type="character" w:customStyle="1" w:styleId="50">
    <w:name w:val="标题 5 字符"/>
    <w:basedOn w:val="a0"/>
    <w:link w:val="5"/>
    <w:uiPriority w:val="9"/>
    <w:qFormat/>
    <w:rPr>
      <w:rFonts w:ascii="Times New Roman" w:eastAsia="黑体" w:hAnsi="Times New Roman" w:cs="Times New Roman"/>
      <w:b/>
      <w:bCs/>
      <w:kern w:val="0"/>
      <w:sz w:val="28"/>
      <w:szCs w:val="28"/>
    </w:rPr>
  </w:style>
  <w:style w:type="character" w:customStyle="1" w:styleId="a6">
    <w:name w:val="文档结构图 字符"/>
    <w:basedOn w:val="a0"/>
    <w:link w:val="a5"/>
    <w:semiHidden/>
    <w:qFormat/>
    <w:rPr>
      <w:rFonts w:ascii="Times New Roman" w:eastAsia="仿宋_GB2312" w:hAnsi="Times New Roman" w:cs="Times New Roman"/>
      <w:kern w:val="0"/>
      <w:sz w:val="28"/>
      <w:szCs w:val="20"/>
      <w:shd w:val="clear" w:color="auto" w:fill="000080"/>
    </w:rPr>
  </w:style>
  <w:style w:type="character" w:customStyle="1" w:styleId="a8">
    <w:name w:val="批注文字 字符"/>
    <w:basedOn w:val="a0"/>
    <w:link w:val="a7"/>
    <w:semiHidden/>
    <w:qFormat/>
    <w:rPr>
      <w:rFonts w:ascii="Times New Roman" w:eastAsia="仿宋_GB2312" w:hAnsi="Times New Roman" w:cs="Times New Roman"/>
      <w:kern w:val="0"/>
      <w:sz w:val="28"/>
      <w:szCs w:val="20"/>
    </w:rPr>
  </w:style>
  <w:style w:type="character" w:customStyle="1" w:styleId="ac">
    <w:name w:val="正文文本缩进 字符"/>
    <w:basedOn w:val="a0"/>
    <w:link w:val="ab"/>
    <w:uiPriority w:val="99"/>
    <w:qFormat/>
    <w:rPr>
      <w:rFonts w:ascii="Times New Roman" w:eastAsia="仿宋_GB2312" w:hAnsi="Times New Roman" w:cs="Times New Roman"/>
      <w:kern w:val="0"/>
      <w:sz w:val="28"/>
      <w:szCs w:val="24"/>
    </w:rPr>
  </w:style>
  <w:style w:type="character" w:customStyle="1" w:styleId="ae">
    <w:name w:val="日期 字符"/>
    <w:basedOn w:val="a0"/>
    <w:link w:val="ad"/>
    <w:uiPriority w:val="99"/>
    <w:qFormat/>
    <w:rPr>
      <w:rFonts w:ascii="Times New Roman" w:eastAsia="仿宋_GB2312" w:hAnsi="Times New Roman" w:cs="Times New Roman"/>
      <w:kern w:val="0"/>
      <w:sz w:val="28"/>
      <w:szCs w:val="20"/>
    </w:rPr>
  </w:style>
  <w:style w:type="character" w:customStyle="1" w:styleId="af0">
    <w:name w:val="批注框文本 字符"/>
    <w:basedOn w:val="a0"/>
    <w:link w:val="af"/>
    <w:uiPriority w:val="99"/>
    <w:qFormat/>
    <w:rPr>
      <w:rFonts w:ascii="Times New Roman" w:eastAsia="仿宋_GB2312" w:hAnsi="Times New Roman" w:cs="Times New Roman"/>
      <w:kern w:val="0"/>
      <w:sz w:val="18"/>
      <w:szCs w:val="18"/>
    </w:rPr>
  </w:style>
  <w:style w:type="character" w:customStyle="1" w:styleId="af8">
    <w:name w:val="脚注文本 字符"/>
    <w:basedOn w:val="a0"/>
    <w:link w:val="af7"/>
    <w:semiHidden/>
    <w:qFormat/>
    <w:rPr>
      <w:rFonts w:ascii="Times New Roman" w:eastAsia="仿宋_GB2312" w:hAnsi="Times New Roman" w:cs="Times New Roman"/>
      <w:kern w:val="0"/>
      <w:sz w:val="18"/>
      <w:szCs w:val="18"/>
    </w:rPr>
  </w:style>
  <w:style w:type="character" w:customStyle="1" w:styleId="afd">
    <w:name w:val="批注主题 字符"/>
    <w:basedOn w:val="a8"/>
    <w:link w:val="afc"/>
    <w:semiHidden/>
    <w:qFormat/>
    <w:rPr>
      <w:rFonts w:ascii="Times New Roman" w:eastAsia="仿宋_GB2312" w:hAnsi="Times New Roman" w:cs="Times New Roman"/>
      <w:b/>
      <w:bCs/>
      <w:kern w:val="0"/>
      <w:sz w:val="28"/>
      <w:szCs w:val="20"/>
    </w:rPr>
  </w:style>
  <w:style w:type="character" w:customStyle="1" w:styleId="groupnumber">
    <w:name w:val="group_number"/>
    <w:basedOn w:val="a0"/>
    <w:qFormat/>
  </w:style>
  <w:style w:type="character" w:customStyle="1" w:styleId="apple-converted-space">
    <w:name w:val="apple-converted-space"/>
    <w:basedOn w:val="a0"/>
    <w:qFormat/>
  </w:style>
  <w:style w:type="character" w:customStyle="1" w:styleId="Char1">
    <w:name w:val="公式位置 Char"/>
    <w:link w:val="aff8"/>
    <w:qFormat/>
    <w:rPr>
      <w:rFonts w:ascii="Times New Roman" w:eastAsia="仿宋_GB2312" w:hAnsi="Times New Roman" w:cs="Times New Roman"/>
      <w:sz w:val="24"/>
      <w:szCs w:val="24"/>
    </w:rPr>
  </w:style>
  <w:style w:type="paragraph" w:customStyle="1" w:styleId="aff8">
    <w:name w:val="公式位置"/>
    <w:basedOn w:val="a"/>
    <w:link w:val="Char1"/>
    <w:qFormat/>
    <w:pPr>
      <w:widowControl/>
      <w:ind w:firstLine="560"/>
      <w:jc w:val="right"/>
      <w:textAlignment w:val="baseline"/>
    </w:pPr>
    <w:rPr>
      <w:rFonts w:cs="Times New Roman"/>
      <w:sz w:val="24"/>
      <w:szCs w:val="24"/>
    </w:rPr>
  </w:style>
  <w:style w:type="character" w:customStyle="1" w:styleId="1Char">
    <w:name w:val="样式1 Char"/>
    <w:link w:val="12"/>
    <w:qFormat/>
    <w:rPr>
      <w:rFonts w:ascii="Times New Roman" w:eastAsia="仿宋_GB2312" w:hAnsi="Times New Roman" w:cs="Times New Roman"/>
      <w:sz w:val="18"/>
      <w:szCs w:val="18"/>
    </w:rPr>
  </w:style>
  <w:style w:type="paragraph" w:customStyle="1" w:styleId="12">
    <w:name w:val="样式1"/>
    <w:basedOn w:val="af3"/>
    <w:link w:val="1Char"/>
    <w:qFormat/>
    <w:pPr>
      <w:spacing w:before="120" w:after="120"/>
      <w:ind w:firstLine="360"/>
      <w:textAlignment w:val="baseline"/>
    </w:pPr>
    <w:rPr>
      <w:rFonts w:cs="Times New Roman"/>
    </w:rPr>
  </w:style>
  <w:style w:type="character" w:styleId="aff9">
    <w:name w:val="Placeholder Text"/>
    <w:uiPriority w:val="99"/>
    <w:semiHidden/>
    <w:qFormat/>
    <w:rPr>
      <w:color w:val="808080"/>
    </w:rPr>
  </w:style>
  <w:style w:type="character" w:customStyle="1" w:styleId="Char2">
    <w:name w:val="图题 Char"/>
    <w:link w:val="affa"/>
    <w:qFormat/>
    <w:rPr>
      <w:rFonts w:ascii="楷体" w:eastAsia="黑体" w:hAnsi="楷体"/>
      <w:sz w:val="24"/>
    </w:rPr>
  </w:style>
  <w:style w:type="paragraph" w:customStyle="1" w:styleId="affa">
    <w:name w:val="图题"/>
    <w:basedOn w:val="a"/>
    <w:link w:val="Char2"/>
    <w:qFormat/>
    <w:pPr>
      <w:spacing w:beforeLines="50" w:before="50" w:afterLines="50" w:after="50" w:line="240" w:lineRule="auto"/>
      <w:ind w:firstLineChars="0" w:firstLine="0"/>
      <w:jc w:val="center"/>
    </w:pPr>
    <w:rPr>
      <w:rFonts w:ascii="楷体" w:eastAsia="黑体" w:hAnsi="楷体"/>
      <w:sz w:val="24"/>
    </w:rPr>
  </w:style>
  <w:style w:type="paragraph" w:customStyle="1" w:styleId="21">
    <w:name w:val="样式 首行缩进:  2 字符"/>
    <w:basedOn w:val="a"/>
    <w:next w:val="a"/>
    <w:qFormat/>
    <w:pPr>
      <w:ind w:firstLine="560"/>
      <w:textAlignment w:val="baseline"/>
    </w:pPr>
    <w:rPr>
      <w:rFonts w:cs="宋体"/>
      <w:szCs w:val="20"/>
    </w:rPr>
  </w:style>
  <w:style w:type="paragraph" w:styleId="affb">
    <w:name w:val="List Paragraph"/>
    <w:basedOn w:val="a"/>
    <w:uiPriority w:val="34"/>
    <w:qFormat/>
    <w:pPr>
      <w:ind w:firstLine="420"/>
    </w:pPr>
    <w:rPr>
      <w:rFonts w:cs="Times New Roman"/>
    </w:rPr>
  </w:style>
  <w:style w:type="paragraph" w:customStyle="1" w:styleId="125">
    <w:name w:val="样式 五号 行距: 1.25 倍行距"/>
    <w:basedOn w:val="a"/>
    <w:qFormat/>
    <w:pPr>
      <w:spacing w:beforeLines="30" w:before="30" w:afterLines="30" w:after="30" w:line="300" w:lineRule="auto"/>
      <w:ind w:firstLine="560"/>
      <w:textAlignment w:val="baseline"/>
    </w:pPr>
    <w:rPr>
      <w:rFonts w:cs="Times New Roman"/>
    </w:rPr>
  </w:style>
  <w:style w:type="paragraph" w:customStyle="1" w:styleId="41">
    <w:name w:val="样式 标题 4 + 小四"/>
    <w:basedOn w:val="4"/>
    <w:qFormat/>
    <w:pPr>
      <w:spacing w:before="40" w:after="40" w:line="377" w:lineRule="auto"/>
      <w:jc w:val="center"/>
      <w:textAlignment w:val="baseline"/>
    </w:pPr>
    <w:rPr>
      <w:rFonts w:ascii="Times New Roman" w:hAnsi="Times New Roman"/>
      <w:b/>
      <w:szCs w:val="24"/>
    </w:rPr>
  </w:style>
  <w:style w:type="paragraph" w:styleId="affc">
    <w:name w:val="No Spacing"/>
    <w:uiPriority w:val="1"/>
    <w:qFormat/>
    <w:pPr>
      <w:widowControl w:val="0"/>
      <w:jc w:val="center"/>
      <w:textAlignment w:val="center"/>
    </w:pPr>
    <w:rPr>
      <w:rFonts w:eastAsia="仿宋_GB2312"/>
      <w:kern w:val="2"/>
      <w:sz w:val="18"/>
      <w:szCs w:val="22"/>
    </w:rPr>
  </w:style>
  <w:style w:type="paragraph" w:customStyle="1" w:styleId="TOC10">
    <w:name w:val="TOC 标题1"/>
    <w:basedOn w:val="1"/>
    <w:next w:val="a"/>
    <w:uiPriority w:val="39"/>
    <w:qFormat/>
    <w:pPr>
      <w:jc w:val="left"/>
      <w:textAlignment w:val="baseline"/>
      <w:outlineLvl w:val="9"/>
    </w:pPr>
    <w:rPr>
      <w:rFonts w:ascii="Times New Roman" w:hAnsi="Times New Roman" w:cs="黑体"/>
      <w:bCs/>
      <w:szCs w:val="32"/>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数字编号列项（二级）"/>
    <w:qFormat/>
    <w:pPr>
      <w:ind w:leftChars="400" w:left="1260" w:hangingChars="200" w:hanging="420"/>
      <w:jc w:val="both"/>
    </w:pPr>
    <w:rPr>
      <w:rFonts w:ascii="宋体"/>
      <w:sz w:val="21"/>
    </w:rPr>
  </w:style>
  <w:style w:type="paragraph" w:customStyle="1" w:styleId="13">
    <w:name w:val="修订1"/>
    <w:uiPriority w:val="99"/>
    <w:semiHidden/>
    <w:qFormat/>
    <w:rPr>
      <w:rFonts w:eastAsia="仿宋_GB2312"/>
      <w:kern w:val="2"/>
      <w:sz w:val="24"/>
      <w:szCs w:val="22"/>
    </w:rPr>
  </w:style>
  <w:style w:type="paragraph" w:customStyle="1" w:styleId="22">
    <w:name w:val="2"/>
    <w:basedOn w:val="a"/>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table" w:customStyle="1" w:styleId="14">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表格"/>
    <w:basedOn w:val="a"/>
    <w:link w:val="Char3"/>
    <w:qFormat/>
    <w:pPr>
      <w:spacing w:line="240" w:lineRule="auto"/>
      <w:ind w:firstLineChars="0" w:firstLine="0"/>
      <w:jc w:val="center"/>
    </w:pPr>
    <w:rPr>
      <w:rFonts w:eastAsia="宋体" w:cs="宋体"/>
      <w:color w:val="000000"/>
      <w:kern w:val="0"/>
      <w:sz w:val="20"/>
    </w:rPr>
  </w:style>
  <w:style w:type="character" w:customStyle="1" w:styleId="Char3">
    <w:name w:val="表格 Char"/>
    <w:basedOn w:val="a0"/>
    <w:link w:val="afff"/>
    <w:qFormat/>
    <w:rPr>
      <w:rFonts w:cs="宋体"/>
      <w:color w:val="000000"/>
      <w:szCs w:val="22"/>
    </w:rPr>
  </w:style>
  <w:style w:type="paragraph" w:customStyle="1" w:styleId="TOC20">
    <w:name w:val="TOC 标题2"/>
    <w:basedOn w:val="1"/>
    <w:next w:val="a"/>
    <w:uiPriority w:val="39"/>
    <w:unhideWhenUsed/>
    <w:qFormat/>
    <w:pPr>
      <w:keepNext/>
      <w:keepLines/>
      <w:widowControl/>
      <w:spacing w:before="240" w:line="259" w:lineRule="auto"/>
      <w:jc w:val="left"/>
      <w:outlineLvl w:val="9"/>
    </w:pPr>
    <w:rPr>
      <w:rFonts w:asciiTheme="majorHAnsi" w:eastAsiaTheme="majorEastAsia" w:hAnsiTheme="majorHAnsi" w:cstheme="majorBidi"/>
      <w:color w:val="2F5496" w:themeColor="accent1" w:themeShade="BF"/>
      <w:kern w:val="0"/>
      <w:szCs w:val="32"/>
    </w:rPr>
  </w:style>
  <w:style w:type="character" w:customStyle="1" w:styleId="a4">
    <w:name w:val="题注 字符"/>
    <w:link w:val="a3"/>
    <w:uiPriority w:val="35"/>
    <w:qFormat/>
    <w:rPr>
      <w:rFonts w:ascii="Cambria" w:eastAsia="黑体" w:hAnsi="Cambria" w:cs="Times New Roman"/>
    </w:rPr>
  </w:style>
  <w:style w:type="character" w:customStyle="1" w:styleId="af6">
    <w:name w:val="副标题 字符"/>
    <w:link w:val="af5"/>
    <w:qFormat/>
    <w:rPr>
      <w:rFonts w:ascii="Calibri Light" w:eastAsia="仿宋_GB2312" w:hAnsi="Calibri Light" w:cs="Times New Roman"/>
      <w:b/>
      <w:bCs/>
      <w:kern w:val="28"/>
      <w:sz w:val="28"/>
      <w:szCs w:val="32"/>
    </w:rPr>
  </w:style>
  <w:style w:type="character" w:customStyle="1" w:styleId="15">
    <w:name w:val="副标题 字符1"/>
    <w:basedOn w:val="a0"/>
    <w:uiPriority w:val="11"/>
    <w:qFormat/>
    <w:rPr>
      <w:b/>
      <w:bCs/>
      <w:kern w:val="28"/>
      <w:sz w:val="32"/>
      <w:szCs w:val="32"/>
    </w:rPr>
  </w:style>
  <w:style w:type="paragraph" w:customStyle="1" w:styleId="Char4">
    <w:name w:val="Char"/>
    <w:basedOn w:val="a"/>
    <w:pPr>
      <w:spacing w:line="240" w:lineRule="auto"/>
      <w:ind w:firstLineChars="0" w:firstLine="0"/>
    </w:pPr>
    <w:rPr>
      <w:rFonts w:eastAsia="宋体" w:cs="Times New Roman"/>
      <w:sz w:val="21"/>
      <w:szCs w:val="24"/>
    </w:rPr>
  </w:style>
  <w:style w:type="character" w:customStyle="1" w:styleId="Char10">
    <w:name w:val="副标题 Char1"/>
    <w:basedOn w:val="a0"/>
    <w:uiPriority w:val="11"/>
    <w:qFormat/>
    <w:rPr>
      <w:rFonts w:asciiTheme="majorHAnsi" w:eastAsia="宋体" w:hAnsiTheme="majorHAnsi" w:cstheme="majorBidi"/>
      <w:b/>
      <w:bCs/>
      <w:kern w:val="28"/>
      <w:sz w:val="32"/>
      <w:szCs w:val="32"/>
    </w:rPr>
  </w:style>
  <w:style w:type="paragraph" w:customStyle="1" w:styleId="16">
    <w:name w:val="无间隔1"/>
    <w:uiPriority w:val="1"/>
    <w:qFormat/>
    <w:pPr>
      <w:widowControl w:val="0"/>
      <w:jc w:val="center"/>
      <w:textAlignment w:val="center"/>
    </w:pPr>
    <w:rPr>
      <w:rFonts w:eastAsia="仿宋_GB2312"/>
      <w:kern w:val="2"/>
      <w:sz w:val="18"/>
      <w:szCs w:val="22"/>
    </w:rPr>
  </w:style>
  <w:style w:type="paragraph" w:customStyle="1" w:styleId="17">
    <w:name w:val="列出段落1"/>
    <w:basedOn w:val="a"/>
    <w:qFormat/>
    <w:pPr>
      <w:spacing w:line="240" w:lineRule="auto"/>
      <w:ind w:firstLine="420"/>
    </w:pPr>
    <w:rPr>
      <w:rFonts w:eastAsia="宋体" w:cs="Times New Roman"/>
      <w:sz w:val="21"/>
    </w:rPr>
  </w:style>
  <w:style w:type="paragraph" w:customStyle="1" w:styleId="23">
    <w:name w:val="无间隔2"/>
    <w:uiPriority w:val="1"/>
    <w:qFormat/>
    <w:pPr>
      <w:widowControl w:val="0"/>
      <w:ind w:firstLineChars="200" w:firstLine="200"/>
      <w:jc w:val="both"/>
    </w:pPr>
    <w:rPr>
      <w:rFonts w:ascii="Calibri" w:hAnsi="Calibri"/>
      <w:kern w:val="2"/>
      <w:sz w:val="28"/>
      <w:szCs w:val="22"/>
    </w:rPr>
  </w:style>
  <w:style w:type="paragraph" w:customStyle="1" w:styleId="1250">
    <w:name w:val="125"/>
    <w:basedOn w:val="a"/>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_GB2312" w:hAnsi="仿宋_GB2312" w:cs="仿宋_GB2312"/>
      <w:sz w:val="18"/>
      <w:szCs w:val="18"/>
      <w:lang w:eastAsia="en-US"/>
    </w:rPr>
  </w:style>
  <w:style w:type="paragraph" w:customStyle="1" w:styleId="24">
    <w:name w:val="修订2"/>
    <w:hidden/>
    <w:uiPriority w:val="99"/>
    <w:unhideWhenUsed/>
    <w:qFormat/>
    <w:rPr>
      <w:rFonts w:eastAsia="仿宋_GB2312" w:cstheme="minorBidi"/>
      <w:kern w:val="2"/>
      <w:sz w:val="32"/>
      <w:szCs w:val="22"/>
    </w:rPr>
  </w:style>
  <w:style w:type="character" w:customStyle="1" w:styleId="font101">
    <w:name w:val="font101"/>
    <w:basedOn w:val="a0"/>
    <w:qFormat/>
    <w:rPr>
      <w:rFonts w:ascii="微软雅黑" w:eastAsia="微软雅黑" w:hAnsi="微软雅黑" w:cs="微软雅黑" w:hint="eastAsia"/>
      <w:b/>
      <w:bCs/>
      <w:color w:val="000000"/>
      <w:sz w:val="22"/>
      <w:szCs w:val="22"/>
      <w:u w:val="none"/>
    </w:rPr>
  </w:style>
  <w:style w:type="character" w:customStyle="1" w:styleId="font131">
    <w:name w:val="font131"/>
    <w:basedOn w:val="a0"/>
    <w:qFormat/>
    <w:rPr>
      <w:rFonts w:ascii="Times New Roman" w:hAnsi="Times New Roman" w:cs="Times New Roman" w:hint="default"/>
      <w:b/>
      <w:bCs/>
      <w:color w:val="000000"/>
      <w:sz w:val="22"/>
      <w:szCs w:val="22"/>
      <w:u w:val="none"/>
    </w:rPr>
  </w:style>
  <w:style w:type="character" w:customStyle="1" w:styleId="font141">
    <w:name w:val="font141"/>
    <w:basedOn w:val="a0"/>
    <w:qFormat/>
    <w:rPr>
      <w:rFonts w:ascii="微软雅黑" w:eastAsia="微软雅黑" w:hAnsi="微软雅黑" w:cs="微软雅黑" w:hint="eastAsia"/>
      <w:color w:val="000000"/>
      <w:sz w:val="18"/>
      <w:szCs w:val="18"/>
      <w:u w:val="none"/>
    </w:rPr>
  </w:style>
  <w:style w:type="character" w:customStyle="1" w:styleId="font151">
    <w:name w:val="font151"/>
    <w:basedOn w:val="a0"/>
    <w:qFormat/>
    <w:rPr>
      <w:rFonts w:ascii="仿宋" w:eastAsia="仿宋" w:hAnsi="仿宋" w:cs="仿宋"/>
      <w:color w:val="000000"/>
      <w:sz w:val="18"/>
      <w:szCs w:val="18"/>
      <w:u w:val="none"/>
    </w:rPr>
  </w:style>
  <w:style w:type="character" w:customStyle="1" w:styleId="font161">
    <w:name w:val="font161"/>
    <w:basedOn w:val="a0"/>
    <w:qFormat/>
    <w:rPr>
      <w:rFonts w:ascii="Times New Roman" w:hAnsi="Times New Roman" w:cs="Times New Roman" w:hint="default"/>
      <w:color w:val="000000"/>
      <w:sz w:val="18"/>
      <w:szCs w:val="18"/>
      <w:u w:val="none"/>
    </w:rPr>
  </w:style>
  <w:style w:type="character" w:customStyle="1" w:styleId="font171">
    <w:name w:val="font171"/>
    <w:basedOn w:val="a0"/>
    <w:qFormat/>
    <w:rPr>
      <w:rFonts w:ascii="Arial" w:hAnsi="Arial" w:cs="Arial" w:hint="default"/>
      <w:color w:val="000000"/>
      <w:sz w:val="22"/>
      <w:szCs w:val="22"/>
      <w:u w:val="none"/>
    </w:rPr>
  </w:style>
  <w:style w:type="character" w:customStyle="1" w:styleId="font181">
    <w:name w:val="font181"/>
    <w:basedOn w:val="a0"/>
    <w:qFormat/>
    <w:rPr>
      <w:rFonts w:ascii="Arial" w:hAnsi="Arial" w:cs="Arial" w:hint="default"/>
      <w:color w:val="000000"/>
      <w:sz w:val="6"/>
      <w:szCs w:val="6"/>
      <w:u w:val="none"/>
    </w:rPr>
  </w:style>
  <w:style w:type="paragraph" w:customStyle="1" w:styleId="17babae4-54f0-44fa-a444-1068224df0ac">
    <w:name w:val="17babae4-54f0-44fa-a444-1068224df0ac"/>
    <w:basedOn w:val="afa"/>
    <w:next w:val="acbfdd8b-e11b-4d36-88ff-6049b138f862"/>
    <w:link w:val="17babae4-54f0-44fa-a444-1068224df0ac0"/>
    <w:qFormat/>
    <w:pPr>
      <w:keepNext/>
      <w:spacing w:before="0" w:after="0" w:line="288" w:lineRule="auto"/>
      <w:ind w:firstLineChars="0" w:firstLine="0"/>
    </w:pPr>
    <w:rPr>
      <w:rFonts w:ascii="微软雅黑" w:eastAsia="微软雅黑" w:hAnsi="微软雅黑"/>
      <w:color w:val="000000"/>
      <w:sz w:val="40"/>
    </w:rPr>
  </w:style>
  <w:style w:type="paragraph" w:customStyle="1" w:styleId="acbfdd8b-e11b-4d36-88ff-6049b138f862">
    <w:name w:val="acbfdd8b-e11b-4d36-88ff-6049b138f862"/>
    <w:basedOn w:val="a"/>
    <w:link w:val="acbfdd8b-e11b-4d36-88ff-6049b138f8620"/>
    <w:qFormat/>
    <w:pPr>
      <w:keepNext/>
      <w:spacing w:line="288" w:lineRule="auto"/>
      <w:ind w:firstLineChars="0" w:firstLine="0"/>
      <w:jc w:val="left"/>
    </w:pPr>
    <w:rPr>
      <w:rFonts w:ascii="微软雅黑" w:eastAsia="微软雅黑" w:hAnsi="微软雅黑"/>
      <w:color w:val="000000"/>
      <w:sz w:val="22"/>
    </w:rPr>
  </w:style>
  <w:style w:type="character" w:customStyle="1" w:styleId="17babae4-54f0-44fa-a444-1068224df0ac0">
    <w:name w:val="17babae4-54f0-44fa-a444-1068224df0ac 字符"/>
    <w:basedOn w:val="a0"/>
    <w:link w:val="17babae4-54f0-44fa-a444-1068224df0ac"/>
    <w:qFormat/>
    <w:rPr>
      <w:rFonts w:ascii="微软雅黑" w:eastAsia="微软雅黑" w:hAnsi="微软雅黑" w:cstheme="majorBidi"/>
      <w:b/>
      <w:bCs/>
      <w:color w:val="000000"/>
      <w:kern w:val="2"/>
      <w:sz w:val="40"/>
      <w:szCs w:val="32"/>
    </w:rPr>
  </w:style>
  <w:style w:type="character" w:customStyle="1" w:styleId="afb">
    <w:name w:val="标题 字符"/>
    <w:basedOn w:val="a0"/>
    <w:link w:val="afa"/>
    <w:uiPriority w:val="10"/>
    <w:qFormat/>
    <w:rPr>
      <w:rFonts w:asciiTheme="majorHAnsi" w:eastAsiaTheme="majorEastAsia" w:hAnsiTheme="majorHAnsi" w:cstheme="majorBidi"/>
      <w:b/>
      <w:bCs/>
      <w:kern w:val="2"/>
      <w:sz w:val="32"/>
      <w:szCs w:val="32"/>
    </w:rPr>
  </w:style>
  <w:style w:type="character" w:customStyle="1" w:styleId="acbfdd8b-e11b-4d36-88ff-6049b138f8620">
    <w:name w:val="acbfdd8b-e11b-4d36-88ff-6049b138f862 字符"/>
    <w:basedOn w:val="a0"/>
    <w:link w:val="acbfdd8b-e11b-4d36-88ff-6049b138f862"/>
    <w:qFormat/>
    <w:rPr>
      <w:rFonts w:ascii="微软雅黑" w:eastAsia="微软雅黑" w:hAnsi="微软雅黑" w:cstheme="minorBidi"/>
      <w:color w:val="000000"/>
      <w:kern w:val="2"/>
      <w:sz w:val="22"/>
      <w:szCs w:val="22"/>
    </w:rPr>
  </w:style>
  <w:style w:type="paragraph" w:customStyle="1" w:styleId="31">
    <w:name w:val="修订3"/>
    <w:hidden/>
    <w:uiPriority w:val="99"/>
    <w:unhideWhenUsed/>
    <w:qFormat/>
    <w:rPr>
      <w:rFonts w:eastAsia="仿宋_GB2312" w:cstheme="minorBidi"/>
      <w:kern w:val="2"/>
      <w:sz w:val="28"/>
      <w:szCs w:val="22"/>
    </w:rPr>
  </w:style>
  <w:style w:type="paragraph" w:styleId="afff0">
    <w:name w:val="Revision"/>
    <w:hidden/>
    <w:uiPriority w:val="99"/>
    <w:unhideWhenUsed/>
    <w:rsid w:val="00303EB8"/>
    <w:rPr>
      <w:rFonts w:eastAsia="仿宋_GB2312" w:cstheme="minorBidi"/>
      <w:kern w:val="2"/>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SelectedStyle="\APASixthEditionOfficeOnline.xsl"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78EE1C9-8901-4BB8-811C-EC21C7F91B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13479</Words>
  <Characters>14424</Characters>
  <Application>Microsoft Office Word</Application>
  <DocSecurity>0</DocSecurity>
  <Lines>1311</Lines>
  <Paragraphs>1162</Paragraphs>
  <ScaleCrop>false</ScaleCrop>
  <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小瓶子</dc:creator>
  <cp:lastModifiedBy>小瓶子 @</cp:lastModifiedBy>
  <cp:revision>3</cp:revision>
  <cp:lastPrinted>2024-02-20T10:19:00Z</cp:lastPrinted>
  <dcterms:created xsi:type="dcterms:W3CDTF">2025-06-26T01:38:00Z</dcterms:created>
  <dcterms:modified xsi:type="dcterms:W3CDTF">2025-06-26T01:38:00Z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eyJoZGlkIjoiNzgzYTI4NjhiMDJjOTk5MDBjYjZmNzkzZDA2YTQ3NGIiLCJ1c2VySWQiOiIyNDYyODAwNTUifQ==</vt:lpwstr>
  </property>
  <property fmtid="{D5CDD505-2E9C-101B-9397-08002B2CF9AE}" pid="3" name="KSOProductBuildVer">
    <vt:lpwstr>2052-12.8.2.1113</vt:lpwstr>
  </property>
  <property fmtid="{D5CDD505-2E9C-101B-9397-08002B2CF9AE}" pid="4" name="ICV">
    <vt:lpwstr>63F115016FF8495E8D71DD8FD943A807_13</vt:lpwstr>
  </property>
</Properties>
</file>