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版本号：N510114202600008820260415003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N5101142026000088</w:t>
      </w:r>
    </w:p>
    <w:p>
      <w:pPr>
        <w:pStyle w:val="null3"/>
        <w:jc w:val="left"/>
        <w:outlineLvl w:val="2"/>
      </w:pPr>
      <w:r>
        <w:rPr>
          <w:rFonts w:ascii="仿宋_GB2312" w:hAnsi="仿宋_GB2312" w:cs="仿宋_GB2312" w:eastAsia="仿宋_GB2312"/>
          <w:sz w:val="28"/>
          <w:b/>
        </w:rPr>
        <w:t>成都市新都区第二人民医院</w:t>
      </w:r>
    </w:p>
    <w:p>
      <w:pPr>
        <w:pStyle w:val="null3"/>
        <w:jc w:val="center"/>
        <w:outlineLvl w:val="2"/>
      </w:pPr>
      <w:r>
        <w:rPr>
          <w:rFonts w:ascii="仿宋_GB2312" w:hAnsi="仿宋_GB2312" w:cs="仿宋_GB2312" w:eastAsia="仿宋_GB2312"/>
          <w:sz w:val="28"/>
          <w:b/>
        </w:rPr>
        <w:t>成都市新都区政府采购中心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成都市新都区政府采购中心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成都市新都区第二人民医院</w:t>
      </w:r>
      <w:r>
        <w:rPr>
          <w:rFonts w:ascii="仿宋_GB2312" w:hAnsi="仿宋_GB2312" w:cs="仿宋_GB2312" w:eastAsia="仿宋_GB2312"/>
        </w:rPr>
        <w:t xml:space="preserve"> 委托，拟对 </w:t>
      </w:r>
      <w:r>
        <w:rPr>
          <w:rFonts w:ascii="仿宋_GB2312" w:hAnsi="仿宋_GB2312" w:cs="仿宋_GB2312" w:eastAsia="仿宋_GB2312"/>
        </w:rPr>
        <w:t>物业管理服务采购项目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N5101142026000088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成都市新都区第二人民医院拟采用公开招标方式，选择一家供应商提供物业管理服务。本次政府采购项目共1个包件。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需提供2023年1月1日以后至少1个医院类物业管理业绩（类似业绩合同中服务内容至少包含中央运输服务工作或医疗废物管理服务工作其中一项，相关语义均可。提供：①完整合同复印件、②合同服务期内的任意一次回款凭证、③对应回款凭证的发票扫描件和国家税务总局全国增值税发票查验平台查询结果截图（https://inv-veri.chinatax.gov.cn/index.html），业绩以合同签订时间为准。（描述：投标人需提供2023年1月1日以后至少1个医院类物业管理业绩（类似业绩合同中服务内容至少包含中央运输服务工作或医疗废物管理服务工作其中一项，相关语义均可。提供：①完整合同复印件、②合同服务期内的任意一次回款凭证、③对应回款凭证的发票扫描件和国家税务总局全国增值税发票查验平台查询结果截图（https://inv-veri.chinatax.gov.cn/index.html），业绩以合同签订时间为准。）</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成都市新都区第二人民医院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四川省成都市新都区新繁街道繁锦路99号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苏娜</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028-67357886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成都市新都区政府采购中心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成都市新都区育英路788号C区4楼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028-61790025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成都市新都区第二人民医院</w:t>
      </w:r>
      <w:r>
        <w:rPr>
          <w:rFonts w:ascii="仿宋_GB2312" w:hAnsi="仿宋_GB2312" w:cs="仿宋_GB2312" w:eastAsia="仿宋_GB2312"/>
        </w:rPr>
        <w:t xml:space="preserve"> 和 </w:t>
      </w:r>
      <w:r>
        <w:rPr>
          <w:rFonts w:ascii="仿宋_GB2312" w:hAnsi="仿宋_GB2312" w:cs="仿宋_GB2312" w:eastAsia="仿宋_GB2312"/>
        </w:rPr>
        <w:t>成都市新都区政府采购中心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成都市新都区第二人民医院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成都市新都区政府采购中心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中标人每月履约完成后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按照相关法律法规的要求、采购文件的技术要求和乙方的投标文件应答及合同约定进行验收。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按照相关法律法规的要求、采购文件的商务要求和乙方的投标文件应答及合同约定进行验收。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采购人与中标供应商按《财政部关于进一步加强政府采购需求和履约验收管理的指导意见》（财库〔2016〕205号）进行验收。 服务期内，本项目采购人有权对物业管理工作进行考核，考核合格采购人可与中标人续签下一年度《物业管理服务合同》；如中标人一年内连续三次月度考核不合格，视为年度考核不合格，采购人有权要求终止合同，由中标人承担违约责任。</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成都市新都区第二人民医院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成都市新都区政府采购中心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成都市新都区政府采购中心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联系人：高玉凯</w:t>
      </w:r>
    </w:p>
    <w:p>
      <w:pPr>
        <w:pStyle w:val="null3"/>
        <w:jc w:val="left"/>
      </w:pPr>
      <w:r>
        <w:rPr>
          <w:rFonts w:ascii="仿宋_GB2312" w:hAnsi="仿宋_GB2312" w:cs="仿宋_GB2312" w:eastAsia="仿宋_GB2312"/>
        </w:rPr>
        <w:t>联系电话：028-61790025</w:t>
      </w:r>
    </w:p>
    <w:p>
      <w:pPr>
        <w:pStyle w:val="null3"/>
        <w:jc w:val="left"/>
      </w:pPr>
      <w:r>
        <w:rPr>
          <w:rFonts w:ascii="仿宋_GB2312" w:hAnsi="仿宋_GB2312" w:cs="仿宋_GB2312" w:eastAsia="仿宋_GB2312"/>
        </w:rPr>
        <w:t>地址：成都市新都区育英路788号</w:t>
      </w:r>
    </w:p>
    <w:p>
      <w:pPr>
        <w:pStyle w:val="null3"/>
        <w:jc w:val="left"/>
      </w:pPr>
      <w:r>
        <w:rPr>
          <w:rFonts w:ascii="仿宋_GB2312" w:hAnsi="仿宋_GB2312" w:cs="仿宋_GB2312" w:eastAsia="仿宋_GB2312"/>
        </w:rPr>
        <w:t>邮编：610500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联系人：苏娜</w:t>
      </w:r>
    </w:p>
    <w:p>
      <w:pPr>
        <w:pStyle w:val="null3"/>
        <w:jc w:val="left"/>
      </w:pPr>
      <w:r>
        <w:rPr>
          <w:rFonts w:ascii="仿宋_GB2312" w:hAnsi="仿宋_GB2312" w:cs="仿宋_GB2312" w:eastAsia="仿宋_GB2312"/>
        </w:rPr>
        <w:t>联系电话：028-67357886</w:t>
      </w:r>
    </w:p>
    <w:p>
      <w:pPr>
        <w:pStyle w:val="null3"/>
        <w:jc w:val="left"/>
      </w:pPr>
      <w:r>
        <w:rPr>
          <w:rFonts w:ascii="仿宋_GB2312" w:hAnsi="仿宋_GB2312" w:cs="仿宋_GB2312" w:eastAsia="仿宋_GB2312"/>
        </w:rPr>
        <w:t>地址： 四川省成都市新都区新繁街道繁锦路99号</w:t>
      </w:r>
    </w:p>
    <w:p>
      <w:pPr>
        <w:pStyle w:val="null3"/>
        <w:jc w:val="left"/>
      </w:pPr>
      <w:r>
        <w:rPr>
          <w:rFonts w:ascii="仿宋_GB2312" w:hAnsi="仿宋_GB2312" w:cs="仿宋_GB2312" w:eastAsia="仿宋_GB2312"/>
        </w:rPr>
        <w:t>邮编：610500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6,000,000.00</w:t>
      </w:r>
    </w:p>
    <w:p>
      <w:pPr>
        <w:pStyle w:val="null3"/>
        <w:jc w:val="left"/>
      </w:pPr>
      <w:r>
        <w:rPr>
          <w:rFonts w:ascii="仿宋_GB2312" w:hAnsi="仿宋_GB2312" w:cs="仿宋_GB2312" w:eastAsia="仿宋_GB2312"/>
        </w:rPr>
        <w:t>采购包最高限价（元）: 6,000,000.00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物业管理服务采购项目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物业管理服务采购项目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标的名称：物业管理服务采购项目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一、项目总体概述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15"/>
              <w:gridCol w:w="724"/>
              <w:gridCol w:w="1439"/>
              <w:gridCol w:w="2701"/>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物业名称</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物业地址</w:t>
                  </w:r>
                </w:p>
              </w:tc>
              <w:tc>
                <w:tcPr>
                  <w:tcW w:type="dxa" w:w="41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物业基本情况</w:t>
                  </w:r>
                </w:p>
              </w:tc>
            </w:tr>
            <w:tr>
              <w:tc>
                <w:tcPr>
                  <w:tcW w:type="dxa" w:w="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成都市新都区第二人民医院物业管理服务采购项目</w:t>
                  </w:r>
                </w:p>
              </w:tc>
              <w:tc>
                <w:tcPr>
                  <w:tcW w:type="dxa" w:w="7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新都区新繁街道繁锦路99号</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总建筑面积</w:t>
                  </w:r>
                </w:p>
              </w:tc>
              <w:tc>
                <w:tcPr>
                  <w:tcW w:type="dxa" w:w="2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约8万平方米</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建筑物数量</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病房楼1栋、门急诊医技楼1栋、感染门诊楼1栋、后勤设综合楼1栋</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层数</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病区综合楼：地下1层地上10层</w:t>
                  </w:r>
                </w:p>
                <w:p>
                  <w:pPr>
                    <w:pStyle w:val="null3"/>
                    <w:jc w:val="both"/>
                  </w:pPr>
                  <w:r>
                    <w:rPr>
                      <w:rFonts w:ascii="仿宋_GB2312" w:hAnsi="仿宋_GB2312" w:cs="仿宋_GB2312" w:eastAsia="仿宋_GB2312"/>
                      <w:sz w:val="24"/>
                    </w:rPr>
                    <w:t>门急诊医技楼：地下1层地上4层</w:t>
                  </w:r>
                </w:p>
                <w:p>
                  <w:pPr>
                    <w:pStyle w:val="null3"/>
                    <w:jc w:val="both"/>
                  </w:pPr>
                  <w:r>
                    <w:rPr>
                      <w:rFonts w:ascii="仿宋_GB2312" w:hAnsi="仿宋_GB2312" w:cs="仿宋_GB2312" w:eastAsia="仿宋_GB2312"/>
                      <w:sz w:val="24"/>
                    </w:rPr>
                    <w:t>后勤综合楼：地上5层</w:t>
                  </w:r>
                </w:p>
                <w:p>
                  <w:pPr>
                    <w:pStyle w:val="null3"/>
                    <w:jc w:val="both"/>
                  </w:pPr>
                  <w:r>
                    <w:rPr>
                      <w:rFonts w:ascii="仿宋_GB2312" w:hAnsi="仿宋_GB2312" w:cs="仿宋_GB2312" w:eastAsia="仿宋_GB2312"/>
                      <w:sz w:val="24"/>
                    </w:rPr>
                    <w:t>感染门诊楼：地上1层</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门卫室</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3个</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23"/>
                    <w:jc w:val="both"/>
                  </w:pPr>
                  <w:r>
                    <w:rPr>
                      <w:rFonts w:ascii="仿宋_GB2312" w:hAnsi="仿宋_GB2312" w:cs="仿宋_GB2312" w:eastAsia="仿宋_GB2312"/>
                      <w:sz w:val="24"/>
                      <w:color w:val="EE0000"/>
                    </w:rPr>
                    <w:t>锅炉房</w:t>
                  </w:r>
                  <w:r>
                    <w:rPr>
                      <w:rFonts w:ascii="仿宋_GB2312" w:hAnsi="仿宋_GB2312" w:cs="仿宋_GB2312" w:eastAsia="仿宋_GB2312"/>
                      <w:sz w:val="24"/>
                      <w:color w:val="EE0000"/>
                    </w:rPr>
                    <w:t>和冷水机组房</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23"/>
                    <w:jc w:val="both"/>
                  </w:pPr>
                  <w:r>
                    <w:rPr>
                      <w:rFonts w:ascii="仿宋_GB2312" w:hAnsi="仿宋_GB2312" w:cs="仿宋_GB2312" w:eastAsia="仿宋_GB2312"/>
                      <w:sz w:val="24"/>
                      <w:color w:val="EE0000"/>
                    </w:rPr>
                    <w:t>各</w:t>
                  </w:r>
                  <w:r>
                    <w:rPr>
                      <w:rFonts w:ascii="仿宋_GB2312" w:hAnsi="仿宋_GB2312" w:cs="仿宋_GB2312" w:eastAsia="仿宋_GB2312"/>
                      <w:sz w:val="24"/>
                      <w:color w:val="EE0000"/>
                    </w:rPr>
                    <w:t>1</w:t>
                  </w:r>
                  <w:r>
                    <w:rPr>
                      <w:rFonts w:ascii="仿宋_GB2312" w:hAnsi="仿宋_GB2312" w:cs="仿宋_GB2312" w:eastAsia="仿宋_GB2312"/>
                      <w:sz w:val="24"/>
                      <w:color w:val="EE0000"/>
                    </w:rPr>
                    <w:t>个</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地下室面积</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13275㎡</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地下室车位数</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230个</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地上车位数</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机动车位：242个</w:t>
                  </w:r>
                </w:p>
                <w:p>
                  <w:pPr>
                    <w:pStyle w:val="null3"/>
                    <w:jc w:val="both"/>
                  </w:pPr>
                  <w:r>
                    <w:rPr>
                      <w:rFonts w:ascii="仿宋_GB2312" w:hAnsi="仿宋_GB2312" w:cs="仿宋_GB2312" w:eastAsia="仿宋_GB2312"/>
                      <w:sz w:val="24"/>
                    </w:rPr>
                    <w:t>非机动车位：500个</w:t>
                  </w:r>
                </w:p>
              </w:tc>
            </w:tr>
            <w:tr>
              <w:tc>
                <w:tcPr>
                  <w:tcW w:type="dxa" w:w="715"/>
                  <w:vMerge/>
                  <w:tcBorders>
                    <w:top w:val="none" w:color="000000" w:sz="4"/>
                    <w:left w:val="single" w:color="000000" w:sz="4"/>
                    <w:bottom w:val="single" w:color="000000" w:sz="4"/>
                    <w:right w:val="single" w:color="000000" w:sz="4"/>
                  </w:tcBorders>
                </w:tcPr>
                <w:p/>
              </w:tc>
              <w:tc>
                <w:tcPr>
                  <w:tcW w:type="dxa" w:w="724"/>
                  <w:vMerge/>
                  <w:tcBorders>
                    <w:top w:val="none" w:color="000000" w:sz="4"/>
                    <w:left w:val="none" w:color="000000" w:sz="4"/>
                    <w:bottom w:val="single" w:color="000000" w:sz="4"/>
                    <w:right w:val="single" w:color="000000" w:sz="4"/>
                  </w:tcBorders>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标准床位数</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650床</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二、项目具体指标</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79"/>
              <w:gridCol w:w="1211"/>
              <w:gridCol w:w="3599"/>
            </w:tblGrid>
            <w:tr>
              <w:tc>
                <w:tcPr>
                  <w:tcW w:type="dxa" w:w="199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指标项</w:t>
                  </w:r>
                </w:p>
              </w:tc>
              <w:tc>
                <w:tcPr>
                  <w:tcW w:type="dxa" w:w="3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明细</w:t>
                  </w:r>
                </w:p>
              </w:tc>
            </w:tr>
            <w:tr>
              <w:tc>
                <w:tcPr>
                  <w:tcW w:type="dxa" w:w="19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建筑名称1</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病区综合楼</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建筑面积</w:t>
                  </w:r>
                </w:p>
              </w:tc>
              <w:tc>
                <w:tcPr>
                  <w:tcW w:type="dxa" w:w="3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地下建筑面积：3785㎡；</w:t>
                  </w:r>
                </w:p>
                <w:p>
                  <w:pPr>
                    <w:pStyle w:val="null3"/>
                    <w:jc w:val="left"/>
                  </w:pPr>
                  <w:r>
                    <w:rPr>
                      <w:rFonts w:ascii="仿宋_GB2312" w:hAnsi="仿宋_GB2312" w:cs="仿宋_GB2312" w:eastAsia="仿宋_GB2312"/>
                      <w:sz w:val="24"/>
                    </w:rPr>
                    <w:t>地上建筑面积：33105㎡</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每层面积</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1F:3114.86㎡</w:t>
                  </w:r>
                </w:p>
                <w:p>
                  <w:pPr>
                    <w:pStyle w:val="null3"/>
                    <w:jc w:val="left"/>
                  </w:pPr>
                  <w:r>
                    <w:rPr>
                      <w:rFonts w:ascii="仿宋_GB2312" w:hAnsi="仿宋_GB2312" w:cs="仿宋_GB2312" w:eastAsia="仿宋_GB2312"/>
                      <w:sz w:val="24"/>
                    </w:rPr>
                    <w:t>2F:3198.25㎡</w:t>
                  </w:r>
                </w:p>
                <w:p>
                  <w:pPr>
                    <w:pStyle w:val="null3"/>
                    <w:jc w:val="left"/>
                  </w:pPr>
                  <w:r>
                    <w:rPr>
                      <w:rFonts w:ascii="仿宋_GB2312" w:hAnsi="仿宋_GB2312" w:cs="仿宋_GB2312" w:eastAsia="仿宋_GB2312"/>
                      <w:sz w:val="24"/>
                    </w:rPr>
                    <w:t>3F:3198.25㎡</w:t>
                  </w:r>
                </w:p>
                <w:p>
                  <w:pPr>
                    <w:pStyle w:val="null3"/>
                    <w:jc w:val="left"/>
                  </w:pPr>
                  <w:r>
                    <w:rPr>
                      <w:rFonts w:ascii="仿宋_GB2312" w:hAnsi="仿宋_GB2312" w:cs="仿宋_GB2312" w:eastAsia="仿宋_GB2312"/>
                      <w:sz w:val="24"/>
                    </w:rPr>
                    <w:t>4F:3198.25㎡</w:t>
                  </w:r>
                </w:p>
                <w:p>
                  <w:pPr>
                    <w:pStyle w:val="null3"/>
                    <w:jc w:val="left"/>
                  </w:pPr>
                  <w:r>
                    <w:rPr>
                      <w:rFonts w:ascii="仿宋_GB2312" w:hAnsi="仿宋_GB2312" w:cs="仿宋_GB2312" w:eastAsia="仿宋_GB2312"/>
                      <w:sz w:val="24"/>
                    </w:rPr>
                    <w:t>5F:3198.25㎡</w:t>
                  </w:r>
                </w:p>
                <w:p>
                  <w:pPr>
                    <w:pStyle w:val="null3"/>
                    <w:jc w:val="left"/>
                  </w:pPr>
                  <w:r>
                    <w:rPr>
                      <w:rFonts w:ascii="仿宋_GB2312" w:hAnsi="仿宋_GB2312" w:cs="仿宋_GB2312" w:eastAsia="仿宋_GB2312"/>
                      <w:sz w:val="24"/>
                    </w:rPr>
                    <w:t>6F:3200.58㎡</w:t>
                  </w:r>
                </w:p>
                <w:p>
                  <w:pPr>
                    <w:pStyle w:val="null3"/>
                    <w:jc w:val="left"/>
                  </w:pPr>
                  <w:r>
                    <w:rPr>
                      <w:rFonts w:ascii="仿宋_GB2312" w:hAnsi="仿宋_GB2312" w:cs="仿宋_GB2312" w:eastAsia="仿宋_GB2312"/>
                      <w:sz w:val="24"/>
                    </w:rPr>
                    <w:t>7F:3200.58㎡</w:t>
                  </w:r>
                </w:p>
                <w:p>
                  <w:pPr>
                    <w:pStyle w:val="null3"/>
                    <w:jc w:val="left"/>
                  </w:pPr>
                  <w:r>
                    <w:rPr>
                      <w:rFonts w:ascii="仿宋_GB2312" w:hAnsi="仿宋_GB2312" w:cs="仿宋_GB2312" w:eastAsia="仿宋_GB2312"/>
                      <w:sz w:val="24"/>
                    </w:rPr>
                    <w:t>8F:3200.58㎡</w:t>
                  </w:r>
                </w:p>
                <w:p>
                  <w:pPr>
                    <w:pStyle w:val="null3"/>
                    <w:jc w:val="left"/>
                  </w:pPr>
                  <w:r>
                    <w:rPr>
                      <w:rFonts w:ascii="仿宋_GB2312" w:hAnsi="仿宋_GB2312" w:cs="仿宋_GB2312" w:eastAsia="仿宋_GB2312"/>
                      <w:sz w:val="24"/>
                    </w:rPr>
                    <w:t>9F:3200.58㎡</w:t>
                  </w:r>
                </w:p>
                <w:p>
                  <w:pPr>
                    <w:pStyle w:val="null3"/>
                    <w:jc w:val="left"/>
                  </w:pPr>
                  <w:r>
                    <w:rPr>
                      <w:rFonts w:ascii="仿宋_GB2312" w:hAnsi="仿宋_GB2312" w:cs="仿宋_GB2312" w:eastAsia="仿宋_GB2312"/>
                      <w:sz w:val="24"/>
                    </w:rPr>
                    <w:t>10F:3163.88㎡</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地下1层地上10层</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层高</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【5.4米】</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大型设施设备指标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客梯</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color w:val="EE0000"/>
                    </w:rPr>
                    <w:t>【</w:t>
                  </w:r>
                  <w:r>
                    <w:rPr>
                      <w:rFonts w:ascii="仿宋_GB2312" w:hAnsi="仿宋_GB2312" w:cs="仿宋_GB2312" w:eastAsia="仿宋_GB2312"/>
                      <w:sz w:val="24"/>
                      <w:color w:val="EE0000"/>
                    </w:rPr>
                    <w:t>1</w:t>
                  </w:r>
                  <w:r>
                    <w:rPr>
                      <w:rFonts w:ascii="仿宋_GB2312" w:hAnsi="仿宋_GB2312" w:cs="仿宋_GB2312" w:eastAsia="仿宋_GB2312"/>
                      <w:sz w:val="24"/>
                      <w:color w:val="EE0000"/>
                    </w:rPr>
                    <w:t>3</w:t>
                  </w:r>
                  <w:r>
                    <w:rPr>
                      <w:rFonts w:ascii="仿宋_GB2312" w:hAnsi="仿宋_GB2312" w:cs="仿宋_GB2312" w:eastAsia="仿宋_GB2312"/>
                      <w:sz w:val="24"/>
                      <w:color w:val="EE0000"/>
                    </w:rPr>
                    <w:t>台】</w:t>
                  </w:r>
                  <w:r>
                    <w:rPr>
                      <w:rFonts w:ascii="仿宋_GB2312" w:hAnsi="仿宋_GB2312" w:cs="仿宋_GB2312" w:eastAsia="仿宋_GB2312"/>
                      <w:sz w:val="24"/>
                    </w:rPr>
                    <w:t>，品牌【永大电梯】，功率【22kW】，型号【SYL-1】，质保期【质保期已满】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数量【36】，品牌【青岛海信】，功率【20kW】，型号【HVR-400W/SM2FZBPI】，质保期【质保期已满】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二次给水设备（CBG型恒压变频供水设备）</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数量【2】，品牌【宁水科技】，型号【CBG30-69-2】，功率【22kW】，质保期【质保期已满】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排水设备（防洪排水系统）</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数量【13】，品牌【上海速祥】，型号【XBD10.030GSG】，功率【5.5kW】，质保期【质保期已满】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消防设备（消防泵组）</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数量【4】，品牌【奥利】，型号【XBD10.030GSG】，功率【45kW】，质保期【质保期已满】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离心式冷冻机组</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数量【3】，品牌【顿汉布什】，型号【DCLCDVX500E】，功率【314kW】，质保期【质保期已满】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集中供暖系统（真空锅炉）</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数量【3】，品牌【吉祥】，型号【ZWNS1.4】，功率【1.4T】，质保期【质保期已满】</w:t>
                  </w:r>
                </w:p>
              </w:tc>
            </w:tr>
            <w:tr>
              <w:tc>
                <w:tcPr>
                  <w:tcW w:type="dxa" w:w="19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建筑名称2</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门急诊医技楼</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建筑面积</w:t>
                  </w:r>
                </w:p>
              </w:tc>
              <w:tc>
                <w:tcPr>
                  <w:tcW w:type="dxa" w:w="3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地下建筑面积：9490㎡；</w:t>
                  </w:r>
                </w:p>
                <w:p>
                  <w:pPr>
                    <w:pStyle w:val="null3"/>
                    <w:jc w:val="left"/>
                  </w:pPr>
                  <w:r>
                    <w:rPr>
                      <w:rFonts w:ascii="仿宋_GB2312" w:hAnsi="仿宋_GB2312" w:cs="仿宋_GB2312" w:eastAsia="仿宋_GB2312"/>
                      <w:sz w:val="24"/>
                    </w:rPr>
                    <w:t>地上建筑面积：28410㎡</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每层面积</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1F:8292.47㎡</w:t>
                  </w:r>
                </w:p>
                <w:p>
                  <w:pPr>
                    <w:pStyle w:val="null3"/>
                    <w:jc w:val="left"/>
                  </w:pPr>
                  <w:r>
                    <w:rPr>
                      <w:rFonts w:ascii="仿宋_GB2312" w:hAnsi="仿宋_GB2312" w:cs="仿宋_GB2312" w:eastAsia="仿宋_GB2312"/>
                      <w:sz w:val="24"/>
                    </w:rPr>
                    <w:t>2F:7460.30㎡</w:t>
                  </w:r>
                </w:p>
                <w:p>
                  <w:pPr>
                    <w:pStyle w:val="null3"/>
                    <w:jc w:val="left"/>
                  </w:pPr>
                  <w:r>
                    <w:rPr>
                      <w:rFonts w:ascii="仿宋_GB2312" w:hAnsi="仿宋_GB2312" w:cs="仿宋_GB2312" w:eastAsia="仿宋_GB2312"/>
                      <w:sz w:val="24"/>
                    </w:rPr>
                    <w:t>3F:7111.41㎡</w:t>
                  </w:r>
                </w:p>
                <w:p>
                  <w:pPr>
                    <w:pStyle w:val="null3"/>
                    <w:jc w:val="left"/>
                  </w:pPr>
                  <w:r>
                    <w:rPr>
                      <w:rFonts w:ascii="仿宋_GB2312" w:hAnsi="仿宋_GB2312" w:cs="仿宋_GB2312" w:eastAsia="仿宋_GB2312"/>
                      <w:sz w:val="24"/>
                    </w:rPr>
                    <w:t>4F:5298.94㎡</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地下1层地上4层</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层高</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【4米】</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大型设施设备指标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color w:val="EE0000"/>
                    </w:rPr>
                    <w:t>【</w:t>
                  </w:r>
                  <w:r>
                    <w:rPr>
                      <w:rFonts w:ascii="仿宋_GB2312" w:hAnsi="仿宋_GB2312" w:cs="仿宋_GB2312" w:eastAsia="仿宋_GB2312"/>
                      <w:sz w:val="24"/>
                      <w:color w:val="EE0000"/>
                    </w:rPr>
                    <w:t>8</w:t>
                  </w:r>
                  <w:r>
                    <w:rPr>
                      <w:rFonts w:ascii="仿宋_GB2312" w:hAnsi="仿宋_GB2312" w:cs="仿宋_GB2312" w:eastAsia="仿宋_GB2312"/>
                      <w:sz w:val="24"/>
                      <w:color w:val="EE0000"/>
                    </w:rPr>
                    <w:t>】</w:t>
                  </w:r>
                  <w:r>
                    <w:rPr>
                      <w:rFonts w:ascii="仿宋_GB2312" w:hAnsi="仿宋_GB2312" w:cs="仿宋_GB2312" w:eastAsia="仿宋_GB2312"/>
                      <w:sz w:val="24"/>
                    </w:rPr>
                    <w:t>，品牌【永大电梯】，功率【22kW】，型号【SYL-1】，质保期【质保期已满】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数量【30】，品牌【青岛海信】，功率【20kW】，型号【HVR-400W/SM2FZBPI】，质保期【质保期已满】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二次给水设备（CBG型恒压变频供水设备）</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数量【3】，品牌【宁水科技】，型号【CBG20-48-3】，功率【8.8kW】，质保期【质保期已满】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排水设备（防洪排水系统）</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数量【12】，品牌【上海速祥】，型号【XBD10.030GSG】，功率【5.5kW】，质保期【质保期已满】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电力变压器</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数量【6】，品牌【属铭电气】，型号【SCBH15-1250KVA/10】，功率【1250KVA】，质保期【质保期已满】</w:t>
                  </w:r>
                </w:p>
              </w:tc>
            </w:tr>
            <w:tr>
              <w:tc>
                <w:tcPr>
                  <w:tcW w:type="dxa" w:w="19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建筑名称3</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后勤综合楼</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建筑面积</w:t>
                  </w:r>
                </w:p>
              </w:tc>
              <w:tc>
                <w:tcPr>
                  <w:tcW w:type="dxa" w:w="3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建筑面积：3600㎡</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每层面积</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【636㎡】</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层高</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【5.4米】</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大型设施设备指标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客梯</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数量【1】，品牌【永大】，功率【16kW】，型号【SYL-1】，质保期【质保期已满】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数量【40】，品牌【海信】，型号【KFR-50GW/G860D-X3】，功率【4.6kW】，质保期【质保期已满】</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集中供氧设备（低温液体储槽）</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数量【2】，品牌【恒中】，型号【CFL-5/1.68】，功率【5m³】，质保期【质保期已满】</w:t>
                  </w:r>
                </w:p>
              </w:tc>
            </w:tr>
            <w:tr>
              <w:tc>
                <w:tcPr>
                  <w:tcW w:type="dxa" w:w="19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建筑名称4</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感染门诊楼</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建筑面积</w:t>
                  </w:r>
                </w:p>
              </w:tc>
              <w:tc>
                <w:tcPr>
                  <w:tcW w:type="dxa" w:w="3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建筑面积：400㎡</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每层面积</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【356.4㎡】</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层数</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779"/>
                  <w:vMerge/>
                  <w:tcBorders>
                    <w:top w:val="none" w:color="000000" w:sz="4"/>
                    <w:left w:val="single" w:color="000000" w:sz="4"/>
                    <w:bottom w:val="single" w:color="000000" w:sz="4"/>
                    <w:right w:val="single" w:color="000000" w:sz="4"/>
                  </w:tcBorders>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层高</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【4.3米】</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大型设施设备指标</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w:t>
                  </w:r>
                </w:p>
              </w:tc>
              <w:tc>
                <w:tcPr>
                  <w:tcW w:type="dxa" w:w="3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数量【1】，品牌【海信】，型号【KFR-50GW/G860D-X3】，功率【4.6kW】，质保期【质保期已满】</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三、服务内容及要求（说明:投标人在投标文件中响应）</w:t>
            </w:r>
          </w:p>
        </w:tc>
        <w:tc>
          <w:tcPr>
            <w:tcW w:type="dxa" w:w="5814"/>
          </w:tcPr>
          <w:p>
            <w:pPr>
              <w:pStyle w:val="null3"/>
              <w:jc w:val="left"/>
              <w:outlineLvl w:val="1"/>
            </w:pPr>
            <w:r>
              <w:rPr>
                <w:rFonts w:ascii="仿宋_GB2312" w:hAnsi="仿宋_GB2312" w:cs="仿宋_GB2312" w:eastAsia="仿宋_GB2312"/>
                <w:sz w:val="28"/>
                <w:b/>
              </w:rPr>
              <w:t>1.服务内容</w:t>
            </w:r>
          </w:p>
          <w:tbl>
            <w:tblPr>
              <w:tblBorders>
                <w:top w:val="none" w:color="000000" w:sz="4"/>
                <w:left w:val="none" w:color="000000" w:sz="4"/>
                <w:bottom w:val="none" w:color="000000" w:sz="4"/>
                <w:right w:val="none" w:color="000000" w:sz="4"/>
                <w:insideH w:val="none"/>
                <w:insideV w:val="none"/>
              </w:tblBorders>
            </w:tblPr>
            <w:tblGrid>
              <w:gridCol w:w="424"/>
              <w:gridCol w:w="1561"/>
              <w:gridCol w:w="3602"/>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3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工作范围</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环境保洁服务</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包括全院室内外公共区域、门诊、病房、手术室、重症医学科、医技科室、办公区等所有区域的日常清洁、消毒消杀、垃圾收集与分类转运、医疗废物暂存点管理、玻璃清洁、外墙清洗等。</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设施设备维修服务</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包括高低压配电系统监护运行管理，机电设备的保养、维护，电梯的安全监护运行，中心供氧系统的管理，高低压配电房的值班工作、应急处理等。</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特殊科室（手术/麻醉科、重症医学科、消毒供应室、急诊医学科、新生儿、介入室、医学检验科等）</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科室环境的消毒消杀工作，包括床单元、地面、各柜体表面及内面、仪器设备表面等的每日擦拭、消毒；负责患者在院、转科、出院等该床单元整理及终末消毒；负责所有布类的准备、清点、整理；负责更换吸痰瓶装置、负责倾倒患者引流袋、大小便；护送患者转科、出院、手术、外出检查等以及接入转科患者；负责物品、标本、文件资料、仪器设备等转运。协助总务护士，运回供应室、设备库房的物资到科室、后勤等。</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中央运送服务</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包括24小时送检、陪检服务、标本、药品工作等物资的院内配送，工作时间为24小时值班制。</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织物洗涤收发服务</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包括医护人员工作服、病区床单、被服、手术室巾单等织物的下收下发，清洁卫生所用的毛巾、地巾等洗涤消毒。</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消毒供应中心技工</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负责协助护士接收器械，并与护士一起进行分类、清点、初处理工作；去污区器械、物品的清洗、消毒等。</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医疗废物管理工作</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包括医疗废物的分类、收集、转运、登记等工作。</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急诊医学科担架服务工作</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包括24小时协助急诊科医务人员120出诊及接诊病人推送检查等。</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绿化养护服务</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包括对院内花草树木定期修剪、养护、清除杂草、防治虫害、松土、施肥，修理病枯枝等。</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各类勤杂服务</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如院方安排的各类搬运工作，会场布置、还原工作等。</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其他特色服务建议</w:t>
                  </w:r>
                </w:p>
              </w:tc>
              <w:tc>
                <w:tcPr>
                  <w:tcW w:type="dxa" w:w="3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鼓励供应商基于智慧医院、绿色医院理念，提出智能化管理、节能降耗、人性化服务等方面的创新方案。</w:t>
                  </w:r>
                </w:p>
              </w:tc>
            </w:tr>
          </w:tbl>
          <w:p>
            <w:pPr>
              <w:pStyle w:val="null3"/>
              <w:jc w:val="left"/>
              <w:outlineLvl w:val="1"/>
            </w:pPr>
            <w:r>
              <w:rPr>
                <w:rFonts w:ascii="仿宋_GB2312" w:hAnsi="仿宋_GB2312" w:cs="仿宋_GB2312" w:eastAsia="仿宋_GB2312"/>
                <w:sz w:val="30"/>
                <w:b/>
              </w:rPr>
              <w:t>2.服务要求</w:t>
            </w:r>
          </w:p>
          <w:tbl>
            <w:tblPr>
              <w:tblBorders>
                <w:top w:val="none" w:color="000000" w:sz="4"/>
                <w:left w:val="none" w:color="000000" w:sz="4"/>
                <w:bottom w:val="none" w:color="000000" w:sz="4"/>
                <w:right w:val="none" w:color="000000" w:sz="4"/>
                <w:insideH w:val="none"/>
                <w:insideV w:val="none"/>
              </w:tblBorders>
            </w:tblPr>
            <w:tblGrid>
              <w:gridCol w:w="283"/>
              <w:gridCol w:w="266"/>
              <w:gridCol w:w="5039"/>
            </w:tblGrid>
            <w:tr>
              <w:tc>
                <w:tcPr>
                  <w:tcW w:type="dxa" w:w="54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服务项目</w:t>
                  </w:r>
                </w:p>
              </w:tc>
              <w:tc>
                <w:tcPr>
                  <w:tcW w:type="dxa" w:w="5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服务要求</w:t>
                  </w:r>
                </w:p>
              </w:tc>
            </w:tr>
            <w:tr>
              <w:tc>
                <w:tcPr>
                  <w:tcW w:type="dxa" w:w="5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总体服务</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1）投标人应</w:t>
                  </w:r>
                  <w:r>
                    <w:rPr>
                      <w:rFonts w:ascii="仿宋_GB2312" w:hAnsi="仿宋_GB2312" w:cs="仿宋_GB2312" w:eastAsia="仿宋_GB2312"/>
                      <w:sz w:val="24"/>
                      <w:shd w:fill="FFFFFF" w:val="clear"/>
                    </w:rPr>
                    <w:t>遵守院方的各项规章制度，服从管理，听从安排，全面完成工作任务。</w:t>
                  </w:r>
                </w:p>
                <w:p>
                  <w:pPr>
                    <w:pStyle w:val="null3"/>
                    <w:jc w:val="left"/>
                  </w:pPr>
                  <w:r>
                    <w:rPr>
                      <w:rFonts w:ascii="仿宋_GB2312" w:hAnsi="仿宋_GB2312" w:cs="仿宋_GB2312" w:eastAsia="仿宋_GB2312"/>
                      <w:sz w:val="24"/>
                      <w:shd w:fill="FFFFFF" w:val="clear"/>
                    </w:rPr>
                    <w:t>2）对于投标人配置的物业服务各项人员，不能胜任岗位工作要求的，采购人有权随时通知投标人进行撤换。投标人自接到采购人通知起15天内撤换配置到位。</w:t>
                  </w:r>
                </w:p>
                <w:p>
                  <w:pPr>
                    <w:pStyle w:val="null3"/>
                    <w:jc w:val="left"/>
                  </w:pPr>
                  <w:r>
                    <w:rPr>
                      <w:rFonts w:ascii="仿宋_GB2312" w:hAnsi="仿宋_GB2312" w:cs="仿宋_GB2312" w:eastAsia="仿宋_GB2312"/>
                      <w:sz w:val="24"/>
                      <w:shd w:fill="FFFFFF" w:val="clear"/>
                    </w:rPr>
                    <w:t>3）投标人在服务期内应随时满足医院迎接的各级、各类检查、参观等临时性、指令性的保洁任务，特别是遇重要检查或应急事件，投标人应全力配合医院，</w:t>
                  </w:r>
                  <w:r>
                    <w:rPr>
                      <w:rFonts w:ascii="仿宋_GB2312" w:hAnsi="仿宋_GB2312" w:cs="仿宋_GB2312" w:eastAsia="仿宋_GB2312"/>
                      <w:sz w:val="24"/>
                      <w:shd w:fill="FFFFFF" w:val="clear"/>
                    </w:rPr>
                    <w:t>不得以任何理由拒绝。如配合不力造成医院重大影响的，医院有权对此进行专项考核处罚。</w:t>
                  </w:r>
                </w:p>
                <w:p>
                  <w:pPr>
                    <w:pStyle w:val="null3"/>
                    <w:jc w:val="left"/>
                  </w:pPr>
                  <w:r>
                    <w:rPr>
                      <w:rFonts w:ascii="仿宋_GB2312" w:hAnsi="仿宋_GB2312" w:cs="仿宋_GB2312" w:eastAsia="仿宋_GB2312"/>
                      <w:sz w:val="24"/>
                      <w:shd w:fill="FFFFFF" w:val="clear"/>
                    </w:rPr>
                    <w:t>4）因投标人未执行国家相关政策法规、管理不善、服务不规范等导致的服务纠纷和质量事故或由此引起的其他事件，给医院、患者、患者家属、来院其他人员等造成损失，由中标人承担全部责任和赔偿。</w:t>
                  </w:r>
                </w:p>
                <w:p>
                  <w:pPr>
                    <w:pStyle w:val="null3"/>
                    <w:jc w:val="left"/>
                  </w:pPr>
                  <w:r>
                    <w:rPr>
                      <w:rFonts w:ascii="仿宋_GB2312" w:hAnsi="仿宋_GB2312" w:cs="仿宋_GB2312" w:eastAsia="仿宋_GB2312"/>
                      <w:sz w:val="24"/>
                      <w:shd w:fill="FFFFFF" w:val="clear"/>
                    </w:rPr>
                    <w:t>5）为保障医院全年物业管理工作的正常运行及服务质量，投标人应具有物业服务人员组织能力，为本项目配备的人员应固定，不得与本项目外的人员轮换、不得兼职，保证本项目人员受劳动法保护，建立合法的劳动关系，需按照《中华人民共和国劳动合同法》与服务人员签订劳动合同（非劳务合同），保障物业服务现场用人所需，以便采购人统一管理。</w:t>
                  </w:r>
                </w:p>
                <w:p>
                  <w:pPr>
                    <w:pStyle w:val="null3"/>
                    <w:jc w:val="left"/>
                  </w:pPr>
                  <w:r>
                    <w:rPr>
                      <w:rFonts w:ascii="仿宋_GB2312" w:hAnsi="仿宋_GB2312" w:cs="仿宋_GB2312" w:eastAsia="仿宋_GB2312"/>
                      <w:sz w:val="24"/>
                      <w:shd w:fill="FFFFFF" w:val="clear"/>
                    </w:rPr>
                    <w:t>6）按规定统一着工作装，着装整洁；采购人如有院感要求需特殊着装，则由采购人提供。工作中不准擅离岗位，不准嬉笑打闹，不准看书报杂志，吃东西、睡觉或做其他与工作无关的事；做到文明礼貌、讲礼节，不在大楼内乱串和高声喧哗；讲究礼节礼貌，遇有人问事，应热情回答，不得态度冷漠，语言不文明，更不得发生争吵和肢体冲突；不得随地吐痰，乱扔纸屑和乱写乱画，物品摆放有序；岗位操作时应使用“您好，请，对不起，不客气，谢谢”等礼貌用语；完成好采购人临时交办的其他任务。</w:t>
                  </w:r>
                </w:p>
                <w:p>
                  <w:pPr>
                    <w:pStyle w:val="null3"/>
                    <w:jc w:val="left"/>
                  </w:pPr>
                  <w:r>
                    <w:rPr>
                      <w:rFonts w:ascii="仿宋_GB2312" w:hAnsi="仿宋_GB2312" w:cs="仿宋_GB2312" w:eastAsia="仿宋_GB2312"/>
                      <w:sz w:val="24"/>
                      <w:shd w:fill="FFFFFF" w:val="clear"/>
                    </w:rPr>
                    <w:t>7）进行信息化管理，保证每项工作都有数据记录或签收，做到事事有据可查，避免疏漏和混淆。每月对数据进行汇总和统计，能随时提供相应的数据给采购人的决策进行支持。为保障医院中央调度、医垃处理平台在运作过程中，医院的信息安全能得以保障，投标人应在企业内部建立规范的体系文件，对现场服务信息安全管理有控制措施及作业文件，并且投标人拟派服务人员在工作过程中严格遵守采购人的保密制度。</w:t>
                  </w:r>
                </w:p>
                <w:p>
                  <w:pPr>
                    <w:pStyle w:val="null3"/>
                    <w:jc w:val="left"/>
                  </w:pPr>
                  <w:r>
                    <w:rPr>
                      <w:rFonts w:ascii="仿宋_GB2312" w:hAnsi="仿宋_GB2312" w:cs="仿宋_GB2312" w:eastAsia="仿宋_GB2312"/>
                      <w:sz w:val="24"/>
                      <w:shd w:fill="FFFFFF" w:val="clear"/>
                    </w:rPr>
                    <w:t>8）节能管理：物业管理服务工作中，及时关闭用电器，包括但不限于空调、新风开关，自来水、热水阀门等，完善节能管理制度，厉行节约用水、用电、用气，加强维护和巡查，消除不必要的能源消耗，每年制定节能降耗目标，为医院提供降低能耗。</w:t>
                  </w:r>
                </w:p>
                <w:p>
                  <w:pPr>
                    <w:pStyle w:val="null3"/>
                    <w:jc w:val="left"/>
                  </w:pPr>
                  <w:r>
                    <w:rPr>
                      <w:rFonts w:ascii="仿宋_GB2312" w:hAnsi="仿宋_GB2312" w:cs="仿宋_GB2312" w:eastAsia="仿宋_GB2312"/>
                      <w:sz w:val="24"/>
                      <w:shd w:fill="FFFFFF" w:val="clear"/>
                    </w:rPr>
                    <w:t>9）为保证本物业项目过渡期间稳定，医院工作的正常开展，供应商在项目入驻和承接前，应提供办公设备清单并交采购人存档，其中至少包括但不限于电脑一台、电话一部、打印机一台等。</w:t>
                  </w:r>
                </w:p>
                <w:p>
                  <w:pPr>
                    <w:pStyle w:val="null3"/>
                    <w:jc w:val="left"/>
                  </w:pPr>
                  <w:r>
                    <w:rPr>
                      <w:rFonts w:ascii="仿宋_GB2312" w:hAnsi="仿宋_GB2312" w:cs="仿宋_GB2312" w:eastAsia="仿宋_GB2312"/>
                      <w:sz w:val="24"/>
                      <w:shd w:fill="FFFFFF" w:val="clear"/>
                    </w:rPr>
                    <w:t>10）投标人在签订合同后人员进场前，须将投标文件中响应采购文件人员配置要求的所有证明材料原件交采购人审查，如出现存在提供虚假材料、与响应文件中提供的材料不符的情况，采购人将报告财政部门，按照法律规定对中标人进行处罚，签订的合同无效。</w:t>
                  </w:r>
                </w:p>
                <w:p>
                  <w:pPr>
                    <w:pStyle w:val="null3"/>
                    <w:jc w:val="left"/>
                  </w:pPr>
                  <w:r>
                    <w:rPr>
                      <w:rFonts w:ascii="仿宋_GB2312" w:hAnsi="仿宋_GB2312" w:cs="仿宋_GB2312" w:eastAsia="仿宋_GB2312"/>
                      <w:sz w:val="24"/>
                    </w:rPr>
                    <w:t>11）负责协助院方临时性工作。</w:t>
                  </w: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清洁卫生消毒工作</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总体要求</w:t>
                  </w:r>
                </w:p>
              </w:tc>
              <w:tc>
                <w:tcPr>
                  <w:tcW w:type="dxa" w:w="5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保洁服务人员严格遵守上下班制度，不得迟到、早退等；</w:t>
                  </w:r>
                </w:p>
                <w:p>
                  <w:pPr>
                    <w:pStyle w:val="null3"/>
                    <w:numPr>
                      <w:ilvl w:val="0"/>
                      <w:numId w:val="1"/>
                    </w:numPr>
                    <w:jc w:val="left"/>
                  </w:pPr>
                  <w:r>
                    <w:rPr>
                      <w:rFonts w:ascii="仿宋_GB2312" w:hAnsi="仿宋_GB2312" w:cs="仿宋_GB2312" w:eastAsia="仿宋_GB2312"/>
                      <w:sz w:val="24"/>
                    </w:rPr>
                    <w:t>文化水平符合岗位要求，身体健康，品行端正，工作责任心强；</w:t>
                  </w:r>
                </w:p>
                <w:p>
                  <w:pPr>
                    <w:pStyle w:val="null3"/>
                    <w:numPr>
                      <w:ilvl w:val="0"/>
                      <w:numId w:val="1"/>
                    </w:numPr>
                    <w:jc w:val="left"/>
                  </w:pPr>
                  <w:r>
                    <w:rPr>
                      <w:rFonts w:ascii="仿宋_GB2312" w:hAnsi="仿宋_GB2312" w:cs="仿宋_GB2312" w:eastAsia="仿宋_GB2312"/>
                      <w:sz w:val="24"/>
                    </w:rPr>
                    <w:t>中标人对保洁服务人员应按照医院院感要求和相关消毒技术规范进行培训，合</w:t>
                  </w:r>
                  <w:r>
                    <w:rPr>
                      <w:rFonts w:ascii="仿宋_GB2312" w:hAnsi="仿宋_GB2312" w:cs="仿宋_GB2312" w:eastAsia="仿宋_GB2312"/>
                      <w:sz w:val="24"/>
                    </w:rPr>
                    <w:t>格后</w:t>
                  </w:r>
                  <w:r>
                    <w:rPr>
                      <w:rFonts w:ascii="仿宋_GB2312" w:hAnsi="仿宋_GB2312" w:cs="仿宋_GB2312" w:eastAsia="仿宋_GB2312"/>
                      <w:sz w:val="24"/>
                    </w:rPr>
                    <w:t>方可上岗；特殊岗位需按照医院要求提供传染病筛查证明；</w:t>
                  </w:r>
                </w:p>
                <w:p>
                  <w:pPr>
                    <w:pStyle w:val="null3"/>
                    <w:numPr>
                      <w:ilvl w:val="0"/>
                      <w:numId w:val="1"/>
                    </w:numPr>
                    <w:jc w:val="left"/>
                  </w:pPr>
                  <w:r>
                    <w:rPr>
                      <w:rFonts w:ascii="仿宋_GB2312" w:hAnsi="仿宋_GB2312" w:cs="仿宋_GB2312" w:eastAsia="仿宋_GB2312"/>
                      <w:sz w:val="24"/>
                    </w:rPr>
                    <w:t>保洁服务人员统一着装，衣帽整洁、鞋子干净无污物、长发应盘起，刘海不得超过眼眉；文明礼貌、举止端庄、佩戴工作牌上岗，严禁穿拖鞋上班；</w:t>
                  </w:r>
                </w:p>
                <w:p>
                  <w:pPr>
                    <w:pStyle w:val="null3"/>
                    <w:numPr>
                      <w:ilvl w:val="0"/>
                      <w:numId w:val="1"/>
                    </w:numPr>
                    <w:jc w:val="left"/>
                  </w:pPr>
                  <w:r>
                    <w:rPr>
                      <w:rFonts w:ascii="仿宋_GB2312" w:hAnsi="仿宋_GB2312" w:cs="仿宋_GB2312" w:eastAsia="仿宋_GB2312"/>
                      <w:sz w:val="24"/>
                    </w:rPr>
                    <w:t>协助医院相关科室对本项目服务区域进行灭“四害”、防疫、消毒、爱卫、文明指数测评、健康生活创建等环境卫生工作，</w:t>
                  </w:r>
                  <w:r>
                    <w:rPr>
                      <w:rFonts w:ascii="仿宋_GB2312" w:hAnsi="仿宋_GB2312" w:cs="仿宋_GB2312" w:eastAsia="仿宋_GB2312"/>
                      <w:sz w:val="24"/>
                    </w:rPr>
                    <w:t>在投标文件中提供四害消杀措施。投放药物应预先告知，投药位置有明</w:t>
                  </w:r>
                  <w:r>
                    <w:rPr>
                      <w:rFonts w:ascii="仿宋_GB2312" w:hAnsi="仿宋_GB2312" w:cs="仿宋_GB2312" w:eastAsia="仿宋_GB2312"/>
                      <w:sz w:val="24"/>
                    </w:rPr>
                    <w:t>显标志，公共区域消杀废弃物统一收集回收，有相关消杀记录；</w:t>
                  </w:r>
                </w:p>
                <w:p>
                  <w:pPr>
                    <w:pStyle w:val="null3"/>
                    <w:numPr>
                      <w:ilvl w:val="0"/>
                      <w:numId w:val="1"/>
                    </w:numPr>
                    <w:jc w:val="left"/>
                  </w:pPr>
                  <w:r>
                    <w:rPr>
                      <w:rFonts w:ascii="仿宋_GB2312" w:hAnsi="仿宋_GB2312" w:cs="仿宋_GB2312" w:eastAsia="仿宋_GB2312"/>
                      <w:sz w:val="24"/>
                    </w:rPr>
                    <w:t>保洁服务人员须配合医院各个科室做好医院各项复评工作、争创工作、各级各类检查、考评等与医院荣誉相关的各项工作；</w:t>
                  </w:r>
                </w:p>
                <w:p>
                  <w:pPr>
                    <w:pStyle w:val="null3"/>
                    <w:numPr>
                      <w:ilvl w:val="0"/>
                      <w:numId w:val="1"/>
                    </w:numPr>
                    <w:jc w:val="left"/>
                  </w:pPr>
                  <w:r>
                    <w:rPr>
                      <w:rFonts w:ascii="仿宋_GB2312" w:hAnsi="仿宋_GB2312" w:cs="仿宋_GB2312" w:eastAsia="仿宋_GB2312"/>
                      <w:sz w:val="24"/>
                    </w:rPr>
                    <w:t>保洁服务人员不得有上班饮酒和饮酒后上班的情况发生，一经查出应一律劝退；</w:t>
                  </w:r>
                </w:p>
                <w:p>
                  <w:pPr>
                    <w:pStyle w:val="null3"/>
                    <w:numPr>
                      <w:ilvl w:val="0"/>
                      <w:numId w:val="1"/>
                    </w:numPr>
                    <w:jc w:val="left"/>
                  </w:pPr>
                  <w:r>
                    <w:rPr>
                      <w:rFonts w:ascii="仿宋_GB2312" w:hAnsi="仿宋_GB2312" w:cs="仿宋_GB2312" w:eastAsia="仿宋_GB2312"/>
                      <w:sz w:val="24"/>
                    </w:rPr>
                    <w:t>保洁服务人员有偷拿医院或者病人及家属的各种钱财物资的情况发生，一经查实一律劝退；</w:t>
                  </w:r>
                </w:p>
                <w:p>
                  <w:pPr>
                    <w:pStyle w:val="null3"/>
                    <w:numPr>
                      <w:ilvl w:val="0"/>
                      <w:numId w:val="1"/>
                    </w:numPr>
                    <w:jc w:val="left"/>
                  </w:pPr>
                  <w:r>
                    <w:rPr>
                      <w:rFonts w:ascii="仿宋_GB2312" w:hAnsi="仿宋_GB2312" w:cs="仿宋_GB2312" w:eastAsia="仿宋_GB2312"/>
                      <w:sz w:val="24"/>
                    </w:rPr>
                    <w:t>保洁服务人员有违反国家各种法律法规的情况发生，一经核实应―律劝退；</w:t>
                  </w:r>
                </w:p>
                <w:p>
                  <w:pPr>
                    <w:pStyle w:val="null3"/>
                    <w:numPr>
                      <w:ilvl w:val="0"/>
                      <w:numId w:val="1"/>
                    </w:numPr>
                    <w:jc w:val="left"/>
                  </w:pPr>
                  <w:r>
                    <w:rPr>
                      <w:rFonts w:ascii="仿宋_GB2312" w:hAnsi="仿宋_GB2312" w:cs="仿宋_GB2312" w:eastAsia="仿宋_GB2312"/>
                      <w:sz w:val="24"/>
                    </w:rPr>
                    <w:t>保洁服务人员有任何无法胜任当前工作的疾病或其他情况时，应劝退，且中标人应及时补充新的保洁服务人员到岗，保证医院使用需求；</w:t>
                  </w:r>
                </w:p>
                <w:p>
                  <w:pPr>
                    <w:pStyle w:val="null3"/>
                    <w:numPr>
                      <w:ilvl w:val="0"/>
                      <w:numId w:val="1"/>
                    </w:numPr>
                    <w:jc w:val="left"/>
                  </w:pPr>
                  <w:r>
                    <w:rPr>
                      <w:rFonts w:ascii="仿宋_GB2312" w:hAnsi="仿宋_GB2312" w:cs="仿宋_GB2312" w:eastAsia="仿宋_GB2312"/>
                      <w:sz w:val="24"/>
                    </w:rPr>
                    <w:t>中标人为员工定制工作服，制服保持干净、整洁，不可褶皱、破损。</w:t>
                  </w:r>
                </w:p>
              </w:tc>
            </w:tr>
            <w:tr>
              <w:tc>
                <w:tcPr>
                  <w:tcW w:type="dxa" w:w="283"/>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院感服务要求</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做好各楼层每日清洁消毒及专项保洁计划，做到保洁全覆盖；卫生间清洁、干燥、无异味。做好各项消毒记录；</w:t>
                  </w:r>
                </w:p>
                <w:p>
                  <w:pPr>
                    <w:pStyle w:val="null3"/>
                    <w:numPr>
                      <w:ilvl w:val="0"/>
                      <w:numId w:val="1"/>
                    </w:numPr>
                    <w:jc w:val="left"/>
                  </w:pPr>
                  <w:r>
                    <w:rPr>
                      <w:rFonts w:ascii="仿宋_GB2312" w:hAnsi="仿宋_GB2312" w:cs="仿宋_GB2312" w:eastAsia="仿宋_GB2312"/>
                      <w:sz w:val="24"/>
                    </w:rPr>
                    <w:t>环境物体表面清洁消毒达到环境卫生检测要求；</w:t>
                  </w:r>
                </w:p>
                <w:p>
                  <w:pPr>
                    <w:pStyle w:val="null3"/>
                    <w:numPr>
                      <w:ilvl w:val="0"/>
                      <w:numId w:val="1"/>
                    </w:numPr>
                    <w:jc w:val="left"/>
                  </w:pPr>
                  <w:r>
                    <w:rPr>
                      <w:rFonts w:ascii="仿宋_GB2312" w:hAnsi="仿宋_GB2312" w:cs="仿宋_GB2312" w:eastAsia="仿宋_GB2312"/>
                      <w:sz w:val="24"/>
                    </w:rPr>
                    <w:t>为避免尘土飞扬，地面干拖应使用尘推加牵尘剂的方法进行处理；</w:t>
                  </w:r>
                </w:p>
                <w:p>
                  <w:pPr>
                    <w:pStyle w:val="null3"/>
                    <w:numPr>
                      <w:ilvl w:val="0"/>
                      <w:numId w:val="1"/>
                    </w:numPr>
                    <w:jc w:val="left"/>
                  </w:pPr>
                  <w:r>
                    <w:rPr>
                      <w:rFonts w:ascii="仿宋_GB2312" w:hAnsi="仿宋_GB2312" w:cs="仿宋_GB2312" w:eastAsia="仿宋_GB2312"/>
                      <w:sz w:val="24"/>
                    </w:rPr>
                    <w:t>对湿拖把头、尘推头、抹布进行洗涤和烘干，以防止交叉感染；</w:t>
                  </w:r>
                </w:p>
                <w:p>
                  <w:pPr>
                    <w:pStyle w:val="null3"/>
                    <w:numPr>
                      <w:ilvl w:val="0"/>
                      <w:numId w:val="1"/>
                    </w:numPr>
                    <w:jc w:val="left"/>
                  </w:pPr>
                  <w:r>
                    <w:rPr>
                      <w:rFonts w:ascii="仿宋_GB2312" w:hAnsi="仿宋_GB2312" w:cs="仿宋_GB2312" w:eastAsia="仿宋_GB2312"/>
                      <w:sz w:val="24"/>
                    </w:rPr>
                    <w:t>不同区域使用相对应的清洁工具，按要求对集中存放的清洁用具用颜色、字标方式进行严格的分类摆放，以防止交叉感染；</w:t>
                  </w:r>
                </w:p>
                <w:p>
                  <w:pPr>
                    <w:pStyle w:val="null3"/>
                    <w:numPr>
                      <w:ilvl w:val="0"/>
                      <w:numId w:val="1"/>
                    </w:numPr>
                    <w:jc w:val="left"/>
                  </w:pPr>
                  <w:r>
                    <w:rPr>
                      <w:rFonts w:ascii="仿宋_GB2312" w:hAnsi="仿宋_GB2312" w:cs="仿宋_GB2312" w:eastAsia="仿宋_GB2312"/>
                      <w:sz w:val="24"/>
                    </w:rPr>
                    <w:t>投标人保洁用的、医疗废物回收用的各项消耗品应是通过国家卫生部或国家有关部门准予生产使用的、并符合采购人感染控制的要求；</w:t>
                  </w:r>
                </w:p>
                <w:p>
                  <w:pPr>
                    <w:pStyle w:val="null3"/>
                    <w:numPr>
                      <w:ilvl w:val="0"/>
                      <w:numId w:val="1"/>
                    </w:numPr>
                    <w:jc w:val="left"/>
                  </w:pPr>
                  <w:r>
                    <w:rPr>
                      <w:rFonts w:ascii="仿宋_GB2312" w:hAnsi="仿宋_GB2312" w:cs="仿宋_GB2312" w:eastAsia="仿宋_GB2312"/>
                      <w:sz w:val="24"/>
                    </w:rPr>
                    <w:t>为了不断强化全体工作人员对预防医院感染的认识及知识水平，把医院感染的预防和控制工作始终贯穿于物业服务中，从而提高全体工作人员对医院感染的防范意识。项目经理根据制定的方案定期开展院感培训，入场前将相关知识、处置措施正确传达给全体员工，减少医院感染的发生，提高医疗护理质量；</w:t>
                  </w:r>
                </w:p>
                <w:p>
                  <w:pPr>
                    <w:pStyle w:val="null3"/>
                    <w:numPr>
                      <w:ilvl w:val="0"/>
                      <w:numId w:val="1"/>
                    </w:numPr>
                    <w:jc w:val="left"/>
                  </w:pPr>
                  <w:r>
                    <w:rPr>
                      <w:rFonts w:ascii="仿宋_GB2312" w:hAnsi="仿宋_GB2312" w:cs="仿宋_GB2312" w:eastAsia="仿宋_GB2312"/>
                      <w:sz w:val="24"/>
                    </w:rPr>
                    <w:t>达到卫生健康委员会《二级综合医院评审标准实施细则》中对医院感染管理和环境管理的要求；</w:t>
                  </w:r>
                </w:p>
                <w:p>
                  <w:pPr>
                    <w:pStyle w:val="null3"/>
                    <w:numPr>
                      <w:ilvl w:val="0"/>
                      <w:numId w:val="1"/>
                    </w:numPr>
                    <w:jc w:val="left"/>
                  </w:pPr>
                  <w:r>
                    <w:rPr>
                      <w:rFonts w:ascii="仿宋_GB2312" w:hAnsi="仿宋_GB2312" w:cs="仿宋_GB2312" w:eastAsia="仿宋_GB2312"/>
                      <w:sz w:val="24"/>
                    </w:rPr>
                    <w:t>保洁人员上岗前须具有医院保洁及疫情防控相关知识方能上岗（包括a.手卫生；b.消毒液的正确配制及使用；c.医院环境的清洁与消毒流程；d.清洁区、半污染区、污染区的分区；e.洁具的正确消毒及使用；f.特殊感染物品及垃圾的处理；g.个人防护及防护用品的正确使用；h.职业暴露的预防与正确处理；i.疫情防控期间消杀处理。</w:t>
                  </w:r>
                </w:p>
                <w:p>
                  <w:pPr>
                    <w:pStyle w:val="null3"/>
                    <w:jc w:val="left"/>
                  </w:pPr>
                </w:p>
              </w:tc>
            </w:tr>
            <w:tr>
              <w:tc>
                <w:tcPr>
                  <w:tcW w:type="dxa" w:w="283"/>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各科室作业要求</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（1）门急诊医技楼特殊科室</w:t>
                  </w:r>
                  <w:r>
                    <w:rPr>
                      <w:rFonts w:ascii="仿宋_GB2312" w:hAnsi="仿宋_GB2312" w:cs="仿宋_GB2312" w:eastAsia="仿宋_GB2312"/>
                      <w:sz w:val="24"/>
                    </w:rPr>
                    <w:t>：</w:t>
                  </w:r>
                </w:p>
                <w:tbl>
                  <w:tblPr>
                    <w:tblInd w:type="dxa" w:w="135"/>
                    <w:tblBorders>
                      <w:top w:val="none" w:color="000000" w:sz="4"/>
                      <w:left w:val="none" w:color="000000" w:sz="4"/>
                      <w:bottom w:val="none" w:color="000000" w:sz="4"/>
                      <w:right w:val="none" w:color="000000" w:sz="4"/>
                      <w:insideH w:val="none"/>
                      <w:insideV w:val="none"/>
                    </w:tblBorders>
                  </w:tblPr>
                  <w:tblGrid>
                    <w:gridCol w:w="513"/>
                    <w:gridCol w:w="420"/>
                    <w:gridCol w:w="1986"/>
                    <w:gridCol w:w="1043"/>
                    <w:gridCol w:w="833"/>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科室</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面积约（</w:t>
                        </w:r>
                        <w:r>
                          <w:rPr>
                            <w:rFonts w:ascii="仿宋_GB2312" w:hAnsi="仿宋_GB2312" w:cs="仿宋_GB2312" w:eastAsia="仿宋_GB2312"/>
                            <w:sz w:val="18"/>
                          </w:rPr>
                          <w:t>㎡</w:t>
                        </w:r>
                        <w:r>
                          <w:rPr>
                            <w:rFonts w:ascii="仿宋_GB2312" w:hAnsi="仿宋_GB2312" w:cs="仿宋_GB2312" w:eastAsia="仿宋_GB2312"/>
                            <w:sz w:val="18"/>
                          </w:rPr>
                          <w:t>）</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作业内容</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作业标准</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作业频次</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急诊科</w:t>
                        </w:r>
                      </w:p>
                    </w:tc>
                    <w:tc>
                      <w:tcPr>
                        <w:tcW w:type="dxa" w:w="4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2301</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区域内大厅地面洗地机清洁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无积水、无灰尘、无痰渍，光亮清洁</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区域内家具物表（桌椅、文件柜等）、医疗用品（如治疗车、无影灯等）、导诊台表面清洁消毒擦拭（一桌一巾）</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区域内洗手池、水池、水龙头、开水机清洗、擦拭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卫生间（镜面、水龙头、洗手池、台面、便池、地面）冲洗、擦拭、消毒清洁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区域内窗台、把手、扶手、花盆、开关盒、标牌、垃圾桶盖擦拭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床单元（病床、床头柜、设备带等）清洁消毒擦拭（一床一巾）</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床单元终末消毒</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地面血渍、呕吐物等消毒处理，巡回保洁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无纸屑、烟头，无痰渍、污迹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救护车出诊消毒清洁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消防栓、门、门框、窗框</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天花板、墙面、通风口、排风口等除尘，扫蛛网</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无污渍、无蛛网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灯具、监视器、排气扇、空调等擦拭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检验中心输血科</w:t>
                        </w:r>
                      </w:p>
                    </w:tc>
                    <w:tc>
                      <w:tcPr>
                        <w:tcW w:type="dxa" w:w="4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病原微生物检验（科研）实验室地面湿拖（消毒、清洁，分区分色，一室一拖）</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区域内家具物表（桌椅、文件柜、休息床、衣柜等）表面擦拭（一桌一巾）</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实验室台面、仪器等物表消毒擦拭（一桌一巾）</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实验用载玻片、专业器具的消毒、清洗</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用1000mg/L含氯消毒剂浸泡4h，再清洗干净、烘干或采用压力蒸汽灭菌30min再刷洗</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区域内洗手池、水池、水龙头、开水机清洗、擦拭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卫生间（镜面、水龙头、洗手池、台面、便池、地面）冲洗、擦拭、消毒清洁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区域内窗台、把手、扶手、花盆、开关盒、标牌、垃圾桶盖擦拭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消防栓、门、门框、窗框</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天花板、墙面、通风口、排风口等除尘，扫蛛网</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无污渍、无蛛网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科室电话通知后，运送人员需在科室的安排下，把各类标本在分别规定的时间内把各类标本送往外单位检验，并做好标本传递登记。</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准时安全送达</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计划生育手术室</w:t>
                        </w:r>
                      </w:p>
                    </w:tc>
                    <w:tc>
                      <w:tcPr>
                        <w:tcW w:type="dxa" w:w="4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620</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区域内家具物表（桌椅、文件柜、休息床、衣柜等）表面擦拭（一桌一巾）</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间：每天术前30分钟清水擦拭物体表面，每台手术后整理清洁，消毒频次按照手术室物体表面清洁与消毒规范执行，如：治疗车、手术圆凳、踏脚凳、手术床、麻醉车、无影灯、地面、墙面、回风口、垃圾桶、复苏室、转运车等</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干净整洁、无尘、无污垢、无血渍</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w:t>
                        </w:r>
                      </w:p>
                      <w:p>
                        <w:pPr>
                          <w:pStyle w:val="null3"/>
                          <w:jc w:val="center"/>
                        </w:pPr>
                        <w:r>
                          <w:rPr>
                            <w:rFonts w:ascii="仿宋_GB2312" w:hAnsi="仿宋_GB2312" w:cs="仿宋_GB2312" w:eastAsia="仿宋_GB2312"/>
                            <w:sz w:val="18"/>
                          </w:rPr>
                          <w:t>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床单元终末消毒</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区域内鞋柜柜内、开关盒、标牌、垃圾桶擦拭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区域内出风口及墙面清洁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区域内门、门框、窗框、玻璃擦拭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洁净光亮、无积尘、无指印、无污垢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灯具、烟感、监视器、通风口、排气扇、空调等设备擦拭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血透中心</w:t>
                        </w:r>
                      </w:p>
                    </w:tc>
                    <w:tc>
                      <w:tcPr>
                        <w:tcW w:type="dxa" w:w="4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727</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区域内家具物表（桌椅、文件柜、休息床、衣柜等）表面擦拭（一桌一巾）</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每班透析结束整理治疗区床单位、清理杂物、垃圾，保持病区整洁、协助护士准备下一班消毒。（一床一巾）</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干净整洁、无尘、无污垢、无血渍</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每班次</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病区内消毒机、空调、灯具、烟感、监视器、通风口、排气扇等设备清洁擦拭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机器背面墙体管路格子内清洁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区域内鞋柜柜内、开关盒、标牌、垃圾桶擦拭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区域内消防栓、开水机擦拭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区域内门、门框、窗框、玻璃擦拭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洁净光亮、无积尘、无污迹、无指印</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区域内出风口及墙面清洁</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513"/>
                        <w:vMerge/>
                        <w:tcBorders>
                          <w:top w:val="none" w:color="000000" w:sz="4"/>
                          <w:left w:val="single" w:color="000000" w:sz="4"/>
                          <w:bottom w:val="single" w:color="000000" w:sz="4"/>
                          <w:right w:val="single" w:color="000000" w:sz="4"/>
                        </w:tcBorders>
                      </w:tcPr>
                      <w:p/>
                    </w:tc>
                    <w:tc>
                      <w:tcPr>
                        <w:tcW w:type="dxa" w:w="420"/>
                        <w:vMerge/>
                        <w:tcBorders>
                          <w:top w:val="none" w:color="000000" w:sz="4"/>
                          <w:left w:val="none" w:color="000000" w:sz="4"/>
                          <w:bottom w:val="single" w:color="000000" w:sz="4"/>
                          <w:right w:val="single" w:color="000000" w:sz="4"/>
                        </w:tcBorders>
                      </w:tcP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bl>
                <w:p>
                  <w:pPr>
                    <w:pStyle w:val="null3"/>
                    <w:jc w:val="left"/>
                  </w:pPr>
                  <w:r>
                    <w:rPr>
                      <w:rFonts w:ascii="仿宋_GB2312" w:hAnsi="仿宋_GB2312" w:cs="仿宋_GB2312" w:eastAsia="仿宋_GB2312"/>
                      <w:sz w:val="24"/>
                      <w:b/>
                    </w:rPr>
                    <w:t>（2）病区综合楼特殊科室：</w:t>
                  </w:r>
                </w:p>
                <w:tbl>
                  <w:tblPr>
                    <w:tblInd w:type="dxa" w:w="135"/>
                    <w:tblBorders>
                      <w:top w:val="none" w:color="000000" w:sz="4"/>
                      <w:left w:val="none" w:color="000000" w:sz="4"/>
                      <w:bottom w:val="none" w:color="000000" w:sz="4"/>
                      <w:right w:val="none" w:color="000000" w:sz="4"/>
                      <w:insideH w:val="none"/>
                      <w:insideV w:val="none"/>
                    </w:tblBorders>
                  </w:tblPr>
                  <w:tblGrid>
                    <w:gridCol w:w="723"/>
                    <w:gridCol w:w="471"/>
                    <w:gridCol w:w="1498"/>
                    <w:gridCol w:w="1144"/>
                    <w:gridCol w:w="959"/>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科室</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面积约（㎡）</w:t>
                        </w:r>
                      </w:p>
                    </w:tc>
                    <w:tc>
                      <w:tcPr>
                        <w:tcW w:type="dxa" w:w="1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作业内容</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作业标准</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作业频次</w:t>
                        </w:r>
                      </w:p>
                    </w:tc>
                  </w:tr>
                  <w:tr>
                    <w:tc>
                      <w:tcPr>
                        <w:tcW w:type="dxa" w:w="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消毒供应中心</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950</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区域内家具物表（桌椅、文件柜、休息床、衣柜等）表面擦拭（一桌一巾）</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下收下送各临床科室的医疗器械</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采用封闭方式回收</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各临床科室回收的医疗器械分类清点、浸泡、消毒、清洗</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应符合WS310.3医院消毒供应中心清洗消毒及灭菌效果监测标准</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检查各类器械功能完好、物品齐全，按规范打包、贴标、登记数量</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应符合GB/T19633最终灭菌医疗器械的包装要求</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灭菌消毒操作规范，物品放置合理，严格灭菌消毒温度及时间</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应符合WS310.3医院消毒供应中心清洗消毒及灭菌效果监测标准</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区域内洗手池、水池、水龙头、开水机清洗、擦拭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卫生间（镜面、水龙头、洗手池、台面、便池、地面）冲洗、擦拭、消毒清洁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无积粪、无水锈、无积水，空气无异味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区域内窗台、把手、扶手、花盆、开关盒、标牌、垃圾桶盖擦拭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消防栓、门、门框、窗框</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天花板、墙面、通风口、排风口等除尘，扫蛛网</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无污渍、无蛛网</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洁净光亮、无指印、无污迹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手术室/麻醉科</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3085</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收集办公区域内垃圾、更换垃圾袋</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办公区域内地面湿拖（消毒、清洁，分区分色，一室一拖）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办公区域内家具物表（桌椅、文件柜、休息床、衣柜等）表面擦拭（一桌一巾）</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更衣室、淋浴室（镜面、水龙头、洗手池、台面、便池、地面、洗鞋池等）冲洗擦拭、清洁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洁净光亮、无污垢、无异味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手术室地面湿拖（消毒、清洁，分区分色，一室一拖）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患者家属等候区、通道、手术电梯清洁卫生</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辅助功能用房（标本间、垃圾处置间、腔镜存放室、麻醉药品间、液体存放室、谈话室等）、走廊消毒清洁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手术隔离鞋及患者清洁鞋消毒清洗晾晒</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灭菌后洗手衣裤整理，将使用后的洗手衣裤放入指定点交接</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整洁干净</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手术区域内医疗垃圾收集，更换垃圾袋</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护士站盛装垃圾量不超过3/4，手术间每台手术完毕后收集更换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手术区域内使用后器械收集</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每台手术完毕后收集</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间：每天术前30分钟清水擦拭物体表面，每台手术后整理清洁，消毒频次按照手术室物体表面清洁与消毒规范执行，如：治疗车、手术圆凳、踏脚凳、手术床、麻醉车、监护仪、麻醉机、器械车、无影灯、地面、墙面、回风口、负压吸引器、垃圾桶、复苏室、转运车等</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无尘、无污垢、无血渍</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手术患者接送服务</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接患者：核对信息、按时到达、安全转运</w:t>
                        </w:r>
                      </w:p>
                      <w:p>
                        <w:pPr>
                          <w:pStyle w:val="null3"/>
                          <w:jc w:val="both"/>
                        </w:pPr>
                        <w:r>
                          <w:rPr>
                            <w:rFonts w:ascii="仿宋_GB2312" w:hAnsi="仿宋_GB2312" w:cs="仿宋_GB2312" w:eastAsia="仿宋_GB2312"/>
                            <w:sz w:val="18"/>
                          </w:rPr>
                          <w:t>送患者：安全转运、交接仔细、管路无脱落</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区域内鞋柜柜内、开关盒、标牌、垃圾桶擦拭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区域内消防栓、开水机擦拭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区域内出风口及墙面清洁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区域内门、门框、窗框、玻璃擦拭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无积尘、无污垢、无指印</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灯具、烟感、监视器、通风口、排气扇、空调等设备擦拭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无积尘、无污垢、无蛛网</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各类推车轮子去污</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保证正常使用</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重症医学科（ICU）</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1245</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区域内仪器（含各种医用器材）、器械（治疗车、护理车等）、床单元、设备带、家具（桌椅、柜子）物表清洁消毒擦拭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无积尘、无污垢、无血渍</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多重耐药病人的床单元、柜子、设备带、仪器物表清洁消毒擦拭（一床一巾）</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无积尘、无污垢、无血渍</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床单元终末消毒</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更衣室、淋浴室（镜面、水龙头、洗手池、台面、便池、地面、洗鞋池等）冲洗擦拭、清洁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区域内鞋柜柜内、开关盒、标牌、垃圾桶擦拭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区域内消防栓、开水机擦拭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区域内出风口及墙面清洁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区域内门、门框、窗框、玻璃擦拭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无积尘、无污垢、无指印</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病区内消毒机、空调、灯具、烟感、监视器、通风口、排气扇等设备清洁擦拭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无积尘、无污垢、无蛛网</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患者全身皮肤清洁擦浴，会阴部清洁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无血渍、导尿管周围无污垢，肛周无大便迹，衣裤、床单保持清洁、整齐、干燥</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协助护士给病人翻身、CPT，定时放小便</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安全、整洁</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协助病人大小便，有大小便失禁者定时清理</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无便渍、无异味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布类库房整理</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无积尘、干净整洁</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患者陪检陪送，标本送检，药品领取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标本、药品应进行三查七对，准确无误</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新生儿科病区</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1400</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早产儿室地面湿拖（消毒、清洁，分区分色，一室一拖）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区域内家具（桌椅、柜子）物表清洁消毒工作（一桌一巾）</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灭菌后洗手衣裤整理，将使用后的洗手衣裤放入指定点交接</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整洁干净</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消毒机消毒沐浴间、配奶间，物表清洁擦拭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每日清洁治疗柜、暖箱（清水擦拭内部）</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暖箱终末消毒</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区域内鞋柜柜内、开关盒、标牌、垃圾桶擦拭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区域内消防栓、开水机擦拭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区域内出风口及墙面清洁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区域内门、门框、窗框、玻璃擦拭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无积尘、无污垢、无指印</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病区内消毒机、空调、灯具、烟感、监视器、通风口、排气扇等设备清洁擦拭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无积尘、无污垢、无蛛网</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7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产房</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区域内医疗垃圾收集，更换垃圾袋</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护士站盛装垃圾量不超过3/4，手术间每台手术完毕后收集更换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手术区域内使用后器械收集</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每台手术完毕后收集</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手术间：每天术前30分钟清水擦拭物体表面，每台手术后整理清洁，消毒频次按照手术室物体表面清洁与消毒规范执行，如：治疗车、手术圆凳、踏脚凳、手术床、麻醉车、监护仪、器械车、无影灯、地面、墙面、回风口、垃圾桶、复苏室、转运车等</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无尘、无污垢、无血渍</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区域内家具物表（桌椅、文件柜、休息床、衣柜等）表面擦拭（一桌一巾）</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床单元终末消毒</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更衣室、淋浴室（镜面、水龙头、洗手池、台面、便池、地面、洗鞋池等）冲洗擦拭、清洁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区域内鞋柜柜内、开关盒、标牌、垃圾桶擦拭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无积尘、无污垢、无异味</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区域内消防栓、开水机擦拭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区域内出风口及墙面清洁</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区域内门、门框、窗框、玻璃擦拭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无积尘、无污垢、无指印</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灯具、烟感、监视器、通风口、排气扇、空调等设备擦拭</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无积尘、无污垢、无蛛网</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723"/>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bl>
                <w:p>
                  <w:pPr>
                    <w:pStyle w:val="null3"/>
                    <w:jc w:val="left"/>
                  </w:pPr>
                  <w:r>
                    <w:rPr>
                      <w:rFonts w:ascii="仿宋_GB2312" w:hAnsi="仿宋_GB2312" w:cs="仿宋_GB2312" w:eastAsia="仿宋_GB2312"/>
                      <w:sz w:val="24"/>
                      <w:b/>
                    </w:rPr>
                    <w:t>（3）感染门诊楼</w:t>
                  </w:r>
                </w:p>
                <w:tbl>
                  <w:tblPr>
                    <w:tblInd w:type="dxa" w:w="135"/>
                    <w:tblBorders>
                      <w:top w:val="none" w:color="000000" w:sz="4"/>
                      <w:left w:val="none" w:color="000000" w:sz="4"/>
                      <w:bottom w:val="none" w:color="000000" w:sz="4"/>
                      <w:right w:val="none" w:color="000000" w:sz="4"/>
                      <w:insideH w:val="none"/>
                      <w:insideV w:val="none"/>
                    </w:tblBorders>
                  </w:tblPr>
                  <w:tblGrid>
                    <w:gridCol w:w="462"/>
                    <w:gridCol w:w="563"/>
                    <w:gridCol w:w="1700"/>
                    <w:gridCol w:w="1321"/>
                    <w:gridCol w:w="749"/>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科室</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面积约（㎡）</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作业内容</w:t>
                        </w:r>
                      </w:p>
                    </w:tc>
                    <w:tc>
                      <w:tcPr>
                        <w:tcW w:type="dxa" w:w="1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作业标准</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作业频次</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肝炎、肠道、发热、结核门诊</w:t>
                        </w:r>
                      </w:p>
                    </w:tc>
                    <w:tc>
                      <w:tcPr>
                        <w:tcW w:type="dxa" w:w="5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311</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区域内地面湿拖（消毒、清洁，分区分色，一室一拖）</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2以上次/日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区域内家具物表（桌椅、文件柜、休息床、衣柜等）表面擦拭（一桌一巾）</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区域内洗手池、水池、水龙头、开水机清洗、擦拭</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洁净光亮、无污垢</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卫生间（镜面、水龙头、洗手池、台面、便池、地面）冲洗、擦拭、消毒清洁</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无积粪、无水锈、无积水，空气无异味</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区域内窗台、把手、扶手、花盆、开关盒、标牌、垃圾桶盖擦拭</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隔离病房床单元（病床、床头柜、设备带等）清洁消毒擦拭（一床一巾）</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隔离病房床单元终末消毒</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整洁、无尘、无污垢</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地面血渍、呕吐物等消毒处理，巡回保洁</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病原菌污染：</w:t>
                        </w:r>
                      </w:p>
                      <w:p>
                        <w:pPr>
                          <w:pStyle w:val="null3"/>
                          <w:jc w:val="both"/>
                        </w:pPr>
                        <w:r>
                          <w:rPr>
                            <w:rFonts w:ascii="仿宋_GB2312" w:hAnsi="仿宋_GB2312" w:cs="仿宋_GB2312" w:eastAsia="仿宋_GB2312"/>
                            <w:sz w:val="18"/>
                          </w:rPr>
                          <w:t>采用1000—2000mg/L含氯消毒液消毒后处理</w:t>
                        </w:r>
                      </w:p>
                      <w:p>
                        <w:pPr>
                          <w:pStyle w:val="null3"/>
                          <w:jc w:val="both"/>
                        </w:pPr>
                        <w:r>
                          <w:rPr>
                            <w:rFonts w:ascii="仿宋_GB2312" w:hAnsi="仿宋_GB2312" w:cs="仿宋_GB2312" w:eastAsia="仿宋_GB2312"/>
                            <w:sz w:val="18"/>
                          </w:rPr>
                          <w:t>结核分枝杆菌、病毒性肝炎、艾滋病患者污染：</w:t>
                        </w:r>
                      </w:p>
                      <w:p>
                        <w:pPr>
                          <w:pStyle w:val="null3"/>
                          <w:jc w:val="both"/>
                        </w:pPr>
                        <w:r>
                          <w:rPr>
                            <w:rFonts w:ascii="仿宋_GB2312" w:hAnsi="仿宋_GB2312" w:cs="仿宋_GB2312" w:eastAsia="仿宋_GB2312"/>
                            <w:sz w:val="18"/>
                          </w:rPr>
                          <w:t>采用2000—3000mg/L含氯消毒液消毒后处理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动态循环风空气消毒机清洁</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采用75%乙醇擦拭出风口，无积尘、无污渍</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消防栓、门、门框、窗框</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天花板、墙面、通风口、排风口等除尘，扫蛛网</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无污渍、无蛛网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玻璃擦拭</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洁净光亮、无指印、无污迹</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墙面静电除尘、踢脚线除尘，不锈钢保养</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62"/>
                        <w:vMerge/>
                        <w:tcBorders>
                          <w:top w:val="none" w:color="000000" w:sz="4"/>
                          <w:left w:val="single" w:color="000000" w:sz="4"/>
                          <w:bottom w:val="single" w:color="000000" w:sz="4"/>
                          <w:right w:val="single" w:color="000000" w:sz="4"/>
                        </w:tcBorders>
                      </w:tcPr>
                      <w:p/>
                    </w:tc>
                    <w:tc>
                      <w:tcPr>
                        <w:tcW w:type="dxa" w:w="563"/>
                        <w:vMerge/>
                        <w:tcBorders>
                          <w:top w:val="none" w:color="000000" w:sz="4"/>
                          <w:left w:val="none" w:color="000000" w:sz="4"/>
                          <w:bottom w:val="single" w:color="000000" w:sz="4"/>
                          <w:right w:val="single" w:color="000000" w:sz="4"/>
                        </w:tcBorders>
                      </w:tcP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灯具、监视器、排气扇、空调等擦拭</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bl>
                <w:p>
                  <w:pPr>
                    <w:pStyle w:val="null3"/>
                    <w:jc w:val="left"/>
                  </w:pPr>
                  <w:r>
                    <w:rPr>
                      <w:rFonts w:ascii="仿宋_GB2312" w:hAnsi="仿宋_GB2312" w:cs="仿宋_GB2312" w:eastAsia="仿宋_GB2312"/>
                      <w:sz w:val="24"/>
                      <w:b/>
                    </w:rPr>
                    <w:t>（4）门急诊医技楼普通科室</w:t>
                  </w:r>
                </w:p>
                <w:tbl>
                  <w:tblPr>
                    <w:tblInd w:type="dxa" w:w="135"/>
                    <w:tblBorders>
                      <w:top w:val="none" w:color="000000" w:sz="4"/>
                      <w:left w:val="none" w:color="000000" w:sz="4"/>
                      <w:bottom w:val="none" w:color="000000" w:sz="4"/>
                      <w:right w:val="none" w:color="000000" w:sz="4"/>
                      <w:insideH w:val="none"/>
                      <w:insideV w:val="none"/>
                    </w:tblBorders>
                  </w:tblPr>
                  <w:tblGrid>
                    <w:gridCol w:w="429"/>
                    <w:gridCol w:w="639"/>
                    <w:gridCol w:w="1649"/>
                    <w:gridCol w:w="1254"/>
                    <w:gridCol w:w="833"/>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科室</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面积约（㎡）</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作业内容</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作业标准</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作业频率</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门诊大厅及通道</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5444</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区域内家具物表（桌椅、自助挂号缴费机等）、台面（含导诊台）等清洁消毒擦拭（一桌一巾）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医学影像科</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1718</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介入治疗室地面湿拖（消毒、清洁，分区分色，一室一拖）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检查区域室内地面血渍等消毒处理</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区域内家具物表（桌椅、文件柜等）、台面、仪器等清洁消毒擦拭（一桌一巾）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药房/收费室</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647</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区域内窗台、阳台、把手、栏杆、开关盒、标牌、垃圾桶擦拭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儿科门诊</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区域内地面呕吐物、便渍等消毒处理</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超声影像科/心电图检查区</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介入治疗室地面湿拖（消毒、清洁，分区分色，一室一拖）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区域内地面血渍、呕吐物等消毒处理</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区域内家具物表（桌椅、文件柜等）、台面、仪器等清洁消毒擦拭（一桌一巾）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内科、外科门诊</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康复科门诊</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内镜中心</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927</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干净、干燥、无尘、无污垢、无碎屑、无异味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2次以上/日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区域内家具物表（桌椅、文件柜、休息床、衣柜等）表面擦拭（一桌一巾）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区域内洗手池、水池、水龙头、开水机清洗、擦拭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洁净光亮、无污垢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卫生间（镜面、水龙头、洗手池、台面、便池、地面）冲洗、擦拭、消毒清洁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区域内窗台、把手、扶手、花盆、开关盒、标牌、垃圾桶盖擦拭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床单元（病床、床头柜、设备带等）清洁消毒擦拭（一床一巾）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干净整洁、无尘、无污垢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地面呕吐物等消毒处理，巡回保洁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无纸屑、烟头，无痰渍、污垢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整洁、无尘、无污垢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患者接送服务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接患者：核对信息、按时到达、安全转运</w:t>
                        </w:r>
                      </w:p>
                      <w:p>
                        <w:pPr>
                          <w:pStyle w:val="null3"/>
                          <w:jc w:val="center"/>
                        </w:pPr>
                        <w:r>
                          <w:rPr>
                            <w:rFonts w:ascii="仿宋_GB2312" w:hAnsi="仿宋_GB2312" w:cs="仿宋_GB2312" w:eastAsia="仿宋_GB2312"/>
                            <w:sz w:val="18"/>
                          </w:rPr>
                          <w:t>送患者：安全转运、交接仔细</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消防栓、门、门框、窗框</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无积尘、无污渍，无污垢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无污渍、无蛛网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玻璃擦拭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无积尘、无污渍</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五官科门诊</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546</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体检中心</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区域内用餐区巡回保洁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干净整洁、无垃圾、无污垢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上午巡回作业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区域内家具物表（桌椅、文件柜等）、台面、仪器等清洁消毒擦拭（一桌一巾）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行政办公区、会议室</w:t>
                        </w:r>
                      </w:p>
                    </w:tc>
                    <w:tc>
                      <w:tcPr>
                        <w:tcW w:type="dxa" w:w="6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2455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收集区域内垃圾，更换垃圾袋</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盛装垃圾量不超过3/4</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区域内地面（含公共区域、办公用房等）湿拖（消毒、清洁，分区分色，一室一拖）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干净、干燥、无污垢、无碎屑、无痰渍、无异味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区域内会议室地面湿拖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干净、干燥、无尘、无污垢、无碎屑、无异味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开会前、后</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区域内通道地面洗地机清洁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无积水、无灰尘，光亮清洁</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区域内地面巡回保洁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干净、无尘、无污垢、无碎屑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区域内家具物表（桌椅、文件柜等）、台面清洁消毒擦拭（一桌一巾）</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区域内会议室桌椅、设备清洁擦拭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干净整洁、无尘、无污垢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开会前、后</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区域内洗手池、水池、水龙头清洁擦拭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干净光亮、无污垢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卫生间（含水龙头、洗手池、台面、镜面、便池、地面）、开水间冲洗、擦拭消毒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无积粪、无水锈、无积水，空气无异味</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区域内窗台、阳台、把手、栏杆、花盆、开关盒、展架、标牌、垃圾桶擦拭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区域内消防栓、开水机擦拭消毒</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区域内门、门框、窗框擦拭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无积尘、无污垢</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区域内玻璃清洁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洁净光亮、无指印、无污迹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区域内墙面静电除尘、踢脚线除尘，不锈钢保养</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无积尘，不锈钢光亮无污迹</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天花板、通风口、排风口等除尘，扫蛛网</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无污渍、无蛛网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29"/>
                        <w:vMerge/>
                        <w:tcBorders>
                          <w:top w:val="none" w:color="000000" w:sz="4"/>
                          <w:left w:val="single" w:color="000000" w:sz="4"/>
                          <w:bottom w:val="single" w:color="000000" w:sz="4"/>
                          <w:right w:val="single" w:color="000000" w:sz="4"/>
                        </w:tcBorders>
                      </w:tcPr>
                      <w:p/>
                    </w:tc>
                    <w:tc>
                      <w:tcPr>
                        <w:tcW w:type="dxa" w:w="639"/>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灯具、监视器、排气扇、空调等擦拭</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无积尘、无污渍</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bl>
                <w:p>
                  <w:pPr>
                    <w:pStyle w:val="null3"/>
                    <w:jc w:val="left"/>
                  </w:pPr>
                  <w:r>
                    <w:rPr>
                      <w:rFonts w:ascii="仿宋_GB2312" w:hAnsi="仿宋_GB2312" w:cs="仿宋_GB2312" w:eastAsia="仿宋_GB2312"/>
                      <w:sz w:val="24"/>
                      <w:b/>
                    </w:rPr>
                    <w:t>（5）病区综合楼普通科室</w:t>
                  </w:r>
                </w:p>
                <w:tbl>
                  <w:tblPr>
                    <w:tblBorders>
                      <w:top w:val="none" w:color="000000" w:sz="4"/>
                      <w:left w:val="none" w:color="000000" w:sz="4"/>
                      <w:bottom w:val="none" w:color="000000" w:sz="4"/>
                      <w:right w:val="none" w:color="000000" w:sz="4"/>
                      <w:insideH w:val="none"/>
                      <w:insideV w:val="none"/>
                    </w:tblBorders>
                  </w:tblPr>
                  <w:tblGrid>
                    <w:gridCol w:w="454"/>
                    <w:gridCol w:w="664"/>
                    <w:gridCol w:w="1515"/>
                    <w:gridCol w:w="1203"/>
                    <w:gridCol w:w="967"/>
                  </w:tblGrid>
                  <w:tr>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科室</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面积约（㎡）</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作业内容</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作业标准</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作业频率</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病案室、出入院结算处</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区域内窗台、阳台、把手、栏杆、开关盒、标牌、垃圾桶擦拭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康复科病区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1778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区域内地面呕吐物、便渍等消毒处理</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产科/妇科</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区域内地面血渍、呕吐物、便渍等消毒处理</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中医科/肛肠科病区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区域内地面血渍等消毒处理</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骨科病区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区域内地面血渍等消毒处理</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眼耳鼻喉科病区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普外科/神外/胸外病区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区域内地面血渍等消毒处理</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采用1000—2000mg/L含氯消毒液消毒后处理</w:t>
                        </w:r>
                      </w:p>
                      <w:p>
                        <w:pPr>
                          <w:pStyle w:val="null3"/>
                          <w:jc w:val="both"/>
                        </w:p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泌尿外科病区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心血管、神经内科病区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内分泌科、肾病学科病区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消化内科病区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呼吸内科病区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天花板、墙面、通风口、排风口等除尘，蜘蛛网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老年病区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r>
                    <w:tc>
                      <w:tcPr>
                        <w:tcW w:type="dxa" w:w="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老年病科病区</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收集区域内垃圾，更换垃圾袋</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盛装垃圾量不超过3/4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区域内地面（含公共区域、办公室、治疗室等）湿拖（消毒、清洁，分区分色，一室一拖）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病房地面湿拖（消毒、清洁，分区分色，一室一拖）</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干净、干燥、无污垢、无碎屑、无痰渍、无异味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区域内大厅、通道地面洗地机清洁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无积水、无灰尘，光亮清洁</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区域内地面巡回保洁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干净、无尘、无污垢、无碎屑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区域内家具物表（桌椅、文件柜等）、台面等清洁消毒擦拭（一桌一巾）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区域内床单元（病床、床头柜、陪伴椅、设备带等）清洁消毒擦拭（一床一巾）</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床单元终末消毒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整洁、无尘、无污垢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床单元整理、更换</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整洁干净</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随时</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区域内洗手池、水池、水龙头清洁擦拭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干净光亮、无污垢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卫生间（含水龙头、洗手池、台面、镜面、便池、地面）、开水间冲洗、擦拭消毒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无积粪、无水锈、无积水，空气无异味</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不间断巡回作业</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区域内窗台、阳台、把手、栏杆、花盆、开关盒、展架、标牌、垃圾桶擦拭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区域内消防栓、开水机擦拭消毒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区域内门、门框、窗框擦拭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1次/日</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区域内玻璃清洁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洁净光亮，无指印、无污迹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区域内墙面静电除尘、踢脚线除尘，不锈钢保养</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无积尘，不锈钢光亮无污迹</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1次/月</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天花板、墙面、通风口、排风口等除尘，扫蛛网</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无污垢、无蛛网</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1次/周</w:t>
                        </w:r>
                      </w:p>
                    </w:tc>
                  </w:tr>
                  <w:tr>
                    <w:tc>
                      <w:tcPr>
                        <w:tcW w:type="dxa" w:w="454"/>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灯具、监视器、排气扇、空调等擦拭</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无积尘、无污垢</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1次/2月</w:t>
                        </w:r>
                      </w:p>
                    </w:tc>
                  </w:tr>
                </w:tbl>
                <w:p>
                  <w:pPr>
                    <w:pStyle w:val="null3"/>
                    <w:jc w:val="left"/>
                  </w:pP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中央运输服务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调度</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保持电话畅通，做到文明用语；</w:t>
                  </w:r>
                </w:p>
                <w:p>
                  <w:pPr>
                    <w:pStyle w:val="null3"/>
                    <w:numPr>
                      <w:ilvl w:val="0"/>
                      <w:numId w:val="1"/>
                    </w:numPr>
                    <w:jc w:val="both"/>
                  </w:pPr>
                  <w:r>
                    <w:rPr>
                      <w:rFonts w:ascii="仿宋_GB2312" w:hAnsi="仿宋_GB2312" w:cs="仿宋_GB2312" w:eastAsia="仿宋_GB2312"/>
                      <w:sz w:val="24"/>
                    </w:rPr>
                    <w:t>做好电话记录；</w:t>
                  </w:r>
                </w:p>
                <w:p>
                  <w:pPr>
                    <w:pStyle w:val="null3"/>
                    <w:numPr>
                      <w:ilvl w:val="0"/>
                      <w:numId w:val="1"/>
                    </w:numPr>
                    <w:jc w:val="both"/>
                  </w:pPr>
                  <w:r>
                    <w:rPr>
                      <w:rFonts w:ascii="仿宋_GB2312" w:hAnsi="仿宋_GB2312" w:cs="仿宋_GB2312" w:eastAsia="仿宋_GB2312"/>
                      <w:sz w:val="24"/>
                    </w:rPr>
                    <w:t>及时合理派遣人员前往相应科室执行任务；</w:t>
                  </w:r>
                </w:p>
                <w:p>
                  <w:pPr>
                    <w:pStyle w:val="null3"/>
                    <w:numPr>
                      <w:ilvl w:val="0"/>
                      <w:numId w:val="1"/>
                    </w:numPr>
                    <w:jc w:val="both"/>
                  </w:pPr>
                  <w:r>
                    <w:rPr>
                      <w:rFonts w:ascii="仿宋_GB2312" w:hAnsi="仿宋_GB2312" w:cs="仿宋_GB2312" w:eastAsia="仿宋_GB2312"/>
                      <w:sz w:val="24"/>
                    </w:rPr>
                    <w:t>监督派遣人员工作进程及完成情况，并做好完成记录。</w:t>
                  </w:r>
                </w:p>
              </w:tc>
            </w:tr>
            <w:tr>
              <w:tc>
                <w:tcPr>
                  <w:tcW w:type="dxa" w:w="283"/>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送检</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接到工作任务，及时到达相应科室；</w:t>
                  </w:r>
                </w:p>
                <w:p>
                  <w:pPr>
                    <w:pStyle w:val="null3"/>
                    <w:numPr>
                      <w:ilvl w:val="0"/>
                      <w:numId w:val="1"/>
                    </w:numPr>
                    <w:jc w:val="left"/>
                  </w:pPr>
                  <w:r>
                    <w:rPr>
                      <w:rFonts w:ascii="仿宋_GB2312" w:hAnsi="仿宋_GB2312" w:cs="仿宋_GB2312" w:eastAsia="仿宋_GB2312"/>
                      <w:sz w:val="24"/>
                    </w:rPr>
                    <w:t>按照要求（院感要求及三查七对要求）收取血液、大小便等标本并做好标本传递登记；</w:t>
                  </w:r>
                </w:p>
                <w:p>
                  <w:pPr>
                    <w:pStyle w:val="null3"/>
                    <w:numPr>
                      <w:ilvl w:val="0"/>
                      <w:numId w:val="1"/>
                    </w:numPr>
                    <w:jc w:val="left"/>
                  </w:pPr>
                  <w:r>
                    <w:rPr>
                      <w:rFonts w:ascii="仿宋_GB2312" w:hAnsi="仿宋_GB2312" w:cs="仿宋_GB2312" w:eastAsia="仿宋_GB2312"/>
                      <w:sz w:val="24"/>
                    </w:rPr>
                    <w:t>在规定时间内（调度中心接到科室通知到标本送达检验科时间为30分钟之内）把各类标本送往检验科，并做好标本传递登记；</w:t>
                  </w:r>
                </w:p>
                <w:p>
                  <w:pPr>
                    <w:pStyle w:val="null3"/>
                    <w:numPr>
                      <w:ilvl w:val="0"/>
                      <w:numId w:val="1"/>
                    </w:numPr>
                    <w:jc w:val="left"/>
                  </w:pPr>
                  <w:r>
                    <w:rPr>
                      <w:rFonts w:ascii="仿宋_GB2312" w:hAnsi="仿宋_GB2312" w:cs="仿宋_GB2312" w:eastAsia="仿宋_GB2312"/>
                      <w:sz w:val="24"/>
                    </w:rPr>
                    <w:t>工作完成后及时报告调度中心等待下一步工作任务；</w:t>
                  </w:r>
                </w:p>
                <w:p>
                  <w:pPr>
                    <w:pStyle w:val="null3"/>
                    <w:numPr>
                      <w:ilvl w:val="0"/>
                      <w:numId w:val="1"/>
                    </w:numPr>
                    <w:jc w:val="left"/>
                  </w:pPr>
                  <w:r>
                    <w:rPr>
                      <w:rFonts w:ascii="仿宋_GB2312" w:hAnsi="仿宋_GB2312" w:cs="仿宋_GB2312" w:eastAsia="仿宋_GB2312"/>
                      <w:sz w:val="24"/>
                    </w:rPr>
                    <w:t>在规定时间内（一般取报告时间为上午十点半，下午4点）从各检验中心取回病人的检查报告；</w:t>
                  </w:r>
                </w:p>
                <w:p>
                  <w:pPr>
                    <w:pStyle w:val="null3"/>
                    <w:numPr>
                      <w:ilvl w:val="0"/>
                      <w:numId w:val="1"/>
                    </w:numPr>
                    <w:jc w:val="left"/>
                  </w:pPr>
                  <w:r>
                    <w:rPr>
                      <w:rFonts w:ascii="仿宋_GB2312" w:hAnsi="仿宋_GB2312" w:cs="仿宋_GB2312" w:eastAsia="仿宋_GB2312"/>
                      <w:sz w:val="24"/>
                    </w:rPr>
                    <w:t>按科室分类整理并登记；</w:t>
                  </w:r>
                </w:p>
                <w:p>
                  <w:pPr>
                    <w:pStyle w:val="null3"/>
                    <w:numPr>
                      <w:ilvl w:val="0"/>
                      <w:numId w:val="1"/>
                    </w:numPr>
                    <w:jc w:val="left"/>
                  </w:pPr>
                  <w:r>
                    <w:rPr>
                      <w:rFonts w:ascii="仿宋_GB2312" w:hAnsi="仿宋_GB2312" w:cs="仿宋_GB2312" w:eastAsia="仿宋_GB2312"/>
                      <w:sz w:val="24"/>
                    </w:rPr>
                    <w:t>把分好的各类报告送往相应科室，并做好交接登记。</w:t>
                  </w:r>
                </w:p>
              </w:tc>
            </w:tr>
            <w:tr>
              <w:tc>
                <w:tcPr>
                  <w:tcW w:type="dxa" w:w="283"/>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陪检</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负责住院部各科室（特殊科室除外）液体的配送及药品的退换；</w:t>
                  </w:r>
                </w:p>
                <w:p>
                  <w:pPr>
                    <w:pStyle w:val="null3"/>
                    <w:numPr>
                      <w:ilvl w:val="0"/>
                      <w:numId w:val="1"/>
                    </w:numPr>
                    <w:jc w:val="left"/>
                  </w:pPr>
                  <w:r>
                    <w:rPr>
                      <w:rFonts w:ascii="仿宋_GB2312" w:hAnsi="仿宋_GB2312" w:cs="仿宋_GB2312" w:eastAsia="仿宋_GB2312"/>
                      <w:sz w:val="24"/>
                    </w:rPr>
                    <w:t>接到工作任务，及时到达相应科室；</w:t>
                  </w:r>
                </w:p>
                <w:p>
                  <w:pPr>
                    <w:pStyle w:val="null3"/>
                    <w:numPr>
                      <w:ilvl w:val="0"/>
                      <w:numId w:val="1"/>
                    </w:numPr>
                    <w:jc w:val="left"/>
                  </w:pPr>
                  <w:r>
                    <w:rPr>
                      <w:rFonts w:ascii="仿宋_GB2312" w:hAnsi="仿宋_GB2312" w:cs="仿宋_GB2312" w:eastAsia="仿宋_GB2312"/>
                      <w:sz w:val="24"/>
                    </w:rPr>
                    <w:t>做到文明用语，推送病人前为病人系好安全带，安全陪送病人到检查科室；</w:t>
                  </w:r>
                </w:p>
                <w:p>
                  <w:pPr>
                    <w:pStyle w:val="null3"/>
                    <w:numPr>
                      <w:ilvl w:val="0"/>
                      <w:numId w:val="1"/>
                    </w:numPr>
                    <w:jc w:val="left"/>
                  </w:pPr>
                  <w:r>
                    <w:rPr>
                      <w:rFonts w:ascii="仿宋_GB2312" w:hAnsi="仿宋_GB2312" w:cs="仿宋_GB2312" w:eastAsia="仿宋_GB2312"/>
                      <w:sz w:val="24"/>
                    </w:rPr>
                    <w:t>为病人预约检查单；</w:t>
                  </w:r>
                </w:p>
                <w:p>
                  <w:pPr>
                    <w:pStyle w:val="null3"/>
                    <w:numPr>
                      <w:ilvl w:val="0"/>
                      <w:numId w:val="1"/>
                    </w:numPr>
                    <w:jc w:val="left"/>
                  </w:pPr>
                  <w:r>
                    <w:rPr>
                      <w:rFonts w:ascii="仿宋_GB2312" w:hAnsi="仿宋_GB2312" w:cs="仿宋_GB2312" w:eastAsia="仿宋_GB2312"/>
                      <w:sz w:val="24"/>
                    </w:rPr>
                    <w:t>协助病人进入检查室检查；</w:t>
                  </w:r>
                </w:p>
                <w:p>
                  <w:pPr>
                    <w:pStyle w:val="null3"/>
                    <w:numPr>
                      <w:ilvl w:val="0"/>
                      <w:numId w:val="1"/>
                    </w:numPr>
                    <w:jc w:val="left"/>
                  </w:pPr>
                  <w:r>
                    <w:rPr>
                      <w:rFonts w:ascii="仿宋_GB2312" w:hAnsi="仿宋_GB2312" w:cs="仿宋_GB2312" w:eastAsia="仿宋_GB2312"/>
                      <w:sz w:val="24"/>
                    </w:rPr>
                    <w:t>陪检人员需通过专业培训，具备不同患者运输的技巧和注意事项，听从医护人员安排，使用合适的运输工具接送患者进行检查、会诊，在运送途中保证患者的安全。转院、转床、转科的运送服务，运送时先做好前期准备及联系工作并与医护人员做好交接；</w:t>
                  </w:r>
                </w:p>
                <w:p>
                  <w:pPr>
                    <w:pStyle w:val="null3"/>
                    <w:numPr>
                      <w:ilvl w:val="0"/>
                      <w:numId w:val="1"/>
                    </w:numPr>
                    <w:jc w:val="left"/>
                  </w:pPr>
                  <w:r>
                    <w:rPr>
                      <w:rFonts w:ascii="仿宋_GB2312" w:hAnsi="仿宋_GB2312" w:cs="仿宋_GB2312" w:eastAsia="仿宋_GB2312"/>
                      <w:sz w:val="24"/>
                    </w:rPr>
                    <w:t>检查完毕后安全陪送病人返回病房；</w:t>
                  </w:r>
                </w:p>
                <w:p>
                  <w:pPr>
                    <w:pStyle w:val="null3"/>
                    <w:numPr>
                      <w:ilvl w:val="0"/>
                      <w:numId w:val="1"/>
                    </w:numPr>
                    <w:jc w:val="left"/>
                  </w:pPr>
                  <w:r>
                    <w:rPr>
                      <w:rFonts w:ascii="仿宋_GB2312" w:hAnsi="仿宋_GB2312" w:cs="仿宋_GB2312" w:eastAsia="仿宋_GB2312"/>
                      <w:sz w:val="24"/>
                    </w:rPr>
                    <w:t>工作完成后及时报告调度中心等待下一步工作任务；</w:t>
                  </w:r>
                </w:p>
                <w:p>
                  <w:pPr>
                    <w:pStyle w:val="null3"/>
                    <w:numPr>
                      <w:ilvl w:val="0"/>
                      <w:numId w:val="1"/>
                    </w:numPr>
                    <w:jc w:val="left"/>
                  </w:pPr>
                  <w:r>
                    <w:rPr>
                      <w:rFonts w:ascii="仿宋_GB2312" w:hAnsi="仿宋_GB2312" w:cs="仿宋_GB2312" w:eastAsia="仿宋_GB2312"/>
                      <w:sz w:val="24"/>
                    </w:rPr>
                    <w:t>接到门诊病人入院任务：及时到达科室，协助入院病人及家属办理入院手续，安全陪送入院病人到住院部相应科室；</w:t>
                  </w:r>
                </w:p>
                <w:p>
                  <w:pPr>
                    <w:pStyle w:val="null3"/>
                    <w:numPr>
                      <w:ilvl w:val="0"/>
                      <w:numId w:val="1"/>
                    </w:numPr>
                    <w:jc w:val="left"/>
                  </w:pPr>
                  <w:r>
                    <w:rPr>
                      <w:rFonts w:ascii="仿宋_GB2312" w:hAnsi="仿宋_GB2312" w:cs="仿宋_GB2312" w:eastAsia="仿宋_GB2312"/>
                      <w:sz w:val="24"/>
                    </w:rPr>
                    <w:t>拟派工作人员须具备应对紧急突发医疗状况的处置能力，服从采购人安排，当紧急突发事件发生时，能以最快速度调集所需人力赶赴现场进行支援；</w:t>
                  </w:r>
                </w:p>
                <w:p>
                  <w:pPr>
                    <w:pStyle w:val="null3"/>
                    <w:numPr>
                      <w:ilvl w:val="0"/>
                      <w:numId w:val="1"/>
                    </w:numPr>
                    <w:jc w:val="left"/>
                  </w:pPr>
                  <w:r>
                    <w:rPr>
                      <w:rFonts w:ascii="仿宋_GB2312" w:hAnsi="仿宋_GB2312" w:cs="仿宋_GB2312" w:eastAsia="仿宋_GB2312"/>
                      <w:sz w:val="24"/>
                    </w:rPr>
                    <w:t>严禁与患者及其家属发生争执，不得以任何形式向患者及其家属索要礼物和钱财；</w:t>
                  </w:r>
                </w:p>
                <w:p>
                  <w:pPr>
                    <w:pStyle w:val="null3"/>
                    <w:numPr>
                      <w:ilvl w:val="0"/>
                      <w:numId w:val="1"/>
                    </w:numPr>
                    <w:jc w:val="left"/>
                  </w:pPr>
                  <w:r>
                    <w:rPr>
                      <w:rFonts w:ascii="仿宋_GB2312" w:hAnsi="仿宋_GB2312" w:cs="仿宋_GB2312" w:eastAsia="仿宋_GB2312"/>
                      <w:sz w:val="24"/>
                    </w:rPr>
                    <w:t>不损坏、不丢失院方财物，正确使用运输工具，不人为损坏，运输工具每天按规范进行消毒；</w:t>
                  </w:r>
                </w:p>
                <w:p>
                  <w:pPr>
                    <w:pStyle w:val="null3"/>
                    <w:numPr>
                      <w:ilvl w:val="0"/>
                      <w:numId w:val="1"/>
                    </w:numPr>
                    <w:jc w:val="left"/>
                  </w:pPr>
                  <w:r>
                    <w:rPr>
                      <w:rFonts w:ascii="仿宋_GB2312" w:hAnsi="仿宋_GB2312" w:cs="仿宋_GB2312" w:eastAsia="仿宋_GB2312"/>
                      <w:sz w:val="24"/>
                    </w:rPr>
                    <w:t>手术患者的接送服务，应当经医护人员确认并带齐相关物品后方可离开病区，运送至手术室按规定交接，手术完毕后在医护人员的指导下送患者返回病房，途中注意安全；</w:t>
                  </w:r>
                </w:p>
                <w:p>
                  <w:pPr>
                    <w:pStyle w:val="null3"/>
                    <w:numPr>
                      <w:ilvl w:val="0"/>
                      <w:numId w:val="1"/>
                    </w:numPr>
                    <w:jc w:val="left"/>
                  </w:pPr>
                  <w:r>
                    <w:rPr>
                      <w:rFonts w:ascii="仿宋_GB2312" w:hAnsi="仿宋_GB2312" w:cs="仿宋_GB2312" w:eastAsia="仿宋_GB2312"/>
                      <w:sz w:val="24"/>
                    </w:rPr>
                    <w:t>住院及门急诊危重患者各种检查的陪护服务，陪检前先行预约并带齐相关文书，陪检时注意观察患者病情，有问题及时告知医护人员，检查完毕后送回病区或门急诊诊室并与医护人员做好交接工作；</w:t>
                  </w:r>
                </w:p>
                <w:p>
                  <w:pPr>
                    <w:pStyle w:val="null3"/>
                    <w:numPr>
                      <w:ilvl w:val="0"/>
                      <w:numId w:val="1"/>
                    </w:numPr>
                    <w:jc w:val="left"/>
                  </w:pPr>
                  <w:r>
                    <w:rPr>
                      <w:rFonts w:ascii="仿宋_GB2312" w:hAnsi="仿宋_GB2312" w:cs="仿宋_GB2312" w:eastAsia="仿宋_GB2312"/>
                      <w:sz w:val="24"/>
                    </w:rPr>
                    <w:t>接到康复人员出院任务：及时到达科室，协助病人及家属办理出院手续，安全陪送出院病人离院；</w:t>
                  </w:r>
                </w:p>
                <w:p>
                  <w:pPr>
                    <w:pStyle w:val="null3"/>
                    <w:numPr>
                      <w:ilvl w:val="0"/>
                      <w:numId w:val="1"/>
                    </w:numPr>
                    <w:jc w:val="left"/>
                  </w:pPr>
                  <w:r>
                    <w:rPr>
                      <w:rFonts w:ascii="仿宋_GB2312" w:hAnsi="仿宋_GB2312" w:cs="仿宋_GB2312" w:eastAsia="仿宋_GB2312"/>
                      <w:sz w:val="24"/>
                    </w:rPr>
                    <w:t>加强运输工作的核对措施，及时完成医护人员临时交办的工作，保持患者身上仪器设备及管道不松脱，做到不跌不碰，安全运送患者和物品，杜绝任何形式的配送失误，差错事故率为零。工作出现差错不隐瞒，如实报告及时处理，减少对患者的人身损害及财产损失。投标人应保证因陪检人员自身工作失误、失职发生的意外，由投标人自行承担相应法律责任及赔偿后果；</w:t>
                  </w:r>
                </w:p>
                <w:p>
                  <w:pPr>
                    <w:pStyle w:val="null3"/>
                    <w:numPr>
                      <w:ilvl w:val="0"/>
                      <w:numId w:val="1"/>
                    </w:numPr>
                    <w:jc w:val="left"/>
                  </w:pPr>
                  <w:r>
                    <w:rPr>
                      <w:rFonts w:ascii="仿宋_GB2312" w:hAnsi="仿宋_GB2312" w:cs="仿宋_GB2312" w:eastAsia="仿宋_GB2312"/>
                      <w:sz w:val="24"/>
                    </w:rPr>
                    <w:t>在运送过程中必须确保运送病人安全，如遇危重病人必须有医护人员陪同和病人家属陪同。</w:t>
                  </w:r>
                </w:p>
              </w:tc>
            </w:tr>
            <w:tr>
              <w:tc>
                <w:tcPr>
                  <w:tcW w:type="dxa" w:w="283"/>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夜班</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接到调度工作安排，在规定时间内（科室通知支持中心时间到标本送达检验科时间为30分钟）到达相应科室收取血液、大小便等标本到检验科送检，并做好标本传递登记；</w:t>
                  </w:r>
                </w:p>
                <w:p>
                  <w:pPr>
                    <w:pStyle w:val="null3"/>
                    <w:numPr>
                      <w:ilvl w:val="0"/>
                      <w:numId w:val="1"/>
                    </w:numPr>
                    <w:jc w:val="left"/>
                  </w:pPr>
                  <w:r>
                    <w:rPr>
                      <w:rFonts w:ascii="仿宋_GB2312" w:hAnsi="仿宋_GB2312" w:cs="仿宋_GB2312" w:eastAsia="仿宋_GB2312"/>
                      <w:sz w:val="24"/>
                    </w:rPr>
                    <w:t>安全推送夜间住院病人做急诊检查，安全送回病房；</w:t>
                  </w:r>
                </w:p>
                <w:p>
                  <w:pPr>
                    <w:pStyle w:val="null3"/>
                    <w:numPr>
                      <w:ilvl w:val="0"/>
                      <w:numId w:val="1"/>
                    </w:numPr>
                    <w:jc w:val="left"/>
                  </w:pPr>
                  <w:r>
                    <w:rPr>
                      <w:rFonts w:ascii="仿宋_GB2312" w:hAnsi="仿宋_GB2312" w:cs="仿宋_GB2312" w:eastAsia="仿宋_GB2312"/>
                      <w:sz w:val="24"/>
                    </w:rPr>
                    <w:t>按照科室要求取夜间住院病人临时急诊用药。</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织物洗涤收发服务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负责医院后勤布类的收集及发送工作，保证医疗、护理的工作需要；</w:t>
                  </w:r>
                </w:p>
                <w:p>
                  <w:pPr>
                    <w:pStyle w:val="null3"/>
                    <w:numPr>
                      <w:ilvl w:val="0"/>
                      <w:numId w:val="1"/>
                    </w:numPr>
                    <w:jc w:val="left"/>
                  </w:pPr>
                  <w:r>
                    <w:rPr>
                      <w:rFonts w:ascii="仿宋_GB2312" w:hAnsi="仿宋_GB2312" w:cs="仿宋_GB2312" w:eastAsia="仿宋_GB2312"/>
                      <w:sz w:val="24"/>
                    </w:rPr>
                    <w:t>坚持下收下送制度，收发被服当面点清，完善签字交接制度，防止差错；</w:t>
                  </w:r>
                </w:p>
                <w:p>
                  <w:pPr>
                    <w:pStyle w:val="null3"/>
                    <w:numPr>
                      <w:ilvl w:val="0"/>
                      <w:numId w:val="1"/>
                    </w:numPr>
                    <w:jc w:val="left"/>
                  </w:pPr>
                  <w:r>
                    <w:rPr>
                      <w:rFonts w:ascii="仿宋_GB2312" w:hAnsi="仿宋_GB2312" w:cs="仿宋_GB2312" w:eastAsia="仿宋_GB2312"/>
                      <w:sz w:val="24"/>
                    </w:rPr>
                    <w:t>严格操作规程和分类洗涤制度，防止交叉感染。做到病区床单元物品与工作服分开，有色与无色分开，棉化纤分开。</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保洁织物集中清洗要求及标准</w:t>
                  </w:r>
                </w:p>
                <w:p>
                  <w:pPr>
                    <w:pStyle w:val="null3"/>
                    <w:jc w:val="center"/>
                  </w:p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EE0000"/>
                    </w:rPr>
                    <w:t>1）投标人须按照院感要求，采用集中清洗方式对清洁用品（如抹布、地拖等）进行消毒、清洁、烘干、供给。</w:t>
                  </w:r>
                </w:p>
                <w:p>
                  <w:pPr>
                    <w:pStyle w:val="null3"/>
                    <w:jc w:val="left"/>
                  </w:pPr>
                  <w:r>
                    <w:rPr>
                      <w:rFonts w:ascii="仿宋_GB2312" w:hAnsi="仿宋_GB2312" w:cs="仿宋_GB2312" w:eastAsia="仿宋_GB2312"/>
                      <w:sz w:val="24"/>
                    </w:rPr>
                    <w:t>2）收集院内所有清洁布类用品（地巾、毛巾）集中分类清洁消毒，建立布类收发、清洗、晾晒、存放全流程追溯，避免交叉感染。</w:t>
                  </w:r>
                </w:p>
                <w:p>
                  <w:pPr>
                    <w:pStyle w:val="null3"/>
                    <w:jc w:val="left"/>
                  </w:pPr>
                  <w:r>
                    <w:rPr>
                      <w:rFonts w:ascii="仿宋_GB2312" w:hAnsi="仿宋_GB2312" w:cs="仿宋_GB2312" w:eastAsia="仿宋_GB2312"/>
                      <w:sz w:val="24"/>
                    </w:rPr>
                    <w:t>3）严格按照《中华人民共和国卫生行业标准医院医用织物洗涤消毒技术规范》（WS/T508-2106）洗涤、消毒。</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医疗废物</w:t>
                  </w:r>
                </w:p>
                <w:p>
                  <w:pPr>
                    <w:pStyle w:val="null3"/>
                    <w:jc w:val="center"/>
                  </w:pPr>
                  <w:r>
                    <w:rPr>
                      <w:rFonts w:ascii="仿宋_GB2312" w:hAnsi="仿宋_GB2312" w:cs="仿宋_GB2312" w:eastAsia="仿宋_GB2312"/>
                      <w:sz w:val="24"/>
                      <w:shd w:fill="FFFFFF" w:val="clear"/>
                    </w:rPr>
                    <w:t>管理服务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服务人员应专职收集、运送医疗废物；</w:t>
                  </w:r>
                </w:p>
                <w:p>
                  <w:pPr>
                    <w:pStyle w:val="null3"/>
                    <w:numPr>
                      <w:ilvl w:val="0"/>
                      <w:numId w:val="1"/>
                    </w:numPr>
                    <w:jc w:val="left"/>
                  </w:pPr>
                  <w:r>
                    <w:rPr>
                      <w:rFonts w:ascii="仿宋_GB2312" w:hAnsi="仿宋_GB2312" w:cs="仿宋_GB2312" w:eastAsia="仿宋_GB2312"/>
                      <w:sz w:val="24"/>
                    </w:rPr>
                    <w:t>掌握自我防护及职业暴露处理方法，工作时必须按院感要求做好个人防护，防止医疗废物直接接触身体；工作人员上班时必须穿工作服，戴工作帽，口罩，手套，穿长筒防护靴，做好个人防护；</w:t>
                  </w:r>
                </w:p>
                <w:p>
                  <w:pPr>
                    <w:pStyle w:val="null3"/>
                    <w:numPr>
                      <w:ilvl w:val="0"/>
                      <w:numId w:val="1"/>
                    </w:numPr>
                    <w:jc w:val="left"/>
                  </w:pPr>
                  <w:r>
                    <w:rPr>
                      <w:rFonts w:ascii="仿宋_GB2312" w:hAnsi="仿宋_GB2312" w:cs="仿宋_GB2312" w:eastAsia="仿宋_GB2312"/>
                      <w:sz w:val="24"/>
                    </w:rPr>
                    <w:t>专职人员在收集医疗废物时必须检查包装袋及容器的标识及封口是否符合要求；临床各科产生的医疗废物由专人随时收集，不能乱丢，收集时应用专门的包装袋，袋中废物不得超过容积的3/4，装好后袋口应扎紧，并按规定填写标签，粘贴标签；医疗废物和生活垃圾应严格区分；各类医疗废物不能混合收集；</w:t>
                  </w:r>
                </w:p>
                <w:p>
                  <w:pPr>
                    <w:pStyle w:val="null3"/>
                    <w:numPr>
                      <w:ilvl w:val="0"/>
                      <w:numId w:val="1"/>
                    </w:numPr>
                    <w:jc w:val="left"/>
                  </w:pPr>
                  <w:r>
                    <w:rPr>
                      <w:rFonts w:ascii="仿宋_GB2312" w:hAnsi="仿宋_GB2312" w:cs="仿宋_GB2312" w:eastAsia="仿宋_GB2312"/>
                      <w:sz w:val="24"/>
                    </w:rPr>
                    <w:t>做好医疗废物的登记，登记内容包括医疗废物的来源，种类，重量，交接时间及经办人签名等，登记资料，每月交采购人感染科保存。专职人员与科室进行医疗废物交接时，双方必须按要求登记签字，做好日、月、年汇总报表，所有资料交院感科保存；在接收和转移的各个环节，按规定过磅称重，认真填写登记表并双方签字。交接账目要清楚，不得随意涂改、漏填，总量应与临床所产生数量一致；</w:t>
                  </w:r>
                </w:p>
                <w:p>
                  <w:pPr>
                    <w:pStyle w:val="null3"/>
                    <w:numPr>
                      <w:ilvl w:val="0"/>
                      <w:numId w:val="1"/>
                    </w:numPr>
                    <w:jc w:val="left"/>
                  </w:pPr>
                  <w:r>
                    <w:rPr>
                      <w:rFonts w:ascii="仿宋_GB2312" w:hAnsi="仿宋_GB2312" w:cs="仿宋_GB2312" w:eastAsia="仿宋_GB2312"/>
                      <w:sz w:val="24"/>
                    </w:rPr>
                    <w:t>各科收集包装好的医疗废物由暂存室工作人员每天定时收集，收集应按规定的路线行走，使用专门的运输工具和密闭的容器，将分类收集包装好的医疗废物运送至暂存地；专职人员在运送医疗废物时，必须按规定时间及路线运送至暂存点，转运时垃圾不得暴露于车外；</w:t>
                  </w:r>
                </w:p>
                <w:p>
                  <w:pPr>
                    <w:pStyle w:val="null3"/>
                    <w:numPr>
                      <w:ilvl w:val="0"/>
                      <w:numId w:val="1"/>
                    </w:numPr>
                    <w:jc w:val="left"/>
                  </w:pPr>
                  <w:r>
                    <w:rPr>
                      <w:rFonts w:ascii="仿宋_GB2312" w:hAnsi="仿宋_GB2312" w:cs="仿宋_GB2312" w:eastAsia="仿宋_GB2312"/>
                      <w:sz w:val="24"/>
                    </w:rPr>
                    <w:t>每日转运完毕后对转运车辆及暂存点进行清洁和消毒处理；</w:t>
                  </w:r>
                </w:p>
                <w:p>
                  <w:pPr>
                    <w:pStyle w:val="null3"/>
                    <w:numPr>
                      <w:ilvl w:val="0"/>
                      <w:numId w:val="1"/>
                    </w:numPr>
                    <w:jc w:val="left"/>
                  </w:pPr>
                  <w:r>
                    <w:rPr>
                      <w:rFonts w:ascii="仿宋_GB2312" w:hAnsi="仿宋_GB2312" w:cs="仿宋_GB2312" w:eastAsia="仿宋_GB2312"/>
                      <w:sz w:val="24"/>
                    </w:rPr>
                    <w:t>医疗废物暂时贮存点须有严密的封闭措施，专人管理，防止非工作人员接触医疗废物；医疗废物暂时贮存点工作制度门上贴有专用警示标识：要防鼠、防蚊蝇、防蟑螂、清洁无污迹；</w:t>
                  </w:r>
                </w:p>
                <w:p>
                  <w:pPr>
                    <w:pStyle w:val="null3"/>
                    <w:numPr>
                      <w:ilvl w:val="0"/>
                      <w:numId w:val="1"/>
                    </w:numPr>
                    <w:jc w:val="left"/>
                  </w:pPr>
                  <w:r>
                    <w:rPr>
                      <w:rFonts w:ascii="仿宋_GB2312" w:hAnsi="仿宋_GB2312" w:cs="仿宋_GB2312" w:eastAsia="仿宋_GB2312"/>
                      <w:sz w:val="24"/>
                    </w:rPr>
                    <w:t>新进人员应参加医疗废物相关法规、操作技术、自我防护知识的学习，培训应有记录，培训合格方可上岗；</w:t>
                  </w:r>
                </w:p>
                <w:p>
                  <w:pPr>
                    <w:pStyle w:val="null3"/>
                    <w:numPr>
                      <w:ilvl w:val="0"/>
                      <w:numId w:val="1"/>
                    </w:numPr>
                    <w:jc w:val="left"/>
                  </w:pPr>
                  <w:r>
                    <w:rPr>
                      <w:rFonts w:ascii="仿宋_GB2312" w:hAnsi="仿宋_GB2312" w:cs="仿宋_GB2312" w:eastAsia="仿宋_GB2312"/>
                      <w:sz w:val="24"/>
                    </w:rPr>
                    <w:t>达到国家卫生城市对医院卫生保洁、感染控制的考核标准，对医疗垃圾收集、贮存、处置办法、转运流程等要求、符合国家《医疗废物管理规范》《医疗卫生机构医疗废物管理条例》；</w:t>
                  </w:r>
                </w:p>
                <w:p>
                  <w:pPr>
                    <w:pStyle w:val="null3"/>
                    <w:numPr>
                      <w:ilvl w:val="0"/>
                      <w:numId w:val="1"/>
                    </w:numPr>
                    <w:jc w:val="left"/>
                  </w:pPr>
                  <w:r>
                    <w:rPr>
                      <w:rFonts w:ascii="仿宋_GB2312" w:hAnsi="仿宋_GB2312" w:cs="仿宋_GB2312" w:eastAsia="仿宋_GB2312"/>
                      <w:sz w:val="24"/>
                      <w:shd w:fill="FFFFFF" w:val="clear"/>
                    </w:rPr>
                    <w:t>按照《医疗废物管理条例》《</w:t>
                  </w:r>
                  <w:r>
                    <w:rPr>
                      <w:rFonts w:ascii="仿宋_GB2312" w:hAnsi="仿宋_GB2312" w:cs="仿宋_GB2312" w:eastAsia="仿宋_GB2312"/>
                      <w:sz w:val="21"/>
                    </w:rPr>
                    <w:t>医疗卫生机构医疗废物管理办法</w:t>
                  </w:r>
                  <w:r>
                    <w:rPr>
                      <w:rFonts w:ascii="仿宋_GB2312" w:hAnsi="仿宋_GB2312" w:cs="仿宋_GB2312" w:eastAsia="仿宋_GB2312"/>
                      <w:sz w:val="19"/>
                    </w:rPr>
                    <w:t>》等相关文件及采购人医疗废物运输管理制度和院感要求（含着装、运送路线等）做好医疗垃圾运送服务，医疗垃圾分类、收集、转运、交接在医院内部进行，实行专人负责制；本项目严格执行《医疗废物管理条例》的要求进行医疗废物登记管理、医疗废物处理工作，专职人员做好医疗废物信息化交接、登记，按照相关要求在投标文件中提供</w:t>
                  </w:r>
                  <w:r>
                    <w:rPr>
                      <w:rFonts w:ascii="仿宋_GB2312" w:hAnsi="仿宋_GB2312" w:cs="仿宋_GB2312" w:eastAsia="仿宋_GB2312"/>
                      <w:sz w:val="24"/>
                      <w:shd w:fill="FFFFFF" w:val="clear"/>
                    </w:rPr>
                    <w:t>医疗废物登记模板</w:t>
                  </w:r>
                  <w:r>
                    <w:rPr>
                      <w:rFonts w:ascii="仿宋_GB2312" w:hAnsi="仿宋_GB2312" w:cs="仿宋_GB2312" w:eastAsia="仿宋_GB2312"/>
                      <w:sz w:val="24"/>
                      <w:shd w:fill="FFFFFF" w:val="clear"/>
                    </w:rPr>
                    <w:t>，登记内容包括医疗废物的来源，种类，重量或数量，交接时间及经办人签名等，登记资料每月交甲方保存。专职人员与科室进行医疗废物交接时，双方必须按要求扫码登记，做好日、月、年汇总报表，所有资料交甲方保存；在接收和转移的各个环节，按规定扫码称重，认真填写登记表并双方签字。交接账目要清楚，不得随意涂改、漏填，总量应与临床所产生数量一致。</w:t>
                  </w:r>
                </w:p>
                <w:p>
                  <w:pPr>
                    <w:pStyle w:val="null3"/>
                    <w:numPr>
                      <w:ilvl w:val="0"/>
                      <w:numId w:val="1"/>
                    </w:numPr>
                    <w:jc w:val="left"/>
                  </w:pPr>
                  <w:r>
                    <w:rPr>
                      <w:rFonts w:ascii="仿宋_GB2312" w:hAnsi="仿宋_GB2312" w:cs="仿宋_GB2312" w:eastAsia="仿宋_GB2312"/>
                      <w:sz w:val="24"/>
                    </w:rPr>
                    <w:t>院感管理要求</w:t>
                  </w:r>
                </w:p>
                <w:p>
                  <w:pPr>
                    <w:pStyle w:val="null3"/>
                    <w:jc w:val="left"/>
                  </w:pPr>
                  <w:r>
                    <w:rPr>
                      <w:rFonts w:ascii="仿宋_GB2312" w:hAnsi="仿宋_GB2312" w:cs="仿宋_GB2312" w:eastAsia="仿宋_GB2312"/>
                      <w:sz w:val="24"/>
                    </w:rPr>
                    <w:t>院感管理内容：a.生活垃圾和医疗垃圾正确分类、收集、运送、暂存、中转等相关内容；b.职业暴露的应急处理；c.消毒剂的正确配制及使用；d.医院环境的清洁与消毒流程，清洁区、半污染区、污染区的分区，洁具的正确消毒及使用；e.个人防护及防护用品的正确使用；f.医疗废物在线监管数据录入上传信息；g.多重耐药菌等特殊医疗废物的处理；h.医疗废物流失、泄漏、扩散的应急处理。</w:t>
                  </w:r>
                </w:p>
                <w:p>
                  <w:pPr>
                    <w:pStyle w:val="null3"/>
                    <w:jc w:val="left"/>
                  </w:pPr>
                  <w:r>
                    <w:rPr>
                      <w:rFonts w:ascii="仿宋_GB2312" w:hAnsi="仿宋_GB2312" w:cs="仿宋_GB2312" w:eastAsia="仿宋_GB2312"/>
                      <w:sz w:val="24"/>
                    </w:rPr>
                    <w:t>本项目配备的医废服务人员上岗前由中标人统一培训相关知识且培训合格后方能上岗（包含a.医疗废物的正确分类、转运、处理流程；b.医疗废物流失、泄漏、扩散的应急处理；c.个人防护及防护用品的正确使用；d.医疗废物在线监管数据录入和上传信息；e.多重耐药菌等特殊医疗废物的处理）。</w:t>
                  </w:r>
                </w:p>
                <w:p>
                  <w:pPr>
                    <w:pStyle w:val="null3"/>
                    <w:numPr>
                      <w:ilvl w:val="0"/>
                      <w:numId w:val="1"/>
                    </w:numPr>
                    <w:jc w:val="left"/>
                  </w:pPr>
                  <w:r>
                    <w:rPr>
                      <w:rFonts w:ascii="仿宋_GB2312" w:hAnsi="仿宋_GB2312" w:cs="仿宋_GB2312" w:eastAsia="仿宋_GB2312"/>
                      <w:sz w:val="24"/>
                    </w:rPr>
                    <w:t>专职人员负责医疗废物的收集运送及管理工作，应杜绝医疗废物流失、扩散、倒卖等情况，发现他人私卖医疗废物时要及时向保卫科及院感科举报，不得利用工作之便倒卖医疗垃圾。</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急诊科担架服务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24小时协助急诊科120出诊，负责安全转运病人；</w:t>
                  </w:r>
                </w:p>
                <w:p>
                  <w:pPr>
                    <w:pStyle w:val="null3"/>
                    <w:numPr>
                      <w:ilvl w:val="0"/>
                      <w:numId w:val="1"/>
                    </w:numPr>
                    <w:jc w:val="left"/>
                  </w:pPr>
                  <w:r>
                    <w:rPr>
                      <w:rFonts w:ascii="仿宋_GB2312" w:hAnsi="仿宋_GB2312" w:cs="仿宋_GB2312" w:eastAsia="仿宋_GB2312"/>
                      <w:sz w:val="24"/>
                    </w:rPr>
                    <w:t>接诊病人后协助医务人员推送病人做检查；</w:t>
                  </w:r>
                </w:p>
                <w:p>
                  <w:pPr>
                    <w:pStyle w:val="null3"/>
                    <w:numPr>
                      <w:ilvl w:val="0"/>
                      <w:numId w:val="1"/>
                    </w:numPr>
                    <w:jc w:val="left"/>
                  </w:pPr>
                  <w:r>
                    <w:rPr>
                      <w:rFonts w:ascii="仿宋_GB2312" w:hAnsi="仿宋_GB2312" w:cs="仿宋_GB2312" w:eastAsia="仿宋_GB2312"/>
                      <w:sz w:val="24"/>
                    </w:rPr>
                    <w:t>担架床干净整洁、床单拉伸平整；遵循急、危重、缓的服务原则，转运病人时做到稳、轻、迅速；危重病人转运时，需在医护人员指导下工作，防止意外发生。</w:t>
                  </w:r>
                </w:p>
                <w:p>
                  <w:pPr>
                    <w:pStyle w:val="null3"/>
                    <w:numPr>
                      <w:ilvl w:val="0"/>
                      <w:numId w:val="1"/>
                    </w:numPr>
                    <w:jc w:val="left"/>
                  </w:pPr>
                  <w:r>
                    <w:rPr>
                      <w:rFonts w:ascii="仿宋_GB2312" w:hAnsi="仿宋_GB2312" w:cs="仿宋_GB2312" w:eastAsia="仿宋_GB2312"/>
                      <w:sz w:val="24"/>
                    </w:rPr>
                    <w:t>担架员在接回病人时，需按医生要求协助将病人推送到相应科室。</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设施设备</w:t>
                  </w:r>
                </w:p>
                <w:p>
                  <w:pPr>
                    <w:pStyle w:val="null3"/>
                    <w:jc w:val="center"/>
                  </w:pPr>
                  <w:r>
                    <w:rPr>
                      <w:rFonts w:ascii="仿宋_GB2312" w:hAnsi="仿宋_GB2312" w:cs="仿宋_GB2312" w:eastAsia="仿宋_GB2312"/>
                      <w:sz w:val="24"/>
                      <w:shd w:fill="FFFFFF" w:val="clear"/>
                    </w:rPr>
                    <w:t>维修维护服务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负责全院高低压配电系统监护运行管理，包括检查供配电设备房日常运行情况，检查和测试发电机带负荷运行状况，严格按照供配电设备保养计划对供配电设备及配套设施开展维护保养工作；</w:t>
                  </w:r>
                </w:p>
                <w:p>
                  <w:pPr>
                    <w:pStyle w:val="null3"/>
                    <w:numPr>
                      <w:ilvl w:val="0"/>
                      <w:numId w:val="1"/>
                    </w:numPr>
                    <w:jc w:val="left"/>
                  </w:pPr>
                  <w:r>
                    <w:rPr>
                      <w:rFonts w:ascii="仿宋_GB2312" w:hAnsi="仿宋_GB2312" w:cs="仿宋_GB2312" w:eastAsia="仿宋_GB2312"/>
                      <w:sz w:val="24"/>
                    </w:rPr>
                    <w:t>负责全院空调系统监护运行管理，包括对空调系统按规定时间表开停，主机、管道过滤器的清洗，测试所有运行控制和安全控制功能，各种水管、风管、阀门、保温层的检查、保养、维修，定期联系维保单位对设备进行维护保养；</w:t>
                  </w:r>
                </w:p>
                <w:p>
                  <w:pPr>
                    <w:pStyle w:val="null3"/>
                    <w:numPr>
                      <w:ilvl w:val="0"/>
                      <w:numId w:val="1"/>
                    </w:numPr>
                    <w:jc w:val="left"/>
                  </w:pPr>
                  <w:r>
                    <w:rPr>
                      <w:rFonts w:ascii="仿宋_GB2312" w:hAnsi="仿宋_GB2312" w:cs="仿宋_GB2312" w:eastAsia="仿宋_GB2312"/>
                      <w:sz w:val="24"/>
                    </w:rPr>
                    <w:t>负责全院机电设备的保养、维护，包括终端配电箱后端部分电气线路、设施的维修（医疗设备除外），以及照明系统维修和维护；</w:t>
                  </w:r>
                </w:p>
                <w:p>
                  <w:pPr>
                    <w:pStyle w:val="null3"/>
                    <w:numPr>
                      <w:ilvl w:val="0"/>
                      <w:numId w:val="1"/>
                    </w:numPr>
                    <w:jc w:val="left"/>
                  </w:pPr>
                  <w:r>
                    <w:rPr>
                      <w:rFonts w:ascii="仿宋_GB2312" w:hAnsi="仿宋_GB2312" w:cs="仿宋_GB2312" w:eastAsia="仿宋_GB2312"/>
                      <w:sz w:val="24"/>
                    </w:rPr>
                    <w:t>负责全院电梯（手扶梯、升降梯）的安全监护运行，懂得紧急救援操作，能够在紧急情况下组织人员进行紧急救援；有电梯突发事件的应急预案，并在服务期内至少演练1次。发生电梯困人时应及时采取措施。投标人应保证物业服务人员应在10min内到达现场安抚受困乘客，专业维修人员应在30min内到达现场。</w:t>
                  </w:r>
                </w:p>
                <w:p>
                  <w:pPr>
                    <w:pStyle w:val="null3"/>
                    <w:numPr>
                      <w:ilvl w:val="0"/>
                      <w:numId w:val="1"/>
                    </w:numPr>
                    <w:jc w:val="left"/>
                  </w:pPr>
                  <w:r>
                    <w:rPr>
                      <w:rFonts w:ascii="仿宋_GB2312" w:hAnsi="仿宋_GB2312" w:cs="仿宋_GB2312" w:eastAsia="仿宋_GB2312"/>
                      <w:sz w:val="24"/>
                    </w:rPr>
                    <w:t>负责全院水处理系统的监护运行和保养，包括检查给排水系统日常运行情况，严格按照水泵机组保养计划开展维护保养工作，终端阀门以后的供水管道、管件的维修，马桶、地漏、洗手盆、排水管道的疏通；</w:t>
                  </w:r>
                </w:p>
                <w:p>
                  <w:pPr>
                    <w:pStyle w:val="null3"/>
                    <w:numPr>
                      <w:ilvl w:val="0"/>
                      <w:numId w:val="1"/>
                    </w:numPr>
                    <w:jc w:val="left"/>
                  </w:pPr>
                  <w:r>
                    <w:rPr>
                      <w:rFonts w:ascii="仿宋_GB2312" w:hAnsi="仿宋_GB2312" w:cs="仿宋_GB2312" w:eastAsia="仿宋_GB2312"/>
                      <w:sz w:val="24"/>
                    </w:rPr>
                    <w:t>负责全院弱电监控系统的维护、保养，包括对监控系统故障排除和定期优化，对设备定期除尘、清理，处理故障隐患，确保弱电监控系统正常运行；</w:t>
                  </w:r>
                </w:p>
                <w:p>
                  <w:pPr>
                    <w:pStyle w:val="null3"/>
                    <w:numPr>
                      <w:ilvl w:val="0"/>
                      <w:numId w:val="1"/>
                    </w:numPr>
                    <w:jc w:val="left"/>
                  </w:pPr>
                  <w:r>
                    <w:rPr>
                      <w:rFonts w:ascii="仿宋_GB2312" w:hAnsi="仿宋_GB2312" w:cs="仿宋_GB2312" w:eastAsia="仿宋_GB2312"/>
                      <w:sz w:val="24"/>
                    </w:rPr>
                    <w:t>负责污水站污水系统的管理：医院污水处理的正常运行，包括污水处理设备设施使用、保养和维修的监测，保证设施设备正常使用，采集余氯数据、观察污水排放情况并做登记；</w:t>
                  </w:r>
                </w:p>
                <w:p>
                  <w:pPr>
                    <w:pStyle w:val="null3"/>
                    <w:numPr>
                      <w:ilvl w:val="0"/>
                      <w:numId w:val="1"/>
                    </w:numPr>
                    <w:jc w:val="left"/>
                  </w:pPr>
                  <w:r>
                    <w:rPr>
                      <w:rFonts w:ascii="仿宋_GB2312" w:hAnsi="仿宋_GB2312" w:cs="仿宋_GB2312" w:eastAsia="仿宋_GB2312"/>
                      <w:sz w:val="24"/>
                    </w:rPr>
                    <w:t>为保障医院在发生重大暴雨时做好防汛工作，投标</w:t>
                  </w:r>
                  <w:r>
                    <w:rPr>
                      <w:rFonts w:ascii="仿宋_GB2312" w:hAnsi="仿宋_GB2312" w:cs="仿宋_GB2312" w:eastAsia="仿宋_GB2312"/>
                      <w:sz w:val="24"/>
                    </w:rPr>
                    <w:t>人需配备防汛物资，其中包括但不限于沙袋30个、雨具（雨衣、雨靴）10套、抽水泵（380V）2个、防洪挡板（1.5M*4DM*2.5DM）5个等，投标人可对我院实际情况进行勘察并结合自身情况自行增加配备防汛物资数量，并将此项费用逐一列入分项报价明细表中，进入总报价。</w:t>
                  </w:r>
                </w:p>
                <w:p>
                  <w:pPr>
                    <w:pStyle w:val="null3"/>
                    <w:numPr>
                      <w:ilvl w:val="0"/>
                      <w:numId w:val="1"/>
                    </w:numPr>
                    <w:jc w:val="left"/>
                  </w:pPr>
                  <w:r>
                    <w:rPr>
                      <w:rFonts w:ascii="仿宋_GB2312" w:hAnsi="仿宋_GB2312" w:cs="仿宋_GB2312" w:eastAsia="仿宋_GB2312"/>
                      <w:sz w:val="24"/>
                    </w:rPr>
                    <w:t>负责中心供氧系统的管理，包括对管道密封圈、压缩机、安全阀、压力表的日常检查，对各科室气体终端压力和流量、供氧中心的气源进行监测并做记录；</w:t>
                  </w:r>
                </w:p>
                <w:p>
                  <w:pPr>
                    <w:pStyle w:val="null3"/>
                    <w:numPr>
                      <w:ilvl w:val="0"/>
                      <w:numId w:val="1"/>
                    </w:numPr>
                    <w:jc w:val="left"/>
                  </w:pPr>
                  <w:r>
                    <w:rPr>
                      <w:rFonts w:ascii="仿宋_GB2312" w:hAnsi="仿宋_GB2312" w:cs="仿宋_GB2312" w:eastAsia="仿宋_GB2312"/>
                      <w:sz w:val="24"/>
                    </w:rPr>
                    <w:t>负责高低压配电房的值班工作，包括对高低压配电柜运行情况、变压器温度、控制柜开关、电压等进行巡查并做记录，发现设备异常立即上报维修组人员查明原因及时检修，确保设备正常运行；</w:t>
                  </w:r>
                </w:p>
                <w:p>
                  <w:pPr>
                    <w:pStyle w:val="null3"/>
                    <w:numPr>
                      <w:ilvl w:val="0"/>
                      <w:numId w:val="1"/>
                    </w:numPr>
                    <w:jc w:val="left"/>
                  </w:pPr>
                  <w:r>
                    <w:rPr>
                      <w:rFonts w:ascii="仿宋_GB2312" w:hAnsi="仿宋_GB2312" w:cs="仿宋_GB2312" w:eastAsia="仿宋_GB2312"/>
                      <w:sz w:val="24"/>
                    </w:rPr>
                    <w:t>建立设备设施档案，并进行登记；</w:t>
                  </w:r>
                </w:p>
                <w:p>
                  <w:pPr>
                    <w:pStyle w:val="null3"/>
                    <w:numPr>
                      <w:ilvl w:val="0"/>
                      <w:numId w:val="1"/>
                    </w:numPr>
                    <w:jc w:val="left"/>
                  </w:pPr>
                  <w:r>
                    <w:rPr>
                      <w:rFonts w:ascii="仿宋_GB2312" w:hAnsi="仿宋_GB2312" w:cs="仿宋_GB2312" w:eastAsia="仿宋_GB2312"/>
                      <w:sz w:val="24"/>
                    </w:rPr>
                    <w:t>各种有关应急事件处理。</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绿化服务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负责绿化管理工作，定期检查养护；</w:t>
                  </w:r>
                </w:p>
                <w:p>
                  <w:pPr>
                    <w:pStyle w:val="null3"/>
                    <w:numPr>
                      <w:ilvl w:val="0"/>
                      <w:numId w:val="1"/>
                    </w:numPr>
                    <w:jc w:val="left"/>
                  </w:pPr>
                  <w:r>
                    <w:rPr>
                      <w:rFonts w:ascii="仿宋_GB2312" w:hAnsi="仿宋_GB2312" w:cs="仿宋_GB2312" w:eastAsia="仿宋_GB2312"/>
                      <w:sz w:val="24"/>
                    </w:rPr>
                    <w:t>负责对花草树木定期清除杂草、防治虫害、松土、施肥，并修理枯病枝；</w:t>
                  </w:r>
                </w:p>
                <w:p>
                  <w:pPr>
                    <w:pStyle w:val="null3"/>
                    <w:numPr>
                      <w:ilvl w:val="0"/>
                      <w:numId w:val="1"/>
                    </w:numPr>
                    <w:jc w:val="left"/>
                  </w:pPr>
                  <w:r>
                    <w:rPr>
                      <w:rFonts w:ascii="仿宋_GB2312" w:hAnsi="仿宋_GB2312" w:cs="仿宋_GB2312" w:eastAsia="仿宋_GB2312"/>
                      <w:sz w:val="24"/>
                    </w:rPr>
                    <w:t>保证绿化清洁，不留杂物，不缺水、无杂草丛生，无空、秃现象，如有损坏绿化的情况应立即加以劝阻；</w:t>
                  </w:r>
                </w:p>
                <w:p>
                  <w:pPr>
                    <w:pStyle w:val="null3"/>
                    <w:numPr>
                      <w:ilvl w:val="0"/>
                      <w:numId w:val="1"/>
                    </w:numPr>
                    <w:jc w:val="left"/>
                  </w:pPr>
                  <w:r>
                    <w:rPr>
                      <w:rFonts w:ascii="仿宋_GB2312" w:hAnsi="仿宋_GB2312" w:cs="仿宋_GB2312" w:eastAsia="仿宋_GB2312"/>
                      <w:sz w:val="24"/>
                    </w:rPr>
                    <w:t>负责定期清理枝叶，保持枝叶清洁，保证花卉正常生长；</w:t>
                  </w:r>
                </w:p>
                <w:p>
                  <w:pPr>
                    <w:pStyle w:val="null3"/>
                    <w:numPr>
                      <w:ilvl w:val="0"/>
                      <w:numId w:val="1"/>
                    </w:numPr>
                    <w:jc w:val="left"/>
                  </w:pPr>
                  <w:r>
                    <w:rPr>
                      <w:rFonts w:ascii="仿宋_GB2312" w:hAnsi="仿宋_GB2312" w:cs="仿宋_GB2312" w:eastAsia="仿宋_GB2312"/>
                      <w:sz w:val="24"/>
                    </w:rPr>
                    <w:t>负责定期修剪，保持外形达到美观的效果；</w:t>
                  </w:r>
                </w:p>
                <w:p>
                  <w:pPr>
                    <w:pStyle w:val="null3"/>
                    <w:numPr>
                      <w:ilvl w:val="0"/>
                      <w:numId w:val="1"/>
                    </w:numPr>
                    <w:jc w:val="left"/>
                  </w:pPr>
                  <w:r>
                    <w:rPr>
                      <w:rFonts w:ascii="仿宋_GB2312" w:hAnsi="仿宋_GB2312" w:cs="仿宋_GB2312" w:eastAsia="仿宋_GB2312"/>
                      <w:sz w:val="24"/>
                    </w:rPr>
                    <w:t>爱护绿化工具与机器，按规范程序操作，注意使用安全，延长机器寿命。</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一站式信息化管理服务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5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中标人需按照建立现代医院管理制度要求，结合医院实际，运用网络平台、手机APP等信息化手段对医院物业管理流程、方式进行优化完善和技术改造，制定“一站式”服务中心建设方案。</w:t>
                  </w:r>
                </w:p>
                <w:p>
                  <w:pPr>
                    <w:pStyle w:val="null3"/>
                    <w:numPr>
                      <w:ilvl w:val="0"/>
                      <w:numId w:val="1"/>
                    </w:numPr>
                    <w:jc w:val="left"/>
                  </w:pPr>
                  <w:r>
                    <w:rPr>
                      <w:rFonts w:ascii="仿宋_GB2312" w:hAnsi="仿宋_GB2312" w:cs="仿宋_GB2312" w:eastAsia="仿宋_GB2312"/>
                      <w:sz w:val="24"/>
                    </w:rPr>
                    <w:t>中标人“一站式”服务中心建设方案中标后须接受招标人指导，在项目进场2个月内启动实施，否则招标人有权按违约进行处罚。</w:t>
                  </w:r>
                </w:p>
                <w:p>
                  <w:pPr>
                    <w:pStyle w:val="null3"/>
                    <w:numPr>
                      <w:ilvl w:val="0"/>
                      <w:numId w:val="1"/>
                    </w:numPr>
                    <w:jc w:val="left"/>
                  </w:pPr>
                  <w:r>
                    <w:rPr>
                      <w:rFonts w:ascii="仿宋_GB2312" w:hAnsi="仿宋_GB2312" w:cs="仿宋_GB2312" w:eastAsia="仿宋_GB2312"/>
                      <w:sz w:val="24"/>
                    </w:rPr>
                    <w:t>中标人提供的信息管理系统，是专门针对医院信息化管理的系统，系统功能涵盖设施设备维修、秩序维护、保洁、中央运输（药物或标本运送）、安全应急管理功能板块。</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四、工具、耗材配置明细表（说明:投标人在投标文件中响应）</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05"/>
              <w:gridCol w:w="2074"/>
              <w:gridCol w:w="956"/>
              <w:gridCol w:w="767"/>
              <w:gridCol w:w="985"/>
            </w:tblGrid>
            <w:tr>
              <w:tc>
                <w:tcPr>
                  <w:tcW w:type="dxa" w:w="558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1.日常耗材、物料预清单</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规格或尺寸</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材质</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配置数量</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全自动多功能洗地机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清洁宽度：530mm</w:t>
                  </w:r>
                </w:p>
                <w:p>
                  <w:pPr>
                    <w:pStyle w:val="null3"/>
                    <w:jc w:val="left"/>
                  </w:pPr>
                  <w:r>
                    <w:rPr>
                      <w:rFonts w:ascii="仿宋_GB2312" w:hAnsi="仿宋_GB2312" w:cs="仿宋_GB2312" w:eastAsia="仿宋_GB2312"/>
                      <w:sz w:val="21"/>
                    </w:rPr>
                    <w:t>清水箱容量：60L</w:t>
                  </w:r>
                </w:p>
                <w:p>
                  <w:pPr>
                    <w:pStyle w:val="null3"/>
                    <w:jc w:val="left"/>
                  </w:pPr>
                  <w:r>
                    <w:rPr>
                      <w:rFonts w:ascii="仿宋_GB2312" w:hAnsi="仿宋_GB2312" w:cs="仿宋_GB2312" w:eastAsia="仿宋_GB2312"/>
                      <w:sz w:val="21"/>
                    </w:rPr>
                    <w:t>污水箱容量：65L</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锂电池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E74C3C"/>
                    </w:rPr>
                    <w:t>多功能清洁推车（包含但不限于：收纳框、收纳箱、手提式分隔箱、消毒喷壶等清洁用具）</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45"/>
                    <w:jc w:val="left"/>
                  </w:pPr>
                  <w:r>
                    <w:rPr>
                      <w:rFonts w:ascii="仿宋_GB2312" w:hAnsi="仿宋_GB2312" w:cs="仿宋_GB2312" w:eastAsia="仿宋_GB2312"/>
                      <w:sz w:val="21"/>
                      <w:color w:val="E74C3C"/>
                    </w:rPr>
                    <w:t>规格：112.5*41*96CM带盖</w:t>
                  </w:r>
                </w:p>
                <w:p>
                  <w:pPr>
                    <w:pStyle w:val="null3"/>
                    <w:jc w:val="left"/>
                  </w:pPr>
                  <w:r>
                    <w:rPr>
                      <w:rFonts w:ascii="仿宋_GB2312" w:hAnsi="仿宋_GB2312" w:cs="仿宋_GB2312" w:eastAsia="仿宋_GB2312"/>
                      <w:sz w:val="21"/>
                      <w:color w:val="E74C3C"/>
                    </w:rPr>
                    <w:t>颜色：蓝黄色</w:t>
                  </w:r>
                </w:p>
                <w:p>
                  <w:pPr>
                    <w:pStyle w:val="null3"/>
                    <w:jc w:val="left"/>
                  </w:p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E74C3C"/>
                    </w:rPr>
                    <w:t>工程塑料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rFonts w:ascii="仿宋_GB2312" w:hAnsi="仿宋_GB2312" w:cs="仿宋_GB2312" w:eastAsia="仿宋_GB2312"/>
                      <w:sz w:val="21"/>
                      <w:color w:val="E74C3C"/>
                    </w:rPr>
                    <w:t>清洁推车应保证保洁人员一人一台</w:t>
                  </w:r>
                </w:p>
                <w:p>
                  <w:pPr>
                    <w:pStyle w:val="null3"/>
                    <w:jc w:val="center"/>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平板推车</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规格：长90cm*宽60cm*高85cm</w:t>
                  </w:r>
                </w:p>
                <w:p>
                  <w:pPr>
                    <w:pStyle w:val="null3"/>
                    <w:jc w:val="left"/>
                  </w:pPr>
                  <w:r>
                    <w:rPr>
                      <w:rFonts w:ascii="仿宋_GB2312" w:hAnsi="仿宋_GB2312" w:cs="仿宋_GB2312" w:eastAsia="仿宋_GB2312"/>
                      <w:sz w:val="21"/>
                    </w:rPr>
                    <w:t>脚轮：6寸静音轮</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扶手：冷轧钢</w:t>
                  </w:r>
                </w:p>
                <w:p>
                  <w:pPr>
                    <w:pStyle w:val="null3"/>
                    <w:jc w:val="center"/>
                  </w:pPr>
                  <w:r>
                    <w:rPr>
                      <w:rFonts w:ascii="仿宋_GB2312" w:hAnsi="仿宋_GB2312" w:cs="仿宋_GB2312" w:eastAsia="仿宋_GB2312"/>
                      <w:sz w:val="21"/>
                    </w:rPr>
                    <w:t>脚轮：TPR橡胶轮</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尘推架</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杆子尺寸：2.5*145*1cm</w:t>
                  </w:r>
                </w:p>
                <w:p>
                  <w:pPr>
                    <w:pStyle w:val="null3"/>
                    <w:jc w:val="left"/>
                  </w:pPr>
                  <w:r>
                    <w:rPr>
                      <w:rFonts w:ascii="仿宋_GB2312" w:hAnsi="仿宋_GB2312" w:cs="仿宋_GB2312" w:eastAsia="仿宋_GB2312"/>
                      <w:sz w:val="21"/>
                    </w:rPr>
                    <w:t>内架尺寸： 67cm*16cm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330套/年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尘推罩</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尺寸：60cm</w:t>
                  </w:r>
                </w:p>
                <w:p>
                  <w:pPr>
                    <w:pStyle w:val="null3"/>
                    <w:jc w:val="left"/>
                  </w:pPr>
                  <w:r>
                    <w:rPr>
                      <w:rFonts w:ascii="仿宋_GB2312" w:hAnsi="仿宋_GB2312" w:cs="仿宋_GB2312" w:eastAsia="仿宋_GB2312"/>
                      <w:sz w:val="21"/>
                    </w:rPr>
                    <w:t>颜色：蓝色</w:t>
                  </w:r>
                </w:p>
              </w:tc>
              <w:tc>
                <w:tcPr>
                  <w:tcW w:type="dxa" w:w="9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直套式加厚涤布+棉线</w:t>
                  </w:r>
                </w:p>
              </w:tc>
              <w:tc>
                <w:tcPr>
                  <w:tcW w:type="dxa" w:w="7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1000张/年</w:t>
                  </w:r>
                </w:p>
                <w:p>
                  <w:pPr>
                    <w:pStyle w:val="null3"/>
                    <w:jc w:val="center"/>
                  </w:pPr>
                  <w:r>
                    <w:rPr>
                      <w:rFonts w:ascii="仿宋_GB2312" w:hAnsi="仿宋_GB2312" w:cs="仿宋_GB2312" w:eastAsia="仿宋_GB2312"/>
                      <w:sz w:val="21"/>
                    </w:rPr>
                    <w:t>600张/年</w:t>
                  </w:r>
                </w:p>
                <w:p>
                  <w:pPr>
                    <w:pStyle w:val="null3"/>
                    <w:jc w:val="center"/>
                  </w:pPr>
                  <w:r>
                    <w:rPr>
                      <w:rFonts w:ascii="仿宋_GB2312" w:hAnsi="仿宋_GB2312" w:cs="仿宋_GB2312" w:eastAsia="仿宋_GB2312"/>
                      <w:sz w:val="21"/>
                    </w:rPr>
                    <w:t>600张/年300张/年</w:t>
                  </w:r>
                </w:p>
                <w:p>
                  <w:pPr>
                    <w:pStyle w:val="null3"/>
                    <w:jc w:val="center"/>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尺寸：60cm</w:t>
                  </w:r>
                </w:p>
                <w:p>
                  <w:pPr>
                    <w:pStyle w:val="null3"/>
                    <w:jc w:val="left"/>
                  </w:pPr>
                  <w:r>
                    <w:rPr>
                      <w:rFonts w:ascii="仿宋_GB2312" w:hAnsi="仿宋_GB2312" w:cs="仿宋_GB2312" w:eastAsia="仿宋_GB2312"/>
                      <w:sz w:val="21"/>
                    </w:rPr>
                    <w:t>颜色：绿色</w:t>
                  </w:r>
                </w:p>
              </w:tc>
              <w:tc>
                <w:tcPr>
                  <w:tcW w:type="dxa" w:w="956"/>
                  <w:vMerge/>
                  <w:tcBorders>
                    <w:top w:val="none" w:color="000000" w:sz="4"/>
                    <w:left w:val="none" w:color="000000" w:sz="4"/>
                    <w:bottom w:val="single" w:color="000000" w:sz="4"/>
                    <w:right w:val="single" w:color="000000" w:sz="4"/>
                  </w:tcBorders>
                </w:tcPr>
                <w:p/>
              </w:tc>
              <w:tc>
                <w:tcPr>
                  <w:tcW w:type="dxa" w:w="767"/>
                  <w:vMerge/>
                  <w:tcBorders>
                    <w:top w:val="none" w:color="000000" w:sz="4"/>
                    <w:left w:val="none" w:color="000000" w:sz="4"/>
                    <w:bottom w:val="single" w:color="000000" w:sz="4"/>
                    <w:right w:val="single" w:color="000000" w:sz="4"/>
                  </w:tcBorders>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尺寸：60cm</w:t>
                  </w:r>
                </w:p>
                <w:p>
                  <w:pPr>
                    <w:pStyle w:val="null3"/>
                    <w:jc w:val="left"/>
                  </w:pPr>
                  <w:r>
                    <w:rPr>
                      <w:rFonts w:ascii="仿宋_GB2312" w:hAnsi="仿宋_GB2312" w:cs="仿宋_GB2312" w:eastAsia="仿宋_GB2312"/>
                      <w:sz w:val="21"/>
                    </w:rPr>
                    <w:t>颜色：黄色</w:t>
                  </w:r>
                </w:p>
              </w:tc>
              <w:tc>
                <w:tcPr>
                  <w:tcW w:type="dxa" w:w="956"/>
                  <w:vMerge/>
                  <w:tcBorders>
                    <w:top w:val="none" w:color="000000" w:sz="4"/>
                    <w:left w:val="none" w:color="000000" w:sz="4"/>
                    <w:bottom w:val="single" w:color="000000" w:sz="4"/>
                    <w:right w:val="single" w:color="000000" w:sz="4"/>
                  </w:tcBorders>
                </w:tcPr>
                <w:p/>
              </w:tc>
              <w:tc>
                <w:tcPr>
                  <w:tcW w:type="dxa" w:w="767"/>
                  <w:vMerge/>
                  <w:tcBorders>
                    <w:top w:val="none" w:color="000000" w:sz="4"/>
                    <w:left w:val="none" w:color="000000" w:sz="4"/>
                    <w:bottom w:val="single" w:color="000000" w:sz="4"/>
                    <w:right w:val="single" w:color="000000" w:sz="4"/>
                  </w:tcBorders>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尺寸：60cm</w:t>
                  </w:r>
                </w:p>
                <w:p>
                  <w:pPr>
                    <w:pStyle w:val="null3"/>
                    <w:jc w:val="left"/>
                  </w:pPr>
                  <w:r>
                    <w:rPr>
                      <w:rFonts w:ascii="仿宋_GB2312" w:hAnsi="仿宋_GB2312" w:cs="仿宋_GB2312" w:eastAsia="仿宋_GB2312"/>
                      <w:sz w:val="21"/>
                    </w:rPr>
                    <w:t>颜色：红色</w:t>
                  </w:r>
                </w:p>
              </w:tc>
              <w:tc>
                <w:tcPr>
                  <w:tcW w:type="dxa" w:w="956"/>
                  <w:vMerge/>
                  <w:tcBorders>
                    <w:top w:val="none" w:color="000000" w:sz="4"/>
                    <w:left w:val="none" w:color="000000" w:sz="4"/>
                    <w:bottom w:val="single" w:color="000000" w:sz="4"/>
                    <w:right w:val="single" w:color="000000" w:sz="4"/>
                  </w:tcBorders>
                </w:tcPr>
                <w:p/>
              </w:tc>
              <w:tc>
                <w:tcPr>
                  <w:tcW w:type="dxa" w:w="767"/>
                  <w:vMerge/>
                  <w:tcBorders>
                    <w:top w:val="none" w:color="000000" w:sz="4"/>
                    <w:left w:val="none" w:color="000000" w:sz="4"/>
                    <w:bottom w:val="single" w:color="000000" w:sz="4"/>
                    <w:right w:val="single" w:color="000000" w:sz="4"/>
                  </w:tcBorders>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毛巾</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尺寸：35*35cm</w:t>
                  </w:r>
                </w:p>
                <w:p>
                  <w:pPr>
                    <w:pStyle w:val="null3"/>
                    <w:jc w:val="left"/>
                  </w:pPr>
                  <w:r>
                    <w:rPr>
                      <w:rFonts w:ascii="仿宋_GB2312" w:hAnsi="仿宋_GB2312" w:cs="仿宋_GB2312" w:eastAsia="仿宋_GB2312"/>
                      <w:sz w:val="21"/>
                    </w:rPr>
                    <w:t>颜色：蓝色</w:t>
                  </w:r>
                </w:p>
              </w:tc>
              <w:tc>
                <w:tcPr>
                  <w:tcW w:type="dxa" w:w="9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加厚超纤</w:t>
                  </w:r>
                </w:p>
              </w:tc>
              <w:tc>
                <w:tcPr>
                  <w:tcW w:type="dxa" w:w="7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1000张/年</w:t>
                  </w:r>
                </w:p>
                <w:p>
                  <w:pPr>
                    <w:pStyle w:val="null3"/>
                    <w:jc w:val="center"/>
                  </w:pPr>
                  <w:r>
                    <w:rPr>
                      <w:rFonts w:ascii="仿宋_GB2312" w:hAnsi="仿宋_GB2312" w:cs="仿宋_GB2312" w:eastAsia="仿宋_GB2312"/>
                      <w:sz w:val="21"/>
                    </w:rPr>
                    <w:t>800张/年300张/年</w:t>
                  </w:r>
                </w:p>
                <w:p>
                  <w:pPr>
                    <w:pStyle w:val="null3"/>
                    <w:jc w:val="center"/>
                  </w:pPr>
                  <w:r>
                    <w:rPr>
                      <w:rFonts w:ascii="仿宋_GB2312" w:hAnsi="仿宋_GB2312" w:cs="仿宋_GB2312" w:eastAsia="仿宋_GB2312"/>
                      <w:sz w:val="21"/>
                    </w:rPr>
                    <w:t>300张/年</w:t>
                  </w:r>
                </w:p>
                <w:p>
                  <w:pPr>
                    <w:pStyle w:val="null3"/>
                    <w:jc w:val="center"/>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尺寸：35*35cm</w:t>
                  </w:r>
                </w:p>
                <w:p>
                  <w:pPr>
                    <w:pStyle w:val="null3"/>
                    <w:jc w:val="left"/>
                  </w:pPr>
                  <w:r>
                    <w:rPr>
                      <w:rFonts w:ascii="仿宋_GB2312" w:hAnsi="仿宋_GB2312" w:cs="仿宋_GB2312" w:eastAsia="仿宋_GB2312"/>
                      <w:sz w:val="21"/>
                    </w:rPr>
                    <w:t>颜色：绿色</w:t>
                  </w:r>
                </w:p>
              </w:tc>
              <w:tc>
                <w:tcPr>
                  <w:tcW w:type="dxa" w:w="956"/>
                  <w:vMerge/>
                  <w:tcBorders>
                    <w:top w:val="none" w:color="000000" w:sz="4"/>
                    <w:left w:val="none" w:color="000000" w:sz="4"/>
                    <w:bottom w:val="single" w:color="000000" w:sz="4"/>
                    <w:right w:val="single" w:color="000000" w:sz="4"/>
                  </w:tcBorders>
                </w:tcPr>
                <w:p/>
              </w:tc>
              <w:tc>
                <w:tcPr>
                  <w:tcW w:type="dxa" w:w="767"/>
                  <w:vMerge/>
                  <w:tcBorders>
                    <w:top w:val="none" w:color="000000" w:sz="4"/>
                    <w:left w:val="none" w:color="000000" w:sz="4"/>
                    <w:bottom w:val="single" w:color="000000" w:sz="4"/>
                    <w:right w:val="single" w:color="000000" w:sz="4"/>
                  </w:tcBorders>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尺寸：35*35cm</w:t>
                  </w:r>
                </w:p>
                <w:p>
                  <w:pPr>
                    <w:pStyle w:val="null3"/>
                    <w:jc w:val="left"/>
                  </w:pPr>
                  <w:r>
                    <w:rPr>
                      <w:rFonts w:ascii="仿宋_GB2312" w:hAnsi="仿宋_GB2312" w:cs="仿宋_GB2312" w:eastAsia="仿宋_GB2312"/>
                      <w:sz w:val="21"/>
                    </w:rPr>
                    <w:t>颜色：黄色</w:t>
                  </w:r>
                </w:p>
              </w:tc>
              <w:tc>
                <w:tcPr>
                  <w:tcW w:type="dxa" w:w="956"/>
                  <w:vMerge/>
                  <w:tcBorders>
                    <w:top w:val="none" w:color="000000" w:sz="4"/>
                    <w:left w:val="none" w:color="000000" w:sz="4"/>
                    <w:bottom w:val="single" w:color="000000" w:sz="4"/>
                    <w:right w:val="single" w:color="000000" w:sz="4"/>
                  </w:tcBorders>
                </w:tcPr>
                <w:p/>
              </w:tc>
              <w:tc>
                <w:tcPr>
                  <w:tcW w:type="dxa" w:w="767"/>
                  <w:vMerge/>
                  <w:tcBorders>
                    <w:top w:val="none" w:color="000000" w:sz="4"/>
                    <w:left w:val="none" w:color="000000" w:sz="4"/>
                    <w:bottom w:val="single" w:color="000000" w:sz="4"/>
                    <w:right w:val="single" w:color="000000" w:sz="4"/>
                  </w:tcBorders>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尺寸：35*35cm</w:t>
                  </w:r>
                </w:p>
                <w:p>
                  <w:pPr>
                    <w:pStyle w:val="null3"/>
                    <w:jc w:val="left"/>
                  </w:pPr>
                  <w:r>
                    <w:rPr>
                      <w:rFonts w:ascii="仿宋_GB2312" w:hAnsi="仿宋_GB2312" w:cs="仿宋_GB2312" w:eastAsia="仿宋_GB2312"/>
                      <w:sz w:val="21"/>
                    </w:rPr>
                    <w:t>颜色：红色</w:t>
                  </w:r>
                </w:p>
              </w:tc>
              <w:tc>
                <w:tcPr>
                  <w:tcW w:type="dxa" w:w="956"/>
                  <w:vMerge/>
                  <w:tcBorders>
                    <w:top w:val="none" w:color="000000" w:sz="4"/>
                    <w:left w:val="none" w:color="000000" w:sz="4"/>
                    <w:bottom w:val="single" w:color="000000" w:sz="4"/>
                    <w:right w:val="single" w:color="000000" w:sz="4"/>
                  </w:tcBorders>
                </w:tcPr>
                <w:p/>
              </w:tc>
              <w:tc>
                <w:tcPr>
                  <w:tcW w:type="dxa" w:w="767"/>
                  <w:vMerge/>
                  <w:tcBorders>
                    <w:top w:val="none" w:color="000000" w:sz="4"/>
                    <w:left w:val="none" w:color="000000" w:sz="4"/>
                    <w:bottom w:val="single" w:color="000000" w:sz="4"/>
                    <w:right w:val="single" w:color="000000" w:sz="4"/>
                  </w:tcBorders>
                </w:tc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吸水拖布</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拖布头尺寸：38cm</w:t>
                  </w:r>
                </w:p>
                <w:p>
                  <w:pPr>
                    <w:pStyle w:val="null3"/>
                    <w:jc w:val="left"/>
                  </w:pPr>
                  <w:r>
                    <w:rPr>
                      <w:rFonts w:ascii="仿宋_GB2312" w:hAnsi="仿宋_GB2312" w:cs="仿宋_GB2312" w:eastAsia="仿宋_GB2312"/>
                      <w:sz w:val="21"/>
                    </w:rPr>
                    <w:t>拖把杆长：120cm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拖布头：加厚速软胶棉头</w:t>
                  </w:r>
                </w:p>
                <w:p>
                  <w:pPr>
                    <w:pStyle w:val="null3"/>
                    <w:jc w:val="left"/>
                  </w:pPr>
                  <w:r>
                    <w:rPr>
                      <w:rFonts w:ascii="仿宋_GB2312" w:hAnsi="仿宋_GB2312" w:cs="仿宋_GB2312" w:eastAsia="仿宋_GB2312"/>
                      <w:sz w:val="21"/>
                    </w:rPr>
                    <w:t>拖布杆：不锈钢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  拖</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伸缩长度：90—124cm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全棉拖头</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  拖</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拖布头尺寸：27cm</w:t>
                  </w:r>
                </w:p>
                <w:p>
                  <w:pPr>
                    <w:pStyle w:val="null3"/>
                    <w:jc w:val="left"/>
                  </w:pPr>
                  <w:r>
                    <w:rPr>
                      <w:rFonts w:ascii="仿宋_GB2312" w:hAnsi="仿宋_GB2312" w:cs="仿宋_GB2312" w:eastAsia="仿宋_GB2312"/>
                      <w:sz w:val="21"/>
                    </w:rPr>
                    <w:t>伸缩杆尺寸：120cm</w:t>
                  </w:r>
                  <w:r>
                    <w:rPr>
                      <w:rFonts w:ascii="仿宋_GB2312" w:hAnsi="仿宋_GB2312" w:cs="仿宋_GB2312" w:eastAsia="仿宋_GB2312"/>
                      <w:sz w:val="19"/>
                    </w:rPr>
                    <w:t xml:space="preserve"> </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超纤布擦头+铝合金伸缩杆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  刷</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刷头尺寸：25*9*4cm</w:t>
                  </w:r>
                </w:p>
                <w:p>
                  <w:pPr>
                    <w:pStyle w:val="null3"/>
                    <w:jc w:val="left"/>
                  </w:pPr>
                  <w:r>
                    <w:rPr>
                      <w:rFonts w:ascii="仿宋_GB2312" w:hAnsi="仿宋_GB2312" w:cs="仿宋_GB2312" w:eastAsia="仿宋_GB2312"/>
                      <w:sz w:val="21"/>
                    </w:rPr>
                    <w:t>伸缩杆长：120cm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PP（聚丙烯）</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厕所刷</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刷头：11cm</w:t>
                  </w:r>
                </w:p>
                <w:p>
                  <w:pPr>
                    <w:pStyle w:val="null3"/>
                    <w:jc w:val="left"/>
                  </w:pPr>
                  <w:r>
                    <w:rPr>
                      <w:rFonts w:ascii="仿宋_GB2312" w:hAnsi="仿宋_GB2312" w:cs="仿宋_GB2312" w:eastAsia="仿宋_GB2312"/>
                      <w:sz w:val="21"/>
                    </w:rPr>
                    <w:t>杆长：43cm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PP（聚丙烯）</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  桶</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规格：33*31*24cm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撮  箕</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规格：26*27*93cm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PP+金属杆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塑料扫把</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规格：30*100cm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PET丝+PP+金属杆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大扫把</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竹竿款天然植物材料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伸缩加长除尘掸</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伸缩杆尺寸：82—255cm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纤维+铝合金伸缩杆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肥  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规格：242g/块</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增白皂</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120块/年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洗衣粉</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规格：12袋/件（500g/袋）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超效加酶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消洗灵</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规格：20袋/件（450g/袋）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无磷环保</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洁厕王</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规格：30瓶/件（500ml/瓶）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无磷</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洗洁精</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规格：4桶/件（5kg/桶）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除菌</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杀虫剂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规格：600毫升/瓶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瓷砖清洁剂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规格：2.5㎏/瓶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瓷砖清洁</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片碱</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规格：25㎏/袋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清洁除垢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袋/年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除锈剂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规格：5㎏/桶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除锈</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厕所芳香球</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规格：80g/袋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除臭</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医用强力洗衣粉</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规格：25kg/袋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pH值12</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r>
                    <w:rPr>
                      <w:rFonts w:ascii="仿宋_GB2312" w:hAnsi="仿宋_GB2312" w:cs="仿宋_GB2312" w:eastAsia="仿宋_GB2312"/>
                      <w:sz w:val="21"/>
                    </w:rPr>
                    <w:t>袋/年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医用氯漂粉</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规格：25kg/袋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pH值7-9</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r>
                    <w:rPr>
                      <w:rFonts w:ascii="仿宋_GB2312" w:hAnsi="仿宋_GB2312" w:cs="仿宋_GB2312" w:eastAsia="仿宋_GB2312"/>
                      <w:sz w:val="21"/>
                    </w:rPr>
                    <w:t>袋/年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全能清洁剂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规格：4瓶/箱（3.8L/加仑）</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中性配方</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12箱/年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除垢清洁剂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规格：4瓶/箱（3.8L/加仑）</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pH值7</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12箱/年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静电吸尘埃剂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规格：4瓶/箱（3.8L/加仑）</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中性</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2箱/年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化泡剂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规格：4*1加仑/箱</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pH值7</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2箱/年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不锈钢保养剂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规格：4瓶/箱（3.8L/加仑）</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pH值7</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0.5箱/年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五洁粉</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规格：500g/袋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无磷</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10包/年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杀虫气雾剂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规格：550ml/瓶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万能粘胶去除剂</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规格：450ml/瓶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净含量： 300（含）-500mL（含）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喷  壶</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容量：600ml/个</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PE原料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玻璃刮</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刮子：35cm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胶条</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黑垃圾袋</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规格：3000条/件（34×50cm/条）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背心加厚</w:t>
                  </w:r>
                </w:p>
                <w:p>
                  <w:pPr>
                    <w:pStyle w:val="null3"/>
                    <w:jc w:val="center"/>
                  </w:pPr>
                  <w:r>
                    <w:rPr>
                      <w:rFonts w:ascii="仿宋_GB2312" w:hAnsi="仿宋_GB2312" w:cs="仿宋_GB2312" w:eastAsia="仿宋_GB2312"/>
                      <w:sz w:val="21"/>
                    </w:rPr>
                    <w:t>PE款</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黑垃圾袋</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规格：2000条/件（45×54cm/条）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背心加厚</w:t>
                  </w:r>
                </w:p>
                <w:p>
                  <w:pPr>
                    <w:pStyle w:val="null3"/>
                    <w:jc w:val="center"/>
                  </w:pPr>
                  <w:r>
                    <w:rPr>
                      <w:rFonts w:ascii="仿宋_GB2312" w:hAnsi="仿宋_GB2312" w:cs="仿宋_GB2312" w:eastAsia="仿宋_GB2312"/>
                      <w:sz w:val="21"/>
                    </w:rPr>
                    <w:t>PE款</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黑垃圾袋</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规格：500条/件（85×90cm/条）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平口加厚</w:t>
                  </w:r>
                </w:p>
                <w:p>
                  <w:pPr>
                    <w:pStyle w:val="null3"/>
                    <w:jc w:val="center"/>
                  </w:pPr>
                  <w:r>
                    <w:rPr>
                      <w:rFonts w:ascii="仿宋_GB2312" w:hAnsi="仿宋_GB2312" w:cs="仿宋_GB2312" w:eastAsia="仿宋_GB2312"/>
                      <w:sz w:val="21"/>
                    </w:rPr>
                    <w:t>PE款</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黄垃圾袋</w:t>
                  </w:r>
                </w:p>
                <w:p>
                  <w:pPr>
                    <w:pStyle w:val="null3"/>
                    <w:jc w:val="center"/>
                  </w:p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规格：2000条/件（48×70cm/条）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背心加厚</w:t>
                  </w:r>
                </w:p>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r>
                    <w:rPr>
                      <w:rFonts w:ascii="仿宋_GB2312" w:hAnsi="仿宋_GB2312" w:cs="仿宋_GB2312" w:eastAsia="仿宋_GB2312"/>
                      <w:sz w:val="21"/>
                    </w:rPr>
                    <w:t>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黄垃圾袋</w:t>
                  </w:r>
                </w:p>
                <w:p>
                  <w:pPr>
                    <w:pStyle w:val="null3"/>
                    <w:jc w:val="center"/>
                  </w:p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规格：1000条/件（85×90cm/条）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平口加厚</w:t>
                  </w:r>
                </w:p>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r>
                    <w:rPr>
                      <w:rFonts w:ascii="仿宋_GB2312" w:hAnsi="仿宋_GB2312" w:cs="仿宋_GB2312" w:eastAsia="仿宋_GB2312"/>
                      <w:sz w:val="21"/>
                    </w:rPr>
                    <w:t>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黄垃圾袋</w:t>
                  </w:r>
                </w:p>
                <w:p>
                  <w:pPr>
                    <w:pStyle w:val="null3"/>
                    <w:jc w:val="center"/>
                  </w:p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规格：1000条/件（95×110cm/条）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平口加厚</w:t>
                  </w:r>
                </w:p>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r>
                    <w:rPr>
                      <w:rFonts w:ascii="仿宋_GB2312" w:hAnsi="仿宋_GB2312" w:cs="仿宋_GB2312" w:eastAsia="仿宋_GB2312"/>
                      <w:sz w:val="21"/>
                    </w:rPr>
                    <w:t>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垃圾袋37-57白</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规格：3000条/件（90×120cm/条）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平口加厚</w:t>
                  </w:r>
                </w:p>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人字梯</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3米10步（折叠伸缩）</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加厚铝合金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2.1米6步（折叠伸缩）</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加厚铝合金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擦玻器</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规格：18—24mm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轻磁双面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规格：20—26mm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强磁双面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vMerge/>
                  <w:tcBorders>
                    <w:top w:val="none" w:color="000000" w:sz="4"/>
                    <w:left w:val="single" w:color="000000" w:sz="4"/>
                    <w:bottom w:val="single" w:color="000000" w:sz="4"/>
                    <w:right w:val="single" w:color="000000" w:sz="4"/>
                  </w:tcBorders>
                </w:tc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规格：24—30mm（巨无霸）</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双层</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  头</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规格：17*35cm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超细纤维</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伸缩杆</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规格：4.5m</w:t>
                  </w:r>
                  <w:r>
                    <w:rPr>
                      <w:rFonts w:ascii="仿宋_GB2312" w:hAnsi="仿宋_GB2312" w:cs="仿宋_GB2312" w:eastAsia="仿宋_GB2312"/>
                      <w:sz w:val="19"/>
                    </w:rPr>
                    <w:t xml:space="preserve"> </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铝合金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2根/年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橡胶手套</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规格：L号</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进口加厚天然乳胶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480双/年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线手套</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加厚棉线</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240双/年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钢丝球</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尺寸：直径6cm</w:t>
                  </w:r>
                </w:p>
                <w:p>
                  <w:pPr>
                    <w:pStyle w:val="null3"/>
                    <w:jc w:val="left"/>
                  </w:pPr>
                  <w:r>
                    <w:rPr>
                      <w:rFonts w:ascii="仿宋_GB2312" w:hAnsi="仿宋_GB2312" w:cs="仿宋_GB2312" w:eastAsia="仿宋_GB2312"/>
                      <w:sz w:val="21"/>
                    </w:rPr>
                    <w:t>规格：20g*20个</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纤细金属丝</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60包/年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百洁布</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尺寸：10*7*1.6cm</w:t>
                  </w:r>
                </w:p>
                <w:p>
                  <w:pPr>
                    <w:pStyle w:val="null3"/>
                    <w:jc w:val="left"/>
                  </w:pPr>
                  <w:r>
                    <w:rPr>
                      <w:rFonts w:ascii="仿宋_GB2312" w:hAnsi="仿宋_GB2312" w:cs="仿宋_GB2312" w:eastAsia="仿宋_GB2312"/>
                      <w:sz w:val="21"/>
                    </w:rPr>
                    <w:t>规格：10片/包</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金刚砂</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36包/年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印度檀香</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尺寸：直径10.5cm</w:t>
                  </w:r>
                </w:p>
                <w:p>
                  <w:pPr>
                    <w:pStyle w:val="null3"/>
                    <w:jc w:val="left"/>
                  </w:pPr>
                  <w:r>
                    <w:rPr>
                      <w:rFonts w:ascii="仿宋_GB2312" w:hAnsi="仿宋_GB2312" w:cs="仿宋_GB2312" w:eastAsia="仿宋_GB2312"/>
                      <w:sz w:val="21"/>
                    </w:rPr>
                    <w:t>规格：10盘/盒</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奇楠香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240盒/年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伸缩香盘</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规格：14.5*18cm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  夹</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规格：32cm</w:t>
                  </w:r>
                  <w:r>
                    <w:rPr>
                      <w:rFonts w:ascii="仿宋_GB2312" w:hAnsi="仿宋_GB2312" w:cs="仿宋_GB2312" w:eastAsia="仿宋_GB2312"/>
                      <w:sz w:val="19"/>
                    </w:rPr>
                    <w:t xml:space="preserve"> </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云石铲刀</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规格：21cm（短款）</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铝合金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立体三角安全提示牌</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300*220*620mm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PP聚丙烯</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  帽</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规格：40cm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电动疏通下水道器具</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锰钢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剪刀</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消毒测试纸</w:t>
                  </w:r>
                </w:p>
                <w:p>
                  <w:pPr>
                    <w:pStyle w:val="null3"/>
                    <w:jc w:val="center"/>
                  </w:pP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20本/年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防滑垫</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120*180</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30张</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2.绿化工具、耗材</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规格或尺寸</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材质</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配置数量</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双刃绿篱机（8小时）</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24V直刀</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割灌机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手持式二冲程</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高枝剪</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SK5合金钢4滑轮</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锰钢锯片</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  剪</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65cm钢刃切刀+镀硬铬</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钢材</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  锯</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CRT-4寸（电链锯）</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合金一体式导板</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打草绳</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3.0圆形*55m（）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24卷/年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背负式电动喷雾器</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压力：≥0.48MPA</w:t>
                  </w:r>
                </w:p>
                <w:p>
                  <w:pPr>
                    <w:pStyle w:val="null3"/>
                    <w:jc w:val="left"/>
                  </w:pPr>
                  <w:r>
                    <w:rPr>
                      <w:rFonts w:ascii="仿宋_GB2312" w:hAnsi="仿宋_GB2312" w:cs="仿宋_GB2312" w:eastAsia="仿宋_GB2312"/>
                      <w:sz w:val="21"/>
                    </w:rPr>
                    <w:t>流量：≥3.5/MIN</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加厚PP材质</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机油4T</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650ml</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混合油2T</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946ml</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二冲程机器</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  桶</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33*31*24CM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8个/年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镰  刀</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18cm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24把/年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  帽</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规格：18*40cm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麦秆</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雨  衣</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双门襟防水牛津布</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雨  靴</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加厚高筒塑胶</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天然橡胶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4双/年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3米人字梯</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3米10步（折叠伸缩）</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加厚铝合金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2米人字梯</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2.1米6步（折叠伸缩）</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加厚铝合金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塑料胶水管</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25mm×100m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PVC加厚塑料</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2卷/年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黑垃圾袋（120）</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规格：500条/件（90×120cm/条）</w:t>
                  </w:r>
                </w:p>
                <w:p>
                  <w:pPr>
                    <w:pStyle w:val="null3"/>
                    <w:jc w:val="left"/>
                  </w:pPr>
                  <w:r>
                    <w:rPr>
                      <w:rFonts w:ascii="仿宋_GB2312" w:hAnsi="仿宋_GB2312" w:cs="仿宋_GB2312" w:eastAsia="仿宋_GB2312"/>
                      <w:sz w:val="21"/>
                    </w:rPr>
                    <w:t>克重：30克/条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平口加厚，PE款</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120件/年</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安全绳套装</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3m五点式双大钩</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加厚防护垫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3.设施设备维护工具、耗材</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规格或尺寸</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材质</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配置数量</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一字螺丝刀</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规格：6*38mm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十字螺丝刀</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规格：6*38mm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钳子</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规格：4.5寸</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钳子</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规格：8寸</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活动扳手</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规格：6寸</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活动扳手</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规格：15寸</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渡洛光柄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规格：3m</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测电笔</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规格：100/500V</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高压枪清洗机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规格：3000w/220V</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2把</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安装静音轮</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吸尘吸水器</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规格：40升</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安装静音轮</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移动电话</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规格：智能手机</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中央运输组、维修组值班电话</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对讲机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规格：通话范围≥10公里</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可以在全院范围内使用</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电焊机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规格：10米/220V</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空压机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规格：30升/1100w</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安装静音轮</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吸尘器</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规格：50升/2200w</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安装静音轮</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移动升降机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规格：升高3—10米</w:t>
                  </w:r>
                </w:p>
                <w:p>
                  <w:pPr>
                    <w:pStyle w:val="null3"/>
                    <w:jc w:val="left"/>
                  </w:pPr>
                  <w:r>
                    <w:rPr>
                      <w:rFonts w:ascii="仿宋_GB2312" w:hAnsi="仿宋_GB2312" w:cs="仿宋_GB2312" w:eastAsia="仿宋_GB2312"/>
                      <w:sz w:val="21"/>
                    </w:rPr>
                    <w:t>承重：230～450公斤</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安装静音轮</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吹地机/吹风机</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规格：1000w/25米/s</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安装静音轮</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4.总体要求</w:t>
                  </w:r>
                </w:p>
              </w:tc>
            </w:tr>
            <w:tr>
              <w:tc>
                <w:tcPr>
                  <w:tcW w:type="dxa" w:w="55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5"/>
                    <w:jc w:val="left"/>
                  </w:pPr>
                  <w:r>
                    <w:rPr>
                      <w:rFonts w:ascii="仿宋_GB2312" w:hAnsi="仿宋_GB2312" w:cs="仿宋_GB2312" w:eastAsia="仿宋_GB2312"/>
                      <w:sz w:val="21"/>
                    </w:rPr>
                    <w:t>（1）为保障本项目实施过程中各项工作的顺利开展，以上工具、耗材必须为全新新购，并只在本项目中使用。投标人提供的工具及耗材需满足以上基本要求，可根据公司自身情况增加，但不得减少。</w:t>
                  </w:r>
                </w:p>
                <w:p>
                  <w:pPr>
                    <w:pStyle w:val="null3"/>
                    <w:ind w:firstLine="445"/>
                    <w:jc w:val="left"/>
                  </w:pPr>
                  <w:r>
                    <w:rPr>
                      <w:rFonts w:ascii="仿宋_GB2312" w:hAnsi="仿宋_GB2312" w:cs="仿宋_GB2312" w:eastAsia="仿宋_GB2312"/>
                      <w:sz w:val="21"/>
                    </w:rPr>
                    <w:t>（2）投标人提供的所有工具、耗材在物业服务合同期内，由投标人自行妥善保管使用，遗失、损坏应及时添补，不得影响采购人的正常工作。</w:t>
                  </w:r>
                  <w:r>
                    <w:rPr>
                      <w:rFonts w:ascii="仿宋_GB2312" w:hAnsi="仿宋_GB2312" w:cs="仿宋_GB2312" w:eastAsia="仿宋_GB2312"/>
                      <w:sz w:val="21"/>
                    </w:rPr>
                    <w:t>投标人需单独提供声明函，声明拟投入本项目的工具、耗材使用符合国家相关法律法规及环保要求、符合医院院感要求，如因清洁、洗涤剂、消毒剂等产品使用不当给医院造成任何损失的由投标人负责恢复或依法赔偿。</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声明</w:t>
                  </w:r>
                  <w:r>
                    <w:rPr>
                      <w:rFonts w:ascii="仿宋_GB2312" w:hAnsi="仿宋_GB2312" w:cs="仿宋_GB2312" w:eastAsia="仿宋_GB2312"/>
                      <w:sz w:val="21"/>
                    </w:rPr>
                    <w:t>函</w:t>
                  </w:r>
                  <w:r>
                    <w:rPr>
                      <w:rFonts w:ascii="仿宋_GB2312" w:hAnsi="仿宋_GB2312" w:cs="仿宋_GB2312" w:eastAsia="仿宋_GB2312"/>
                      <w:sz w:val="21"/>
                    </w:rPr>
                    <w:t>，</w:t>
                  </w:r>
                  <w:r>
                    <w:rPr>
                      <w:rFonts w:ascii="仿宋_GB2312" w:hAnsi="仿宋_GB2312" w:cs="仿宋_GB2312" w:eastAsia="仿宋_GB2312"/>
                      <w:sz w:val="21"/>
                    </w:rPr>
                    <w:t>格式</w:t>
                  </w:r>
                  <w:r>
                    <w:rPr>
                      <w:rFonts w:ascii="仿宋_GB2312" w:hAnsi="仿宋_GB2312" w:cs="仿宋_GB2312" w:eastAsia="仿宋_GB2312"/>
                      <w:sz w:val="21"/>
                    </w:rPr>
                    <w:t>自拟</w:t>
                  </w:r>
                  <w:r>
                    <w:rPr>
                      <w:rFonts w:ascii="仿宋_GB2312" w:hAnsi="仿宋_GB2312" w:cs="仿宋_GB2312" w:eastAsia="仿宋_GB2312"/>
                      <w:sz w:val="21"/>
                    </w:rPr>
                    <w:t>）</w:t>
                  </w:r>
                </w:p>
                <w:p>
                  <w:pPr>
                    <w:pStyle w:val="null3"/>
                    <w:ind w:firstLine="445"/>
                    <w:jc w:val="left"/>
                  </w:pPr>
                  <w:r>
                    <w:rPr>
                      <w:rFonts w:ascii="仿宋_GB2312" w:hAnsi="仿宋_GB2312" w:cs="仿宋_GB2312" w:eastAsia="仿宋_GB2312"/>
                      <w:sz w:val="21"/>
                    </w:rPr>
                    <w:t>（3）为达到医院内清洁消毒工作的统一管理，若中标供应商提供更优质品牌的清洁消毒产品，需向院方提供产品的质量检验报告核查。对以上耗材根据医院作业标准及服务工具规格、质量、品牌的需求，为了避免中标人承接项目后，由于作业工具数量、质量、规格的参差导致本项目服务质量达不到要求或造成院内环境卫生污染、设备使用故障等医疗事故。</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以上工具耗材由采购人在签订合同后进场前进行现场验收，验收地点：成都市新都区第二人民医院院内，采购人只验收一次，中标人未提供或提供的工具耗材不满足以上要求，采购人将报告财政部门，按照法律规定对中标人进行处罚，签订的合同无效。</w:t>
                  </w:r>
                </w:p>
              </w:tc>
            </w:tr>
          </w:tbl>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五、人员配置（按下列人员要求配置）</w:t>
            </w:r>
          </w:p>
        </w:tc>
        <w:tc>
          <w:tcPr>
            <w:tcW w:type="dxa" w:w="5814"/>
          </w:tcPr>
          <w:p>
            <w:pPr>
              <w:pStyle w:val="null3"/>
              <w:jc w:val="left"/>
              <w:outlineLvl w:val="1"/>
            </w:pPr>
            <w:r>
              <w:rPr>
                <w:rFonts w:ascii="仿宋_GB2312" w:hAnsi="仿宋_GB2312" w:cs="仿宋_GB2312" w:eastAsia="仿宋_GB2312"/>
                <w:sz w:val="21"/>
              </w:rPr>
              <w:t>（一）人员配置要求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人提供的人员配置可优于人员配置表要求，且为中标后实际履约人员，配置的物业服务人员必须定岗，且只能服务于本项目。投标人为本项目配备的所有人员在入场前由采购人核查健康体检合格证后方能上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严格按照招标文件要求进行人员配置，表中要求的相关证书证件复印件若投标文件未提供则视为不满足招标文件实质性要求，其余人员提供承诺函即可。</w:t>
            </w:r>
          </w:p>
          <w:p>
            <w:pPr>
              <w:pStyle w:val="null3"/>
              <w:ind w:left="-570" w:right="-570" w:firstLine="565"/>
              <w:jc w:val="both"/>
              <w:outlineLvl w:val="1"/>
            </w:pPr>
            <w:r>
              <w:rPr>
                <w:rFonts w:ascii="仿宋_GB2312" w:hAnsi="仿宋_GB2312" w:cs="仿宋_GB2312" w:eastAsia="仿宋_GB2312"/>
                <w:sz w:val="30"/>
                <w:b/>
              </w:rPr>
              <w:t>（二）人员配置明细</w:t>
            </w:r>
          </w:p>
          <w:p>
            <w:pPr>
              <w:pStyle w:val="null3"/>
              <w:jc w:val="left"/>
              <w:outlineLvl w:val="2"/>
            </w:pPr>
            <w:r>
              <w:rPr>
                <w:rFonts w:ascii="仿宋_GB2312" w:hAnsi="仿宋_GB2312" w:cs="仿宋_GB2312" w:eastAsia="仿宋_GB2312"/>
                <w:sz w:val="28"/>
                <w:b/>
              </w:rPr>
              <w:t>1.项目经理</w:t>
            </w:r>
          </w:p>
          <w:tbl>
            <w:tblPr>
              <w:tblBorders>
                <w:top w:val="none" w:color="000000" w:sz="4"/>
                <w:left w:val="none" w:color="000000" w:sz="4"/>
                <w:bottom w:val="none" w:color="000000" w:sz="4"/>
                <w:right w:val="none" w:color="000000" w:sz="4"/>
                <w:insideH w:val="none"/>
                <w:insideV w:val="none"/>
              </w:tblBorders>
            </w:tblPr>
            <w:tblGrid>
              <w:gridCol w:w="401"/>
              <w:gridCol w:w="409"/>
              <w:gridCol w:w="985"/>
              <w:gridCol w:w="1892"/>
              <w:gridCol w:w="409"/>
              <w:gridCol w:w="1482"/>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工作时间</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岗位职责</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年龄要求</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8:30-12:30</w:t>
                  </w:r>
                </w:p>
                <w:p>
                  <w:pPr>
                    <w:pStyle w:val="null3"/>
                    <w:jc w:val="center"/>
                  </w:pPr>
                  <w:r>
                    <w:rPr>
                      <w:rFonts w:ascii="仿宋_GB2312" w:hAnsi="仿宋_GB2312" w:cs="仿宋_GB2312" w:eastAsia="仿宋_GB2312"/>
                      <w:sz w:val="21"/>
                    </w:rPr>
                    <w:t>14:00-18:00。</w:t>
                  </w:r>
                </w:p>
                <w:p>
                  <w:pPr>
                    <w:pStyle w:val="null3"/>
                    <w:jc w:val="center"/>
                  </w:pPr>
                  <w:r>
                    <w:rPr>
                      <w:rFonts w:ascii="仿宋_GB2312" w:hAnsi="仿宋_GB2312" w:cs="仿宋_GB2312" w:eastAsia="仿宋_GB2312"/>
                      <w:sz w:val="20"/>
                      <w:color w:val="FF0000"/>
                    </w:rPr>
                    <w:t>工作日期间每月至少安排1次延时加班，对项目部进行抽查，每次检查1小时</w:t>
                  </w:r>
                  <w:r>
                    <w:rPr>
                      <w:rFonts w:ascii="仿宋_GB2312" w:hAnsi="仿宋_GB2312" w:cs="仿宋_GB2312" w:eastAsia="仿宋_GB2312"/>
                      <w:sz w:val="20"/>
                    </w:rPr>
                    <w:t>。</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领导项目处员工完成医院和公司下达的责任目标并监督目标责任的完成情况；</w:t>
                  </w:r>
                </w:p>
                <w:p>
                  <w:pPr>
                    <w:pStyle w:val="null3"/>
                    <w:numPr>
                      <w:ilvl w:val="0"/>
                      <w:numId w:val="1"/>
                    </w:numPr>
                    <w:jc w:val="both"/>
                  </w:pPr>
                  <w:r>
                    <w:rPr>
                      <w:rFonts w:ascii="仿宋_GB2312" w:hAnsi="仿宋_GB2312" w:cs="仿宋_GB2312" w:eastAsia="仿宋_GB2312"/>
                      <w:sz w:val="21"/>
                    </w:rPr>
                    <w:t>负责组织制订项目部年度、季度、月度工作计划，并组织相关人员落实；严格落实法定节假日环境卫生及消毒、设施设备检查维护、中央运输工作的检查管理，需在岗监督管理，发现问题及时处理。</w:t>
                  </w:r>
                </w:p>
                <w:p>
                  <w:pPr>
                    <w:pStyle w:val="null3"/>
                    <w:numPr>
                      <w:ilvl w:val="0"/>
                      <w:numId w:val="1"/>
                    </w:numPr>
                    <w:jc w:val="both"/>
                  </w:pPr>
                  <w:r>
                    <w:rPr>
                      <w:rFonts w:ascii="仿宋_GB2312" w:hAnsi="仿宋_GB2312" w:cs="仿宋_GB2312" w:eastAsia="仿宋_GB2312"/>
                      <w:sz w:val="21"/>
                    </w:rPr>
                    <w:t>负责项目部工作质量体系的建立并持续改进，定期组织专业技能及行为规范培训，不断提升服务水平；</w:t>
                  </w:r>
                </w:p>
                <w:p>
                  <w:pPr>
                    <w:pStyle w:val="null3"/>
                    <w:numPr>
                      <w:ilvl w:val="0"/>
                      <w:numId w:val="1"/>
                    </w:numPr>
                    <w:jc w:val="both"/>
                  </w:pPr>
                  <w:r>
                    <w:rPr>
                      <w:rFonts w:ascii="仿宋_GB2312" w:hAnsi="仿宋_GB2312" w:cs="仿宋_GB2312" w:eastAsia="仿宋_GB2312"/>
                      <w:sz w:val="21"/>
                    </w:rPr>
                    <w:t>负责定期与业主单位的沟通回访及投诉反馈工作，确保现场服务质量的持续改进；</w:t>
                  </w:r>
                </w:p>
                <w:p>
                  <w:pPr>
                    <w:pStyle w:val="null3"/>
                    <w:numPr>
                      <w:ilvl w:val="0"/>
                      <w:numId w:val="1"/>
                    </w:numPr>
                    <w:jc w:val="both"/>
                  </w:pPr>
                  <w:r>
                    <w:rPr>
                      <w:rFonts w:ascii="仿宋_GB2312" w:hAnsi="仿宋_GB2312" w:cs="仿宋_GB2312" w:eastAsia="仿宋_GB2312"/>
                      <w:sz w:val="21"/>
                    </w:rPr>
                    <w:t>负责项目部不合格服务的处理及纠正、预防及跟踪；</w:t>
                  </w:r>
                </w:p>
                <w:p>
                  <w:pPr>
                    <w:pStyle w:val="null3"/>
                    <w:numPr>
                      <w:ilvl w:val="0"/>
                      <w:numId w:val="1"/>
                    </w:numPr>
                    <w:jc w:val="both"/>
                  </w:pPr>
                  <w:r>
                    <w:rPr>
                      <w:rFonts w:ascii="仿宋_GB2312" w:hAnsi="仿宋_GB2312" w:cs="仿宋_GB2312" w:eastAsia="仿宋_GB2312"/>
                      <w:sz w:val="21"/>
                    </w:rPr>
                    <w:t>负责对下属的管理、指导、培训、激励；</w:t>
                  </w:r>
                </w:p>
                <w:p>
                  <w:pPr>
                    <w:pStyle w:val="null3"/>
                    <w:numPr>
                      <w:ilvl w:val="0"/>
                      <w:numId w:val="1"/>
                    </w:numPr>
                    <w:jc w:val="both"/>
                  </w:pPr>
                  <w:r>
                    <w:rPr>
                      <w:rFonts w:ascii="仿宋_GB2312" w:hAnsi="仿宋_GB2312" w:cs="仿宋_GB2312" w:eastAsia="仿宋_GB2312"/>
                      <w:sz w:val="21"/>
                    </w:rPr>
                    <w:t>负责及时有效处理业主的重大投诉和各类突发应急事件；</w:t>
                  </w:r>
                </w:p>
                <w:p>
                  <w:pPr>
                    <w:pStyle w:val="null3"/>
                    <w:numPr>
                      <w:ilvl w:val="0"/>
                      <w:numId w:val="1"/>
                    </w:numPr>
                    <w:jc w:val="both"/>
                  </w:pPr>
                  <w:r>
                    <w:rPr>
                      <w:rFonts w:ascii="仿宋_GB2312" w:hAnsi="仿宋_GB2312" w:cs="仿宋_GB2312" w:eastAsia="仿宋_GB2312"/>
                      <w:sz w:val="21"/>
                    </w:rPr>
                    <w:t>负责制订年度培训计划及应急演练工作；</w:t>
                  </w:r>
                </w:p>
                <w:p>
                  <w:pPr>
                    <w:pStyle w:val="null3"/>
                    <w:numPr>
                      <w:ilvl w:val="0"/>
                      <w:numId w:val="1"/>
                    </w:numPr>
                    <w:jc w:val="left"/>
                  </w:pPr>
                  <w:r>
                    <w:rPr>
                      <w:rFonts w:ascii="仿宋_GB2312" w:hAnsi="仿宋_GB2312" w:cs="仿宋_GB2312" w:eastAsia="仿宋_GB2312"/>
                      <w:sz w:val="21"/>
                    </w:rPr>
                    <w:t>如遇紧急任务，服从采购人安排。</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男性/女性：18周岁以上，45周岁（含）以下</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身体健康，品行良好，具有较强的组织协调和沟通管理能力，工作积极主动，服务意识强，爱岗敬业。具有本科及以上（全日制）学历（提供毕业证复印件、学信网页截图、</w:t>
                  </w:r>
                  <w:r>
                    <w:rPr>
                      <w:rFonts w:ascii="仿宋_GB2312" w:hAnsi="仿宋_GB2312" w:cs="仿宋_GB2312" w:eastAsia="仿宋_GB2312"/>
                      <w:sz w:val="21"/>
                    </w:rPr>
                    <w:t>身份证正反面复印件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具有</w:t>
                  </w:r>
                  <w:r>
                    <w:rPr>
                      <w:rFonts w:ascii="仿宋_GB2312" w:hAnsi="仿宋_GB2312" w:cs="仿宋_GB2312" w:eastAsia="仿宋_GB2312"/>
                      <w:sz w:val="21"/>
                    </w:rPr>
                    <w:t>二级乙等及以上普通话水平</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二级乙等及以上普通话水平测试等级证书</w:t>
                  </w:r>
                  <w:r>
                    <w:rPr>
                      <w:rFonts w:ascii="仿宋_GB2312" w:hAnsi="仿宋_GB2312" w:cs="仿宋_GB2312" w:eastAsia="仿宋_GB2312"/>
                      <w:sz w:val="21"/>
                    </w:rPr>
                    <w:t>；</w:t>
                  </w:r>
                </w:p>
                <w:p>
                  <w:pPr>
                    <w:pStyle w:val="null3"/>
                    <w:numPr>
                      <w:ilvl w:val="0"/>
                      <w:numId w:val="1"/>
                    </w:numPr>
                    <w:ind w:right="135"/>
                    <w:jc w:val="left"/>
                  </w:pPr>
                  <w:r>
                    <w:rPr>
                      <w:rFonts w:ascii="仿宋_GB2312" w:hAnsi="仿宋_GB2312" w:cs="仿宋_GB2312" w:eastAsia="仿宋_GB2312"/>
                      <w:sz w:val="21"/>
                    </w:rPr>
                    <w:t>担任过医院物业项目的项目经理，具备三年及以上医院类物业管理经验（1.</w:t>
                  </w:r>
                  <w:r>
                    <w:rPr>
                      <w:rFonts w:ascii="仿宋_GB2312" w:hAnsi="仿宋_GB2312" w:cs="仿宋_GB2312" w:eastAsia="仿宋_GB2312"/>
                      <w:sz w:val="21"/>
                    </w:rPr>
                    <w:t>提供</w:t>
                  </w:r>
                  <w:r>
                    <w:rPr>
                      <w:rFonts w:ascii="仿宋_GB2312" w:hAnsi="仿宋_GB2312" w:cs="仿宋_GB2312" w:eastAsia="仿宋_GB2312"/>
                      <w:sz w:val="21"/>
                    </w:rPr>
                    <w:t>工作经验证明，内容应包含项目经理姓名、身份证号及工作年限、服务项目类型，并加盖</w:t>
                  </w:r>
                  <w:r>
                    <w:rPr>
                      <w:rFonts w:ascii="仿宋_GB2312" w:hAnsi="仿宋_GB2312" w:cs="仿宋_GB2312" w:eastAsia="仿宋_GB2312"/>
                      <w:sz w:val="21"/>
                    </w:rPr>
                    <w:t>投标人</w:t>
                  </w:r>
                  <w:r>
                    <w:rPr>
                      <w:rFonts w:ascii="仿宋_GB2312" w:hAnsi="仿宋_GB2312" w:cs="仿宋_GB2312" w:eastAsia="仿宋_GB2312"/>
                      <w:sz w:val="21"/>
                    </w:rPr>
                    <w:t>公章，2.若投标人拟派人员单个医院物业管理项目的服务时间少于3年的，则可提供多个医院物业管理项目且服务时间可累计；3.若投标人拟派人员在同一时段同时为2个及以上的物业管理项目提供服务的，则该时段只能计算一次服务时间）</w:t>
                  </w:r>
                </w:p>
                <w:p>
                  <w:pPr>
                    <w:pStyle w:val="null3"/>
                    <w:numPr>
                      <w:ilvl w:val="0"/>
                      <w:numId w:val="1"/>
                    </w:numPr>
                    <w:ind w:right="135"/>
                    <w:jc w:val="left"/>
                  </w:pPr>
                  <w:r>
                    <w:rPr>
                      <w:rFonts w:ascii="仿宋_GB2312" w:hAnsi="仿宋_GB2312" w:cs="仿宋_GB2312" w:eastAsia="仿宋_GB2312"/>
                      <w:sz w:val="21"/>
                    </w:rPr>
                    <w:t>定岗定员，未经采购人同意不得擅自调离。</w:t>
                  </w:r>
                </w:p>
                <w:p>
                  <w:pPr>
                    <w:pStyle w:val="null3"/>
                    <w:jc w:val="both"/>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小计</w:t>
                  </w:r>
                </w:p>
              </w:tc>
              <w:tc>
                <w:tcPr>
                  <w:tcW w:type="dxa" w:w="517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left"/>
              <w:outlineLvl w:val="2"/>
            </w:pPr>
            <w:r>
              <w:rPr>
                <w:rFonts w:ascii="仿宋_GB2312" w:hAnsi="仿宋_GB2312" w:cs="仿宋_GB2312" w:eastAsia="仿宋_GB2312"/>
                <w:sz w:val="28"/>
                <w:b/>
              </w:rPr>
              <w:t>2.项目主管</w:t>
            </w:r>
          </w:p>
          <w:tbl>
            <w:tblPr>
              <w:tblBorders>
                <w:top w:val="none" w:color="000000" w:sz="4"/>
                <w:left w:val="none" w:color="000000" w:sz="4"/>
                <w:bottom w:val="none" w:color="000000" w:sz="4"/>
                <w:right w:val="none" w:color="000000" w:sz="4"/>
                <w:insideH w:val="none"/>
                <w:insideV w:val="none"/>
              </w:tblBorders>
            </w:tblPr>
            <w:tblGrid>
              <w:gridCol w:w="401"/>
              <w:gridCol w:w="409"/>
              <w:gridCol w:w="985"/>
              <w:gridCol w:w="1482"/>
              <w:gridCol w:w="819"/>
              <w:gridCol w:w="1473"/>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工作时间</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岗位职责</w:t>
                  </w:r>
                </w:p>
              </w:tc>
              <w:tc>
                <w:tcPr>
                  <w:tcW w:type="dxa" w:w="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年龄要求</w:t>
                  </w:r>
                </w:p>
              </w:tc>
              <w:tc>
                <w:tcPr>
                  <w:tcW w:type="dxa" w:w="1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项目主管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8:30-12:30</w:t>
                  </w:r>
                </w:p>
                <w:p>
                  <w:pPr>
                    <w:pStyle w:val="null3"/>
                    <w:jc w:val="center"/>
                  </w:pPr>
                  <w:r>
                    <w:rPr>
                      <w:rFonts w:ascii="仿宋_GB2312" w:hAnsi="仿宋_GB2312" w:cs="仿宋_GB2312" w:eastAsia="仿宋_GB2312"/>
                      <w:sz w:val="21"/>
                    </w:rPr>
                    <w:t>14:00-18:00。</w:t>
                  </w:r>
                </w:p>
                <w:p>
                  <w:pPr>
                    <w:pStyle w:val="null3"/>
                    <w:jc w:val="center"/>
                  </w:pPr>
                  <w:r>
                    <w:rPr>
                      <w:rFonts w:ascii="仿宋_GB2312" w:hAnsi="仿宋_GB2312" w:cs="仿宋_GB2312" w:eastAsia="仿宋_GB2312"/>
                      <w:sz w:val="21"/>
                    </w:rPr>
                    <w:t>工作日期间每月至少安排1次延时加班对项目部进行抽查，每次1小时；周末休息日期间每周对项目部进行抽查，每次不少于4小时/周；每个法定节假日至少安排1天加班，按一天8小时计算。</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负责本项目物业日常管理工作及协调工作；</w:t>
                  </w:r>
                </w:p>
                <w:p>
                  <w:pPr>
                    <w:pStyle w:val="null3"/>
                    <w:numPr>
                      <w:ilvl w:val="0"/>
                      <w:numId w:val="1"/>
                    </w:numPr>
                    <w:jc w:val="left"/>
                  </w:pPr>
                  <w:r>
                    <w:rPr>
                      <w:rFonts w:ascii="仿宋_GB2312" w:hAnsi="仿宋_GB2312" w:cs="仿宋_GB2312" w:eastAsia="仿宋_GB2312"/>
                      <w:sz w:val="21"/>
                    </w:rPr>
                    <w:t>完成上级下达的其他工作任务；</w:t>
                  </w:r>
                </w:p>
                <w:p>
                  <w:pPr>
                    <w:pStyle w:val="null3"/>
                    <w:numPr>
                      <w:ilvl w:val="0"/>
                      <w:numId w:val="1"/>
                    </w:numPr>
                    <w:jc w:val="left"/>
                  </w:pPr>
                  <w:r>
                    <w:rPr>
                      <w:rFonts w:ascii="仿宋_GB2312" w:hAnsi="仿宋_GB2312" w:cs="仿宋_GB2312" w:eastAsia="仿宋_GB2312"/>
                      <w:sz w:val="21"/>
                    </w:rPr>
                    <w:t>负责项目处不合格服务的处理及纠正、预防措施实施和跟踪。</w:t>
                  </w:r>
                </w:p>
                <w:p>
                  <w:pPr>
                    <w:pStyle w:val="null3"/>
                    <w:numPr>
                      <w:ilvl w:val="0"/>
                      <w:numId w:val="1"/>
                    </w:numPr>
                    <w:jc w:val="left"/>
                  </w:pPr>
                  <w:r>
                    <w:rPr>
                      <w:rFonts w:ascii="仿宋_GB2312" w:hAnsi="仿宋_GB2312" w:cs="仿宋_GB2312" w:eastAsia="仿宋_GB2312"/>
                      <w:sz w:val="21"/>
                    </w:rPr>
                    <w:t>负责对各岗位人员的技术指导及培训工作。</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男性或女性：18周岁以上，45周岁（含）以下</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35"/>
                    <w:jc w:val="left"/>
                  </w:pPr>
                  <w:r>
                    <w:rPr>
                      <w:rFonts w:ascii="仿宋_GB2312" w:hAnsi="仿宋_GB2312" w:cs="仿宋_GB2312" w:eastAsia="仿宋_GB2312"/>
                      <w:sz w:val="21"/>
                    </w:rPr>
                    <w:t>1.身体健康，品行良好，具有较强的组织协调和沟通管理能力，工作积极主动，服务意识强，爱岗敬业。具备丰富的管理经验。</w:t>
                  </w:r>
                </w:p>
                <w:p>
                  <w:pPr>
                    <w:pStyle w:val="null3"/>
                    <w:ind w:right="135"/>
                    <w:jc w:val="left"/>
                  </w:pPr>
                  <w:r>
                    <w:rPr>
                      <w:rFonts w:ascii="仿宋_GB2312" w:hAnsi="仿宋_GB2312" w:cs="仿宋_GB2312" w:eastAsia="仿宋_GB2312"/>
                      <w:sz w:val="21"/>
                    </w:rPr>
                    <w:t>2.具有本科及以上学历，提供毕业证复印件、学信网页截图、</w:t>
                  </w:r>
                  <w:r>
                    <w:rPr>
                      <w:rFonts w:ascii="仿宋_GB2312" w:hAnsi="仿宋_GB2312" w:cs="仿宋_GB2312" w:eastAsia="仿宋_GB2312"/>
                      <w:sz w:val="21"/>
                    </w:rPr>
                    <w:t>身份证正反面复印件</w:t>
                  </w:r>
                  <w:r>
                    <w:rPr>
                      <w:rFonts w:ascii="仿宋_GB2312" w:hAnsi="仿宋_GB2312" w:cs="仿宋_GB2312" w:eastAsia="仿宋_GB2312"/>
                      <w:sz w:val="21"/>
                    </w:rPr>
                    <w:t>；</w:t>
                  </w:r>
                </w:p>
                <w:p>
                  <w:pPr>
                    <w:pStyle w:val="null3"/>
                    <w:ind w:right="135"/>
                    <w:jc w:val="left"/>
                  </w:pPr>
                  <w:r>
                    <w:rPr>
                      <w:rFonts w:ascii="仿宋_GB2312" w:hAnsi="仿宋_GB2312" w:cs="仿宋_GB2312" w:eastAsia="仿宋_GB2312"/>
                      <w:sz w:val="21"/>
                    </w:rPr>
                    <w:t>3.具备3年及以上医院类物业管理经验（1.</w:t>
                  </w:r>
                  <w:r>
                    <w:rPr>
                      <w:rFonts w:ascii="仿宋_GB2312" w:hAnsi="仿宋_GB2312" w:cs="仿宋_GB2312" w:eastAsia="仿宋_GB2312"/>
                      <w:sz w:val="21"/>
                    </w:rPr>
                    <w:t>提供</w:t>
                  </w:r>
                  <w:r>
                    <w:rPr>
                      <w:rFonts w:ascii="仿宋_GB2312" w:hAnsi="仿宋_GB2312" w:cs="仿宋_GB2312" w:eastAsia="仿宋_GB2312"/>
                      <w:sz w:val="21"/>
                    </w:rPr>
                    <w:t>工作经验</w:t>
                  </w:r>
                  <w:r>
                    <w:rPr>
                      <w:rFonts w:ascii="仿宋_GB2312" w:hAnsi="仿宋_GB2312" w:cs="仿宋_GB2312" w:eastAsia="仿宋_GB2312"/>
                      <w:sz w:val="21"/>
                    </w:rPr>
                    <w:t>证明，内容应包含项目经理姓名、身份证号及工作年限、服务项目类型，并加盖</w:t>
                  </w:r>
                  <w:r>
                    <w:rPr>
                      <w:rFonts w:ascii="仿宋_GB2312" w:hAnsi="仿宋_GB2312" w:cs="仿宋_GB2312" w:eastAsia="仿宋_GB2312"/>
                      <w:sz w:val="21"/>
                    </w:rPr>
                    <w:t>投标人</w:t>
                  </w:r>
                  <w:r>
                    <w:rPr>
                      <w:rFonts w:ascii="仿宋_GB2312" w:hAnsi="仿宋_GB2312" w:cs="仿宋_GB2312" w:eastAsia="仿宋_GB2312"/>
                      <w:sz w:val="21"/>
                    </w:rPr>
                    <w:t>公章</w:t>
                  </w:r>
                  <w:r>
                    <w:rPr>
                      <w:rFonts w:ascii="仿宋_GB2312" w:hAnsi="仿宋_GB2312" w:cs="仿宋_GB2312" w:eastAsia="仿宋_GB2312"/>
                      <w:sz w:val="21"/>
                    </w:rPr>
                    <w:t>2.若投标人拟派人员单个医院物业管理项目的服务时间少于3年的，则可提供多个医院物业管理项目且服务时间可累计；3.若投标人拟派人员在同一时段同时为2个及以上的物业管理项目提供服务的，则该时段只能计算一次服务时间）</w:t>
                  </w:r>
                </w:p>
                <w:p>
                  <w:pPr>
                    <w:pStyle w:val="null3"/>
                    <w:spacing w:after="120"/>
                    <w:jc w:val="both"/>
                  </w:pP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c>
                <w:tcPr>
                  <w:tcW w:type="dxa" w:w="516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left"/>
              <w:outlineLvl w:val="2"/>
            </w:pPr>
            <w:r>
              <w:rPr>
                <w:rFonts w:ascii="仿宋_GB2312" w:hAnsi="仿宋_GB2312" w:cs="仿宋_GB2312" w:eastAsia="仿宋_GB2312"/>
                <w:sz w:val="28"/>
                <w:b/>
              </w:rPr>
              <w:t>3.保洁人员</w:t>
            </w:r>
          </w:p>
          <w:tbl>
            <w:tblPr>
              <w:tblBorders>
                <w:top w:val="none" w:color="000000" w:sz="4"/>
                <w:left w:val="none" w:color="000000" w:sz="4"/>
                <w:bottom w:val="none" w:color="000000" w:sz="4"/>
                <w:right w:val="none" w:color="000000" w:sz="4"/>
                <w:insideH w:val="none"/>
                <w:insideV w:val="none"/>
              </w:tblBorders>
            </w:tblPr>
            <w:tblGrid>
              <w:gridCol w:w="237"/>
              <w:gridCol w:w="313"/>
              <w:gridCol w:w="745"/>
              <w:gridCol w:w="592"/>
              <w:gridCol w:w="389"/>
              <w:gridCol w:w="796"/>
              <w:gridCol w:w="1134"/>
              <w:gridCol w:w="635"/>
              <w:gridCol w:w="711"/>
            </w:tblGrid>
            <w:tr>
              <w:tc>
                <w:tcPr>
                  <w:tcW w:type="dxa" w:w="129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面积约（㎡）</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工作时间</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岗位职责</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年龄要求</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2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院内道路（含地下室）保洁人员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15939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负责外围日常清洁卫生工作</w:t>
                  </w:r>
                </w:p>
              </w:tc>
              <w:tc>
                <w:tcPr>
                  <w:tcW w:type="dxa" w:w="6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性别不限，法定劳动年龄内，具备有效的健康证。但其中至少有51名年龄满足以下要求：</w:t>
                  </w:r>
                </w:p>
                <w:p>
                  <w:pPr>
                    <w:pStyle w:val="null3"/>
                    <w:jc w:val="left"/>
                  </w:pPr>
                  <w:r>
                    <w:rPr>
                      <w:rFonts w:ascii="仿宋_GB2312" w:hAnsi="仿宋_GB2312" w:cs="仿宋_GB2312" w:eastAsia="仿宋_GB2312"/>
                      <w:sz w:val="21"/>
                    </w:rPr>
                    <w:t>若为男性，年龄在50周岁</w:t>
                  </w:r>
                  <w:r>
                    <w:rPr>
                      <w:rFonts w:ascii="仿宋_GB2312" w:hAnsi="仿宋_GB2312" w:cs="仿宋_GB2312" w:eastAsia="仿宋_GB2312"/>
                      <w:sz w:val="21"/>
                    </w:rPr>
                    <w:t>（含）</w:t>
                  </w:r>
                  <w:r>
                    <w:rPr>
                      <w:rFonts w:ascii="仿宋_GB2312" w:hAnsi="仿宋_GB2312" w:cs="仿宋_GB2312" w:eastAsia="仿宋_GB2312"/>
                      <w:sz w:val="21"/>
                    </w:rPr>
                    <w:t>以下；若为女性，年龄在40周岁</w:t>
                  </w:r>
                  <w:r>
                    <w:rPr>
                      <w:rFonts w:ascii="仿宋_GB2312" w:hAnsi="仿宋_GB2312" w:cs="仿宋_GB2312" w:eastAsia="仿宋_GB2312"/>
                      <w:sz w:val="21"/>
                    </w:rPr>
                    <w:t>（含）</w:t>
                  </w:r>
                  <w:r>
                    <w:rPr>
                      <w:rFonts w:ascii="仿宋_GB2312" w:hAnsi="仿宋_GB2312" w:cs="仿宋_GB2312" w:eastAsia="仿宋_GB2312"/>
                      <w:sz w:val="21"/>
                    </w:rPr>
                    <w:t>以下。</w:t>
                  </w:r>
                </w:p>
              </w:tc>
              <w:tc>
                <w:tcPr>
                  <w:tcW w:type="dxa" w:w="7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保洁人员必须服从管理，统一服装，规范服务，语言文明，主动、热情，严禁上班时间围堆闲谈，大声喧哗，做跟工作无关的事，不定时巡视本区域卫生。有相关保洁工作经验，吃苦耐劳，身体健康，有责任心。工作认真负责并接受过专业培训，能保障和应对特殊情况下清洁维护工作，正确使用保洁设备处理不同材质的物品。</w:t>
                  </w:r>
                </w:p>
                <w:p>
                  <w:pPr>
                    <w:pStyle w:val="null3"/>
                    <w:jc w:val="left"/>
                  </w:pPr>
                  <w:r>
                    <w:rPr>
                      <w:rFonts w:ascii="仿宋_GB2312" w:hAnsi="仿宋_GB2312" w:cs="仿宋_GB2312" w:eastAsia="仿宋_GB2312"/>
                      <w:sz w:val="21"/>
                    </w:rPr>
                    <w:t>2.投标人提供以下①或②均有效：</w:t>
                  </w:r>
                </w:p>
                <w:p>
                  <w:pPr>
                    <w:pStyle w:val="null3"/>
                    <w:jc w:val="left"/>
                  </w:pPr>
                  <w:r>
                    <w:rPr>
                      <w:rFonts w:ascii="仿宋_GB2312" w:hAnsi="仿宋_GB2312" w:cs="仿宋_GB2312" w:eastAsia="仿宋_GB2312"/>
                      <w:sz w:val="21"/>
                    </w:rPr>
                    <w:t>①若投标人拟派人员不涉及报价减免等相关政策，可仅针对此项要求提供承诺函，承诺拟配置人员满足招标文件要求，且保证在中标后进场前将人员配置到位。</w:t>
                  </w:r>
                </w:p>
                <w:p>
                  <w:pPr>
                    <w:pStyle w:val="null3"/>
                    <w:jc w:val="left"/>
                  </w:pPr>
                  <w:r>
                    <w:rPr>
                      <w:rFonts w:ascii="仿宋_GB2312" w:hAnsi="仿宋_GB2312" w:cs="仿宋_GB2312" w:eastAsia="仿宋_GB2312"/>
                      <w:sz w:val="21"/>
                    </w:rPr>
                    <w:t>②若投标人针对本项目实际拟派人员依法依规享受优惠或减免等政策，且用于本项目费用报价按照报价要求第3条提供相应证明材料，同时在投标时提供对应人员身份证正反面</w:t>
                  </w:r>
                  <w:r>
                    <w:rPr>
                      <w:rFonts w:ascii="仿宋_GB2312" w:hAnsi="仿宋_GB2312" w:cs="仿宋_GB2312" w:eastAsia="仿宋_GB2312"/>
                      <w:sz w:val="21"/>
                    </w:rPr>
                    <w:t>复印</w:t>
                  </w:r>
                  <w:r>
                    <w:rPr>
                      <w:rFonts w:ascii="仿宋_GB2312" w:hAnsi="仿宋_GB2312" w:cs="仿宋_GB2312" w:eastAsia="仿宋_GB2312"/>
                      <w:sz w:val="21"/>
                    </w:rPr>
                    <w:t>件及岗位要求对应的证明材料扫描件。</w:t>
                  </w:r>
                </w:p>
                <w:p>
                  <w:pPr>
                    <w:pStyle w:val="null3"/>
                    <w:jc w:val="left"/>
                  </w:pPr>
                  <w:r>
                    <w:rPr>
                      <w:rFonts w:ascii="仿宋_GB2312" w:hAnsi="仿宋_GB2312" w:cs="仿宋_GB2312" w:eastAsia="仿宋_GB2312"/>
                      <w:sz w:val="21"/>
                    </w:rPr>
                    <w:t>③法定节假日每天至少安排23名组员加班按照8小时/人/天计算。</w:t>
                  </w:r>
                </w:p>
              </w:tc>
            </w:tr>
            <w:tr>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w:t>
                  </w:r>
                </w:p>
                <w:p>
                  <w:pPr>
                    <w:pStyle w:val="null3"/>
                    <w:jc w:val="center"/>
                  </w:pPr>
                  <w:r>
                    <w:rPr>
                      <w:rFonts w:ascii="仿宋_GB2312" w:hAnsi="仿宋_GB2312" w:cs="仿宋_GB2312" w:eastAsia="仿宋_GB2312"/>
                      <w:sz w:val="21"/>
                    </w:rPr>
                    <w:t>急</w:t>
                  </w:r>
                </w:p>
                <w:p>
                  <w:pPr>
                    <w:pStyle w:val="null3"/>
                    <w:jc w:val="center"/>
                  </w:pPr>
                  <w:r>
                    <w:rPr>
                      <w:rFonts w:ascii="仿宋_GB2312" w:hAnsi="仿宋_GB2312" w:cs="仿宋_GB2312" w:eastAsia="仿宋_GB2312"/>
                      <w:sz w:val="21"/>
                    </w:rPr>
                    <w:t>诊</w:t>
                  </w:r>
                </w:p>
                <w:p>
                  <w:pPr>
                    <w:pStyle w:val="null3"/>
                    <w:jc w:val="center"/>
                  </w:pPr>
                  <w:r>
                    <w:rPr>
                      <w:rFonts w:ascii="仿宋_GB2312" w:hAnsi="仿宋_GB2312" w:cs="仿宋_GB2312" w:eastAsia="仿宋_GB2312"/>
                      <w:sz w:val="21"/>
                    </w:rPr>
                    <w:t>医</w:t>
                  </w:r>
                </w:p>
                <w:p>
                  <w:pPr>
                    <w:pStyle w:val="null3"/>
                    <w:jc w:val="center"/>
                  </w:pPr>
                  <w:r>
                    <w:rPr>
                      <w:rFonts w:ascii="仿宋_GB2312" w:hAnsi="仿宋_GB2312" w:cs="仿宋_GB2312" w:eastAsia="仿宋_GB2312"/>
                      <w:sz w:val="21"/>
                    </w:rPr>
                    <w:t>技</w:t>
                  </w:r>
                </w:p>
                <w:p>
                  <w:pPr>
                    <w:pStyle w:val="null3"/>
                    <w:jc w:val="center"/>
                  </w:pPr>
                  <w:r>
                    <w:rPr>
                      <w:rFonts w:ascii="仿宋_GB2312" w:hAnsi="仿宋_GB2312" w:cs="仿宋_GB2312" w:eastAsia="仿宋_GB2312"/>
                      <w:sz w:val="21"/>
                    </w:rPr>
                    <w:t>楼</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p>
                  <w:pPr>
                    <w:pStyle w:val="null3"/>
                    <w:jc w:val="center"/>
                  </w:pPr>
                  <w:r>
                    <w:rPr>
                      <w:rFonts w:ascii="仿宋_GB2312" w:hAnsi="仿宋_GB2312" w:cs="仿宋_GB2312" w:eastAsia="仿宋_GB2312"/>
                      <w:sz w:val="21"/>
                    </w:rPr>
                    <w:t>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门诊各楼大通道</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w:t>
                  </w:r>
                  <w:r>
                    <w:rPr>
                      <w:rFonts w:ascii="仿宋_GB2312" w:hAnsi="仿宋_GB2312" w:cs="仿宋_GB2312" w:eastAsia="仿宋_GB2312"/>
                      <w:sz w:val="21"/>
                    </w:rPr>
                    <w:t>00</w:t>
                  </w:r>
                </w:p>
                <w:p>
                  <w:pPr>
                    <w:pStyle w:val="null3"/>
                    <w:jc w:val="both"/>
                  </w:pPr>
                  <w:r>
                    <w:rPr>
                      <w:rFonts w:ascii="仿宋_GB2312" w:hAnsi="仿宋_GB2312" w:cs="仿宋_GB2312" w:eastAsia="仿宋_GB2312"/>
                      <w:sz w:val="21"/>
                    </w:rPr>
                    <w:t>（特殊科室按科室要求执行）</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负责日常清洁卫生及床铺更换工作</w:t>
                  </w: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急诊医学科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医学影像科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E74C3C"/>
                    </w:rPr>
                    <w:t>药房、收费室（包含门诊大厅）</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E74C3C"/>
                    </w:rPr>
                    <w:t>2701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E74C3C"/>
                    </w:rPr>
                    <w:t>1</w:t>
                  </w:r>
                </w:p>
                <w:p>
                  <w:pPr>
                    <w:pStyle w:val="null3"/>
                    <w:jc w:val="center"/>
                  </w:pP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儿科门诊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超声影像科、心电图检查区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检验中心、输血科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外科、内科等门诊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皮肤科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553</w:t>
                  </w:r>
                </w:p>
              </w:tc>
              <w:tc>
                <w:tcPr>
                  <w:tcW w:type="dxa" w:w="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计划生育手术室</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620</w:t>
                  </w:r>
                </w:p>
              </w:tc>
              <w:tc>
                <w:tcPr>
                  <w:tcW w:type="dxa" w:w="389"/>
                  <w:vMerge/>
                  <w:tcBorders>
                    <w:top w:val="none" w:color="000000" w:sz="4"/>
                    <w:left w:val="non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血透中心</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门诊康复科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内镜中心</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972</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耳鼻喉门诊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体检中心</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口腔科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行政办公区、会议室</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w:t>
                  </w:r>
                </w:p>
                <w:p>
                  <w:pPr>
                    <w:pStyle w:val="null3"/>
                    <w:jc w:val="center"/>
                  </w:pPr>
                  <w:r>
                    <w:rPr>
                      <w:rFonts w:ascii="仿宋_GB2312" w:hAnsi="仿宋_GB2312" w:cs="仿宋_GB2312" w:eastAsia="仿宋_GB2312"/>
                      <w:sz w:val="21"/>
                    </w:rPr>
                    <w:t>区</w:t>
                  </w:r>
                </w:p>
                <w:p>
                  <w:pPr>
                    <w:pStyle w:val="null3"/>
                    <w:jc w:val="center"/>
                  </w:pPr>
                  <w:r>
                    <w:rPr>
                      <w:rFonts w:ascii="仿宋_GB2312" w:hAnsi="仿宋_GB2312" w:cs="仿宋_GB2312" w:eastAsia="仿宋_GB2312"/>
                      <w:sz w:val="21"/>
                    </w:rPr>
                    <w:t>综</w:t>
                  </w:r>
                </w:p>
                <w:p>
                  <w:pPr>
                    <w:pStyle w:val="null3"/>
                    <w:jc w:val="center"/>
                  </w:pPr>
                  <w:r>
                    <w:rPr>
                      <w:rFonts w:ascii="仿宋_GB2312" w:hAnsi="仿宋_GB2312" w:cs="仿宋_GB2312" w:eastAsia="仿宋_GB2312"/>
                      <w:sz w:val="21"/>
                    </w:rPr>
                    <w:t>合</w:t>
                  </w:r>
                </w:p>
                <w:p>
                  <w:pPr>
                    <w:pStyle w:val="null3"/>
                    <w:jc w:val="center"/>
                  </w:pPr>
                  <w:r>
                    <w:rPr>
                      <w:rFonts w:ascii="仿宋_GB2312" w:hAnsi="仿宋_GB2312" w:cs="仿宋_GB2312" w:eastAsia="仿宋_GB2312"/>
                      <w:sz w:val="21"/>
                    </w:rPr>
                    <w:t>楼</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消毒供应中心</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p>
                  <w:pPr>
                    <w:pStyle w:val="null3"/>
                    <w:jc w:val="center"/>
                  </w:pPr>
                  <w:r>
                    <w:rPr>
                      <w:rFonts w:ascii="仿宋_GB2312" w:hAnsi="仿宋_GB2312" w:cs="仿宋_GB2312" w:eastAsia="仿宋_GB2312"/>
                      <w:sz w:val="21"/>
                    </w:rPr>
                    <w:t>（特殊科室按科室要求执行）</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负责日常清洁卫生及床铺更换工作</w:t>
                  </w: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病案室、出入院结算处</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2F</w:t>
                  </w:r>
                </w:p>
              </w:tc>
              <w:tc>
                <w:tcPr>
                  <w:tcW w:type="dxa" w:w="7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手术室/麻醉科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1542</w:t>
                  </w:r>
                </w:p>
              </w:tc>
              <w:tc>
                <w:tcPr>
                  <w:tcW w:type="dxa" w:w="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3F</w:t>
                  </w:r>
                </w:p>
              </w:tc>
              <w:tc>
                <w:tcPr>
                  <w:tcW w:type="dxa" w:w="745"/>
                  <w:vMerge/>
                  <w:tcBorders>
                    <w:top w:val="none" w:color="000000" w:sz="4"/>
                    <w:left w:val="none" w:color="000000" w:sz="4"/>
                    <w:bottom w:val="single" w:color="000000" w:sz="4"/>
                    <w:right w:val="single" w:color="000000" w:sz="4"/>
                  </w:tcBorders>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1543</w:t>
                  </w:r>
                </w:p>
              </w:tc>
              <w:tc>
                <w:tcPr>
                  <w:tcW w:type="dxa" w:w="389"/>
                  <w:vMerge/>
                  <w:tcBorders>
                    <w:top w:val="none" w:color="000000" w:sz="4"/>
                    <w:left w:val="non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重症医学科（ICU）</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1245</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康复科病区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1778.3</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产房、妇科</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中医科病区、肛肠科病区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眼耳鼻喉病区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普外科、神外、胸外病区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泌尿外科病区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心血管、神经内科病区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内分泌科、肾病学科病区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消化内科病区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呼吸内科病区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10F</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老年病科病区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237"/>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老年病科病区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1538</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6"/>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5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后勤综合楼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3F—5F办公区</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1721.71</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负责日常清洁卫生</w:t>
                  </w: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5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感染门诊楼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肝炎、肠道、发热、结核门诊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356.40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p>
                  <w:pPr>
                    <w:pStyle w:val="null3"/>
                    <w:jc w:val="center"/>
                  </w:pPr>
                  <w:r>
                    <w:rPr>
                      <w:rFonts w:ascii="仿宋_GB2312" w:hAnsi="仿宋_GB2312" w:cs="仿宋_GB2312" w:eastAsia="仿宋_GB2312"/>
                      <w:sz w:val="21"/>
                    </w:rPr>
                    <w:t>（特殊科室按科室要求执行）</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负责日常清洁卫生及床铺更换工作</w:t>
                  </w:r>
                </w:p>
              </w:tc>
              <w:tc>
                <w:tcPr>
                  <w:tcW w:type="dxa" w:w="635"/>
                  <w:vMerge/>
                  <w:tcBorders>
                    <w:top w:val="none" w:color="000000" w:sz="4"/>
                    <w:left w:val="none" w:color="000000" w:sz="4"/>
                    <w:bottom w:val="single" w:color="000000" w:sz="4"/>
                    <w:right w:val="single" w:color="000000" w:sz="4"/>
                  </w:tcBorders>
                </w:tcPr>
                <w:p/>
              </w:tc>
              <w:tc>
                <w:tcPr>
                  <w:tcW w:type="dxa" w:w="711"/>
                  <w:vMerge/>
                  <w:tcBorders>
                    <w:top w:val="none" w:color="000000" w:sz="4"/>
                    <w:left w:val="none" w:color="000000" w:sz="4"/>
                    <w:bottom w:val="single" w:color="000000" w:sz="4"/>
                    <w:right w:val="single" w:color="000000" w:sz="4"/>
                  </w:tcBorders>
                </w:tcPr>
                <w:p/>
              </w:tc>
            </w:tr>
            <w:tr>
              <w:tc>
                <w:tcPr>
                  <w:tcW w:type="dxa" w:w="18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c>
                <w:tcPr>
                  <w:tcW w:type="dxa" w:w="366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rPr>
                    <w:t>65人</w:t>
                  </w:r>
                </w:p>
              </w:tc>
            </w:tr>
          </w:tbl>
          <w:p>
            <w:pPr>
              <w:pStyle w:val="null3"/>
              <w:jc w:val="left"/>
              <w:outlineLvl w:val="2"/>
            </w:pPr>
            <w:r>
              <w:rPr>
                <w:rFonts w:ascii="仿宋_GB2312" w:hAnsi="仿宋_GB2312" w:cs="仿宋_GB2312" w:eastAsia="仿宋_GB2312"/>
                <w:sz w:val="28"/>
                <w:b/>
              </w:rPr>
              <w:t>4.中央运输</w:t>
            </w:r>
          </w:p>
          <w:tbl>
            <w:tblPr>
              <w:tblBorders>
                <w:top w:val="none" w:color="000000" w:sz="4"/>
                <w:left w:val="none" w:color="000000" w:sz="4"/>
                <w:bottom w:val="none" w:color="000000" w:sz="4"/>
                <w:right w:val="none" w:color="000000" w:sz="4"/>
                <w:insideH w:val="none"/>
                <w:insideV w:val="none"/>
              </w:tblBorders>
            </w:tblPr>
            <w:tblGrid>
              <w:gridCol w:w="561"/>
              <w:gridCol w:w="406"/>
              <w:gridCol w:w="1053"/>
              <w:gridCol w:w="1546"/>
              <w:gridCol w:w="647"/>
              <w:gridCol w:w="1347"/>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工作时间</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岗位职责</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年龄要求</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接听电话做好记录、派遣人员、负责监督派出人员工作进程及完成情况</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性别不限，年龄在18周岁以上，45周岁</w:t>
                  </w:r>
                  <w:r>
                    <w:rPr>
                      <w:rFonts w:ascii="仿宋_GB2312" w:hAnsi="仿宋_GB2312" w:cs="仿宋_GB2312" w:eastAsia="仿宋_GB2312"/>
                      <w:sz w:val="21"/>
                    </w:rPr>
                    <w:t>（含）</w:t>
                  </w:r>
                  <w:r>
                    <w:rPr>
                      <w:rFonts w:ascii="仿宋_GB2312" w:hAnsi="仿宋_GB2312" w:cs="仿宋_GB2312" w:eastAsia="仿宋_GB2312"/>
                      <w:sz w:val="21"/>
                    </w:rPr>
                    <w:t>以下。</w:t>
                  </w:r>
                </w:p>
              </w:tc>
              <w:tc>
                <w:tcPr>
                  <w:tcW w:type="dxa" w:w="1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1.调度：</w:t>
                  </w:r>
                </w:p>
                <w:p>
                  <w:pPr>
                    <w:pStyle w:val="null3"/>
                    <w:jc w:val="both"/>
                  </w:pPr>
                  <w:r>
                    <w:rPr>
                      <w:rFonts w:ascii="仿宋_GB2312" w:hAnsi="仿宋_GB2312" w:cs="仿宋_GB2312" w:eastAsia="仿宋_GB2312"/>
                      <w:sz w:val="21"/>
                    </w:rPr>
                    <w:t>熟悉电脑办公软件应用及操作，能熟练应用线上调度平台，并具备本科及以上学历，提供毕业证复印件及学信网页查询截图、</w:t>
                  </w:r>
                  <w:r>
                    <w:rPr>
                      <w:rFonts w:ascii="仿宋_GB2312" w:hAnsi="仿宋_GB2312" w:cs="仿宋_GB2312" w:eastAsia="仿宋_GB2312"/>
                      <w:sz w:val="21"/>
                    </w:rPr>
                    <w:t>身份证正反面复印件。</w:t>
                  </w:r>
                </w:p>
                <w:p>
                  <w:pPr>
                    <w:pStyle w:val="null3"/>
                    <w:jc w:val="both"/>
                  </w:pPr>
                  <w:r>
                    <w:rPr>
                      <w:rFonts w:ascii="仿宋_GB2312" w:hAnsi="仿宋_GB2312" w:cs="仿宋_GB2312" w:eastAsia="仿宋_GB2312"/>
                      <w:sz w:val="21"/>
                    </w:rPr>
                    <w:t>2.送检、陪检、夜班：</w:t>
                  </w:r>
                </w:p>
                <w:p>
                  <w:pPr>
                    <w:pStyle w:val="null3"/>
                    <w:jc w:val="both"/>
                  </w:pPr>
                  <w:r>
                    <w:rPr>
                      <w:rFonts w:ascii="仿宋_GB2312" w:hAnsi="仿宋_GB2312" w:cs="仿宋_GB2312" w:eastAsia="仿宋_GB2312"/>
                      <w:sz w:val="21"/>
                    </w:rPr>
                    <w:t>（1）男性员工占比不少于50%。</w:t>
                  </w:r>
                  <w:r>
                    <w:rPr>
                      <w:rFonts w:ascii="仿宋_GB2312" w:hAnsi="仿宋_GB2312" w:cs="仿宋_GB2312" w:eastAsia="仿宋_GB2312"/>
                      <w:sz w:val="21"/>
                      <w:color w:val="EE0000"/>
                    </w:rPr>
                    <w:t>具备</w:t>
                  </w:r>
                  <w:r>
                    <w:rPr>
                      <w:rFonts w:ascii="仿宋_GB2312" w:hAnsi="仿宋_GB2312" w:cs="仿宋_GB2312" w:eastAsia="仿宋_GB2312"/>
                      <w:sz w:val="21"/>
                    </w:rPr>
                    <w:t>有效期内的健康证。</w:t>
                  </w:r>
                </w:p>
                <w:p>
                  <w:pPr>
                    <w:pStyle w:val="null3"/>
                    <w:jc w:val="both"/>
                  </w:pPr>
                  <w:r>
                    <w:rPr>
                      <w:rFonts w:ascii="仿宋_GB2312" w:hAnsi="仿宋_GB2312" w:cs="仿宋_GB2312" w:eastAsia="仿宋_GB2312"/>
                      <w:sz w:val="21"/>
                    </w:rPr>
                    <w:t>（2）投标人提供以下①或②均有效：</w:t>
                  </w:r>
                </w:p>
                <w:p>
                  <w:pPr>
                    <w:pStyle w:val="null3"/>
                    <w:jc w:val="both"/>
                  </w:pPr>
                  <w:r>
                    <w:rPr>
                      <w:rFonts w:ascii="仿宋_GB2312" w:hAnsi="仿宋_GB2312" w:cs="仿宋_GB2312" w:eastAsia="仿宋_GB2312"/>
                      <w:sz w:val="21"/>
                    </w:rPr>
                    <w:t>①若投标人拟派人员不涉及报价减免等相关政策，可仅针对此项要求提供承诺函，承诺拟配置人员满足招标文件要求，且保证在中标后进场前将人员配置到位。</w:t>
                  </w:r>
                </w:p>
                <w:p>
                  <w:pPr>
                    <w:pStyle w:val="null3"/>
                    <w:jc w:val="both"/>
                  </w:pPr>
                  <w:r>
                    <w:rPr>
                      <w:rFonts w:ascii="仿宋_GB2312" w:hAnsi="仿宋_GB2312" w:cs="仿宋_GB2312" w:eastAsia="仿宋_GB2312"/>
                      <w:sz w:val="21"/>
                    </w:rPr>
                    <w:t>②若投标人针对本项目实际拟派人员依法依规享受优惠或减免等政策，且用于本项目费用报价按照报价要求第3条提供相应证明材料，同时在投标时提供对应人员身份证正反面</w:t>
                  </w:r>
                  <w:r>
                    <w:rPr>
                      <w:rFonts w:ascii="仿宋_GB2312" w:hAnsi="仿宋_GB2312" w:cs="仿宋_GB2312" w:eastAsia="仿宋_GB2312"/>
                      <w:sz w:val="21"/>
                    </w:rPr>
                    <w:t>复印</w:t>
                  </w:r>
                  <w:r>
                    <w:rPr>
                      <w:rFonts w:ascii="仿宋_GB2312" w:hAnsi="仿宋_GB2312" w:cs="仿宋_GB2312" w:eastAsia="仿宋_GB2312"/>
                      <w:sz w:val="21"/>
                    </w:rPr>
                    <w:t>件及岗位要求对应的证明材料扫描件。</w:t>
                  </w:r>
                </w:p>
                <w:p>
                  <w:pPr>
                    <w:pStyle w:val="null3"/>
                    <w:jc w:val="both"/>
                  </w:pPr>
                  <w:r>
                    <w:rPr>
                      <w:rFonts w:ascii="仿宋_GB2312" w:hAnsi="仿宋_GB2312" w:cs="仿宋_GB2312" w:eastAsia="仿宋_GB2312"/>
                      <w:sz w:val="21"/>
                    </w:rPr>
                    <w:t>3、法定节假日每天至少安排7人加班，按8小时/人/天计算。</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送检</w:t>
                  </w:r>
                </w:p>
                <w:p>
                  <w:pPr>
                    <w:pStyle w:val="null3"/>
                    <w:jc w:val="both"/>
                  </w:pPr>
                  <w:r>
                    <w:rPr>
                      <w:rFonts w:ascii="仿宋_GB2312" w:hAnsi="仿宋_GB2312" w:cs="仿宋_GB2312" w:eastAsia="仿宋_GB2312"/>
                      <w:sz w:val="21"/>
                    </w:rPr>
                    <w:t>（含轮休）</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两班制：</w:t>
                  </w:r>
                </w:p>
                <w:p>
                  <w:pPr>
                    <w:pStyle w:val="null3"/>
                    <w:jc w:val="left"/>
                  </w:pPr>
                  <w:r>
                    <w:rPr>
                      <w:rFonts w:ascii="仿宋_GB2312" w:hAnsi="仿宋_GB2312" w:cs="仿宋_GB2312" w:eastAsia="仿宋_GB2312"/>
                      <w:sz w:val="21"/>
                    </w:rPr>
                    <w:t>早班08:00-12:00、13:00-17:00</w:t>
                  </w:r>
                </w:p>
                <w:p>
                  <w:pPr>
                    <w:pStyle w:val="null3"/>
                    <w:jc w:val="left"/>
                  </w:pPr>
                  <w:r>
                    <w:rPr>
                      <w:rFonts w:ascii="仿宋_GB2312" w:hAnsi="仿宋_GB2312" w:cs="仿宋_GB2312" w:eastAsia="仿宋_GB2312"/>
                      <w:sz w:val="21"/>
                    </w:rPr>
                    <w:t>晚班：17:00-01:00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住院部各科室收取血液、大小便等标本到检验科送检；</w:t>
                  </w:r>
                </w:p>
                <w:p>
                  <w:pPr>
                    <w:pStyle w:val="null3"/>
                    <w:numPr>
                      <w:ilvl w:val="0"/>
                      <w:numId w:val="1"/>
                    </w:numPr>
                    <w:jc w:val="left"/>
                  </w:pPr>
                  <w:r>
                    <w:rPr>
                      <w:rFonts w:ascii="仿宋_GB2312" w:hAnsi="仿宋_GB2312" w:cs="仿宋_GB2312" w:eastAsia="仿宋_GB2312"/>
                      <w:sz w:val="21"/>
                    </w:rPr>
                    <w:t>负责到各检验中心取回病人的检查报告，按科室分类整理送回科室；</w:t>
                  </w:r>
                </w:p>
                <w:p>
                  <w:pPr>
                    <w:pStyle w:val="null3"/>
                    <w:numPr>
                      <w:ilvl w:val="0"/>
                      <w:numId w:val="1"/>
                    </w:numPr>
                    <w:jc w:val="left"/>
                  </w:pPr>
                  <w:r>
                    <w:rPr>
                      <w:rFonts w:ascii="仿宋_GB2312" w:hAnsi="仿宋_GB2312" w:cs="仿宋_GB2312" w:eastAsia="仿宋_GB2312"/>
                      <w:sz w:val="21"/>
                    </w:rPr>
                    <w:t>要求做到三查七对：三查指操作前、操作中、操作后；七对指对床号、姓名、药名、浓度、剂量、时间、用法。</w:t>
                  </w:r>
                </w:p>
              </w:tc>
              <w:tc>
                <w:tcPr>
                  <w:tcW w:type="dxa" w:w="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性别不限，45周岁（含）以下。</w:t>
                  </w:r>
                </w:p>
              </w:tc>
              <w:tc>
                <w:tcPr>
                  <w:tcW w:type="dxa" w:w="1347"/>
                  <w:vMerge/>
                  <w:tcBorders>
                    <w:top w:val="none" w:color="000000" w:sz="4"/>
                    <w:left w:val="none" w:color="000000" w:sz="4"/>
                    <w:bottom w:val="single" w:color="000000" w:sz="4"/>
                    <w:right w:val="single" w:color="000000" w:sz="4"/>
                  </w:tcBorders>
                </w:tcP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陪检</w:t>
                  </w:r>
                </w:p>
                <w:p>
                  <w:pPr>
                    <w:pStyle w:val="null3"/>
                    <w:jc w:val="both"/>
                  </w:pPr>
                  <w:r>
                    <w:rPr>
                      <w:rFonts w:ascii="仿宋_GB2312" w:hAnsi="仿宋_GB2312" w:cs="仿宋_GB2312" w:eastAsia="仿宋_GB2312"/>
                      <w:sz w:val="21"/>
                    </w:rPr>
                    <w:t>（含轮休）</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两班制：</w:t>
                  </w:r>
                </w:p>
                <w:p>
                  <w:pPr>
                    <w:pStyle w:val="null3"/>
                    <w:jc w:val="left"/>
                  </w:pPr>
                  <w:r>
                    <w:rPr>
                      <w:rFonts w:ascii="仿宋_GB2312" w:hAnsi="仿宋_GB2312" w:cs="仿宋_GB2312" w:eastAsia="仿宋_GB2312"/>
                      <w:sz w:val="21"/>
                    </w:rPr>
                    <w:t>早班08:00-12:00、13:00-17:00</w:t>
                  </w:r>
                </w:p>
                <w:p>
                  <w:pPr>
                    <w:pStyle w:val="null3"/>
                    <w:jc w:val="left"/>
                  </w:pPr>
                  <w:r>
                    <w:rPr>
                      <w:rFonts w:ascii="仿宋_GB2312" w:hAnsi="仿宋_GB2312" w:cs="仿宋_GB2312" w:eastAsia="仿宋_GB2312"/>
                      <w:sz w:val="21"/>
                    </w:rPr>
                    <w:t>晚班17:00-01:00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负责住院部各科室（特殊科室除外）液体配送及药品退换；</w:t>
                  </w:r>
                </w:p>
                <w:p>
                  <w:pPr>
                    <w:pStyle w:val="null3"/>
                    <w:numPr>
                      <w:ilvl w:val="0"/>
                      <w:numId w:val="1"/>
                    </w:numPr>
                    <w:jc w:val="left"/>
                  </w:pPr>
                  <w:r>
                    <w:rPr>
                      <w:rFonts w:ascii="仿宋_GB2312" w:hAnsi="仿宋_GB2312" w:cs="仿宋_GB2312" w:eastAsia="仿宋_GB2312"/>
                      <w:sz w:val="21"/>
                    </w:rPr>
                    <w:t>接送病人到相应科室完成相关检查和治疗；</w:t>
                  </w:r>
                </w:p>
                <w:p>
                  <w:pPr>
                    <w:pStyle w:val="null3"/>
                    <w:numPr>
                      <w:ilvl w:val="0"/>
                      <w:numId w:val="1"/>
                    </w:numPr>
                    <w:jc w:val="left"/>
                  </w:pPr>
                  <w:r>
                    <w:rPr>
                      <w:rFonts w:ascii="仿宋_GB2312" w:hAnsi="仿宋_GB2312" w:cs="仿宋_GB2312" w:eastAsia="仿宋_GB2312"/>
                      <w:sz w:val="21"/>
                    </w:rPr>
                    <w:t>为病人预约检查单，送会诊单；</w:t>
                  </w:r>
                </w:p>
                <w:p>
                  <w:pPr>
                    <w:pStyle w:val="null3"/>
                    <w:numPr>
                      <w:ilvl w:val="0"/>
                      <w:numId w:val="1"/>
                    </w:numPr>
                    <w:jc w:val="left"/>
                  </w:pPr>
                  <w:r>
                    <w:rPr>
                      <w:rFonts w:ascii="仿宋_GB2312" w:hAnsi="仿宋_GB2312" w:cs="仿宋_GB2312" w:eastAsia="仿宋_GB2312"/>
                      <w:sz w:val="21"/>
                    </w:rPr>
                    <w:t>安全陪送门诊病人入院；</w:t>
                  </w:r>
                </w:p>
                <w:p>
                  <w:pPr>
                    <w:pStyle w:val="null3"/>
                    <w:numPr>
                      <w:ilvl w:val="0"/>
                      <w:numId w:val="1"/>
                    </w:numPr>
                    <w:jc w:val="left"/>
                  </w:pPr>
                  <w:r>
                    <w:rPr>
                      <w:rFonts w:ascii="仿宋_GB2312" w:hAnsi="仿宋_GB2312" w:cs="仿宋_GB2312" w:eastAsia="仿宋_GB2312"/>
                      <w:sz w:val="21"/>
                    </w:rPr>
                    <w:t>安全陪送康复病人出院。</w:t>
                  </w:r>
                </w:p>
              </w:tc>
              <w:tc>
                <w:tcPr>
                  <w:tcW w:type="dxa" w:w="647"/>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夜班</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01:00-08:00</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接替夜间送检、陪检工作</w:t>
                  </w:r>
                </w:p>
              </w:tc>
              <w:tc>
                <w:tcPr>
                  <w:tcW w:type="dxa" w:w="647"/>
                  <w:vMerge/>
                  <w:tcBorders>
                    <w:top w:val="none" w:color="000000" w:sz="4"/>
                    <w:left w:val="none" w:color="000000" w:sz="4"/>
                    <w:bottom w:val="single" w:color="000000" w:sz="4"/>
                    <w:right w:val="single" w:color="000000" w:sz="4"/>
                  </w:tcBorders>
                </w:tcPr>
                <w:p/>
              </w:tc>
              <w:tc>
                <w:tcPr>
                  <w:tcW w:type="dxa" w:w="1347"/>
                  <w:vMerge/>
                  <w:tcBorders>
                    <w:top w:val="none" w:color="000000" w:sz="4"/>
                    <w:left w:val="none" w:color="000000" w:sz="4"/>
                    <w:bottom w:val="single" w:color="000000" w:sz="4"/>
                    <w:right w:val="single" w:color="000000" w:sz="4"/>
                  </w:tcBorders>
                </w:tcP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 计</w:t>
                  </w:r>
                </w:p>
              </w:tc>
              <w:tc>
                <w:tcPr>
                  <w:tcW w:type="dxa" w:w="499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 人</w:t>
                  </w:r>
                </w:p>
              </w:tc>
            </w:tr>
          </w:tbl>
          <w:p>
            <w:pPr>
              <w:pStyle w:val="null3"/>
              <w:jc w:val="left"/>
              <w:outlineLvl w:val="2"/>
            </w:pPr>
            <w:r>
              <w:rPr>
                <w:rFonts w:ascii="仿宋_GB2312" w:hAnsi="仿宋_GB2312" w:cs="仿宋_GB2312" w:eastAsia="仿宋_GB2312"/>
                <w:sz w:val="28"/>
                <w:b/>
              </w:rPr>
              <w:t>5.设施设备</w:t>
            </w:r>
          </w:p>
          <w:tbl>
            <w:tblPr>
              <w:tblBorders>
                <w:top w:val="none" w:color="000000" w:sz="4"/>
                <w:left w:val="none" w:color="000000" w:sz="4"/>
                <w:bottom w:val="none" w:color="000000" w:sz="4"/>
                <w:right w:val="none" w:color="000000" w:sz="4"/>
                <w:insideH w:val="none"/>
                <w:insideV w:val="none"/>
              </w:tblBorders>
            </w:tblPr>
            <w:tblGrid>
              <w:gridCol w:w="483"/>
              <w:gridCol w:w="406"/>
              <w:gridCol w:w="976"/>
              <w:gridCol w:w="889"/>
              <w:gridCol w:w="647"/>
              <w:gridCol w:w="2168"/>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工作时间</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岗位职责</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年龄要求</w:t>
                  </w:r>
                </w:p>
              </w:tc>
              <w:tc>
                <w:tcPr>
                  <w:tcW w:type="dxa" w:w="2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设施设备主管</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8:30-12:30</w:t>
                  </w:r>
                </w:p>
                <w:p>
                  <w:pPr>
                    <w:pStyle w:val="null3"/>
                    <w:jc w:val="center"/>
                  </w:pPr>
                  <w:r>
                    <w:rPr>
                      <w:rFonts w:ascii="仿宋_GB2312" w:hAnsi="仿宋_GB2312" w:cs="仿宋_GB2312" w:eastAsia="仿宋_GB2312"/>
                      <w:sz w:val="21"/>
                    </w:rPr>
                    <w:t>14:00-18:00</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负责本项目物业设施设备维护管理工作的总体安排及协调。</w:t>
                  </w:r>
                </w:p>
                <w:p>
                  <w:pPr>
                    <w:pStyle w:val="null3"/>
                    <w:jc w:val="both"/>
                  </w:pPr>
                  <w:r>
                    <w:rPr>
                      <w:rFonts w:ascii="仿宋_GB2312" w:hAnsi="仿宋_GB2312" w:cs="仿宋_GB2312" w:eastAsia="仿宋_GB2312"/>
                      <w:sz w:val="21"/>
                    </w:rPr>
                    <w:t>（如遇紧急任务，服从采购人安排。）</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男性：18周岁以上，55周岁（含）以下。</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35"/>
                    <w:jc w:val="left"/>
                  </w:pPr>
                  <w:r>
                    <w:rPr>
                      <w:rFonts w:ascii="仿宋_GB2312" w:hAnsi="仿宋_GB2312" w:cs="仿宋_GB2312" w:eastAsia="仿宋_GB2312"/>
                      <w:sz w:val="21"/>
                    </w:rPr>
                    <w:t>1、身体健康，品性良好，有较强的组织协调和沟通管理能力，工作积极主动，服务意识强，爱岗敬业。有丰富的设施设备管理经验，维护操作能力强。</w:t>
                  </w:r>
                </w:p>
                <w:p>
                  <w:pPr>
                    <w:pStyle w:val="null3"/>
                    <w:ind w:right="135"/>
                    <w:jc w:val="left"/>
                  </w:pPr>
                  <w:r>
                    <w:rPr>
                      <w:rFonts w:ascii="仿宋_GB2312" w:hAnsi="仿宋_GB2312" w:cs="仿宋_GB2312" w:eastAsia="仿宋_GB2312"/>
                      <w:sz w:val="21"/>
                    </w:rPr>
                    <w:t>2、须同时具备有效期内的特种作业操作证（低压电工作业）及有效期内的特种作业操作证（高压电工作业），提供证书扫描件、网站查询截图；</w:t>
                  </w:r>
                </w:p>
                <w:p>
                  <w:pPr>
                    <w:pStyle w:val="null3"/>
                    <w:ind w:right="135"/>
                    <w:jc w:val="left"/>
                  </w:pPr>
                  <w:r>
                    <w:rPr>
                      <w:rFonts w:ascii="仿宋_GB2312" w:hAnsi="仿宋_GB2312" w:cs="仿宋_GB2312" w:eastAsia="仿宋_GB2312"/>
                      <w:sz w:val="21"/>
                    </w:rPr>
                    <w:t>3、提供人力资源和社会保障部门颁发的职业资格证书（工种：电工或维修电工）；</w:t>
                  </w:r>
                </w:p>
                <w:p>
                  <w:pPr>
                    <w:pStyle w:val="null3"/>
                    <w:ind w:right="135"/>
                    <w:jc w:val="left"/>
                  </w:pPr>
                  <w:r>
                    <w:rPr>
                      <w:rFonts w:ascii="仿宋_GB2312" w:hAnsi="仿宋_GB2312" w:cs="仿宋_GB2312" w:eastAsia="仿宋_GB2312"/>
                      <w:sz w:val="21"/>
                    </w:rPr>
                    <w:t>4.具备3年及以上医院类物业管理经验（①</w:t>
                  </w:r>
                  <w:r>
                    <w:rPr>
                      <w:rFonts w:ascii="仿宋_GB2312" w:hAnsi="仿宋_GB2312" w:cs="仿宋_GB2312" w:eastAsia="仿宋_GB2312"/>
                      <w:sz w:val="21"/>
                    </w:rPr>
                    <w:t>提供</w:t>
                  </w:r>
                  <w:r>
                    <w:rPr>
                      <w:rFonts w:ascii="仿宋_GB2312" w:hAnsi="仿宋_GB2312" w:cs="仿宋_GB2312" w:eastAsia="仿宋_GB2312"/>
                      <w:sz w:val="21"/>
                    </w:rPr>
                    <w:t>工作经验证明，内容应包含项目经理姓名、身份证号及工作年限、服务项目类型，并加盖</w:t>
                  </w:r>
                  <w:r>
                    <w:rPr>
                      <w:rFonts w:ascii="仿宋_GB2312" w:hAnsi="仿宋_GB2312" w:cs="仿宋_GB2312" w:eastAsia="仿宋_GB2312"/>
                      <w:sz w:val="21"/>
                    </w:rPr>
                    <w:t>投标人</w:t>
                  </w:r>
                  <w:r>
                    <w:rPr>
                      <w:rFonts w:ascii="仿宋_GB2312" w:hAnsi="仿宋_GB2312" w:cs="仿宋_GB2312" w:eastAsia="仿宋_GB2312"/>
                      <w:sz w:val="21"/>
                    </w:rPr>
                    <w:t>公章；②若投标人拟派人员单个医院物业管理项目的服务时间少于2年的，则可提供多个医院物业管理项目且服务时间可累计；③若投标人拟派人员在同一时段同时为2个及以上的物业管理项目提供服务的，则该时段只能计算一次服务时间）。</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水电维修人员</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8:30-12:30</w:t>
                  </w:r>
                </w:p>
                <w:p>
                  <w:pPr>
                    <w:pStyle w:val="null3"/>
                    <w:jc w:val="center"/>
                  </w:pPr>
                  <w:r>
                    <w:rPr>
                      <w:rFonts w:ascii="仿宋_GB2312" w:hAnsi="仿宋_GB2312" w:cs="仿宋_GB2312" w:eastAsia="仿宋_GB2312"/>
                      <w:sz w:val="21"/>
                    </w:rPr>
                    <w:t>14:00-18:00</w:t>
                  </w:r>
                </w:p>
                <w:p>
                  <w:pPr>
                    <w:pStyle w:val="null3"/>
                    <w:jc w:val="center"/>
                  </w:pPr>
                  <w:r>
                    <w:rPr>
                      <w:rFonts w:ascii="仿宋_GB2312" w:hAnsi="仿宋_GB2312" w:cs="仿宋_GB2312" w:eastAsia="仿宋_GB2312"/>
                      <w:sz w:val="21"/>
                    </w:rPr>
                    <w:t>（紧急情况按院方要求立即到岗）</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1）负责全院机电设备的保养、维护；</w:t>
                  </w:r>
                </w:p>
                <w:p>
                  <w:pPr>
                    <w:pStyle w:val="null3"/>
                    <w:jc w:val="both"/>
                  </w:pPr>
                  <w:r>
                    <w:rPr>
                      <w:rFonts w:ascii="仿宋_GB2312" w:hAnsi="仿宋_GB2312" w:cs="仿宋_GB2312" w:eastAsia="仿宋_GB2312"/>
                      <w:sz w:val="21"/>
                    </w:rPr>
                    <w:t>2）负责全院水处理系统的监护运行和保养。</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男性，年龄在55周岁以下；女性，年龄在45周岁（含）以下。</w:t>
                  </w:r>
                </w:p>
              </w:tc>
              <w:tc>
                <w:tcPr>
                  <w:tcW w:type="dxa" w:w="2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1、水电维修人员：</w:t>
                  </w:r>
                </w:p>
                <w:p>
                  <w:pPr>
                    <w:pStyle w:val="null3"/>
                    <w:jc w:val="both"/>
                  </w:pPr>
                  <w:r>
                    <w:rPr>
                      <w:rFonts w:ascii="仿宋_GB2312" w:hAnsi="仿宋_GB2312" w:cs="仿宋_GB2312" w:eastAsia="仿宋_GB2312"/>
                      <w:sz w:val="21"/>
                    </w:rPr>
                    <w:t>有相关工作经验，须同时具备特种作业操作证（低压电工作业）及特种作业操作证（高压电工作业），提供证书扫描件及网站查询截图、身份证正反面</w:t>
                  </w:r>
                  <w:r>
                    <w:rPr>
                      <w:rFonts w:ascii="仿宋_GB2312" w:hAnsi="仿宋_GB2312" w:cs="仿宋_GB2312" w:eastAsia="仿宋_GB2312"/>
                      <w:sz w:val="21"/>
                    </w:rPr>
                    <w:t>复印</w:t>
                  </w:r>
                  <w:r>
                    <w:rPr>
                      <w:rFonts w:ascii="仿宋_GB2312" w:hAnsi="仿宋_GB2312" w:cs="仿宋_GB2312" w:eastAsia="仿宋_GB2312"/>
                      <w:sz w:val="21"/>
                    </w:rPr>
                    <w:t>件，身体健康，有责任心。</w:t>
                  </w:r>
                </w:p>
                <w:p>
                  <w:pPr>
                    <w:pStyle w:val="null3"/>
                    <w:jc w:val="both"/>
                  </w:pPr>
                  <w:r>
                    <w:rPr>
                      <w:rFonts w:ascii="仿宋_GB2312" w:hAnsi="仿宋_GB2312" w:cs="仿宋_GB2312" w:eastAsia="仿宋_GB2312"/>
                      <w:sz w:val="21"/>
                    </w:rPr>
                    <w:t>2、高低压配电房值守人员：</w:t>
                  </w:r>
                </w:p>
                <w:p>
                  <w:pPr>
                    <w:pStyle w:val="null3"/>
                    <w:jc w:val="both"/>
                  </w:pPr>
                  <w:r>
                    <w:rPr>
                      <w:rFonts w:ascii="仿宋_GB2312" w:hAnsi="仿宋_GB2312" w:cs="仿宋_GB2312" w:eastAsia="仿宋_GB2312"/>
                      <w:sz w:val="21"/>
                    </w:rPr>
                    <w:t>有相关工作经验，身体健康，有责任心。其中两人具备有效期内的特种作业操作证（低压电工作业）；另两人具备有效期内的特种作业操作证（高压电工作业）；提供证书扫描件及网站查询截图、身份证正反面扫描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、电梯安全管理人员：</w:t>
                  </w:r>
                </w:p>
                <w:p>
                  <w:pPr>
                    <w:pStyle w:val="null3"/>
                    <w:jc w:val="both"/>
                  </w:pPr>
                  <w:r>
                    <w:rPr>
                      <w:rFonts w:ascii="仿宋_GB2312" w:hAnsi="仿宋_GB2312" w:cs="仿宋_GB2312" w:eastAsia="仿宋_GB2312"/>
                      <w:sz w:val="21"/>
                    </w:rPr>
                    <w:t>有电梯安全管理相关工作经验，身体健康，有责任心。须同时具备有效期内的特种设备安全管理和作业人员证（项目代号：A或A4）</w:t>
                  </w:r>
                  <w:r>
                    <w:rPr>
                      <w:rFonts w:ascii="仿宋_GB2312" w:hAnsi="仿宋_GB2312" w:cs="仿宋_GB2312" w:eastAsia="仿宋_GB2312"/>
                      <w:sz w:val="21"/>
                    </w:rPr>
                    <w:t>，提供证书扫描件及网站查询截图、身份证正反面扫描件；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、中心供氧管理人员：</w:t>
                  </w:r>
                </w:p>
                <w:p>
                  <w:pPr>
                    <w:pStyle w:val="null3"/>
                    <w:jc w:val="both"/>
                  </w:pPr>
                  <w:r>
                    <w:rPr>
                      <w:rFonts w:ascii="仿宋_GB2312" w:hAnsi="仿宋_GB2312" w:cs="仿宋_GB2312" w:eastAsia="仿宋_GB2312"/>
                      <w:sz w:val="21"/>
                    </w:rPr>
                    <w:t>有压力容器相关工作经验，身体健康，有责任心。须具备有效期内的特种设备安全管理和作业人员证（项目代号：R1），提供证书扫描件及网站查询截图、身份证正反面扫描件；</w:t>
                  </w:r>
                </w:p>
                <w:p>
                  <w:pPr>
                    <w:pStyle w:val="null3"/>
                    <w:jc w:val="both"/>
                  </w:pPr>
                  <w:r>
                    <w:rPr>
                      <w:rFonts w:ascii="仿宋_GB2312" w:hAnsi="仿宋_GB2312" w:cs="仿宋_GB2312" w:eastAsia="仿宋_GB2312"/>
                      <w:sz w:val="21"/>
                      <w:color w:val="EE0000"/>
                    </w:rPr>
                    <w:t>5、法定节假日每天至少安排</w:t>
                  </w:r>
                  <w:r>
                    <w:rPr>
                      <w:rFonts w:ascii="仿宋_GB2312" w:hAnsi="仿宋_GB2312" w:cs="仿宋_GB2312" w:eastAsia="仿宋_GB2312"/>
                      <w:sz w:val="21"/>
                      <w:color w:val="EE0000"/>
                    </w:rPr>
                    <w:t>水电维修人员</w:t>
                  </w:r>
                  <w:r>
                    <w:rPr>
                      <w:rFonts w:ascii="仿宋_GB2312" w:hAnsi="仿宋_GB2312" w:cs="仿宋_GB2312" w:eastAsia="仿宋_GB2312"/>
                      <w:sz w:val="21"/>
                      <w:color w:val="EE0000"/>
                    </w:rPr>
                    <w:t>2名、</w:t>
                  </w:r>
                  <w:r>
                    <w:rPr>
                      <w:rFonts w:ascii="仿宋_GB2312" w:hAnsi="仿宋_GB2312" w:cs="仿宋_GB2312" w:eastAsia="仿宋_GB2312"/>
                      <w:sz w:val="21"/>
                      <w:color w:val="EE0000"/>
                    </w:rPr>
                    <w:t>高低压配电房值守人员</w:t>
                  </w:r>
                  <w:r>
                    <w:rPr>
                      <w:rFonts w:ascii="仿宋_GB2312" w:hAnsi="仿宋_GB2312" w:cs="仿宋_GB2312" w:eastAsia="仿宋_GB2312"/>
                      <w:sz w:val="21"/>
                      <w:color w:val="EE0000"/>
                    </w:rPr>
                    <w:t>2名</w:t>
                  </w:r>
                  <w:r>
                    <w:rPr>
                      <w:rFonts w:ascii="仿宋_GB2312" w:hAnsi="仿宋_GB2312" w:cs="仿宋_GB2312" w:eastAsia="仿宋_GB2312"/>
                      <w:sz w:val="21"/>
                      <w:color w:val="EE0000"/>
                    </w:rPr>
                    <w:t>、电梯安全管理人员</w:t>
                  </w:r>
                  <w:r>
                    <w:rPr>
                      <w:rFonts w:ascii="仿宋_GB2312" w:hAnsi="仿宋_GB2312" w:cs="仿宋_GB2312" w:eastAsia="仿宋_GB2312"/>
                      <w:sz w:val="21"/>
                      <w:color w:val="EE0000"/>
                    </w:rPr>
                    <w:t>1名、</w:t>
                  </w:r>
                  <w:r>
                    <w:rPr>
                      <w:rFonts w:ascii="仿宋_GB2312" w:hAnsi="仿宋_GB2312" w:cs="仿宋_GB2312" w:eastAsia="仿宋_GB2312"/>
                      <w:sz w:val="21"/>
                      <w:color w:val="EE0000"/>
                    </w:rPr>
                    <w:t>中心供氧管理人员</w:t>
                  </w:r>
                  <w:r>
                    <w:rPr>
                      <w:rFonts w:ascii="仿宋_GB2312" w:hAnsi="仿宋_GB2312" w:cs="仿宋_GB2312" w:eastAsia="仿宋_GB2312"/>
                      <w:sz w:val="21"/>
                      <w:color w:val="EE0000"/>
                    </w:rPr>
                    <w:t>1名加班，</w:t>
                  </w:r>
                  <w:r>
                    <w:rPr>
                      <w:rFonts w:ascii="仿宋_GB2312" w:hAnsi="仿宋_GB2312" w:cs="仿宋_GB2312" w:eastAsia="仿宋_GB2312"/>
                      <w:sz w:val="21"/>
                      <w:color w:val="EE0000"/>
                    </w:rPr>
                    <w:t>加班时间按</w:t>
                  </w:r>
                  <w:r>
                    <w:rPr>
                      <w:rFonts w:ascii="仿宋_GB2312" w:hAnsi="仿宋_GB2312" w:cs="仿宋_GB2312" w:eastAsia="仿宋_GB2312"/>
                      <w:sz w:val="21"/>
                      <w:color w:val="EE0000"/>
                    </w:rPr>
                    <w:t>8小时/天/人计算</w:t>
                  </w:r>
                  <w:r>
                    <w:rPr>
                      <w:rFonts w:ascii="仿宋_GB2312" w:hAnsi="仿宋_GB2312" w:cs="仿宋_GB2312" w:eastAsia="仿宋_GB2312"/>
                      <w:sz w:val="21"/>
                      <w:color w:val="EE0000"/>
                    </w:rPr>
                    <w:t>。周末休息日期间每天至少安排水电维修人员</w:t>
                  </w:r>
                  <w:r>
                    <w:rPr>
                      <w:rFonts w:ascii="仿宋_GB2312" w:hAnsi="仿宋_GB2312" w:cs="仿宋_GB2312" w:eastAsia="仿宋_GB2312"/>
                      <w:sz w:val="21"/>
                      <w:color w:val="EE0000"/>
                    </w:rPr>
                    <w:t>1名、</w:t>
                  </w:r>
                  <w:r>
                    <w:rPr>
                      <w:rFonts w:ascii="仿宋_GB2312" w:hAnsi="仿宋_GB2312" w:cs="仿宋_GB2312" w:eastAsia="仿宋_GB2312"/>
                      <w:sz w:val="21"/>
                      <w:color w:val="EE0000"/>
                    </w:rPr>
                    <w:t>高低压配电房值守人员</w:t>
                  </w:r>
                  <w:r>
                    <w:rPr>
                      <w:rFonts w:ascii="仿宋_GB2312" w:hAnsi="仿宋_GB2312" w:cs="仿宋_GB2312" w:eastAsia="仿宋_GB2312"/>
                      <w:sz w:val="21"/>
                      <w:color w:val="EE0000"/>
                    </w:rPr>
                    <w:t>1名加班，加班时间按8小时/天/人计算。</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高低压配电房值守人员</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工作时间根据采购人要求进行具体安排</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1）负责全院高低压配电系统监护运行管理；</w:t>
                  </w:r>
                </w:p>
                <w:p>
                  <w:pPr>
                    <w:pStyle w:val="null3"/>
                    <w:jc w:val="both"/>
                  </w:pPr>
                  <w:r>
                    <w:rPr>
                      <w:rFonts w:ascii="仿宋_GB2312" w:hAnsi="仿宋_GB2312" w:cs="仿宋_GB2312" w:eastAsia="仿宋_GB2312"/>
                      <w:sz w:val="21"/>
                    </w:rPr>
                    <w:t>2）负责高低压配电房的值班工作。</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男性，年龄在55周岁以下；女性，年龄在45周岁以下。</w:t>
                  </w:r>
                </w:p>
              </w:tc>
              <w:tc>
                <w:tcPr>
                  <w:tcW w:type="dxa" w:w="2168"/>
                  <w:vMerge/>
                  <w:tcBorders>
                    <w:top w:val="none" w:color="000000" w:sz="4"/>
                    <w:left w:val="none" w:color="000000" w:sz="4"/>
                    <w:bottom w:val="single" w:color="000000" w:sz="4"/>
                    <w:right w:val="single" w:color="000000" w:sz="4"/>
                  </w:tcBorders>
                </w:tc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电梯安全管理人员</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13:30-17:30</w:t>
                  </w:r>
                </w:p>
                <w:p>
                  <w:pPr>
                    <w:pStyle w:val="null3"/>
                    <w:jc w:val="center"/>
                  </w:pPr>
                  <w:r>
                    <w:rPr>
                      <w:rFonts w:ascii="仿宋_GB2312" w:hAnsi="仿宋_GB2312" w:cs="仿宋_GB2312" w:eastAsia="仿宋_GB2312"/>
                      <w:sz w:val="21"/>
                    </w:rPr>
                    <w:t>（紧急情况按院方要求立即到岗）</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负责全院电梯（手扶梯、升降梯）的安全运行，在紧急情况下组织人员进行紧急救援。</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男性，年龄在55周岁以下；女性，年龄在45周岁以下。</w:t>
                  </w:r>
                </w:p>
              </w:tc>
              <w:tc>
                <w:tcPr>
                  <w:tcW w:type="dxa" w:w="2168"/>
                  <w:vMerge/>
                  <w:tcBorders>
                    <w:top w:val="none" w:color="000000" w:sz="4"/>
                    <w:left w:val="none" w:color="000000" w:sz="4"/>
                    <w:bottom w:val="single" w:color="000000" w:sz="4"/>
                    <w:right w:val="single" w:color="000000" w:sz="4"/>
                  </w:tcBorders>
                </w:tc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中心供氧管理人员</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负责中心供氧系统的管理。</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男性：18周岁以上，50周岁以下</w:t>
                  </w:r>
                </w:p>
              </w:tc>
              <w:tc>
                <w:tcPr>
                  <w:tcW w:type="dxa" w:w="2168"/>
                  <w:vMerge/>
                  <w:tcBorders>
                    <w:top w:val="none" w:color="000000" w:sz="4"/>
                    <w:left w:val="none" w:color="000000" w:sz="4"/>
                    <w:bottom w:val="single" w:color="000000" w:sz="4"/>
                    <w:right w:val="single" w:color="000000" w:sz="4"/>
                  </w:tcBorders>
                </w:tc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 计</w:t>
                  </w:r>
                </w:p>
              </w:tc>
              <w:tc>
                <w:tcPr>
                  <w:tcW w:type="dxa" w:w="50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11人</w:t>
                  </w:r>
                </w:p>
              </w:tc>
            </w:tr>
          </w:tbl>
          <w:p>
            <w:pPr>
              <w:pStyle w:val="null3"/>
              <w:jc w:val="left"/>
              <w:outlineLvl w:val="2"/>
            </w:pPr>
            <w:r>
              <w:rPr>
                <w:rFonts w:ascii="仿宋_GB2312" w:hAnsi="仿宋_GB2312" w:cs="仿宋_GB2312" w:eastAsia="仿宋_GB2312"/>
                <w:sz w:val="28"/>
                <w:b/>
              </w:rPr>
              <w:t>6.其他人员</w:t>
            </w:r>
          </w:p>
          <w:tbl>
            <w:tblPr>
              <w:tblBorders>
                <w:top w:val="none" w:color="000000" w:sz="4"/>
                <w:left w:val="none" w:color="000000" w:sz="4"/>
                <w:bottom w:val="none" w:color="000000" w:sz="4"/>
                <w:right w:val="none" w:color="000000" w:sz="4"/>
                <w:insideH w:val="none"/>
                <w:insideV w:val="none"/>
              </w:tblBorders>
            </w:tblPr>
            <w:tblGrid>
              <w:gridCol w:w="732"/>
              <w:gridCol w:w="409"/>
              <w:gridCol w:w="1316"/>
              <w:gridCol w:w="906"/>
              <w:gridCol w:w="1150"/>
              <w:gridCol w:w="1063"/>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工作时间</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岗位职责</w:t>
                  </w:r>
                </w:p>
              </w:tc>
              <w:tc>
                <w:tcPr>
                  <w:tcW w:type="dxa" w:w="1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年龄要求</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消毒供应中心技工</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8:00-12:00</w:t>
                  </w:r>
                </w:p>
                <w:p>
                  <w:pPr>
                    <w:pStyle w:val="null3"/>
                    <w:jc w:val="left"/>
                  </w:pPr>
                  <w:r>
                    <w:rPr>
                      <w:rFonts w:ascii="仿宋_GB2312" w:hAnsi="仿宋_GB2312" w:cs="仿宋_GB2312" w:eastAsia="仿宋_GB2312"/>
                      <w:sz w:val="21"/>
                    </w:rPr>
                    <w:t>14:00-18:00</w:t>
                  </w:r>
                </w:p>
                <w:p>
                  <w:pPr>
                    <w:pStyle w:val="null3"/>
                    <w:jc w:val="left"/>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负责协助护士接收器械，并与护士一起进行分类、清点、初处理工作；去污区器械、物品的清洗、消毒等</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男性：18周岁以上，50周岁（含）以下；女性：18周岁以上，40周岁（含）以下</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1.消毒供应中心技工</w:t>
                  </w:r>
                  <w:r>
                    <w:rPr>
                      <w:rFonts w:ascii="仿宋_GB2312" w:hAnsi="仿宋_GB2312" w:cs="仿宋_GB2312" w:eastAsia="仿宋_GB2312"/>
                      <w:sz w:val="21"/>
                    </w:rPr>
                    <w:t>须具备有效期内的特种设备安全管理和作业人员证（项目代号：R1）</w:t>
                  </w:r>
                  <w:r>
                    <w:rPr>
                      <w:rFonts w:ascii="仿宋_GB2312" w:hAnsi="仿宋_GB2312" w:cs="仿宋_GB2312" w:eastAsia="仿宋_GB2312"/>
                      <w:sz w:val="21"/>
                    </w:rPr>
                    <w:t>，提供证书扫描件及网站查询截图、身份证正反面扫描件；</w:t>
                  </w:r>
                </w:p>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.其余岗位人员投标人提供以下①或②均有效：</w:t>
                  </w:r>
                </w:p>
                <w:p>
                  <w:pPr>
                    <w:pStyle w:val="null3"/>
                    <w:jc w:val="center"/>
                  </w:pPr>
                  <w:r>
                    <w:rPr>
                      <w:rFonts w:ascii="仿宋_GB2312" w:hAnsi="仿宋_GB2312" w:cs="仿宋_GB2312" w:eastAsia="仿宋_GB2312"/>
                      <w:sz w:val="21"/>
                    </w:rPr>
                    <w:t>①若投标人拟派人员不涉及报价减免等相关政策，可仅针对此项要求提供承诺函，承诺拟配置人员满足招标文件要求，且保证在中标后进场前将人员配置到位。</w:t>
                  </w:r>
                </w:p>
                <w:p>
                  <w:pPr>
                    <w:pStyle w:val="null3"/>
                    <w:jc w:val="center"/>
                  </w:pPr>
                  <w:r>
                    <w:rPr>
                      <w:rFonts w:ascii="仿宋_GB2312" w:hAnsi="仿宋_GB2312" w:cs="仿宋_GB2312" w:eastAsia="仿宋_GB2312"/>
                      <w:sz w:val="21"/>
                    </w:rPr>
                    <w:t>②若投标人针对本项目实际拟派人员依法依规享受优惠或减免等政策，且用于本项目费用报价，在投标时需提供对应人员身份证正反面扫描件及有效的健康证扫描件；</w:t>
                  </w:r>
                </w:p>
                <w:p>
                  <w:pPr>
                    <w:pStyle w:val="null3"/>
                    <w:jc w:val="center"/>
                  </w:pPr>
                  <w:r>
                    <w:rPr>
                      <w:rFonts w:ascii="仿宋_GB2312" w:hAnsi="仿宋_GB2312" w:cs="仿宋_GB2312" w:eastAsia="仿宋_GB2312"/>
                      <w:sz w:val="21"/>
                      <w:color w:val="EE0000"/>
                    </w:rPr>
                    <w:t>3.法定节假日每天至少安排消毒供应中心清洗员</w:t>
                  </w:r>
                  <w:r>
                    <w:rPr>
                      <w:rFonts w:ascii="仿宋_GB2312" w:hAnsi="仿宋_GB2312" w:cs="仿宋_GB2312" w:eastAsia="仿宋_GB2312"/>
                      <w:sz w:val="21"/>
                      <w:color w:val="EE0000"/>
                    </w:rPr>
                    <w:t>1</w:t>
                  </w:r>
                  <w:r>
                    <w:rPr>
                      <w:rFonts w:ascii="仿宋_GB2312" w:hAnsi="仿宋_GB2312" w:cs="仿宋_GB2312" w:eastAsia="仿宋_GB2312"/>
                      <w:sz w:val="21"/>
                      <w:color w:val="EE0000"/>
                    </w:rPr>
                    <w:t>人、医疗废物管理员</w:t>
                  </w:r>
                  <w:r>
                    <w:rPr>
                      <w:rFonts w:ascii="仿宋_GB2312" w:hAnsi="仿宋_GB2312" w:cs="仿宋_GB2312" w:eastAsia="仿宋_GB2312"/>
                      <w:sz w:val="21"/>
                      <w:color w:val="EE0000"/>
                    </w:rPr>
                    <w:t>1人、</w:t>
                  </w:r>
                  <w:r>
                    <w:rPr>
                      <w:rFonts w:ascii="仿宋_GB2312" w:hAnsi="仿宋_GB2312" w:cs="仿宋_GB2312" w:eastAsia="仿宋_GB2312"/>
                      <w:sz w:val="21"/>
                      <w:color w:val="EE0000"/>
                    </w:rPr>
                    <w:t>急诊科担架员</w:t>
                  </w:r>
                  <w:r>
                    <w:rPr>
                      <w:rFonts w:ascii="仿宋_GB2312" w:hAnsi="仿宋_GB2312" w:cs="仿宋_GB2312" w:eastAsia="仿宋_GB2312"/>
                      <w:sz w:val="21"/>
                      <w:color w:val="EE0000"/>
                    </w:rPr>
                    <w:t>2人、</w:t>
                  </w:r>
                  <w:r>
                    <w:rPr>
                      <w:rFonts w:ascii="仿宋_GB2312" w:hAnsi="仿宋_GB2312" w:cs="仿宋_GB2312" w:eastAsia="仿宋_GB2312"/>
                      <w:sz w:val="21"/>
                      <w:color w:val="EE0000"/>
                    </w:rPr>
                    <w:t>洗涤人员</w:t>
                  </w:r>
                  <w:r>
                    <w:rPr>
                      <w:rFonts w:ascii="仿宋_GB2312" w:hAnsi="仿宋_GB2312" w:cs="仿宋_GB2312" w:eastAsia="仿宋_GB2312"/>
                      <w:sz w:val="21"/>
                      <w:color w:val="EE0000"/>
                    </w:rPr>
                    <w:t>1人</w:t>
                  </w:r>
                  <w:r>
                    <w:rPr>
                      <w:rFonts w:ascii="仿宋_GB2312" w:hAnsi="仿宋_GB2312" w:cs="仿宋_GB2312" w:eastAsia="仿宋_GB2312"/>
                      <w:sz w:val="21"/>
                      <w:color w:val="EE0000"/>
                    </w:rPr>
                    <w:t>加班，按照</w:t>
                  </w:r>
                  <w:r>
                    <w:rPr>
                      <w:rFonts w:ascii="仿宋_GB2312" w:hAnsi="仿宋_GB2312" w:cs="仿宋_GB2312" w:eastAsia="仿宋_GB2312"/>
                      <w:sz w:val="21"/>
                      <w:color w:val="EE0000"/>
                    </w:rPr>
                    <w:t>8小时/人/天计算。</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消毒供应中心清洗员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8:00-12:00</w:t>
                  </w:r>
                </w:p>
                <w:p>
                  <w:pPr>
                    <w:pStyle w:val="null3"/>
                    <w:jc w:val="left"/>
                  </w:pPr>
                  <w:r>
                    <w:rPr>
                      <w:rFonts w:ascii="仿宋_GB2312" w:hAnsi="仿宋_GB2312" w:cs="仿宋_GB2312" w:eastAsia="仿宋_GB2312"/>
                      <w:sz w:val="21"/>
                    </w:rPr>
                    <w:t>14:00-18:00</w:t>
                  </w:r>
                </w:p>
                <w:p>
                  <w:pPr>
                    <w:pStyle w:val="null3"/>
                    <w:jc w:val="center"/>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负责协助护士接收器械，并与护士一起进行分类、清点、初处理工作；去污区器械、物品的清洗等</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男性：18周岁以上，50周岁（含）以下；女性：18周岁以上，40周岁（含）以下</w:t>
                  </w:r>
                </w:p>
              </w:tc>
              <w:tc>
                <w:tcPr>
                  <w:tcW w:type="dxa" w:w="1063"/>
                  <w:vMerge/>
                  <w:tcBorders>
                    <w:top w:val="none" w:color="000000" w:sz="4"/>
                    <w:left w:val="none" w:color="000000" w:sz="4"/>
                    <w:bottom w:val="single" w:color="000000" w:sz="4"/>
                    <w:right w:val="single" w:color="000000" w:sz="4"/>
                  </w:tcBorders>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医疗废物管理员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工作日</w:t>
                  </w:r>
                </w:p>
                <w:p>
                  <w:pPr>
                    <w:pStyle w:val="null3"/>
                    <w:jc w:val="both"/>
                  </w:pPr>
                  <w:r>
                    <w:rPr>
                      <w:rFonts w:ascii="仿宋_GB2312" w:hAnsi="仿宋_GB2312" w:cs="仿宋_GB2312" w:eastAsia="仿宋_GB2312"/>
                      <w:sz w:val="21"/>
                    </w:rPr>
                    <w:t>08:00-12:00</w:t>
                  </w:r>
                </w:p>
                <w:p>
                  <w:pPr>
                    <w:pStyle w:val="null3"/>
                    <w:jc w:val="both"/>
                  </w:pPr>
                  <w:r>
                    <w:rPr>
                      <w:rFonts w:ascii="仿宋_GB2312" w:hAnsi="仿宋_GB2312" w:cs="仿宋_GB2312" w:eastAsia="仿宋_GB2312"/>
                      <w:sz w:val="21"/>
                    </w:rPr>
                    <w:t>14:00-18:00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负责全院医疗废物转运、登记工作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男性：18周岁以上，50周岁（含）以下；女性：18周岁以上，40周岁（含）以下</w:t>
                  </w:r>
                </w:p>
              </w:tc>
              <w:tc>
                <w:tcPr>
                  <w:tcW w:type="dxa" w:w="1063"/>
                  <w:vMerge/>
                  <w:tcBorders>
                    <w:top w:val="none" w:color="000000" w:sz="4"/>
                    <w:left w:val="none" w:color="000000" w:sz="4"/>
                    <w:bottom w:val="single" w:color="000000" w:sz="4"/>
                    <w:right w:val="single" w:color="000000" w:sz="4"/>
                  </w:tcBorders>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急诊科担架员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工作日（24小时值班制）：</w:t>
                  </w:r>
                </w:p>
                <w:p>
                  <w:pPr>
                    <w:pStyle w:val="null3"/>
                    <w:jc w:val="both"/>
                  </w:pPr>
                  <w:r>
                    <w:rPr>
                      <w:rFonts w:ascii="仿宋_GB2312" w:hAnsi="仿宋_GB2312" w:cs="仿宋_GB2312" w:eastAsia="仿宋_GB2312"/>
                      <w:sz w:val="21"/>
                    </w:rPr>
                    <w:t>早班08:00-12:00</w:t>
                  </w:r>
                </w:p>
                <w:p>
                  <w:pPr>
                    <w:pStyle w:val="null3"/>
                    <w:ind w:firstLine="420"/>
                    <w:jc w:val="both"/>
                  </w:pPr>
                  <w:r>
                    <w:rPr>
                      <w:rFonts w:ascii="仿宋_GB2312" w:hAnsi="仿宋_GB2312" w:cs="仿宋_GB2312" w:eastAsia="仿宋_GB2312"/>
                      <w:sz w:val="21"/>
                    </w:rPr>
                    <w:t>13:00-17:00</w:t>
                  </w:r>
                </w:p>
                <w:p>
                  <w:pPr>
                    <w:pStyle w:val="null3"/>
                    <w:jc w:val="both"/>
                  </w:pPr>
                  <w:r>
                    <w:rPr>
                      <w:rFonts w:ascii="仿宋_GB2312" w:hAnsi="仿宋_GB2312" w:cs="仿宋_GB2312" w:eastAsia="仿宋_GB2312"/>
                      <w:sz w:val="21"/>
                    </w:rPr>
                    <w:t>晚班17:00-01:00</w:t>
                  </w:r>
                </w:p>
                <w:p>
                  <w:pPr>
                    <w:pStyle w:val="null3"/>
                    <w:jc w:val="both"/>
                  </w:pPr>
                  <w:r>
                    <w:rPr>
                      <w:rFonts w:ascii="仿宋_GB2312" w:hAnsi="仿宋_GB2312" w:cs="仿宋_GB2312" w:eastAsia="仿宋_GB2312"/>
                      <w:sz w:val="21"/>
                    </w:rPr>
                    <w:t>夜班01:00-08:00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负责急诊科接送病人工作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性别不限，年龄在40周岁以下</w:t>
                  </w:r>
                </w:p>
              </w:tc>
              <w:tc>
                <w:tcPr>
                  <w:tcW w:type="dxa" w:w="1063"/>
                  <w:vMerge/>
                  <w:tcBorders>
                    <w:top w:val="none" w:color="000000" w:sz="4"/>
                    <w:left w:val="none" w:color="000000" w:sz="4"/>
                    <w:bottom w:val="single" w:color="000000" w:sz="4"/>
                    <w:right w:val="single" w:color="000000" w:sz="4"/>
                  </w:tcBorders>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玻璃擦拭人员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负责全院玻璃的擦拭工作，不含幕墙</w:t>
                  </w:r>
                </w:p>
              </w:tc>
              <w:tc>
                <w:tcPr>
                  <w:tcW w:type="dxa" w:w="11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男性：18周岁以上，50周岁（含）以下；女性：18周岁以上，40周岁（含）以下</w:t>
                  </w:r>
                </w:p>
              </w:tc>
              <w:tc>
                <w:tcPr>
                  <w:tcW w:type="dxa" w:w="1063"/>
                  <w:vMerge/>
                  <w:tcBorders>
                    <w:top w:val="none" w:color="000000" w:sz="4"/>
                    <w:left w:val="none" w:color="000000" w:sz="4"/>
                    <w:bottom w:val="single" w:color="000000" w:sz="4"/>
                    <w:right w:val="single" w:color="000000" w:sz="4"/>
                  </w:tcBorders>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地面打磨人员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负责全院地面的抛光打磨工作</w:t>
                  </w:r>
                </w:p>
              </w:tc>
              <w:tc>
                <w:tcPr>
                  <w:tcW w:type="dxa" w:w="1150"/>
                  <w:vMerge/>
                  <w:tcBorders>
                    <w:top w:val="none" w:color="000000" w:sz="4"/>
                    <w:left w:val="none" w:color="000000" w:sz="4"/>
                    <w:bottom w:val="single" w:color="000000" w:sz="4"/>
                    <w:right w:val="single" w:color="000000" w:sz="4"/>
                  </w:tcBorders>
                </w:tcPr>
                <w:p/>
              </w:tc>
              <w:tc>
                <w:tcPr>
                  <w:tcW w:type="dxa" w:w="1063"/>
                  <w:vMerge/>
                  <w:tcBorders>
                    <w:top w:val="none" w:color="000000" w:sz="4"/>
                    <w:left w:val="none" w:color="000000" w:sz="4"/>
                    <w:bottom w:val="single" w:color="000000" w:sz="4"/>
                    <w:right w:val="single" w:color="000000" w:sz="4"/>
                  </w:tcBorders>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洗涤人员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负责全院床单、被套及工作服等的收发、登记工作，负责全院日常保洁工具的清洁消毒</w:t>
                  </w:r>
                </w:p>
              </w:tc>
              <w:tc>
                <w:tcPr>
                  <w:tcW w:type="dxa" w:w="1150"/>
                  <w:vMerge/>
                  <w:tcBorders>
                    <w:top w:val="none" w:color="000000" w:sz="4"/>
                    <w:left w:val="none" w:color="000000" w:sz="4"/>
                    <w:bottom w:val="single" w:color="000000" w:sz="4"/>
                    <w:right w:val="single" w:color="000000" w:sz="4"/>
                  </w:tcBorders>
                </w:tcPr>
                <w:p/>
              </w:tc>
              <w:tc>
                <w:tcPr>
                  <w:tcW w:type="dxa" w:w="1063"/>
                  <w:vMerge/>
                  <w:tcBorders>
                    <w:top w:val="none" w:color="000000" w:sz="4"/>
                    <w:left w:val="none" w:color="000000" w:sz="4"/>
                    <w:bottom w:val="single" w:color="000000" w:sz="4"/>
                    <w:right w:val="single" w:color="000000" w:sz="4"/>
                  </w:tcBorders>
                </w:tc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绿化人员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工作日</w:t>
                  </w:r>
                </w:p>
                <w:p>
                  <w:pPr>
                    <w:pStyle w:val="null3"/>
                    <w:jc w:val="center"/>
                  </w:pPr>
                  <w:r>
                    <w:rPr>
                      <w:rFonts w:ascii="仿宋_GB2312" w:hAnsi="仿宋_GB2312" w:cs="仿宋_GB2312" w:eastAsia="仿宋_GB2312"/>
                      <w:sz w:val="21"/>
                    </w:rPr>
                    <w:t>08:00-12:00</w:t>
                  </w:r>
                </w:p>
                <w:p>
                  <w:pPr>
                    <w:pStyle w:val="null3"/>
                    <w:jc w:val="center"/>
                  </w:pPr>
                  <w:r>
                    <w:rPr>
                      <w:rFonts w:ascii="仿宋_GB2312" w:hAnsi="仿宋_GB2312" w:cs="仿宋_GB2312" w:eastAsia="仿宋_GB2312"/>
                      <w:sz w:val="21"/>
                    </w:rPr>
                    <w:t>14:00-18:00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负责本项目绿化管护工作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男性：18周岁以上，50周岁（含）以下；女性：18周岁以上，40周岁（含）以下</w:t>
                  </w:r>
                </w:p>
              </w:tc>
              <w:tc>
                <w:tcPr>
                  <w:tcW w:type="dxa" w:w="1063"/>
                  <w:vMerge/>
                  <w:tcBorders>
                    <w:top w:val="none" w:color="000000" w:sz="4"/>
                    <w:left w:val="none" w:color="000000" w:sz="4"/>
                    <w:bottom w:val="single" w:color="000000" w:sz="4"/>
                    <w:right w:val="single" w:color="000000" w:sz="4"/>
                  </w:tcBorders>
                </w:tcPr>
                <w:p/>
              </w:tc>
            </w:tr>
            <w:tr>
              <w:tc>
                <w:tcPr>
                  <w:tcW w:type="dxa" w:w="11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443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22人</w:t>
                  </w:r>
                </w:p>
              </w:tc>
            </w:tr>
          </w:tbl>
          <w:p>
            <w:pPr>
              <w:pStyle w:val="null3"/>
              <w:ind w:left="-570" w:right="-570" w:firstLine="565"/>
              <w:jc w:val="both"/>
            </w:pP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六、项目要求（包括采购标的需执行的国家相关标准、行业标准、地方标准或者其他标准、规范）（说明:投标人在投标文件中响应）</w:t>
            </w:r>
          </w:p>
        </w:tc>
        <w:tc>
          <w:tcPr>
            <w:tcW w:type="dxa" w:w="5814"/>
          </w:tcPr>
          <w:p>
            <w:pPr>
              <w:pStyle w:val="null3"/>
              <w:ind w:left="-570" w:right="-570" w:firstLine="565"/>
              <w:jc w:val="both"/>
            </w:pPr>
            <w:r>
              <w:rPr>
                <w:rFonts w:ascii="仿宋_GB2312" w:hAnsi="仿宋_GB2312" w:cs="仿宋_GB2312" w:eastAsia="仿宋_GB2312"/>
                <w:sz w:val="21"/>
              </w:rPr>
              <w:t>1.</w:t>
            </w:r>
            <w:r>
              <w:rPr>
                <w:rFonts w:ascii="仿宋_GB2312" w:hAnsi="仿宋_GB2312" w:cs="仿宋_GB2312" w:eastAsia="仿宋_GB2312"/>
                <w:sz w:val="21"/>
              </w:rPr>
              <w:t>遵守采购人的工作守则，按采购人要求坚守岗位，履职尽责到位。因中标人失职而造成采购人损失的，采购人有权要求中标人赔偿损失。对失职、违规或不服从指挥的，中标人应及时加以整改。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中标人必须严格遵守国家、省、市有关劳动法规和保险条例。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标人应充分了解医院服务相关要求，保证拟派服务人员身体健康，不得携带传染性疾病等疾病，在投标文件中明确提供如出现因投标人管理不规范或员工疏忽，不按操作流程操作出现的职业暴露等问题，所需费用及责任均由投标人自行承担（院感除外）的说明。投标人应对本项目物业服务人员做好职业健康关爱工作，建立职业病防治责任体系，每年进行一次全员职业病危害因素检测，建立健康档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合同执行过程中，中标人选派的持证上岗人员须与合同签订时指派的人员一致，除人员因突发意外不能到岗，若需出现更换人员，须及时上报采购人，经采购人同意认可方可更换，采购人未认可情况下更换项目经理的罚款</w:t>
            </w:r>
            <w:r>
              <w:rPr>
                <w:rFonts w:ascii="仿宋_GB2312" w:hAnsi="仿宋_GB2312" w:cs="仿宋_GB2312" w:eastAsia="仿宋_GB2312"/>
                <w:sz w:val="21"/>
              </w:rPr>
              <w:t>20000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次，更换其他持证人员的罚款</w:t>
            </w:r>
            <w:r>
              <w:rPr>
                <w:rFonts w:ascii="仿宋_GB2312" w:hAnsi="仿宋_GB2312" w:cs="仿宋_GB2312" w:eastAsia="仿宋_GB2312"/>
                <w:sz w:val="21"/>
              </w:rPr>
              <w:t>10000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次，且采购人有权终止与承包人的服务合同。</w:t>
            </w:r>
          </w:p>
          <w:p>
            <w:pPr>
              <w:pStyle w:val="null3"/>
              <w:ind w:left="-570" w:right="-570" w:firstLine="565"/>
              <w:jc w:val="both"/>
            </w:pP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七、投标人针对本项目提供项目服务方案（说明：按下列要求提供服务方案）</w:t>
            </w:r>
          </w:p>
        </w:tc>
        <w:tc>
          <w:tcPr>
            <w:tcW w:type="dxa" w:w="5814"/>
          </w:tcPr>
          <w:p>
            <w:pPr>
              <w:pStyle w:val="null3"/>
              <w:ind w:left="-570" w:right="-570" w:firstLine="565"/>
              <w:jc w:val="both"/>
            </w:pPr>
            <w:r>
              <w:rPr>
                <w:rFonts w:ascii="仿宋_GB2312" w:hAnsi="仿宋_GB2312" w:cs="仿宋_GB2312" w:eastAsia="仿宋_GB2312"/>
                <w:sz w:val="21"/>
              </w:rPr>
              <w:t>1.</w:t>
            </w:r>
            <w:r>
              <w:rPr>
                <w:rFonts w:ascii="仿宋_GB2312" w:hAnsi="仿宋_GB2312" w:cs="仿宋_GB2312" w:eastAsia="仿宋_GB2312"/>
                <w:sz w:val="21"/>
              </w:rPr>
              <w:t>项目分析应包括：①针对本项目服务内容逐一进行现场分析及采取措施（提供实地勘察照片，包括但不限于该项目室内区域、绿化区域等照片）；②项目服务理念及目标。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作业方案应包括：①本项目清洁卫生消毒工作（含卫生间及公共区域消毒措施、保洁人员防护措施及特殊科室保洁作业规程、院感培训方案）；②本项目中央运输服务工作；③本项目织物洗涤收发工作；④本项目医疗废物管理工作；⑤本项目急诊科担架服务工作；⑥本项目设施设备维修维护服务工作（含防汛物资清单）；⑦本项目绿化管护服务工作；⑧保密措施；⑨节能措施；⑩项目入驻和承接方案（含办公设备清单、项目承接流程，办公设备清单包括名称、数量）；⑪职业病防范措施；⑫四害消杀措施；⑬医疗废物登记模板；⑭内部管理方案包括（</w:t>
            </w:r>
            <w:r>
              <w:rPr>
                <w:rFonts w:ascii="仿宋_GB2312" w:hAnsi="仿宋_GB2312" w:cs="仿宋_GB2312" w:eastAsia="仿宋_GB2312"/>
                <w:sz w:val="21"/>
              </w:rPr>
              <w:t>1</w:t>
            </w:r>
            <w:r>
              <w:rPr>
                <w:rFonts w:ascii="仿宋_GB2312" w:hAnsi="仿宋_GB2312" w:cs="仿宋_GB2312" w:eastAsia="仿宋_GB2312"/>
                <w:sz w:val="21"/>
              </w:rPr>
              <w:t>）内部管理制度；（</w:t>
            </w:r>
            <w:r>
              <w:rPr>
                <w:rFonts w:ascii="仿宋_GB2312" w:hAnsi="仿宋_GB2312" w:cs="仿宋_GB2312" w:eastAsia="仿宋_GB2312"/>
                <w:sz w:val="21"/>
              </w:rPr>
              <w:t>2</w:t>
            </w:r>
            <w:r>
              <w:rPr>
                <w:rFonts w:ascii="仿宋_GB2312" w:hAnsi="仿宋_GB2312" w:cs="仿宋_GB2312" w:eastAsia="仿宋_GB2312"/>
                <w:sz w:val="21"/>
              </w:rPr>
              <w:t>）人员岗位职责；（</w:t>
            </w:r>
            <w:r>
              <w:rPr>
                <w:rFonts w:ascii="仿宋_GB2312" w:hAnsi="仿宋_GB2312" w:cs="仿宋_GB2312" w:eastAsia="仿宋_GB2312"/>
                <w:sz w:val="21"/>
              </w:rPr>
              <w:t>3</w:t>
            </w:r>
            <w:r>
              <w:rPr>
                <w:rFonts w:ascii="仿宋_GB2312" w:hAnsi="仿宋_GB2312" w:cs="仿宋_GB2312" w:eastAsia="仿宋_GB2312"/>
                <w:sz w:val="21"/>
              </w:rPr>
              <w:t>）考核评价奖惩办法）。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应急预案包括：①医闹事件应急预案；②职业暴露应急预案；③重大活动、迎检预案；④电梯突发事件的应急预案；⑤医疗废物丢失应急预案。</w:t>
            </w:r>
          </w:p>
          <w:p>
            <w:pPr>
              <w:pStyle w:val="null3"/>
              <w:jc w:val="both"/>
            </w:pPr>
            <w:r>
              <w:rPr>
                <w:rFonts w:ascii="仿宋_GB2312" w:hAnsi="仿宋_GB2312" w:cs="仿宋_GB2312" w:eastAsia="仿宋_GB2312"/>
                <w:sz w:val="21"/>
              </w:rPr>
              <w:t>注：上述服务方案内容中，若出现项目名称、地址、物业类型、采购人单位名称与本项目采购需求不一致的，或有漏项、描述错误、前后矛盾，引用的规范、标准等错误或失效、内容不符合法律法规、规章或政策规定，视为未实质性响应本项目。</w:t>
            </w:r>
          </w:p>
          <w:p>
            <w:pPr>
              <w:pStyle w:val="null3"/>
              <w:ind w:left="-570" w:right="-570" w:firstLine="565"/>
              <w:jc w:val="both"/>
            </w:pP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八、项目考核标准（说明:投标人在投标文件中响应） 为切实加强采购人物业长效管理工作，充分调动物业公司及工作人员的工作积极性，增强工作责任感，提高采购人物业工作管理水平和服务水平，现制定物业工作考核办法，通过对物业工作质量的检查，将考核结果和物业公司的月服务费用挂钩，当月的考核对应当月的物业服务费用，具体考核办法如下： 考核原则：日常工作归所在科室管理、考核，后勤科、院感科不定期抽查考核。 考</w:t>
            </w:r>
          </w:p>
        </w:tc>
        <w:tc>
          <w:tcPr>
            <w:tcW w:type="dxa" w:w="5814"/>
          </w:tcPr>
          <w:p>
            <w:pPr>
              <w:pStyle w:val="null3"/>
              <w:ind w:left="-570" w:right="-570" w:firstLine="565"/>
              <w:jc w:val="both"/>
            </w:pPr>
            <w:r>
              <w:rPr>
                <w:rFonts w:ascii="仿宋_GB2312" w:hAnsi="仿宋_GB2312" w:cs="仿宋_GB2312" w:eastAsia="仿宋_GB2312"/>
                <w:sz w:val="28"/>
              </w:rPr>
              <w:t>为切实加强采购人物业长效管理工作，充分调动物业公司及工作人员的工作积极性，增强工作责任感，提高采购人物业工作管理水平和服务水平，现制定物业工作考核办法，通过对物业工作质量的检查，将考核结果和物业公司的月服务费用挂钩，当月的考核对应当月的物业服务费用，具体考核办法如下：</w:t>
            </w:r>
          </w:p>
          <w:p>
            <w:pPr>
              <w:pStyle w:val="null3"/>
              <w:ind w:left="-570" w:right="-570" w:firstLine="568"/>
              <w:jc w:val="both"/>
            </w:pPr>
            <w:r>
              <w:rPr>
                <w:rFonts w:ascii="仿宋_GB2312" w:hAnsi="仿宋_GB2312" w:cs="仿宋_GB2312" w:eastAsia="仿宋_GB2312"/>
                <w:sz w:val="28"/>
                <w:b/>
              </w:rPr>
              <w:t>考核原则：</w:t>
            </w:r>
          </w:p>
          <w:p>
            <w:pPr>
              <w:pStyle w:val="null3"/>
              <w:ind w:left="-570" w:right="-570" w:firstLine="565"/>
              <w:jc w:val="both"/>
            </w:pPr>
            <w:r>
              <w:rPr>
                <w:rFonts w:ascii="仿宋_GB2312" w:hAnsi="仿宋_GB2312" w:cs="仿宋_GB2312" w:eastAsia="仿宋_GB2312"/>
                <w:sz w:val="28"/>
              </w:rPr>
              <w:t>日常工作归所在各科室管理及考核，总务科、安全保卫部、护理部、医院感染与控制部不定期抽查考核。</w:t>
            </w:r>
          </w:p>
          <w:p>
            <w:pPr>
              <w:pStyle w:val="null3"/>
              <w:ind w:left="-570" w:right="-570" w:firstLine="568"/>
              <w:jc w:val="both"/>
            </w:pPr>
            <w:r>
              <w:rPr>
                <w:rFonts w:ascii="仿宋_GB2312" w:hAnsi="仿宋_GB2312" w:cs="仿宋_GB2312" w:eastAsia="仿宋_GB2312"/>
                <w:sz w:val="28"/>
                <w:b/>
              </w:rPr>
              <w:t>考核小组</w:t>
            </w:r>
          </w:p>
          <w:p>
            <w:pPr>
              <w:pStyle w:val="null3"/>
              <w:ind w:left="-570" w:right="-570" w:firstLine="565"/>
              <w:jc w:val="both"/>
            </w:pPr>
            <w:r>
              <w:rPr>
                <w:rFonts w:ascii="仿宋_GB2312" w:hAnsi="仿宋_GB2312" w:cs="仿宋_GB2312" w:eastAsia="仿宋_GB2312"/>
                <w:sz w:val="28"/>
              </w:rPr>
              <w:t>由总务部、安全保卫部、护理部、医院感染与控制部、病区护士长组成。</w:t>
            </w:r>
          </w:p>
          <w:p>
            <w:pPr>
              <w:pStyle w:val="null3"/>
              <w:ind w:left="-570" w:right="-570" w:firstLine="568"/>
              <w:jc w:val="both"/>
            </w:pPr>
            <w:r>
              <w:rPr>
                <w:rFonts w:ascii="仿宋_GB2312" w:hAnsi="仿宋_GB2312" w:cs="仿宋_GB2312" w:eastAsia="仿宋_GB2312"/>
                <w:sz w:val="28"/>
                <w:b/>
              </w:rPr>
              <w:t>考核办法</w:t>
            </w:r>
          </w:p>
          <w:p>
            <w:pPr>
              <w:pStyle w:val="null3"/>
              <w:ind w:left="-570" w:right="-570" w:firstLine="565"/>
              <w:jc w:val="both"/>
            </w:pPr>
            <w:r>
              <w:rPr>
                <w:rFonts w:ascii="仿宋_GB2312" w:hAnsi="仿宋_GB2312" w:cs="仿宋_GB2312" w:eastAsia="仿宋_GB2312"/>
                <w:sz w:val="28"/>
              </w:rPr>
              <w:t>采购人根据制定的《考核细则》将每月到各临床科室进行检查，各科室护士长依据《考核细则》进行意见汇总后，作为每月的考核标准。</w:t>
            </w:r>
          </w:p>
          <w:p>
            <w:pPr>
              <w:pStyle w:val="null3"/>
              <w:ind w:left="-570" w:right="-570" w:firstLine="568"/>
              <w:jc w:val="both"/>
            </w:pPr>
            <w:r>
              <w:rPr>
                <w:rFonts w:ascii="仿宋_GB2312" w:hAnsi="仿宋_GB2312" w:cs="仿宋_GB2312" w:eastAsia="仿宋_GB2312"/>
                <w:sz w:val="28"/>
                <w:b/>
              </w:rPr>
              <w:t>附表</w:t>
            </w:r>
            <w:r>
              <w:rPr>
                <w:rFonts w:ascii="仿宋_GB2312" w:hAnsi="仿宋_GB2312" w:cs="仿宋_GB2312" w:eastAsia="仿宋_GB2312"/>
                <w:sz w:val="28"/>
                <w:b/>
              </w:rPr>
              <w:t xml:space="preserve"> 1：环境清洁消毒服务考核表：</w:t>
            </w:r>
          </w:p>
          <w:tbl>
            <w:tblPr>
              <w:tblBorders>
                <w:top w:val="none" w:color="000000" w:sz="4"/>
                <w:left w:val="none" w:color="000000" w:sz="4"/>
                <w:bottom w:val="none" w:color="000000" w:sz="4"/>
                <w:right w:val="none" w:color="000000" w:sz="4"/>
                <w:insideH w:val="none"/>
                <w:insideV w:val="none"/>
              </w:tblBorders>
            </w:tblPr>
            <w:tblGrid>
              <w:gridCol w:w="1841"/>
              <w:gridCol w:w="430"/>
              <w:gridCol w:w="1264"/>
              <w:gridCol w:w="1273"/>
              <w:gridCol w:w="778"/>
            </w:tblGrid>
            <w:tr>
              <w:tc>
                <w:tcPr>
                  <w:tcW w:type="dxa" w:w="18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4"/>
                    </w:rPr>
                    <w:t>考核标准</w:t>
                  </w:r>
                </w:p>
              </w:tc>
              <w:tc>
                <w:tcPr>
                  <w:tcW w:type="dxa" w:w="4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105"/>
                    <w:jc w:val="center"/>
                  </w:pPr>
                  <w:r>
                    <w:rPr>
                      <w:rFonts w:ascii="仿宋_GB2312" w:hAnsi="仿宋_GB2312" w:cs="仿宋_GB2312" w:eastAsia="仿宋_GB2312"/>
                      <w:sz w:val="24"/>
                    </w:rPr>
                    <w:t>分值</w:t>
                  </w:r>
                </w:p>
              </w:tc>
              <w:tc>
                <w:tcPr>
                  <w:tcW w:type="dxa" w:w="12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4"/>
                    </w:rPr>
                    <w:t>评分标准</w:t>
                  </w:r>
                </w:p>
              </w:tc>
              <w:tc>
                <w:tcPr>
                  <w:tcW w:type="dxa" w:w="12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0"/>
                    <w:jc w:val="center"/>
                  </w:pPr>
                  <w:r>
                    <w:rPr>
                      <w:rFonts w:ascii="仿宋_GB2312" w:hAnsi="仿宋_GB2312" w:cs="仿宋_GB2312" w:eastAsia="仿宋_GB2312"/>
                      <w:sz w:val="24"/>
                    </w:rPr>
                    <w:t>扣分</w:t>
                  </w:r>
                </w:p>
                <w:p>
                  <w:pPr>
                    <w:pStyle w:val="null3"/>
                    <w:ind w:left="60"/>
                    <w:jc w:val="center"/>
                  </w:pPr>
                  <w:r>
                    <w:rPr>
                      <w:rFonts w:ascii="仿宋_GB2312" w:hAnsi="仿宋_GB2312" w:cs="仿宋_GB2312" w:eastAsia="仿宋_GB2312"/>
                      <w:sz w:val="24"/>
                    </w:rPr>
                    <w:t>原因</w:t>
                  </w: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60"/>
                    <w:jc w:val="center"/>
                  </w:pPr>
                  <w:r>
                    <w:rPr>
                      <w:rFonts w:ascii="仿宋_GB2312" w:hAnsi="仿宋_GB2312" w:cs="仿宋_GB2312" w:eastAsia="仿宋_GB2312"/>
                      <w:sz w:val="24"/>
                    </w:rPr>
                    <w:t>扣分</w:t>
                  </w:r>
                </w:p>
              </w:tc>
            </w:tr>
            <w:tr>
              <w:tc>
                <w:tcPr>
                  <w:tcW w:type="dxa" w:w="558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left"/>
                  </w:pPr>
                  <w:r>
                    <w:rPr>
                      <w:rFonts w:ascii="仿宋_GB2312" w:hAnsi="仿宋_GB2312" w:cs="仿宋_GB2312" w:eastAsia="仿宋_GB2312"/>
                      <w:sz w:val="24"/>
                    </w:rPr>
                    <w:t>一、服务态度（4分）</w:t>
                  </w: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1.服务态度、工作作风</w:t>
                  </w:r>
                </w:p>
              </w:tc>
              <w:tc>
                <w:tcPr>
                  <w:tcW w:type="dxa" w:w="4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工作期间态度恶劣或行为有损医院形象被投诉，经查属实扣0.5分—1分/次。</w:t>
                  </w:r>
                </w:p>
              </w:tc>
              <w:tc>
                <w:tcPr>
                  <w:tcW w:type="dxa" w:w="12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二、服务水平（10分）</w:t>
                  </w: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1.保洁及绿化人员在工作时间执行任务到位。在工作时间内全体人员着装统一，佩戴整齐，文明用语，按切实可行的计划流程进行工作。</w:t>
                  </w:r>
                </w:p>
                <w:p>
                  <w:pPr>
                    <w:pStyle w:val="null3"/>
                    <w:jc w:val="left"/>
                  </w:pPr>
                  <w:r>
                    <w:rPr>
                      <w:rFonts w:ascii="仿宋_GB2312" w:hAnsi="仿宋_GB2312" w:cs="仿宋_GB2312" w:eastAsia="仿宋_GB2312"/>
                      <w:sz w:val="24"/>
                    </w:rPr>
                    <w:t>2.工作有计划流程，设备、工具、 用品、药剂齐全。中标人根据医院工作性质制定工作计划和流程。绿化日常修剪及养护工作到位。</w:t>
                  </w:r>
                </w:p>
              </w:tc>
              <w:tc>
                <w:tcPr>
                  <w:tcW w:type="dxa" w:w="4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1.在规定时间内无人保洁或保洁质量不达标，发现1处扣0.5分；</w:t>
                  </w:r>
                </w:p>
                <w:p>
                  <w:pPr>
                    <w:pStyle w:val="null3"/>
                    <w:jc w:val="left"/>
                  </w:pPr>
                  <w:r>
                    <w:rPr>
                      <w:rFonts w:ascii="仿宋_GB2312" w:hAnsi="仿宋_GB2312" w:cs="仿宋_GB2312" w:eastAsia="仿宋_GB2312"/>
                      <w:sz w:val="24"/>
                    </w:rPr>
                    <w:t>2.未按规定着装 、佩戴 ，1次扣0.5分；</w:t>
                  </w:r>
                </w:p>
                <w:p>
                  <w:pPr>
                    <w:pStyle w:val="null3"/>
                    <w:jc w:val="left"/>
                  </w:pPr>
                  <w:r>
                    <w:rPr>
                      <w:rFonts w:ascii="仿宋_GB2312" w:hAnsi="仿宋_GB2312" w:cs="仿宋_GB2312" w:eastAsia="仿宋_GB2312"/>
                      <w:sz w:val="24"/>
                    </w:rPr>
                    <w:t>3.未制定工作流程或未按流程工作1次扣0.5分。</w:t>
                  </w:r>
                </w:p>
              </w:tc>
              <w:tc>
                <w:tcPr>
                  <w:tcW w:type="dxa" w:w="12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3.按时完成并做好床单元 日常卫生，并随时保洁；管辖区域内无卫生死角。</w:t>
                  </w:r>
                </w:p>
                <w:p>
                  <w:pPr>
                    <w:pStyle w:val="null3"/>
                    <w:jc w:val="left"/>
                  </w:pPr>
                  <w:r>
                    <w:rPr>
                      <w:rFonts w:ascii="仿宋_GB2312" w:hAnsi="仿宋_GB2312" w:cs="仿宋_GB2312" w:eastAsia="仿宋_GB2312"/>
                      <w:sz w:val="24"/>
                    </w:rPr>
                    <w:t>4.床单元卫生应使用有效含氯消毒剂消毒后的毛巾擦拭；              5.对出院、转科病人及时完成终末消毒，抹布一床一换、拖把一室一换，遵循先清洁后污染的原则，用后送集中清洗间统一处置。</w:t>
                  </w:r>
                </w:p>
                <w:p>
                  <w:pPr>
                    <w:pStyle w:val="null3"/>
                    <w:jc w:val="left"/>
                  </w:pPr>
                  <w:r>
                    <w:rPr>
                      <w:rFonts w:ascii="仿宋_GB2312" w:hAnsi="仿宋_GB2312" w:cs="仿宋_GB2312" w:eastAsia="仿宋_GB2312"/>
                      <w:sz w:val="24"/>
                    </w:rPr>
                    <w:t>6.处置间清洁整洁、无积水、无杂物废物堆砌。</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1.床单元卫生质量不达标，发现一处扣0.5分；</w:t>
                  </w:r>
                </w:p>
                <w:p>
                  <w:pPr>
                    <w:pStyle w:val="null3"/>
                    <w:jc w:val="left"/>
                  </w:pPr>
                  <w:r>
                    <w:rPr>
                      <w:rFonts w:ascii="仿宋_GB2312" w:hAnsi="仿宋_GB2312" w:cs="仿宋_GB2312" w:eastAsia="仿宋_GB2312"/>
                      <w:sz w:val="24"/>
                    </w:rPr>
                    <w:t>2.未使用有效含氯消毒剂或有效含氯消毒剂不达标， 发现一次扣0.5分 ；</w:t>
                  </w:r>
                </w:p>
                <w:p>
                  <w:pPr>
                    <w:pStyle w:val="null3"/>
                    <w:jc w:val="left"/>
                  </w:pPr>
                  <w:r>
                    <w:rPr>
                      <w:rFonts w:ascii="仿宋_GB2312" w:hAnsi="仿宋_GB2312" w:cs="仿宋_GB2312" w:eastAsia="仿宋_GB2312"/>
                      <w:sz w:val="24"/>
                    </w:rPr>
                    <w:t>3.未完成终末消毒，1次扣2分。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4"/>
                    </w:rPr>
                    <w:t>按要求做好手卫生和个人防护。清洁消毒时戴防水手套，必要时戴防水袖套、 面罩、眼罩。医废暂存地工人工作时 应做好防护。医废回收交接应包括临 床科室与保洁之间，保洁与医废暂存员之间的交接及记录。运送医疗垃圾时不得有外撒、外溢。</w:t>
                  </w:r>
                </w:p>
                <w:p>
                  <w:pPr>
                    <w:pStyle w:val="null3"/>
                    <w:numPr>
                      <w:ilvl w:val="0"/>
                      <w:numId w:val="1"/>
                    </w:numPr>
                    <w:jc w:val="left"/>
                  </w:pPr>
                  <w:r>
                    <w:rPr>
                      <w:rFonts w:ascii="仿宋_GB2312" w:hAnsi="仿宋_GB2312" w:cs="仿宋_GB2312" w:eastAsia="仿宋_GB2312"/>
                      <w:sz w:val="24"/>
                    </w:rPr>
                    <w:t>.回收的医护人员污染工作服与回收的污染布类应分开放置。</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没按要求做到1次扣1分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三、工作质量（66分）</w:t>
                  </w: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1.地面、走廊、过道、楼梯、阳台 整洁、无脏杂物、无污迹；楼内大厅整洁、光亮、无浮尘、无水迹、无污迹。</w:t>
                  </w:r>
                </w:p>
              </w:tc>
              <w:tc>
                <w:tcPr>
                  <w:tcW w:type="dxa" w:w="4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该区域有烟蒂、纸屑、呕吐 物等脏物，20分钟内无人打扫，1次扣0.5分。</w:t>
                  </w:r>
                </w:p>
              </w:tc>
              <w:tc>
                <w:tcPr>
                  <w:tcW w:type="dxa" w:w="12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门、窗台干净、整洁、无灰尘、无污迹；3米以下各玻璃幕墙、玻璃间格、各种柱身、扶手、栏杆（含木质、金属、不锈钢）、内玻璃窗、镜面等明净、光亮、无积尘、无污迹、无斑点；不锈钢按规定时间上保护剂。</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有明显灰尘、污物、脏物1次扣0.5分。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3.各种室内装饰物、墙上装饰物和设施表面（如灯饰、警铃、监视器火灾报警控制器、风口、安全指示灯开关盒、消防栓箱、各种告示牌、指示牌、空调等）干净、无灰尘、无污迹、无蜘蛛网。</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有明显灰尘、污物、蜘蛛网等脏物，1次扣0.5分。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4.病房地面、床、柜、电视等各类家具、用品干净整洁、无尘、无水；垃圾篮清倒及时，及时更换塑料袋。垃圾桶配置合理，清倒及时、外表干净无积垢、无臭味；病房门把每日进行消毒。</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床等生活用品有灰尘、地面积水20分内无人打扫，垃圾桶未按规定时间清洁，1次扣0.5分。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5.诊室、检查室、办公室、会议室 的办公家具、桌椅等整洁、无污迹， 纸篓清倒、抹净及时，办公、会议用 具、用品和各种设施表面干净、无灰尘、无污迹。</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办公家具等有灰尘、纸篓未及</w:t>
                  </w:r>
                </w:p>
                <w:p>
                  <w:pPr>
                    <w:pStyle w:val="null3"/>
                    <w:jc w:val="left"/>
                  </w:pPr>
                  <w:r>
                    <w:rPr>
                      <w:rFonts w:ascii="仿宋_GB2312" w:hAnsi="仿宋_GB2312" w:cs="仿宋_GB2312" w:eastAsia="仿宋_GB2312"/>
                      <w:sz w:val="24"/>
                    </w:rPr>
                    <w:t>时清倒1次扣0.5分。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6.保洁定期进行消毒、消杀。绿化养护按生长期进行维护，药剂符合相关标准，记录完善、规范，必须在有效期内使用。</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未定期进行消毒、消杀，记录不完善、不规范，每项每次扣0.5分；发现药剂 不在有 效 期 内每一样 扣0.5分。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7.3米以下吊顶、天窗、外玻璃按计划清洗并达到要求；镜面砖按规定时间处理保养，达到整洁光亮并起到保护作用。</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未按规定要求进行每一项每1次扣0.5分。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8.电梯厅墙面、地面、门框、电梯指标牌表面干净，无油迹、无灰尘、 无杂物；电梯内墙、地面、门、天花 板、通风口、监视器、照明灯具、指 标板等表面干净、无积尘、无脏杂物；电梯厢壁、电梯门按规定时间上保护剂。</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电梯地面有烟蒂、纸屑、电梯 轿厢有灰尘、污迹，未按规定 时间上保护剂，电梯按钮每日 未进行消毒 ，每项每次扣0.2分。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9.卫生间大小便池、坐便器、拖把 池等内外光洁，无污垢、无积尘、无 臭味；地面、墙面光洁，无污迹、无 脏杂物、无积水、无积尘、无蜘蛛网 ; 洗手盆、镜台、镜面、门窗、窗台、 内玻璃、天花板、隔板、开关盒、开水器、卷纸盒等干净、无灰尘、无 污迹；厕纸篓、垃圾桶无沉积物、无</w:t>
                  </w:r>
                </w:p>
                <w:p>
                  <w:pPr>
                    <w:pStyle w:val="null3"/>
                    <w:jc w:val="left"/>
                  </w:pPr>
                  <w:r>
                    <w:rPr>
                      <w:rFonts w:ascii="仿宋_GB2312" w:hAnsi="仿宋_GB2312" w:cs="仿宋_GB2312" w:eastAsia="仿宋_GB2312"/>
                      <w:sz w:val="24"/>
                    </w:rPr>
                    <w:t>臭味，外表干净。</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卫生间未及时冲洗、有异味、 有污垢、大小便池不光洁、洗 手盆等有灰尘、地面有积水、有污垢、洗手池有剩菜剩饭、地漏堵塞等 ，每项每次扣0.2分。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10.医疗废物、生活垃圾分类收集 、运输、储存、处理；容器、塑料袋 配置合理，符合相关标准及要求，记录完善、规范。医疗垃圾的收送必须 走指定通道，不得从病区穿过，不得走人行电梯，不得外卖医疗废物。</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未分类收集、运输、储存处理 ; 容器、塑料袋配置记录不规范，每项每次扣1—2分，发现外卖医疗废物按相关法律程序处理。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11.室外场地、道路干净、无脏物 、无垃圾、无沙土；绿化带无烟蒂、纸屑等；各类设施、各种宣传栏（牌 ） 、告示牌、指示牌表面无积尘、无 污迹无蜘蛛网。天台无杂物无垃圾，排水沟、地漏畅通。</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室外道路有纸屑、烟蒂、呕吐 等脏物，并且20分钟内未清扫， 设施、各种宣传栏、告示牌、 指示牌表面有积尘、有污迹、 有蜘蛛 网 ，每项每次扣0.5分 ; 排水沟堵塞，雨棚有杂物每项每次扣0.2分。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12.及时关闭用电电器 ，用电设备 、空调、新风开关，自来水、热水阀门。</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未及时关灯、关自来水、热水阀门每项每次扣0.2分。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13.绿化带中无大量杂草， 明显石块及其他垃圾。</w:t>
                  </w:r>
                </w:p>
                <w:p>
                  <w:pPr>
                    <w:pStyle w:val="null3"/>
                    <w:jc w:val="left"/>
                  </w:pPr>
                  <w:r>
                    <w:rPr>
                      <w:rFonts w:ascii="仿宋_GB2312" w:hAnsi="仿宋_GB2312" w:cs="仿宋_GB2312" w:eastAsia="仿宋_GB2312"/>
                      <w:sz w:val="24"/>
                    </w:rPr>
                    <w:t>14.绿化带内植物基本成形 ，定期修剪、浇水、施肥。</w:t>
                  </w:r>
                </w:p>
                <w:p>
                  <w:pPr>
                    <w:pStyle w:val="null3"/>
                    <w:jc w:val="left"/>
                  </w:pPr>
                  <w:r>
                    <w:rPr>
                      <w:rFonts w:ascii="仿宋_GB2312" w:hAnsi="仿宋_GB2312" w:cs="仿宋_GB2312" w:eastAsia="仿宋_GB2312"/>
                      <w:sz w:val="24"/>
                    </w:rPr>
                    <w:t>15.乔、灌木，每周巡查，发生倾斜的树木是否及时将其扶正。</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每发现1处未到位扣0.2分。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四、操作规程（10分）</w:t>
                  </w: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1.作业操作规程、药剂使用正确到位，未造成采购人损失。</w:t>
                  </w:r>
                </w:p>
              </w:tc>
              <w:tc>
                <w:tcPr>
                  <w:tcW w:type="dxa" w:w="4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未按操作规程操作，1次扣0.2分。</w:t>
                  </w:r>
                </w:p>
              </w:tc>
              <w:tc>
                <w:tcPr>
                  <w:tcW w:type="dxa" w:w="12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2.作业安全措施到位，未发生任何事故。</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作业发生事故，1次扣1分。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五、 内部管理（10分）</w:t>
                  </w: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1.人员教育、培训、管理到位，未损害采购人利益，未造成不良影响；</w:t>
                  </w:r>
                </w:p>
                <w:p>
                  <w:pPr>
                    <w:pStyle w:val="null3"/>
                    <w:jc w:val="left"/>
                  </w:pPr>
                  <w:r>
                    <w:rPr>
                      <w:rFonts w:ascii="仿宋_GB2312" w:hAnsi="仿宋_GB2312" w:cs="仿宋_GB2312" w:eastAsia="仿宋_GB2312"/>
                      <w:sz w:val="24"/>
                    </w:rPr>
                    <w:t>2.员工必须经过上岗培训，掌握手 卫生、床单元消毒、医疗废物处置等 内容。医疗垃圾须加盖保存，装量不 得超过3/4，运送车辆专车专用，有标识。</w:t>
                  </w:r>
                </w:p>
              </w:tc>
              <w:tc>
                <w:tcPr>
                  <w:tcW w:type="dxa" w:w="4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人员未经培训、作业中发生差 错，损害采购人利益，造成不良影响，1次扣0.5分</w:t>
                  </w:r>
                </w:p>
              </w:tc>
              <w:tc>
                <w:tcPr>
                  <w:tcW w:type="dxa" w:w="12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3.工作人员遵章守纪，无盗窃等行为</w:t>
                  </w:r>
                </w:p>
                <w:p>
                  <w:pPr>
                    <w:pStyle w:val="null3"/>
                    <w:jc w:val="left"/>
                  </w:pPr>
                  <w:r>
                    <w:rPr>
                      <w:rFonts w:ascii="仿宋_GB2312" w:hAnsi="仿宋_GB2312" w:cs="仿宋_GB2312" w:eastAsia="仿宋_GB2312"/>
                      <w:sz w:val="24"/>
                    </w:rPr>
                    <w:t>为。</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工作人员不遵章守纪，有盗窃等行为，1次扣2分。</w:t>
                  </w:r>
                </w:p>
              </w:tc>
              <w:tc>
                <w:tcPr>
                  <w:tcW w:type="dxa" w:w="12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41"/>
                  <w:tcBorders>
                    <w:top w:val="none" w:color="000000" w:sz="4"/>
                    <w:left w:val="singl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总分</w:t>
                  </w:r>
                </w:p>
              </w:tc>
              <w:tc>
                <w:tcPr>
                  <w:tcW w:type="dxa" w:w="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w:t>
                  </w:r>
                </w:p>
              </w:tc>
              <w:tc>
                <w:tcPr>
                  <w:tcW w:type="dxa" w:w="2537"/>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扣分合计</w:t>
                  </w: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535"/>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最终得分</w:t>
                  </w:r>
                </w:p>
              </w:tc>
              <w:tc>
                <w:tcPr>
                  <w:tcW w:type="dxa" w:w="2051"/>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rPr>
              <w:t>附表</w:t>
            </w:r>
            <w:r>
              <w:rPr>
                <w:rFonts w:ascii="仿宋_GB2312" w:hAnsi="仿宋_GB2312" w:cs="仿宋_GB2312" w:eastAsia="仿宋_GB2312"/>
                <w:sz w:val="24"/>
              </w:rPr>
              <w:t>2：中央运送服务考核表</w:t>
            </w:r>
          </w:p>
          <w:tbl>
            <w:tblPr>
              <w:tblBorders>
                <w:top w:val="none" w:color="000000" w:sz="4"/>
                <w:left w:val="none" w:color="000000" w:sz="4"/>
                <w:bottom w:val="none" w:color="000000" w:sz="4"/>
                <w:right w:val="none" w:color="000000" w:sz="4"/>
                <w:insideH w:val="none"/>
                <w:insideV w:val="none"/>
              </w:tblBorders>
            </w:tblPr>
            <w:tblGrid>
              <w:gridCol w:w="1814"/>
              <w:gridCol w:w="467"/>
              <w:gridCol w:w="1236"/>
              <w:gridCol w:w="1301"/>
              <w:gridCol w:w="769"/>
            </w:tblGrid>
            <w:tr>
              <w:tc>
                <w:tcPr>
                  <w:tcW w:type="dxa" w:w="18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考核标准</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分值</w:t>
                  </w:r>
                </w:p>
              </w:tc>
              <w:tc>
                <w:tcPr>
                  <w:tcW w:type="dxa" w:w="1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评分标准</w:t>
                  </w:r>
                </w:p>
              </w:tc>
              <w:tc>
                <w:tcPr>
                  <w:tcW w:type="dxa" w:w="13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扣分</w:t>
                  </w:r>
                </w:p>
                <w:p>
                  <w:pPr>
                    <w:pStyle w:val="null3"/>
                    <w:jc w:val="center"/>
                  </w:pPr>
                  <w:r>
                    <w:rPr>
                      <w:rFonts w:ascii="仿宋_GB2312" w:hAnsi="仿宋_GB2312" w:cs="仿宋_GB2312" w:eastAsia="仿宋_GB2312"/>
                      <w:sz w:val="24"/>
                    </w:rPr>
                    <w:t>原因</w:t>
                  </w: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扣分</w:t>
                  </w:r>
                </w:p>
              </w:tc>
            </w:tr>
            <w:tr>
              <w:tc>
                <w:tcPr>
                  <w:tcW w:type="dxa" w:w="558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一、服务态度（10分）</w:t>
                  </w: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1.服务态度、工作作风 。礼貌接待科室需求电话并做好记录 ，根据急、缓接受任务 ，耐心给科室回复安排时间 。运送服务项目属协助医护人员完成10成的后勤临床服务工作，服务态度代表医院形象 ，杜绝说话粗鲁或者与医护人员、病人及病人家属发生争吵等。</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发现争吵、说话粗鲁等服务态度问题，1次扣2分。</w:t>
                  </w:r>
                </w:p>
              </w:tc>
              <w:tc>
                <w:tcPr>
                  <w:tcW w:type="dxa" w:w="13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二、服务水平（10分）</w:t>
                  </w: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1.中央运输人员足额，执行运送时间到位</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人员配置不足扣4分运送不到位扣1分。</w:t>
                  </w:r>
                </w:p>
              </w:tc>
              <w:tc>
                <w:tcPr>
                  <w:tcW w:type="dxa" w:w="13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2.在规定服务时间内全体中央运输人员着装统一 ，佩戴胸卡； 有计划流程 ，遵守运送注意事项</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违反一项扣1分。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三、运送服务要求（60分）</w:t>
                  </w: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1.各项化验标准交接必须履行签字手续， 做到三查四对 。推送病人陪检工作 ，在运输的过程中（轮椅、平板车）都应系安全带 ，防止病人摔伤 。危重病人的接送 ，必须有医护人员在场， （ICU等病人）不得凭感觉私自推送危重病人做各项检查。</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1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每项每次扣2分。</w:t>
                  </w:r>
                </w:p>
              </w:tc>
              <w:tc>
                <w:tcPr>
                  <w:tcW w:type="dxa" w:w="13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2.推送病人过程中，如遇有心电监护仪、 起搏器、输液泵等仪器设备 ，应与科室进行交接签字。</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未做交接发现1次扣1分。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3.运送过程中严格按照运送注意事项进行 , 不得因工作疏忽导致病人管道脱落等二次伤害 。在运送过程中不得与病人及病人家属谈判，索要红包等，影响医院形象。</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每项每次扣2分。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4.员工等待工作期间，严禁大声说话影响 其他人员 ，或做与工作无关的事情 。运送人员按规定使用通讯工具（对讲机），不得在运输通讯工具中谈私话 ，不得制造噪声影响病人休息。</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每项每次扣2分。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5.在运送标本等过程中，故意拖延时间， 不接受其他工作安排 ，偷奸耍滑 ，工作期间打私人电话、聊天等 ，运送各类标本等不按医院规定使用固定容器运输 ，导致标本损坏或者被污染。</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对所述情况查实后</w:t>
                  </w:r>
                </w:p>
                <w:p>
                  <w:pPr>
                    <w:pStyle w:val="null3"/>
                    <w:jc w:val="left"/>
                  </w:pPr>
                  <w:r>
                    <w:rPr>
                      <w:rFonts w:ascii="仿宋_GB2312" w:hAnsi="仿宋_GB2312" w:cs="仿宋_GB2312" w:eastAsia="仿宋_GB2312"/>
                      <w:sz w:val="24"/>
                    </w:rPr>
                    <w:t>每项每次扣2分。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6.中央运输值班电话保持24小时畅通，如有线路故障应立即报告 ，杜绝故意让电话处于占线状态 。夜班期间 ，发生不守工作纪律 , 值班期间睡觉等 ，做与工作无关的事项，经查实进行处罚。</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对所述情况查实后</w:t>
                  </w:r>
                </w:p>
                <w:p>
                  <w:pPr>
                    <w:pStyle w:val="null3"/>
                    <w:jc w:val="left"/>
                  </w:pPr>
                  <w:r>
                    <w:rPr>
                      <w:rFonts w:ascii="仿宋_GB2312" w:hAnsi="仿宋_GB2312" w:cs="仿宋_GB2312" w:eastAsia="仿宋_GB2312"/>
                      <w:sz w:val="24"/>
                    </w:rPr>
                    <w:t>每项每次扣2分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7.不遵守医院规章制度，告知病人病情或</w:t>
                  </w:r>
                </w:p>
                <w:p>
                  <w:pPr>
                    <w:pStyle w:val="null3"/>
                    <w:jc w:val="left"/>
                  </w:pPr>
                  <w:r>
                    <w:rPr>
                      <w:rFonts w:ascii="仿宋_GB2312" w:hAnsi="仿宋_GB2312" w:cs="仿宋_GB2312" w:eastAsia="仿宋_GB2312"/>
                      <w:sz w:val="24"/>
                    </w:rPr>
                    <w:t>者介绍被投诉的江湖郎中。</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对所述情况查实后</w:t>
                  </w:r>
                </w:p>
                <w:p>
                  <w:pPr>
                    <w:pStyle w:val="null3"/>
                    <w:jc w:val="left"/>
                  </w:pPr>
                  <w:r>
                    <w:rPr>
                      <w:rFonts w:ascii="仿宋_GB2312" w:hAnsi="仿宋_GB2312" w:cs="仿宋_GB2312" w:eastAsia="仿宋_GB2312"/>
                      <w:sz w:val="24"/>
                    </w:rPr>
                    <w:t>发现1次扣2分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51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四、操作规程（10分）</w:t>
                  </w:r>
                </w:p>
              </w:tc>
              <w:tc>
                <w:tcPr>
                  <w:tcW w:type="dxa" w:w="207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1.管理员在管理中与科护士长进行有效沟通，及时落实整改存在的问题。</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无有效沟通，无反馈，发现1次扣1分。</w:t>
                  </w:r>
                </w:p>
              </w:tc>
              <w:tc>
                <w:tcPr>
                  <w:tcW w:type="dxa" w:w="13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2.严格执行采购人规章制度，上班严禁酗酒、抽烟、看报、大声喧哗等。</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每项每次扣</w:t>
                  </w:r>
                </w:p>
                <w:p>
                  <w:pPr>
                    <w:pStyle w:val="null3"/>
                    <w:jc w:val="left"/>
                  </w:pPr>
                  <w:r>
                    <w:rPr>
                      <w:rFonts w:ascii="仿宋_GB2312" w:hAnsi="仿宋_GB2312" w:cs="仿宋_GB2312" w:eastAsia="仿宋_GB2312"/>
                      <w:sz w:val="24"/>
                    </w:rPr>
                    <w:t>1分。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五、内部管理（10分）</w:t>
                  </w: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1.人员教育、培训、管理到位，未损害医院利益，未造成不良影响。</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每项每次扣0.5分。</w:t>
                  </w:r>
                </w:p>
              </w:tc>
              <w:tc>
                <w:tcPr>
                  <w:tcW w:type="dxa" w:w="130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2.人员遵章守纪，无盗窃等行为。</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每项每次视情况扣2—5分。</w:t>
                  </w:r>
                </w:p>
              </w:tc>
              <w:tc>
                <w:tcPr>
                  <w:tcW w:type="dxa" w:w="130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14"/>
                  <w:tcBorders>
                    <w:top w:val="none" w:color="000000" w:sz="4"/>
                    <w:left w:val="singl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总分</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100</w:t>
                  </w:r>
                </w:p>
              </w:tc>
              <w:tc>
                <w:tcPr>
                  <w:tcW w:type="dxa" w:w="2537"/>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扣分合计</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51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最终得分</w:t>
                  </w:r>
                </w:p>
              </w:tc>
              <w:tc>
                <w:tcPr>
                  <w:tcW w:type="dxa" w:w="207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rPr>
              <w:t>附表</w:t>
            </w:r>
            <w:r>
              <w:rPr>
                <w:rFonts w:ascii="仿宋_GB2312" w:hAnsi="仿宋_GB2312" w:cs="仿宋_GB2312" w:eastAsia="仿宋_GB2312"/>
                <w:sz w:val="24"/>
              </w:rPr>
              <w:t>3：维修组服务考核表</w:t>
            </w:r>
          </w:p>
          <w:tbl>
            <w:tblPr>
              <w:tblBorders>
                <w:top w:val="none" w:color="000000" w:sz="4"/>
                <w:left w:val="none" w:color="000000" w:sz="4"/>
                <w:bottom w:val="none" w:color="000000" w:sz="4"/>
                <w:right w:val="none" w:color="000000" w:sz="4"/>
                <w:insideH w:val="none"/>
                <w:insideV w:val="none"/>
              </w:tblBorders>
            </w:tblPr>
            <w:tblGrid>
              <w:gridCol w:w="1820"/>
              <w:gridCol w:w="9"/>
              <w:gridCol w:w="233"/>
              <w:gridCol w:w="233"/>
              <w:gridCol w:w="1143"/>
              <w:gridCol w:w="1381"/>
              <w:gridCol w:w="768"/>
            </w:tblGrid>
            <w:tr>
              <w:tc>
                <w:tcPr>
                  <w:tcW w:type="dxa" w:w="1829"/>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考核标准</w:t>
                  </w:r>
                </w:p>
              </w:tc>
              <w:tc>
                <w:tcPr>
                  <w:tcW w:type="dxa" w:w="46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分值</w:t>
                  </w:r>
                </w:p>
              </w:tc>
              <w:tc>
                <w:tcPr>
                  <w:tcW w:type="dxa" w:w="11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评分标准</w:t>
                  </w:r>
                </w:p>
              </w:tc>
              <w:tc>
                <w:tcPr>
                  <w:tcW w:type="dxa" w:w="1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扣分</w:t>
                  </w:r>
                </w:p>
                <w:p>
                  <w:pPr>
                    <w:pStyle w:val="null3"/>
                    <w:jc w:val="center"/>
                  </w:pPr>
                  <w:r>
                    <w:rPr>
                      <w:rFonts w:ascii="仿宋_GB2312" w:hAnsi="仿宋_GB2312" w:cs="仿宋_GB2312" w:eastAsia="仿宋_GB2312"/>
                      <w:sz w:val="24"/>
                    </w:rPr>
                    <w:t>原因</w:t>
                  </w: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扣分</w:t>
                  </w:r>
                </w:p>
              </w:tc>
            </w:tr>
            <w:tr>
              <w:tc>
                <w:tcPr>
                  <w:tcW w:type="dxa" w:w="5587"/>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一、服务态度（4分）</w:t>
                  </w:r>
                </w:p>
              </w:tc>
            </w:tr>
            <w:tr>
              <w:tc>
                <w:tcPr>
                  <w:tcW w:type="dxa" w:w="182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1.服务态度、工作作风</w:t>
                  </w:r>
                </w:p>
              </w:tc>
              <w:tc>
                <w:tcPr>
                  <w:tcW w:type="dxa" w:w="46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1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工作期间态度恶劣或行为有损医院形象被投诉，经查属实扣2分/次。</w:t>
                  </w:r>
                </w:p>
              </w:tc>
              <w:tc>
                <w:tcPr>
                  <w:tcW w:type="dxa" w:w="1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7"/>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二、总体要求（10分）</w:t>
                  </w:r>
                </w:p>
              </w:tc>
            </w:tr>
            <w:tr>
              <w:tc>
                <w:tcPr>
                  <w:tcW w:type="dxa" w:w="182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1.按时上下班，无旷工、迟到、早退。</w:t>
                  </w:r>
                </w:p>
                <w:p>
                  <w:pPr>
                    <w:pStyle w:val="null3"/>
                    <w:jc w:val="left"/>
                  </w:pPr>
                  <w:r>
                    <w:rPr>
                      <w:rFonts w:ascii="仿宋_GB2312" w:hAnsi="仿宋_GB2312" w:cs="仿宋_GB2312" w:eastAsia="仿宋_GB2312"/>
                      <w:sz w:val="24"/>
                    </w:rPr>
                    <w:t>2.着装整齐、统一、整洁、佩牌上岗。</w:t>
                  </w:r>
                </w:p>
                <w:p>
                  <w:pPr>
                    <w:pStyle w:val="null3"/>
                    <w:jc w:val="left"/>
                  </w:pPr>
                  <w:r>
                    <w:rPr>
                      <w:rFonts w:ascii="仿宋_GB2312" w:hAnsi="仿宋_GB2312" w:cs="仿宋_GB2312" w:eastAsia="仿宋_GB2312"/>
                      <w:sz w:val="24"/>
                    </w:rPr>
                    <w:t>3.服从领导指挥，听从安排。</w:t>
                  </w:r>
                </w:p>
                <w:p>
                  <w:pPr>
                    <w:pStyle w:val="null3"/>
                    <w:jc w:val="left"/>
                  </w:pPr>
                  <w:r>
                    <w:rPr>
                      <w:rFonts w:ascii="仿宋_GB2312" w:hAnsi="仿宋_GB2312" w:cs="仿宋_GB2312" w:eastAsia="仿宋_GB2312"/>
                      <w:sz w:val="24"/>
                    </w:rPr>
                    <w:t>4.搞好内部团结，不拉帮结派。</w:t>
                  </w:r>
                </w:p>
                <w:p>
                  <w:pPr>
                    <w:pStyle w:val="null3"/>
                    <w:jc w:val="left"/>
                  </w:pPr>
                  <w:r>
                    <w:rPr>
                      <w:rFonts w:ascii="仿宋_GB2312" w:hAnsi="仿宋_GB2312" w:cs="仿宋_GB2312" w:eastAsia="仿宋_GB2312"/>
                      <w:sz w:val="24"/>
                    </w:rPr>
                    <w:t>5.要文明用语，严禁使用命令式、强硬式、要求式语言。对客户提出的问题，要热情回答，不准装聋作哑，爱搭不理。严禁对抗、顶撞。</w:t>
                  </w:r>
                </w:p>
                <w:p>
                  <w:pPr>
                    <w:pStyle w:val="null3"/>
                    <w:jc w:val="left"/>
                  </w:pPr>
                  <w:r>
                    <w:rPr>
                      <w:rFonts w:ascii="仿宋_GB2312" w:hAnsi="仿宋_GB2312" w:cs="仿宋_GB2312" w:eastAsia="仿宋_GB2312"/>
                      <w:sz w:val="24"/>
                    </w:rPr>
                    <w:t>6.坚守岗位，不得酒后上岗，严格执行安全操作规程，增强安全防范意识。</w:t>
                  </w:r>
                </w:p>
                <w:p>
                  <w:pPr>
                    <w:pStyle w:val="null3"/>
                    <w:jc w:val="left"/>
                  </w:pPr>
                  <w:r>
                    <w:rPr>
                      <w:rFonts w:ascii="仿宋_GB2312" w:hAnsi="仿宋_GB2312" w:cs="仿宋_GB2312" w:eastAsia="仿宋_GB2312"/>
                      <w:sz w:val="24"/>
                    </w:rPr>
                    <w:t>7.配合医院做好节能减排工作。</w:t>
                  </w:r>
                </w:p>
                <w:p>
                  <w:pPr>
                    <w:pStyle w:val="null3"/>
                    <w:jc w:val="left"/>
                  </w:pPr>
                  <w:r>
                    <w:rPr>
                      <w:rFonts w:ascii="仿宋_GB2312" w:hAnsi="仿宋_GB2312" w:cs="仿宋_GB2312" w:eastAsia="仿宋_GB2312"/>
                      <w:sz w:val="24"/>
                    </w:rPr>
                    <w:t>8.所有员工参与配合医院院感培训，岗位工作技能培训合格率100%。</w:t>
                  </w:r>
                </w:p>
                <w:p>
                  <w:pPr>
                    <w:pStyle w:val="null3"/>
                    <w:jc w:val="left"/>
                  </w:pPr>
                  <w:r>
                    <w:rPr>
                      <w:rFonts w:ascii="仿宋_GB2312" w:hAnsi="仿宋_GB2312" w:cs="仿宋_GB2312" w:eastAsia="仿宋_GB2312"/>
                      <w:sz w:val="24"/>
                    </w:rPr>
                    <w:t>9.积极参与医院应急事件的处置。</w:t>
                  </w:r>
                </w:p>
              </w:tc>
              <w:tc>
                <w:tcPr>
                  <w:tcW w:type="dxa" w:w="46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1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有一条未按要求执行扣2分。</w:t>
                  </w:r>
                </w:p>
              </w:tc>
              <w:tc>
                <w:tcPr>
                  <w:tcW w:type="dxa" w:w="1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7"/>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三、响应时效（20分）</w:t>
                  </w:r>
                </w:p>
              </w:tc>
            </w:tr>
            <w:tr>
              <w:tc>
                <w:tcPr>
                  <w:tcW w:type="dxa" w:w="182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1.紧急维修5分钟内到现场/一般维修30分钟内到现场。</w:t>
                  </w:r>
                </w:p>
                <w:p>
                  <w:pPr>
                    <w:pStyle w:val="null3"/>
                    <w:jc w:val="left"/>
                  </w:pPr>
                  <w:r>
                    <w:rPr>
                      <w:rFonts w:ascii="仿宋_GB2312" w:hAnsi="仿宋_GB2312" w:cs="仿宋_GB2312" w:eastAsia="仿宋_GB2312"/>
                      <w:sz w:val="24"/>
                    </w:rPr>
                    <w:t>2.紧急维修1小时内修复/一般维修24小时内修复/复杂维修按约定工期。</w:t>
                  </w:r>
                </w:p>
                <w:p>
                  <w:pPr>
                    <w:pStyle w:val="null3"/>
                    <w:jc w:val="left"/>
                  </w:pPr>
                  <w:r>
                    <w:rPr>
                      <w:rFonts w:ascii="仿宋_GB2312" w:hAnsi="仿宋_GB2312" w:cs="仿宋_GB2312" w:eastAsia="仿宋_GB2312"/>
                      <w:sz w:val="24"/>
                    </w:rPr>
                    <w:t>3.当月工单100%闭环。</w:t>
                  </w:r>
                </w:p>
              </w:tc>
              <w:tc>
                <w:tcPr>
                  <w:tcW w:type="dxa" w:w="46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11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有一条未按要求执行扣4分。</w:t>
                  </w:r>
                </w:p>
              </w:tc>
              <w:tc>
                <w:tcPr>
                  <w:tcW w:type="dxa" w:w="1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7"/>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四、维修质量（46）</w:t>
                  </w:r>
                </w:p>
              </w:tc>
            </w:tr>
            <w:tr>
              <w:tc>
                <w:tcPr>
                  <w:tcW w:type="dxa" w:w="182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1.使用科室验收合格、功能恢复。</w:t>
                  </w:r>
                </w:p>
                <w:p>
                  <w:pPr>
                    <w:pStyle w:val="null3"/>
                    <w:jc w:val="left"/>
                  </w:pPr>
                  <w:r>
                    <w:rPr>
                      <w:rFonts w:ascii="仿宋_GB2312" w:hAnsi="仿宋_GB2312" w:cs="仿宋_GB2312" w:eastAsia="仿宋_GB2312"/>
                      <w:sz w:val="24"/>
                    </w:rPr>
                    <w:t>2.材料达标、工具规范，无浪费/遗落，每月材料盘库物品一致。</w:t>
                  </w:r>
                </w:p>
                <w:p>
                  <w:pPr>
                    <w:pStyle w:val="null3"/>
                    <w:jc w:val="left"/>
                  </w:pPr>
                  <w:r>
                    <w:rPr>
                      <w:rFonts w:ascii="仿宋_GB2312" w:hAnsi="仿宋_GB2312" w:cs="仿宋_GB2312" w:eastAsia="仿宋_GB2312"/>
                      <w:sz w:val="24"/>
                    </w:rPr>
                    <w:t>3.维修流程无问题未出现安全事故和设备损坏。</w:t>
                  </w:r>
                </w:p>
                <w:p>
                  <w:pPr>
                    <w:pStyle w:val="null3"/>
                    <w:jc w:val="left"/>
                  </w:pPr>
                </w:p>
              </w:tc>
              <w:tc>
                <w:tcPr>
                  <w:tcW w:type="dxa" w:w="46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6</w:t>
                  </w:r>
                </w:p>
              </w:tc>
              <w:tc>
                <w:tcPr>
                  <w:tcW w:type="dxa" w:w="11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1.每1例不合格扣5分，同一问题连续2次不合格扣10分。</w:t>
                  </w:r>
                </w:p>
                <w:p>
                  <w:pPr>
                    <w:pStyle w:val="null3"/>
                    <w:jc w:val="left"/>
                  </w:pPr>
                  <w:r>
                    <w:rPr>
                      <w:rFonts w:ascii="仿宋_GB2312" w:hAnsi="仿宋_GB2312" w:cs="仿宋_GB2312" w:eastAsia="仿宋_GB2312"/>
                      <w:sz w:val="24"/>
                    </w:rPr>
                    <w:t>2.材料未达标、工具未使用规范违规一次扣4分，材料丢失扣8分。</w:t>
                  </w:r>
                </w:p>
                <w:p>
                  <w:pPr>
                    <w:pStyle w:val="null3"/>
                    <w:jc w:val="left"/>
                  </w:pPr>
                  <w:r>
                    <w:rPr>
                      <w:rFonts w:ascii="仿宋_GB2312" w:hAnsi="仿宋_GB2312" w:cs="仿宋_GB2312" w:eastAsia="仿宋_GB2312"/>
                      <w:sz w:val="24"/>
                    </w:rPr>
                    <w:t>3.因维修流程问题导致安全事故和设备损坏扣10分。</w:t>
                  </w:r>
                </w:p>
              </w:tc>
              <w:tc>
                <w:tcPr>
                  <w:tcW w:type="dxa" w:w="1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438"/>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五、操作规程（10分）</w:t>
                  </w:r>
                </w:p>
              </w:tc>
              <w:tc>
                <w:tcPr>
                  <w:tcW w:type="dxa" w:w="21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1.维修人员与科室人员进行有效沟通，及时落实维修问题。</w:t>
                  </w:r>
                </w:p>
              </w:tc>
              <w:tc>
                <w:tcPr>
                  <w:tcW w:type="dxa" w:w="24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37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无有效沟通，无反馈，发现1次扣1分。</w:t>
                  </w:r>
                </w:p>
              </w:tc>
              <w:tc>
                <w:tcPr>
                  <w:tcW w:type="dxa" w:w="1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2.严格执行采购人规章制度，上班严禁酗酒、抽烟、看报、大声喧哗等。</w:t>
                  </w:r>
                </w:p>
              </w:tc>
              <w:tc>
                <w:tcPr>
                  <w:tcW w:type="dxa" w:w="24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37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每项每次扣</w:t>
                  </w:r>
                </w:p>
                <w:p>
                  <w:pPr>
                    <w:pStyle w:val="null3"/>
                    <w:jc w:val="left"/>
                  </w:pPr>
                  <w:r>
                    <w:rPr>
                      <w:rFonts w:ascii="仿宋_GB2312" w:hAnsi="仿宋_GB2312" w:cs="仿宋_GB2312" w:eastAsia="仿宋_GB2312"/>
                      <w:sz w:val="24"/>
                    </w:rPr>
                    <w:t>1分。</w:t>
                  </w:r>
                </w:p>
              </w:tc>
              <w:tc>
                <w:tcPr>
                  <w:tcW w:type="dxa" w:w="1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87"/>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六、内部管理（10分）</w:t>
                  </w:r>
                </w:p>
              </w:tc>
            </w:tr>
            <w:tr>
              <w:tc>
                <w:tcPr>
                  <w:tcW w:type="dxa" w:w="1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1.人员教育、培训、管理到位，未损害医院利益，未造成不良影响。</w:t>
                  </w:r>
                </w:p>
              </w:tc>
              <w:tc>
                <w:tcPr>
                  <w:tcW w:type="dxa" w:w="242"/>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376"/>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每项每次扣0.5分。</w:t>
                  </w:r>
                </w:p>
              </w:tc>
              <w:tc>
                <w:tcPr>
                  <w:tcW w:type="dxa" w:w="13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2.人员遵章守纪，无盗窃等行为。</w:t>
                  </w:r>
                </w:p>
              </w:tc>
              <w:tc>
                <w:tcPr>
                  <w:tcW w:type="dxa" w:w="24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37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每项每次视情况扣2—5分。</w:t>
                  </w:r>
                </w:p>
              </w:tc>
              <w:tc>
                <w:tcPr>
                  <w:tcW w:type="dxa" w:w="13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0"/>
                  <w:tcBorders>
                    <w:top w:val="none" w:color="000000" w:sz="4"/>
                    <w:left w:val="singl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总分</w:t>
                  </w:r>
                </w:p>
              </w:tc>
              <w:tc>
                <w:tcPr>
                  <w:tcW w:type="dxa" w:w="24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100</w:t>
                  </w:r>
                </w:p>
              </w:tc>
              <w:tc>
                <w:tcPr>
                  <w:tcW w:type="dxa" w:w="2757"/>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扣分合计</w:t>
                  </w:r>
                </w:p>
              </w:tc>
              <w:tc>
                <w:tcPr>
                  <w:tcW w:type="dxa" w:w="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438"/>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最终得分</w:t>
                  </w:r>
                </w:p>
              </w:tc>
              <w:tc>
                <w:tcPr>
                  <w:tcW w:type="dxa" w:w="21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rPr>
              <w:t>附表</w:t>
            </w:r>
            <w:r>
              <w:rPr>
                <w:rFonts w:ascii="仿宋_GB2312" w:hAnsi="仿宋_GB2312" w:cs="仿宋_GB2312" w:eastAsia="仿宋_GB2312"/>
                <w:sz w:val="24"/>
              </w:rPr>
              <w:t>4：其他服务考核表</w:t>
            </w:r>
          </w:p>
          <w:tbl>
            <w:tblPr>
              <w:tblBorders>
                <w:top w:val="none" w:color="000000" w:sz="4"/>
                <w:left w:val="none" w:color="000000" w:sz="4"/>
                <w:bottom w:val="none" w:color="000000" w:sz="4"/>
                <w:right w:val="none" w:color="000000" w:sz="4"/>
                <w:insideH w:val="none"/>
                <w:insideV w:val="none"/>
              </w:tblBorders>
            </w:tblPr>
            <w:tblGrid>
              <w:gridCol w:w="1832"/>
              <w:gridCol w:w="467"/>
              <w:gridCol w:w="1145"/>
              <w:gridCol w:w="1383"/>
              <w:gridCol w:w="769"/>
            </w:tblGrid>
            <w:tr>
              <w:tc>
                <w:tcPr>
                  <w:tcW w:type="dxa" w:w="18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考核标准</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分值</w:t>
                  </w:r>
                </w:p>
              </w:tc>
              <w:tc>
                <w:tcPr>
                  <w:tcW w:type="dxa" w:w="11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评分标准</w:t>
                  </w:r>
                </w:p>
              </w:tc>
              <w:tc>
                <w:tcPr>
                  <w:tcW w:type="dxa" w:w="13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扣分</w:t>
                  </w:r>
                </w:p>
                <w:p>
                  <w:pPr>
                    <w:pStyle w:val="null3"/>
                    <w:jc w:val="center"/>
                  </w:pPr>
                  <w:r>
                    <w:rPr>
                      <w:rFonts w:ascii="仿宋_GB2312" w:hAnsi="仿宋_GB2312" w:cs="仿宋_GB2312" w:eastAsia="仿宋_GB2312"/>
                      <w:sz w:val="24"/>
                    </w:rPr>
                    <w:t>原因</w:t>
                  </w: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扣分</w:t>
                  </w:r>
                </w:p>
              </w:tc>
            </w:tr>
            <w:tr>
              <w:tc>
                <w:tcPr>
                  <w:tcW w:type="dxa" w:w="559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一、服务态度（4分）</w:t>
                  </w: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1.服务态度、工作作风</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1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工作期间态度恶劣或行为有损医院形象被投诉，经查属实扣1分—2分/次。</w:t>
                  </w:r>
                </w:p>
              </w:tc>
              <w:tc>
                <w:tcPr>
                  <w:tcW w:type="dxa" w:w="13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9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二、总体要求（15分）</w:t>
                  </w: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1.按时上下班，无旷工、迟到、早退。</w:t>
                  </w:r>
                </w:p>
                <w:p>
                  <w:pPr>
                    <w:pStyle w:val="null3"/>
                    <w:jc w:val="left"/>
                  </w:pPr>
                  <w:r>
                    <w:rPr>
                      <w:rFonts w:ascii="仿宋_GB2312" w:hAnsi="仿宋_GB2312" w:cs="仿宋_GB2312" w:eastAsia="仿宋_GB2312"/>
                      <w:sz w:val="24"/>
                    </w:rPr>
                    <w:t>2.着装整齐、统一、整洁、佩牌上岗。</w:t>
                  </w:r>
                </w:p>
                <w:p>
                  <w:pPr>
                    <w:pStyle w:val="null3"/>
                    <w:jc w:val="left"/>
                  </w:pPr>
                  <w:r>
                    <w:rPr>
                      <w:rFonts w:ascii="仿宋_GB2312" w:hAnsi="仿宋_GB2312" w:cs="仿宋_GB2312" w:eastAsia="仿宋_GB2312"/>
                      <w:sz w:val="24"/>
                    </w:rPr>
                    <w:t>3.服从领导指挥，听从安排。</w:t>
                  </w:r>
                </w:p>
                <w:p>
                  <w:pPr>
                    <w:pStyle w:val="null3"/>
                    <w:jc w:val="left"/>
                  </w:pPr>
                  <w:r>
                    <w:rPr>
                      <w:rFonts w:ascii="仿宋_GB2312" w:hAnsi="仿宋_GB2312" w:cs="仿宋_GB2312" w:eastAsia="仿宋_GB2312"/>
                      <w:sz w:val="24"/>
                    </w:rPr>
                    <w:t>4.搞好内部团结，不拉帮结派。</w:t>
                  </w:r>
                </w:p>
                <w:p>
                  <w:pPr>
                    <w:pStyle w:val="null3"/>
                    <w:jc w:val="left"/>
                  </w:pPr>
                  <w:r>
                    <w:rPr>
                      <w:rFonts w:ascii="仿宋_GB2312" w:hAnsi="仿宋_GB2312" w:cs="仿宋_GB2312" w:eastAsia="仿宋_GB2312"/>
                      <w:sz w:val="24"/>
                    </w:rPr>
                    <w:t>5.要文明用语，严禁使用命令式、强硬式、要求式语言。对客户提出的问题，要热情回答，不准装聋作哑，爱搭不理。严禁对抗、顶撞。</w:t>
                  </w:r>
                </w:p>
                <w:p>
                  <w:pPr>
                    <w:pStyle w:val="null3"/>
                    <w:jc w:val="left"/>
                  </w:pPr>
                  <w:r>
                    <w:rPr>
                      <w:rFonts w:ascii="仿宋_GB2312" w:hAnsi="仿宋_GB2312" w:cs="仿宋_GB2312" w:eastAsia="仿宋_GB2312"/>
                      <w:sz w:val="24"/>
                    </w:rPr>
                    <w:t>6.坚守岗位，不得酒后上岗，严格执行安全操作规程，增强安全防范意识。</w:t>
                  </w:r>
                </w:p>
                <w:p>
                  <w:pPr>
                    <w:pStyle w:val="null3"/>
                    <w:jc w:val="left"/>
                  </w:pPr>
                  <w:r>
                    <w:rPr>
                      <w:rFonts w:ascii="仿宋_GB2312" w:hAnsi="仿宋_GB2312" w:cs="仿宋_GB2312" w:eastAsia="仿宋_GB2312"/>
                      <w:sz w:val="24"/>
                    </w:rPr>
                    <w:t>7.配合医院做好节能减排工作。</w:t>
                  </w:r>
                </w:p>
                <w:p>
                  <w:pPr>
                    <w:pStyle w:val="null3"/>
                    <w:jc w:val="left"/>
                  </w:pPr>
                  <w:r>
                    <w:rPr>
                      <w:rFonts w:ascii="仿宋_GB2312" w:hAnsi="仿宋_GB2312" w:cs="仿宋_GB2312" w:eastAsia="仿宋_GB2312"/>
                      <w:sz w:val="24"/>
                    </w:rPr>
                    <w:t>8.所有员工参与配合医院院感培训，岗位工作技能培训合格率100%。</w:t>
                  </w:r>
                </w:p>
                <w:p>
                  <w:pPr>
                    <w:pStyle w:val="null3"/>
                    <w:jc w:val="left"/>
                  </w:pPr>
                  <w:r>
                    <w:rPr>
                      <w:rFonts w:ascii="仿宋_GB2312" w:hAnsi="仿宋_GB2312" w:cs="仿宋_GB2312" w:eastAsia="仿宋_GB2312"/>
                      <w:sz w:val="24"/>
                    </w:rPr>
                    <w:t>9.积极参与医院应急事件的处置。</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11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有一条未按要求执行扣2分。</w:t>
                  </w:r>
                </w:p>
              </w:tc>
              <w:tc>
                <w:tcPr>
                  <w:tcW w:type="dxa" w:w="13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9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三、服务质量（61分）</w:t>
                  </w: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绿化养护：</w:t>
                  </w:r>
                </w:p>
                <w:p>
                  <w:pPr>
                    <w:pStyle w:val="null3"/>
                    <w:jc w:val="left"/>
                  </w:pPr>
                  <w:r>
                    <w:rPr>
                      <w:rFonts w:ascii="仿宋_GB2312" w:hAnsi="仿宋_GB2312" w:cs="仿宋_GB2312" w:eastAsia="仿宋_GB2312"/>
                      <w:sz w:val="24"/>
                    </w:rPr>
                    <w:t>1.绿化工作有计划性。</w:t>
                  </w:r>
                </w:p>
                <w:p>
                  <w:pPr>
                    <w:pStyle w:val="null3"/>
                    <w:jc w:val="left"/>
                  </w:pPr>
                  <w:r>
                    <w:rPr>
                      <w:rFonts w:ascii="仿宋_GB2312" w:hAnsi="仿宋_GB2312" w:cs="仿宋_GB2312" w:eastAsia="仿宋_GB2312"/>
                      <w:sz w:val="24"/>
                    </w:rPr>
                    <w:t>2.定期巡查绿植长势。</w:t>
                  </w:r>
                </w:p>
                <w:p>
                  <w:pPr>
                    <w:pStyle w:val="null3"/>
                    <w:jc w:val="left"/>
                  </w:pPr>
                  <w:r>
                    <w:rPr>
                      <w:rFonts w:ascii="仿宋_GB2312" w:hAnsi="仿宋_GB2312" w:cs="仿宋_GB2312" w:eastAsia="仿宋_GB2312"/>
                      <w:sz w:val="24"/>
                    </w:rPr>
                    <w:t>3.定期修剪绿化带和树木，并对植物进行专业的养护。</w:t>
                  </w:r>
                </w:p>
                <w:p>
                  <w:pPr>
                    <w:pStyle w:val="null3"/>
                    <w:jc w:val="left"/>
                  </w:pPr>
                  <w:r>
                    <w:rPr>
                      <w:rFonts w:ascii="仿宋_GB2312" w:hAnsi="仿宋_GB2312" w:cs="仿宋_GB2312" w:eastAsia="仿宋_GB2312"/>
                      <w:sz w:val="24"/>
                    </w:rPr>
                    <w:t>4.修剪后无枯枝，萌蘖，行道树的主干萌蘖清除。</w:t>
                  </w:r>
                </w:p>
                <w:p>
                  <w:pPr>
                    <w:pStyle w:val="null3"/>
                    <w:jc w:val="left"/>
                  </w:pPr>
                  <w:r>
                    <w:rPr>
                      <w:rFonts w:ascii="仿宋_GB2312" w:hAnsi="仿宋_GB2312" w:cs="仿宋_GB2312" w:eastAsia="仿宋_GB2312"/>
                      <w:sz w:val="24"/>
                    </w:rPr>
                    <w:t>5.养护中发现的死树必须报告院方领导，协助院方工作人员对原有枯树根桩及时清除， 协助其重新栽培。</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1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发现1次不符合要求扣4分。</w:t>
                  </w:r>
                </w:p>
              </w:tc>
              <w:tc>
                <w:tcPr>
                  <w:tcW w:type="dxa" w:w="13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织物清洗收发服务：</w:t>
                  </w:r>
                </w:p>
                <w:p>
                  <w:pPr>
                    <w:pStyle w:val="null3"/>
                    <w:jc w:val="left"/>
                  </w:pPr>
                  <w:r>
                    <w:rPr>
                      <w:rFonts w:ascii="仿宋_GB2312" w:hAnsi="仿宋_GB2312" w:cs="仿宋_GB2312" w:eastAsia="仿宋_GB2312"/>
                      <w:sz w:val="24"/>
                    </w:rPr>
                    <w:t>1.发放的被服为进行分类。</w:t>
                  </w:r>
                </w:p>
                <w:p>
                  <w:pPr>
                    <w:pStyle w:val="null3"/>
                    <w:jc w:val="left"/>
                  </w:pPr>
                  <w:r>
                    <w:rPr>
                      <w:rFonts w:ascii="仿宋_GB2312" w:hAnsi="仿宋_GB2312" w:cs="仿宋_GB2312" w:eastAsia="仿宋_GB2312"/>
                      <w:sz w:val="24"/>
                    </w:rPr>
                    <w:t>2.和送衣的推车没有按要求分开使用。</w:t>
                  </w:r>
                </w:p>
                <w:p>
                  <w:pPr>
                    <w:pStyle w:val="null3"/>
                    <w:jc w:val="left"/>
                  </w:pPr>
                  <w:r>
                    <w:rPr>
                      <w:rFonts w:ascii="仿宋_GB2312" w:hAnsi="仿宋_GB2312" w:cs="仿宋_GB2312" w:eastAsia="仿宋_GB2312"/>
                      <w:sz w:val="24"/>
                    </w:rPr>
                    <w:t>3.发生丢失或人为损坏布草。</w:t>
                  </w:r>
                </w:p>
                <w:p>
                  <w:pPr>
                    <w:pStyle w:val="null3"/>
                    <w:jc w:val="left"/>
                  </w:pPr>
                  <w:r>
                    <w:rPr>
                      <w:rFonts w:ascii="仿宋_GB2312" w:hAnsi="仿宋_GB2312" w:cs="仿宋_GB2312" w:eastAsia="仿宋_GB2312"/>
                      <w:sz w:val="24"/>
                    </w:rPr>
                    <w:t>4.完成收发，在规定相应时间内完成工作。</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发现1次扣2分。</w:t>
                  </w:r>
                </w:p>
              </w:tc>
              <w:tc>
                <w:tcPr>
                  <w:tcW w:type="dxa" w:w="13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消毒供应中心服务：</w:t>
                  </w:r>
                </w:p>
                <w:p>
                  <w:pPr>
                    <w:pStyle w:val="null3"/>
                    <w:jc w:val="left"/>
                  </w:pPr>
                  <w:r>
                    <w:rPr>
                      <w:rFonts w:ascii="仿宋_GB2312" w:hAnsi="仿宋_GB2312" w:cs="仿宋_GB2312" w:eastAsia="仿宋_GB2312"/>
                      <w:sz w:val="24"/>
                    </w:rPr>
                    <w:t>1.未对消洗间和镜房、水房的地面、物表（镜架镜子、转运车）、空气进行日常清洁消毒。</w:t>
                  </w:r>
                </w:p>
                <w:p>
                  <w:pPr>
                    <w:pStyle w:val="null3"/>
                    <w:jc w:val="left"/>
                  </w:pPr>
                  <w:r>
                    <w:rPr>
                      <w:rFonts w:ascii="仿宋_GB2312" w:hAnsi="仿宋_GB2312" w:cs="仿宋_GB2312" w:eastAsia="仿宋_GB2312"/>
                      <w:sz w:val="24"/>
                    </w:rPr>
                    <w:t>2.操作间脏乱差，物品摆放不整齐的。</w:t>
                  </w:r>
                </w:p>
                <w:p>
                  <w:pPr>
                    <w:pStyle w:val="null3"/>
                    <w:jc w:val="left"/>
                  </w:pPr>
                  <w:r>
                    <w:rPr>
                      <w:rFonts w:ascii="仿宋_GB2312" w:hAnsi="仿宋_GB2312" w:cs="仿宋_GB2312" w:eastAsia="仿宋_GB2312"/>
                      <w:sz w:val="24"/>
                    </w:rPr>
                    <w:t>3.地面和墙面清洁每周末按要求消毒2次。</w:t>
                  </w:r>
                </w:p>
                <w:p>
                  <w:pPr>
                    <w:pStyle w:val="null3"/>
                    <w:jc w:val="left"/>
                  </w:pPr>
                  <w:r>
                    <w:rPr>
                      <w:rFonts w:ascii="仿宋_GB2312" w:hAnsi="仿宋_GB2312" w:cs="仿宋_GB2312" w:eastAsia="仿宋_GB2312"/>
                      <w:sz w:val="24"/>
                    </w:rPr>
                    <w:t>4.常用镜子的晨洗、测漏不规范的。</w:t>
                  </w:r>
                </w:p>
                <w:p>
                  <w:pPr>
                    <w:pStyle w:val="null3"/>
                    <w:jc w:val="left"/>
                  </w:pPr>
                  <w:r>
                    <w:rPr>
                      <w:rFonts w:ascii="仿宋_GB2312" w:hAnsi="仿宋_GB2312" w:cs="仿宋_GB2312" w:eastAsia="仿宋_GB2312"/>
                      <w:sz w:val="24"/>
                    </w:rPr>
                    <w:t>5.每天洗消结束后，未做好洗消室（消毒槽、消毒槽机身）的终末清洁、整理工作，并准备第二天所需的各种物品。</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未按要求管理者，发现1次扣2分。</w:t>
                  </w:r>
                </w:p>
              </w:tc>
              <w:tc>
                <w:tcPr>
                  <w:tcW w:type="dxa" w:w="13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医疗废物管理：</w:t>
                  </w:r>
                </w:p>
                <w:p>
                  <w:pPr>
                    <w:pStyle w:val="null3"/>
                    <w:jc w:val="left"/>
                  </w:pPr>
                  <w:r>
                    <w:rPr>
                      <w:rFonts w:ascii="仿宋_GB2312" w:hAnsi="仿宋_GB2312" w:cs="仿宋_GB2312" w:eastAsia="仿宋_GB2312"/>
                      <w:sz w:val="24"/>
                    </w:rPr>
                    <w:t>医疗废物包装袋、容器不得作他用，医疗废物收集桶每周定期清洁消毒1—2次，有污染时随时消毒。</w:t>
                  </w:r>
                </w:p>
                <w:p>
                  <w:pPr>
                    <w:pStyle w:val="null3"/>
                    <w:jc w:val="left"/>
                  </w:pPr>
                  <w:r>
                    <w:rPr>
                      <w:rFonts w:ascii="仿宋_GB2312" w:hAnsi="仿宋_GB2312" w:cs="仿宋_GB2312" w:eastAsia="仿宋_GB2312"/>
                      <w:sz w:val="24"/>
                    </w:rPr>
                    <w:t>医疗废物凡超过24小时，无论袋内垃圾量多少，更换新的医疗废物包装袋；垃圾袋内污物量超过桶体3/4，更换新的医疗废物包装袋。感染性医疗废物垃圾袋应规范鹅颈结封口，利器盒规范封闭，严禁二次分拣利器盒中利器，包装袋或容器的外表面被感染性废物污染时，应当对被污染处进行消毒处理或者增加一层包装。</w:t>
                  </w:r>
                </w:p>
                <w:p>
                  <w:pPr>
                    <w:pStyle w:val="null3"/>
                    <w:jc w:val="left"/>
                  </w:pPr>
                  <w:r>
                    <w:rPr>
                      <w:rFonts w:ascii="仿宋_GB2312" w:hAnsi="仿宋_GB2312" w:cs="仿宋_GB2312" w:eastAsia="仿宋_GB2312"/>
                      <w:sz w:val="24"/>
                    </w:rPr>
                    <w:t>3.医疗废物严禁与生活垃圾混放。各类医疗废物不得混放。</w:t>
                  </w:r>
                </w:p>
                <w:p>
                  <w:pPr>
                    <w:pStyle w:val="null3"/>
                    <w:jc w:val="left"/>
                  </w:pPr>
                  <w:r>
                    <w:rPr>
                      <w:rFonts w:ascii="仿宋_GB2312" w:hAnsi="仿宋_GB2312" w:cs="仿宋_GB2312" w:eastAsia="仿宋_GB2312"/>
                      <w:sz w:val="24"/>
                    </w:rPr>
                    <w:t>4.医疗废物必须装入暂时储存间周转箱内，严禁在室外堆放医疗废物。每日对暂存间地面、墙面进行清洁消毒，有污染随时消毒。</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未按要求管理者，发现1次扣2分</w:t>
                  </w:r>
                </w:p>
              </w:tc>
              <w:tc>
                <w:tcPr>
                  <w:tcW w:type="dxa" w:w="13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氧气站服务：</w:t>
                  </w:r>
                </w:p>
                <w:p>
                  <w:pPr>
                    <w:pStyle w:val="null3"/>
                    <w:jc w:val="left"/>
                  </w:pPr>
                  <w:r>
                    <w:rPr>
                      <w:rFonts w:ascii="仿宋_GB2312" w:hAnsi="仿宋_GB2312" w:cs="仿宋_GB2312" w:eastAsia="仿宋_GB2312"/>
                      <w:sz w:val="24"/>
                    </w:rPr>
                    <w:t>1.擅自离岗；</w:t>
                  </w:r>
                </w:p>
                <w:p>
                  <w:pPr>
                    <w:pStyle w:val="null3"/>
                    <w:jc w:val="left"/>
                  </w:pPr>
                  <w:r>
                    <w:rPr>
                      <w:rFonts w:ascii="仿宋_GB2312" w:hAnsi="仿宋_GB2312" w:cs="仿宋_GB2312" w:eastAsia="仿宋_GB2312"/>
                      <w:sz w:val="24"/>
                    </w:rPr>
                    <w:t>2.违反氧气站安全管理要求的行为；</w:t>
                  </w:r>
                </w:p>
                <w:p>
                  <w:pPr>
                    <w:pStyle w:val="null3"/>
                    <w:jc w:val="left"/>
                  </w:pPr>
                  <w:r>
                    <w:rPr>
                      <w:rFonts w:ascii="仿宋_GB2312" w:hAnsi="仿宋_GB2312" w:cs="仿宋_GB2312" w:eastAsia="仿宋_GB2312"/>
                      <w:sz w:val="24"/>
                    </w:rPr>
                    <w:t>3.氧气站卫生差；</w:t>
                  </w:r>
                </w:p>
                <w:p>
                  <w:pPr>
                    <w:pStyle w:val="null3"/>
                    <w:jc w:val="left"/>
                  </w:pPr>
                  <w:r>
                    <w:rPr>
                      <w:rFonts w:ascii="仿宋_GB2312" w:hAnsi="仿宋_GB2312" w:cs="仿宋_GB2312" w:eastAsia="仿宋_GB2312"/>
                      <w:sz w:val="24"/>
                    </w:rPr>
                    <w:t>4.氧气收发台账记录不全；</w:t>
                  </w:r>
                </w:p>
                <w:p>
                  <w:pPr>
                    <w:pStyle w:val="null3"/>
                    <w:jc w:val="left"/>
                  </w:pPr>
                  <w:r>
                    <w:rPr>
                      <w:rFonts w:ascii="仿宋_GB2312" w:hAnsi="仿宋_GB2312" w:cs="仿宋_GB2312" w:eastAsia="仿宋_GB2312"/>
                      <w:sz w:val="24"/>
                    </w:rPr>
                    <w:t>5.科室反映夜间氧气断供。</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未按要求管理者，发现1次扣4分。</w:t>
                  </w:r>
                </w:p>
              </w:tc>
              <w:tc>
                <w:tcPr>
                  <w:tcW w:type="dxa" w:w="13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9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四、操作规程（10分）</w:t>
                  </w: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1.作业流程规范 ，按操作规程进行操作，</w:t>
                  </w:r>
                </w:p>
                <w:p>
                  <w:pPr>
                    <w:pStyle w:val="null3"/>
                    <w:jc w:val="left"/>
                  </w:pPr>
                  <w:r>
                    <w:rPr>
                      <w:rFonts w:ascii="仿宋_GB2312" w:hAnsi="仿宋_GB2312" w:cs="仿宋_GB2312" w:eastAsia="仿宋_GB2312"/>
                      <w:sz w:val="24"/>
                    </w:rPr>
                    <w:t>工具设备使用正确到位。</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1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未按操作规程操作，</w:t>
                  </w:r>
                </w:p>
                <w:p>
                  <w:pPr>
                    <w:pStyle w:val="null3"/>
                    <w:jc w:val="left"/>
                  </w:pPr>
                  <w:r>
                    <w:rPr>
                      <w:rFonts w:ascii="仿宋_GB2312" w:hAnsi="仿宋_GB2312" w:cs="仿宋_GB2312" w:eastAsia="仿宋_GB2312"/>
                      <w:sz w:val="24"/>
                    </w:rPr>
                    <w:t>1次扣0.2分</w:t>
                  </w:r>
                </w:p>
              </w:tc>
              <w:tc>
                <w:tcPr>
                  <w:tcW w:type="dxa" w:w="13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2.作业安全措施到位，未发生任何事故。</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作业发生事故，1次</w:t>
                  </w:r>
                </w:p>
                <w:p>
                  <w:pPr>
                    <w:pStyle w:val="null3"/>
                    <w:jc w:val="left"/>
                  </w:pPr>
                  <w:r>
                    <w:rPr>
                      <w:rFonts w:ascii="仿宋_GB2312" w:hAnsi="仿宋_GB2312" w:cs="仿宋_GB2312" w:eastAsia="仿宋_GB2312"/>
                      <w:sz w:val="24"/>
                    </w:rPr>
                    <w:t>扣1分。</w:t>
                  </w:r>
                </w:p>
              </w:tc>
              <w:tc>
                <w:tcPr>
                  <w:tcW w:type="dxa" w:w="13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9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五、内部管理（10分）</w:t>
                  </w: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1.人员教育、培训、管理到位 ，未损害医</w:t>
                  </w:r>
                </w:p>
                <w:p>
                  <w:pPr>
                    <w:pStyle w:val="null3"/>
                    <w:jc w:val="left"/>
                  </w:pPr>
                  <w:r>
                    <w:rPr>
                      <w:rFonts w:ascii="仿宋_GB2312" w:hAnsi="仿宋_GB2312" w:cs="仿宋_GB2312" w:eastAsia="仿宋_GB2312"/>
                      <w:sz w:val="24"/>
                    </w:rPr>
                    <w:t>院利益，未造成不良影响。</w:t>
                  </w:r>
                </w:p>
              </w:tc>
              <w:tc>
                <w:tcPr>
                  <w:tcW w:type="dxa" w:w="4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1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发现1次扣 0.5分 ，损害 医 院利 益造成不良影响视情况扣1—3分。</w:t>
                  </w:r>
                </w:p>
              </w:tc>
              <w:tc>
                <w:tcPr>
                  <w:tcW w:type="dxa" w:w="13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2.人员遵章守纪 ，无盗窃、打架斗殴、私</w:t>
                  </w:r>
                </w:p>
                <w:p>
                  <w:pPr>
                    <w:pStyle w:val="null3"/>
                    <w:jc w:val="left"/>
                  </w:pPr>
                  <w:r>
                    <w:rPr>
                      <w:rFonts w:ascii="仿宋_GB2312" w:hAnsi="仿宋_GB2312" w:cs="仿宋_GB2312" w:eastAsia="仿宋_GB2312"/>
                      <w:sz w:val="24"/>
                    </w:rPr>
                    <w:t>拿他人财物等行为。</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发现1次</w:t>
                  </w:r>
                </w:p>
                <w:p>
                  <w:pPr>
                    <w:pStyle w:val="null3"/>
                    <w:jc w:val="left"/>
                  </w:pPr>
                  <w:r>
                    <w:rPr>
                      <w:rFonts w:ascii="仿宋_GB2312" w:hAnsi="仿宋_GB2312" w:cs="仿宋_GB2312" w:eastAsia="仿宋_GB2312"/>
                      <w:sz w:val="24"/>
                    </w:rPr>
                    <w:t>视情况扣2—5分。</w:t>
                  </w:r>
                </w:p>
              </w:tc>
              <w:tc>
                <w:tcPr>
                  <w:tcW w:type="dxa" w:w="13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3.爱护公物。</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1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因操作不当或其他自身原因损坏、损毁医院公物、保安设备及公用物品，发现扣1分/次，并照价赔偿</w:t>
                  </w:r>
                </w:p>
                <w:p>
                  <w:pPr>
                    <w:pStyle w:val="null3"/>
                    <w:jc w:val="left"/>
                  </w:pPr>
                  <w:r>
                    <w:rPr>
                      <w:rFonts w:ascii="仿宋_GB2312" w:hAnsi="仿宋_GB2312" w:cs="仿宋_GB2312" w:eastAsia="仿宋_GB2312"/>
                      <w:sz w:val="24"/>
                    </w:rPr>
                    <w:t>或者修复。</w:t>
                  </w:r>
                </w:p>
              </w:tc>
              <w:tc>
                <w:tcPr>
                  <w:tcW w:type="dxa" w:w="13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32"/>
                  <w:tcBorders>
                    <w:top w:val="none" w:color="000000" w:sz="4"/>
                    <w:left w:val="singl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总分</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w:t>
                  </w:r>
                </w:p>
              </w:tc>
              <w:tc>
                <w:tcPr>
                  <w:tcW w:type="dxa" w:w="252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r>
                    <w:rPr>
                      <w:rFonts w:ascii="仿宋_GB2312" w:hAnsi="仿宋_GB2312" w:cs="仿宋_GB2312" w:eastAsia="仿宋_GB2312"/>
                      <w:sz w:val="24"/>
                    </w:rPr>
                    <w:t>扣分合计</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3444"/>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最终得分</w:t>
                  </w:r>
                </w:p>
              </w:tc>
              <w:tc>
                <w:tcPr>
                  <w:tcW w:type="dxa" w:w="215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rPr>
              <w:t>附表</w:t>
            </w:r>
            <w:r>
              <w:rPr>
                <w:rFonts w:ascii="仿宋_GB2312" w:hAnsi="仿宋_GB2312" w:cs="仿宋_GB2312" w:eastAsia="仿宋_GB2312"/>
                <w:sz w:val="24"/>
              </w:rPr>
              <w:t>5：综合管理考核（日常检查违规处罚办法）</w:t>
            </w:r>
          </w:p>
          <w:tbl>
            <w:tblPr>
              <w:tblBorders>
                <w:top w:val="none" w:color="000000" w:sz="4"/>
                <w:left w:val="none" w:color="000000" w:sz="4"/>
                <w:bottom w:val="none" w:color="000000" w:sz="4"/>
                <w:right w:val="none" w:color="000000" w:sz="4"/>
                <w:insideH w:val="none"/>
                <w:insideV w:val="none"/>
              </w:tblBorders>
            </w:tblPr>
            <w:tblGrid>
              <w:gridCol w:w="3472"/>
              <w:gridCol w:w="2125"/>
            </w:tblGrid>
            <w:tr>
              <w:tc>
                <w:tcPr>
                  <w:tcW w:type="dxa" w:w="3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值班人员不在岗或电话不通</w:t>
                  </w:r>
                </w:p>
              </w:tc>
              <w:tc>
                <w:tcPr>
                  <w:tcW w:type="dxa" w:w="2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一次扣100元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医院优质服务意见反馈</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一条扣50元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其他内容（包括突击性清洁卫生任务不服从医院指挥）</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一次扣200元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物业主管对责任区域未按规定时间巡查，巡查流于形式，未真正起到监督检查作用，总务科随机巡查发现一例问题。</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一次扣500元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单区域（按保洁岗位划分）发现烟头超过5个</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一条扣50元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不能一人多岗，严格按区域划分安人定人。</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发现一次扣100元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院级查房中存在问题且被通报批评</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一次扣500元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作业时为了方便，使用物品抵挡规定需常闭的门（针对该门的作业除外）、故意损害医院公共设施设备。</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一次扣50-200元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所有物业人员必须参加院感知识培训，无故不参加。</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发现缺席每人每次扣100元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物业人员不能护理病人和做与保洁无关的事。</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发现一次扣100元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不服从科室护士长安排经教育不改，要求换人（在规定时间内不换）</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一次扣100元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中标人的工作人员的交通工具自行保管，如遗失和采购人无关；在医院不能乱停乱放。</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发现一次乱停乱放处扣100元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中标人管理问题引起工作人员信访</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院内一次扣500元，卫健局及以上一次1000-2000元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中标人要无条件配合采购人迎接各种检查并搞好全院卫生</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如因中标人原因影响采购人迎检，一次处罚2000元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中标人的工作人员（含值班）不能在医院内（借用办公室、库房）煮饭，不得使用大功率电器</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发现一次处罚100元</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合同期满中标人要配合采购人完成各种工作，物资，水电费等的交接</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如有损坏要照价赔损</w:t>
                  </w:r>
                </w:p>
              </w:tc>
            </w:tr>
            <w:tr>
              <w:tc>
                <w:tcPr>
                  <w:tcW w:type="dxa" w:w="3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因中标人管理不善或中标人的工作人员在履行职务过程中造成的医疗废物丢失、售卖医疗废物</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视情节严重情况，从当月拨付物业服务费金额中直接扣除30000元，且采购人有权无责终止合同，并追究中标人的违约责任</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考核结果使用</w:t>
            </w:r>
          </w:p>
          <w:p>
            <w:pPr>
              <w:pStyle w:val="null3"/>
              <w:ind w:left="-570" w:right="-570" w:firstLine="565"/>
              <w:jc w:val="both"/>
            </w:pPr>
            <w:r>
              <w:rPr>
                <w:rFonts w:ascii="仿宋_GB2312" w:hAnsi="仿宋_GB2312" w:cs="仿宋_GB2312" w:eastAsia="仿宋_GB2312"/>
                <w:sz w:val="28"/>
              </w:rPr>
              <w:t>按综合分执行，总分为</w:t>
            </w:r>
            <w:r>
              <w:rPr>
                <w:rFonts w:ascii="仿宋_GB2312" w:hAnsi="仿宋_GB2312" w:cs="仿宋_GB2312" w:eastAsia="仿宋_GB2312"/>
                <w:sz w:val="28"/>
              </w:rPr>
              <w:t>100分，80分为合格，80分以下为不合格。每月考核成绩在80分以上（含80分），视为合格（备注：每次检查不合格给予一次整改机会，复查仍未达标的按评分标准扣分），全额支付物业服务费用；每月低于80分以下，每减少一分扣物业服务费用1000元（即减少0.1分扣物业服务费用100元），若考核成绩一年内连续三个月得分在80分以下，采购人有权终止《物业服务合同》。</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九、商务要求（说明:投标人在投标文件中响应）</w:t>
            </w:r>
          </w:p>
        </w:tc>
        <w:tc>
          <w:tcPr>
            <w:tcW w:type="dxa" w:w="5814"/>
          </w:tcPr>
          <w:p>
            <w:pPr>
              <w:pStyle w:val="null3"/>
              <w:ind w:left="-570" w:right="-570" w:firstLine="565"/>
              <w:jc w:val="both"/>
            </w:pPr>
            <w:r>
              <w:rPr>
                <w:rFonts w:ascii="仿宋_GB2312" w:hAnsi="仿宋_GB2312" w:cs="仿宋_GB2312" w:eastAsia="仿宋_GB2312"/>
                <w:sz w:val="21"/>
              </w:rPr>
              <w:t>1.</w:t>
            </w:r>
            <w:r>
              <w:rPr>
                <w:rFonts w:ascii="仿宋_GB2312" w:hAnsi="仿宋_GB2312" w:cs="仿宋_GB2312" w:eastAsia="仿宋_GB2312"/>
                <w:sz w:val="21"/>
              </w:rPr>
              <w:t>服务期限</w:t>
            </w:r>
          </w:p>
          <w:p>
            <w:pPr>
              <w:pStyle w:val="null3"/>
              <w:jc w:val="both"/>
            </w:pPr>
            <w:r>
              <w:rPr>
                <w:rFonts w:ascii="仿宋_GB2312" w:hAnsi="仿宋_GB2312" w:cs="仿宋_GB2312" w:eastAsia="仿宋_GB2312"/>
                <w:sz w:val="21"/>
              </w:rPr>
              <w:t>服务期限三年，合同一年一签。中标人保证于合同签字生效后</w:t>
            </w:r>
            <w:r>
              <w:rPr>
                <w:rFonts w:ascii="仿宋_GB2312" w:hAnsi="仿宋_GB2312" w:cs="仿宋_GB2312" w:eastAsia="仿宋_GB2312"/>
                <w:sz w:val="21"/>
              </w:rPr>
              <w:t>3</w:t>
            </w:r>
            <w:r>
              <w:rPr>
                <w:rFonts w:ascii="仿宋_GB2312" w:hAnsi="仿宋_GB2312" w:cs="仿宋_GB2312" w:eastAsia="仿宋_GB2312"/>
                <w:sz w:val="21"/>
              </w:rPr>
              <w:t>日内自带工具、机具、办公用品及人员服装等工作必备物品、人员进场，物业用房的装饰装修符合正常办公需求，并履行应尽合同义务严格履行合同规定的责任和义务。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付款方式及付款时间</w:t>
            </w:r>
          </w:p>
          <w:p>
            <w:pPr>
              <w:pStyle w:val="null3"/>
              <w:jc w:val="both"/>
            </w:pPr>
            <w:r>
              <w:rPr>
                <w:rFonts w:ascii="仿宋_GB2312" w:hAnsi="仿宋_GB2312" w:cs="仿宋_GB2312" w:eastAsia="仿宋_GB2312"/>
                <w:sz w:val="21"/>
              </w:rPr>
              <w:t>预付款：合同签订后，且收到中标人开具的合法票据后</w:t>
            </w:r>
            <w:r>
              <w:rPr>
                <w:rFonts w:ascii="仿宋_GB2312" w:hAnsi="仿宋_GB2312" w:cs="仿宋_GB2312" w:eastAsia="仿宋_GB2312"/>
                <w:sz w:val="21"/>
              </w:rPr>
              <w:t>5</w:t>
            </w:r>
            <w:r>
              <w:rPr>
                <w:rFonts w:ascii="仿宋_GB2312" w:hAnsi="仿宋_GB2312" w:cs="仿宋_GB2312" w:eastAsia="仿宋_GB2312"/>
                <w:sz w:val="21"/>
              </w:rPr>
              <w:t>日内预付合同价的</w:t>
            </w:r>
            <w:r>
              <w:rPr>
                <w:rFonts w:ascii="仿宋_GB2312" w:hAnsi="仿宋_GB2312" w:cs="仿宋_GB2312" w:eastAsia="仿宋_GB2312"/>
                <w:sz w:val="21"/>
              </w:rPr>
              <w:t>40%</w:t>
            </w:r>
            <w:r>
              <w:rPr>
                <w:rFonts w:ascii="仿宋_GB2312" w:hAnsi="仿宋_GB2312" w:cs="仿宋_GB2312" w:eastAsia="仿宋_GB2312"/>
                <w:sz w:val="21"/>
              </w:rPr>
              <w:t>，预付款的扣回方式分</w:t>
            </w:r>
            <w:r>
              <w:rPr>
                <w:rFonts w:ascii="仿宋_GB2312" w:hAnsi="仿宋_GB2312" w:cs="仿宋_GB2312" w:eastAsia="仿宋_GB2312"/>
                <w:sz w:val="21"/>
              </w:rPr>
              <w:t>4</w:t>
            </w:r>
            <w:r>
              <w:rPr>
                <w:rFonts w:ascii="仿宋_GB2312" w:hAnsi="仿宋_GB2312" w:cs="仿宋_GB2312" w:eastAsia="仿宋_GB2312"/>
                <w:sz w:val="21"/>
              </w:rPr>
              <w:t>次按季同等比例。</w:t>
            </w:r>
          </w:p>
          <w:p>
            <w:pPr>
              <w:pStyle w:val="null3"/>
              <w:jc w:val="both"/>
            </w:pPr>
            <w:r>
              <w:rPr>
                <w:rFonts w:ascii="仿宋_GB2312" w:hAnsi="仿宋_GB2312" w:cs="仿宋_GB2312" w:eastAsia="仿宋_GB2312"/>
                <w:sz w:val="21"/>
              </w:rPr>
              <w:t>进度款：根据实际在岗人数和考核结果按季度进行据实结算（扣除已支付的部分），支付服务费时，中标人须递交拨付服务费的票据，采购人收到票据后</w:t>
            </w:r>
            <w:r>
              <w:rPr>
                <w:rFonts w:ascii="仿宋_GB2312" w:hAnsi="仿宋_GB2312" w:cs="仿宋_GB2312" w:eastAsia="仿宋_GB2312"/>
                <w:sz w:val="21"/>
              </w:rPr>
              <w:t>10</w:t>
            </w:r>
            <w:r>
              <w:rPr>
                <w:rFonts w:ascii="仿宋_GB2312" w:hAnsi="仿宋_GB2312" w:cs="仿宋_GB2312" w:eastAsia="仿宋_GB2312"/>
                <w:sz w:val="21"/>
              </w:rPr>
              <w:t>日内支付款项。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验收标准</w:t>
            </w:r>
          </w:p>
          <w:p>
            <w:pPr>
              <w:pStyle w:val="null3"/>
              <w:jc w:val="both"/>
            </w:pPr>
            <w:r>
              <w:rPr>
                <w:rFonts w:ascii="仿宋_GB2312" w:hAnsi="仿宋_GB2312" w:cs="仿宋_GB2312" w:eastAsia="仿宋_GB2312"/>
                <w:sz w:val="21"/>
              </w:rPr>
              <w:t>采购人与中标供应商按《财政部关于进一步加强政府采购需求和履约验收管理的指导意见》（财库〔</w:t>
            </w:r>
            <w:r>
              <w:rPr>
                <w:rFonts w:ascii="仿宋_GB2312" w:hAnsi="仿宋_GB2312" w:cs="仿宋_GB2312" w:eastAsia="仿宋_GB2312"/>
                <w:sz w:val="21"/>
              </w:rPr>
              <w:t>2016</w:t>
            </w:r>
            <w:r>
              <w:rPr>
                <w:rFonts w:ascii="仿宋_GB2312" w:hAnsi="仿宋_GB2312" w:cs="仿宋_GB2312" w:eastAsia="仿宋_GB2312"/>
                <w:sz w:val="21"/>
              </w:rPr>
              <w:t>〕</w:t>
            </w:r>
            <w:r>
              <w:rPr>
                <w:rFonts w:ascii="仿宋_GB2312" w:hAnsi="仿宋_GB2312" w:cs="仿宋_GB2312" w:eastAsia="仿宋_GB2312"/>
                <w:sz w:val="21"/>
              </w:rPr>
              <w:t>205</w:t>
            </w:r>
            <w:r>
              <w:rPr>
                <w:rFonts w:ascii="仿宋_GB2312" w:hAnsi="仿宋_GB2312" w:cs="仿宋_GB2312" w:eastAsia="仿宋_GB2312"/>
                <w:sz w:val="21"/>
              </w:rPr>
              <w:t>号）进行验收。</w:t>
            </w:r>
          </w:p>
          <w:p>
            <w:pPr>
              <w:pStyle w:val="null3"/>
              <w:jc w:val="both"/>
            </w:pPr>
            <w:r>
              <w:rPr>
                <w:rFonts w:ascii="仿宋_GB2312" w:hAnsi="仿宋_GB2312" w:cs="仿宋_GB2312" w:eastAsia="仿宋_GB2312"/>
                <w:sz w:val="21"/>
              </w:rPr>
              <w:t>服务期内，本项目采购人有权对物业管理工作进行考核，考核合格采购人可与中标人续签下一年度《物业管理服务合同》；如中标人一年内连续三次月度考核不合格，视为年度考核不合格，采购人有权要求终止合同，由中标人承担违约责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违约责任</w:t>
            </w:r>
          </w:p>
          <w:p>
            <w:pPr>
              <w:pStyle w:val="null3"/>
              <w:jc w:val="both"/>
            </w:pPr>
            <w:r>
              <w:rPr>
                <w:rFonts w:ascii="仿宋_GB2312" w:hAnsi="仿宋_GB2312" w:cs="仿宋_GB2312" w:eastAsia="仿宋_GB2312"/>
                <w:sz w:val="21"/>
              </w:rPr>
              <w:t>中标人在提供服务的过程中必须遵守国家和地方的相关法律法规；中标人因不遵守国家和地方的法律法规而引起的纠纷或造成的损失由中标人承担相应的法律、经济赔偿责任，并向采购人赔偿因此对采购人造成的直接或间接损失。</w:t>
            </w:r>
          </w:p>
          <w:p>
            <w:pPr>
              <w:pStyle w:val="null3"/>
              <w:jc w:val="both"/>
            </w:pPr>
            <w:r>
              <w:rPr>
                <w:rFonts w:ascii="仿宋_GB2312" w:hAnsi="仿宋_GB2312" w:cs="仿宋_GB2312" w:eastAsia="仿宋_GB2312"/>
                <w:sz w:val="21"/>
              </w:rPr>
              <w:t>若采购人对中标人考核不合格，采购人有权要求中标人限期整改，逾期未整改的或整改不合格的，采购人有权进行罚款或扣除相应物业服务费；造成采购人经济损失的，采购人有权终止合同，中标人应给予采购人经济赔偿。</w:t>
            </w:r>
          </w:p>
          <w:p>
            <w:pPr>
              <w:pStyle w:val="null3"/>
              <w:jc w:val="both"/>
            </w:pPr>
            <w:r>
              <w:rPr>
                <w:rFonts w:ascii="仿宋_GB2312" w:hAnsi="仿宋_GB2312" w:cs="仿宋_GB2312" w:eastAsia="仿宋_GB2312"/>
                <w:sz w:val="21"/>
              </w:rPr>
              <w:t>中标人违反本合同约定，在管理和服务中有徇私舞弊、渎职行为、平时擅自收费行为的，采购人有权督促和要求中标人清退所收费用，并向中标人按发生费用和造成的经济损失进行双倍处罚和索赔，亦有权终止本合同。</w:t>
            </w:r>
          </w:p>
          <w:p>
            <w:pPr>
              <w:pStyle w:val="null3"/>
              <w:jc w:val="both"/>
            </w:pPr>
            <w:r>
              <w:rPr>
                <w:rFonts w:ascii="仿宋_GB2312" w:hAnsi="仿宋_GB2312" w:cs="仿宋_GB2312" w:eastAsia="仿宋_GB2312"/>
                <w:sz w:val="21"/>
              </w:rPr>
              <w:t>因中标人管理不善或操作不当等原因造成重大事故的，由中标人承担责任并负责善后处理；造成采购人经济损失的，中标人应赔偿采购人所有经济损失；产生事故的直接原因，以相关主管部门的鉴定为准。</w:t>
            </w:r>
          </w:p>
          <w:p>
            <w:pPr>
              <w:pStyle w:val="null3"/>
              <w:jc w:val="both"/>
            </w:pPr>
            <w:r>
              <w:rPr>
                <w:rFonts w:ascii="仿宋_GB2312" w:hAnsi="仿宋_GB2312" w:cs="仿宋_GB2312" w:eastAsia="仿宋_GB2312"/>
                <w:sz w:val="21"/>
              </w:rPr>
              <w:t>在项目本合同签订后，履行过程中，无论任何原因发生合同解除或终止情形，中标人必须在</w:t>
            </w:r>
            <w:r>
              <w:rPr>
                <w:rFonts w:ascii="仿宋_GB2312" w:hAnsi="仿宋_GB2312" w:cs="仿宋_GB2312" w:eastAsia="仿宋_GB2312"/>
                <w:sz w:val="21"/>
              </w:rPr>
              <w:t xml:space="preserve"> 15 </w:t>
            </w:r>
            <w:r>
              <w:rPr>
                <w:rFonts w:ascii="仿宋_GB2312" w:hAnsi="仿宋_GB2312" w:cs="仿宋_GB2312" w:eastAsia="仿宋_GB2312"/>
                <w:sz w:val="21"/>
              </w:rPr>
              <w:t>个工作日内向采购人移交由采购人提供的全部物业管理相关档案资料，不得有毁损、擅自涂改和遗失情况；否则中标人应当承担由此引起的相应法律责任，若造成采购人经济损失的，还应赔偿采购人的所有经济损失。</w:t>
            </w:r>
          </w:p>
          <w:p>
            <w:pPr>
              <w:pStyle w:val="null3"/>
              <w:jc w:val="both"/>
            </w:pPr>
            <w:r>
              <w:rPr>
                <w:rFonts w:ascii="仿宋_GB2312" w:hAnsi="仿宋_GB2312" w:cs="仿宋_GB2312" w:eastAsia="仿宋_GB2312"/>
                <w:sz w:val="21"/>
              </w:rPr>
              <w:t>若因采购人原因逾期支付供应商物业服务费，除应及时支付，还应向中标人按照合同约定支付逾期金额</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天的违约金。逾期付款超过 </w:t>
            </w:r>
            <w:r>
              <w:rPr>
                <w:rFonts w:ascii="仿宋_GB2312" w:hAnsi="仿宋_GB2312" w:cs="仿宋_GB2312" w:eastAsia="仿宋_GB2312"/>
                <w:sz w:val="21"/>
              </w:rPr>
              <w:t>30</w:t>
            </w:r>
            <w:r>
              <w:rPr>
                <w:rFonts w:ascii="仿宋_GB2312" w:hAnsi="仿宋_GB2312" w:cs="仿宋_GB2312" w:eastAsia="仿宋_GB2312"/>
                <w:sz w:val="21"/>
              </w:rPr>
              <w:t>天的，中标人有权终止合同。</w:t>
            </w:r>
          </w:p>
          <w:p>
            <w:pPr>
              <w:pStyle w:val="null3"/>
              <w:jc w:val="both"/>
            </w:pPr>
            <w:r>
              <w:rPr>
                <w:rFonts w:ascii="仿宋_GB2312" w:hAnsi="仿宋_GB2312" w:cs="仿宋_GB2312" w:eastAsia="仿宋_GB2312"/>
                <w:sz w:val="21"/>
              </w:rPr>
              <w:t>因采购人原因导致变更、中止或者终止政府采购合同的，采购人应对中标人受到的损失予以赔偿或者补偿。</w:t>
            </w:r>
          </w:p>
          <w:p>
            <w:pPr>
              <w:pStyle w:val="null3"/>
              <w:jc w:val="both"/>
            </w:pPr>
            <w:r>
              <w:rPr>
                <w:rFonts w:ascii="仿宋_GB2312" w:hAnsi="仿宋_GB2312" w:cs="仿宋_GB2312" w:eastAsia="仿宋_GB2312"/>
                <w:sz w:val="21"/>
              </w:rPr>
              <w:t>备注：如采购人存在其他因素（如预算一体化采购资金问题等），付款方式双方可协商完成。</w:t>
            </w:r>
          </w:p>
          <w:p>
            <w:pPr>
              <w:pStyle w:val="null3"/>
              <w:ind w:left="-570" w:right="-570" w:firstLine="568"/>
              <w:jc w:val="both"/>
            </w:pP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十、报价要求（按下列要求报价）</w:t>
            </w:r>
          </w:p>
        </w:tc>
        <w:tc>
          <w:tcPr>
            <w:tcW w:type="dxa" w:w="5814"/>
          </w:tcPr>
          <w:p>
            <w:pPr>
              <w:pStyle w:val="null3"/>
              <w:ind w:left="-420" w:right="-420" w:firstLine="568"/>
              <w:jc w:val="both"/>
            </w:pPr>
            <w:r>
              <w:rPr>
                <w:rFonts w:ascii="仿宋_GB2312" w:hAnsi="仿宋_GB2312" w:cs="仿宋_GB2312" w:eastAsia="仿宋_GB2312"/>
                <w:sz w:val="21"/>
              </w:rPr>
              <w:t>1</w:t>
            </w:r>
            <w:r>
              <w:rPr>
                <w:rFonts w:ascii="仿宋_GB2312" w:hAnsi="仿宋_GB2312" w:cs="仿宋_GB2312" w:eastAsia="仿宋_GB2312"/>
                <w:sz w:val="21"/>
              </w:rPr>
              <w:t>、最高限价</w:t>
            </w:r>
          </w:p>
          <w:p>
            <w:pPr>
              <w:pStyle w:val="null3"/>
              <w:jc w:val="both"/>
            </w:pPr>
            <w:r>
              <w:rPr>
                <w:rFonts w:ascii="仿宋_GB2312" w:hAnsi="仿宋_GB2312" w:cs="仿宋_GB2312" w:eastAsia="仿宋_GB2312"/>
                <w:sz w:val="21"/>
              </w:rPr>
              <w:t>本项目投标报价最高限价为人民币</w:t>
            </w:r>
            <w:r>
              <w:rPr>
                <w:rFonts w:ascii="仿宋_GB2312" w:hAnsi="仿宋_GB2312" w:cs="仿宋_GB2312" w:eastAsia="仿宋_GB2312"/>
                <w:sz w:val="21"/>
              </w:rPr>
              <w:t>600.00</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年，投标人投标报价高于最高限价的，则其投标文件将按无效投标文件处理。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投标人报价应符合政府采购及国家相关政策法规规定，报价应按招标文件要求提供分项报价明细表且逐一分项计入投标总报价，如未按要求提供分项报价明细表、未按招标文件要求逐一分项列明各费用项目与报价、或报价不满足招标文件要求的，则视为未实质性响应。分项报价明细表中各明细费用不得以</w:t>
            </w:r>
            <w:r>
              <w:rPr>
                <w:rFonts w:ascii="仿宋_GB2312" w:hAnsi="仿宋_GB2312" w:cs="仿宋_GB2312" w:eastAsia="仿宋_GB2312"/>
                <w:sz w:val="21"/>
              </w:rPr>
              <w:t>“企业让利”、“已有耗材或设施设备库存”等形式免费或无偿、赠送或零报价提供服务。投标人报价不得超出参与本项目的范围计算并符合现行相关政策规定；享受优惠或减免应单独列项体现在分项报价明细中，不得直接用于其他相关分项报价明细项进行税前抵扣，否则视为未实质性响应。</w:t>
            </w:r>
          </w:p>
          <w:p>
            <w:pPr>
              <w:pStyle w:val="null3"/>
              <w:jc w:val="both"/>
            </w:pPr>
            <w:r>
              <w:rPr>
                <w:rFonts w:ascii="仿宋_GB2312" w:hAnsi="仿宋_GB2312" w:cs="仿宋_GB2312" w:eastAsia="仿宋_GB2312"/>
                <w:sz w:val="21"/>
              </w:rPr>
              <w:t>在评标过程中，评标委员会认为投标人投标报价明显低于其他通过符合性审查投标人的投标报价，有可能影响服务质量或者不能诚信履约的，评标委员会应当要求其在合理的时间内提供书面说明，必要时提交相关证明材料。投标人提交的书面说明、相关证明材料（包括但不限于依法享受优惠或减免等政策的证明材料），应当加盖投标人（法定名称）电子签章，在评标委员会要求的时间内通过项目电子化交易系统进行提交，否则无效。如因断电、断网、系统故障或其他不可抗力等因素，导致系统无法使用的，由投标人按评标委员会的要求进行澄清或者说明。投标人不能证明其投标报价合理性的，评标委员会应当将其投标文件作为无效处理。投标人依法依规享受优惠（减免）等政策的，须提供相应证明材料或政策文件</w:t>
            </w:r>
            <w:r>
              <w:rPr>
                <w:rFonts w:ascii="仿宋_GB2312" w:hAnsi="仿宋_GB2312" w:cs="仿宋_GB2312" w:eastAsia="仿宋_GB2312"/>
                <w:sz w:val="21"/>
              </w:rPr>
              <w:t>{</w:t>
            </w:r>
            <w:r>
              <w:rPr>
                <w:rFonts w:ascii="仿宋_GB2312" w:hAnsi="仿宋_GB2312" w:cs="仿宋_GB2312" w:eastAsia="仿宋_GB2312"/>
                <w:sz w:val="21"/>
              </w:rPr>
              <w:t>若对同一优惠（减免）政策同时有中央或省级或地市级等不同层级政策文件，应提供享受优惠（减免）申报地具体执行的政策文件</w:t>
            </w:r>
            <w:r>
              <w:rPr>
                <w:rFonts w:ascii="仿宋_GB2312" w:hAnsi="仿宋_GB2312" w:cs="仿宋_GB2312" w:eastAsia="仿宋_GB2312"/>
                <w:sz w:val="21"/>
              </w:rPr>
              <w:t>}</w:t>
            </w:r>
            <w:r>
              <w:rPr>
                <w:rFonts w:ascii="仿宋_GB2312" w:hAnsi="仿宋_GB2312" w:cs="仿宋_GB2312" w:eastAsia="仿宋_GB2312"/>
                <w:sz w:val="21"/>
              </w:rPr>
              <w:t>及投标人对于本项目优惠（减免）金额的情况说明。</w:t>
            </w:r>
          </w:p>
          <w:p>
            <w:pPr>
              <w:pStyle w:val="null3"/>
              <w:jc w:val="both"/>
            </w:pPr>
            <w:r>
              <w:rPr>
                <w:rFonts w:ascii="仿宋_GB2312" w:hAnsi="仿宋_GB2312" w:cs="仿宋_GB2312" w:eastAsia="仿宋_GB2312"/>
                <w:sz w:val="21"/>
              </w:rPr>
              <w:t>如投标人拟实际派遣人员依法依规享受优惠或减免等政策，包括但不限于工资、社保等，投标人须提供相应证明材料</w:t>
            </w:r>
            <w:r>
              <w:rPr>
                <w:rFonts w:ascii="仿宋_GB2312" w:hAnsi="仿宋_GB2312" w:cs="仿宋_GB2312" w:eastAsia="仿宋_GB2312"/>
                <w:sz w:val="21"/>
              </w:rPr>
              <w:t>[</w:t>
            </w:r>
            <w:r>
              <w:rPr>
                <w:rFonts w:ascii="仿宋_GB2312" w:hAnsi="仿宋_GB2312" w:cs="仿宋_GB2312" w:eastAsia="仿宋_GB2312"/>
                <w:sz w:val="21"/>
              </w:rPr>
              <w:t>若人员享受工资或社保减免，提供人员身份证原件扫描件、人员享受优惠或减免政策的相关证件完整的原件扫描件（如为就业困难人员，证件扫描件应包含就业援助对象认定情况页面）、劳动合同复印件、人员医疗保险购买凭证和带有查验码的养老保险缴纳凭证扫描件、人员享受优惠或减免政策的行政主管部门审批通过相关证明材料、相关单位补贴回款凭证原件扫描件（回款凭证提供近半年内任意一次即可）。若为人员享受税费减免，则需提供人员身份证原件扫描件、人员医疗保险购买凭证和带有查验码的养老保险缴纳凭证扫描件、税费减免的相关证明材料（至少包含申报截图等）、享受政策文件扫描件</w:t>
            </w:r>
            <w:r>
              <w:rPr>
                <w:rFonts w:ascii="仿宋_GB2312" w:hAnsi="仿宋_GB2312" w:cs="仿宋_GB2312" w:eastAsia="仿宋_GB2312"/>
                <w:sz w:val="21"/>
              </w:rPr>
              <w:t>]</w:t>
            </w:r>
            <w:r>
              <w:rPr>
                <w:rFonts w:ascii="仿宋_GB2312" w:hAnsi="仿宋_GB2312" w:cs="仿宋_GB2312" w:eastAsia="仿宋_GB2312"/>
                <w:sz w:val="21"/>
              </w:rPr>
              <w:t>，且与投标文件中提供的拟实际派遣人员信息一致，如未提供则视为未享受该政策。同时，拟实际派遣人员可享受优惠或减免等政策的服务期限若未覆盖本项目服务期限，投标人应进行分段计算并平均到服务期内。</w:t>
            </w:r>
          </w:p>
          <w:p>
            <w:pPr>
              <w:pStyle w:val="null3"/>
              <w:jc w:val="both"/>
            </w:pPr>
            <w:r>
              <w:rPr>
                <w:rFonts w:ascii="仿宋_GB2312" w:hAnsi="仿宋_GB2312" w:cs="仿宋_GB2312" w:eastAsia="仿宋_GB2312"/>
                <w:sz w:val="21"/>
              </w:rPr>
              <w:t>投标人报价应符合政府采购法及国家和地方关于税费、社保等的相关法律法规，结合项目所在地市场实际，并充分考虑项目所在地最低工资标准和社会保险缴费比率上调等因素。本项目服务期内如有最低工资标准、社会保险缴费基数及缴费比率等调整，按照最新的政策要求执行。</w:t>
            </w:r>
          </w:p>
          <w:p>
            <w:pPr>
              <w:pStyle w:val="null3"/>
              <w:jc w:val="both"/>
            </w:pPr>
            <w:r>
              <w:rPr>
                <w:rFonts w:ascii="仿宋_GB2312" w:hAnsi="仿宋_GB2312" w:cs="仿宋_GB2312" w:eastAsia="仿宋_GB2312"/>
                <w:sz w:val="21"/>
              </w:rPr>
              <w:t>本项目物业服务费至少包含：员工基本工资、加班费、社会保险、服装费、管理费、利润、法定计提费用、节日福利费、税费（即增值税及其附加），完成本项目物业服务所需要的一切开支费用。投标人应逐一列明上述所列费用并计入投标总报价，如未列明视为未实质性响应：</w:t>
            </w:r>
          </w:p>
          <w:p>
            <w:pPr>
              <w:pStyle w:val="null3"/>
              <w:jc w:val="both"/>
            </w:pPr>
            <w:r>
              <w:rPr>
                <w:rFonts w:ascii="仿宋_GB2312" w:hAnsi="仿宋_GB2312" w:cs="仿宋_GB2312" w:eastAsia="仿宋_GB2312"/>
                <w:sz w:val="21"/>
              </w:rPr>
              <w:t>员工基本工资：人员基本工资不得低于《成都市人民政府关于调整全市最低工资标准的通知》（成府规〔</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号）规定的最低工资标准。</w:t>
            </w:r>
          </w:p>
          <w:p>
            <w:pPr>
              <w:pStyle w:val="null3"/>
              <w:jc w:val="both"/>
            </w:pPr>
            <w:r>
              <w:rPr>
                <w:rFonts w:ascii="仿宋_GB2312" w:hAnsi="仿宋_GB2312" w:cs="仿宋_GB2312" w:eastAsia="仿宋_GB2312"/>
                <w:sz w:val="21"/>
              </w:rPr>
              <w:t>社会保险：投标人应遵守劳动法规，为本项目的服务人员提供劳动保障，按政府法律法规的规定为所有全日制人员签订劳动合同并购买社会保险，购买险种包含：养老保险、医疗保险（含生育保险）、大病医疗保险、工伤保险、失业保险且单位缴纳社保缴费基数不得低于项目所在地当年最新政策规定的最低社会保险缴费基数。</w:t>
            </w:r>
          </w:p>
          <w:p>
            <w:pPr>
              <w:pStyle w:val="null3"/>
              <w:jc w:val="both"/>
            </w:pPr>
            <w:r>
              <w:rPr>
                <w:rFonts w:ascii="仿宋_GB2312" w:hAnsi="仿宋_GB2312" w:cs="仿宋_GB2312" w:eastAsia="仿宋_GB2312"/>
                <w:sz w:val="21"/>
              </w:rPr>
              <w:t>加班费：按照招标文件要求、</w:t>
            </w:r>
            <w:r>
              <w:rPr>
                <w:rFonts w:ascii="仿宋_GB2312" w:hAnsi="仿宋_GB2312" w:cs="仿宋_GB2312" w:eastAsia="仿宋_GB2312"/>
                <w:sz w:val="21"/>
              </w:rPr>
              <w:t>2024</w:t>
            </w:r>
            <w:r>
              <w:rPr>
                <w:rFonts w:ascii="仿宋_GB2312" w:hAnsi="仿宋_GB2312" w:cs="仿宋_GB2312" w:eastAsia="仿宋_GB2312"/>
                <w:sz w:val="21"/>
              </w:rPr>
              <w:t>年</w:t>
            </w:r>
            <w:r>
              <w:rPr>
                <w:rFonts w:ascii="仿宋_GB2312" w:hAnsi="仿宋_GB2312" w:cs="仿宋_GB2312" w:eastAsia="仿宋_GB2312"/>
                <w:sz w:val="21"/>
              </w:rPr>
              <w:t>11</w:t>
            </w:r>
            <w:r>
              <w:rPr>
                <w:rFonts w:ascii="仿宋_GB2312" w:hAnsi="仿宋_GB2312" w:cs="仿宋_GB2312" w:eastAsia="仿宋_GB2312"/>
                <w:sz w:val="21"/>
              </w:rPr>
              <w:t>月修订的《全国年节及纪念日放假办法》及【中华人民共和国劳动法</w:t>
            </w:r>
            <w:r>
              <w:rPr>
                <w:rFonts w:ascii="仿宋_GB2312" w:hAnsi="仿宋_GB2312" w:cs="仿宋_GB2312" w:eastAsia="仿宋_GB2312"/>
                <w:sz w:val="21"/>
              </w:rPr>
              <w:t>(2018</w:t>
            </w:r>
            <w:r>
              <w:rPr>
                <w:rFonts w:ascii="仿宋_GB2312" w:hAnsi="仿宋_GB2312" w:cs="仿宋_GB2312" w:eastAsia="仿宋_GB2312"/>
                <w:sz w:val="21"/>
              </w:rPr>
              <w:t>修正</w:t>
            </w:r>
            <w:r>
              <w:rPr>
                <w:rFonts w:ascii="仿宋_GB2312" w:hAnsi="仿宋_GB2312" w:cs="仿宋_GB2312" w:eastAsia="仿宋_GB2312"/>
                <w:sz w:val="21"/>
              </w:rPr>
              <w:t>)</w:t>
            </w:r>
            <w:r>
              <w:rPr>
                <w:rFonts w:ascii="仿宋_GB2312" w:hAnsi="仿宋_GB2312" w:cs="仿宋_GB2312" w:eastAsia="仿宋_GB2312"/>
                <w:sz w:val="21"/>
              </w:rPr>
              <w:t>】文规定用人单位应当依法支付相应加班费，如果工资等于最低工资标准，日工资标准按照不低于《成都市人民政府关于调整全市最低工资标准的通知》（成府规〔</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号）计算，如果工资高于最低工资标准，其中日工资、小时工资折算按照《人力资源社会保障部关于职工全年月平均工作时间和工资折算问题的通知》（人社部发〔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号）计算，并在报价明细表中逐一列明所涉及的各项加班费的计算过程，不得以调休等理由不支付此项费用。</w:t>
            </w:r>
          </w:p>
          <w:p>
            <w:pPr>
              <w:pStyle w:val="null3"/>
              <w:jc w:val="both"/>
            </w:pPr>
            <w:r>
              <w:rPr>
                <w:rFonts w:ascii="仿宋_GB2312" w:hAnsi="仿宋_GB2312" w:cs="仿宋_GB2312" w:eastAsia="仿宋_GB2312"/>
                <w:sz w:val="21"/>
              </w:rPr>
              <w:t>服装费：投标人应根据本项目岗位配置全新工作服，并在分项报价明细表中列明计算明细及各岗位服装配置数量。</w:t>
            </w:r>
          </w:p>
          <w:p>
            <w:pPr>
              <w:pStyle w:val="null3"/>
              <w:jc w:val="both"/>
            </w:pPr>
            <w:r>
              <w:rPr>
                <w:rFonts w:ascii="仿宋_GB2312" w:hAnsi="仿宋_GB2312" w:cs="仿宋_GB2312" w:eastAsia="仿宋_GB2312"/>
                <w:sz w:val="21"/>
              </w:rPr>
              <w:t>管理费、利润</w:t>
            </w:r>
            <w:r>
              <w:rPr>
                <w:rFonts w:ascii="仿宋_GB2312" w:hAnsi="仿宋_GB2312" w:cs="仿宋_GB2312" w:eastAsia="仿宋_GB2312"/>
                <w:sz w:val="21"/>
              </w:rPr>
              <w:t>:</w:t>
            </w:r>
            <w:r>
              <w:rPr>
                <w:rFonts w:ascii="仿宋_GB2312" w:hAnsi="仿宋_GB2312" w:cs="仿宋_GB2312" w:eastAsia="仿宋_GB2312"/>
                <w:sz w:val="21"/>
              </w:rPr>
              <w:t>由投标人按自身经验结合本项目情况计算。</w:t>
            </w:r>
          </w:p>
          <w:p>
            <w:pPr>
              <w:pStyle w:val="null3"/>
              <w:jc w:val="both"/>
            </w:pPr>
            <w:r>
              <w:rPr>
                <w:rFonts w:ascii="仿宋_GB2312" w:hAnsi="仿宋_GB2312" w:cs="仿宋_GB2312" w:eastAsia="仿宋_GB2312"/>
                <w:sz w:val="21"/>
              </w:rPr>
              <w:t>法定计提费用，按照国家法定要求进入费用报价，至少包括以下几项：</w:t>
            </w:r>
          </w:p>
          <w:p>
            <w:pPr>
              <w:pStyle w:val="null3"/>
              <w:jc w:val="both"/>
            </w:pPr>
            <w:r>
              <w:rPr>
                <w:rFonts w:ascii="仿宋_GB2312" w:hAnsi="仿宋_GB2312" w:cs="仿宋_GB2312" w:eastAsia="仿宋_GB2312"/>
                <w:sz w:val="21"/>
              </w:rPr>
              <w:t>①本项目应分摊的工会经费：无论投标人是否成立工会组织都应按照国家法定要求进入费用报价。</w:t>
            </w:r>
          </w:p>
          <w:p>
            <w:pPr>
              <w:pStyle w:val="null3"/>
              <w:jc w:val="both"/>
            </w:pPr>
            <w:r>
              <w:rPr>
                <w:rFonts w:ascii="仿宋_GB2312" w:hAnsi="仿宋_GB2312" w:cs="仿宋_GB2312" w:eastAsia="仿宋_GB2312"/>
                <w:sz w:val="21"/>
              </w:rPr>
              <w:t>《中华人民共和国工会法》第四十三条规定：</w:t>
            </w:r>
            <w:r>
              <w:rPr>
                <w:rFonts w:ascii="仿宋_GB2312" w:hAnsi="仿宋_GB2312" w:cs="仿宋_GB2312" w:eastAsia="仿宋_GB2312"/>
                <w:sz w:val="21"/>
              </w:rPr>
              <w:t>“建立工会组织的用人单位按每月全部职工工资总额的百分之二向工会拨缴的经费。”</w:t>
            </w:r>
          </w:p>
          <w:p>
            <w:pPr>
              <w:pStyle w:val="null3"/>
              <w:jc w:val="both"/>
            </w:pPr>
            <w:r>
              <w:rPr>
                <w:rFonts w:ascii="仿宋_GB2312" w:hAnsi="仿宋_GB2312" w:cs="仿宋_GB2312" w:eastAsia="仿宋_GB2312"/>
                <w:sz w:val="21"/>
              </w:rPr>
              <w:t>《中国工会章程》第三十八条规定：</w:t>
            </w:r>
            <w:r>
              <w:rPr>
                <w:rFonts w:ascii="仿宋_GB2312" w:hAnsi="仿宋_GB2312" w:cs="仿宋_GB2312" w:eastAsia="仿宋_GB2312"/>
                <w:sz w:val="21"/>
              </w:rPr>
              <w:t>“未成立工会的企业、事业单位、机关和其他社会组织，按工资总额的百分之二向上级工会拨缴工会建会筹备金。</w:t>
            </w:r>
          </w:p>
          <w:p>
            <w:pPr>
              <w:pStyle w:val="null3"/>
              <w:jc w:val="both"/>
            </w:pPr>
            <w:r>
              <w:rPr>
                <w:rFonts w:ascii="仿宋_GB2312" w:hAnsi="仿宋_GB2312" w:cs="仿宋_GB2312" w:eastAsia="仿宋_GB2312"/>
                <w:sz w:val="21"/>
              </w:rPr>
              <w:t>【本项目应分摊的工会经费年缴纳额</w:t>
            </w:r>
            <w:r>
              <w:rPr>
                <w:rFonts w:ascii="仿宋_GB2312" w:hAnsi="仿宋_GB2312" w:cs="仿宋_GB2312" w:eastAsia="仿宋_GB2312"/>
                <w:sz w:val="21"/>
              </w:rPr>
              <w:t>=</w:t>
            </w:r>
            <w:r>
              <w:rPr>
                <w:rFonts w:ascii="仿宋_GB2312" w:hAnsi="仿宋_GB2312" w:cs="仿宋_GB2312" w:eastAsia="仿宋_GB2312"/>
                <w:sz w:val="21"/>
              </w:rPr>
              <w:t>本项目全员年工资总额×</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②本项目应分摊的教育经费：按照国家法定要求进入费用报价。</w:t>
            </w:r>
          </w:p>
          <w:p>
            <w:pPr>
              <w:pStyle w:val="null3"/>
              <w:jc w:val="both"/>
            </w:pPr>
            <w:r>
              <w:rPr>
                <w:rFonts w:ascii="仿宋_GB2312" w:hAnsi="仿宋_GB2312" w:cs="仿宋_GB2312" w:eastAsia="仿宋_GB2312"/>
                <w:sz w:val="21"/>
              </w:rPr>
              <w:t>《国务院关于大力推进职业教育改革与发展的决定》</w:t>
            </w:r>
            <w:r>
              <w:rPr>
                <w:rFonts w:ascii="仿宋_GB2312" w:hAnsi="仿宋_GB2312" w:cs="仿宋_GB2312" w:eastAsia="仿宋_GB2312"/>
                <w:sz w:val="21"/>
              </w:rPr>
              <w:t>(</w:t>
            </w:r>
            <w:r>
              <w:rPr>
                <w:rFonts w:ascii="仿宋_GB2312" w:hAnsi="仿宋_GB2312" w:cs="仿宋_GB2312" w:eastAsia="仿宋_GB2312"/>
                <w:sz w:val="21"/>
              </w:rPr>
              <w:t>国发〔</w:t>
            </w:r>
            <w:r>
              <w:rPr>
                <w:rFonts w:ascii="仿宋_GB2312" w:hAnsi="仿宋_GB2312" w:cs="仿宋_GB2312" w:eastAsia="仿宋_GB2312"/>
                <w:sz w:val="21"/>
              </w:rPr>
              <w:t>2002</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第十九条“各类企业要按《中华人民共和国职业教育法》的规定实施职业教育和职工培训，承担相应的费用一般企业按照职工工资总额的</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％足额提取教育培训经费，从业人员技术素质要求高、培训任务重、经济效益较好的企业可按</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％提取，列入成本开支…”</w:t>
            </w:r>
          </w:p>
          <w:p>
            <w:pPr>
              <w:pStyle w:val="null3"/>
              <w:jc w:val="both"/>
            </w:pPr>
            <w:r>
              <w:rPr>
                <w:rFonts w:ascii="仿宋_GB2312" w:hAnsi="仿宋_GB2312" w:cs="仿宋_GB2312" w:eastAsia="仿宋_GB2312"/>
                <w:sz w:val="21"/>
              </w:rPr>
              <w:t>【按本项目年工资总额为基数，教育经费按不低于</w:t>
            </w:r>
            <w:r>
              <w:rPr>
                <w:rFonts w:ascii="仿宋_GB2312" w:hAnsi="仿宋_GB2312" w:cs="仿宋_GB2312" w:eastAsia="仿宋_GB2312"/>
                <w:sz w:val="21"/>
              </w:rPr>
              <w:t>1.5%</w:t>
            </w:r>
            <w:r>
              <w:rPr>
                <w:rFonts w:ascii="仿宋_GB2312" w:hAnsi="仿宋_GB2312" w:cs="仿宋_GB2312" w:eastAsia="仿宋_GB2312"/>
                <w:sz w:val="21"/>
              </w:rPr>
              <w:t>计算】</w:t>
            </w:r>
          </w:p>
          <w:p>
            <w:pPr>
              <w:pStyle w:val="null3"/>
              <w:jc w:val="both"/>
            </w:pPr>
            <w:r>
              <w:rPr>
                <w:rFonts w:ascii="仿宋_GB2312" w:hAnsi="仿宋_GB2312" w:cs="仿宋_GB2312" w:eastAsia="仿宋_GB2312"/>
                <w:sz w:val="21"/>
              </w:rPr>
              <w:t>③本项目应分摊的残保金：按本项目年工资总额为基数，按不低于</w:t>
            </w:r>
            <w:r>
              <w:rPr>
                <w:rFonts w:ascii="仿宋_GB2312" w:hAnsi="仿宋_GB2312" w:cs="仿宋_GB2312" w:eastAsia="仿宋_GB2312"/>
                <w:sz w:val="21"/>
              </w:rPr>
              <w:t>1.6%</w:t>
            </w:r>
            <w:r>
              <w:rPr>
                <w:rFonts w:ascii="仿宋_GB2312" w:hAnsi="仿宋_GB2312" w:cs="仿宋_GB2312" w:eastAsia="仿宋_GB2312"/>
                <w:sz w:val="21"/>
              </w:rPr>
              <w:t>计算【若投标人单位实际安排用工有残疾人的，按照成都市相关规定进行计算，并提供人员身份证正反面扫描件及残疾人证件扫描件、劳动合同扫描件、人员医疗保险购买凭证和带有查验码的养老保险缴纳凭证扫描件】。</w:t>
            </w:r>
          </w:p>
          <w:p>
            <w:pPr>
              <w:pStyle w:val="null3"/>
              <w:jc w:val="both"/>
            </w:pPr>
            <w:r>
              <w:rPr>
                <w:rFonts w:ascii="仿宋_GB2312" w:hAnsi="仿宋_GB2312" w:cs="仿宋_GB2312" w:eastAsia="仿宋_GB2312"/>
                <w:sz w:val="21"/>
              </w:rPr>
              <w:t>④本项目应分摊的住房公积金：投标人根据现行《成都住房公积金缴存管理办法》（成公积金委〔</w:t>
            </w:r>
            <w:r>
              <w:rPr>
                <w:rFonts w:ascii="仿宋_GB2312" w:hAnsi="仿宋_GB2312" w:cs="仿宋_GB2312" w:eastAsia="仿宋_GB2312"/>
                <w:sz w:val="21"/>
              </w:rPr>
              <w:t>2021]7</w:t>
            </w:r>
            <w:r>
              <w:rPr>
                <w:rFonts w:ascii="仿宋_GB2312" w:hAnsi="仿宋_GB2312" w:cs="仿宋_GB2312" w:eastAsia="仿宋_GB2312"/>
                <w:sz w:val="21"/>
              </w:rPr>
              <w:t>号）《成都住房公积金缴存管理实施细则》（成公积金</w:t>
            </w:r>
            <w:r>
              <w:rPr>
                <w:rFonts w:ascii="仿宋_GB2312" w:hAnsi="仿宋_GB2312" w:cs="仿宋_GB2312" w:eastAsia="仿宋_GB2312"/>
                <w:sz w:val="21"/>
              </w:rPr>
              <w:t>[2021]42</w:t>
            </w:r>
            <w:r>
              <w:rPr>
                <w:rFonts w:ascii="仿宋_GB2312" w:hAnsi="仿宋_GB2312" w:cs="仿宋_GB2312" w:eastAsia="仿宋_GB2312"/>
                <w:sz w:val="21"/>
              </w:rPr>
              <w:t>号），缴存基数（按本项目各岗位工资总额为缴存基数）和缴存比例按《成都住房公积金管理委员会关于公布</w:t>
            </w:r>
            <w:r>
              <w:rPr>
                <w:rFonts w:ascii="仿宋_GB2312" w:hAnsi="仿宋_GB2312" w:cs="仿宋_GB2312" w:eastAsia="仿宋_GB2312"/>
                <w:sz w:val="21"/>
              </w:rPr>
              <w:t>2024</w:t>
            </w:r>
            <w:r>
              <w:rPr>
                <w:rFonts w:ascii="仿宋_GB2312" w:hAnsi="仿宋_GB2312" w:cs="仿宋_GB2312" w:eastAsia="仿宋_GB2312"/>
                <w:sz w:val="21"/>
              </w:rPr>
              <w:t>年成都住房公积金缴存基数及缴存比例执行标准的通知》（成公积金委〔</w:t>
            </w:r>
            <w:r>
              <w:rPr>
                <w:rFonts w:ascii="仿宋_GB2312" w:hAnsi="仿宋_GB2312" w:cs="仿宋_GB2312" w:eastAsia="仿宋_GB2312"/>
                <w:sz w:val="21"/>
              </w:rPr>
              <w:t>2024]8</w:t>
            </w:r>
            <w:r>
              <w:rPr>
                <w:rFonts w:ascii="仿宋_GB2312" w:hAnsi="仿宋_GB2312" w:cs="仿宋_GB2312" w:eastAsia="仿宋_GB2312"/>
                <w:sz w:val="21"/>
              </w:rPr>
              <w:t>号）执行等相关规定结合其拟为本项目配置人员实际情况计算并填报员工住房公积金月缴存具体数额并符合相关文件规定。住房公积金缴存比例不得低于</w:t>
            </w:r>
            <w:r>
              <w:rPr>
                <w:rFonts w:ascii="仿宋_GB2312" w:hAnsi="仿宋_GB2312" w:cs="仿宋_GB2312" w:eastAsia="仿宋_GB2312"/>
                <w:sz w:val="21"/>
              </w:rPr>
              <w:t>5%</w:t>
            </w:r>
            <w:r>
              <w:rPr>
                <w:rFonts w:ascii="仿宋_GB2312" w:hAnsi="仿宋_GB2312" w:cs="仿宋_GB2312" w:eastAsia="仿宋_GB2312"/>
                <w:sz w:val="21"/>
              </w:rPr>
              <w:t>，不得高于</w:t>
            </w:r>
            <w:r>
              <w:rPr>
                <w:rFonts w:ascii="仿宋_GB2312" w:hAnsi="仿宋_GB2312" w:cs="仿宋_GB2312" w:eastAsia="仿宋_GB2312"/>
                <w:sz w:val="21"/>
              </w:rPr>
              <w:t>12%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缴存基数和缴存比例若有最新政策要求的按照成都住房公积金管理委员会发布的最新文件要求执行。</w:t>
            </w:r>
          </w:p>
          <w:p>
            <w:pPr>
              <w:pStyle w:val="null3"/>
              <w:jc w:val="both"/>
            </w:pPr>
            <w:r>
              <w:rPr>
                <w:rFonts w:ascii="仿宋_GB2312" w:hAnsi="仿宋_GB2312" w:cs="仿宋_GB2312" w:eastAsia="仿宋_GB2312"/>
                <w:sz w:val="21"/>
              </w:rPr>
              <w:t>税费：以上述费用之和按税费比率计算，税费按各投标人增值税纳税人身份的比例计算并符合现行政策法规，投标人应明确各自增值税纳税人身份及各项税率（说明：投标人增值税纳税人身份提供当年最新电子税务系统增值税纳税人身份资格截图以及增值税和附加税费申报截图，若未提供视为未实质性响应）。投标人增值税税率应符合投标人增值税纳税人身份变化及政府政策法规（未按要求响应的视为未实质性响应）。</w:t>
            </w:r>
          </w:p>
          <w:p>
            <w:pPr>
              <w:pStyle w:val="null3"/>
              <w:jc w:val="both"/>
            </w:pPr>
            <w:r>
              <w:rPr>
                <w:rFonts w:ascii="仿宋_GB2312" w:hAnsi="仿宋_GB2312" w:cs="仿宋_GB2312" w:eastAsia="仿宋_GB2312"/>
                <w:sz w:val="21"/>
              </w:rPr>
              <w:t>注：各项报价以人民币（元）为单位，涉及小数的按四舍五入法仅限保留到小数点后</w:t>
            </w:r>
            <w:r>
              <w:rPr>
                <w:rFonts w:ascii="仿宋_GB2312" w:hAnsi="仿宋_GB2312" w:cs="仿宋_GB2312" w:eastAsia="仿宋_GB2312"/>
                <w:sz w:val="21"/>
              </w:rPr>
              <w:t>2</w:t>
            </w:r>
            <w:r>
              <w:rPr>
                <w:rFonts w:ascii="仿宋_GB2312" w:hAnsi="仿宋_GB2312" w:cs="仿宋_GB2312" w:eastAsia="仿宋_GB2312"/>
                <w:sz w:val="21"/>
              </w:rPr>
              <w:t>位（公积金按照《成都住房公积金缴存管理实施细则》（成公积金</w:t>
            </w:r>
            <w:r>
              <w:rPr>
                <w:rFonts w:ascii="仿宋_GB2312" w:hAnsi="仿宋_GB2312" w:cs="仿宋_GB2312" w:eastAsia="仿宋_GB2312"/>
                <w:sz w:val="21"/>
              </w:rPr>
              <w:t>[2021]42</w:t>
            </w:r>
            <w:r>
              <w:rPr>
                <w:rFonts w:ascii="仿宋_GB2312" w:hAnsi="仿宋_GB2312" w:cs="仿宋_GB2312" w:eastAsia="仿宋_GB2312"/>
                <w:sz w:val="21"/>
              </w:rPr>
              <w:t>号）执行）。</w:t>
            </w:r>
          </w:p>
          <w:p>
            <w:pPr>
              <w:pStyle w:val="null3"/>
              <w:jc w:val="both"/>
            </w:pPr>
            <w:r>
              <w:rPr>
                <w:rFonts w:ascii="仿宋_GB2312" w:hAnsi="仿宋_GB2312" w:cs="仿宋_GB2312" w:eastAsia="仿宋_GB2312"/>
                <w:sz w:val="21"/>
              </w:rPr>
              <w:t>附：分项报价明细表(详见招标文件第六章分项报价明细表）</w:t>
            </w:r>
          </w:p>
          <w:p>
            <w:pPr>
              <w:pStyle w:val="null3"/>
              <w:jc w:val="both"/>
            </w:pPr>
            <w:r>
              <w:rPr>
                <w:rFonts w:ascii="仿宋_GB2312" w:hAnsi="仿宋_GB2312" w:cs="仿宋_GB2312" w:eastAsia="仿宋_GB2312"/>
                <w:sz w:val="21"/>
              </w:rPr>
              <w:t>若投标人因履约或招标文件要求由投标人承担且支付的费用，分项报价明细表未列出的报价项目，须在分项报价明细表中自行另行添加并逐项列出计入投标报价中，未按要求进行分项报价，视为未实质性响应。</w:t>
            </w:r>
          </w:p>
          <w:p>
            <w:pPr>
              <w:pStyle w:val="null3"/>
              <w:ind w:left="-420" w:right="-420" w:firstLine="560"/>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服务期限三年，合同一年一签（说明：投标人在投标文件中响应）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成都市新都区第二人民医院（新都区新繁街道繁锦路99号）（说明：投标人在投标文件中响应）</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采购人与中标供应商按《财政部关于进一步加强政府采购需求和履约验收管理的指导意见》（财库〔2016〕205号）进行验收。 服务期内，本项目采购人有权对物业管理工作进行考核，考核合格采购人可与中标人续签下一年度《物业管理服务合同》；如中标人一年内连续三次月度考核不合格，视为年度考核不合格，采购人有权要求终止合同，由中标人承担违约责任。（说明：投标人在投标文件中响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1、合同签订后，且收到中标人开具的合法票据后，达到付款条件起5日内，支付合同总金额的40.00%</w:t>
            </w:r>
          </w:p>
          <w:p>
            <w:pPr>
              <w:pStyle w:val="null3"/>
              <w:jc w:val="left"/>
            </w:pPr>
            <w:r>
              <w:rPr>
                <w:rFonts w:ascii="仿宋_GB2312" w:hAnsi="仿宋_GB2312" w:cs="仿宋_GB2312" w:eastAsia="仿宋_GB2312"/>
              </w:rPr>
              <w:t>2、根据实际在岗人数和考核结果按季度进行据实结算（扣除已支付的部分），支付服务费时，中标人须递交拨付服务费的票据，采购人收到票据后，达到付款条件起10日内，支付合同总金额的15.00%</w:t>
            </w:r>
          </w:p>
          <w:p>
            <w:pPr>
              <w:pStyle w:val="null3"/>
              <w:jc w:val="left"/>
            </w:pPr>
            <w:r>
              <w:rPr>
                <w:rFonts w:ascii="仿宋_GB2312" w:hAnsi="仿宋_GB2312" w:cs="仿宋_GB2312" w:eastAsia="仿宋_GB2312"/>
              </w:rPr>
              <w:t>3、根据实际在岗人数和考核结果按季度进行据实结算（扣除已支付的部分），支付服务费时，中标人须递交拨付服务费的票据，采购人收到票据后，达到付款条件起10日内，支付合同总金额的15.00%</w:t>
            </w:r>
          </w:p>
          <w:p>
            <w:pPr>
              <w:pStyle w:val="null3"/>
              <w:jc w:val="left"/>
            </w:pPr>
            <w:r>
              <w:rPr>
                <w:rFonts w:ascii="仿宋_GB2312" w:hAnsi="仿宋_GB2312" w:cs="仿宋_GB2312" w:eastAsia="仿宋_GB2312"/>
              </w:rPr>
              <w:t>4、根据实际在岗人数和考核结果按季度进行据实结算（扣除已支付的部分），支付服务费时，中标人须递交拨付服务费的票据，采购人收到票据后，达到付款条件起10日内，支付合同总金额的15.00%</w:t>
            </w:r>
          </w:p>
          <w:p>
            <w:pPr>
              <w:pStyle w:val="null3"/>
              <w:jc w:val="left"/>
            </w:pPr>
            <w:r>
              <w:rPr>
                <w:rFonts w:ascii="仿宋_GB2312" w:hAnsi="仿宋_GB2312" w:cs="仿宋_GB2312" w:eastAsia="仿宋_GB2312"/>
              </w:rPr>
              <w:t>5、根据实际在岗人数和考核结果按季度进行据实结算（扣除已支付的部分），支付服务费时，中标人须递交拨付服务费的票据，采购人收到票据后，达到付款条件起10日内，支付合同总金额的15.00%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乙方在提供服务的过程中必须遵守国家和地方的相关法律法规；乙方因不遵守国家和地方的法律法规而引起的纠纷或造成的损失由乙方承担相应的法律、经济赔偿责任，并向甲方赔偿因此对甲方造成的直接或间接损失。 若甲方对乙方考核不合格，甲方有权要求乙方限期整改，逾期未整改的或整改不合格的，甲方有权进行罚款或扣除相应物业服务费；造成甲方经济损失的，甲方有权终止合同，乙方应给予甲方经济赔偿。 乙方违反本合同约定，在管理和服务中有徇私舞弊、渎职行为、平时擅自收费行为的，甲方有权督促和要求乙方清退所收费用，并向乙方按发生费用和造成的经济损失进行双倍处罚和索赔，亦有权终止本合同。 因乙方管理不善或操作不当等原因造成重大事故的，由乙方承担责任并负责善后处理；造成甲方经济损失的，乙方应赔偿甲方所有经济损失；产生事故的直接原因，以相关主管部门的鉴定为准。 在项目本合同签订后，履行过程中，无论任何原因发生合同解除或终止情形，乙方必须在 15 个工作日内向甲方移交由甲方提供的全部物业管理相关档案资料，不得有毁损、擅自涂改和遗失情况；否则乙方应当承担由此引起的相应法律责任，若造成甲方经济损失的，还应赔偿甲方的所有经济损失。 若因甲方原因逾期支付乙方物业服务费，除应及时支付，还应向乙方按照合同约定支付逾期金额1‰/天的违约金。逾期付款超过 30天的，乙方有权终止合同。 因甲方原因导致变更、中止或者终止政府采购合同的，甲方应对乙方受到的损失予以赔偿或者补偿。 备注：如甲方存在其他因素（如预算一体化采购资金问题等），付款方式双方可协商完成。 二、解决合同纠纷的方式 因履行本合同所发生的或与本合同有关的一切争议，甲、乙双方应通过友好协商解决。如果协商不能解决，任何一方均可向甲方住所地成都市新都区人民法院提起诉讼。（说明：投标人在投标文件中响应）</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★为本项目提供的所有服务符合现行的国家相关强制性标准、行业标准。（按招标文件第六章提供投标（响应）函）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需提供2023年1月1日以后至少1个医院类物业管理业绩（类似业绩合同中服务内容至少包含中央运输服务工作或医疗废物管理服务工作其中一项，相关语义均可。提供：①完整合同复印件、②合同服务期内的任意一次回款凭证、③对应回款凭证的发票扫描件和国家税务总局全国增值税发票查验平台查询结果截图（https://inv-veri.chinatax.gov.cn/index.html），业绩以合同签订时间为准。</w:t>
            </w:r>
          </w:p>
        </w:tc>
        <w:tc>
          <w:tcPr>
            <w:tcW w:type="dxa" w:w="3322"/>
          </w:tcPr>
          <w:p>
            <w:pPr>
              <w:pStyle w:val="null3"/>
              <w:jc w:val="left"/>
            </w:pPr>
            <w:r>
              <w:rPr>
                <w:rFonts w:ascii="仿宋_GB2312" w:hAnsi="仿宋_GB2312" w:cs="仿宋_GB2312" w:eastAsia="仿宋_GB2312"/>
              </w:rPr>
              <w:t>投标人需提供2023年1月1日以后至少1个医院类物业管理业绩（类似业绩合同中服务内容至少包含中央运输服务工作或医疗废物管理服务工作其中一项，相关语义均可。提供：①完整合同复印件、②合同服务期内的任意一次回款凭证、③对应回款凭证的发票扫描件和国家税务总局全国增值税发票查验平台查询结果截图（https://inv-veri.chinatax.gov.cn/index.html），业绩以合同签订时间为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法定代表人或主要负责人身份证明书.docx,报价表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投标文件的计量单位、语言、报价货币、投标有效期、知识产权等均符合招标文件的实质性要求以及不应当作无效投标处理。</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分项报价明细表.docx,报价表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打★号的服务、商务和其他要求</w:t>
            </w:r>
          </w:p>
        </w:tc>
        <w:tc>
          <w:tcPr>
            <w:tcW w:type="dxa" w:w="3322"/>
          </w:tcPr>
          <w:p>
            <w:pPr>
              <w:pStyle w:val="null3"/>
              <w:jc w:val="left"/>
            </w:pPr>
            <w:r>
              <w:rPr>
                <w:rFonts w:ascii="仿宋_GB2312" w:hAnsi="仿宋_GB2312" w:cs="仿宋_GB2312" w:eastAsia="仿宋_GB2312"/>
              </w:rPr>
              <w:t>投标文件均实质性响应招标文件中加★号的服务、商务和其他要求。</w:t>
            </w:r>
          </w:p>
        </w:tc>
        <w:tc>
          <w:tcPr>
            <w:tcW w:type="dxa" w:w="1661"/>
          </w:tcPr>
          <w:p>
            <w:pPr>
              <w:pStyle w:val="null3"/>
              <w:jc w:val="left"/>
            </w:pPr>
            <w:r>
              <w:rPr>
                <w:rFonts w:ascii="仿宋_GB2312" w:hAnsi="仿宋_GB2312" w:cs="仿宋_GB2312" w:eastAsia="仿宋_GB2312"/>
              </w:rPr>
              <w:t>分项报价明细表.docx,服务应答表,服务方案.docx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分项报价明细表.docx,报价表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详见附件：分项报价明细表.docx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