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1CE5DB">
      <w:pPr>
        <w:pStyle w:val="7"/>
        <w:numPr>
          <w:ilvl w:val="0"/>
          <w:numId w:val="0"/>
        </w:numPr>
        <w:spacing w:before="120" w:after="120"/>
        <w:ind w:leftChars="0"/>
        <w:jc w:val="center"/>
        <w:rPr>
          <w:rFonts w:hint="eastAsia" w:ascii="仿宋" w:hAnsi="仿宋" w:eastAsia="仿宋" w:cs="仿宋"/>
        </w:rPr>
      </w:pPr>
      <w:bookmarkStart w:id="0" w:name="_Toc28539"/>
      <w:bookmarkStart w:id="1" w:name="_Toc13012"/>
      <w:r>
        <w:rPr>
          <w:rFonts w:hint="eastAsia" w:ascii="仿宋" w:hAnsi="仿宋" w:eastAsia="仿宋" w:cs="仿宋"/>
        </w:rPr>
        <w:t>履约</w:t>
      </w:r>
      <w:r>
        <w:rPr>
          <w:rFonts w:hint="eastAsia" w:ascii="仿宋" w:hAnsi="仿宋" w:eastAsia="仿宋" w:cs="仿宋"/>
          <w:lang w:val="en-US" w:eastAsia="zh-CN"/>
        </w:rPr>
        <w:t>能力、履约经验</w:t>
      </w:r>
      <w:r>
        <w:rPr>
          <w:rFonts w:hint="eastAsia" w:ascii="仿宋" w:hAnsi="仿宋" w:eastAsia="仿宋" w:cs="仿宋"/>
        </w:rPr>
        <w:t>及相关证明</w:t>
      </w:r>
      <w:bookmarkEnd w:id="0"/>
      <w:bookmarkEnd w:id="1"/>
    </w:p>
    <w:p w14:paraId="537B3279">
      <w:pPr>
        <w:pStyle w:val="9"/>
        <w:numPr>
          <w:ilvl w:val="0"/>
          <w:numId w:val="0"/>
        </w:numPr>
        <w:ind w:firstLine="482" w:firstLineChars="200"/>
        <w:rPr>
          <w:rFonts w:hint="default" w:ascii="仿宋" w:hAnsi="仿宋" w:eastAsia="仿宋" w:cs="仿宋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snapToGrid w:val="0"/>
          <w:kern w:val="2"/>
          <w:sz w:val="24"/>
          <w:szCs w:val="24"/>
          <w:lang w:val="en-US" w:eastAsia="zh-CN" w:bidi="ar-SA"/>
        </w:rPr>
        <w:t>1、</w:t>
      </w:r>
      <w:r>
        <w:rPr>
          <w:rFonts w:hint="eastAsia" w:ascii="仿宋" w:hAnsi="仿宋" w:eastAsia="仿宋" w:cs="仿宋"/>
          <w:highlight w:val="none"/>
          <w:lang w:val="en-US" w:eastAsia="zh-CN"/>
        </w:rPr>
        <w:t>履约能力</w:t>
      </w:r>
    </w:p>
    <w:p w14:paraId="06483E62">
      <w:pPr>
        <w:pStyle w:val="9"/>
        <w:numPr>
          <w:ilvl w:val="0"/>
          <w:numId w:val="0"/>
        </w:numPr>
        <w:ind w:firstLine="482" w:firstLineChars="200"/>
        <w:rPr>
          <w:rFonts w:hint="default" w:ascii="仿宋" w:hAnsi="仿宋" w:eastAsia="仿宋" w:cs="仿宋"/>
          <w:highlight w:val="none"/>
          <w:lang w:val="en-US" w:eastAsia="zh-CN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2、履约经验</w:t>
      </w:r>
    </w:p>
    <w:p w14:paraId="21F83C4E">
      <w:pPr>
        <w:pStyle w:val="9"/>
        <w:numPr>
          <w:ilvl w:val="0"/>
          <w:numId w:val="0"/>
        </w:numPr>
        <w:ind w:firstLine="482" w:firstLineChars="200"/>
        <w:rPr>
          <w:rFonts w:hint="eastAsia" w:ascii="仿宋" w:hAnsi="仿宋" w:eastAsia="仿宋" w:cs="仿宋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snapToGrid w:val="0"/>
          <w:kern w:val="2"/>
          <w:sz w:val="24"/>
          <w:szCs w:val="24"/>
          <w:lang w:val="en-US" w:eastAsia="zh-CN" w:bidi="ar-SA"/>
        </w:rPr>
        <w:t>3、</w:t>
      </w:r>
      <w:r>
        <w:rPr>
          <w:rFonts w:hint="eastAsia" w:ascii="仿宋" w:hAnsi="仿宋" w:eastAsia="仿宋" w:cs="仿宋"/>
          <w:highlight w:val="none"/>
          <w:lang w:val="en-US" w:eastAsia="zh-CN"/>
        </w:rPr>
        <w:t>供应商认为其他应当提供的证明资料。</w:t>
      </w:r>
    </w:p>
    <w:p w14:paraId="2DBA1B70">
      <w:pPr>
        <w:pStyle w:val="9"/>
        <w:ind w:firstLine="482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注：格式自拟。</w:t>
      </w:r>
    </w:p>
    <w:p w14:paraId="01C3E78F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br w:type="page"/>
      </w:r>
      <w:bookmarkStart w:id="3" w:name="_GoBack"/>
      <w:bookmarkEnd w:id="3"/>
    </w:p>
    <w:p w14:paraId="55FC21A9">
      <w:pPr>
        <w:pStyle w:val="10"/>
        <w:numPr>
          <w:ilvl w:val="0"/>
          <w:numId w:val="0"/>
        </w:numPr>
        <w:bidi w:val="0"/>
        <w:ind w:leftChars="0"/>
        <w:jc w:val="center"/>
        <w:rPr>
          <w:rFonts w:hint="eastAsia" w:ascii="仿宋" w:hAnsi="仿宋" w:eastAsia="仿宋" w:cs="仿宋"/>
          <w:lang w:val="en-US" w:eastAsia="zh-CN"/>
        </w:rPr>
      </w:pPr>
      <w:bookmarkStart w:id="2" w:name="_Toc2458"/>
      <w:r>
        <w:rPr>
          <w:rFonts w:hint="eastAsia" w:ascii="仿宋" w:hAnsi="仿宋" w:eastAsia="仿宋" w:cs="仿宋"/>
          <w:lang w:val="en-US" w:eastAsia="zh-CN"/>
        </w:rPr>
        <w:t>供应商针对本项目人员配置情况表</w:t>
      </w:r>
      <w:bookmarkEnd w:id="2"/>
    </w:p>
    <w:p w14:paraId="7CC042D0">
      <w:pPr>
        <w:pStyle w:val="8"/>
        <w:bidi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项目名称：</w:t>
      </w:r>
      <w:r>
        <w:rPr>
          <w:rFonts w:hint="eastAsia" w:ascii="仿宋" w:hAnsi="仿宋" w:eastAsia="仿宋" w:cs="仿宋"/>
          <w:u w:val="single"/>
        </w:rPr>
        <w:t xml:space="preserve">                              </w:t>
      </w:r>
    </w:p>
    <w:p w14:paraId="35D82D7A">
      <w:pPr>
        <w:pStyle w:val="8"/>
        <w:bidi w:val="0"/>
        <w:rPr>
          <w:rFonts w:hint="eastAsia" w:ascii="仿宋" w:hAnsi="仿宋" w:eastAsia="仿宋" w:cs="仿宋"/>
          <w:color w:val="FF0000"/>
          <w:highlight w:val="none"/>
          <w:u w:val="single"/>
        </w:rPr>
      </w:pPr>
      <w:r>
        <w:rPr>
          <w:rFonts w:hint="eastAsia" w:ascii="仿宋" w:hAnsi="仿宋" w:eastAsia="仿宋" w:cs="仿宋"/>
        </w:rPr>
        <w:t>项目编号：</w:t>
      </w:r>
      <w:r>
        <w:rPr>
          <w:rFonts w:hint="eastAsia" w:ascii="仿宋" w:hAnsi="仿宋" w:eastAsia="仿宋" w:cs="仿宋"/>
          <w:u w:val="single"/>
        </w:rPr>
        <w:t xml:space="preserve">                              </w:t>
      </w:r>
      <w:r>
        <w:rPr>
          <w:rFonts w:hint="eastAsia" w:ascii="仿宋" w:hAnsi="仿宋" w:eastAsia="仿宋" w:cs="仿宋"/>
        </w:rPr>
        <w:t xml:space="preserve"> </w:t>
      </w:r>
      <w:r>
        <w:rPr>
          <w:rFonts w:hint="eastAsia" w:ascii="仿宋" w:hAnsi="仿宋" w:eastAsia="仿宋" w:cs="仿宋"/>
          <w:lang w:val="en-US" w:eastAsia="zh-CN"/>
        </w:rPr>
        <w:t xml:space="preserve">                            </w:t>
      </w:r>
      <w:r>
        <w:rPr>
          <w:rFonts w:hint="eastAsia" w:ascii="仿宋" w:hAnsi="仿宋" w:eastAsia="仿宋" w:cs="仿宋"/>
          <w:color w:val="FF0000"/>
          <w:highlight w:val="none"/>
          <w:lang w:val="en-US" w:eastAsia="zh-CN"/>
        </w:rPr>
        <w:t xml:space="preserve"> </w:t>
      </w:r>
    </w:p>
    <w:tbl>
      <w:tblPr>
        <w:tblStyle w:val="5"/>
        <w:tblW w:w="99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3"/>
        <w:gridCol w:w="1018"/>
        <w:gridCol w:w="921"/>
        <w:gridCol w:w="923"/>
        <w:gridCol w:w="922"/>
        <w:gridCol w:w="1436"/>
        <w:gridCol w:w="1022"/>
        <w:gridCol w:w="1232"/>
        <w:gridCol w:w="1229"/>
      </w:tblGrid>
      <w:tr w14:paraId="17F67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253" w:type="dxa"/>
            <w:vMerge w:val="restart"/>
            <w:vAlign w:val="center"/>
          </w:tcPr>
          <w:p w14:paraId="7C597C27">
            <w:pPr>
              <w:pStyle w:val="11"/>
              <w:bidi w:val="0"/>
              <w:rPr>
                <w:rFonts w:hint="eastAsia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类别</w:t>
            </w:r>
          </w:p>
        </w:tc>
        <w:tc>
          <w:tcPr>
            <w:tcW w:w="1018" w:type="dxa"/>
            <w:vMerge w:val="restart"/>
            <w:vAlign w:val="center"/>
          </w:tcPr>
          <w:p w14:paraId="56F52BDD">
            <w:pPr>
              <w:pStyle w:val="11"/>
              <w:bidi w:val="0"/>
              <w:rPr>
                <w:rFonts w:hint="eastAsia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职务</w:t>
            </w:r>
          </w:p>
          <w:p w14:paraId="5AA2C1D6">
            <w:pPr>
              <w:pStyle w:val="11"/>
              <w:bidi w:val="0"/>
              <w:rPr>
                <w:rFonts w:hint="eastAsia" w:ascii="仿宋" w:hAnsi="仿宋" w:eastAsia="仿宋" w:cs="仿宋"/>
                <w:b/>
                <w:bCs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lang w:val="en-US" w:eastAsia="zh-CN"/>
              </w:rPr>
              <w:t>(岗位)</w:t>
            </w:r>
          </w:p>
        </w:tc>
        <w:tc>
          <w:tcPr>
            <w:tcW w:w="921" w:type="dxa"/>
            <w:vMerge w:val="restart"/>
            <w:vAlign w:val="center"/>
          </w:tcPr>
          <w:p w14:paraId="6FCA4912">
            <w:pPr>
              <w:pStyle w:val="11"/>
              <w:bidi w:val="0"/>
              <w:rPr>
                <w:rFonts w:hint="eastAsia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姓名</w:t>
            </w:r>
          </w:p>
        </w:tc>
        <w:tc>
          <w:tcPr>
            <w:tcW w:w="923" w:type="dxa"/>
            <w:vMerge w:val="restart"/>
            <w:vAlign w:val="center"/>
          </w:tcPr>
          <w:p w14:paraId="67C099DD">
            <w:pPr>
              <w:pStyle w:val="11"/>
              <w:bidi w:val="0"/>
              <w:rPr>
                <w:rFonts w:hint="eastAsia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职称</w:t>
            </w:r>
          </w:p>
        </w:tc>
        <w:tc>
          <w:tcPr>
            <w:tcW w:w="922" w:type="dxa"/>
            <w:vMerge w:val="restart"/>
            <w:vAlign w:val="center"/>
          </w:tcPr>
          <w:p w14:paraId="22CBA068">
            <w:pPr>
              <w:pStyle w:val="11"/>
              <w:bidi w:val="0"/>
              <w:rPr>
                <w:rFonts w:hint="eastAsia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常住地</w:t>
            </w:r>
          </w:p>
        </w:tc>
        <w:tc>
          <w:tcPr>
            <w:tcW w:w="4919" w:type="dxa"/>
            <w:gridSpan w:val="4"/>
            <w:vAlign w:val="center"/>
          </w:tcPr>
          <w:p w14:paraId="1C5E173E">
            <w:pPr>
              <w:pStyle w:val="11"/>
              <w:bidi w:val="0"/>
              <w:rPr>
                <w:rFonts w:hint="eastAsia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资格证明(附复印件)</w:t>
            </w:r>
          </w:p>
        </w:tc>
      </w:tr>
      <w:tr w14:paraId="3334C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253" w:type="dxa"/>
            <w:vMerge w:val="continue"/>
            <w:vAlign w:val="center"/>
          </w:tcPr>
          <w:p w14:paraId="2570BADF">
            <w:pPr>
              <w:pStyle w:val="11"/>
              <w:bidi w:val="0"/>
              <w:rPr>
                <w:rFonts w:hint="eastAsia" w:ascii="仿宋" w:hAnsi="仿宋" w:eastAsia="仿宋" w:cs="仿宋"/>
                <w:b/>
                <w:bCs/>
              </w:rPr>
            </w:pPr>
          </w:p>
        </w:tc>
        <w:tc>
          <w:tcPr>
            <w:tcW w:w="1018" w:type="dxa"/>
            <w:vMerge w:val="continue"/>
            <w:vAlign w:val="center"/>
          </w:tcPr>
          <w:p w14:paraId="00A453B8">
            <w:pPr>
              <w:pStyle w:val="11"/>
              <w:bidi w:val="0"/>
              <w:rPr>
                <w:rFonts w:hint="eastAsia" w:ascii="仿宋" w:hAnsi="仿宋" w:eastAsia="仿宋" w:cs="仿宋"/>
                <w:b/>
                <w:bCs/>
              </w:rPr>
            </w:pPr>
          </w:p>
        </w:tc>
        <w:tc>
          <w:tcPr>
            <w:tcW w:w="921" w:type="dxa"/>
            <w:vMerge w:val="continue"/>
            <w:vAlign w:val="center"/>
          </w:tcPr>
          <w:p w14:paraId="764C9CE6">
            <w:pPr>
              <w:pStyle w:val="11"/>
              <w:bidi w:val="0"/>
              <w:rPr>
                <w:rFonts w:hint="eastAsia" w:ascii="仿宋" w:hAnsi="仿宋" w:eastAsia="仿宋" w:cs="仿宋"/>
                <w:b/>
                <w:bCs/>
              </w:rPr>
            </w:pPr>
          </w:p>
        </w:tc>
        <w:tc>
          <w:tcPr>
            <w:tcW w:w="923" w:type="dxa"/>
            <w:vMerge w:val="continue"/>
            <w:vAlign w:val="center"/>
          </w:tcPr>
          <w:p w14:paraId="0284813B">
            <w:pPr>
              <w:pStyle w:val="11"/>
              <w:bidi w:val="0"/>
              <w:rPr>
                <w:rFonts w:hint="eastAsia" w:ascii="仿宋" w:hAnsi="仿宋" w:eastAsia="仿宋" w:cs="仿宋"/>
                <w:b/>
                <w:bCs/>
              </w:rPr>
            </w:pPr>
          </w:p>
        </w:tc>
        <w:tc>
          <w:tcPr>
            <w:tcW w:w="922" w:type="dxa"/>
            <w:vMerge w:val="continue"/>
            <w:vAlign w:val="center"/>
          </w:tcPr>
          <w:p w14:paraId="25151925">
            <w:pPr>
              <w:pStyle w:val="11"/>
              <w:bidi w:val="0"/>
              <w:rPr>
                <w:rFonts w:hint="eastAsia" w:ascii="仿宋" w:hAnsi="仿宋" w:eastAsia="仿宋" w:cs="仿宋"/>
                <w:b/>
                <w:bCs/>
              </w:rPr>
            </w:pPr>
          </w:p>
        </w:tc>
        <w:tc>
          <w:tcPr>
            <w:tcW w:w="1436" w:type="dxa"/>
            <w:vAlign w:val="center"/>
          </w:tcPr>
          <w:p w14:paraId="505C59E1">
            <w:pPr>
              <w:pStyle w:val="11"/>
              <w:bidi w:val="0"/>
              <w:rPr>
                <w:rFonts w:hint="eastAsia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证书名称</w:t>
            </w:r>
          </w:p>
        </w:tc>
        <w:tc>
          <w:tcPr>
            <w:tcW w:w="1022" w:type="dxa"/>
            <w:vAlign w:val="center"/>
          </w:tcPr>
          <w:p w14:paraId="39ED1E62">
            <w:pPr>
              <w:pStyle w:val="11"/>
              <w:bidi w:val="0"/>
              <w:rPr>
                <w:rFonts w:hint="eastAsia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级别</w:t>
            </w:r>
          </w:p>
        </w:tc>
        <w:tc>
          <w:tcPr>
            <w:tcW w:w="1232" w:type="dxa"/>
            <w:vAlign w:val="center"/>
          </w:tcPr>
          <w:p w14:paraId="3F3636E4">
            <w:pPr>
              <w:pStyle w:val="11"/>
              <w:bidi w:val="0"/>
              <w:rPr>
                <w:rFonts w:hint="eastAsia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证号</w:t>
            </w:r>
          </w:p>
        </w:tc>
        <w:tc>
          <w:tcPr>
            <w:tcW w:w="1229" w:type="dxa"/>
            <w:vAlign w:val="center"/>
          </w:tcPr>
          <w:p w14:paraId="10BD3DC7">
            <w:pPr>
              <w:pStyle w:val="11"/>
              <w:bidi w:val="0"/>
              <w:rPr>
                <w:rFonts w:hint="eastAsia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专业</w:t>
            </w:r>
          </w:p>
        </w:tc>
      </w:tr>
      <w:tr w14:paraId="1ADBD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  <w:jc w:val="center"/>
        </w:trPr>
        <w:tc>
          <w:tcPr>
            <w:tcW w:w="1253" w:type="dxa"/>
            <w:vMerge w:val="restart"/>
            <w:vAlign w:val="center"/>
          </w:tcPr>
          <w:p w14:paraId="6D1F4049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管理人员</w:t>
            </w:r>
            <w:r>
              <w:rPr>
                <w:rFonts w:hint="eastAsia" w:ascii="仿宋" w:hAnsi="仿宋" w:eastAsia="仿宋" w:cs="仿宋"/>
                <w:lang w:eastAsia="zh-CN"/>
              </w:rPr>
              <w:t>(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可根据项目实际情况调整</w:t>
            </w:r>
            <w:r>
              <w:rPr>
                <w:rFonts w:hint="eastAsia" w:ascii="仿宋" w:hAnsi="仿宋" w:eastAsia="仿宋" w:cs="仿宋"/>
                <w:lang w:eastAsia="zh-CN"/>
              </w:rPr>
              <w:t>)</w:t>
            </w:r>
          </w:p>
        </w:tc>
        <w:tc>
          <w:tcPr>
            <w:tcW w:w="1018" w:type="dxa"/>
            <w:vAlign w:val="top"/>
          </w:tcPr>
          <w:p w14:paraId="40AC562B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921" w:type="dxa"/>
            <w:vAlign w:val="top"/>
          </w:tcPr>
          <w:p w14:paraId="39558435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923" w:type="dxa"/>
            <w:vAlign w:val="top"/>
          </w:tcPr>
          <w:p w14:paraId="1E15F06F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922" w:type="dxa"/>
            <w:vAlign w:val="top"/>
          </w:tcPr>
          <w:p w14:paraId="1981164F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1436" w:type="dxa"/>
            <w:vAlign w:val="top"/>
          </w:tcPr>
          <w:p w14:paraId="167A1FB8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1022" w:type="dxa"/>
            <w:vAlign w:val="top"/>
          </w:tcPr>
          <w:p w14:paraId="6694D471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1232" w:type="dxa"/>
            <w:vAlign w:val="top"/>
          </w:tcPr>
          <w:p w14:paraId="204EE805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1229" w:type="dxa"/>
            <w:vAlign w:val="top"/>
          </w:tcPr>
          <w:p w14:paraId="1D74D3F2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</w:tr>
      <w:tr w14:paraId="2F99F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  <w:jc w:val="center"/>
        </w:trPr>
        <w:tc>
          <w:tcPr>
            <w:tcW w:w="1253" w:type="dxa"/>
            <w:vMerge w:val="continue"/>
            <w:vAlign w:val="center"/>
          </w:tcPr>
          <w:p w14:paraId="4CE2F162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1018" w:type="dxa"/>
            <w:vAlign w:val="top"/>
          </w:tcPr>
          <w:p w14:paraId="44E714DF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921" w:type="dxa"/>
            <w:vAlign w:val="top"/>
          </w:tcPr>
          <w:p w14:paraId="1AED60E4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923" w:type="dxa"/>
            <w:vAlign w:val="top"/>
          </w:tcPr>
          <w:p w14:paraId="3FE4D4B4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922" w:type="dxa"/>
            <w:vAlign w:val="top"/>
          </w:tcPr>
          <w:p w14:paraId="1180BF37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1436" w:type="dxa"/>
            <w:vAlign w:val="top"/>
          </w:tcPr>
          <w:p w14:paraId="7D9574E7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1022" w:type="dxa"/>
            <w:vAlign w:val="top"/>
          </w:tcPr>
          <w:p w14:paraId="124C2004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1232" w:type="dxa"/>
            <w:vAlign w:val="top"/>
          </w:tcPr>
          <w:p w14:paraId="291FEC63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1229" w:type="dxa"/>
            <w:vAlign w:val="top"/>
          </w:tcPr>
          <w:p w14:paraId="3D9A9F45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</w:tr>
      <w:tr w14:paraId="03540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  <w:jc w:val="center"/>
        </w:trPr>
        <w:tc>
          <w:tcPr>
            <w:tcW w:w="1253" w:type="dxa"/>
            <w:vMerge w:val="continue"/>
            <w:vAlign w:val="center"/>
          </w:tcPr>
          <w:p w14:paraId="1F60824C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1018" w:type="dxa"/>
            <w:vAlign w:val="top"/>
          </w:tcPr>
          <w:p w14:paraId="3FEA4400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921" w:type="dxa"/>
            <w:vAlign w:val="top"/>
          </w:tcPr>
          <w:p w14:paraId="7361FDD3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923" w:type="dxa"/>
            <w:vAlign w:val="top"/>
          </w:tcPr>
          <w:p w14:paraId="6758EAEC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922" w:type="dxa"/>
            <w:vAlign w:val="top"/>
          </w:tcPr>
          <w:p w14:paraId="670A16C3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1436" w:type="dxa"/>
            <w:vAlign w:val="top"/>
          </w:tcPr>
          <w:p w14:paraId="524FA7DE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1022" w:type="dxa"/>
            <w:vAlign w:val="top"/>
          </w:tcPr>
          <w:p w14:paraId="1AF574FD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1232" w:type="dxa"/>
            <w:vAlign w:val="top"/>
          </w:tcPr>
          <w:p w14:paraId="299D8E27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1229" w:type="dxa"/>
            <w:vAlign w:val="top"/>
          </w:tcPr>
          <w:p w14:paraId="3F89DDBC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</w:tr>
      <w:tr w14:paraId="475AB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  <w:jc w:val="center"/>
        </w:trPr>
        <w:tc>
          <w:tcPr>
            <w:tcW w:w="1253" w:type="dxa"/>
            <w:vMerge w:val="restart"/>
            <w:vAlign w:val="center"/>
          </w:tcPr>
          <w:p w14:paraId="6BE93CD9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技术人员</w:t>
            </w:r>
            <w:r>
              <w:rPr>
                <w:rFonts w:hint="eastAsia" w:ascii="仿宋" w:hAnsi="仿宋" w:eastAsia="仿宋" w:cs="仿宋"/>
                <w:lang w:eastAsia="zh-CN"/>
              </w:rPr>
              <w:t>(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可根据项目实际情况调整</w:t>
            </w:r>
            <w:r>
              <w:rPr>
                <w:rFonts w:hint="eastAsia" w:ascii="仿宋" w:hAnsi="仿宋" w:eastAsia="仿宋" w:cs="仿宋"/>
                <w:lang w:eastAsia="zh-CN"/>
              </w:rPr>
              <w:t>)</w:t>
            </w:r>
          </w:p>
        </w:tc>
        <w:tc>
          <w:tcPr>
            <w:tcW w:w="1018" w:type="dxa"/>
            <w:vAlign w:val="top"/>
          </w:tcPr>
          <w:p w14:paraId="184643B6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921" w:type="dxa"/>
            <w:vAlign w:val="top"/>
          </w:tcPr>
          <w:p w14:paraId="0B253761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923" w:type="dxa"/>
            <w:vAlign w:val="top"/>
          </w:tcPr>
          <w:p w14:paraId="547F9BC2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922" w:type="dxa"/>
            <w:vAlign w:val="top"/>
          </w:tcPr>
          <w:p w14:paraId="1D82E649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1436" w:type="dxa"/>
            <w:vAlign w:val="top"/>
          </w:tcPr>
          <w:p w14:paraId="27FDAA18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1022" w:type="dxa"/>
            <w:vAlign w:val="top"/>
          </w:tcPr>
          <w:p w14:paraId="7CDC02B2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1232" w:type="dxa"/>
            <w:vAlign w:val="top"/>
          </w:tcPr>
          <w:p w14:paraId="2B05EEB6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1229" w:type="dxa"/>
            <w:vAlign w:val="top"/>
          </w:tcPr>
          <w:p w14:paraId="702C5CC0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</w:tr>
      <w:tr w14:paraId="3523C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  <w:jc w:val="center"/>
        </w:trPr>
        <w:tc>
          <w:tcPr>
            <w:tcW w:w="1253" w:type="dxa"/>
            <w:vMerge w:val="continue"/>
            <w:vAlign w:val="center"/>
          </w:tcPr>
          <w:p w14:paraId="084F7DDD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1018" w:type="dxa"/>
            <w:vAlign w:val="top"/>
          </w:tcPr>
          <w:p w14:paraId="2699ED6E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921" w:type="dxa"/>
            <w:vAlign w:val="top"/>
          </w:tcPr>
          <w:p w14:paraId="53E58FD2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923" w:type="dxa"/>
            <w:vAlign w:val="top"/>
          </w:tcPr>
          <w:p w14:paraId="124127C6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922" w:type="dxa"/>
            <w:vAlign w:val="top"/>
          </w:tcPr>
          <w:p w14:paraId="59C1B0BF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1436" w:type="dxa"/>
            <w:vAlign w:val="top"/>
          </w:tcPr>
          <w:p w14:paraId="39A28F73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1022" w:type="dxa"/>
            <w:vAlign w:val="top"/>
          </w:tcPr>
          <w:p w14:paraId="4B3319C2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1232" w:type="dxa"/>
            <w:vAlign w:val="top"/>
          </w:tcPr>
          <w:p w14:paraId="31C26A58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1229" w:type="dxa"/>
            <w:vAlign w:val="top"/>
          </w:tcPr>
          <w:p w14:paraId="1895B462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</w:tr>
      <w:tr w14:paraId="56736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  <w:jc w:val="center"/>
        </w:trPr>
        <w:tc>
          <w:tcPr>
            <w:tcW w:w="1253" w:type="dxa"/>
            <w:vMerge w:val="continue"/>
            <w:vAlign w:val="center"/>
          </w:tcPr>
          <w:p w14:paraId="43568FDD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1018" w:type="dxa"/>
            <w:vAlign w:val="top"/>
          </w:tcPr>
          <w:p w14:paraId="746025C5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921" w:type="dxa"/>
            <w:vAlign w:val="top"/>
          </w:tcPr>
          <w:p w14:paraId="08E9513E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923" w:type="dxa"/>
            <w:vAlign w:val="top"/>
          </w:tcPr>
          <w:p w14:paraId="265E820C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922" w:type="dxa"/>
            <w:vAlign w:val="top"/>
          </w:tcPr>
          <w:p w14:paraId="5265F69D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1436" w:type="dxa"/>
            <w:vAlign w:val="top"/>
          </w:tcPr>
          <w:p w14:paraId="1AB83B03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1022" w:type="dxa"/>
            <w:vAlign w:val="top"/>
          </w:tcPr>
          <w:p w14:paraId="10AB679C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1232" w:type="dxa"/>
            <w:vAlign w:val="top"/>
          </w:tcPr>
          <w:p w14:paraId="365C723D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1229" w:type="dxa"/>
            <w:vAlign w:val="top"/>
          </w:tcPr>
          <w:p w14:paraId="2ECB04AA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</w:tr>
      <w:tr w14:paraId="54FF7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  <w:jc w:val="center"/>
        </w:trPr>
        <w:tc>
          <w:tcPr>
            <w:tcW w:w="1253" w:type="dxa"/>
            <w:vMerge w:val="restart"/>
            <w:vAlign w:val="center"/>
          </w:tcPr>
          <w:p w14:paraId="29A52728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售后服务人员</w:t>
            </w:r>
            <w:r>
              <w:rPr>
                <w:rFonts w:hint="eastAsia" w:ascii="仿宋" w:hAnsi="仿宋" w:eastAsia="仿宋" w:cs="仿宋"/>
                <w:lang w:eastAsia="zh-CN"/>
              </w:rPr>
              <w:t>(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可根据项目实际情况调整</w:t>
            </w:r>
            <w:r>
              <w:rPr>
                <w:rFonts w:hint="eastAsia" w:ascii="仿宋" w:hAnsi="仿宋" w:eastAsia="仿宋" w:cs="仿宋"/>
                <w:lang w:eastAsia="zh-CN"/>
              </w:rPr>
              <w:t>)</w:t>
            </w:r>
          </w:p>
        </w:tc>
        <w:tc>
          <w:tcPr>
            <w:tcW w:w="1018" w:type="dxa"/>
            <w:vAlign w:val="top"/>
          </w:tcPr>
          <w:p w14:paraId="3FD0111E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921" w:type="dxa"/>
            <w:vAlign w:val="top"/>
          </w:tcPr>
          <w:p w14:paraId="733B1424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923" w:type="dxa"/>
            <w:vAlign w:val="top"/>
          </w:tcPr>
          <w:p w14:paraId="0AF6B0C6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922" w:type="dxa"/>
            <w:vAlign w:val="top"/>
          </w:tcPr>
          <w:p w14:paraId="33CB843C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1436" w:type="dxa"/>
            <w:vAlign w:val="top"/>
          </w:tcPr>
          <w:p w14:paraId="75120943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1022" w:type="dxa"/>
            <w:vAlign w:val="top"/>
          </w:tcPr>
          <w:p w14:paraId="7F266385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1232" w:type="dxa"/>
            <w:vAlign w:val="top"/>
          </w:tcPr>
          <w:p w14:paraId="62469497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1229" w:type="dxa"/>
            <w:vAlign w:val="top"/>
          </w:tcPr>
          <w:p w14:paraId="590CB1D7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</w:tr>
      <w:tr w14:paraId="1E57E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  <w:jc w:val="center"/>
        </w:trPr>
        <w:tc>
          <w:tcPr>
            <w:tcW w:w="1253" w:type="dxa"/>
            <w:vMerge w:val="continue"/>
            <w:vAlign w:val="top"/>
          </w:tcPr>
          <w:p w14:paraId="20CAE495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1018" w:type="dxa"/>
            <w:vAlign w:val="top"/>
          </w:tcPr>
          <w:p w14:paraId="708A6284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921" w:type="dxa"/>
            <w:vAlign w:val="top"/>
          </w:tcPr>
          <w:p w14:paraId="431BDDB9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923" w:type="dxa"/>
            <w:vAlign w:val="top"/>
          </w:tcPr>
          <w:p w14:paraId="12F3483C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922" w:type="dxa"/>
            <w:vAlign w:val="top"/>
          </w:tcPr>
          <w:p w14:paraId="54AC9826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1436" w:type="dxa"/>
            <w:vAlign w:val="top"/>
          </w:tcPr>
          <w:p w14:paraId="78C366A8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1022" w:type="dxa"/>
            <w:vAlign w:val="top"/>
          </w:tcPr>
          <w:p w14:paraId="02BA2BD7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1232" w:type="dxa"/>
            <w:vAlign w:val="top"/>
          </w:tcPr>
          <w:p w14:paraId="42674799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1229" w:type="dxa"/>
            <w:vAlign w:val="top"/>
          </w:tcPr>
          <w:p w14:paraId="1465F451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</w:tr>
      <w:tr w14:paraId="65085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  <w:jc w:val="center"/>
        </w:trPr>
        <w:tc>
          <w:tcPr>
            <w:tcW w:w="1253" w:type="dxa"/>
            <w:vMerge w:val="continue"/>
            <w:vAlign w:val="top"/>
          </w:tcPr>
          <w:p w14:paraId="34B8A1DE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1018" w:type="dxa"/>
            <w:vAlign w:val="top"/>
          </w:tcPr>
          <w:p w14:paraId="65D8ABAB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921" w:type="dxa"/>
            <w:vAlign w:val="top"/>
          </w:tcPr>
          <w:p w14:paraId="4D294328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923" w:type="dxa"/>
            <w:vAlign w:val="top"/>
          </w:tcPr>
          <w:p w14:paraId="3294B2AB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922" w:type="dxa"/>
            <w:vAlign w:val="top"/>
          </w:tcPr>
          <w:p w14:paraId="6A4F1E30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1436" w:type="dxa"/>
            <w:vAlign w:val="top"/>
          </w:tcPr>
          <w:p w14:paraId="3DD55EE3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1022" w:type="dxa"/>
            <w:vAlign w:val="top"/>
          </w:tcPr>
          <w:p w14:paraId="15C9B216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1232" w:type="dxa"/>
            <w:vAlign w:val="top"/>
          </w:tcPr>
          <w:p w14:paraId="57862079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  <w:tc>
          <w:tcPr>
            <w:tcW w:w="1229" w:type="dxa"/>
            <w:vAlign w:val="top"/>
          </w:tcPr>
          <w:p w14:paraId="69589575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</w:p>
        </w:tc>
      </w:tr>
    </w:tbl>
    <w:p w14:paraId="1101C0BF">
      <w:pPr>
        <w:pStyle w:val="9"/>
        <w:bidi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注：</w:t>
      </w:r>
      <w:r>
        <w:rPr>
          <w:rFonts w:hint="eastAsia" w:ascii="仿宋" w:hAnsi="仿宋" w:eastAsia="仿宋" w:cs="仿宋"/>
          <w:lang w:val="en-US" w:eastAsia="zh-CN"/>
        </w:rPr>
        <w:t>供应商</w:t>
      </w:r>
      <w:r>
        <w:rPr>
          <w:rFonts w:hint="eastAsia" w:ascii="仿宋" w:hAnsi="仿宋" w:eastAsia="仿宋" w:cs="仿宋"/>
        </w:rPr>
        <w:t>根据</w:t>
      </w:r>
      <w:r>
        <w:rPr>
          <w:rFonts w:hint="eastAsia" w:ascii="仿宋" w:hAnsi="仿宋" w:eastAsia="仿宋" w:cs="仿宋"/>
          <w:lang w:val="en-US" w:eastAsia="zh-CN"/>
        </w:rPr>
        <w:t>自身</w:t>
      </w:r>
      <w:r>
        <w:rPr>
          <w:rFonts w:hint="eastAsia" w:ascii="仿宋" w:hAnsi="仿宋" w:eastAsia="仿宋" w:cs="仿宋"/>
        </w:rPr>
        <w:t>实际情况</w:t>
      </w:r>
      <w:r>
        <w:rPr>
          <w:rFonts w:hint="eastAsia" w:ascii="仿宋" w:hAnsi="仿宋" w:eastAsia="仿宋" w:cs="仿宋"/>
          <w:lang w:val="en-US" w:eastAsia="zh-CN"/>
        </w:rPr>
        <w:t>调整填写</w:t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lang w:val="en-US" w:eastAsia="zh-CN"/>
        </w:rPr>
        <w:t>对不涉及的内容可填写“/”</w:t>
      </w:r>
      <w:r>
        <w:rPr>
          <w:rFonts w:hint="eastAsia" w:ascii="仿宋" w:hAnsi="仿宋" w:eastAsia="仿宋" w:cs="仿宋"/>
        </w:rPr>
        <w:t>。</w:t>
      </w:r>
    </w:p>
    <w:p w14:paraId="05C035E3">
      <w:pPr>
        <w:pStyle w:val="8"/>
        <w:bidi w:val="0"/>
        <w:rPr>
          <w:rFonts w:hint="eastAsia" w:ascii="仿宋" w:hAnsi="仿宋" w:eastAsia="仿宋" w:cs="仿宋"/>
        </w:rPr>
      </w:pPr>
    </w:p>
    <w:p w14:paraId="0B97917C">
      <w:pPr>
        <w:pStyle w:val="8"/>
        <w:bidi w:val="0"/>
        <w:rPr>
          <w:rFonts w:hint="eastAsia" w:ascii="仿宋" w:hAnsi="仿宋" w:eastAsia="仿宋" w:cs="仿宋"/>
        </w:rPr>
      </w:pPr>
    </w:p>
    <w:p w14:paraId="3DB689A8">
      <w:pPr>
        <w:pStyle w:val="12"/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</w:t>
      </w:r>
      <w:r>
        <w:rPr>
          <w:rFonts w:hint="eastAsia" w:ascii="仿宋" w:hAnsi="仿宋" w:eastAsia="仿宋" w:cs="仿宋"/>
          <w:sz w:val="24"/>
          <w:szCs w:val="24"/>
        </w:rPr>
        <w:t>(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电子签章</w:t>
      </w:r>
      <w:r>
        <w:rPr>
          <w:rFonts w:hint="eastAsia" w:ascii="仿宋" w:hAnsi="仿宋" w:eastAsia="仿宋" w:cs="仿宋"/>
          <w:sz w:val="24"/>
          <w:szCs w:val="24"/>
        </w:rPr>
        <w:t>)</w:t>
      </w:r>
    </w:p>
    <w:p w14:paraId="4536A008">
      <w:pPr>
        <w:pStyle w:val="12"/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</w:p>
    <w:p w14:paraId="688DBF40">
      <w:pPr>
        <w:rPr>
          <w:rFonts w:hint="eastAsia" w:ascii="仿宋" w:hAnsi="仿宋" w:eastAsia="仿宋" w:cs="仿宋"/>
        </w:rPr>
      </w:pPr>
    </w:p>
    <w:p w14:paraId="58EA587F">
      <w:pPr>
        <w:pStyle w:val="9"/>
        <w:ind w:firstLine="482"/>
        <w:rPr>
          <w:rFonts w:hint="eastAsia" w:ascii="仿宋" w:hAnsi="仿宋" w:eastAsia="仿宋" w:cs="仿宋"/>
        </w:rPr>
      </w:pPr>
    </w:p>
    <w:p w14:paraId="5BEE2839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240A61"/>
    <w:multiLevelType w:val="singleLevel"/>
    <w:tmpl w:val="CA240A61"/>
    <w:lvl w:ilvl="0" w:tentative="0">
      <w:start w:val="1"/>
      <w:numFmt w:val="chineseCounting"/>
      <w:pStyle w:val="10"/>
      <w:suff w:val="nothing"/>
      <w:lvlText w:val="(%1)"/>
      <w:lvlJc w:val="left"/>
      <w:pPr>
        <w:ind w:left="0" w:firstLine="0"/>
      </w:pPr>
      <w:rPr>
        <w:rFonts w:hint="eastAsia"/>
      </w:rPr>
    </w:lvl>
  </w:abstractNum>
  <w:abstractNum w:abstractNumId="1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hmZWE2Mzk5OGM5NTE4Yjg2OGQ3NGM0M2UyMTZmMTMifQ=="/>
  </w:docVars>
  <w:rsids>
    <w:rsidRoot w:val="79705A36"/>
    <w:rsid w:val="099119C5"/>
    <w:rsid w:val="0CA97C75"/>
    <w:rsid w:val="0D3B189C"/>
    <w:rsid w:val="149A3C1F"/>
    <w:rsid w:val="1E4F01B9"/>
    <w:rsid w:val="1EF37345"/>
    <w:rsid w:val="1FEC17D3"/>
    <w:rsid w:val="212573DE"/>
    <w:rsid w:val="216F1E64"/>
    <w:rsid w:val="222E5675"/>
    <w:rsid w:val="22925F36"/>
    <w:rsid w:val="253908EB"/>
    <w:rsid w:val="27E32C36"/>
    <w:rsid w:val="2F7B66D0"/>
    <w:rsid w:val="305A62E5"/>
    <w:rsid w:val="31FE750F"/>
    <w:rsid w:val="35040F15"/>
    <w:rsid w:val="36835C8E"/>
    <w:rsid w:val="3BC470F7"/>
    <w:rsid w:val="3E210FD2"/>
    <w:rsid w:val="43A63197"/>
    <w:rsid w:val="47EA7AF7"/>
    <w:rsid w:val="49D40A5E"/>
    <w:rsid w:val="4B427C4A"/>
    <w:rsid w:val="52B23907"/>
    <w:rsid w:val="5A6470C9"/>
    <w:rsid w:val="5D9869B0"/>
    <w:rsid w:val="608508AD"/>
    <w:rsid w:val="60886351"/>
    <w:rsid w:val="60C347B5"/>
    <w:rsid w:val="6A171637"/>
    <w:rsid w:val="6BB278E5"/>
    <w:rsid w:val="6DC72505"/>
    <w:rsid w:val="73FE6595"/>
    <w:rsid w:val="79705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4">
    <w:name w:val="toc 6"/>
    <w:basedOn w:val="1"/>
    <w:next w:val="1"/>
    <w:qFormat/>
    <w:uiPriority w:val="0"/>
    <w:pPr>
      <w:ind w:left="2100"/>
    </w:pPr>
  </w:style>
  <w:style w:type="paragraph" w:customStyle="1" w:styleId="7">
    <w:name w:val="21、第三章“(一)”三级标题"/>
    <w:basedOn w:val="8"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8">
    <w:name w:val="01、普通正文"/>
    <w:basedOn w:val="1"/>
    <w:qFormat/>
    <w:uiPriority w:val="0"/>
    <w:pPr>
      <w:wordWrap w:val="0"/>
      <w:topLinePunct/>
      <w:spacing w:line="520" w:lineRule="exact"/>
    </w:pPr>
    <w:rPr>
      <w:snapToGrid w:val="0"/>
    </w:rPr>
  </w:style>
  <w:style w:type="paragraph" w:customStyle="1" w:styleId="9">
    <w:name w:val="03、“注：”正文(加粗，首行缩进2字符)"/>
    <w:basedOn w:val="8"/>
    <w:qFormat/>
    <w:uiPriority w:val="0"/>
    <w:pPr>
      <w:ind w:firstLine="480" w:firstLineChars="200"/>
    </w:pPr>
    <w:rPr>
      <w:b/>
    </w:rPr>
  </w:style>
  <w:style w:type="paragraph" w:customStyle="1" w:styleId="10">
    <w:name w:val="20、第五章“(一)”三级标题"/>
    <w:basedOn w:val="8"/>
    <w:autoRedefine/>
    <w:qFormat/>
    <w:uiPriority w:val="0"/>
    <w:pPr>
      <w:pageBreakBefore/>
      <w:numPr>
        <w:ilvl w:val="0"/>
        <w:numId w:val="2"/>
      </w:numPr>
      <w:spacing w:before="50" w:beforeLines="50" w:after="50" w:afterLines="50"/>
      <w:jc w:val="center"/>
      <w:outlineLvl w:val="2"/>
    </w:pPr>
    <w:rPr>
      <w:rFonts w:ascii="宋体" w:hAnsi="宋体" w:eastAsia="宋体"/>
      <w:b/>
      <w:sz w:val="28"/>
    </w:rPr>
  </w:style>
  <w:style w:type="paragraph" w:customStyle="1" w:styleId="11">
    <w:name w:val="13、表格内居中正文"/>
    <w:basedOn w:val="1"/>
    <w:autoRedefine/>
    <w:qFormat/>
    <w:uiPriority w:val="0"/>
    <w:pPr>
      <w:wordWrap w:val="0"/>
      <w:topLinePunct/>
      <w:spacing w:line="360" w:lineRule="exact"/>
      <w:jc w:val="center"/>
    </w:pPr>
    <w:rPr>
      <w:rFonts w:ascii="宋体" w:hAnsi="宋体" w:eastAsia="宋体"/>
      <w:sz w:val="21"/>
    </w:rPr>
  </w:style>
  <w:style w:type="paragraph" w:customStyle="1" w:styleId="12">
    <w:name w:val="02、首行缩进2字符正文"/>
    <w:basedOn w:val="1"/>
    <w:autoRedefine/>
    <w:qFormat/>
    <w:uiPriority w:val="0"/>
    <w:pPr>
      <w:wordWrap w:val="0"/>
      <w:topLinePunct/>
      <w:ind w:firstLine="480" w:firstLineChars="200"/>
    </w:pPr>
    <w:rPr>
      <w:rFonts w:ascii="宋体" w:hAnsi="宋体" w:eastAsia="宋体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207</Words>
  <Characters>207</Characters>
  <Lines>0</Lines>
  <Paragraphs>0</Paragraphs>
  <TotalTime>2</TotalTime>
  <ScaleCrop>false</ScaleCrop>
  <LinksUpToDate>false</LinksUpToDate>
  <CharactersWithSpaces>322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2023-07-11T03:08:00Z</dcterms:created>
  <dc:creator>乾新招标王诗漾</dc:creator>
  <cp:lastModifiedBy>共夕阳！</cp:lastModifiedBy>
  <dcterms:modified xsi:type="dcterms:W3CDTF">2026-03-19T01:51:36Z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FC4FFF4C507C43C3B9AC79718F0D8C0D_11</vt:lpwstr>
  </property>
  <property fmtid="{D5CDD505-2E9C-101B-9397-08002B2CF9AE}" pid="4" name="KSOTemplateDocerSaveRecord">
    <vt:lpwstr>eyJoZGlkIjoiNjQ3YzU2MWRiNjU1MDA4ZTc1NDQ1NTYzMDIzNmRhY2YiLCJ1c2VySWQiOiIzNjc4MjY1OTMifQ==</vt:lpwstr>
  </property>
</Properties>
</file>