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4779">
      <w:pPr>
        <w:pStyle w:val="4"/>
        <w:jc w:val="center"/>
        <w:outlineLvl w:val="1"/>
      </w:pPr>
      <w:r>
        <w:rPr>
          <w:rFonts w:ascii="仿宋_GB2312" w:hAnsi="仿宋_GB2312" w:eastAsia="仿宋_GB2312" w:cs="仿宋_GB2312"/>
          <w:b/>
          <w:sz w:val="36"/>
        </w:rPr>
        <w:t>技术、服务及其他要求</w:t>
      </w:r>
    </w:p>
    <w:p w14:paraId="460E8E3D">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1D3D2F5">
      <w:pPr>
        <w:pStyle w:val="4"/>
        <w:jc w:val="left"/>
        <w:outlineLvl w:val="2"/>
      </w:pPr>
      <w:r>
        <w:rPr>
          <w:rFonts w:ascii="仿宋_GB2312" w:hAnsi="仿宋_GB2312" w:eastAsia="仿宋_GB2312" w:cs="仿宋_GB2312"/>
          <w:b/>
          <w:sz w:val="28"/>
        </w:rPr>
        <w:t>3.1.采购内容</w:t>
      </w:r>
    </w:p>
    <w:p w14:paraId="6BC939D7">
      <w:pPr>
        <w:pStyle w:val="4"/>
        <w:jc w:val="left"/>
      </w:pPr>
      <w:r>
        <w:rPr>
          <w:rFonts w:ascii="仿宋_GB2312" w:hAnsi="仿宋_GB2312" w:eastAsia="仿宋_GB2312" w:cs="仿宋_GB2312"/>
        </w:rPr>
        <w:t>采购包1：</w:t>
      </w:r>
    </w:p>
    <w:p w14:paraId="2F111915">
      <w:pPr>
        <w:pStyle w:val="4"/>
        <w:jc w:val="left"/>
      </w:pPr>
      <w:r>
        <w:rPr>
          <w:rFonts w:ascii="仿宋_GB2312" w:hAnsi="仿宋_GB2312" w:eastAsia="仿宋_GB2312" w:cs="仿宋_GB2312"/>
        </w:rPr>
        <w:t>采购包预算金额（元）: 600,000.00</w:t>
      </w:r>
    </w:p>
    <w:p w14:paraId="7C180277">
      <w:pPr>
        <w:pStyle w:val="4"/>
        <w:jc w:val="left"/>
      </w:pPr>
      <w:r>
        <w:rPr>
          <w:rFonts w:ascii="仿宋_GB2312" w:hAnsi="仿宋_GB2312" w:eastAsia="仿宋_GB2312" w:cs="仿宋_GB2312"/>
        </w:rPr>
        <w:t>采购包最高限价（元）: 600,000.00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0099D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437C96">
            <w:pPr>
              <w:pStyle w:val="4"/>
              <w:jc w:val="center"/>
            </w:pPr>
            <w:r>
              <w:rPr>
                <w:rFonts w:ascii="仿宋_GB2312" w:hAnsi="仿宋_GB2312" w:eastAsia="仿宋_GB2312" w:cs="仿宋_GB2312"/>
              </w:rPr>
              <w:t>序号</w:t>
            </w:r>
          </w:p>
        </w:tc>
        <w:tc>
          <w:tcPr>
            <w:tcW w:w="821" w:type="dxa"/>
          </w:tcPr>
          <w:p w14:paraId="6E05ABCA">
            <w:pPr>
              <w:pStyle w:val="4"/>
              <w:jc w:val="center"/>
            </w:pPr>
            <w:r>
              <w:rPr>
                <w:rFonts w:ascii="仿宋_GB2312" w:hAnsi="仿宋_GB2312" w:eastAsia="仿宋_GB2312" w:cs="仿宋_GB2312"/>
              </w:rPr>
              <w:t>采购品目名称</w:t>
            </w:r>
          </w:p>
        </w:tc>
        <w:tc>
          <w:tcPr>
            <w:tcW w:w="821" w:type="dxa"/>
          </w:tcPr>
          <w:p w14:paraId="16C2E248">
            <w:pPr>
              <w:pStyle w:val="4"/>
              <w:jc w:val="center"/>
            </w:pPr>
            <w:r>
              <w:rPr>
                <w:rFonts w:ascii="仿宋_GB2312" w:hAnsi="仿宋_GB2312" w:eastAsia="仿宋_GB2312" w:cs="仿宋_GB2312"/>
              </w:rPr>
              <w:t>标的名称</w:t>
            </w:r>
          </w:p>
        </w:tc>
        <w:tc>
          <w:tcPr>
            <w:tcW w:w="821" w:type="dxa"/>
          </w:tcPr>
          <w:p w14:paraId="56781387">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FD78EA0">
            <w:pPr>
              <w:pStyle w:val="4"/>
              <w:jc w:val="center"/>
            </w:pPr>
            <w:r>
              <w:rPr>
                <w:rFonts w:ascii="仿宋_GB2312" w:hAnsi="仿宋_GB2312" w:eastAsia="仿宋_GB2312" w:cs="仿宋_GB2312"/>
              </w:rPr>
              <w:t>标的金额 （元）</w:t>
            </w:r>
          </w:p>
        </w:tc>
        <w:tc>
          <w:tcPr>
            <w:tcW w:w="821" w:type="dxa"/>
          </w:tcPr>
          <w:p w14:paraId="24725C60">
            <w:pPr>
              <w:pStyle w:val="4"/>
              <w:jc w:val="center"/>
            </w:pPr>
            <w:r>
              <w:rPr>
                <w:rFonts w:ascii="仿宋_GB2312" w:hAnsi="仿宋_GB2312" w:eastAsia="仿宋_GB2312" w:cs="仿宋_GB2312"/>
              </w:rPr>
              <w:t>所属行业</w:t>
            </w:r>
          </w:p>
        </w:tc>
        <w:tc>
          <w:tcPr>
            <w:tcW w:w="821" w:type="dxa"/>
          </w:tcPr>
          <w:p w14:paraId="4D78B752">
            <w:pPr>
              <w:pStyle w:val="4"/>
              <w:jc w:val="center"/>
            </w:pPr>
            <w:r>
              <w:rPr>
                <w:rFonts w:ascii="仿宋_GB2312" w:hAnsi="仿宋_GB2312" w:eastAsia="仿宋_GB2312" w:cs="仿宋_GB2312"/>
              </w:rPr>
              <w:t>是否涉及核心产品</w:t>
            </w:r>
          </w:p>
        </w:tc>
        <w:tc>
          <w:tcPr>
            <w:tcW w:w="821" w:type="dxa"/>
          </w:tcPr>
          <w:p w14:paraId="605CDC04">
            <w:pPr>
              <w:pStyle w:val="4"/>
              <w:jc w:val="center"/>
            </w:pPr>
            <w:r>
              <w:rPr>
                <w:rFonts w:ascii="仿宋_GB2312" w:hAnsi="仿宋_GB2312" w:eastAsia="仿宋_GB2312" w:cs="仿宋_GB2312"/>
              </w:rPr>
              <w:t>是否涉及采购进口产品</w:t>
            </w:r>
          </w:p>
        </w:tc>
        <w:tc>
          <w:tcPr>
            <w:tcW w:w="821" w:type="dxa"/>
          </w:tcPr>
          <w:p w14:paraId="503FBE97">
            <w:pPr>
              <w:pStyle w:val="4"/>
              <w:jc w:val="center"/>
            </w:pPr>
            <w:r>
              <w:rPr>
                <w:rFonts w:ascii="仿宋_GB2312" w:hAnsi="仿宋_GB2312" w:eastAsia="仿宋_GB2312" w:cs="仿宋_GB2312"/>
              </w:rPr>
              <w:t>是否涉及强制采购节能产品</w:t>
            </w:r>
          </w:p>
        </w:tc>
        <w:tc>
          <w:tcPr>
            <w:tcW w:w="639" w:type="dxa"/>
          </w:tcPr>
          <w:p w14:paraId="0A092EBF">
            <w:pPr>
              <w:pStyle w:val="4"/>
              <w:jc w:val="center"/>
            </w:pPr>
            <w:r>
              <w:rPr>
                <w:rFonts w:ascii="仿宋_GB2312" w:hAnsi="仿宋_GB2312" w:eastAsia="仿宋_GB2312" w:cs="仿宋_GB2312"/>
              </w:rPr>
              <w:t>是否涉及优先采购节能产品</w:t>
            </w:r>
          </w:p>
        </w:tc>
        <w:tc>
          <w:tcPr>
            <w:tcW w:w="639" w:type="dxa"/>
          </w:tcPr>
          <w:p w14:paraId="6C5FBC1E">
            <w:pPr>
              <w:pStyle w:val="4"/>
              <w:jc w:val="center"/>
            </w:pPr>
            <w:r>
              <w:rPr>
                <w:rFonts w:ascii="仿宋_GB2312" w:hAnsi="仿宋_GB2312" w:eastAsia="仿宋_GB2312" w:cs="仿宋_GB2312"/>
              </w:rPr>
              <w:t>是否涉及优先采购环境标志产品</w:t>
            </w:r>
          </w:p>
        </w:tc>
      </w:tr>
      <w:tr w14:paraId="6B7E1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1E3B95">
            <w:pPr>
              <w:pStyle w:val="4"/>
              <w:jc w:val="left"/>
            </w:pPr>
            <w:r>
              <w:rPr>
                <w:rFonts w:ascii="仿宋_GB2312" w:hAnsi="仿宋_GB2312" w:eastAsia="仿宋_GB2312" w:cs="仿宋_GB2312"/>
              </w:rPr>
              <w:t>1</w:t>
            </w:r>
          </w:p>
        </w:tc>
        <w:tc>
          <w:tcPr>
            <w:tcW w:w="821" w:type="dxa"/>
          </w:tcPr>
          <w:p w14:paraId="3619304E">
            <w:pPr>
              <w:pStyle w:val="4"/>
              <w:jc w:val="left"/>
            </w:pPr>
            <w:r>
              <w:rPr>
                <w:rFonts w:ascii="仿宋_GB2312" w:hAnsi="仿宋_GB2312" w:eastAsia="仿宋_GB2312" w:cs="仿宋_GB2312"/>
              </w:rPr>
              <w:t>C19990000 其他专业技术服务</w:t>
            </w:r>
          </w:p>
        </w:tc>
        <w:tc>
          <w:tcPr>
            <w:tcW w:w="821" w:type="dxa"/>
          </w:tcPr>
          <w:p w14:paraId="3A4E39B0">
            <w:pPr>
              <w:pStyle w:val="4"/>
              <w:jc w:val="left"/>
            </w:pPr>
            <w:r>
              <w:rPr>
                <w:rFonts w:ascii="仿宋_GB2312" w:hAnsi="仿宋_GB2312" w:eastAsia="仿宋_GB2312" w:cs="仿宋_GB2312"/>
              </w:rPr>
              <w:t>船山区2026年度建设用地报征技术服务单位</w:t>
            </w:r>
          </w:p>
        </w:tc>
        <w:tc>
          <w:tcPr>
            <w:tcW w:w="821" w:type="dxa"/>
          </w:tcPr>
          <w:p w14:paraId="5280C287">
            <w:pPr>
              <w:pStyle w:val="4"/>
              <w:jc w:val="right"/>
            </w:pPr>
            <w:r>
              <w:rPr>
                <w:rFonts w:ascii="仿宋_GB2312" w:hAnsi="仿宋_GB2312" w:eastAsia="仿宋_GB2312" w:cs="仿宋_GB2312"/>
              </w:rPr>
              <w:t>1.00（批）</w:t>
            </w:r>
          </w:p>
        </w:tc>
        <w:tc>
          <w:tcPr>
            <w:tcW w:w="821" w:type="dxa"/>
          </w:tcPr>
          <w:p w14:paraId="20EE2223">
            <w:pPr>
              <w:pStyle w:val="4"/>
              <w:jc w:val="right"/>
            </w:pPr>
            <w:r>
              <w:rPr>
                <w:rFonts w:ascii="仿宋_GB2312" w:hAnsi="仿宋_GB2312" w:eastAsia="仿宋_GB2312" w:cs="仿宋_GB2312"/>
              </w:rPr>
              <w:t>600,000.00</w:t>
            </w:r>
          </w:p>
        </w:tc>
        <w:tc>
          <w:tcPr>
            <w:tcW w:w="821" w:type="dxa"/>
          </w:tcPr>
          <w:p w14:paraId="05E7015A">
            <w:pPr>
              <w:pStyle w:val="4"/>
              <w:jc w:val="left"/>
            </w:pPr>
            <w:r>
              <w:rPr>
                <w:rFonts w:ascii="仿宋_GB2312" w:hAnsi="仿宋_GB2312" w:eastAsia="仿宋_GB2312" w:cs="仿宋_GB2312"/>
              </w:rPr>
              <w:t>其他未列明行业</w:t>
            </w:r>
          </w:p>
        </w:tc>
        <w:tc>
          <w:tcPr>
            <w:tcW w:w="821" w:type="dxa"/>
          </w:tcPr>
          <w:p w14:paraId="3C8A42CC">
            <w:pPr>
              <w:pStyle w:val="4"/>
              <w:jc w:val="left"/>
            </w:pPr>
            <w:r>
              <w:rPr>
                <w:rFonts w:ascii="仿宋_GB2312" w:hAnsi="仿宋_GB2312" w:eastAsia="仿宋_GB2312" w:cs="仿宋_GB2312"/>
              </w:rPr>
              <w:t>否</w:t>
            </w:r>
          </w:p>
        </w:tc>
        <w:tc>
          <w:tcPr>
            <w:tcW w:w="821" w:type="dxa"/>
          </w:tcPr>
          <w:p w14:paraId="160C5802">
            <w:pPr>
              <w:pStyle w:val="4"/>
              <w:jc w:val="left"/>
            </w:pPr>
            <w:r>
              <w:rPr>
                <w:rFonts w:ascii="仿宋_GB2312" w:hAnsi="仿宋_GB2312" w:eastAsia="仿宋_GB2312" w:cs="仿宋_GB2312"/>
              </w:rPr>
              <w:t>否</w:t>
            </w:r>
          </w:p>
        </w:tc>
        <w:tc>
          <w:tcPr>
            <w:tcW w:w="821" w:type="dxa"/>
          </w:tcPr>
          <w:p w14:paraId="2A72E76B">
            <w:pPr>
              <w:pStyle w:val="4"/>
              <w:jc w:val="left"/>
            </w:pPr>
            <w:r>
              <w:rPr>
                <w:rFonts w:ascii="仿宋_GB2312" w:hAnsi="仿宋_GB2312" w:eastAsia="仿宋_GB2312" w:cs="仿宋_GB2312"/>
              </w:rPr>
              <w:t>否</w:t>
            </w:r>
          </w:p>
        </w:tc>
        <w:tc>
          <w:tcPr>
            <w:tcW w:w="639" w:type="dxa"/>
          </w:tcPr>
          <w:p w14:paraId="73292838">
            <w:pPr>
              <w:pStyle w:val="4"/>
              <w:jc w:val="left"/>
            </w:pPr>
            <w:r>
              <w:rPr>
                <w:rFonts w:ascii="仿宋_GB2312" w:hAnsi="仿宋_GB2312" w:eastAsia="仿宋_GB2312" w:cs="仿宋_GB2312"/>
              </w:rPr>
              <w:t>否</w:t>
            </w:r>
          </w:p>
        </w:tc>
        <w:tc>
          <w:tcPr>
            <w:tcW w:w="639" w:type="dxa"/>
          </w:tcPr>
          <w:p w14:paraId="5E8FB56F">
            <w:pPr>
              <w:pStyle w:val="4"/>
              <w:jc w:val="left"/>
            </w:pPr>
            <w:r>
              <w:rPr>
                <w:rFonts w:ascii="仿宋_GB2312" w:hAnsi="仿宋_GB2312" w:eastAsia="仿宋_GB2312" w:cs="仿宋_GB2312"/>
              </w:rPr>
              <w:t>否</w:t>
            </w:r>
          </w:p>
        </w:tc>
      </w:tr>
    </w:tbl>
    <w:p w14:paraId="17976C07">
      <w:pPr>
        <w:pStyle w:val="4"/>
        <w:jc w:val="left"/>
      </w:pPr>
      <w:r>
        <w:rPr>
          <w:rFonts w:ascii="仿宋_GB2312" w:hAnsi="仿宋_GB2312" w:eastAsia="仿宋_GB2312" w:cs="仿宋_GB2312"/>
        </w:rPr>
        <w:t xml:space="preserve"> 是否适用本国产品标准：</w:t>
      </w:r>
    </w:p>
    <w:p w14:paraId="0FF3EBAE">
      <w:pPr>
        <w:pStyle w:val="4"/>
        <w:jc w:val="left"/>
      </w:pPr>
      <w:r>
        <w:rPr>
          <w:rFonts w:ascii="仿宋_GB2312" w:hAnsi="仿宋_GB2312" w:eastAsia="仿宋_GB2312" w:cs="仿宋_GB2312"/>
        </w:rPr>
        <w:t>采购包1：否</w:t>
      </w:r>
    </w:p>
    <w:p w14:paraId="69DE4386">
      <w:pPr>
        <w:pStyle w:val="4"/>
        <w:jc w:val="left"/>
        <w:outlineLvl w:val="3"/>
      </w:pPr>
      <w:r>
        <w:rPr>
          <w:rFonts w:ascii="仿宋_GB2312" w:hAnsi="仿宋_GB2312" w:eastAsia="仿宋_GB2312" w:cs="仿宋_GB2312"/>
          <w:b/>
          <w:sz w:val="24"/>
        </w:rPr>
        <w:t>报价要求</w:t>
      </w:r>
    </w:p>
    <w:p w14:paraId="7126362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5D9F4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5B25A21">
            <w:pPr>
              <w:pStyle w:val="4"/>
              <w:jc w:val="center"/>
            </w:pPr>
            <w:r>
              <w:rPr>
                <w:rFonts w:ascii="仿宋_GB2312" w:hAnsi="仿宋_GB2312" w:eastAsia="仿宋_GB2312" w:cs="仿宋_GB2312"/>
              </w:rPr>
              <w:t>序号</w:t>
            </w:r>
          </w:p>
        </w:tc>
        <w:tc>
          <w:tcPr>
            <w:tcW w:w="1759" w:type="dxa"/>
          </w:tcPr>
          <w:p w14:paraId="7D4914CD">
            <w:pPr>
              <w:pStyle w:val="4"/>
              <w:jc w:val="center"/>
            </w:pPr>
            <w:r>
              <w:rPr>
                <w:rFonts w:ascii="仿宋_GB2312" w:hAnsi="仿宋_GB2312" w:eastAsia="仿宋_GB2312" w:cs="仿宋_GB2312"/>
              </w:rPr>
              <w:t>报价内容</w:t>
            </w:r>
          </w:p>
        </w:tc>
        <w:tc>
          <w:tcPr>
            <w:tcW w:w="977" w:type="dxa"/>
          </w:tcPr>
          <w:p w14:paraId="7BC41FFB">
            <w:pPr>
              <w:pStyle w:val="4"/>
              <w:jc w:val="center"/>
            </w:pPr>
            <w:r>
              <w:rPr>
                <w:rFonts w:ascii="仿宋_GB2312" w:hAnsi="仿宋_GB2312" w:eastAsia="仿宋_GB2312" w:cs="仿宋_GB2312"/>
              </w:rPr>
              <w:t>计量单位</w:t>
            </w:r>
          </w:p>
        </w:tc>
        <w:tc>
          <w:tcPr>
            <w:tcW w:w="977" w:type="dxa"/>
          </w:tcPr>
          <w:p w14:paraId="757AF5E2">
            <w:pPr>
              <w:pStyle w:val="4"/>
              <w:jc w:val="center"/>
            </w:pPr>
            <w:r>
              <w:rPr>
                <w:rFonts w:ascii="仿宋_GB2312" w:hAnsi="仿宋_GB2312" w:eastAsia="仿宋_GB2312" w:cs="仿宋_GB2312"/>
              </w:rPr>
              <w:t>报价单位</w:t>
            </w:r>
          </w:p>
        </w:tc>
        <w:tc>
          <w:tcPr>
            <w:tcW w:w="1466" w:type="dxa"/>
          </w:tcPr>
          <w:p w14:paraId="40AC8402">
            <w:pPr>
              <w:pStyle w:val="4"/>
              <w:jc w:val="center"/>
            </w:pPr>
            <w:r>
              <w:rPr>
                <w:rFonts w:ascii="仿宋_GB2312" w:hAnsi="仿宋_GB2312" w:eastAsia="仿宋_GB2312" w:cs="仿宋_GB2312"/>
              </w:rPr>
              <w:t>最高限价</w:t>
            </w:r>
          </w:p>
        </w:tc>
        <w:tc>
          <w:tcPr>
            <w:tcW w:w="977" w:type="dxa"/>
          </w:tcPr>
          <w:p w14:paraId="18271E44">
            <w:pPr>
              <w:pStyle w:val="4"/>
              <w:jc w:val="center"/>
            </w:pPr>
            <w:r>
              <w:rPr>
                <w:rFonts w:ascii="仿宋_GB2312" w:hAnsi="仿宋_GB2312" w:eastAsia="仿宋_GB2312" w:cs="仿宋_GB2312"/>
              </w:rPr>
              <w:t>价款形式</w:t>
            </w:r>
          </w:p>
        </w:tc>
        <w:tc>
          <w:tcPr>
            <w:tcW w:w="1466" w:type="dxa"/>
          </w:tcPr>
          <w:p w14:paraId="6204597D">
            <w:pPr>
              <w:pStyle w:val="4"/>
              <w:jc w:val="center"/>
            </w:pPr>
            <w:r>
              <w:rPr>
                <w:rFonts w:ascii="仿宋_GB2312" w:hAnsi="仿宋_GB2312" w:eastAsia="仿宋_GB2312" w:cs="仿宋_GB2312"/>
              </w:rPr>
              <w:t>报价说明</w:t>
            </w:r>
          </w:p>
        </w:tc>
      </w:tr>
      <w:tr w14:paraId="110A5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7B52CE79">
            <w:pPr>
              <w:pStyle w:val="4"/>
              <w:jc w:val="center"/>
            </w:pPr>
            <w:r>
              <w:rPr>
                <w:rFonts w:ascii="仿宋_GB2312" w:hAnsi="仿宋_GB2312" w:eastAsia="仿宋_GB2312" w:cs="仿宋_GB2312"/>
              </w:rPr>
              <w:t>1</w:t>
            </w:r>
          </w:p>
        </w:tc>
        <w:tc>
          <w:tcPr>
            <w:tcW w:w="1759" w:type="dxa"/>
          </w:tcPr>
          <w:p w14:paraId="1FA2BFD7">
            <w:pPr>
              <w:pStyle w:val="4"/>
              <w:jc w:val="center"/>
            </w:pPr>
            <w:r>
              <w:rPr>
                <w:rFonts w:ascii="仿宋_GB2312" w:hAnsi="仿宋_GB2312" w:eastAsia="仿宋_GB2312" w:cs="仿宋_GB2312"/>
              </w:rPr>
              <w:t>土地报征</w:t>
            </w:r>
          </w:p>
        </w:tc>
        <w:tc>
          <w:tcPr>
            <w:tcW w:w="977" w:type="dxa"/>
          </w:tcPr>
          <w:p w14:paraId="3B8E2ED3">
            <w:pPr>
              <w:pStyle w:val="4"/>
              <w:jc w:val="center"/>
            </w:pPr>
            <w:r>
              <w:rPr>
                <w:rFonts w:ascii="仿宋_GB2312" w:hAnsi="仿宋_GB2312" w:eastAsia="仿宋_GB2312" w:cs="仿宋_GB2312"/>
              </w:rPr>
              <w:t>亩</w:t>
            </w:r>
          </w:p>
        </w:tc>
        <w:tc>
          <w:tcPr>
            <w:tcW w:w="977" w:type="dxa"/>
          </w:tcPr>
          <w:p w14:paraId="0D46C439">
            <w:pPr>
              <w:pStyle w:val="4"/>
              <w:jc w:val="center"/>
            </w:pPr>
            <w:r>
              <w:rPr>
                <w:rFonts w:ascii="仿宋_GB2312" w:hAnsi="仿宋_GB2312" w:eastAsia="仿宋_GB2312" w:cs="仿宋_GB2312"/>
              </w:rPr>
              <w:t>元</w:t>
            </w:r>
          </w:p>
        </w:tc>
        <w:tc>
          <w:tcPr>
            <w:tcW w:w="1466" w:type="dxa"/>
          </w:tcPr>
          <w:p w14:paraId="37FB0E0F">
            <w:pPr>
              <w:pStyle w:val="4"/>
              <w:jc w:val="center"/>
            </w:pPr>
            <w:r>
              <w:rPr>
                <w:rFonts w:ascii="仿宋_GB2312" w:hAnsi="仿宋_GB2312" w:eastAsia="仿宋_GB2312" w:cs="仿宋_GB2312"/>
              </w:rPr>
              <w:t>450.00</w:t>
            </w:r>
          </w:p>
        </w:tc>
        <w:tc>
          <w:tcPr>
            <w:tcW w:w="977" w:type="dxa"/>
          </w:tcPr>
          <w:p w14:paraId="2D6BEE47">
            <w:pPr>
              <w:pStyle w:val="4"/>
              <w:jc w:val="center"/>
            </w:pPr>
            <w:r>
              <w:rPr>
                <w:rFonts w:ascii="仿宋_GB2312" w:hAnsi="仿宋_GB2312" w:eastAsia="仿宋_GB2312" w:cs="仿宋_GB2312"/>
              </w:rPr>
              <w:t>单价</w:t>
            </w:r>
          </w:p>
        </w:tc>
        <w:tc>
          <w:tcPr>
            <w:tcW w:w="1466" w:type="dxa"/>
          </w:tcPr>
          <w:p w14:paraId="46C1E2EB">
            <w:pPr>
              <w:pStyle w:val="4"/>
              <w:jc w:val="left"/>
            </w:pPr>
            <w:r>
              <w:rPr>
                <w:rFonts w:ascii="仿宋_GB2312" w:hAnsi="仿宋_GB2312" w:eastAsia="仿宋_GB2312" w:cs="仿宋_GB2312"/>
              </w:rPr>
              <w:t>最终按实际服务面积据实结算</w:t>
            </w:r>
          </w:p>
        </w:tc>
      </w:tr>
      <w:tr w14:paraId="5E98F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0B24EAEA">
            <w:pPr>
              <w:pStyle w:val="4"/>
              <w:jc w:val="center"/>
            </w:pPr>
            <w:r>
              <w:rPr>
                <w:rFonts w:ascii="仿宋_GB2312" w:hAnsi="仿宋_GB2312" w:eastAsia="仿宋_GB2312" w:cs="仿宋_GB2312"/>
              </w:rPr>
              <w:t>2</w:t>
            </w:r>
          </w:p>
        </w:tc>
        <w:tc>
          <w:tcPr>
            <w:tcW w:w="1759" w:type="dxa"/>
          </w:tcPr>
          <w:p w14:paraId="242C9C1D">
            <w:pPr>
              <w:pStyle w:val="4"/>
              <w:jc w:val="center"/>
            </w:pPr>
            <w:r>
              <w:rPr>
                <w:rFonts w:ascii="仿宋_GB2312" w:hAnsi="仿宋_GB2312" w:eastAsia="仿宋_GB2312" w:cs="仿宋_GB2312"/>
              </w:rPr>
              <w:t>农用地转用</w:t>
            </w:r>
          </w:p>
        </w:tc>
        <w:tc>
          <w:tcPr>
            <w:tcW w:w="977" w:type="dxa"/>
          </w:tcPr>
          <w:p w14:paraId="066B186D">
            <w:pPr>
              <w:pStyle w:val="4"/>
              <w:jc w:val="center"/>
            </w:pPr>
            <w:r>
              <w:rPr>
                <w:rFonts w:ascii="仿宋_GB2312" w:hAnsi="仿宋_GB2312" w:eastAsia="仿宋_GB2312" w:cs="仿宋_GB2312"/>
              </w:rPr>
              <w:t>个</w:t>
            </w:r>
          </w:p>
        </w:tc>
        <w:tc>
          <w:tcPr>
            <w:tcW w:w="977" w:type="dxa"/>
          </w:tcPr>
          <w:p w14:paraId="1D813193">
            <w:pPr>
              <w:pStyle w:val="4"/>
              <w:jc w:val="center"/>
            </w:pPr>
            <w:r>
              <w:rPr>
                <w:rFonts w:ascii="仿宋_GB2312" w:hAnsi="仿宋_GB2312" w:eastAsia="仿宋_GB2312" w:cs="仿宋_GB2312"/>
              </w:rPr>
              <w:t>元</w:t>
            </w:r>
          </w:p>
        </w:tc>
        <w:tc>
          <w:tcPr>
            <w:tcW w:w="1466" w:type="dxa"/>
          </w:tcPr>
          <w:p w14:paraId="1A9357C6">
            <w:pPr>
              <w:pStyle w:val="4"/>
              <w:jc w:val="center"/>
            </w:pPr>
            <w:r>
              <w:rPr>
                <w:rFonts w:ascii="仿宋_GB2312" w:hAnsi="仿宋_GB2312" w:eastAsia="仿宋_GB2312" w:cs="仿宋_GB2312"/>
              </w:rPr>
              <w:t>50,000.00</w:t>
            </w:r>
          </w:p>
        </w:tc>
        <w:tc>
          <w:tcPr>
            <w:tcW w:w="977" w:type="dxa"/>
          </w:tcPr>
          <w:p w14:paraId="45AECE17">
            <w:pPr>
              <w:pStyle w:val="4"/>
              <w:jc w:val="center"/>
            </w:pPr>
            <w:r>
              <w:rPr>
                <w:rFonts w:ascii="仿宋_GB2312" w:hAnsi="仿宋_GB2312" w:eastAsia="仿宋_GB2312" w:cs="仿宋_GB2312"/>
              </w:rPr>
              <w:t>单价</w:t>
            </w:r>
          </w:p>
        </w:tc>
        <w:tc>
          <w:tcPr>
            <w:tcW w:w="1466" w:type="dxa"/>
          </w:tcPr>
          <w:p w14:paraId="1E497B7B">
            <w:pPr>
              <w:pStyle w:val="4"/>
              <w:jc w:val="left"/>
            </w:pPr>
            <w:r>
              <w:rPr>
                <w:rFonts w:ascii="仿宋_GB2312" w:hAnsi="仿宋_GB2312" w:eastAsia="仿宋_GB2312" w:cs="仿宋_GB2312"/>
              </w:rPr>
              <w:t>最终按实际服务数量据实结算</w:t>
            </w:r>
          </w:p>
        </w:tc>
      </w:tr>
    </w:tbl>
    <w:p w14:paraId="35D48143">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5050832B">
      <w:pPr>
        <w:pStyle w:val="4"/>
        <w:jc w:val="left"/>
        <w:outlineLvl w:val="3"/>
      </w:pPr>
      <w:r>
        <w:rPr>
          <w:rFonts w:ascii="仿宋_GB2312" w:hAnsi="仿宋_GB2312" w:eastAsia="仿宋_GB2312" w:cs="仿宋_GB2312"/>
          <w:b/>
          <w:sz w:val="24"/>
        </w:rPr>
        <w:t>本项目涉及核心产品：</w:t>
      </w:r>
    </w:p>
    <w:p w14:paraId="3F90D1D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4733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DA62DFD">
            <w:pPr>
              <w:pStyle w:val="4"/>
              <w:jc w:val="center"/>
            </w:pPr>
            <w:r>
              <w:rPr>
                <w:rFonts w:ascii="仿宋_GB2312" w:hAnsi="仿宋_GB2312" w:eastAsia="仿宋_GB2312" w:cs="仿宋_GB2312"/>
              </w:rPr>
              <w:t>序号</w:t>
            </w:r>
          </w:p>
        </w:tc>
        <w:tc>
          <w:tcPr>
            <w:tcW w:w="2492" w:type="dxa"/>
          </w:tcPr>
          <w:p w14:paraId="791C5F65">
            <w:pPr>
              <w:pStyle w:val="4"/>
              <w:jc w:val="center"/>
            </w:pPr>
            <w:r>
              <w:rPr>
                <w:rFonts w:ascii="仿宋_GB2312" w:hAnsi="仿宋_GB2312" w:eastAsia="仿宋_GB2312" w:cs="仿宋_GB2312"/>
              </w:rPr>
              <w:t>采购品目名称</w:t>
            </w:r>
          </w:p>
        </w:tc>
        <w:tc>
          <w:tcPr>
            <w:tcW w:w="2492" w:type="dxa"/>
          </w:tcPr>
          <w:p w14:paraId="0474E83D">
            <w:pPr>
              <w:pStyle w:val="4"/>
              <w:jc w:val="center"/>
            </w:pPr>
            <w:r>
              <w:rPr>
                <w:rFonts w:ascii="仿宋_GB2312" w:hAnsi="仿宋_GB2312" w:eastAsia="仿宋_GB2312" w:cs="仿宋_GB2312"/>
              </w:rPr>
              <w:t>标的名称</w:t>
            </w:r>
          </w:p>
        </w:tc>
        <w:tc>
          <w:tcPr>
            <w:tcW w:w="2492" w:type="dxa"/>
          </w:tcPr>
          <w:p w14:paraId="33910468">
            <w:pPr>
              <w:pStyle w:val="4"/>
              <w:jc w:val="center"/>
            </w:pPr>
            <w:r>
              <w:rPr>
                <w:rFonts w:ascii="仿宋_GB2312" w:hAnsi="仿宋_GB2312" w:eastAsia="仿宋_GB2312" w:cs="仿宋_GB2312"/>
              </w:rPr>
              <w:t>产品名称</w:t>
            </w:r>
          </w:p>
        </w:tc>
      </w:tr>
      <w:tr w14:paraId="5F484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5D4D5BC">
            <w:pPr>
              <w:pStyle w:val="4"/>
              <w:jc w:val="center"/>
            </w:pPr>
            <w:r>
              <w:rPr>
                <w:rFonts w:ascii="仿宋_GB2312" w:hAnsi="仿宋_GB2312" w:eastAsia="仿宋_GB2312" w:cs="仿宋_GB2312"/>
              </w:rPr>
              <w:t>不涉及</w:t>
            </w:r>
          </w:p>
        </w:tc>
      </w:tr>
    </w:tbl>
    <w:p w14:paraId="5934C832">
      <w:pPr>
        <w:pStyle w:val="4"/>
        <w:ind w:firstLine="480"/>
        <w:jc w:val="left"/>
      </w:pPr>
      <w:r>
        <w:rPr>
          <w:rFonts w:ascii="仿宋_GB2312" w:hAnsi="仿宋_GB2312" w:eastAsia="仿宋_GB2312" w:cs="仿宋_GB2312"/>
        </w:rPr>
        <w:t>注：涉及核心产品的，具体评审规定见第五章。</w:t>
      </w:r>
    </w:p>
    <w:p w14:paraId="1D37BE18">
      <w:pPr>
        <w:pStyle w:val="4"/>
        <w:jc w:val="left"/>
        <w:outlineLvl w:val="3"/>
      </w:pPr>
      <w:r>
        <w:rPr>
          <w:rFonts w:ascii="仿宋_GB2312" w:hAnsi="仿宋_GB2312" w:eastAsia="仿宋_GB2312" w:cs="仿宋_GB2312"/>
          <w:b/>
          <w:sz w:val="24"/>
        </w:rPr>
        <w:t>本项目涉及采购进口产品：</w:t>
      </w:r>
    </w:p>
    <w:p w14:paraId="47531BF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A938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237B59D">
            <w:pPr>
              <w:pStyle w:val="4"/>
              <w:jc w:val="center"/>
            </w:pPr>
            <w:r>
              <w:rPr>
                <w:rFonts w:ascii="仿宋_GB2312" w:hAnsi="仿宋_GB2312" w:eastAsia="仿宋_GB2312" w:cs="仿宋_GB2312"/>
              </w:rPr>
              <w:t>序号</w:t>
            </w:r>
          </w:p>
        </w:tc>
        <w:tc>
          <w:tcPr>
            <w:tcW w:w="2492" w:type="dxa"/>
          </w:tcPr>
          <w:p w14:paraId="318B2AF6">
            <w:pPr>
              <w:pStyle w:val="4"/>
              <w:jc w:val="center"/>
            </w:pPr>
            <w:r>
              <w:rPr>
                <w:rFonts w:ascii="仿宋_GB2312" w:hAnsi="仿宋_GB2312" w:eastAsia="仿宋_GB2312" w:cs="仿宋_GB2312"/>
              </w:rPr>
              <w:t>采购品目名称</w:t>
            </w:r>
          </w:p>
        </w:tc>
        <w:tc>
          <w:tcPr>
            <w:tcW w:w="2492" w:type="dxa"/>
          </w:tcPr>
          <w:p w14:paraId="5004A104">
            <w:pPr>
              <w:pStyle w:val="4"/>
              <w:jc w:val="center"/>
            </w:pPr>
            <w:r>
              <w:rPr>
                <w:rFonts w:ascii="仿宋_GB2312" w:hAnsi="仿宋_GB2312" w:eastAsia="仿宋_GB2312" w:cs="仿宋_GB2312"/>
              </w:rPr>
              <w:t>标的名称</w:t>
            </w:r>
          </w:p>
        </w:tc>
        <w:tc>
          <w:tcPr>
            <w:tcW w:w="2492" w:type="dxa"/>
          </w:tcPr>
          <w:p w14:paraId="349971EE">
            <w:pPr>
              <w:pStyle w:val="4"/>
              <w:jc w:val="center"/>
            </w:pPr>
            <w:r>
              <w:rPr>
                <w:rFonts w:ascii="仿宋_GB2312" w:hAnsi="仿宋_GB2312" w:eastAsia="仿宋_GB2312" w:cs="仿宋_GB2312"/>
              </w:rPr>
              <w:t>产品名称</w:t>
            </w:r>
          </w:p>
        </w:tc>
      </w:tr>
      <w:tr w14:paraId="4A3FD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AA0B1A">
            <w:pPr>
              <w:pStyle w:val="4"/>
              <w:jc w:val="center"/>
            </w:pPr>
            <w:r>
              <w:rPr>
                <w:rFonts w:ascii="仿宋_GB2312" w:hAnsi="仿宋_GB2312" w:eastAsia="仿宋_GB2312" w:cs="仿宋_GB2312"/>
              </w:rPr>
              <w:t>不涉及</w:t>
            </w:r>
          </w:p>
        </w:tc>
      </w:tr>
    </w:tbl>
    <w:p w14:paraId="3004DA32">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4D83AC6">
      <w:pPr>
        <w:pStyle w:val="4"/>
        <w:jc w:val="left"/>
        <w:outlineLvl w:val="3"/>
      </w:pPr>
      <w:r>
        <w:rPr>
          <w:rFonts w:ascii="仿宋_GB2312" w:hAnsi="仿宋_GB2312" w:eastAsia="仿宋_GB2312" w:cs="仿宋_GB2312"/>
          <w:b/>
          <w:sz w:val="24"/>
        </w:rPr>
        <w:t>本项目涉及强制采购节能产品：</w:t>
      </w:r>
    </w:p>
    <w:p w14:paraId="11C1DAC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8D68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D62E37">
            <w:pPr>
              <w:pStyle w:val="4"/>
              <w:jc w:val="center"/>
            </w:pPr>
            <w:r>
              <w:rPr>
                <w:rFonts w:ascii="仿宋_GB2312" w:hAnsi="仿宋_GB2312" w:eastAsia="仿宋_GB2312" w:cs="仿宋_GB2312"/>
              </w:rPr>
              <w:t>序号</w:t>
            </w:r>
          </w:p>
        </w:tc>
        <w:tc>
          <w:tcPr>
            <w:tcW w:w="2492" w:type="dxa"/>
          </w:tcPr>
          <w:p w14:paraId="12F7BE13">
            <w:pPr>
              <w:pStyle w:val="4"/>
              <w:jc w:val="center"/>
            </w:pPr>
            <w:r>
              <w:rPr>
                <w:rFonts w:ascii="仿宋_GB2312" w:hAnsi="仿宋_GB2312" w:eastAsia="仿宋_GB2312" w:cs="仿宋_GB2312"/>
              </w:rPr>
              <w:t>采购品目名称</w:t>
            </w:r>
          </w:p>
        </w:tc>
        <w:tc>
          <w:tcPr>
            <w:tcW w:w="2492" w:type="dxa"/>
          </w:tcPr>
          <w:p w14:paraId="1A9F890D">
            <w:pPr>
              <w:pStyle w:val="4"/>
              <w:jc w:val="center"/>
            </w:pPr>
            <w:r>
              <w:rPr>
                <w:rFonts w:ascii="仿宋_GB2312" w:hAnsi="仿宋_GB2312" w:eastAsia="仿宋_GB2312" w:cs="仿宋_GB2312"/>
              </w:rPr>
              <w:t>标的名称</w:t>
            </w:r>
          </w:p>
        </w:tc>
        <w:tc>
          <w:tcPr>
            <w:tcW w:w="2492" w:type="dxa"/>
          </w:tcPr>
          <w:p w14:paraId="0B7F85C0">
            <w:pPr>
              <w:pStyle w:val="4"/>
              <w:jc w:val="center"/>
            </w:pPr>
            <w:r>
              <w:rPr>
                <w:rFonts w:ascii="仿宋_GB2312" w:hAnsi="仿宋_GB2312" w:eastAsia="仿宋_GB2312" w:cs="仿宋_GB2312"/>
              </w:rPr>
              <w:t>产品名称</w:t>
            </w:r>
          </w:p>
        </w:tc>
      </w:tr>
      <w:tr w14:paraId="3F1D2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2CD2601">
            <w:pPr>
              <w:pStyle w:val="4"/>
              <w:jc w:val="center"/>
            </w:pPr>
            <w:r>
              <w:rPr>
                <w:rFonts w:ascii="仿宋_GB2312" w:hAnsi="仿宋_GB2312" w:eastAsia="仿宋_GB2312" w:cs="仿宋_GB2312"/>
              </w:rPr>
              <w:t>不涉及</w:t>
            </w:r>
          </w:p>
        </w:tc>
      </w:tr>
    </w:tbl>
    <w:p w14:paraId="7EED6E47">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5DA2B7CD">
      <w:pPr>
        <w:pStyle w:val="4"/>
        <w:jc w:val="left"/>
      </w:pPr>
      <w:r>
        <w:rPr>
          <w:rFonts w:ascii="仿宋_GB2312" w:hAnsi="仿宋_GB2312" w:eastAsia="仿宋_GB2312" w:cs="仿宋_GB2312"/>
          <w:b/>
        </w:rPr>
        <w:t>本项目涉及优先采购节能产品：</w:t>
      </w:r>
    </w:p>
    <w:p w14:paraId="5268426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ADD9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BCEF69">
            <w:pPr>
              <w:pStyle w:val="4"/>
              <w:jc w:val="center"/>
            </w:pPr>
            <w:r>
              <w:rPr>
                <w:rFonts w:ascii="仿宋_GB2312" w:hAnsi="仿宋_GB2312" w:eastAsia="仿宋_GB2312" w:cs="仿宋_GB2312"/>
              </w:rPr>
              <w:t>序号</w:t>
            </w:r>
          </w:p>
        </w:tc>
        <w:tc>
          <w:tcPr>
            <w:tcW w:w="2492" w:type="dxa"/>
          </w:tcPr>
          <w:p w14:paraId="15A9EE22">
            <w:pPr>
              <w:pStyle w:val="4"/>
              <w:jc w:val="center"/>
            </w:pPr>
            <w:r>
              <w:rPr>
                <w:rFonts w:ascii="仿宋_GB2312" w:hAnsi="仿宋_GB2312" w:eastAsia="仿宋_GB2312" w:cs="仿宋_GB2312"/>
              </w:rPr>
              <w:t>采购品目名称</w:t>
            </w:r>
          </w:p>
        </w:tc>
        <w:tc>
          <w:tcPr>
            <w:tcW w:w="2492" w:type="dxa"/>
          </w:tcPr>
          <w:p w14:paraId="5D706DC3">
            <w:pPr>
              <w:pStyle w:val="4"/>
              <w:jc w:val="center"/>
            </w:pPr>
            <w:r>
              <w:rPr>
                <w:rFonts w:ascii="仿宋_GB2312" w:hAnsi="仿宋_GB2312" w:eastAsia="仿宋_GB2312" w:cs="仿宋_GB2312"/>
              </w:rPr>
              <w:t>标的名称</w:t>
            </w:r>
          </w:p>
        </w:tc>
        <w:tc>
          <w:tcPr>
            <w:tcW w:w="2492" w:type="dxa"/>
          </w:tcPr>
          <w:p w14:paraId="5E1A2A72">
            <w:pPr>
              <w:pStyle w:val="4"/>
              <w:jc w:val="center"/>
            </w:pPr>
            <w:r>
              <w:rPr>
                <w:rFonts w:ascii="仿宋_GB2312" w:hAnsi="仿宋_GB2312" w:eastAsia="仿宋_GB2312" w:cs="仿宋_GB2312"/>
              </w:rPr>
              <w:t>产品名称</w:t>
            </w:r>
          </w:p>
        </w:tc>
      </w:tr>
      <w:tr w14:paraId="11987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4441695">
            <w:pPr>
              <w:pStyle w:val="4"/>
              <w:jc w:val="center"/>
            </w:pPr>
            <w:r>
              <w:rPr>
                <w:rFonts w:ascii="仿宋_GB2312" w:hAnsi="仿宋_GB2312" w:eastAsia="仿宋_GB2312" w:cs="仿宋_GB2312"/>
              </w:rPr>
              <w:t>不涉及</w:t>
            </w:r>
          </w:p>
        </w:tc>
      </w:tr>
    </w:tbl>
    <w:p w14:paraId="20CADB52">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F601EE6">
      <w:pPr>
        <w:pStyle w:val="4"/>
        <w:jc w:val="left"/>
        <w:outlineLvl w:val="3"/>
      </w:pPr>
      <w:r>
        <w:rPr>
          <w:rFonts w:ascii="仿宋_GB2312" w:hAnsi="仿宋_GB2312" w:eastAsia="仿宋_GB2312" w:cs="仿宋_GB2312"/>
          <w:b/>
          <w:sz w:val="24"/>
        </w:rPr>
        <w:t>本项目涉及优先采购环境标志产品：</w:t>
      </w:r>
    </w:p>
    <w:p w14:paraId="206F63D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CB9D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502DAA">
            <w:pPr>
              <w:pStyle w:val="4"/>
              <w:jc w:val="center"/>
            </w:pPr>
            <w:r>
              <w:rPr>
                <w:rFonts w:ascii="仿宋_GB2312" w:hAnsi="仿宋_GB2312" w:eastAsia="仿宋_GB2312" w:cs="仿宋_GB2312"/>
              </w:rPr>
              <w:t>序号</w:t>
            </w:r>
          </w:p>
        </w:tc>
        <w:tc>
          <w:tcPr>
            <w:tcW w:w="2492" w:type="dxa"/>
          </w:tcPr>
          <w:p w14:paraId="68442DAC">
            <w:pPr>
              <w:pStyle w:val="4"/>
              <w:jc w:val="center"/>
            </w:pPr>
            <w:r>
              <w:rPr>
                <w:rFonts w:ascii="仿宋_GB2312" w:hAnsi="仿宋_GB2312" w:eastAsia="仿宋_GB2312" w:cs="仿宋_GB2312"/>
              </w:rPr>
              <w:t>采购品目名称</w:t>
            </w:r>
          </w:p>
        </w:tc>
        <w:tc>
          <w:tcPr>
            <w:tcW w:w="2492" w:type="dxa"/>
          </w:tcPr>
          <w:p w14:paraId="3A1845A7">
            <w:pPr>
              <w:pStyle w:val="4"/>
              <w:jc w:val="center"/>
            </w:pPr>
            <w:r>
              <w:rPr>
                <w:rFonts w:ascii="仿宋_GB2312" w:hAnsi="仿宋_GB2312" w:eastAsia="仿宋_GB2312" w:cs="仿宋_GB2312"/>
              </w:rPr>
              <w:t>标的名称</w:t>
            </w:r>
          </w:p>
        </w:tc>
        <w:tc>
          <w:tcPr>
            <w:tcW w:w="2492" w:type="dxa"/>
          </w:tcPr>
          <w:p w14:paraId="002C6949">
            <w:pPr>
              <w:pStyle w:val="4"/>
              <w:jc w:val="center"/>
            </w:pPr>
            <w:r>
              <w:rPr>
                <w:rFonts w:ascii="仿宋_GB2312" w:hAnsi="仿宋_GB2312" w:eastAsia="仿宋_GB2312" w:cs="仿宋_GB2312"/>
              </w:rPr>
              <w:t>产品名称</w:t>
            </w:r>
          </w:p>
        </w:tc>
      </w:tr>
      <w:tr w14:paraId="72889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C675413">
            <w:pPr>
              <w:pStyle w:val="4"/>
              <w:jc w:val="center"/>
            </w:pPr>
            <w:r>
              <w:rPr>
                <w:rFonts w:ascii="仿宋_GB2312" w:hAnsi="仿宋_GB2312" w:eastAsia="仿宋_GB2312" w:cs="仿宋_GB2312"/>
              </w:rPr>
              <w:t>不涉及</w:t>
            </w:r>
          </w:p>
        </w:tc>
      </w:tr>
    </w:tbl>
    <w:p w14:paraId="277B214A">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04900D4">
      <w:pPr>
        <w:pStyle w:val="4"/>
        <w:jc w:val="left"/>
        <w:outlineLvl w:val="2"/>
      </w:pPr>
      <w:r>
        <w:rPr>
          <w:rFonts w:ascii="仿宋_GB2312" w:hAnsi="仿宋_GB2312" w:eastAsia="仿宋_GB2312" w:cs="仿宋_GB2312"/>
          <w:b/>
          <w:sz w:val="28"/>
        </w:rPr>
        <w:t>3.2.技术要求</w:t>
      </w:r>
    </w:p>
    <w:p w14:paraId="3B0897B5">
      <w:pPr>
        <w:pStyle w:val="4"/>
        <w:jc w:val="left"/>
      </w:pPr>
      <w:r>
        <w:rPr>
          <w:rFonts w:ascii="仿宋_GB2312" w:hAnsi="仿宋_GB2312" w:eastAsia="仿宋_GB2312" w:cs="仿宋_GB2312"/>
        </w:rPr>
        <w:t>采购包1：</w:t>
      </w:r>
    </w:p>
    <w:p w14:paraId="6ACA20F3">
      <w:pPr>
        <w:pStyle w:val="4"/>
        <w:jc w:val="left"/>
      </w:pPr>
      <w:r>
        <w:rPr>
          <w:rFonts w:ascii="仿宋_GB2312" w:hAnsi="仿宋_GB2312" w:eastAsia="仿宋_GB2312" w:cs="仿宋_GB2312"/>
        </w:rPr>
        <w:t>标的名称：船山区2026年度建设用地报征技术服务单位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AC7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B4D5F2">
            <w:pPr>
              <w:pStyle w:val="4"/>
              <w:jc w:val="center"/>
            </w:pPr>
            <w:r>
              <w:rPr>
                <w:rFonts w:ascii="仿宋_GB2312" w:hAnsi="仿宋_GB2312" w:eastAsia="仿宋_GB2312" w:cs="仿宋_GB2312"/>
              </w:rPr>
              <w:t>序号</w:t>
            </w:r>
          </w:p>
        </w:tc>
        <w:tc>
          <w:tcPr>
            <w:tcW w:w="581" w:type="dxa"/>
          </w:tcPr>
          <w:p w14:paraId="5DA1E447">
            <w:pPr>
              <w:pStyle w:val="4"/>
              <w:jc w:val="center"/>
            </w:pPr>
            <w:r>
              <w:rPr>
                <w:rFonts w:ascii="仿宋_GB2312" w:hAnsi="仿宋_GB2312" w:eastAsia="仿宋_GB2312" w:cs="仿宋_GB2312"/>
              </w:rPr>
              <w:t>符号标识</w:t>
            </w:r>
          </w:p>
        </w:tc>
        <w:tc>
          <w:tcPr>
            <w:tcW w:w="1495" w:type="dxa"/>
          </w:tcPr>
          <w:p w14:paraId="42CAD9B0">
            <w:pPr>
              <w:pStyle w:val="4"/>
              <w:jc w:val="center"/>
            </w:pPr>
            <w:r>
              <w:rPr>
                <w:rFonts w:ascii="仿宋_GB2312" w:hAnsi="仿宋_GB2312" w:eastAsia="仿宋_GB2312" w:cs="仿宋_GB2312"/>
              </w:rPr>
              <w:t>技术要求名称</w:t>
            </w:r>
          </w:p>
        </w:tc>
        <w:tc>
          <w:tcPr>
            <w:tcW w:w="5814" w:type="dxa"/>
          </w:tcPr>
          <w:p w14:paraId="799E8B9E">
            <w:pPr>
              <w:pStyle w:val="4"/>
              <w:jc w:val="center"/>
            </w:pPr>
            <w:r>
              <w:rPr>
                <w:rFonts w:ascii="仿宋_GB2312" w:hAnsi="仿宋_GB2312" w:eastAsia="仿宋_GB2312" w:cs="仿宋_GB2312"/>
              </w:rPr>
              <w:t>技术参数与性能指标</w:t>
            </w:r>
          </w:p>
        </w:tc>
      </w:tr>
      <w:tr w14:paraId="7FB82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BF44D8">
            <w:pPr>
              <w:pStyle w:val="4"/>
              <w:jc w:val="center"/>
            </w:pPr>
            <w:r>
              <w:rPr>
                <w:rFonts w:ascii="仿宋_GB2312" w:hAnsi="仿宋_GB2312" w:eastAsia="仿宋_GB2312" w:cs="仿宋_GB2312"/>
              </w:rPr>
              <w:t>1</w:t>
            </w:r>
          </w:p>
        </w:tc>
        <w:tc>
          <w:tcPr>
            <w:tcW w:w="581" w:type="dxa"/>
          </w:tcPr>
          <w:p w14:paraId="613102E5"/>
        </w:tc>
        <w:tc>
          <w:tcPr>
            <w:tcW w:w="1495" w:type="dxa"/>
          </w:tcPr>
          <w:p w14:paraId="01B5CC05">
            <w:pPr>
              <w:pStyle w:val="4"/>
              <w:jc w:val="left"/>
            </w:pPr>
            <w:r>
              <w:rPr>
                <w:rFonts w:ascii="仿宋_GB2312" w:hAnsi="仿宋_GB2312" w:eastAsia="仿宋_GB2312" w:cs="仿宋_GB2312"/>
              </w:rPr>
              <w:t>无</w:t>
            </w:r>
          </w:p>
        </w:tc>
        <w:tc>
          <w:tcPr>
            <w:tcW w:w="5814" w:type="dxa"/>
          </w:tcPr>
          <w:p w14:paraId="52DBDCF0">
            <w:pPr>
              <w:pStyle w:val="4"/>
              <w:jc w:val="left"/>
            </w:pPr>
            <w:r>
              <w:rPr>
                <w:rFonts w:ascii="仿宋_GB2312" w:hAnsi="仿宋_GB2312" w:eastAsia="仿宋_GB2312" w:cs="仿宋_GB2312"/>
              </w:rPr>
              <w:t>无</w:t>
            </w:r>
          </w:p>
        </w:tc>
      </w:tr>
    </w:tbl>
    <w:p w14:paraId="7E569166">
      <w:pPr>
        <w:pStyle w:val="4"/>
        <w:jc w:val="left"/>
        <w:outlineLvl w:val="2"/>
      </w:pPr>
      <w:r>
        <w:rPr>
          <w:rFonts w:ascii="仿宋_GB2312" w:hAnsi="仿宋_GB2312" w:eastAsia="仿宋_GB2312" w:cs="仿宋_GB2312"/>
          <w:b/>
          <w:sz w:val="28"/>
        </w:rPr>
        <w:t>3.3.服务要求</w:t>
      </w:r>
    </w:p>
    <w:p w14:paraId="3A3DD14E">
      <w:pPr>
        <w:pStyle w:val="4"/>
        <w:jc w:val="left"/>
        <w:outlineLvl w:val="3"/>
      </w:pPr>
      <w:r>
        <w:rPr>
          <w:rFonts w:ascii="仿宋_GB2312" w:hAnsi="仿宋_GB2312" w:eastAsia="仿宋_GB2312" w:cs="仿宋_GB2312"/>
          <w:b/>
          <w:sz w:val="24"/>
        </w:rPr>
        <w:t>3.3.1服务内容要求</w:t>
      </w:r>
    </w:p>
    <w:p w14:paraId="170217B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BC4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AF663E">
            <w:pPr>
              <w:pStyle w:val="4"/>
              <w:jc w:val="center"/>
            </w:pPr>
            <w:r>
              <w:rPr>
                <w:rFonts w:ascii="仿宋_GB2312" w:hAnsi="仿宋_GB2312" w:eastAsia="仿宋_GB2312" w:cs="仿宋_GB2312"/>
              </w:rPr>
              <w:t xml:space="preserve"> 序号</w:t>
            </w:r>
          </w:p>
        </w:tc>
        <w:tc>
          <w:tcPr>
            <w:tcW w:w="581" w:type="dxa"/>
          </w:tcPr>
          <w:p w14:paraId="2D7C5BDA">
            <w:pPr>
              <w:pStyle w:val="4"/>
              <w:jc w:val="center"/>
            </w:pPr>
            <w:r>
              <w:rPr>
                <w:rFonts w:ascii="仿宋_GB2312" w:hAnsi="仿宋_GB2312" w:eastAsia="仿宋_GB2312" w:cs="仿宋_GB2312"/>
              </w:rPr>
              <w:t xml:space="preserve"> 符号标识</w:t>
            </w:r>
          </w:p>
        </w:tc>
        <w:tc>
          <w:tcPr>
            <w:tcW w:w="1495" w:type="dxa"/>
          </w:tcPr>
          <w:p w14:paraId="25C6042C">
            <w:pPr>
              <w:pStyle w:val="4"/>
              <w:jc w:val="center"/>
            </w:pPr>
            <w:r>
              <w:rPr>
                <w:rFonts w:ascii="仿宋_GB2312" w:hAnsi="仿宋_GB2312" w:eastAsia="仿宋_GB2312" w:cs="仿宋_GB2312"/>
              </w:rPr>
              <w:t xml:space="preserve"> 服务要求名称</w:t>
            </w:r>
          </w:p>
        </w:tc>
        <w:tc>
          <w:tcPr>
            <w:tcW w:w="5814" w:type="dxa"/>
          </w:tcPr>
          <w:p w14:paraId="24135C15">
            <w:pPr>
              <w:pStyle w:val="4"/>
              <w:jc w:val="center"/>
            </w:pPr>
            <w:r>
              <w:rPr>
                <w:rFonts w:ascii="仿宋_GB2312" w:hAnsi="仿宋_GB2312" w:eastAsia="仿宋_GB2312" w:cs="仿宋_GB2312"/>
              </w:rPr>
              <w:t xml:space="preserve"> 服务要求内容</w:t>
            </w:r>
          </w:p>
        </w:tc>
      </w:tr>
      <w:tr w14:paraId="6FD11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A44B2A">
            <w:pPr>
              <w:pStyle w:val="4"/>
              <w:jc w:val="center"/>
            </w:pPr>
            <w:r>
              <w:rPr>
                <w:rFonts w:ascii="仿宋_GB2312" w:hAnsi="仿宋_GB2312" w:eastAsia="仿宋_GB2312" w:cs="仿宋_GB2312"/>
              </w:rPr>
              <w:t>1</w:t>
            </w:r>
          </w:p>
        </w:tc>
        <w:tc>
          <w:tcPr>
            <w:tcW w:w="581" w:type="dxa"/>
          </w:tcPr>
          <w:p w14:paraId="763ABCE9"/>
        </w:tc>
        <w:tc>
          <w:tcPr>
            <w:tcW w:w="1495" w:type="dxa"/>
          </w:tcPr>
          <w:p w14:paraId="5C52767E">
            <w:pPr>
              <w:pStyle w:val="4"/>
              <w:jc w:val="left"/>
            </w:pPr>
            <w:r>
              <w:rPr>
                <w:rFonts w:ascii="仿宋_GB2312" w:hAnsi="仿宋_GB2312" w:eastAsia="仿宋_GB2312" w:cs="仿宋_GB2312"/>
              </w:rPr>
              <w:t>服务内容要求</w:t>
            </w:r>
          </w:p>
        </w:tc>
        <w:tc>
          <w:tcPr>
            <w:tcW w:w="5814" w:type="dxa"/>
          </w:tcPr>
          <w:p w14:paraId="64A4C6C8">
            <w:pPr>
              <w:pStyle w:val="4"/>
              <w:jc w:val="left"/>
            </w:pPr>
            <w:r>
              <w:rPr>
                <w:rFonts w:ascii="仿宋_GB2312" w:hAnsi="仿宋_GB2312" w:eastAsia="仿宋_GB2312" w:cs="仿宋_GB2312"/>
                <w:b/>
                <w:color w:val="000000"/>
                <w:sz w:val="28"/>
              </w:rPr>
              <w:t>一、项目概况</w:t>
            </w:r>
          </w:p>
          <w:p w14:paraId="64CF654F">
            <w:pPr>
              <w:pStyle w:val="4"/>
              <w:ind w:firstLine="482"/>
              <w:jc w:val="left"/>
            </w:pPr>
            <w:r>
              <w:rPr>
                <w:rFonts w:ascii="仿宋_GB2312" w:hAnsi="仿宋_GB2312" w:eastAsia="仿宋_GB2312" w:cs="仿宋_GB2312"/>
                <w:b/>
                <w:color w:val="000000"/>
                <w:sz w:val="24"/>
              </w:rPr>
              <w:t>1、项目名称：</w:t>
            </w:r>
            <w:r>
              <w:rPr>
                <w:rFonts w:ascii="仿宋_GB2312" w:hAnsi="仿宋_GB2312" w:eastAsia="仿宋_GB2312" w:cs="仿宋_GB2312"/>
                <w:color w:val="000000"/>
                <w:sz w:val="24"/>
              </w:rPr>
              <w:t>船山区2026年度建设用地报征技术服务单位。</w:t>
            </w:r>
          </w:p>
          <w:p w14:paraId="2DA1270A">
            <w:pPr>
              <w:pStyle w:val="4"/>
              <w:ind w:firstLine="482"/>
              <w:jc w:val="left"/>
            </w:pPr>
            <w:r>
              <w:rPr>
                <w:rFonts w:ascii="仿宋_GB2312" w:hAnsi="仿宋_GB2312" w:eastAsia="仿宋_GB2312" w:cs="仿宋_GB2312"/>
                <w:b/>
                <w:color w:val="000000"/>
                <w:sz w:val="24"/>
              </w:rPr>
              <w:t>2、工作任务清单</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1"/>
              <w:gridCol w:w="1161"/>
              <w:gridCol w:w="1101"/>
              <w:gridCol w:w="1233"/>
              <w:gridCol w:w="1462"/>
            </w:tblGrid>
            <w:tr w14:paraId="24099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785DC9">
                  <w:pPr>
                    <w:pStyle w:val="4"/>
                    <w:jc w:val="center"/>
                  </w:pPr>
                  <w:r>
                    <w:rPr>
                      <w:rFonts w:ascii="仿宋_GB2312" w:hAnsi="仿宋_GB2312" w:eastAsia="仿宋_GB2312" w:cs="仿宋_GB2312"/>
                      <w:color w:val="000000"/>
                      <w:sz w:val="24"/>
                    </w:rPr>
                    <w:t>序号</w:t>
                  </w:r>
                </w:p>
              </w:tc>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BDB845">
                  <w:pPr>
                    <w:pStyle w:val="4"/>
                    <w:jc w:val="center"/>
                  </w:pPr>
                  <w:r>
                    <w:rPr>
                      <w:rFonts w:ascii="仿宋_GB2312" w:hAnsi="仿宋_GB2312" w:eastAsia="仿宋_GB2312" w:cs="仿宋_GB2312"/>
                      <w:color w:val="000000"/>
                      <w:sz w:val="24"/>
                    </w:rPr>
                    <w:t>服务内容</w:t>
                  </w:r>
                </w:p>
              </w:tc>
              <w:tc>
                <w:tcPr>
                  <w:tcW w:w="11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0E2A84">
                  <w:pPr>
                    <w:pStyle w:val="4"/>
                    <w:jc w:val="center"/>
                  </w:pPr>
                  <w:r>
                    <w:rPr>
                      <w:rFonts w:ascii="仿宋_GB2312" w:hAnsi="仿宋_GB2312" w:eastAsia="仿宋_GB2312" w:cs="仿宋_GB2312"/>
                      <w:color w:val="000000"/>
                      <w:sz w:val="24"/>
                    </w:rPr>
                    <w:t>单价限价</w:t>
                  </w:r>
                </w:p>
              </w:tc>
              <w:tc>
                <w:tcPr>
                  <w:tcW w:w="12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A90777">
                  <w:pPr>
                    <w:pStyle w:val="4"/>
                    <w:jc w:val="center"/>
                  </w:pPr>
                  <w:r>
                    <w:rPr>
                      <w:rFonts w:ascii="仿宋_GB2312" w:hAnsi="仿宋_GB2312" w:eastAsia="仿宋_GB2312" w:cs="仿宋_GB2312"/>
                      <w:color w:val="000000"/>
                      <w:sz w:val="24"/>
                    </w:rPr>
                    <w:t>预估面积（数量）</w:t>
                  </w:r>
                </w:p>
              </w:tc>
              <w:tc>
                <w:tcPr>
                  <w:tcW w:w="15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66D135">
                  <w:pPr>
                    <w:pStyle w:val="4"/>
                    <w:jc w:val="center"/>
                  </w:pPr>
                  <w:r>
                    <w:rPr>
                      <w:rFonts w:ascii="仿宋_GB2312" w:hAnsi="仿宋_GB2312" w:eastAsia="仿宋_GB2312" w:cs="仿宋_GB2312"/>
                      <w:color w:val="000000"/>
                      <w:sz w:val="24"/>
                    </w:rPr>
                    <w:t>备注</w:t>
                  </w:r>
                </w:p>
              </w:tc>
            </w:tr>
            <w:tr w14:paraId="14E87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B6F09">
                  <w:pPr>
                    <w:pStyle w:val="4"/>
                    <w:jc w:val="center"/>
                  </w:pPr>
                  <w:r>
                    <w:rPr>
                      <w:rFonts w:ascii="仿宋_GB2312" w:hAnsi="仿宋_GB2312" w:eastAsia="仿宋_GB2312" w:cs="仿宋_GB2312"/>
                      <w:color w:val="000000"/>
                      <w:sz w:val="24"/>
                    </w:rPr>
                    <w:t>1</w:t>
                  </w:r>
                </w:p>
              </w:tc>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38AF1">
                  <w:pPr>
                    <w:pStyle w:val="4"/>
                    <w:jc w:val="center"/>
                  </w:pPr>
                  <w:r>
                    <w:rPr>
                      <w:rFonts w:ascii="仿宋_GB2312" w:hAnsi="仿宋_GB2312" w:eastAsia="仿宋_GB2312" w:cs="仿宋_GB2312"/>
                      <w:color w:val="000000"/>
                      <w:sz w:val="24"/>
                    </w:rPr>
                    <w:t>土地报征</w:t>
                  </w:r>
                </w:p>
              </w:tc>
              <w:tc>
                <w:tcPr>
                  <w:tcW w:w="1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A055F">
                  <w:pPr>
                    <w:pStyle w:val="4"/>
                    <w:jc w:val="center"/>
                  </w:pPr>
                  <w:r>
                    <w:rPr>
                      <w:rFonts w:ascii="仿宋_GB2312" w:hAnsi="仿宋_GB2312" w:eastAsia="仿宋_GB2312" w:cs="仿宋_GB2312"/>
                      <w:color w:val="000000"/>
                      <w:sz w:val="24"/>
                    </w:rPr>
                    <w:t>450元/亩</w:t>
                  </w:r>
                </w:p>
              </w:tc>
              <w:tc>
                <w:tcPr>
                  <w:tcW w:w="1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59907">
                  <w:pPr>
                    <w:pStyle w:val="4"/>
                    <w:jc w:val="center"/>
                  </w:pPr>
                  <w:r>
                    <w:rPr>
                      <w:rFonts w:ascii="仿宋_GB2312" w:hAnsi="仿宋_GB2312" w:eastAsia="仿宋_GB2312" w:cs="仿宋_GB2312"/>
                      <w:color w:val="000000"/>
                      <w:sz w:val="24"/>
                    </w:rPr>
                    <w:t>1000亩</w:t>
                  </w:r>
                </w:p>
              </w:tc>
              <w:tc>
                <w:tcPr>
                  <w:tcW w:w="15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C4F1E">
                  <w:pPr>
                    <w:pStyle w:val="4"/>
                    <w:jc w:val="center"/>
                  </w:pPr>
                  <w:r>
                    <w:rPr>
                      <w:rFonts w:ascii="仿宋_GB2312" w:hAnsi="仿宋_GB2312" w:eastAsia="仿宋_GB2312" w:cs="仿宋_GB2312"/>
                      <w:color w:val="000000"/>
                      <w:sz w:val="24"/>
                    </w:rPr>
                    <w:t>最终按实际服务面积据实结算</w:t>
                  </w:r>
                </w:p>
              </w:tc>
            </w:tr>
            <w:tr w14:paraId="2F718E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D4143">
                  <w:pPr>
                    <w:pStyle w:val="4"/>
                    <w:jc w:val="center"/>
                  </w:pPr>
                  <w:r>
                    <w:rPr>
                      <w:rFonts w:ascii="仿宋_GB2312" w:hAnsi="仿宋_GB2312" w:eastAsia="仿宋_GB2312" w:cs="仿宋_GB2312"/>
                      <w:color w:val="000000"/>
                      <w:sz w:val="24"/>
                    </w:rPr>
                    <w:t>2</w:t>
                  </w:r>
                </w:p>
              </w:tc>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00F68">
                  <w:pPr>
                    <w:pStyle w:val="4"/>
                    <w:jc w:val="center"/>
                  </w:pPr>
                  <w:r>
                    <w:rPr>
                      <w:rFonts w:ascii="仿宋_GB2312" w:hAnsi="仿宋_GB2312" w:eastAsia="仿宋_GB2312" w:cs="仿宋_GB2312"/>
                      <w:color w:val="000000"/>
                      <w:sz w:val="24"/>
                    </w:rPr>
                    <w:t>农用地转用</w:t>
                  </w:r>
                </w:p>
              </w:tc>
              <w:tc>
                <w:tcPr>
                  <w:tcW w:w="1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DB96C">
                  <w:pPr>
                    <w:pStyle w:val="4"/>
                    <w:jc w:val="center"/>
                  </w:pPr>
                  <w:r>
                    <w:rPr>
                      <w:rFonts w:ascii="仿宋_GB2312" w:hAnsi="仿宋_GB2312" w:eastAsia="仿宋_GB2312" w:cs="仿宋_GB2312"/>
                      <w:color w:val="000000"/>
                      <w:sz w:val="24"/>
                    </w:rPr>
                    <w:t>50000元/个</w:t>
                  </w:r>
                </w:p>
              </w:tc>
              <w:tc>
                <w:tcPr>
                  <w:tcW w:w="1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39B94">
                  <w:pPr>
                    <w:pStyle w:val="4"/>
                    <w:jc w:val="center"/>
                  </w:pPr>
                  <w:r>
                    <w:rPr>
                      <w:rFonts w:ascii="仿宋_GB2312" w:hAnsi="仿宋_GB2312" w:eastAsia="仿宋_GB2312" w:cs="仿宋_GB2312"/>
                      <w:color w:val="000000"/>
                      <w:sz w:val="24"/>
                    </w:rPr>
                    <w:t>3个</w:t>
                  </w:r>
                </w:p>
              </w:tc>
              <w:tc>
                <w:tcPr>
                  <w:tcW w:w="15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8B3E4">
                  <w:pPr>
                    <w:pStyle w:val="4"/>
                    <w:jc w:val="center"/>
                  </w:pPr>
                  <w:r>
                    <w:rPr>
                      <w:rFonts w:ascii="仿宋_GB2312" w:hAnsi="仿宋_GB2312" w:eastAsia="仿宋_GB2312" w:cs="仿宋_GB2312"/>
                      <w:color w:val="000000"/>
                      <w:sz w:val="24"/>
                    </w:rPr>
                    <w:t>最终按实际服务数量据实结算</w:t>
                  </w:r>
                </w:p>
              </w:tc>
            </w:tr>
          </w:tbl>
          <w:p w14:paraId="54367F68">
            <w:pPr>
              <w:pStyle w:val="4"/>
              <w:ind w:left="390" w:firstLine="241"/>
              <w:jc w:val="left"/>
            </w:pPr>
            <w:r>
              <w:rPr>
                <w:rFonts w:ascii="仿宋_GB2312" w:hAnsi="仿宋_GB2312" w:eastAsia="仿宋_GB2312" w:cs="仿宋_GB2312"/>
                <w:b/>
                <w:color w:val="000000"/>
                <w:sz w:val="24"/>
              </w:rPr>
              <w:t>3、报价要求</w:t>
            </w:r>
          </w:p>
          <w:p w14:paraId="4FA89B86">
            <w:pPr>
              <w:pStyle w:val="4"/>
              <w:ind w:firstLine="480"/>
              <w:jc w:val="left"/>
            </w:pPr>
            <w:r>
              <w:rPr>
                <w:rFonts w:ascii="仿宋_GB2312" w:hAnsi="仿宋_GB2312" w:eastAsia="仿宋_GB2312" w:cs="仿宋_GB2312"/>
                <w:color w:val="000000"/>
                <w:sz w:val="24"/>
              </w:rPr>
              <w:t>本项目采取单价价格报价的方式，最终按实际服务面积（数量）据实结算(结算总金额不超过本项目采购预算)，供应商报价应是包含人工、食宿、差旅、交通、保险、办公耗材、税金、利润等完成项目的全部费用和采购文件规定的其他费用。</w:t>
            </w:r>
          </w:p>
          <w:p w14:paraId="688467C1">
            <w:pPr>
              <w:pStyle w:val="4"/>
              <w:jc w:val="left"/>
            </w:pPr>
            <w:r>
              <w:rPr>
                <w:rFonts w:ascii="仿宋_GB2312" w:hAnsi="仿宋_GB2312" w:eastAsia="仿宋_GB2312" w:cs="仿宋_GB2312"/>
                <w:b/>
                <w:color w:val="000000"/>
                <w:sz w:val="28"/>
              </w:rPr>
              <w:t>二、项目服务内容及要求</w:t>
            </w:r>
          </w:p>
          <w:p w14:paraId="4DAEE828">
            <w:pPr>
              <w:pStyle w:val="4"/>
              <w:ind w:firstLine="482"/>
              <w:jc w:val="left"/>
            </w:pPr>
            <w:r>
              <w:rPr>
                <w:rFonts w:ascii="仿宋_GB2312" w:hAnsi="仿宋_GB2312" w:eastAsia="仿宋_GB2312" w:cs="仿宋_GB2312"/>
                <w:b/>
                <w:color w:val="000000"/>
                <w:sz w:val="24"/>
              </w:rPr>
              <w:t>（一）服务内容</w:t>
            </w:r>
          </w:p>
          <w:p w14:paraId="779EC5CA">
            <w:pPr>
              <w:pStyle w:val="4"/>
              <w:ind w:firstLine="482"/>
              <w:jc w:val="left"/>
            </w:pPr>
            <w:r>
              <w:rPr>
                <w:rFonts w:ascii="仿宋_GB2312" w:hAnsi="仿宋_GB2312" w:eastAsia="仿宋_GB2312" w:cs="仿宋_GB2312"/>
                <w:b/>
                <w:color w:val="000000"/>
                <w:sz w:val="24"/>
              </w:rPr>
              <w:t>1、土地报征</w:t>
            </w:r>
          </w:p>
          <w:p w14:paraId="6639F892">
            <w:pPr>
              <w:pStyle w:val="4"/>
              <w:ind w:firstLine="480"/>
              <w:jc w:val="left"/>
            </w:pPr>
            <w:r>
              <w:rPr>
                <w:rFonts w:ascii="仿宋_GB2312" w:hAnsi="仿宋_GB2312" w:eastAsia="仿宋_GB2312" w:cs="仿宋_GB2312"/>
                <w:color w:val="000000"/>
                <w:sz w:val="24"/>
              </w:rPr>
              <w:t>（1）根据遂宁市船山区各部门用地需求以及项目性质（出让、划拨），收集资料（包括但不限于收集用地范围线、用地预审与选址意见书等）。</w:t>
            </w:r>
          </w:p>
          <w:p w14:paraId="56115A68">
            <w:pPr>
              <w:pStyle w:val="4"/>
              <w:ind w:firstLine="480"/>
              <w:jc w:val="left"/>
            </w:pPr>
            <w:r>
              <w:rPr>
                <w:rFonts w:ascii="仿宋_GB2312" w:hAnsi="仿宋_GB2312" w:eastAsia="仿宋_GB2312" w:cs="仿宋_GB2312"/>
                <w:color w:val="000000"/>
                <w:sz w:val="24"/>
              </w:rPr>
              <w:t>（2）根据国家和四川省关于征收土地报件工作有关规定，对已有用地数据、图件资料进行分析，进行土地权属和现状信息核实、统计分析汇总，结合《土地勘测定界规程》相关规定，提供土地勘测定界报告和图件等技术服务工作。</w:t>
            </w:r>
          </w:p>
          <w:p w14:paraId="02A0C232">
            <w:pPr>
              <w:pStyle w:val="4"/>
              <w:ind w:firstLine="480"/>
              <w:jc w:val="left"/>
            </w:pPr>
            <w:r>
              <w:rPr>
                <w:rFonts w:ascii="仿宋_GB2312" w:hAnsi="仿宋_GB2312" w:eastAsia="仿宋_GB2312" w:cs="仿宋_GB2312"/>
                <w:color w:val="000000"/>
                <w:sz w:val="24"/>
              </w:rPr>
              <w:t>（3）完成征收土地预公告、安置补偿方案公告、征收土地公告编制。</w:t>
            </w:r>
          </w:p>
          <w:p w14:paraId="761026DA">
            <w:pPr>
              <w:pStyle w:val="4"/>
              <w:ind w:firstLine="480"/>
              <w:jc w:val="left"/>
            </w:pPr>
            <w:r>
              <w:rPr>
                <w:rFonts w:ascii="仿宋_GB2312" w:hAnsi="仿宋_GB2312" w:eastAsia="仿宋_GB2312" w:cs="仿宋_GB2312"/>
                <w:color w:val="000000"/>
                <w:sz w:val="24"/>
              </w:rPr>
              <w:t>（4）完成省厅报件跟踪。</w:t>
            </w:r>
          </w:p>
          <w:p w14:paraId="3E2E6A9A">
            <w:pPr>
              <w:pStyle w:val="4"/>
              <w:ind w:firstLine="480"/>
              <w:jc w:val="left"/>
            </w:pPr>
            <w:r>
              <w:rPr>
                <w:rFonts w:ascii="仿宋_GB2312" w:hAnsi="仿宋_GB2312" w:eastAsia="仿宋_GB2312" w:cs="仿宋_GB2312"/>
                <w:color w:val="000000"/>
                <w:sz w:val="24"/>
              </w:rPr>
              <w:t>（5）配合领取建设用地批复。</w:t>
            </w:r>
          </w:p>
          <w:p w14:paraId="4B383C9E">
            <w:pPr>
              <w:pStyle w:val="4"/>
              <w:ind w:firstLine="480"/>
              <w:jc w:val="left"/>
            </w:pPr>
            <w:r>
              <w:rPr>
                <w:rFonts w:ascii="仿宋_GB2312" w:hAnsi="仿宋_GB2312" w:eastAsia="仿宋_GB2312" w:cs="仿宋_GB2312"/>
                <w:color w:val="000000"/>
                <w:sz w:val="24"/>
              </w:rPr>
              <w:t>（6）完成报征资料备案。</w:t>
            </w:r>
          </w:p>
          <w:p w14:paraId="731E6198">
            <w:pPr>
              <w:pStyle w:val="4"/>
              <w:ind w:firstLine="482"/>
              <w:jc w:val="left"/>
            </w:pPr>
            <w:r>
              <w:rPr>
                <w:rFonts w:ascii="仿宋_GB2312" w:hAnsi="仿宋_GB2312" w:eastAsia="仿宋_GB2312" w:cs="仿宋_GB2312"/>
                <w:b/>
                <w:color w:val="000000"/>
                <w:sz w:val="24"/>
              </w:rPr>
              <w:t>2、农用地转用</w:t>
            </w:r>
          </w:p>
          <w:p w14:paraId="7F954A10">
            <w:pPr>
              <w:pStyle w:val="4"/>
              <w:ind w:firstLine="480"/>
              <w:jc w:val="left"/>
            </w:pPr>
            <w:r>
              <w:rPr>
                <w:rFonts w:ascii="仿宋_GB2312" w:hAnsi="仿宋_GB2312" w:eastAsia="仿宋_GB2312" w:cs="仿宋_GB2312"/>
                <w:color w:val="000000"/>
                <w:sz w:val="24"/>
              </w:rPr>
              <w:t>（1）项目基础收集资料（包括但不限于收集用地范围线、立项批复、用地预审与选址意见书等）。</w:t>
            </w:r>
          </w:p>
          <w:p w14:paraId="6B586DF6">
            <w:pPr>
              <w:pStyle w:val="4"/>
              <w:ind w:firstLine="480"/>
              <w:jc w:val="left"/>
            </w:pPr>
            <w:r>
              <w:rPr>
                <w:rFonts w:ascii="仿宋_GB2312" w:hAnsi="仿宋_GB2312" w:eastAsia="仿宋_GB2312" w:cs="仿宋_GB2312"/>
                <w:color w:val="000000"/>
                <w:sz w:val="24"/>
              </w:rPr>
              <w:t>（2）对已有用地数据、图件资料进行分析，进行土地权属和现状信息核实、统计分析汇总，根据《土地勘测定界规程》相关规定，提供土地勘测定界报告和图件等技术服务工作。</w:t>
            </w:r>
          </w:p>
          <w:p w14:paraId="57289E92">
            <w:pPr>
              <w:pStyle w:val="4"/>
              <w:ind w:firstLine="480"/>
              <w:jc w:val="left"/>
            </w:pPr>
            <w:r>
              <w:rPr>
                <w:rFonts w:ascii="仿宋_GB2312" w:hAnsi="仿宋_GB2312" w:eastAsia="仿宋_GB2312" w:cs="仿宋_GB2312"/>
                <w:color w:val="000000"/>
                <w:sz w:val="24"/>
              </w:rPr>
              <w:t>（3）根据《四川省自然资源厅关于授权和委托农村集体建设用地涉及的农用地、未利用地转用审批的通知》（川自然资发〔2024〕21号）文件要求，完成区政府农转用请示、审查报告、农转用项目清单、自然保护地说明、压覆矿查询表、无需安置补偿承诺、权属情况表、占地补偿协议等资料编制。</w:t>
            </w:r>
          </w:p>
          <w:p w14:paraId="64869E5E">
            <w:pPr>
              <w:pStyle w:val="4"/>
              <w:ind w:firstLine="480"/>
              <w:jc w:val="left"/>
            </w:pPr>
            <w:r>
              <w:rPr>
                <w:rFonts w:ascii="仿宋_GB2312" w:hAnsi="仿宋_GB2312" w:eastAsia="仿宋_GB2312" w:cs="仿宋_GB2312"/>
                <w:color w:val="000000"/>
                <w:sz w:val="24"/>
              </w:rPr>
              <w:t>（4）完成项目农用地转用资料组卷，上报市级主管自然资源部门审查，并及时修改完善。</w:t>
            </w:r>
          </w:p>
          <w:p w14:paraId="6A9E276F">
            <w:pPr>
              <w:pStyle w:val="4"/>
              <w:ind w:firstLine="480"/>
              <w:jc w:val="left"/>
            </w:pPr>
            <w:r>
              <w:rPr>
                <w:rFonts w:ascii="仿宋_GB2312" w:hAnsi="仿宋_GB2312" w:eastAsia="仿宋_GB2312" w:cs="仿宋_GB2312"/>
                <w:color w:val="000000"/>
                <w:sz w:val="24"/>
              </w:rPr>
              <w:t>（5）取得农用地转用批复，并完成农用地转用资料备案工作。</w:t>
            </w:r>
          </w:p>
          <w:p w14:paraId="3519974E">
            <w:pPr>
              <w:pStyle w:val="4"/>
              <w:ind w:firstLine="482"/>
              <w:jc w:val="left"/>
            </w:pPr>
            <w:r>
              <w:rPr>
                <w:rFonts w:ascii="仿宋_GB2312" w:hAnsi="仿宋_GB2312" w:eastAsia="仿宋_GB2312" w:cs="仿宋_GB2312"/>
                <w:b/>
                <w:color w:val="000000"/>
                <w:sz w:val="24"/>
              </w:rPr>
              <w:t>（二）技术依据</w:t>
            </w:r>
          </w:p>
          <w:p w14:paraId="354F171D">
            <w:pPr>
              <w:pStyle w:val="4"/>
              <w:ind w:firstLine="720"/>
              <w:jc w:val="left"/>
            </w:pPr>
            <w:r>
              <w:rPr>
                <w:rFonts w:ascii="仿宋_GB2312" w:hAnsi="仿宋_GB2312" w:eastAsia="仿宋_GB2312" w:cs="仿宋_GB2312"/>
                <w:color w:val="000000"/>
                <w:sz w:val="24"/>
              </w:rPr>
              <w:t>1)《中华人民共和国土地管理法》；</w:t>
            </w:r>
          </w:p>
          <w:p w14:paraId="6BDC93C7">
            <w:pPr>
              <w:pStyle w:val="4"/>
              <w:ind w:firstLine="720"/>
              <w:jc w:val="left"/>
            </w:pPr>
            <w:r>
              <w:rPr>
                <w:rFonts w:ascii="仿宋_GB2312" w:hAnsi="仿宋_GB2312" w:eastAsia="仿宋_GB2312" w:cs="仿宋_GB2312"/>
                <w:color w:val="000000"/>
                <w:sz w:val="24"/>
              </w:rPr>
              <w:t>2)《中华人民共和国土地管理法实施条例》；</w:t>
            </w:r>
          </w:p>
          <w:p w14:paraId="0FEDD25F">
            <w:pPr>
              <w:pStyle w:val="4"/>
              <w:ind w:firstLine="720"/>
              <w:jc w:val="left"/>
            </w:pPr>
            <w:r>
              <w:rPr>
                <w:rFonts w:ascii="仿宋_GB2312" w:hAnsi="仿宋_GB2312" w:eastAsia="仿宋_GB2312" w:cs="仿宋_GB2312"/>
                <w:color w:val="000000"/>
                <w:sz w:val="24"/>
              </w:rPr>
              <w:t>3)《全国土地利用现状分类》；</w:t>
            </w:r>
          </w:p>
          <w:p w14:paraId="6434263F">
            <w:pPr>
              <w:pStyle w:val="4"/>
              <w:ind w:firstLine="720"/>
              <w:jc w:val="left"/>
            </w:pPr>
            <w:r>
              <w:rPr>
                <w:rFonts w:ascii="仿宋_GB2312" w:hAnsi="仿宋_GB2312" w:eastAsia="仿宋_GB2312" w:cs="仿宋_GB2312"/>
                <w:color w:val="000000"/>
                <w:sz w:val="24"/>
              </w:rPr>
              <w:t>4)《中华人民共和国测绘法》、国土资源部《城镇地籍调查规程》、《建设项目用地勘测定界技术规程》和土地调查的有关规定；</w:t>
            </w:r>
          </w:p>
          <w:p w14:paraId="388B31C5">
            <w:pPr>
              <w:pStyle w:val="4"/>
              <w:ind w:firstLine="720"/>
              <w:jc w:val="left"/>
            </w:pPr>
            <w:r>
              <w:rPr>
                <w:rFonts w:ascii="仿宋_GB2312" w:hAnsi="仿宋_GB2312" w:eastAsia="仿宋_GB2312" w:cs="仿宋_GB2312"/>
                <w:color w:val="000000"/>
                <w:sz w:val="24"/>
              </w:rPr>
              <w:t>5)《自然资源部办公厅关于以“三调”成果为基础做好建设用地审查报批地类认定的通知》（自然资办函〔2022〕411号）；</w:t>
            </w:r>
          </w:p>
          <w:p w14:paraId="03BFDC3B">
            <w:pPr>
              <w:pStyle w:val="4"/>
              <w:ind w:firstLine="720"/>
              <w:jc w:val="left"/>
            </w:pPr>
            <w:r>
              <w:rPr>
                <w:rFonts w:ascii="仿宋_GB2312" w:hAnsi="仿宋_GB2312" w:eastAsia="仿宋_GB2312" w:cs="仿宋_GB2312"/>
                <w:color w:val="000000"/>
                <w:sz w:val="24"/>
              </w:rPr>
              <w:t>6)《四川省人民政府办公厅关于进一步做好征地工作的通知》（川办发〔2024〕18号）；</w:t>
            </w:r>
          </w:p>
          <w:p w14:paraId="1EA92063">
            <w:pPr>
              <w:pStyle w:val="4"/>
              <w:ind w:firstLine="720"/>
              <w:jc w:val="left"/>
            </w:pPr>
            <w:r>
              <w:rPr>
                <w:rFonts w:ascii="仿宋_GB2312" w:hAnsi="仿宋_GB2312" w:eastAsia="仿宋_GB2312" w:cs="仿宋_GB2312"/>
                <w:color w:val="000000"/>
                <w:sz w:val="24"/>
              </w:rPr>
              <w:t>7)《四川省自然资源厅建设用地报批工作制度（2021年版）》；</w:t>
            </w:r>
          </w:p>
          <w:p w14:paraId="01BCFB7B">
            <w:pPr>
              <w:pStyle w:val="4"/>
              <w:ind w:firstLine="720"/>
              <w:jc w:val="left"/>
            </w:pPr>
            <w:r>
              <w:rPr>
                <w:rFonts w:ascii="仿宋_GB2312" w:hAnsi="仿宋_GB2312" w:eastAsia="仿宋_GB2312" w:cs="仿宋_GB2312"/>
                <w:color w:val="000000"/>
                <w:sz w:val="24"/>
              </w:rPr>
              <w:t>8）《四川省自然资源厅办公室关于进一步规范建设用地报批材料和文本格式的通知》(川自然资办函〔2024〕122号)；</w:t>
            </w:r>
          </w:p>
          <w:p w14:paraId="21AA1F19">
            <w:pPr>
              <w:pStyle w:val="4"/>
              <w:ind w:left="390"/>
              <w:jc w:val="left"/>
            </w:pPr>
            <w:r>
              <w:rPr>
                <w:rFonts w:ascii="仿宋_GB2312" w:hAnsi="仿宋_GB2312" w:eastAsia="仿宋_GB2312" w:cs="仿宋_GB2312"/>
                <w:color w:val="000000"/>
                <w:sz w:val="24"/>
              </w:rPr>
              <w:t>注：本项目采购和执行过程中，如有国家新标准、新政策，则按新标准、新政策执行。</w:t>
            </w:r>
          </w:p>
          <w:p w14:paraId="3CD419E7">
            <w:pPr>
              <w:pStyle w:val="4"/>
              <w:ind w:firstLine="482"/>
              <w:jc w:val="left"/>
            </w:pPr>
            <w:r>
              <w:rPr>
                <w:rFonts w:ascii="仿宋_GB2312" w:hAnsi="仿宋_GB2312" w:eastAsia="仿宋_GB2312" w:cs="仿宋_GB2312"/>
                <w:b/>
                <w:color w:val="000000"/>
                <w:sz w:val="24"/>
              </w:rPr>
              <w:t>（三）成果交付及要求</w:t>
            </w:r>
          </w:p>
          <w:p w14:paraId="60DEFF9D">
            <w:pPr>
              <w:pStyle w:val="4"/>
              <w:ind w:firstLine="480"/>
              <w:jc w:val="left"/>
            </w:pPr>
            <w:r>
              <w:rPr>
                <w:rFonts w:ascii="仿宋_GB2312" w:hAnsi="仿宋_GB2312" w:eastAsia="仿宋_GB2312" w:cs="仿宋_GB2312"/>
                <w:color w:val="000000"/>
                <w:sz w:val="24"/>
              </w:rPr>
              <w:t>满足省、市、区各级自然资源部门关于建设用地报批组卷或农用地转用要求，取得建设用地批复或农转用批复。</w:t>
            </w:r>
          </w:p>
        </w:tc>
      </w:tr>
    </w:tbl>
    <w:p w14:paraId="3614B424">
      <w:pPr>
        <w:pStyle w:val="4"/>
        <w:jc w:val="left"/>
        <w:outlineLvl w:val="3"/>
      </w:pPr>
      <w:r>
        <w:rPr>
          <w:rFonts w:ascii="仿宋_GB2312" w:hAnsi="仿宋_GB2312" w:eastAsia="仿宋_GB2312" w:cs="仿宋_GB2312"/>
          <w:b/>
          <w:sz w:val="24"/>
        </w:rPr>
        <w:t>3.3.2.商务要求</w:t>
      </w:r>
    </w:p>
    <w:p w14:paraId="1030D77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DE8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B208B3">
            <w:pPr>
              <w:pStyle w:val="4"/>
              <w:jc w:val="center"/>
            </w:pPr>
            <w:r>
              <w:rPr>
                <w:rFonts w:ascii="仿宋_GB2312" w:hAnsi="仿宋_GB2312" w:eastAsia="仿宋_GB2312" w:cs="仿宋_GB2312"/>
              </w:rPr>
              <w:t>序号</w:t>
            </w:r>
          </w:p>
        </w:tc>
        <w:tc>
          <w:tcPr>
            <w:tcW w:w="581" w:type="dxa"/>
          </w:tcPr>
          <w:p w14:paraId="468D4D9C">
            <w:pPr>
              <w:pStyle w:val="4"/>
              <w:jc w:val="center"/>
            </w:pPr>
            <w:r>
              <w:rPr>
                <w:rFonts w:ascii="仿宋_GB2312" w:hAnsi="仿宋_GB2312" w:eastAsia="仿宋_GB2312" w:cs="仿宋_GB2312"/>
              </w:rPr>
              <w:t>符号标识</w:t>
            </w:r>
          </w:p>
        </w:tc>
        <w:tc>
          <w:tcPr>
            <w:tcW w:w="1495" w:type="dxa"/>
          </w:tcPr>
          <w:p w14:paraId="344F30E9">
            <w:pPr>
              <w:pStyle w:val="4"/>
              <w:jc w:val="center"/>
            </w:pPr>
            <w:r>
              <w:rPr>
                <w:rFonts w:ascii="仿宋_GB2312" w:hAnsi="仿宋_GB2312" w:eastAsia="仿宋_GB2312" w:cs="仿宋_GB2312"/>
              </w:rPr>
              <w:t>商务要求名称</w:t>
            </w:r>
          </w:p>
        </w:tc>
        <w:tc>
          <w:tcPr>
            <w:tcW w:w="5814" w:type="dxa"/>
          </w:tcPr>
          <w:p w14:paraId="12914205">
            <w:pPr>
              <w:pStyle w:val="4"/>
              <w:jc w:val="center"/>
            </w:pPr>
            <w:r>
              <w:rPr>
                <w:rFonts w:ascii="仿宋_GB2312" w:hAnsi="仿宋_GB2312" w:eastAsia="仿宋_GB2312" w:cs="仿宋_GB2312"/>
              </w:rPr>
              <w:t>商务要求内容</w:t>
            </w:r>
          </w:p>
        </w:tc>
      </w:tr>
      <w:tr w14:paraId="385FA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F29236">
            <w:pPr>
              <w:pStyle w:val="4"/>
              <w:jc w:val="center"/>
            </w:pPr>
            <w:r>
              <w:rPr>
                <w:rFonts w:ascii="仿宋_GB2312" w:hAnsi="仿宋_GB2312" w:eastAsia="仿宋_GB2312" w:cs="仿宋_GB2312"/>
              </w:rPr>
              <w:t>1</w:t>
            </w:r>
          </w:p>
        </w:tc>
        <w:tc>
          <w:tcPr>
            <w:tcW w:w="581" w:type="dxa"/>
          </w:tcPr>
          <w:p w14:paraId="7B434B9D">
            <w:pPr>
              <w:pStyle w:val="4"/>
              <w:jc w:val="center"/>
            </w:pPr>
            <w:r>
              <w:rPr>
                <w:rFonts w:ascii="仿宋_GB2312" w:hAnsi="仿宋_GB2312" w:eastAsia="仿宋_GB2312" w:cs="仿宋_GB2312"/>
              </w:rPr>
              <w:t>★</w:t>
            </w:r>
          </w:p>
        </w:tc>
        <w:tc>
          <w:tcPr>
            <w:tcW w:w="1495" w:type="dxa"/>
          </w:tcPr>
          <w:p w14:paraId="586A13F8">
            <w:pPr>
              <w:pStyle w:val="4"/>
              <w:jc w:val="left"/>
            </w:pPr>
            <w:r>
              <w:rPr>
                <w:rFonts w:ascii="仿宋_GB2312" w:hAnsi="仿宋_GB2312" w:eastAsia="仿宋_GB2312" w:cs="仿宋_GB2312"/>
              </w:rPr>
              <w:t>服务期限</w:t>
            </w:r>
          </w:p>
        </w:tc>
        <w:tc>
          <w:tcPr>
            <w:tcW w:w="5814" w:type="dxa"/>
          </w:tcPr>
          <w:p w14:paraId="02D7163D">
            <w:pPr>
              <w:pStyle w:val="4"/>
              <w:jc w:val="left"/>
            </w:pPr>
            <w:r>
              <w:rPr>
                <w:rFonts w:ascii="仿宋_GB2312" w:hAnsi="仿宋_GB2312" w:eastAsia="仿宋_GB2312" w:cs="仿宋_GB2312"/>
              </w:rPr>
              <w:t>合同签订之日后365天内完成所有服务内容。</w:t>
            </w:r>
          </w:p>
        </w:tc>
      </w:tr>
      <w:tr w14:paraId="2D0A8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28C9CB">
            <w:pPr>
              <w:pStyle w:val="4"/>
              <w:jc w:val="center"/>
            </w:pPr>
            <w:r>
              <w:rPr>
                <w:rFonts w:ascii="仿宋_GB2312" w:hAnsi="仿宋_GB2312" w:eastAsia="仿宋_GB2312" w:cs="仿宋_GB2312"/>
              </w:rPr>
              <w:t>2</w:t>
            </w:r>
          </w:p>
        </w:tc>
        <w:tc>
          <w:tcPr>
            <w:tcW w:w="581" w:type="dxa"/>
          </w:tcPr>
          <w:p w14:paraId="298AAEC4">
            <w:pPr>
              <w:pStyle w:val="4"/>
              <w:jc w:val="center"/>
            </w:pPr>
            <w:r>
              <w:rPr>
                <w:rFonts w:ascii="仿宋_GB2312" w:hAnsi="仿宋_GB2312" w:eastAsia="仿宋_GB2312" w:cs="仿宋_GB2312"/>
              </w:rPr>
              <w:t>★</w:t>
            </w:r>
          </w:p>
        </w:tc>
        <w:tc>
          <w:tcPr>
            <w:tcW w:w="1495" w:type="dxa"/>
          </w:tcPr>
          <w:p w14:paraId="40684EC4">
            <w:pPr>
              <w:pStyle w:val="4"/>
              <w:jc w:val="left"/>
            </w:pPr>
            <w:r>
              <w:rPr>
                <w:rFonts w:ascii="仿宋_GB2312" w:hAnsi="仿宋_GB2312" w:eastAsia="仿宋_GB2312" w:cs="仿宋_GB2312"/>
              </w:rPr>
              <w:t>服务地点</w:t>
            </w:r>
          </w:p>
        </w:tc>
        <w:tc>
          <w:tcPr>
            <w:tcW w:w="5814" w:type="dxa"/>
          </w:tcPr>
          <w:p w14:paraId="0C6222DC">
            <w:pPr>
              <w:pStyle w:val="4"/>
              <w:jc w:val="left"/>
            </w:pPr>
            <w:r>
              <w:rPr>
                <w:rFonts w:ascii="仿宋_GB2312" w:hAnsi="仿宋_GB2312" w:eastAsia="仿宋_GB2312" w:cs="仿宋_GB2312"/>
              </w:rPr>
              <w:t>遂宁市船山区，采购人指定地点。</w:t>
            </w:r>
          </w:p>
        </w:tc>
      </w:tr>
      <w:tr w14:paraId="0F895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4EF678">
            <w:pPr>
              <w:pStyle w:val="4"/>
              <w:jc w:val="center"/>
            </w:pPr>
            <w:r>
              <w:rPr>
                <w:rFonts w:ascii="仿宋_GB2312" w:hAnsi="仿宋_GB2312" w:eastAsia="仿宋_GB2312" w:cs="仿宋_GB2312"/>
              </w:rPr>
              <w:t>3</w:t>
            </w:r>
          </w:p>
        </w:tc>
        <w:tc>
          <w:tcPr>
            <w:tcW w:w="581" w:type="dxa"/>
          </w:tcPr>
          <w:p w14:paraId="01F5AFCA">
            <w:pPr>
              <w:pStyle w:val="4"/>
              <w:jc w:val="center"/>
            </w:pPr>
            <w:r>
              <w:rPr>
                <w:rFonts w:ascii="仿宋_GB2312" w:hAnsi="仿宋_GB2312" w:eastAsia="仿宋_GB2312" w:cs="仿宋_GB2312"/>
              </w:rPr>
              <w:t>★</w:t>
            </w:r>
          </w:p>
        </w:tc>
        <w:tc>
          <w:tcPr>
            <w:tcW w:w="1495" w:type="dxa"/>
          </w:tcPr>
          <w:p w14:paraId="2A2DC972">
            <w:pPr>
              <w:pStyle w:val="4"/>
              <w:jc w:val="left"/>
            </w:pPr>
            <w:r>
              <w:rPr>
                <w:rFonts w:ascii="仿宋_GB2312" w:hAnsi="仿宋_GB2312" w:eastAsia="仿宋_GB2312" w:cs="仿宋_GB2312"/>
              </w:rPr>
              <w:t>验收、交付标准和方法</w:t>
            </w:r>
          </w:p>
        </w:tc>
        <w:tc>
          <w:tcPr>
            <w:tcW w:w="5814" w:type="dxa"/>
          </w:tcPr>
          <w:p w14:paraId="720EDBD9">
            <w:pPr>
              <w:pStyle w:val="4"/>
              <w:jc w:val="left"/>
            </w:pPr>
            <w:r>
              <w:rPr>
                <w:rFonts w:ascii="仿宋_GB2312" w:hAnsi="仿宋_GB2312" w:eastAsia="仿宋_GB2312" w:cs="仿宋_GB2312"/>
              </w:rPr>
              <w:t>严格按照政府采购相关法律法规以及《财政部关于进一步加强政府采购需求和履约验收管理的指导意见》(财库(2016)205号)的要求及竞争性磋商文件的规定和成交人的响应文件、合同条款内容进行验收。</w:t>
            </w:r>
          </w:p>
        </w:tc>
      </w:tr>
      <w:tr w14:paraId="0A45E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5F7371">
            <w:pPr>
              <w:pStyle w:val="4"/>
              <w:jc w:val="center"/>
            </w:pPr>
            <w:r>
              <w:rPr>
                <w:rFonts w:ascii="仿宋_GB2312" w:hAnsi="仿宋_GB2312" w:eastAsia="仿宋_GB2312" w:cs="仿宋_GB2312"/>
              </w:rPr>
              <w:t>4</w:t>
            </w:r>
          </w:p>
        </w:tc>
        <w:tc>
          <w:tcPr>
            <w:tcW w:w="581" w:type="dxa"/>
          </w:tcPr>
          <w:p w14:paraId="2FAEC2F4">
            <w:pPr>
              <w:pStyle w:val="4"/>
              <w:jc w:val="center"/>
            </w:pPr>
            <w:r>
              <w:rPr>
                <w:rFonts w:ascii="仿宋_GB2312" w:hAnsi="仿宋_GB2312" w:eastAsia="仿宋_GB2312" w:cs="仿宋_GB2312"/>
              </w:rPr>
              <w:t>★</w:t>
            </w:r>
          </w:p>
        </w:tc>
        <w:tc>
          <w:tcPr>
            <w:tcW w:w="1495" w:type="dxa"/>
          </w:tcPr>
          <w:p w14:paraId="198DCFA1">
            <w:pPr>
              <w:pStyle w:val="4"/>
              <w:jc w:val="left"/>
            </w:pPr>
            <w:r>
              <w:rPr>
                <w:rFonts w:ascii="仿宋_GB2312" w:hAnsi="仿宋_GB2312" w:eastAsia="仿宋_GB2312" w:cs="仿宋_GB2312"/>
              </w:rPr>
              <w:t>支付方式</w:t>
            </w:r>
          </w:p>
        </w:tc>
        <w:tc>
          <w:tcPr>
            <w:tcW w:w="5814" w:type="dxa"/>
          </w:tcPr>
          <w:p w14:paraId="175D95DF">
            <w:pPr>
              <w:pStyle w:val="4"/>
              <w:jc w:val="left"/>
            </w:pPr>
            <w:r>
              <w:rPr>
                <w:rFonts w:ascii="仿宋_GB2312" w:hAnsi="仿宋_GB2312" w:eastAsia="仿宋_GB2312" w:cs="仿宋_GB2312"/>
              </w:rPr>
              <w:t>分期付款</w:t>
            </w:r>
          </w:p>
        </w:tc>
      </w:tr>
      <w:tr w14:paraId="62B99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20ED31">
            <w:pPr>
              <w:pStyle w:val="4"/>
              <w:jc w:val="center"/>
            </w:pPr>
            <w:r>
              <w:rPr>
                <w:rFonts w:ascii="仿宋_GB2312" w:hAnsi="仿宋_GB2312" w:eastAsia="仿宋_GB2312" w:cs="仿宋_GB2312"/>
              </w:rPr>
              <w:t>5</w:t>
            </w:r>
          </w:p>
        </w:tc>
        <w:tc>
          <w:tcPr>
            <w:tcW w:w="581" w:type="dxa"/>
          </w:tcPr>
          <w:p w14:paraId="627C9253">
            <w:pPr>
              <w:pStyle w:val="4"/>
              <w:jc w:val="center"/>
            </w:pPr>
            <w:r>
              <w:rPr>
                <w:rFonts w:ascii="仿宋_GB2312" w:hAnsi="仿宋_GB2312" w:eastAsia="仿宋_GB2312" w:cs="仿宋_GB2312"/>
              </w:rPr>
              <w:t>★</w:t>
            </w:r>
          </w:p>
        </w:tc>
        <w:tc>
          <w:tcPr>
            <w:tcW w:w="1495" w:type="dxa"/>
          </w:tcPr>
          <w:p w14:paraId="4FC0D9BE">
            <w:pPr>
              <w:pStyle w:val="4"/>
              <w:jc w:val="left"/>
            </w:pPr>
            <w:r>
              <w:rPr>
                <w:rFonts w:ascii="仿宋_GB2312" w:hAnsi="仿宋_GB2312" w:eastAsia="仿宋_GB2312" w:cs="仿宋_GB2312"/>
              </w:rPr>
              <w:t>付款进度安排</w:t>
            </w:r>
          </w:p>
        </w:tc>
        <w:tc>
          <w:tcPr>
            <w:tcW w:w="5814" w:type="dxa"/>
          </w:tcPr>
          <w:p w14:paraId="29ED3F69">
            <w:pPr>
              <w:pStyle w:val="4"/>
              <w:jc w:val="left"/>
            </w:pPr>
            <w:r>
              <w:rPr>
                <w:rFonts w:ascii="仿宋_GB2312" w:hAnsi="仿宋_GB2312" w:eastAsia="仿宋_GB2312" w:cs="仿宋_GB2312"/>
              </w:rPr>
              <w:t>1、成交供应商完成资料组卷并上报省（市）级自然资源主管部门后，收到供应商出具的合法有效完整的完税发票，达到付款条件起10日内，支付合同总金额的50.00%</w:t>
            </w:r>
          </w:p>
          <w:p w14:paraId="56C9FCDB">
            <w:pPr>
              <w:pStyle w:val="4"/>
              <w:jc w:val="left"/>
            </w:pPr>
            <w:r>
              <w:rPr>
                <w:rFonts w:ascii="仿宋_GB2312" w:hAnsi="仿宋_GB2312" w:eastAsia="仿宋_GB2312" w:cs="仿宋_GB2312"/>
              </w:rPr>
              <w:t>2、项目取得建设用地批复后，收到供应商出具的合法有效完整的完税发票（采购人根据供应商实际工作量核定合同总金额），达到付款条件起10日内，支付合同总金额的50.00%</w:t>
            </w:r>
          </w:p>
        </w:tc>
      </w:tr>
      <w:tr w14:paraId="367FD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6FC3E0">
            <w:pPr>
              <w:pStyle w:val="4"/>
              <w:jc w:val="center"/>
            </w:pPr>
            <w:r>
              <w:rPr>
                <w:rFonts w:ascii="仿宋_GB2312" w:hAnsi="仿宋_GB2312" w:eastAsia="仿宋_GB2312" w:cs="仿宋_GB2312"/>
              </w:rPr>
              <w:t>6</w:t>
            </w:r>
          </w:p>
        </w:tc>
        <w:tc>
          <w:tcPr>
            <w:tcW w:w="581" w:type="dxa"/>
          </w:tcPr>
          <w:p w14:paraId="42ADC090">
            <w:pPr>
              <w:pStyle w:val="4"/>
              <w:jc w:val="center"/>
            </w:pPr>
            <w:r>
              <w:rPr>
                <w:rFonts w:ascii="仿宋_GB2312" w:hAnsi="仿宋_GB2312" w:eastAsia="仿宋_GB2312" w:cs="仿宋_GB2312"/>
              </w:rPr>
              <w:t>★</w:t>
            </w:r>
          </w:p>
        </w:tc>
        <w:tc>
          <w:tcPr>
            <w:tcW w:w="1495" w:type="dxa"/>
          </w:tcPr>
          <w:p w14:paraId="3B8FE175">
            <w:pPr>
              <w:pStyle w:val="4"/>
              <w:jc w:val="left"/>
            </w:pPr>
            <w:r>
              <w:rPr>
                <w:rFonts w:ascii="仿宋_GB2312" w:hAnsi="仿宋_GB2312" w:eastAsia="仿宋_GB2312" w:cs="仿宋_GB2312"/>
              </w:rPr>
              <w:t>违约责任与解决争议的方法</w:t>
            </w:r>
          </w:p>
        </w:tc>
        <w:tc>
          <w:tcPr>
            <w:tcW w:w="5814" w:type="dxa"/>
          </w:tcPr>
          <w:p w14:paraId="1746E41B">
            <w:pPr>
              <w:pStyle w:val="4"/>
              <w:jc w:val="left"/>
            </w:pPr>
            <w:r>
              <w:rPr>
                <w:rFonts w:ascii="仿宋_GB2312" w:hAnsi="仿宋_GB2312" w:eastAsia="仿宋_GB2312" w:cs="仿宋_GB2312"/>
              </w:rPr>
              <w:t>违约责任 （1）甲乙双方必须遵守本合同并执行合同中的各项规定，保证本合同的正常履行。 （2）如因乙方工作人员在履行职务过程中的疏忽、失职、过错等故意或者过失原因给甲方造成损失或侵害，包括但不限于甲方本身的财产损失、由此而导致的甲方对任何第三方的法律责任等，乙方对此均应承担全部的赔偿责任。 解决争议的方法 （1）在执行本合同中发生的或与本合同有关的争端，双方应通过友好协商解决，经协商不能达成协议时，应提交遂宁仲裁委员会仲裁。 （2）在仲裁期间，乙方不得停止服务，并应保证政府采购合同的继续履行执行。</w:t>
            </w:r>
          </w:p>
        </w:tc>
      </w:tr>
    </w:tbl>
    <w:p w14:paraId="1FB38F21">
      <w:pPr>
        <w:pStyle w:val="4"/>
        <w:jc w:val="left"/>
        <w:outlineLvl w:val="2"/>
      </w:pPr>
      <w:r>
        <w:rPr>
          <w:rFonts w:ascii="仿宋_GB2312" w:hAnsi="仿宋_GB2312" w:eastAsia="仿宋_GB2312" w:cs="仿宋_GB2312"/>
          <w:b/>
          <w:sz w:val="28"/>
        </w:rPr>
        <w:t>3.4.其他要求</w:t>
      </w:r>
    </w:p>
    <w:p w14:paraId="4B39EF2B">
      <w:pPr>
        <w:pStyle w:val="4"/>
        <w:ind w:firstLine="480"/>
        <w:jc w:val="left"/>
      </w:pPr>
      <w:r>
        <w:rPr>
          <w:rFonts w:ascii="仿宋_GB2312" w:hAnsi="仿宋_GB2312" w:eastAsia="仿宋_GB2312" w:cs="仿宋_GB2312"/>
        </w:rPr>
        <w:t>采购包1：</w:t>
      </w:r>
    </w:p>
    <w:p w14:paraId="31B5B8F7">
      <w:pPr>
        <w:pStyle w:val="4"/>
        <w:jc w:val="left"/>
      </w:pPr>
      <w:r>
        <w:rPr>
          <w:rFonts w:ascii="仿宋_GB2312" w:hAnsi="仿宋_GB2312" w:eastAsia="仿宋_GB2312" w:cs="仿宋_GB2312"/>
        </w:rPr>
        <w:t>本项目评分因素要求(注：本项为评审依据，未完全满足仅按要求进行扣分，不影响其响应文件有效性。)技术服务方案（①项目理解及重难点分析；②技术方法及流程设计；③执行技术标准及细则；④工作内容及工作程序安排；⑤工作职能组织及人员职责分工；⑥成果提交及成果审查流程。）、管理措施方案（①项目质量管理措施；②项目进度保障措施；③项目安全管理措施；④项目保密管理措施；⑤项目应急管理措施。）、后续服务方案（①后续服务网点及人员配置；②后续服务技术支持保障方案；③后续服务及时响应的计划和处理方法。）</w:t>
      </w:r>
    </w:p>
    <w:p w14:paraId="5A7AA0B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ODE0OTczYWNhYjc0YmRjY2NhNmY1OGIwZmQ5MTMifQ=="/>
  </w:docVars>
  <w:rsids>
    <w:rsidRoot w:val="459652E0"/>
    <w:rsid w:val="4596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2026-05-09T07:07:00Z</dcterms:created>
  <dc:creator>四叶草</dc:creator>
  <cp:lastModifiedBy>四叶草</cp:lastModifiedBy>
  <dcterms:modified xsi:type="dcterms:W3CDTF">2026-05-09T07:07:50Z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648A1C9DB57F48429515991A2D6385CE_11</vt:lpwstr>
  </property>
</Properties>
</file>